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19ACF" w14:textId="77777777" w:rsidR="006E4620" w:rsidRDefault="006E4620" w:rsidP="006E4620">
      <w:pPr>
        <w:spacing w:before="240"/>
        <w:jc w:val="center"/>
        <w:rPr>
          <w:rFonts w:eastAsia="Calibri" w:cs="Arial"/>
          <w:noProof/>
          <w:color w:val="auto"/>
          <w:kern w:val="2"/>
          <w:szCs w:val="24"/>
          <w14:ligatures w14:val="standardContextual"/>
        </w:rPr>
      </w:pPr>
    </w:p>
    <w:p w14:paraId="5F0CCA25" w14:textId="04114A49" w:rsidR="006E4620" w:rsidRDefault="006E4620" w:rsidP="006E4620">
      <w:pPr>
        <w:spacing w:before="240"/>
        <w:jc w:val="center"/>
        <w:rPr>
          <w:rFonts w:eastAsia="Calibri" w:cs="Arial"/>
          <w:b/>
          <w:bCs/>
          <w:noProof/>
          <w:color w:val="auto"/>
          <w:kern w:val="2"/>
          <w:szCs w:val="24"/>
          <w14:ligatures w14:val="standardContextual"/>
        </w:rPr>
      </w:pPr>
      <w:r>
        <w:rPr>
          <w:noProof/>
        </w:rPr>
        <w:drawing>
          <wp:anchor distT="0" distB="0" distL="114300" distR="114300" simplePos="0" relativeHeight="251659264" behindDoc="0" locked="0" layoutInCell="1" allowOverlap="1" wp14:anchorId="0B83C538" wp14:editId="740BCF01">
            <wp:simplePos x="0" y="0"/>
            <wp:positionH relativeFrom="column">
              <wp:posOffset>1318260</wp:posOffset>
            </wp:positionH>
            <wp:positionV relativeFrom="page">
              <wp:posOffset>1670685</wp:posOffset>
            </wp:positionV>
            <wp:extent cx="3314700" cy="131064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310640"/>
                    </a:xfrm>
                    <a:prstGeom prst="rect">
                      <a:avLst/>
                    </a:prstGeom>
                    <a:noFill/>
                  </pic:spPr>
                </pic:pic>
              </a:graphicData>
            </a:graphic>
            <wp14:sizeRelH relativeFrom="page">
              <wp14:pctWidth>0</wp14:pctWidth>
            </wp14:sizeRelH>
            <wp14:sizeRelV relativeFrom="page">
              <wp14:pctHeight>0</wp14:pctHeight>
            </wp14:sizeRelV>
          </wp:anchor>
        </w:drawing>
      </w:r>
    </w:p>
    <w:p w14:paraId="08B3CA35" w14:textId="77777777" w:rsidR="006E4620" w:rsidRDefault="006E4620" w:rsidP="006E4620">
      <w:pPr>
        <w:spacing w:before="240"/>
        <w:jc w:val="center"/>
        <w:rPr>
          <w:rFonts w:eastAsia="Calibri" w:cs="Arial"/>
          <w:b/>
          <w:bCs/>
          <w:noProof/>
          <w:color w:val="auto"/>
          <w:kern w:val="2"/>
          <w:szCs w:val="24"/>
          <w14:ligatures w14:val="standardContextual"/>
        </w:rPr>
      </w:pPr>
    </w:p>
    <w:p w14:paraId="746101C8" w14:textId="77777777" w:rsidR="006E4620" w:rsidRDefault="006E4620" w:rsidP="006E4620">
      <w:pPr>
        <w:spacing w:before="240"/>
        <w:jc w:val="center"/>
        <w:rPr>
          <w:rFonts w:eastAsia="Calibri" w:cs="Arial"/>
          <w:b/>
          <w:bCs/>
          <w:noProof/>
          <w:color w:val="auto"/>
          <w:kern w:val="2"/>
          <w:szCs w:val="24"/>
          <w14:ligatures w14:val="standardContextual"/>
        </w:rPr>
      </w:pPr>
    </w:p>
    <w:p w14:paraId="488E4E24" w14:textId="77777777" w:rsidR="006E4620" w:rsidRDefault="006E4620" w:rsidP="006E4620">
      <w:pPr>
        <w:spacing w:before="240"/>
        <w:jc w:val="center"/>
        <w:rPr>
          <w:rFonts w:eastAsia="Calibri" w:cs="Arial"/>
          <w:b/>
          <w:bCs/>
          <w:noProof/>
          <w:color w:val="auto"/>
          <w:kern w:val="2"/>
          <w:szCs w:val="24"/>
          <w14:ligatures w14:val="standardContextual"/>
        </w:rPr>
      </w:pPr>
    </w:p>
    <w:p w14:paraId="165897EB" w14:textId="77777777" w:rsidR="006E4620" w:rsidRDefault="006E4620" w:rsidP="006E4620">
      <w:pPr>
        <w:spacing w:before="240"/>
        <w:jc w:val="center"/>
        <w:rPr>
          <w:rFonts w:eastAsia="Calibri" w:cs="Arial"/>
          <w:b/>
          <w:bCs/>
          <w:noProof/>
          <w:color w:val="auto"/>
          <w:kern w:val="2"/>
          <w:szCs w:val="24"/>
          <w14:ligatures w14:val="standardContextual"/>
        </w:rPr>
      </w:pPr>
    </w:p>
    <w:p w14:paraId="5FC8C7DE" w14:textId="77777777" w:rsidR="006E4620" w:rsidRDefault="006E4620" w:rsidP="006E4620">
      <w:pPr>
        <w:spacing w:before="240"/>
        <w:jc w:val="center"/>
        <w:rPr>
          <w:rFonts w:eastAsia="Calibri" w:cs="Arial"/>
          <w:b/>
          <w:bCs/>
          <w:noProof/>
          <w:color w:val="auto"/>
          <w:kern w:val="2"/>
          <w:szCs w:val="24"/>
          <w14:ligatures w14:val="standardContextual"/>
        </w:rPr>
      </w:pPr>
    </w:p>
    <w:p w14:paraId="34A88403" w14:textId="77777777" w:rsidR="006E4620" w:rsidRDefault="006E4620" w:rsidP="006E4620">
      <w:pPr>
        <w:spacing w:before="240"/>
        <w:jc w:val="center"/>
        <w:rPr>
          <w:rFonts w:eastAsia="Calibri" w:cs="Arial"/>
          <w:b/>
          <w:bCs/>
          <w:noProof/>
          <w:color w:val="auto"/>
          <w:kern w:val="2"/>
          <w:szCs w:val="24"/>
          <w14:ligatures w14:val="standardContextual"/>
        </w:rPr>
      </w:pPr>
      <w:r>
        <w:rPr>
          <w:rFonts w:eastAsia="Calibri" w:cs="Arial"/>
          <w:b/>
          <w:bCs/>
          <w:noProof/>
          <w:color w:val="auto"/>
          <w:kern w:val="2"/>
          <w:szCs w:val="24"/>
          <w14:ligatures w14:val="standardContextual"/>
        </w:rPr>
        <w:t>BMIH5005</w:t>
      </w:r>
    </w:p>
    <w:p w14:paraId="3FDD444D" w14:textId="77777777" w:rsidR="006E4620" w:rsidRDefault="006E4620" w:rsidP="006E4620">
      <w:pPr>
        <w:spacing w:before="240"/>
        <w:jc w:val="center"/>
        <w:rPr>
          <w:rFonts w:eastAsia="Calibri" w:cs="Arial"/>
          <w:b/>
          <w:bCs/>
          <w:noProof/>
          <w:color w:val="auto"/>
          <w:kern w:val="2"/>
          <w:szCs w:val="24"/>
          <w14:ligatures w14:val="standardContextual"/>
        </w:rPr>
      </w:pPr>
      <w:r>
        <w:rPr>
          <w:rFonts w:eastAsia="Calibri" w:cs="Arial"/>
          <w:b/>
          <w:bCs/>
          <w:noProof/>
          <w:color w:val="auto"/>
          <w:kern w:val="2"/>
          <w:szCs w:val="24"/>
          <w14:ligatures w14:val="standardContextual"/>
        </w:rPr>
        <w:t>Personnel Resourcing and Development</w:t>
      </w:r>
    </w:p>
    <w:p w14:paraId="26921651" w14:textId="42204DBA" w:rsidR="006E4620" w:rsidRDefault="006E4620" w:rsidP="006E4620">
      <w:pPr>
        <w:spacing w:before="240"/>
        <w:jc w:val="center"/>
        <w:rPr>
          <w:rFonts w:eastAsia="Calibri" w:cs="Arial"/>
          <w:noProof/>
          <w:color w:val="auto"/>
          <w:kern w:val="2"/>
          <w:szCs w:val="24"/>
          <w14:ligatures w14:val="standardContextual"/>
        </w:rPr>
      </w:pPr>
      <w:r>
        <w:rPr>
          <w:rFonts w:eastAsia="Calibri" w:cs="Arial"/>
          <w:b/>
          <w:bCs/>
          <w:noProof/>
          <w:color w:val="auto"/>
          <w:kern w:val="2"/>
          <w:szCs w:val="24"/>
          <w14:ligatures w14:val="standardContextual"/>
        </w:rPr>
        <w:t xml:space="preserve">Title: </w:t>
      </w:r>
      <w:r w:rsidRPr="006E4620">
        <w:rPr>
          <w:rFonts w:eastAsia="Calibri" w:cs="Arial"/>
          <w:noProof/>
          <w:color w:val="auto"/>
          <w:kern w:val="2"/>
          <w:szCs w:val="24"/>
          <w14:ligatures w14:val="standardContextual"/>
        </w:rPr>
        <w:t xml:space="preserve">Analyse the impacts of </w:t>
      </w:r>
      <w:r w:rsidR="00D33654">
        <w:rPr>
          <w:rFonts w:eastAsia="Calibri" w:cs="Arial"/>
          <w:noProof/>
          <w:color w:val="auto"/>
          <w:kern w:val="2"/>
          <w:szCs w:val="24"/>
          <w14:ligatures w14:val="standardContextual"/>
        </w:rPr>
        <w:t xml:space="preserve">the </w:t>
      </w:r>
      <w:r w:rsidRPr="006E4620">
        <w:rPr>
          <w:rFonts w:eastAsia="Calibri" w:cs="Arial"/>
          <w:noProof/>
          <w:color w:val="auto"/>
          <w:kern w:val="2"/>
          <w:szCs w:val="24"/>
          <w14:ligatures w14:val="standardContextual"/>
        </w:rPr>
        <w:t>external environment on employee recruitment and retention</w:t>
      </w:r>
      <w:r>
        <w:rPr>
          <w:rFonts w:eastAsia="Calibri" w:cs="Arial"/>
          <w:noProof/>
          <w:color w:val="auto"/>
          <w:kern w:val="2"/>
          <w:szCs w:val="24"/>
          <w14:ligatures w14:val="standardContextual"/>
        </w:rPr>
        <w:t xml:space="preserve"> of The Savoy London</w:t>
      </w:r>
    </w:p>
    <w:p w14:paraId="4D6EDAD2" w14:textId="77777777" w:rsidR="006E4620" w:rsidRDefault="006E4620" w:rsidP="006E4620">
      <w:pPr>
        <w:spacing w:before="240"/>
        <w:jc w:val="center"/>
        <w:rPr>
          <w:rFonts w:eastAsia="Calibri" w:cs="Arial"/>
          <w:b/>
          <w:bCs/>
          <w:noProof/>
          <w:color w:val="auto"/>
          <w:kern w:val="2"/>
          <w:szCs w:val="24"/>
          <w14:ligatures w14:val="standardContextual"/>
        </w:rPr>
      </w:pPr>
      <w:r>
        <w:rPr>
          <w:rFonts w:eastAsia="Calibri" w:cs="Arial"/>
          <w:b/>
          <w:bCs/>
          <w:noProof/>
          <w:color w:val="auto"/>
          <w:kern w:val="2"/>
          <w:szCs w:val="24"/>
          <w14:ligatures w14:val="standardContextual"/>
        </w:rPr>
        <w:t>Research Project Proposal</w:t>
      </w:r>
    </w:p>
    <w:p w14:paraId="3CC72243" w14:textId="5B3F4529" w:rsidR="0044301B" w:rsidRPr="0044301B" w:rsidRDefault="0044301B" w:rsidP="0044301B">
      <w:pPr>
        <w:rPr>
          <w:sz w:val="32"/>
          <w:szCs w:val="30"/>
        </w:rPr>
      </w:pPr>
    </w:p>
    <w:p w14:paraId="57E2CD9E" w14:textId="3B2959D1" w:rsidR="001834FC" w:rsidRPr="0044301B" w:rsidRDefault="001834FC">
      <w:pPr>
        <w:rPr>
          <w:sz w:val="32"/>
          <w:szCs w:val="30"/>
        </w:rPr>
      </w:pPr>
    </w:p>
    <w:p w14:paraId="661E0CB1" w14:textId="29D980DB" w:rsidR="00D33654" w:rsidRDefault="00D33654" w:rsidP="00D33654">
      <w:r>
        <w:t>Student Name: Ion Popa</w:t>
      </w:r>
    </w:p>
    <w:p w14:paraId="29D9C6B5" w14:textId="77777777" w:rsidR="00D33654" w:rsidRDefault="00D33654" w:rsidP="00D33654">
      <w:r>
        <w:t>Student ID number: (2208502)</w:t>
      </w:r>
    </w:p>
    <w:p w14:paraId="22A8D084" w14:textId="185CDC24" w:rsidR="00D33654" w:rsidRDefault="00D33654" w:rsidP="00D33654">
      <w:r>
        <w:t xml:space="preserve">Module Mame: </w:t>
      </w:r>
      <w:r w:rsidRPr="00D33654">
        <w:t xml:space="preserve">Personnel Resourcing &amp; Development </w:t>
      </w:r>
    </w:p>
    <w:p w14:paraId="41542BB9" w14:textId="5AF8DDAB" w:rsidR="00D33654" w:rsidRDefault="00D33654" w:rsidP="00D33654">
      <w:r>
        <w:t xml:space="preserve">Module Code: </w:t>
      </w:r>
      <w:r w:rsidRPr="00D33654">
        <w:t>(BMIH5005)</w:t>
      </w:r>
    </w:p>
    <w:p w14:paraId="551E34E4" w14:textId="0475448A" w:rsidR="00D33654" w:rsidRDefault="00D33654" w:rsidP="00D33654">
      <w:r>
        <w:t xml:space="preserve">Lecturer Name: </w:t>
      </w:r>
      <w:r w:rsidRPr="00D33654">
        <w:t>Helen Lee</w:t>
      </w:r>
    </w:p>
    <w:p w14:paraId="3C67747A" w14:textId="7DC4807F" w:rsidR="001834FC" w:rsidRDefault="00D33654" w:rsidP="00D33654">
      <w:r>
        <w:t xml:space="preserve">Word Count: </w:t>
      </w:r>
      <w:r>
        <w:t>2014</w:t>
      </w:r>
    </w:p>
    <w:p w14:paraId="31B3D5B8" w14:textId="77777777" w:rsidR="00D33654" w:rsidRDefault="00D33654" w:rsidP="00D33654"/>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rFonts w:ascii="Arial" w:hAnsi="Arial"/>
          <w:b/>
          <w:bCs/>
          <w:noProof/>
        </w:rPr>
      </w:sdtEndPr>
      <w:sdtContent>
        <w:p w14:paraId="5358D54C" w14:textId="28855B5F" w:rsidR="001834FC" w:rsidRDefault="001834FC">
          <w:pPr>
            <w:pStyle w:val="TOCHeading"/>
          </w:pPr>
          <w:r>
            <w:t>Table of Contents</w:t>
          </w:r>
        </w:p>
        <w:p w14:paraId="4D548E14" w14:textId="03D77481" w:rsidR="006E4620" w:rsidRDefault="001834FC">
          <w:pPr>
            <w:pStyle w:val="TOC1"/>
            <w:tabs>
              <w:tab w:val="right" w:leader="dot" w:pos="9016"/>
            </w:tabs>
            <w:rPr>
              <w:rFonts w:asciiTheme="minorHAnsi" w:eastAsiaTheme="minorEastAsia"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150610585" w:history="1">
            <w:r w:rsidR="006E4620" w:rsidRPr="008D2E4D">
              <w:rPr>
                <w:rStyle w:val="Hyperlink"/>
                <w:noProof/>
              </w:rPr>
              <w:t>Introduction and Background</w:t>
            </w:r>
            <w:r w:rsidR="006E4620">
              <w:rPr>
                <w:noProof/>
                <w:webHidden/>
              </w:rPr>
              <w:tab/>
            </w:r>
            <w:r w:rsidR="006E4620">
              <w:rPr>
                <w:noProof/>
                <w:webHidden/>
              </w:rPr>
              <w:fldChar w:fldCharType="begin"/>
            </w:r>
            <w:r w:rsidR="006E4620">
              <w:rPr>
                <w:noProof/>
                <w:webHidden/>
              </w:rPr>
              <w:instrText xml:space="preserve"> PAGEREF _Toc150610585 \h </w:instrText>
            </w:r>
            <w:r w:rsidR="006E4620">
              <w:rPr>
                <w:noProof/>
                <w:webHidden/>
              </w:rPr>
            </w:r>
            <w:r w:rsidR="006E4620">
              <w:rPr>
                <w:noProof/>
                <w:webHidden/>
              </w:rPr>
              <w:fldChar w:fldCharType="separate"/>
            </w:r>
            <w:r w:rsidR="006E4620">
              <w:rPr>
                <w:noProof/>
                <w:webHidden/>
              </w:rPr>
              <w:t>1</w:t>
            </w:r>
            <w:r w:rsidR="006E4620">
              <w:rPr>
                <w:noProof/>
                <w:webHidden/>
              </w:rPr>
              <w:fldChar w:fldCharType="end"/>
            </w:r>
          </w:hyperlink>
        </w:p>
        <w:p w14:paraId="3FDB78D8" w14:textId="72E93697" w:rsidR="006E4620" w:rsidRDefault="00000000">
          <w:pPr>
            <w:pStyle w:val="TOC1"/>
            <w:tabs>
              <w:tab w:val="right" w:leader="dot" w:pos="9016"/>
            </w:tabs>
            <w:rPr>
              <w:rFonts w:asciiTheme="minorHAnsi" w:eastAsiaTheme="minorEastAsia" w:hAnsiTheme="minorHAnsi"/>
              <w:noProof/>
              <w:color w:val="auto"/>
              <w:sz w:val="22"/>
              <w:lang w:val="en-US"/>
            </w:rPr>
          </w:pPr>
          <w:hyperlink w:anchor="_Toc150610586" w:history="1">
            <w:r w:rsidR="006E4620" w:rsidRPr="008D2E4D">
              <w:rPr>
                <w:rStyle w:val="Hyperlink"/>
                <w:noProof/>
              </w:rPr>
              <w:t>Literature Review</w:t>
            </w:r>
            <w:r w:rsidR="006E4620">
              <w:rPr>
                <w:noProof/>
                <w:webHidden/>
              </w:rPr>
              <w:tab/>
            </w:r>
            <w:r w:rsidR="006E4620">
              <w:rPr>
                <w:noProof/>
                <w:webHidden/>
              </w:rPr>
              <w:fldChar w:fldCharType="begin"/>
            </w:r>
            <w:r w:rsidR="006E4620">
              <w:rPr>
                <w:noProof/>
                <w:webHidden/>
              </w:rPr>
              <w:instrText xml:space="preserve"> PAGEREF _Toc150610586 \h </w:instrText>
            </w:r>
            <w:r w:rsidR="006E4620">
              <w:rPr>
                <w:noProof/>
                <w:webHidden/>
              </w:rPr>
            </w:r>
            <w:r w:rsidR="006E4620">
              <w:rPr>
                <w:noProof/>
                <w:webHidden/>
              </w:rPr>
              <w:fldChar w:fldCharType="separate"/>
            </w:r>
            <w:r w:rsidR="006E4620">
              <w:rPr>
                <w:noProof/>
                <w:webHidden/>
              </w:rPr>
              <w:t>2</w:t>
            </w:r>
            <w:r w:rsidR="006E4620">
              <w:rPr>
                <w:noProof/>
                <w:webHidden/>
              </w:rPr>
              <w:fldChar w:fldCharType="end"/>
            </w:r>
          </w:hyperlink>
        </w:p>
        <w:p w14:paraId="61B7DFAB" w14:textId="3317AF07" w:rsidR="006E4620" w:rsidRDefault="00000000">
          <w:pPr>
            <w:pStyle w:val="TOC2"/>
            <w:tabs>
              <w:tab w:val="right" w:leader="dot" w:pos="9016"/>
            </w:tabs>
            <w:rPr>
              <w:noProof/>
            </w:rPr>
          </w:pPr>
          <w:hyperlink w:anchor="_Toc150610587" w:history="1">
            <w:r w:rsidR="006E4620" w:rsidRPr="008D2E4D">
              <w:rPr>
                <w:rStyle w:val="Hyperlink"/>
                <w:noProof/>
              </w:rPr>
              <w:t>Overview of Existing Research</w:t>
            </w:r>
            <w:r w:rsidR="006E4620">
              <w:rPr>
                <w:noProof/>
                <w:webHidden/>
              </w:rPr>
              <w:tab/>
            </w:r>
            <w:r w:rsidR="006E4620">
              <w:rPr>
                <w:noProof/>
                <w:webHidden/>
              </w:rPr>
              <w:fldChar w:fldCharType="begin"/>
            </w:r>
            <w:r w:rsidR="006E4620">
              <w:rPr>
                <w:noProof/>
                <w:webHidden/>
              </w:rPr>
              <w:instrText xml:space="preserve"> PAGEREF _Toc150610587 \h </w:instrText>
            </w:r>
            <w:r w:rsidR="006E4620">
              <w:rPr>
                <w:noProof/>
                <w:webHidden/>
              </w:rPr>
            </w:r>
            <w:r w:rsidR="006E4620">
              <w:rPr>
                <w:noProof/>
                <w:webHidden/>
              </w:rPr>
              <w:fldChar w:fldCharType="separate"/>
            </w:r>
            <w:r w:rsidR="006E4620">
              <w:rPr>
                <w:noProof/>
                <w:webHidden/>
              </w:rPr>
              <w:t>2</w:t>
            </w:r>
            <w:r w:rsidR="006E4620">
              <w:rPr>
                <w:noProof/>
                <w:webHidden/>
              </w:rPr>
              <w:fldChar w:fldCharType="end"/>
            </w:r>
          </w:hyperlink>
        </w:p>
        <w:p w14:paraId="660C7DDB" w14:textId="3CD1A45B" w:rsidR="006E4620" w:rsidRDefault="00000000">
          <w:pPr>
            <w:pStyle w:val="TOC2"/>
            <w:tabs>
              <w:tab w:val="right" w:leader="dot" w:pos="9016"/>
            </w:tabs>
            <w:rPr>
              <w:noProof/>
            </w:rPr>
          </w:pPr>
          <w:hyperlink w:anchor="_Toc150610588" w:history="1">
            <w:r w:rsidR="006E4620" w:rsidRPr="008D2E4D">
              <w:rPr>
                <w:rStyle w:val="Hyperlink"/>
                <w:noProof/>
              </w:rPr>
              <w:t>Global Events and Their Impact</w:t>
            </w:r>
            <w:r w:rsidR="006E4620">
              <w:rPr>
                <w:noProof/>
                <w:webHidden/>
              </w:rPr>
              <w:tab/>
            </w:r>
            <w:r w:rsidR="006E4620">
              <w:rPr>
                <w:noProof/>
                <w:webHidden/>
              </w:rPr>
              <w:fldChar w:fldCharType="begin"/>
            </w:r>
            <w:r w:rsidR="006E4620">
              <w:rPr>
                <w:noProof/>
                <w:webHidden/>
              </w:rPr>
              <w:instrText xml:space="preserve"> PAGEREF _Toc150610588 \h </w:instrText>
            </w:r>
            <w:r w:rsidR="006E4620">
              <w:rPr>
                <w:noProof/>
                <w:webHidden/>
              </w:rPr>
            </w:r>
            <w:r w:rsidR="006E4620">
              <w:rPr>
                <w:noProof/>
                <w:webHidden/>
              </w:rPr>
              <w:fldChar w:fldCharType="separate"/>
            </w:r>
            <w:r w:rsidR="006E4620">
              <w:rPr>
                <w:noProof/>
                <w:webHidden/>
              </w:rPr>
              <w:t>3</w:t>
            </w:r>
            <w:r w:rsidR="006E4620">
              <w:rPr>
                <w:noProof/>
                <w:webHidden/>
              </w:rPr>
              <w:fldChar w:fldCharType="end"/>
            </w:r>
          </w:hyperlink>
        </w:p>
        <w:p w14:paraId="0845397E" w14:textId="7B71FA36" w:rsidR="006E4620" w:rsidRDefault="00000000">
          <w:pPr>
            <w:pStyle w:val="TOC2"/>
            <w:tabs>
              <w:tab w:val="right" w:leader="dot" w:pos="9016"/>
            </w:tabs>
            <w:rPr>
              <w:noProof/>
            </w:rPr>
          </w:pPr>
          <w:hyperlink w:anchor="_Toc150610589" w:history="1">
            <w:r w:rsidR="006E4620" w:rsidRPr="008D2E4D">
              <w:rPr>
                <w:rStyle w:val="Hyperlink"/>
                <w:noProof/>
              </w:rPr>
              <w:t>Solutions and Industry Examples</w:t>
            </w:r>
            <w:r w:rsidR="006E4620">
              <w:rPr>
                <w:noProof/>
                <w:webHidden/>
              </w:rPr>
              <w:tab/>
            </w:r>
            <w:r w:rsidR="006E4620">
              <w:rPr>
                <w:noProof/>
                <w:webHidden/>
              </w:rPr>
              <w:fldChar w:fldCharType="begin"/>
            </w:r>
            <w:r w:rsidR="006E4620">
              <w:rPr>
                <w:noProof/>
                <w:webHidden/>
              </w:rPr>
              <w:instrText xml:space="preserve"> PAGEREF _Toc150610589 \h </w:instrText>
            </w:r>
            <w:r w:rsidR="006E4620">
              <w:rPr>
                <w:noProof/>
                <w:webHidden/>
              </w:rPr>
            </w:r>
            <w:r w:rsidR="006E4620">
              <w:rPr>
                <w:noProof/>
                <w:webHidden/>
              </w:rPr>
              <w:fldChar w:fldCharType="separate"/>
            </w:r>
            <w:r w:rsidR="006E4620">
              <w:rPr>
                <w:noProof/>
                <w:webHidden/>
              </w:rPr>
              <w:t>3</w:t>
            </w:r>
            <w:r w:rsidR="006E4620">
              <w:rPr>
                <w:noProof/>
                <w:webHidden/>
              </w:rPr>
              <w:fldChar w:fldCharType="end"/>
            </w:r>
          </w:hyperlink>
        </w:p>
        <w:p w14:paraId="62BB3EB5" w14:textId="6DB3532C" w:rsidR="006E4620" w:rsidRDefault="00000000">
          <w:pPr>
            <w:pStyle w:val="TOC2"/>
            <w:tabs>
              <w:tab w:val="right" w:leader="dot" w:pos="9016"/>
            </w:tabs>
            <w:rPr>
              <w:noProof/>
            </w:rPr>
          </w:pPr>
          <w:hyperlink w:anchor="_Toc150610590" w:history="1">
            <w:r w:rsidR="006E4620" w:rsidRPr="008D2E4D">
              <w:rPr>
                <w:rStyle w:val="Hyperlink"/>
                <w:noProof/>
              </w:rPr>
              <w:t>PESTLE and SWOT Analysis</w:t>
            </w:r>
            <w:r w:rsidR="006E4620">
              <w:rPr>
                <w:noProof/>
                <w:webHidden/>
              </w:rPr>
              <w:tab/>
            </w:r>
            <w:r w:rsidR="006E4620">
              <w:rPr>
                <w:noProof/>
                <w:webHidden/>
              </w:rPr>
              <w:fldChar w:fldCharType="begin"/>
            </w:r>
            <w:r w:rsidR="006E4620">
              <w:rPr>
                <w:noProof/>
                <w:webHidden/>
              </w:rPr>
              <w:instrText xml:space="preserve"> PAGEREF _Toc150610590 \h </w:instrText>
            </w:r>
            <w:r w:rsidR="006E4620">
              <w:rPr>
                <w:noProof/>
                <w:webHidden/>
              </w:rPr>
            </w:r>
            <w:r w:rsidR="006E4620">
              <w:rPr>
                <w:noProof/>
                <w:webHidden/>
              </w:rPr>
              <w:fldChar w:fldCharType="separate"/>
            </w:r>
            <w:r w:rsidR="006E4620">
              <w:rPr>
                <w:noProof/>
                <w:webHidden/>
              </w:rPr>
              <w:t>4</w:t>
            </w:r>
            <w:r w:rsidR="006E4620">
              <w:rPr>
                <w:noProof/>
                <w:webHidden/>
              </w:rPr>
              <w:fldChar w:fldCharType="end"/>
            </w:r>
          </w:hyperlink>
        </w:p>
        <w:p w14:paraId="44619ED7" w14:textId="145D63DF" w:rsidR="006E4620" w:rsidRDefault="00000000">
          <w:pPr>
            <w:pStyle w:val="TOC1"/>
            <w:tabs>
              <w:tab w:val="right" w:leader="dot" w:pos="9016"/>
            </w:tabs>
            <w:rPr>
              <w:rFonts w:asciiTheme="minorHAnsi" w:eastAsiaTheme="minorEastAsia" w:hAnsiTheme="minorHAnsi"/>
              <w:noProof/>
              <w:color w:val="auto"/>
              <w:sz w:val="22"/>
              <w:lang w:val="en-US"/>
            </w:rPr>
          </w:pPr>
          <w:hyperlink w:anchor="_Toc150610591" w:history="1">
            <w:r w:rsidR="006E4620" w:rsidRPr="008D2E4D">
              <w:rPr>
                <w:rStyle w:val="Hyperlink"/>
                <w:noProof/>
              </w:rPr>
              <w:t>Evaluation and Conclusion</w:t>
            </w:r>
            <w:r w:rsidR="006E4620">
              <w:rPr>
                <w:noProof/>
                <w:webHidden/>
              </w:rPr>
              <w:tab/>
            </w:r>
            <w:r w:rsidR="006E4620">
              <w:rPr>
                <w:noProof/>
                <w:webHidden/>
              </w:rPr>
              <w:fldChar w:fldCharType="begin"/>
            </w:r>
            <w:r w:rsidR="006E4620">
              <w:rPr>
                <w:noProof/>
                <w:webHidden/>
              </w:rPr>
              <w:instrText xml:space="preserve"> PAGEREF _Toc150610591 \h </w:instrText>
            </w:r>
            <w:r w:rsidR="006E4620">
              <w:rPr>
                <w:noProof/>
                <w:webHidden/>
              </w:rPr>
            </w:r>
            <w:r w:rsidR="006E4620">
              <w:rPr>
                <w:noProof/>
                <w:webHidden/>
              </w:rPr>
              <w:fldChar w:fldCharType="separate"/>
            </w:r>
            <w:r w:rsidR="006E4620">
              <w:rPr>
                <w:noProof/>
                <w:webHidden/>
              </w:rPr>
              <w:t>6</w:t>
            </w:r>
            <w:r w:rsidR="006E4620">
              <w:rPr>
                <w:noProof/>
                <w:webHidden/>
              </w:rPr>
              <w:fldChar w:fldCharType="end"/>
            </w:r>
          </w:hyperlink>
        </w:p>
        <w:p w14:paraId="701765F6" w14:textId="00411A05" w:rsidR="006E4620" w:rsidRDefault="00000000">
          <w:pPr>
            <w:pStyle w:val="TOC1"/>
            <w:tabs>
              <w:tab w:val="right" w:leader="dot" w:pos="9016"/>
            </w:tabs>
            <w:rPr>
              <w:rFonts w:asciiTheme="minorHAnsi" w:eastAsiaTheme="minorEastAsia" w:hAnsiTheme="minorHAnsi"/>
              <w:noProof/>
              <w:color w:val="auto"/>
              <w:sz w:val="22"/>
              <w:lang w:val="en-US"/>
            </w:rPr>
          </w:pPr>
          <w:hyperlink w:anchor="_Toc150610592" w:history="1">
            <w:r w:rsidR="006E4620" w:rsidRPr="008D2E4D">
              <w:rPr>
                <w:rStyle w:val="Hyperlink"/>
                <w:noProof/>
              </w:rPr>
              <w:t>Reference</w:t>
            </w:r>
            <w:r w:rsidR="006E4620">
              <w:rPr>
                <w:noProof/>
                <w:webHidden/>
              </w:rPr>
              <w:tab/>
            </w:r>
            <w:r w:rsidR="006E4620">
              <w:rPr>
                <w:noProof/>
                <w:webHidden/>
              </w:rPr>
              <w:fldChar w:fldCharType="begin"/>
            </w:r>
            <w:r w:rsidR="006E4620">
              <w:rPr>
                <w:noProof/>
                <w:webHidden/>
              </w:rPr>
              <w:instrText xml:space="preserve"> PAGEREF _Toc150610592 \h </w:instrText>
            </w:r>
            <w:r w:rsidR="006E4620">
              <w:rPr>
                <w:noProof/>
                <w:webHidden/>
              </w:rPr>
            </w:r>
            <w:r w:rsidR="006E4620">
              <w:rPr>
                <w:noProof/>
                <w:webHidden/>
              </w:rPr>
              <w:fldChar w:fldCharType="separate"/>
            </w:r>
            <w:r w:rsidR="006E4620">
              <w:rPr>
                <w:noProof/>
                <w:webHidden/>
              </w:rPr>
              <w:t>7</w:t>
            </w:r>
            <w:r w:rsidR="006E4620">
              <w:rPr>
                <w:noProof/>
                <w:webHidden/>
              </w:rPr>
              <w:fldChar w:fldCharType="end"/>
            </w:r>
          </w:hyperlink>
        </w:p>
        <w:p w14:paraId="11FB9FCD" w14:textId="4CAF6FA0" w:rsidR="001834FC" w:rsidRDefault="001834FC">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731705">
          <w:footerReference w:type="default" r:id="rId9"/>
          <w:pgSz w:w="11906" w:h="16838" w:code="9"/>
          <w:pgMar w:top="1440" w:right="1440" w:bottom="1440" w:left="1440" w:header="720" w:footer="720" w:gutter="0"/>
          <w:pgNumType w:fmt="lowerRoman"/>
          <w:cols w:space="720"/>
          <w:docGrid w:linePitch="360"/>
        </w:sectPr>
      </w:pPr>
    </w:p>
    <w:p w14:paraId="194129F4" w14:textId="4CE344B4" w:rsidR="001834FC" w:rsidRDefault="001834FC" w:rsidP="001834FC">
      <w:pPr>
        <w:pStyle w:val="Heading1"/>
      </w:pPr>
      <w:bookmarkStart w:id="0" w:name="_Toc150610585"/>
      <w:r>
        <w:lastRenderedPageBreak/>
        <w:t xml:space="preserve">Introduction </w:t>
      </w:r>
      <w:r w:rsidR="00AB05C3">
        <w:t>and Background</w:t>
      </w:r>
      <w:bookmarkEnd w:id="0"/>
    </w:p>
    <w:p w14:paraId="46040D67" w14:textId="66DA979E" w:rsidR="00085334" w:rsidRDefault="00A25183" w:rsidP="00A25183">
      <w:r>
        <w:t>This proposal is focused on The Savoy London which is s</w:t>
      </w:r>
      <w:r w:rsidR="00085334" w:rsidRPr="00A25183">
        <w:t>ituated on the picturesque Strand</w:t>
      </w:r>
      <w:r>
        <w:t xml:space="preserve"> and </w:t>
      </w:r>
      <w:r w:rsidR="00085334" w:rsidRPr="00A25183">
        <w:t xml:space="preserve">has stood as a symbol of timeless luxury since its establishment in 1889. With 260 beautifully appointed rooms and suites, this hotel has been a </w:t>
      </w:r>
      <w:r w:rsidR="00AF688D">
        <w:t>favourite</w:t>
      </w:r>
      <w:r w:rsidR="00085334" w:rsidRPr="00A25183">
        <w:t xml:space="preserve"> destination for royalty, celebrities, and esteemed </w:t>
      </w:r>
      <w:r>
        <w:t xml:space="preserve">customers </w:t>
      </w:r>
      <w:r w:rsidR="00085334" w:rsidRPr="00A25183">
        <w:t>from around the world</w:t>
      </w:r>
      <w:r w:rsidR="006E4620">
        <w:t xml:space="preserve"> (The Savoy London, 2023)</w:t>
      </w:r>
      <w:r>
        <w:t>.</w:t>
      </w:r>
      <w:r w:rsidR="00085334" w:rsidRPr="00A25183">
        <w:t xml:space="preserve"> With a rich history spanning over a century, this hotel has witnessed the passage of time </w:t>
      </w:r>
      <w:r>
        <w:t>as well as</w:t>
      </w:r>
      <w:r w:rsidR="00085334" w:rsidRPr="00A25183">
        <w:t xml:space="preserve"> also played host to some of the most </w:t>
      </w:r>
      <w:r>
        <w:t>crucial</w:t>
      </w:r>
      <w:r w:rsidR="00085334" w:rsidRPr="00A25183">
        <w:t xml:space="preserve"> events in the world.</w:t>
      </w:r>
    </w:p>
    <w:p w14:paraId="45AE0472" w14:textId="4CE5BCA4" w:rsidR="006E4620" w:rsidRPr="006E4620" w:rsidRDefault="00085334" w:rsidP="00A25183">
      <w:pPr>
        <w:rPr>
          <w:rFonts w:ascii="Times New Roman" w:hAnsi="Times New Roman"/>
        </w:rPr>
      </w:pPr>
      <w:r w:rsidRPr="00A25183">
        <w:t>However</w:t>
      </w:r>
      <w:r w:rsidR="00A25183">
        <w:t>,</w:t>
      </w:r>
      <w:r w:rsidRPr="00A25183">
        <w:t xml:space="preserve"> The Savoy London is not </w:t>
      </w:r>
      <w:r w:rsidR="00A25183">
        <w:t>out of</w:t>
      </w:r>
      <w:r w:rsidRPr="00A25183">
        <w:t xml:space="preserve"> the challenges that </w:t>
      </w:r>
      <w:r w:rsidR="00A25183">
        <w:t xml:space="preserve">exist </w:t>
      </w:r>
      <w:r w:rsidRPr="00A25183">
        <w:t xml:space="preserve">in today's dynamic hospitality </w:t>
      </w:r>
      <w:r w:rsidR="00A25183">
        <w:t>industry in the UK</w:t>
      </w:r>
      <w:r w:rsidRPr="00A25183">
        <w:t xml:space="preserve">. </w:t>
      </w:r>
      <w:r w:rsidR="006E4620">
        <w:t>T</w:t>
      </w:r>
      <w:r w:rsidR="007876D1">
        <w:t xml:space="preserve">he rise of technological advances regarding </w:t>
      </w:r>
      <w:r w:rsidR="006E4620">
        <w:t xml:space="preserve">the </w:t>
      </w:r>
      <w:r w:rsidR="007876D1">
        <w:t>recruitment process of the hotel industry like the usage of AI in employee screening and assessment brings unique opportunity</w:t>
      </w:r>
      <w:r w:rsidR="006E4620">
        <w:t xml:space="preserve"> (Iranmanesh et al., 2022)</w:t>
      </w:r>
      <w:r w:rsidR="007876D1">
        <w:t xml:space="preserve">. </w:t>
      </w:r>
      <w:r w:rsidR="006E4620">
        <w:t>However</w:t>
      </w:r>
      <w:r w:rsidR="007876D1">
        <w:t xml:space="preserve">, challenges like </w:t>
      </w:r>
      <w:r w:rsidR="006E4620">
        <w:t xml:space="preserve">the </w:t>
      </w:r>
      <w:r w:rsidRPr="00A25183">
        <w:t>rising cost of living affect many industries including hotels. Escalating costs in areas such as food, labo</w:t>
      </w:r>
      <w:r w:rsidR="006E4620">
        <w:t>u</w:t>
      </w:r>
      <w:r w:rsidRPr="00A25183">
        <w:t xml:space="preserve">r, and energy </w:t>
      </w:r>
      <w:r w:rsidR="00AF688D">
        <w:t>are causing threats to</w:t>
      </w:r>
      <w:r w:rsidRPr="00A25183">
        <w:t xml:space="preserve"> </w:t>
      </w:r>
      <w:r w:rsidRPr="006E4620">
        <w:t>profitability (</w:t>
      </w:r>
      <w:r w:rsidR="006E4620" w:rsidRPr="006E4620">
        <w:t>Choi et al., 2022</w:t>
      </w:r>
      <w:r w:rsidRPr="006E4620">
        <w:t xml:space="preserve">). </w:t>
      </w:r>
      <w:r w:rsidR="00AF688D" w:rsidRPr="006E4620">
        <w:t>Also, online travel agencies</w:t>
      </w:r>
      <w:r w:rsidR="00AF688D" w:rsidRPr="00AF688D">
        <w:t xml:space="preserve"> (OTAs) like Expedia and Booking.com </w:t>
      </w:r>
      <w:r w:rsidR="00AF688D">
        <w:t xml:space="preserve">are </w:t>
      </w:r>
      <w:r w:rsidR="006E4620">
        <w:t xml:space="preserve">an </w:t>
      </w:r>
      <w:r w:rsidR="00AF688D">
        <w:t>exclusive addition to</w:t>
      </w:r>
      <w:r w:rsidR="00AF688D" w:rsidRPr="00AF688D">
        <w:t xml:space="preserve"> a new competitive landscape. </w:t>
      </w:r>
      <w:r w:rsidR="00AF688D">
        <w:t xml:space="preserve">Even though </w:t>
      </w:r>
      <w:r w:rsidR="00AF688D" w:rsidRPr="00AF688D">
        <w:t xml:space="preserve">these platforms offer </w:t>
      </w:r>
      <w:r w:rsidR="00AF688D" w:rsidRPr="006E4620">
        <w:t>convenience to consumers, they also charge hotels commissions per booking which can strain profit margins (</w:t>
      </w:r>
      <w:r w:rsidR="006E4620" w:rsidRPr="006E4620">
        <w:t>Garcia et al., 2022</w:t>
      </w:r>
      <w:r w:rsidR="00AF688D" w:rsidRPr="006E4620">
        <w:t xml:space="preserve">). </w:t>
      </w:r>
      <w:r w:rsidRPr="006E4620">
        <w:t>Another</w:t>
      </w:r>
      <w:r w:rsidRPr="00AF688D">
        <w:t xml:space="preserve"> critical challenge faced by The Savoy London is employee retention </w:t>
      </w:r>
      <w:r w:rsidR="00AF688D" w:rsidRPr="00AF688D">
        <w:t>because of the</w:t>
      </w:r>
      <w:r w:rsidRPr="00AF688D">
        <w:t xml:space="preserve"> current job market dynamics and an impending wave of retirements within the industry. As experienced </w:t>
      </w:r>
      <w:r w:rsidR="00AF688D" w:rsidRPr="00AF688D">
        <w:t xml:space="preserve">and skilled </w:t>
      </w:r>
      <w:r w:rsidRPr="00AF688D">
        <w:t xml:space="preserve">workers leave their </w:t>
      </w:r>
      <w:r w:rsidRPr="00D54C86">
        <w:t xml:space="preserve">positions, attracting and retaining top talent </w:t>
      </w:r>
      <w:r w:rsidR="00AF688D" w:rsidRPr="00D54C86">
        <w:t>becomes a challenging task for the hotels</w:t>
      </w:r>
      <w:r w:rsidRPr="00D54C86">
        <w:t xml:space="preserve">. </w:t>
      </w:r>
      <w:r w:rsidR="00D54C86" w:rsidRPr="00D54C86">
        <w:t>Employee retention refers to the organization's ability to retain and keep its employees engaged and satisfied by preventing them from seeking alternative employment opportunities outside the company</w:t>
      </w:r>
      <w:r w:rsidR="006E4620">
        <w:t xml:space="preserve"> (Armstrong and Taylor, 2020)</w:t>
      </w:r>
      <w:r w:rsidR="00D54C86" w:rsidRPr="00D54C86">
        <w:t>.</w:t>
      </w:r>
      <w:r w:rsidR="00D54C86">
        <w:rPr>
          <w:rFonts w:ascii="Segoe UI" w:hAnsi="Segoe UI" w:cs="Segoe UI"/>
          <w:color w:val="374151"/>
          <w:shd w:val="clear" w:color="auto" w:fill="F7F7F8"/>
        </w:rPr>
        <w:t xml:space="preserve">  </w:t>
      </w:r>
      <w:r w:rsidR="00AF688D" w:rsidRPr="00AF688D">
        <w:t>Moreover, a</w:t>
      </w:r>
      <w:r w:rsidRPr="00AF688D">
        <w:t xml:space="preserve">ttracting and retaining employees </w:t>
      </w:r>
      <w:r w:rsidR="00AF688D" w:rsidRPr="00AF688D">
        <w:t>is important</w:t>
      </w:r>
      <w:r w:rsidRPr="00AF688D">
        <w:t xml:space="preserve"> for maintaining a contented workforce at The Savoy London. This reduces turnover costs </w:t>
      </w:r>
      <w:r w:rsidR="00AF688D" w:rsidRPr="00AF688D">
        <w:t>as well as</w:t>
      </w:r>
      <w:r w:rsidRPr="00AF688D">
        <w:t xml:space="preserve"> enhances employee productivity</w:t>
      </w:r>
      <w:r w:rsidRPr="00A25183">
        <w:t xml:space="preserve">. Satisfied employees </w:t>
      </w:r>
      <w:r w:rsidR="00AF688D">
        <w:t>can help to provide</w:t>
      </w:r>
      <w:r w:rsidRPr="00A25183">
        <w:t xml:space="preserve"> excellent customer service which is a vital differentiating factor in the competitive hospitality sector (</w:t>
      </w:r>
      <w:r w:rsidR="006E4620">
        <w:t>Dessler, 2020</w:t>
      </w:r>
      <w:r w:rsidRPr="00A25183">
        <w:t>).</w:t>
      </w:r>
    </w:p>
    <w:p w14:paraId="45CF928B" w14:textId="009185F4" w:rsidR="00085334" w:rsidRPr="00A25183" w:rsidRDefault="00085334" w:rsidP="00A25183">
      <w:r w:rsidRPr="00A25183">
        <w:t xml:space="preserve">The </w:t>
      </w:r>
      <w:r w:rsidR="00AF688D">
        <w:t xml:space="preserve">main purpose </w:t>
      </w:r>
      <w:r w:rsidRPr="00A25183">
        <w:t xml:space="preserve">of this proposal </w:t>
      </w:r>
      <w:r w:rsidR="00AF688D">
        <w:t>is to focus</w:t>
      </w:r>
      <w:r w:rsidRPr="00A25183">
        <w:t xml:space="preserve"> on the impact of external challenges on employee retention</w:t>
      </w:r>
      <w:r w:rsidR="00AF688D">
        <w:t xml:space="preserve"> taking The Savoy as the case hotel</w:t>
      </w:r>
      <w:r w:rsidRPr="00A25183">
        <w:t xml:space="preserve">. </w:t>
      </w:r>
      <w:r w:rsidR="007876D1">
        <w:t xml:space="preserve">The advancement of technology in </w:t>
      </w:r>
      <w:r w:rsidR="006E4620">
        <w:t xml:space="preserve">the </w:t>
      </w:r>
      <w:r w:rsidR="007876D1">
        <w:t>recruitment process, t</w:t>
      </w:r>
      <w:r w:rsidRPr="00A25183">
        <w:t xml:space="preserve">he rising cost of living, intensified competition </w:t>
      </w:r>
      <w:r w:rsidRPr="00A25183">
        <w:lastRenderedPageBreak/>
        <w:t xml:space="preserve">from OTAs, and the </w:t>
      </w:r>
      <w:r w:rsidR="00AF688D">
        <w:t>increasing rate</w:t>
      </w:r>
      <w:r w:rsidRPr="00A25183">
        <w:t xml:space="preserve"> of retirements </w:t>
      </w:r>
      <w:r w:rsidR="00AF688D">
        <w:t>come with various</w:t>
      </w:r>
      <w:r w:rsidRPr="00A25183">
        <w:t xml:space="preserve"> </w:t>
      </w:r>
      <w:r w:rsidR="007876D1">
        <w:t>implications for the hotel</w:t>
      </w:r>
      <w:r w:rsidRPr="00A25183">
        <w:t xml:space="preserve">. </w:t>
      </w:r>
      <w:r w:rsidR="00AF688D">
        <w:t>Therefore, it is</w:t>
      </w:r>
      <w:r w:rsidRPr="00A25183">
        <w:t xml:space="preserve"> </w:t>
      </w:r>
      <w:r w:rsidR="00AF688D">
        <w:t>important</w:t>
      </w:r>
      <w:r w:rsidRPr="00A25183">
        <w:t xml:space="preserve"> to address potential factors that may affect </w:t>
      </w:r>
      <w:r w:rsidR="007876D1">
        <w:t xml:space="preserve">recruitment and </w:t>
      </w:r>
      <w:r w:rsidRPr="00A25183">
        <w:t xml:space="preserve">retention </w:t>
      </w:r>
      <w:r w:rsidR="00AF688D">
        <w:t>like</w:t>
      </w:r>
      <w:r w:rsidRPr="00A25183">
        <w:t xml:space="preserve"> </w:t>
      </w:r>
      <w:r w:rsidR="007876D1">
        <w:t xml:space="preserve">recruitment tools, </w:t>
      </w:r>
      <w:r w:rsidRPr="00A25183">
        <w:t xml:space="preserve">staff shortages, training deficiencies, and management concerns. </w:t>
      </w:r>
      <w:r w:rsidR="00AF688D">
        <w:t xml:space="preserve">This proposal seeks to explore the external factors impacting employee recruitment and retention </w:t>
      </w:r>
      <w:r w:rsidR="006E4620">
        <w:t>at</w:t>
      </w:r>
      <w:r w:rsidR="00AF688D">
        <w:t xml:space="preserve"> The Savoy London.</w:t>
      </w:r>
    </w:p>
    <w:p w14:paraId="59826EBD" w14:textId="2D1BACB0" w:rsidR="00637B31" w:rsidRPr="00AB05C3" w:rsidRDefault="00637B31" w:rsidP="00AB05C3">
      <w:pPr>
        <w:pStyle w:val="Heading1"/>
      </w:pPr>
      <w:bookmarkStart w:id="1" w:name="_Toc150610586"/>
      <w:r w:rsidRPr="00AB05C3">
        <w:t>Literature Review</w:t>
      </w:r>
      <w:bookmarkEnd w:id="1"/>
    </w:p>
    <w:p w14:paraId="7BDF2AE3" w14:textId="3B303307" w:rsidR="00637B31" w:rsidRPr="00E961C7" w:rsidRDefault="00637B31" w:rsidP="00E961C7">
      <w:pPr>
        <w:pStyle w:val="Heading2"/>
      </w:pPr>
      <w:bookmarkStart w:id="2" w:name="_Toc150610587"/>
      <w:r w:rsidRPr="00E961C7">
        <w:t>Overview of Existing Research</w:t>
      </w:r>
      <w:bookmarkEnd w:id="2"/>
    </w:p>
    <w:p w14:paraId="457A9645" w14:textId="6C52C2AB" w:rsidR="006E4620" w:rsidRPr="00085334" w:rsidRDefault="00085334" w:rsidP="00085334">
      <w:r w:rsidRPr="00085334">
        <w:t xml:space="preserve">The hospitality industry is facing various external challenges </w:t>
      </w:r>
      <w:r w:rsidR="006E4620">
        <w:t>that have</w:t>
      </w:r>
      <w:r w:rsidRPr="00085334">
        <w:t xml:space="preserve"> </w:t>
      </w:r>
      <w:r w:rsidR="006E4620">
        <w:t xml:space="preserve">a </w:t>
      </w:r>
      <w:r w:rsidRPr="00085334">
        <w:t>significant impact on employee recruitment and retention</w:t>
      </w:r>
      <w:r w:rsidR="00E80685">
        <w:t xml:space="preserve"> on the industry</w:t>
      </w:r>
      <w:r w:rsidRPr="00085334">
        <w:t xml:space="preserve">. </w:t>
      </w:r>
      <w:r w:rsidR="00E80685">
        <w:t>Many researchers</w:t>
      </w:r>
      <w:r w:rsidRPr="00085334">
        <w:t xml:space="preserve"> </w:t>
      </w:r>
      <w:r w:rsidR="006E4620">
        <w:t>researched</w:t>
      </w:r>
      <w:r w:rsidRPr="00085334">
        <w:t xml:space="preserve"> to explore these dynamics in-depth. </w:t>
      </w:r>
      <w:r w:rsidR="00A8174B">
        <w:t xml:space="preserve"> </w:t>
      </w:r>
      <w:r w:rsidR="006E4620">
        <w:t>Pan et al. (2022)</w:t>
      </w:r>
      <w:r w:rsidR="00A8174B" w:rsidRPr="00A8174B">
        <w:t xml:space="preserve"> found that the hotel industry in the UK is experiencing a transformative shift in employee recruitment due to technological advancements. They stated that AI-powered automated processes are revolutionizing initial screenings and online job platforms are expanding the global reach of potential candidates. Besides this, </w:t>
      </w:r>
      <w:r w:rsidR="006E4620">
        <w:t>Li (202)</w:t>
      </w:r>
      <w:r w:rsidR="00A8174B" w:rsidRPr="00A8174B">
        <w:t xml:space="preserve"> stated that virtual recruitment events are facilitating more inclusive processes and enhanced communication tools are enabling remote interviews. As a result, hotels can now tap into a wider talent pool and effectively adapt to the ever-changing landscape of the hospitality industry.</w:t>
      </w:r>
      <w:r w:rsidR="00A8174B">
        <w:t xml:space="preserve"> Moreover, o</w:t>
      </w:r>
      <w:r w:rsidRPr="00085334">
        <w:t xml:space="preserve">ne key challenge identified by </w:t>
      </w:r>
      <w:r w:rsidR="006E4620">
        <w:t xml:space="preserve">Michael and Fotiadis (2022) </w:t>
      </w:r>
      <w:r w:rsidRPr="00085334">
        <w:t>is the rising cost of living, which has made it difficult for 62% of hotel operators to attract qualified employees. Another challenge highlighted by</w:t>
      </w:r>
      <w:r w:rsidR="00E80685">
        <w:t xml:space="preserve"> the research of</w:t>
      </w:r>
      <w:r w:rsidRPr="00085334">
        <w:t xml:space="preserve"> </w:t>
      </w:r>
      <w:r w:rsidR="006E4620" w:rsidRPr="006E4620">
        <w:t>Garcia et al.</w:t>
      </w:r>
      <w:r w:rsidR="006E4620">
        <w:t xml:space="preserve"> (</w:t>
      </w:r>
      <w:r w:rsidR="006E4620" w:rsidRPr="006E4620">
        <w:t>2022)</w:t>
      </w:r>
      <w:r w:rsidR="006E4620">
        <w:t xml:space="preserve"> </w:t>
      </w:r>
      <w:r w:rsidRPr="00085334">
        <w:t xml:space="preserve">is the increasing competition from online travel agencies (OTAs). This </w:t>
      </w:r>
      <w:r w:rsidR="00E80685">
        <w:t>increases the pressure</w:t>
      </w:r>
      <w:r w:rsidRPr="00085334">
        <w:t xml:space="preserve"> on hotel profits</w:t>
      </w:r>
      <w:r w:rsidR="00E80685">
        <w:t xml:space="preserve"> and causes</w:t>
      </w:r>
      <w:r w:rsidRPr="00085334">
        <w:t xml:space="preserve"> potential reductions in salaries and benefits as hotels strive to maintain competitiveness. </w:t>
      </w:r>
      <w:r w:rsidR="00E80685">
        <w:t>So, as a result,</w:t>
      </w:r>
      <w:r w:rsidRPr="00085334">
        <w:t xml:space="preserve"> attracting and retaining top-tier talent becomes more complicated.</w:t>
      </w:r>
      <w:r>
        <w:t xml:space="preserve"> </w:t>
      </w:r>
      <w:r w:rsidR="00E80685">
        <w:t>Besides,</w:t>
      </w:r>
      <w:r w:rsidRPr="00085334">
        <w:t xml:space="preserve"> </w:t>
      </w:r>
      <w:r w:rsidR="006E4620">
        <w:t xml:space="preserve">Luckstead et al. (2022) </w:t>
      </w:r>
      <w:r w:rsidRPr="00085334">
        <w:t xml:space="preserve">research </w:t>
      </w:r>
      <w:r w:rsidR="00E80685">
        <w:t xml:space="preserve">found that there is </w:t>
      </w:r>
      <w:r w:rsidRPr="00085334">
        <w:t xml:space="preserve">an impending retirement </w:t>
      </w:r>
      <w:r w:rsidR="00E80685">
        <w:t xml:space="preserve">rate </w:t>
      </w:r>
      <w:r w:rsidRPr="00085334">
        <w:t>that will result in a shortage of experienced hospitality workers</w:t>
      </w:r>
      <w:r w:rsidR="00E80685">
        <w:t xml:space="preserve"> in the UK</w:t>
      </w:r>
      <w:r w:rsidRPr="00085334">
        <w:t>. As older employees exit the workforce, finding qualified replacements becomes challenging and increases workloads for existing staff.</w:t>
      </w:r>
      <w:r>
        <w:t xml:space="preserve"> </w:t>
      </w:r>
      <w:r w:rsidRPr="00085334">
        <w:t xml:space="preserve">In this investigation focusing on employee </w:t>
      </w:r>
      <w:r w:rsidR="00A8174B">
        <w:t xml:space="preserve">recruitment and </w:t>
      </w:r>
      <w:r w:rsidRPr="00085334">
        <w:t>retention in the UK hotel industry, th</w:t>
      </w:r>
      <w:r w:rsidR="00A8174B">
        <w:t>ese</w:t>
      </w:r>
      <w:r w:rsidRPr="00085334">
        <w:t xml:space="preserve"> pivotal external challenges</w:t>
      </w:r>
      <w:r w:rsidR="00A8174B">
        <w:t xml:space="preserve"> and factors regarding recruitment and retention</w:t>
      </w:r>
      <w:r w:rsidRPr="00085334">
        <w:t xml:space="preserve"> are examined</w:t>
      </w:r>
      <w:r w:rsidR="00A8174B">
        <w:t>.</w:t>
      </w:r>
    </w:p>
    <w:p w14:paraId="7565BE8C" w14:textId="39CC559D" w:rsidR="00637B31" w:rsidRDefault="00637B31" w:rsidP="00E961C7">
      <w:pPr>
        <w:pStyle w:val="Heading2"/>
      </w:pPr>
      <w:bookmarkStart w:id="3" w:name="_Toc150610588"/>
      <w:r w:rsidRPr="00E961C7">
        <w:lastRenderedPageBreak/>
        <w:t>Global Events and Their Impact</w:t>
      </w:r>
      <w:bookmarkEnd w:id="3"/>
    </w:p>
    <w:p w14:paraId="472439F2" w14:textId="53A9E567" w:rsidR="00085334" w:rsidRDefault="00085334" w:rsidP="00085334">
      <w:r w:rsidRPr="00085334">
        <w:t xml:space="preserve">The current </w:t>
      </w:r>
      <w:r w:rsidR="00A8174B">
        <w:t>landscape of the hotel sector</w:t>
      </w:r>
      <w:r w:rsidRPr="00085334">
        <w:t xml:space="preserve"> is being shaped by various </w:t>
      </w:r>
      <w:r w:rsidR="00A8174B">
        <w:t>remarkable</w:t>
      </w:r>
      <w:r w:rsidRPr="00085334">
        <w:t xml:space="preserve"> events </w:t>
      </w:r>
      <w:r w:rsidR="00A8174B">
        <w:t>including</w:t>
      </w:r>
      <w:r w:rsidRPr="00085334">
        <w:t xml:space="preserve"> Brexit, the Covid-19 pandemic, inflation, economic conditions, and the global retirement trend. These factors are greatly </w:t>
      </w:r>
      <w:r w:rsidRPr="006E4620">
        <w:t>influencing</w:t>
      </w:r>
      <w:r w:rsidR="00A8174B" w:rsidRPr="006E4620">
        <w:t xml:space="preserve"> recruitment and</w:t>
      </w:r>
      <w:r w:rsidRPr="006E4620">
        <w:t xml:space="preserve"> employee retention within </w:t>
      </w:r>
      <w:r w:rsidR="00A8174B" w:rsidRPr="006E4620">
        <w:t>the sector</w:t>
      </w:r>
      <w:r w:rsidRPr="006E4620">
        <w:t>. A study conducted by the UK Hospitality revealed that 60% of hotels are facing staff shortages as a result</w:t>
      </w:r>
      <w:r w:rsidR="00A8174B" w:rsidRPr="006E4620">
        <w:t xml:space="preserve"> induced by Brexit</w:t>
      </w:r>
      <w:r w:rsidR="006E4620" w:rsidRPr="006E4620">
        <w:t xml:space="preserve"> (Zientara et al., 2023)</w:t>
      </w:r>
      <w:r w:rsidRPr="006E4620">
        <w:t>. The Covid-19 pandemic has had a devastating impact on the industry</w:t>
      </w:r>
      <w:r w:rsidR="00A8174B" w:rsidRPr="006E4620">
        <w:t xml:space="preserve"> c</w:t>
      </w:r>
      <w:r w:rsidR="006E4620" w:rsidRPr="006E4620">
        <w:t>au</w:t>
      </w:r>
      <w:r w:rsidR="00A8174B" w:rsidRPr="006E4620">
        <w:t>sing</w:t>
      </w:r>
      <w:r w:rsidRPr="006E4620">
        <w:t xml:space="preserve"> closures, reduced capacities, and widespread job losses</w:t>
      </w:r>
      <w:r w:rsidR="006E4620" w:rsidRPr="006E4620">
        <w:t xml:space="preserve"> (Japutra and Situmorang, 2021)</w:t>
      </w:r>
      <w:r w:rsidRPr="006E4620">
        <w:t xml:space="preserve">. According to the </w:t>
      </w:r>
      <w:r w:rsidR="006E4620" w:rsidRPr="006E4620">
        <w:t>Xie et al. (2023)</w:t>
      </w:r>
      <w:r w:rsidRPr="006E4620">
        <w:t>, 70% of hotel employees experienced heightened anxiety and stress during this period</w:t>
      </w:r>
      <w:r w:rsidR="00A8174B" w:rsidRPr="006E4620">
        <w:t xml:space="preserve"> and still trying to recover from the damage.  Besides, i</w:t>
      </w:r>
      <w:r w:rsidRPr="006E4620">
        <w:t xml:space="preserve">nflation is a global phenomenon that </w:t>
      </w:r>
      <w:r w:rsidR="00A8174B" w:rsidRPr="006E4620">
        <w:t>br</w:t>
      </w:r>
      <w:r w:rsidR="006E4620" w:rsidRPr="006E4620">
        <w:t>ings</w:t>
      </w:r>
      <w:r w:rsidR="00A8174B" w:rsidRPr="006E4620">
        <w:t xml:space="preserve"> enhanced</w:t>
      </w:r>
      <w:r w:rsidRPr="006E4620">
        <w:t xml:space="preserve"> difficult</w:t>
      </w:r>
      <w:r w:rsidR="00A8174B" w:rsidRPr="006E4620">
        <w:t>ies</w:t>
      </w:r>
      <w:r w:rsidRPr="006E4620">
        <w:t xml:space="preserve"> for hotel employees to meet their basic needs. </w:t>
      </w:r>
      <w:r w:rsidR="006E4620" w:rsidRPr="006E4620">
        <w:t>Harison (2023)</w:t>
      </w:r>
      <w:r w:rsidRPr="006E4620">
        <w:t xml:space="preserve"> reported that 55% of hotel employees are currently struggling </w:t>
      </w:r>
      <w:r w:rsidR="00A8174B" w:rsidRPr="006E4620">
        <w:t xml:space="preserve">financially </w:t>
      </w:r>
      <w:r w:rsidRPr="006E4620">
        <w:t>due to inflationary pressures.</w:t>
      </w:r>
      <w:r w:rsidR="00074929" w:rsidRPr="006E4620">
        <w:t xml:space="preserve"> </w:t>
      </w:r>
      <w:r w:rsidRPr="006E4620">
        <w:t>The global retirement trend driven by an ag</w:t>
      </w:r>
      <w:r w:rsidR="006E4620" w:rsidRPr="006E4620">
        <w:t>e</w:t>
      </w:r>
      <w:r w:rsidRPr="006E4620">
        <w:t xml:space="preserve">ing population is </w:t>
      </w:r>
      <w:r w:rsidR="00074929" w:rsidRPr="006E4620">
        <w:t>also causing</w:t>
      </w:r>
      <w:r w:rsidRPr="006E4620">
        <w:t xml:space="preserve"> workforce</w:t>
      </w:r>
      <w:r w:rsidRPr="00085334">
        <w:t xml:space="preserve"> shortages within the hospitality industry. </w:t>
      </w:r>
    </w:p>
    <w:p w14:paraId="637E06A7" w14:textId="2658BD20" w:rsidR="00637B31" w:rsidRDefault="00637B31" w:rsidP="00E961C7">
      <w:pPr>
        <w:pStyle w:val="Heading2"/>
      </w:pPr>
      <w:bookmarkStart w:id="4" w:name="_Toc150610589"/>
      <w:r w:rsidRPr="00E961C7">
        <w:t>Solutions and Industry Examples</w:t>
      </w:r>
      <w:bookmarkEnd w:id="4"/>
    </w:p>
    <w:p w14:paraId="0026A6E4" w14:textId="2E5D678C" w:rsidR="006E4620" w:rsidRPr="006E4620" w:rsidRDefault="00BB3720" w:rsidP="00085334">
      <w:pPr>
        <w:rPr>
          <w:rFonts w:ascii="Times New Roman" w:hAnsi="Times New Roman"/>
        </w:rPr>
      </w:pPr>
      <w:r>
        <w:t xml:space="preserve">Regarding the recruitment process, </w:t>
      </w:r>
      <w:r w:rsidRPr="00BB3720">
        <w:t>Marriott International uses a</w:t>
      </w:r>
      <w:r w:rsidR="006E4620">
        <w:t>n</w:t>
      </w:r>
      <w:r w:rsidRPr="00BB3720">
        <w:t xml:space="preserve"> </w:t>
      </w:r>
      <w:r>
        <w:t>AI</w:t>
      </w:r>
      <w:r w:rsidR="006E4620">
        <w:t xml:space="preserve"> </w:t>
      </w:r>
      <w:r w:rsidRPr="00BB3720">
        <w:t>chatbot to answer questions from candidates and provide them with information about the company and its open positions</w:t>
      </w:r>
      <w:r w:rsidR="006E4620">
        <w:t xml:space="preserve"> (Selin, 2022)</w:t>
      </w:r>
      <w:r w:rsidRPr="00BB3720">
        <w:t xml:space="preserve">. IHG uses a virtual reality platform to give candidates a tour of its hotels and the surrounding areas. </w:t>
      </w:r>
      <w:r>
        <w:t>Besides, t</w:t>
      </w:r>
      <w:r w:rsidRPr="00BB3720">
        <w:t>he company also uses a data analytics platform to identify and target potential candidates.</w:t>
      </w:r>
      <w:r>
        <w:t xml:space="preserve"> </w:t>
      </w:r>
      <w:r w:rsidRPr="00BB3720">
        <w:t>The company also uses a gamified assessment platform to test the skills and knowledge of candidates</w:t>
      </w:r>
      <w:r w:rsidR="006E4620">
        <w:t xml:space="preserve"> (Sealy et al., 2023)</w:t>
      </w:r>
      <w:r w:rsidRPr="00BB3720">
        <w:t>.</w:t>
      </w:r>
      <w:r>
        <w:rPr>
          <w:rFonts w:cs="Arial"/>
          <w:color w:val="1F1F1F"/>
          <w:shd w:val="clear" w:color="auto" w:fill="FFFFFF"/>
        </w:rPr>
        <w:t xml:space="preserve"> </w:t>
      </w:r>
      <w:r w:rsidR="005D5BF3">
        <w:t>Regarding the issue of</w:t>
      </w:r>
      <w:r w:rsidR="00085334" w:rsidRPr="00085334">
        <w:t xml:space="preserve"> tackling the </w:t>
      </w:r>
      <w:r w:rsidR="005D5BF3">
        <w:t xml:space="preserve">challenge </w:t>
      </w:r>
      <w:r w:rsidR="00085334" w:rsidRPr="00085334">
        <w:t>that affect</w:t>
      </w:r>
      <w:r w:rsidR="006E4620">
        <w:t>s</w:t>
      </w:r>
      <w:r w:rsidR="00085334" w:rsidRPr="00085334">
        <w:t xml:space="preserve"> employee retention in the hospitality industry</w:t>
      </w:r>
      <w:r w:rsidR="005D5BF3">
        <w:t xml:space="preserve"> in the UK,</w:t>
      </w:r>
      <w:r w:rsidR="00085334" w:rsidRPr="00085334">
        <w:t xml:space="preserve"> there are several potential solutions. One crucial step is offering competitive salaries and benefits that </w:t>
      </w:r>
      <w:r w:rsidR="00EE63A5">
        <w:t xml:space="preserve">match </w:t>
      </w:r>
      <w:r w:rsidR="00085334" w:rsidRPr="00085334">
        <w:t>the cost of living and the competitive landscape. Marriott International, for instance, goes above and beyond by providing health insurance, paid time off, and retirement savings plans</w:t>
      </w:r>
      <w:r w:rsidR="00EE63A5">
        <w:t xml:space="preserve"> to their employees to increase the retention rate</w:t>
      </w:r>
      <w:r w:rsidR="006E4620">
        <w:t xml:space="preserve"> (Selin, 2022)</w:t>
      </w:r>
      <w:r w:rsidR="00085334" w:rsidRPr="00085334">
        <w:t xml:space="preserve">. Investing in employee training and development is another key aspect as it helps foster skills and knowledge </w:t>
      </w:r>
      <w:r w:rsidR="00EE63A5">
        <w:t>at the same time</w:t>
      </w:r>
      <w:r w:rsidR="00085334" w:rsidRPr="00085334">
        <w:t xml:space="preserve"> demonstrating a commitment to growth. </w:t>
      </w:r>
      <w:r w:rsidR="00EE63A5">
        <w:t xml:space="preserve">Hilton </w:t>
      </w:r>
      <w:r w:rsidR="006E4620">
        <w:t>H</w:t>
      </w:r>
      <w:r w:rsidR="00EE63A5">
        <w:t>otel has</w:t>
      </w:r>
      <w:r w:rsidR="00085334" w:rsidRPr="00085334">
        <w:t xml:space="preserve"> a wide range of training programs including leadership development, customer service enhancement, and language training</w:t>
      </w:r>
      <w:r w:rsidR="006E4620">
        <w:t xml:space="preserve"> (Madera and Beiza, 2023)</w:t>
      </w:r>
      <w:r w:rsidR="00085334" w:rsidRPr="00085334">
        <w:t>.</w:t>
      </w:r>
      <w:r w:rsidR="00EE63A5">
        <w:t xml:space="preserve"> Besides this, c</w:t>
      </w:r>
      <w:r w:rsidR="00085334" w:rsidRPr="00085334">
        <w:t xml:space="preserve">reating a positive work environment characterized by respect, diversity, and inclusion also </w:t>
      </w:r>
      <w:r w:rsidR="00EE63A5">
        <w:lastRenderedPageBreak/>
        <w:t>improves</w:t>
      </w:r>
      <w:r w:rsidR="00085334" w:rsidRPr="00085334">
        <w:t xml:space="preserve"> retention rates. Marriott's culture prioritizes these elements by providing opportunities for feedback and personal growth. Other industry leaders have taken innovative approaches as well. For instance, IHG Hotels &amp; Resorts implement flexible work arrangements along with wellbeing programs and career development opportunities. </w:t>
      </w:r>
      <w:r w:rsidR="00EE63A5">
        <w:t>Also,</w:t>
      </w:r>
      <w:r w:rsidR="00085334" w:rsidRPr="00085334">
        <w:t xml:space="preserve"> Radisson Hotel Group has successfully implemented employee recognition programs along with engagement initiatives and corporate social responsibility efforts which create a </w:t>
      </w:r>
      <w:r w:rsidR="00EE63A5">
        <w:t>positive</w:t>
      </w:r>
      <w:r w:rsidR="00085334" w:rsidRPr="00085334">
        <w:t xml:space="preserve"> work environment that attracts socially conscious employees</w:t>
      </w:r>
      <w:r w:rsidR="006E4620">
        <w:t xml:space="preserve"> (Kravariti et al., 2023)</w:t>
      </w:r>
      <w:r w:rsidR="00085334" w:rsidRPr="00085334">
        <w:t>.</w:t>
      </w:r>
    </w:p>
    <w:p w14:paraId="2415C04B" w14:textId="6646EFAF" w:rsidR="00BA598D" w:rsidRPr="00E961C7" w:rsidRDefault="00BA598D" w:rsidP="00E961C7">
      <w:pPr>
        <w:pStyle w:val="Heading2"/>
      </w:pPr>
      <w:bookmarkStart w:id="5" w:name="_Toc150610590"/>
      <w:r w:rsidRPr="00E961C7">
        <w:t>PESTLE and SWOT Analysis</w:t>
      </w:r>
      <w:bookmarkEnd w:id="5"/>
    </w:p>
    <w:p w14:paraId="5352BD5A" w14:textId="42BBF8D5" w:rsidR="00E961C7" w:rsidRDefault="00BA598D" w:rsidP="00E961C7">
      <w:r w:rsidRPr="00E961C7">
        <w:t xml:space="preserve">Conducting a PESTLE analysis of the hotel industry in London and a SWOT analysis of The Savoy London </w:t>
      </w:r>
      <w:r w:rsidR="0003042D">
        <w:t>has helped to get a</w:t>
      </w:r>
      <w:r w:rsidRPr="00E961C7">
        <w:t xml:space="preserve"> comprehensive understanding of external factors impacting </w:t>
      </w:r>
      <w:r w:rsidR="006E4620">
        <w:t xml:space="preserve">the </w:t>
      </w:r>
      <w:r w:rsidRPr="00E961C7">
        <w:t xml:space="preserve">internal affairs </w:t>
      </w:r>
      <w:r w:rsidR="00E961C7" w:rsidRPr="00E961C7">
        <w:t>of the hotel</w:t>
      </w:r>
      <w:r w:rsidRPr="00E961C7">
        <w:t xml:space="preserve">. </w:t>
      </w:r>
    </w:p>
    <w:p w14:paraId="606EE285" w14:textId="5376BCC3" w:rsidR="00E961C7" w:rsidRDefault="00E961C7" w:rsidP="00E961C7">
      <w:pPr>
        <w:rPr>
          <w:b/>
          <w:bCs/>
        </w:rPr>
      </w:pPr>
      <w:r w:rsidRPr="00E961C7">
        <w:rPr>
          <w:b/>
          <w:bCs/>
        </w:rPr>
        <w:t>PESTLE Analysis</w:t>
      </w:r>
    </w:p>
    <w:p w14:paraId="6747AFFD" w14:textId="6DBC1920" w:rsidR="00085334" w:rsidRPr="00085334" w:rsidRDefault="00085334" w:rsidP="0003042D">
      <w:pPr>
        <w:pStyle w:val="ListParagraph"/>
        <w:numPr>
          <w:ilvl w:val="0"/>
          <w:numId w:val="35"/>
        </w:numPr>
      </w:pPr>
      <w:r w:rsidRPr="0003042D">
        <w:rPr>
          <w:b/>
          <w:bCs/>
        </w:rPr>
        <w:t>Political:</w:t>
      </w:r>
      <w:r>
        <w:t xml:space="preserve"> </w:t>
      </w:r>
      <w:r w:rsidR="00287385">
        <w:t>Regarding</w:t>
      </w:r>
      <w:r w:rsidRPr="00085334">
        <w:t xml:space="preserve"> the political landscape, the UK government's backing of the tourism sector through initiatives like investing in infrastructure and providing tax reductions for hotels is advantageous</w:t>
      </w:r>
      <w:r w:rsidR="006E4620">
        <w:t xml:space="preserve"> (</w:t>
      </w:r>
      <w:r w:rsidR="006E4620">
        <w:rPr>
          <w:rFonts w:cs="Arial"/>
          <w:color w:val="222222"/>
          <w:sz w:val="20"/>
          <w:szCs w:val="20"/>
          <w:shd w:val="clear" w:color="auto" w:fill="FFFFFF"/>
        </w:rPr>
        <w:t>Alatawi et a., 2023)</w:t>
      </w:r>
      <w:r w:rsidRPr="00085334">
        <w:t xml:space="preserve">. </w:t>
      </w:r>
    </w:p>
    <w:p w14:paraId="1D3550D3" w14:textId="6870A183" w:rsidR="00085334" w:rsidRPr="00085334" w:rsidRDefault="00085334" w:rsidP="0003042D">
      <w:pPr>
        <w:pStyle w:val="ListParagraph"/>
        <w:numPr>
          <w:ilvl w:val="0"/>
          <w:numId w:val="35"/>
        </w:numPr>
      </w:pPr>
      <w:r w:rsidRPr="0003042D">
        <w:rPr>
          <w:b/>
          <w:bCs/>
        </w:rPr>
        <w:t>Economic:</w:t>
      </w:r>
      <w:r>
        <w:t xml:space="preserve"> </w:t>
      </w:r>
      <w:r w:rsidRPr="00085334">
        <w:t xml:space="preserve">From an economic perspective, </w:t>
      </w:r>
      <w:r w:rsidR="008913DA">
        <w:t>even though</w:t>
      </w:r>
      <w:r w:rsidRPr="00085334">
        <w:t xml:space="preserve"> there is expected growth in the UK economy in 2023, there are negative implications due to the rising cost of living and inflation</w:t>
      </w:r>
      <w:r w:rsidR="006E4620">
        <w:t xml:space="preserve"> (Ntounis et al., 2022)</w:t>
      </w:r>
      <w:r w:rsidRPr="00085334">
        <w:t xml:space="preserve">. </w:t>
      </w:r>
    </w:p>
    <w:p w14:paraId="0CA496BD" w14:textId="636DB4E9" w:rsidR="00085334" w:rsidRPr="00085334" w:rsidRDefault="00085334" w:rsidP="0003042D">
      <w:pPr>
        <w:pStyle w:val="ListParagraph"/>
        <w:numPr>
          <w:ilvl w:val="0"/>
          <w:numId w:val="35"/>
        </w:numPr>
      </w:pPr>
      <w:r w:rsidRPr="0003042D">
        <w:rPr>
          <w:b/>
          <w:bCs/>
        </w:rPr>
        <w:t>Social:</w:t>
      </w:r>
      <w:r>
        <w:t xml:space="preserve"> </w:t>
      </w:r>
      <w:r w:rsidRPr="00085334">
        <w:t xml:space="preserve">On a social level, the increasing popularity of online travel agencies (OTAs) </w:t>
      </w:r>
      <w:r w:rsidR="008913DA">
        <w:t>is</w:t>
      </w:r>
      <w:r w:rsidRPr="00085334">
        <w:t xml:space="preserve"> positiv</w:t>
      </w:r>
      <w:r w:rsidR="008913DA">
        <w:t xml:space="preserve">ely linked with </w:t>
      </w:r>
      <w:r w:rsidRPr="00085334">
        <w:t>the hotel industry in London</w:t>
      </w:r>
      <w:r w:rsidR="006E4620">
        <w:t xml:space="preserve"> </w:t>
      </w:r>
      <w:r w:rsidR="006E4620" w:rsidRPr="006E4620">
        <w:t>(Garcia et al., 2022)</w:t>
      </w:r>
      <w:r w:rsidRPr="00085334">
        <w:t>. However, their commission charges have affec</w:t>
      </w:r>
      <w:r w:rsidR="008913DA">
        <w:t>t</w:t>
      </w:r>
      <w:r w:rsidR="006E4620">
        <w:t>ed</w:t>
      </w:r>
      <w:r w:rsidRPr="00085334">
        <w:t xml:space="preserve"> hotel profit margins. </w:t>
      </w:r>
    </w:p>
    <w:p w14:paraId="67D83B46" w14:textId="29CFC388" w:rsidR="00085334" w:rsidRPr="00085334" w:rsidRDefault="00085334" w:rsidP="0003042D">
      <w:pPr>
        <w:pStyle w:val="ListParagraph"/>
        <w:numPr>
          <w:ilvl w:val="0"/>
          <w:numId w:val="35"/>
        </w:numPr>
      </w:pPr>
      <w:r w:rsidRPr="0003042D">
        <w:rPr>
          <w:b/>
          <w:bCs/>
        </w:rPr>
        <w:t>Technology:</w:t>
      </w:r>
      <w:r>
        <w:t xml:space="preserve"> </w:t>
      </w:r>
      <w:r w:rsidRPr="00085334">
        <w:t xml:space="preserve">In terms of technology, there are both opportunities and threats. The development of AI and VR has enhanced the </w:t>
      </w:r>
      <w:r w:rsidR="008913DA">
        <w:t xml:space="preserve">recruitment process </w:t>
      </w:r>
      <w:r w:rsidRPr="00085334">
        <w:t>but also resulted in job displacement</w:t>
      </w:r>
      <w:r w:rsidR="006E4620">
        <w:t xml:space="preserve"> (Albassam, 2023)</w:t>
      </w:r>
      <w:r w:rsidRPr="00085334">
        <w:t xml:space="preserve">. </w:t>
      </w:r>
    </w:p>
    <w:p w14:paraId="2093B465" w14:textId="1B1765D5" w:rsidR="00085334" w:rsidRPr="00085334" w:rsidRDefault="00085334" w:rsidP="0003042D">
      <w:pPr>
        <w:pStyle w:val="ListParagraph"/>
        <w:numPr>
          <w:ilvl w:val="0"/>
          <w:numId w:val="35"/>
        </w:numPr>
      </w:pPr>
      <w:r w:rsidRPr="0003042D">
        <w:rPr>
          <w:b/>
          <w:bCs/>
        </w:rPr>
        <w:t>Environmental:</w:t>
      </w:r>
      <w:r>
        <w:t xml:space="preserve"> </w:t>
      </w:r>
      <w:r w:rsidRPr="00085334">
        <w:t>There is also growing environmental awareness which is positive but it comes with additional compliance costs for hotels</w:t>
      </w:r>
      <w:r w:rsidR="006E4620">
        <w:t xml:space="preserve"> (Alonso et al., 2020)</w:t>
      </w:r>
      <w:r w:rsidRPr="00085334">
        <w:t xml:space="preserve">. </w:t>
      </w:r>
    </w:p>
    <w:p w14:paraId="51866E49" w14:textId="4D5B8F56" w:rsidR="0003042D" w:rsidRPr="00085334" w:rsidRDefault="00085334" w:rsidP="006E4620">
      <w:pPr>
        <w:pStyle w:val="ListParagraph"/>
        <w:numPr>
          <w:ilvl w:val="0"/>
          <w:numId w:val="35"/>
        </w:numPr>
      </w:pPr>
      <w:r w:rsidRPr="0003042D">
        <w:rPr>
          <w:b/>
          <w:bCs/>
        </w:rPr>
        <w:t>Legal:</w:t>
      </w:r>
      <w:r>
        <w:t xml:space="preserve"> </w:t>
      </w:r>
      <w:r w:rsidRPr="00085334">
        <w:t xml:space="preserve">From a legal standpoint, adherence to various regulations </w:t>
      </w:r>
      <w:r w:rsidR="008913DA">
        <w:t>like</w:t>
      </w:r>
      <w:r w:rsidRPr="00085334">
        <w:t xml:space="preserve"> health and safety, employment laws, and environmental regulations is </w:t>
      </w:r>
      <w:r w:rsidR="008913DA">
        <w:t xml:space="preserve">important </w:t>
      </w:r>
      <w:r w:rsidRPr="00085334">
        <w:t>for legal operation.</w:t>
      </w:r>
    </w:p>
    <w:p w14:paraId="101B4606" w14:textId="32589251" w:rsidR="00E961C7" w:rsidRDefault="00E961C7" w:rsidP="00E961C7">
      <w:pPr>
        <w:rPr>
          <w:b/>
          <w:bCs/>
        </w:rPr>
      </w:pPr>
      <w:r w:rsidRPr="00E961C7">
        <w:rPr>
          <w:b/>
          <w:bCs/>
        </w:rPr>
        <w:t>SWOT Analysis</w:t>
      </w:r>
    </w:p>
    <w:tbl>
      <w:tblPr>
        <w:tblStyle w:val="GridTable2-Accent4"/>
        <w:tblW w:w="9795" w:type="dxa"/>
        <w:tblLook w:val="04A0" w:firstRow="1" w:lastRow="0" w:firstColumn="1" w:lastColumn="0" w:noHBand="0" w:noVBand="1"/>
      </w:tblPr>
      <w:tblGrid>
        <w:gridCol w:w="5768"/>
        <w:gridCol w:w="4027"/>
      </w:tblGrid>
      <w:tr w:rsidR="00E961C7" w:rsidRPr="00BA598D" w14:paraId="429A77DB" w14:textId="77777777" w:rsidTr="00E961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D466FA" w14:textId="77777777" w:rsidR="00E961C7" w:rsidRPr="00E961C7" w:rsidRDefault="00E961C7" w:rsidP="00E961C7">
            <w:pPr>
              <w:jc w:val="center"/>
              <w:rPr>
                <w:u w:val="single"/>
              </w:rPr>
            </w:pPr>
            <w:r w:rsidRPr="00E961C7">
              <w:rPr>
                <w:u w:val="single"/>
              </w:rPr>
              <w:lastRenderedPageBreak/>
              <w:t>Strengths</w:t>
            </w:r>
          </w:p>
        </w:tc>
        <w:tc>
          <w:tcPr>
            <w:tcW w:w="0" w:type="auto"/>
            <w:hideMark/>
          </w:tcPr>
          <w:p w14:paraId="127F8EEB" w14:textId="77777777" w:rsidR="00E961C7" w:rsidRPr="00E961C7" w:rsidRDefault="00E961C7" w:rsidP="00E961C7">
            <w:pPr>
              <w:jc w:val="center"/>
              <w:cnfStyle w:val="100000000000" w:firstRow="1" w:lastRow="0" w:firstColumn="0" w:lastColumn="0" w:oddVBand="0" w:evenVBand="0" w:oddHBand="0" w:evenHBand="0" w:firstRowFirstColumn="0" w:firstRowLastColumn="0" w:lastRowFirstColumn="0" w:lastRowLastColumn="0"/>
              <w:rPr>
                <w:u w:val="single"/>
              </w:rPr>
            </w:pPr>
            <w:r w:rsidRPr="00E961C7">
              <w:rPr>
                <w:u w:val="single"/>
              </w:rPr>
              <w:t>Weaknesses</w:t>
            </w:r>
          </w:p>
        </w:tc>
      </w:tr>
      <w:tr w:rsidR="00E961C7" w:rsidRPr="00BA598D" w14:paraId="2AF0AF82" w14:textId="77777777" w:rsidTr="00E96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F4E606" w14:textId="77777777" w:rsidR="00E961C7" w:rsidRPr="00E961C7" w:rsidRDefault="00E961C7" w:rsidP="00CE158A">
            <w:pPr>
              <w:rPr>
                <w:b w:val="0"/>
                <w:bCs w:val="0"/>
              </w:rPr>
            </w:pPr>
            <w:r w:rsidRPr="00E961C7">
              <w:rPr>
                <w:b w:val="0"/>
                <w:bCs w:val="0"/>
              </w:rPr>
              <w:t>- World-renowned and historic hotel.</w:t>
            </w:r>
          </w:p>
        </w:tc>
        <w:tc>
          <w:tcPr>
            <w:tcW w:w="0" w:type="auto"/>
            <w:hideMark/>
          </w:tcPr>
          <w:p w14:paraId="6029495F" w14:textId="2BE48B3D" w:rsidR="00E961C7" w:rsidRPr="00E961C7" w:rsidRDefault="00E961C7" w:rsidP="00CE158A">
            <w:pPr>
              <w:cnfStyle w:val="000000100000" w:firstRow="0" w:lastRow="0" w:firstColumn="0" w:lastColumn="0" w:oddVBand="0" w:evenVBand="0" w:oddHBand="1" w:evenHBand="0" w:firstRowFirstColumn="0" w:firstRowLastColumn="0" w:lastRowFirstColumn="0" w:lastRowLastColumn="0"/>
            </w:pPr>
            <w:r w:rsidRPr="00E961C7">
              <w:t xml:space="preserve">- Luxury pricing may limit </w:t>
            </w:r>
            <w:r w:rsidR="006E4620">
              <w:t xml:space="preserve">the </w:t>
            </w:r>
            <w:r w:rsidRPr="00E961C7">
              <w:t>customer base.</w:t>
            </w:r>
          </w:p>
        </w:tc>
      </w:tr>
      <w:tr w:rsidR="00E961C7" w:rsidRPr="00BA598D" w14:paraId="609CDB0D" w14:textId="77777777" w:rsidTr="00E961C7">
        <w:tc>
          <w:tcPr>
            <w:cnfStyle w:val="001000000000" w:firstRow="0" w:lastRow="0" w:firstColumn="1" w:lastColumn="0" w:oddVBand="0" w:evenVBand="0" w:oddHBand="0" w:evenHBand="0" w:firstRowFirstColumn="0" w:firstRowLastColumn="0" w:lastRowFirstColumn="0" w:lastRowLastColumn="0"/>
            <w:tcW w:w="0" w:type="auto"/>
            <w:hideMark/>
          </w:tcPr>
          <w:p w14:paraId="6E89DA93" w14:textId="77777777" w:rsidR="00E961C7" w:rsidRPr="00E961C7" w:rsidRDefault="00E961C7" w:rsidP="00CE158A">
            <w:pPr>
              <w:rPr>
                <w:b w:val="0"/>
                <w:bCs w:val="0"/>
              </w:rPr>
            </w:pPr>
            <w:r w:rsidRPr="00E961C7">
              <w:rPr>
                <w:b w:val="0"/>
                <w:bCs w:val="0"/>
              </w:rPr>
              <w:t>- Excellent customer service.</w:t>
            </w:r>
          </w:p>
        </w:tc>
        <w:tc>
          <w:tcPr>
            <w:tcW w:w="0" w:type="auto"/>
            <w:hideMark/>
          </w:tcPr>
          <w:p w14:paraId="39933D21" w14:textId="02A756E3" w:rsidR="00E961C7" w:rsidRPr="00E961C7" w:rsidRDefault="00E961C7" w:rsidP="00CE158A">
            <w:pPr>
              <w:cnfStyle w:val="000000000000" w:firstRow="0" w:lastRow="0" w:firstColumn="0" w:lastColumn="0" w:oddVBand="0" w:evenVBand="0" w:oddHBand="0" w:evenHBand="0" w:firstRowFirstColumn="0" w:firstRowLastColumn="0" w:lastRowFirstColumn="0" w:lastRowLastColumn="0"/>
            </w:pPr>
            <w:r w:rsidRPr="00E961C7">
              <w:t xml:space="preserve">- Regular maintenance </w:t>
            </w:r>
            <w:r w:rsidR="006E4620">
              <w:t xml:space="preserve">is </w:t>
            </w:r>
            <w:r w:rsidRPr="00E961C7">
              <w:t>required due to age</w:t>
            </w:r>
            <w:r w:rsidR="006E4620">
              <w:t xml:space="preserve"> (Kravariti et al., 2023)</w:t>
            </w:r>
            <w:r w:rsidRPr="00E961C7">
              <w:t>.</w:t>
            </w:r>
          </w:p>
        </w:tc>
      </w:tr>
      <w:tr w:rsidR="00E961C7" w:rsidRPr="00BA598D" w14:paraId="24B3DE11" w14:textId="77777777" w:rsidTr="00E96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8C672C" w14:textId="77777777" w:rsidR="00E961C7" w:rsidRPr="00E961C7" w:rsidRDefault="00E961C7" w:rsidP="00CE158A">
            <w:pPr>
              <w:rPr>
                <w:b w:val="0"/>
                <w:bCs w:val="0"/>
              </w:rPr>
            </w:pPr>
            <w:r w:rsidRPr="00E961C7">
              <w:rPr>
                <w:b w:val="0"/>
                <w:bCs w:val="0"/>
              </w:rPr>
              <w:t>- Prime location overlooking the River Thames.</w:t>
            </w:r>
          </w:p>
        </w:tc>
        <w:tc>
          <w:tcPr>
            <w:tcW w:w="0" w:type="auto"/>
            <w:hideMark/>
          </w:tcPr>
          <w:p w14:paraId="315F00F1" w14:textId="77777777" w:rsidR="00E961C7" w:rsidRPr="00E961C7" w:rsidRDefault="00E961C7" w:rsidP="00CE158A">
            <w:pPr>
              <w:cnfStyle w:val="000000100000" w:firstRow="0" w:lastRow="0" w:firstColumn="0" w:lastColumn="0" w:oddVBand="0" w:evenVBand="0" w:oddHBand="1" w:evenHBand="0" w:firstRowFirstColumn="0" w:firstRowLastColumn="0" w:lastRowFirstColumn="0" w:lastRowLastColumn="0"/>
            </w:pPr>
            <w:r w:rsidRPr="00E961C7">
              <w:t>- Facing competition from newer, modern hotels.</w:t>
            </w:r>
          </w:p>
        </w:tc>
      </w:tr>
      <w:tr w:rsidR="00E961C7" w:rsidRPr="00BA598D" w14:paraId="63A14C04" w14:textId="77777777" w:rsidTr="00E961C7">
        <w:tc>
          <w:tcPr>
            <w:cnfStyle w:val="001000000000" w:firstRow="0" w:lastRow="0" w:firstColumn="1" w:lastColumn="0" w:oddVBand="0" w:evenVBand="0" w:oddHBand="0" w:evenHBand="0" w:firstRowFirstColumn="0" w:firstRowLastColumn="0" w:lastRowFirstColumn="0" w:lastRowLastColumn="0"/>
            <w:tcW w:w="0" w:type="auto"/>
            <w:hideMark/>
          </w:tcPr>
          <w:p w14:paraId="235AF4B7" w14:textId="4B739EDA" w:rsidR="00E961C7" w:rsidRPr="00E961C7" w:rsidRDefault="00E961C7" w:rsidP="00CE158A">
            <w:pPr>
              <w:rPr>
                <w:b w:val="0"/>
                <w:bCs w:val="0"/>
              </w:rPr>
            </w:pPr>
            <w:r w:rsidRPr="00E961C7">
              <w:rPr>
                <w:b w:val="0"/>
                <w:bCs w:val="0"/>
              </w:rPr>
              <w:t>- Strong brand with a loyal customer base</w:t>
            </w:r>
            <w:r w:rsidR="006E4620">
              <w:rPr>
                <w:b w:val="0"/>
                <w:bCs w:val="0"/>
              </w:rPr>
              <w:t xml:space="preserve"> (The Savoy, 2023)</w:t>
            </w:r>
            <w:r w:rsidRPr="00E961C7">
              <w:rPr>
                <w:b w:val="0"/>
                <w:bCs w:val="0"/>
              </w:rPr>
              <w:t>.</w:t>
            </w:r>
          </w:p>
        </w:tc>
        <w:tc>
          <w:tcPr>
            <w:tcW w:w="0" w:type="auto"/>
            <w:hideMark/>
          </w:tcPr>
          <w:p w14:paraId="736ACF58" w14:textId="77777777" w:rsidR="00E961C7" w:rsidRPr="00E961C7" w:rsidRDefault="00E961C7" w:rsidP="00CE158A">
            <w:pPr>
              <w:cnfStyle w:val="000000000000" w:firstRow="0" w:lastRow="0" w:firstColumn="0" w:lastColumn="0" w:oddVBand="0" w:evenVBand="0" w:oddHBand="0" w:evenHBand="0" w:firstRowFirstColumn="0" w:firstRowLastColumn="0" w:lastRowFirstColumn="0" w:lastRowLastColumn="0"/>
            </w:pPr>
            <w:r w:rsidRPr="00E961C7">
              <w:t>- Challenges in employee retention.</w:t>
            </w:r>
          </w:p>
        </w:tc>
      </w:tr>
      <w:tr w:rsidR="00E961C7" w:rsidRPr="00BA598D" w14:paraId="5C56E142" w14:textId="77777777" w:rsidTr="00E96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C829097" w14:textId="52FF620F" w:rsidR="00E961C7" w:rsidRPr="00E961C7" w:rsidRDefault="00E961C7" w:rsidP="00E961C7">
            <w:pPr>
              <w:jc w:val="center"/>
              <w:rPr>
                <w:u w:val="single"/>
              </w:rPr>
            </w:pPr>
            <w:r w:rsidRPr="00E961C7">
              <w:rPr>
                <w:u w:val="single"/>
              </w:rPr>
              <w:t>Opportunities</w:t>
            </w:r>
          </w:p>
        </w:tc>
        <w:tc>
          <w:tcPr>
            <w:tcW w:w="0" w:type="auto"/>
          </w:tcPr>
          <w:p w14:paraId="07F1A516" w14:textId="2A61C5B9" w:rsidR="00E961C7" w:rsidRPr="00E961C7" w:rsidRDefault="00E961C7" w:rsidP="00E961C7">
            <w:pPr>
              <w:jc w:val="center"/>
              <w:cnfStyle w:val="000000100000" w:firstRow="0" w:lastRow="0" w:firstColumn="0" w:lastColumn="0" w:oddVBand="0" w:evenVBand="0" w:oddHBand="1" w:evenHBand="0" w:firstRowFirstColumn="0" w:firstRowLastColumn="0" w:lastRowFirstColumn="0" w:lastRowLastColumn="0"/>
              <w:rPr>
                <w:b/>
                <w:bCs/>
                <w:u w:val="single"/>
              </w:rPr>
            </w:pPr>
            <w:r w:rsidRPr="00E961C7">
              <w:rPr>
                <w:b/>
                <w:bCs/>
                <w:u w:val="single"/>
              </w:rPr>
              <w:t>Threats</w:t>
            </w:r>
          </w:p>
        </w:tc>
      </w:tr>
      <w:tr w:rsidR="00E961C7" w:rsidRPr="00BA598D" w14:paraId="7812EB3A" w14:textId="77777777" w:rsidTr="00E961C7">
        <w:tc>
          <w:tcPr>
            <w:cnfStyle w:val="001000000000" w:firstRow="0" w:lastRow="0" w:firstColumn="1" w:lastColumn="0" w:oddVBand="0" w:evenVBand="0" w:oddHBand="0" w:evenHBand="0" w:firstRowFirstColumn="0" w:firstRowLastColumn="0" w:lastRowFirstColumn="0" w:lastRowLastColumn="0"/>
            <w:tcW w:w="0" w:type="auto"/>
          </w:tcPr>
          <w:p w14:paraId="1E26A6F9" w14:textId="03EB0FBF" w:rsidR="00E961C7" w:rsidRPr="00E961C7" w:rsidRDefault="00E961C7" w:rsidP="00E961C7">
            <w:pPr>
              <w:rPr>
                <w:b w:val="0"/>
                <w:bCs w:val="0"/>
              </w:rPr>
            </w:pPr>
            <w:r w:rsidRPr="00E961C7">
              <w:rPr>
                <w:b w:val="0"/>
                <w:bCs w:val="0"/>
              </w:rPr>
              <w:t>- Expand customer base by targeting overseas visitors.</w:t>
            </w:r>
          </w:p>
        </w:tc>
        <w:tc>
          <w:tcPr>
            <w:tcW w:w="0" w:type="auto"/>
          </w:tcPr>
          <w:p w14:paraId="4BE05468" w14:textId="6BC7B514" w:rsidR="00E961C7" w:rsidRPr="00E961C7" w:rsidRDefault="00E961C7" w:rsidP="00E961C7">
            <w:pPr>
              <w:cnfStyle w:val="000000000000" w:firstRow="0" w:lastRow="0" w:firstColumn="0" w:lastColumn="0" w:oddVBand="0" w:evenVBand="0" w:oddHBand="0" w:evenHBand="0" w:firstRowFirstColumn="0" w:firstRowLastColumn="0" w:lastRowFirstColumn="0" w:lastRowLastColumn="0"/>
            </w:pPr>
            <w:r w:rsidRPr="00E961C7">
              <w:t>- Competition from newer, modern hotels.</w:t>
            </w:r>
          </w:p>
        </w:tc>
      </w:tr>
      <w:tr w:rsidR="00E961C7" w:rsidRPr="00BA598D" w14:paraId="40BD9E17" w14:textId="77777777" w:rsidTr="00E96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B8FDEBD" w14:textId="5715E53F" w:rsidR="00E961C7" w:rsidRPr="00E961C7" w:rsidRDefault="00E961C7" w:rsidP="00E961C7">
            <w:pPr>
              <w:rPr>
                <w:b w:val="0"/>
                <w:bCs w:val="0"/>
              </w:rPr>
            </w:pPr>
            <w:r w:rsidRPr="00E961C7">
              <w:rPr>
                <w:b w:val="0"/>
                <w:bCs w:val="0"/>
              </w:rPr>
              <w:t>- Develop new products and services to meet changing customer needs</w:t>
            </w:r>
            <w:r w:rsidR="006E4620">
              <w:rPr>
                <w:b w:val="0"/>
                <w:bCs w:val="0"/>
              </w:rPr>
              <w:t xml:space="preserve"> (Albassam, 2023)</w:t>
            </w:r>
            <w:r w:rsidRPr="00E961C7">
              <w:rPr>
                <w:b w:val="0"/>
                <w:bCs w:val="0"/>
              </w:rPr>
              <w:t>.</w:t>
            </w:r>
          </w:p>
        </w:tc>
        <w:tc>
          <w:tcPr>
            <w:tcW w:w="0" w:type="auto"/>
          </w:tcPr>
          <w:p w14:paraId="6960C6F5" w14:textId="66096908" w:rsidR="00E961C7" w:rsidRPr="00E961C7" w:rsidRDefault="00E961C7" w:rsidP="00E961C7">
            <w:pPr>
              <w:cnfStyle w:val="000000100000" w:firstRow="0" w:lastRow="0" w:firstColumn="0" w:lastColumn="0" w:oddVBand="0" w:evenVBand="0" w:oddHBand="1" w:evenHBand="0" w:firstRowFirstColumn="0" w:firstRowLastColumn="0" w:lastRowFirstColumn="0" w:lastRowLastColumn="0"/>
            </w:pPr>
            <w:r w:rsidRPr="00E961C7">
              <w:t>- Rising cost of living impacting customer retention.</w:t>
            </w:r>
          </w:p>
        </w:tc>
      </w:tr>
      <w:tr w:rsidR="00E961C7" w:rsidRPr="00BA598D" w14:paraId="7353FEF5" w14:textId="77777777" w:rsidTr="00E961C7">
        <w:tc>
          <w:tcPr>
            <w:cnfStyle w:val="001000000000" w:firstRow="0" w:lastRow="0" w:firstColumn="1" w:lastColumn="0" w:oddVBand="0" w:evenVBand="0" w:oddHBand="0" w:evenHBand="0" w:firstRowFirstColumn="0" w:firstRowLastColumn="0" w:lastRowFirstColumn="0" w:lastRowLastColumn="0"/>
            <w:tcW w:w="0" w:type="auto"/>
          </w:tcPr>
          <w:p w14:paraId="30501A60" w14:textId="120F533E" w:rsidR="00E961C7" w:rsidRPr="00E961C7" w:rsidRDefault="00E961C7" w:rsidP="00E961C7">
            <w:pPr>
              <w:rPr>
                <w:b w:val="0"/>
                <w:bCs w:val="0"/>
              </w:rPr>
            </w:pPr>
            <w:r w:rsidRPr="00E961C7">
              <w:rPr>
                <w:b w:val="0"/>
                <w:bCs w:val="0"/>
              </w:rPr>
              <w:t>- Invest in new technologies to enhance guest experience and reduce costs.</w:t>
            </w:r>
          </w:p>
        </w:tc>
        <w:tc>
          <w:tcPr>
            <w:tcW w:w="0" w:type="auto"/>
          </w:tcPr>
          <w:p w14:paraId="0C1095EB" w14:textId="1BAAC0C8" w:rsidR="00E961C7" w:rsidRPr="00E961C7" w:rsidRDefault="00E961C7" w:rsidP="00E961C7">
            <w:pPr>
              <w:cnfStyle w:val="000000000000" w:firstRow="0" w:lastRow="0" w:firstColumn="0" w:lastColumn="0" w:oddVBand="0" w:evenVBand="0" w:oddHBand="0" w:evenHBand="0" w:firstRowFirstColumn="0" w:firstRowLastColumn="0" w:lastRowFirstColumn="0" w:lastRowLastColumn="0"/>
            </w:pPr>
            <w:r w:rsidRPr="00E961C7">
              <w:t>- Brexit leading to a decline in the value of the pound</w:t>
            </w:r>
            <w:r w:rsidR="006E4620">
              <w:t xml:space="preserve"> (Pan et al., 2022)</w:t>
            </w:r>
            <w:r w:rsidRPr="00E961C7">
              <w:t>.</w:t>
            </w:r>
          </w:p>
        </w:tc>
      </w:tr>
      <w:tr w:rsidR="00E961C7" w:rsidRPr="00BA598D" w14:paraId="51893F3B" w14:textId="77777777" w:rsidTr="00E96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8ADDBC7" w14:textId="7B7F7D2C" w:rsidR="00E961C7" w:rsidRPr="00E961C7" w:rsidRDefault="00E961C7" w:rsidP="00E961C7">
            <w:pPr>
              <w:rPr>
                <w:b w:val="0"/>
                <w:bCs w:val="0"/>
              </w:rPr>
            </w:pPr>
            <w:r w:rsidRPr="00E961C7">
              <w:rPr>
                <w:b w:val="0"/>
                <w:bCs w:val="0"/>
              </w:rPr>
              <w:t xml:space="preserve">- Focus on employee retention through competitive salaries and </w:t>
            </w:r>
            <w:r w:rsidR="006E4620">
              <w:rPr>
                <w:b w:val="0"/>
                <w:bCs w:val="0"/>
              </w:rPr>
              <w:t xml:space="preserve">a </w:t>
            </w:r>
            <w:r w:rsidRPr="00E961C7">
              <w:rPr>
                <w:b w:val="0"/>
                <w:bCs w:val="0"/>
              </w:rPr>
              <w:t xml:space="preserve">positive work </w:t>
            </w:r>
            <w:r w:rsidRPr="006E4620">
              <w:rPr>
                <w:b w:val="0"/>
                <w:bCs w:val="0"/>
              </w:rPr>
              <w:t>environment</w:t>
            </w:r>
            <w:r w:rsidR="006E4620" w:rsidRPr="006E4620">
              <w:rPr>
                <w:b w:val="0"/>
                <w:bCs w:val="0"/>
              </w:rPr>
              <w:t xml:space="preserve"> (Ntounis et al., 2022)</w:t>
            </w:r>
            <w:r w:rsidRPr="006E4620">
              <w:rPr>
                <w:b w:val="0"/>
                <w:bCs w:val="0"/>
              </w:rPr>
              <w:t>.</w:t>
            </w:r>
          </w:p>
        </w:tc>
        <w:tc>
          <w:tcPr>
            <w:tcW w:w="0" w:type="auto"/>
          </w:tcPr>
          <w:p w14:paraId="40D54A1E" w14:textId="460376F8" w:rsidR="00E961C7" w:rsidRPr="00E961C7" w:rsidRDefault="00E961C7" w:rsidP="00E961C7">
            <w:pPr>
              <w:cnfStyle w:val="000000100000" w:firstRow="0" w:lastRow="0" w:firstColumn="0" w:lastColumn="0" w:oddVBand="0" w:evenVBand="0" w:oddHBand="1" w:evenHBand="0" w:firstRowFirstColumn="0" w:firstRowLastColumn="0" w:lastRowFirstColumn="0" w:lastRowLastColumn="0"/>
            </w:pPr>
            <w:r w:rsidRPr="00E961C7">
              <w:t>- Global economic slowdown reducing disposable income for consumers.</w:t>
            </w:r>
          </w:p>
        </w:tc>
      </w:tr>
    </w:tbl>
    <w:p w14:paraId="61D25BE8" w14:textId="77777777" w:rsidR="00BA598D" w:rsidRPr="00E961C7" w:rsidRDefault="00BA598D" w:rsidP="00E961C7"/>
    <w:p w14:paraId="088076DE" w14:textId="1B6891DA" w:rsidR="00BA598D" w:rsidRDefault="00BA598D" w:rsidP="00E961C7">
      <w:pPr>
        <w:rPr>
          <w:b/>
          <w:bCs/>
        </w:rPr>
      </w:pPr>
      <w:r w:rsidRPr="00E961C7">
        <w:rPr>
          <w:b/>
          <w:bCs/>
        </w:rPr>
        <w:t>Key Findings Relevant to Employee Recruitment and Retention</w:t>
      </w:r>
    </w:p>
    <w:p w14:paraId="15B01B7C" w14:textId="7942EBC0" w:rsidR="00085334" w:rsidRPr="00085334" w:rsidRDefault="00085334" w:rsidP="00085334">
      <w:r w:rsidRPr="00085334">
        <w:t xml:space="preserve">In examining the factors that influence employee recruitment and retention in the hotel industry in London, </w:t>
      </w:r>
      <w:r w:rsidR="0003042D">
        <w:t>there are several key findings</w:t>
      </w:r>
      <w:r w:rsidRPr="00085334">
        <w:t xml:space="preserve">. On the external front, the </w:t>
      </w:r>
      <w:r w:rsidR="0003042D">
        <w:t>rising</w:t>
      </w:r>
      <w:r w:rsidRPr="00085334">
        <w:t xml:space="preserve"> cost of living </w:t>
      </w:r>
      <w:r w:rsidR="0003042D">
        <w:t xml:space="preserve">is </w:t>
      </w:r>
      <w:r w:rsidRPr="00085334">
        <w:t xml:space="preserve">a significant challenge </w:t>
      </w:r>
      <w:r w:rsidR="0003042D">
        <w:t>regarding</w:t>
      </w:r>
      <w:r w:rsidRPr="00085334">
        <w:t xml:space="preserve"> attracting and retaining employees. </w:t>
      </w:r>
      <w:r w:rsidR="0003042D">
        <w:t>Besides,</w:t>
      </w:r>
      <w:r w:rsidRPr="00085334">
        <w:t xml:space="preserve"> the global economic slowdown </w:t>
      </w:r>
      <w:r w:rsidR="0003042D">
        <w:t>impacted</w:t>
      </w:r>
      <w:r w:rsidRPr="00085334">
        <w:t xml:space="preserve"> consumer demand for hotel services, Brexit has introduced a sense of uncertainty into the UK economy. </w:t>
      </w:r>
      <w:r w:rsidR="0003042D">
        <w:t>Besides</w:t>
      </w:r>
      <w:r w:rsidRPr="00085334">
        <w:t>, the advancement of AI and VR technologies presents a potential threat to jobs within the hotel industry</w:t>
      </w:r>
      <w:r w:rsidR="0003042D">
        <w:t>, even though some of them are facilitating the recruitment process.</w:t>
      </w:r>
      <w:r w:rsidRPr="00085334">
        <w:t xml:space="preserve"> The Savoy London faces its own set of challenges </w:t>
      </w:r>
      <w:r w:rsidR="00120162">
        <w:t>regarding</w:t>
      </w:r>
      <w:r w:rsidRPr="00085334">
        <w:t xml:space="preserve"> talent attraction and retention. These challenges </w:t>
      </w:r>
      <w:r w:rsidR="00120162">
        <w:t>come</w:t>
      </w:r>
      <w:r w:rsidRPr="00085334">
        <w:t xml:space="preserve"> from their luxury pricing model as well as increased competition from newer establishments in the area. As a result, The Savoy London must navigate these obstacles to effectively attract and retain top-notch talent.</w:t>
      </w:r>
    </w:p>
    <w:p w14:paraId="435C12AA" w14:textId="473A0148" w:rsidR="00637B31" w:rsidRPr="00E961C7" w:rsidRDefault="00637B31" w:rsidP="006E4620">
      <w:pPr>
        <w:pStyle w:val="Heading1"/>
      </w:pPr>
      <w:bookmarkStart w:id="6" w:name="_Toc150610591"/>
      <w:r w:rsidRPr="00E961C7">
        <w:lastRenderedPageBreak/>
        <w:t>Evaluation and Conclusion</w:t>
      </w:r>
      <w:bookmarkEnd w:id="6"/>
    </w:p>
    <w:p w14:paraId="34CC0633" w14:textId="254168D3" w:rsidR="00085334" w:rsidRPr="00085334" w:rsidRDefault="00085334" w:rsidP="00085334">
      <w:r w:rsidRPr="00085334">
        <w:t>The review of</w:t>
      </w:r>
      <w:r w:rsidR="00120162">
        <w:t xml:space="preserve"> the</w:t>
      </w:r>
      <w:r w:rsidRPr="00085334">
        <w:t xml:space="preserve"> literature and analysis </w:t>
      </w:r>
      <w:r w:rsidR="00120162">
        <w:t>shows that there are several</w:t>
      </w:r>
      <w:r w:rsidRPr="00085334">
        <w:t xml:space="preserve"> findings regarding the obstacles faced by the hotel industry in London, with a specific focus on The Savoy London. External factors such as Brexit, the increasing cost of living, technological advancements, and the global economic slowdown present considerable challenges in terms of employee recruitment and retention. </w:t>
      </w:r>
      <w:r w:rsidR="00120162">
        <w:t>Besides</w:t>
      </w:r>
      <w:r w:rsidRPr="00085334">
        <w:t>, a SWOT analysis of The Savoy London highlights the need for strategic actions to address internal weaknesses and capitalize on strengths and opportunities.</w:t>
      </w:r>
      <w:r w:rsidR="008913DA">
        <w:t xml:space="preserve"> </w:t>
      </w:r>
      <w:r w:rsidRPr="00085334">
        <w:t xml:space="preserve">The implications of these research findings are </w:t>
      </w:r>
      <w:r w:rsidR="00120162">
        <w:t>many</w:t>
      </w:r>
      <w:r w:rsidRPr="00085334">
        <w:t xml:space="preserve"> for The Savoy London. </w:t>
      </w:r>
      <w:r w:rsidR="00120162">
        <w:t>A</w:t>
      </w:r>
      <w:r w:rsidRPr="00085334">
        <w:t>ddressing the rising cost of living and economic uncertainties through competitive salaries and employee well-being initiatives</w:t>
      </w:r>
      <w:r w:rsidR="00120162">
        <w:t xml:space="preserve"> for its employees</w:t>
      </w:r>
      <w:r w:rsidRPr="00085334">
        <w:t xml:space="preserve">, </w:t>
      </w:r>
      <w:r w:rsidR="00120162">
        <w:t xml:space="preserve">The Savoy can foster </w:t>
      </w:r>
      <w:r w:rsidRPr="00085334">
        <w:t xml:space="preserve">a positive work environment. Implementing training programs and embracing new technologies </w:t>
      </w:r>
      <w:r w:rsidR="00120162">
        <w:t>can help in this case along with considerations of</w:t>
      </w:r>
      <w:r w:rsidRPr="00085334">
        <w:t xml:space="preserve"> industry trends, enhancing the guest experience </w:t>
      </w:r>
      <w:r w:rsidR="00120162">
        <w:t>and</w:t>
      </w:r>
      <w:r w:rsidRPr="00085334">
        <w:t xml:space="preserve"> ensuring staff adaptability. </w:t>
      </w:r>
    </w:p>
    <w:p w14:paraId="3681A04B" w14:textId="1BCB573D" w:rsidR="001834FC" w:rsidRDefault="00085334" w:rsidP="00085334">
      <w:r w:rsidRPr="00085334">
        <w:t>To overcome these identified challenges, actionable recommendations are proposed for the General Manager of The Savoy London. Firstly, it is recommended to establish competitive salary packages and attractive benefits to attract top-tier talent while retaining existing employees. Investing in continuous employee training programs will enhance skills and adaptability to keep up with technological advancements. Prioritizing employee well-being by creating a positive work environment that encourages feedback and provides growth opportunities is crucial. Positioning the hotel as a leader in sustainable practices will also meet growing environmental awareness. Lastly, embracing flexible work arrangements and focusing on corporate social responsibility initiatives will cater to evolving societal expectations.</w:t>
      </w:r>
      <w:r w:rsidR="00120162">
        <w:t xml:space="preserve"> </w:t>
      </w:r>
      <w:r w:rsidRPr="00085334">
        <w:t xml:space="preserve"> </w:t>
      </w:r>
      <w:r w:rsidR="008913DA">
        <w:t>A</w:t>
      </w:r>
      <w:r w:rsidRPr="00085334">
        <w:t xml:space="preserve">ddressing external challenges is </w:t>
      </w:r>
      <w:r w:rsidR="00120162">
        <w:t xml:space="preserve">important </w:t>
      </w:r>
      <w:r w:rsidRPr="00085334">
        <w:t>for The Savoy London's long-term success. This research emphasize</w:t>
      </w:r>
      <w:r w:rsidR="00120162">
        <w:t>d</w:t>
      </w:r>
      <w:r w:rsidRPr="00085334">
        <w:t xml:space="preserve"> how political, economic, social, technological, environmental, and legal factors interconnect to shape the landscape of the hospitality industry</w:t>
      </w:r>
      <w:r w:rsidR="00120162">
        <w:t xml:space="preserve"> in which the Savoy operates</w:t>
      </w:r>
      <w:r w:rsidRPr="00085334">
        <w:t xml:space="preserve">. </w:t>
      </w:r>
      <w:r w:rsidR="00120162">
        <w:t>If the company i</w:t>
      </w:r>
      <w:r w:rsidRPr="00085334">
        <w:t>mplement</w:t>
      </w:r>
      <w:r w:rsidR="00120162">
        <w:t>s</w:t>
      </w:r>
      <w:r w:rsidRPr="00085334">
        <w:t xml:space="preserve"> these recommended strategies effectively, </w:t>
      </w:r>
      <w:r w:rsidR="00120162">
        <w:t>it</w:t>
      </w:r>
      <w:r w:rsidRPr="00085334">
        <w:t xml:space="preserve"> </w:t>
      </w:r>
      <w:r w:rsidR="00120162">
        <w:t>can</w:t>
      </w:r>
      <w:r w:rsidRPr="00085334">
        <w:t xml:space="preserve"> navigate challenges </w:t>
      </w:r>
      <w:r w:rsidR="00120162">
        <w:t xml:space="preserve">along </w:t>
      </w:r>
      <w:r w:rsidR="006E4620">
        <w:t>transform</w:t>
      </w:r>
      <w:r w:rsidRPr="00085334">
        <w:t xml:space="preserve"> them into opportunities for growth. </w:t>
      </w:r>
      <w:r w:rsidR="001834FC">
        <w:br w:type="page"/>
      </w:r>
    </w:p>
    <w:p w14:paraId="409F35AA" w14:textId="56E6C2A7" w:rsidR="006E4620" w:rsidRPr="006E4620" w:rsidRDefault="001834FC" w:rsidP="006E4620">
      <w:pPr>
        <w:pStyle w:val="Heading1"/>
      </w:pPr>
      <w:bookmarkStart w:id="7" w:name="_Toc150610592"/>
      <w:r>
        <w:lastRenderedPageBreak/>
        <w:t>Reference</w:t>
      </w:r>
      <w:bookmarkEnd w:id="7"/>
      <w:r>
        <w:t xml:space="preserve"> </w:t>
      </w:r>
    </w:p>
    <w:p w14:paraId="36DAA468" w14:textId="77777777" w:rsidR="006E4620" w:rsidRPr="006E4620" w:rsidRDefault="006E4620" w:rsidP="006E4620">
      <w:pPr>
        <w:rPr>
          <w:rFonts w:cs="Arial"/>
          <w:color w:val="171717" w:themeColor="background2" w:themeShade="1A"/>
          <w:szCs w:val="24"/>
          <w:shd w:val="clear" w:color="auto" w:fill="FFFFFF"/>
        </w:rPr>
      </w:pPr>
      <w:r w:rsidRPr="006E4620">
        <w:rPr>
          <w:rFonts w:cs="Arial"/>
          <w:color w:val="171717" w:themeColor="background2" w:themeShade="1A"/>
          <w:szCs w:val="24"/>
          <w:shd w:val="clear" w:color="auto" w:fill="FFFFFF"/>
        </w:rPr>
        <w:t>Alatawi, I.A., Ntim, C.G., Zras, A. and Elmagrhi, M.H., 2023. CSR, financial and non-financial performance in the tourism sector: A systematic literature review and future research agenda. </w:t>
      </w:r>
      <w:r w:rsidRPr="006E4620">
        <w:rPr>
          <w:rFonts w:cs="Arial"/>
          <w:i/>
          <w:iCs/>
          <w:color w:val="171717" w:themeColor="background2" w:themeShade="1A"/>
          <w:szCs w:val="24"/>
          <w:shd w:val="clear" w:color="auto" w:fill="FFFFFF"/>
        </w:rPr>
        <w:t>International Review of Financial Analysis</w:t>
      </w:r>
      <w:r w:rsidRPr="006E4620">
        <w:rPr>
          <w:rFonts w:cs="Arial"/>
          <w:color w:val="171717" w:themeColor="background2" w:themeShade="1A"/>
          <w:szCs w:val="24"/>
          <w:shd w:val="clear" w:color="auto" w:fill="FFFFFF"/>
        </w:rPr>
        <w:t>, p.102734.</w:t>
      </w:r>
    </w:p>
    <w:p w14:paraId="7CE207F6" w14:textId="77777777" w:rsidR="006E4620" w:rsidRPr="006E4620" w:rsidRDefault="006E4620" w:rsidP="006E4620">
      <w:pPr>
        <w:rPr>
          <w:rFonts w:cs="Arial"/>
          <w:color w:val="171717" w:themeColor="background2" w:themeShade="1A"/>
          <w:szCs w:val="24"/>
          <w:shd w:val="clear" w:color="auto" w:fill="FFFFFF"/>
        </w:rPr>
      </w:pPr>
      <w:r w:rsidRPr="006E4620">
        <w:rPr>
          <w:rFonts w:cs="Arial"/>
          <w:color w:val="171717" w:themeColor="background2" w:themeShade="1A"/>
          <w:szCs w:val="24"/>
          <w:shd w:val="clear" w:color="auto" w:fill="FFFFFF"/>
        </w:rPr>
        <w:t>Albassam, W.A., 2023. The Power of Artificial Intelligence in Recruitment: An Analytical Review of Current AI-Based Recruitment Strategies. </w:t>
      </w:r>
      <w:r w:rsidRPr="006E4620">
        <w:rPr>
          <w:rFonts w:cs="Arial"/>
          <w:i/>
          <w:iCs/>
          <w:color w:val="171717" w:themeColor="background2" w:themeShade="1A"/>
          <w:szCs w:val="24"/>
          <w:shd w:val="clear" w:color="auto" w:fill="FFFFFF"/>
        </w:rPr>
        <w:t>International Journal of Professional Business Review</w:t>
      </w:r>
      <w:r w:rsidRPr="006E4620">
        <w:rPr>
          <w:rFonts w:cs="Arial"/>
          <w:color w:val="171717" w:themeColor="background2" w:themeShade="1A"/>
          <w:szCs w:val="24"/>
          <w:shd w:val="clear" w:color="auto" w:fill="FFFFFF"/>
        </w:rPr>
        <w:t>, </w:t>
      </w:r>
      <w:r w:rsidRPr="006E4620">
        <w:rPr>
          <w:rFonts w:cs="Arial"/>
          <w:i/>
          <w:iCs/>
          <w:color w:val="171717" w:themeColor="background2" w:themeShade="1A"/>
          <w:szCs w:val="24"/>
          <w:shd w:val="clear" w:color="auto" w:fill="FFFFFF"/>
        </w:rPr>
        <w:t>8</w:t>
      </w:r>
      <w:r w:rsidRPr="006E4620">
        <w:rPr>
          <w:rFonts w:cs="Arial"/>
          <w:color w:val="171717" w:themeColor="background2" w:themeShade="1A"/>
          <w:szCs w:val="24"/>
          <w:shd w:val="clear" w:color="auto" w:fill="FFFFFF"/>
        </w:rPr>
        <w:t>(6), pp.e02089-e02089.</w:t>
      </w:r>
    </w:p>
    <w:p w14:paraId="065874F0" w14:textId="77777777" w:rsidR="006E4620" w:rsidRPr="006E4620" w:rsidRDefault="006E4620" w:rsidP="006E4620">
      <w:pPr>
        <w:rPr>
          <w:rFonts w:cs="Arial"/>
          <w:color w:val="171717" w:themeColor="background2" w:themeShade="1A"/>
          <w:szCs w:val="24"/>
        </w:rPr>
      </w:pPr>
      <w:r w:rsidRPr="006E4620">
        <w:rPr>
          <w:rFonts w:cs="Arial"/>
          <w:color w:val="171717" w:themeColor="background2" w:themeShade="1A"/>
          <w:szCs w:val="24"/>
          <w:shd w:val="clear" w:color="auto" w:fill="FFFFFF"/>
        </w:rPr>
        <w:t>Alonso, A.D., Kok, S.K., Bressan, A., O’Shea, M., Sakellarios, N., Koresis, A., Solis, M.A.B. and Santoni, L.J., 2020. COVID-19, aftermath, impacts, and hospitality firms: An international perspective. </w:t>
      </w:r>
      <w:r w:rsidRPr="006E4620">
        <w:rPr>
          <w:rFonts w:cs="Arial"/>
          <w:i/>
          <w:iCs/>
          <w:color w:val="171717" w:themeColor="background2" w:themeShade="1A"/>
          <w:szCs w:val="24"/>
          <w:shd w:val="clear" w:color="auto" w:fill="FFFFFF"/>
        </w:rPr>
        <w:t>International journal of hospitality management</w:t>
      </w:r>
      <w:r w:rsidRPr="006E4620">
        <w:rPr>
          <w:rFonts w:cs="Arial"/>
          <w:color w:val="171717" w:themeColor="background2" w:themeShade="1A"/>
          <w:szCs w:val="24"/>
          <w:shd w:val="clear" w:color="auto" w:fill="FFFFFF"/>
        </w:rPr>
        <w:t>, </w:t>
      </w:r>
      <w:r w:rsidRPr="006E4620">
        <w:rPr>
          <w:rFonts w:cs="Arial"/>
          <w:i/>
          <w:iCs/>
          <w:color w:val="171717" w:themeColor="background2" w:themeShade="1A"/>
          <w:szCs w:val="24"/>
          <w:shd w:val="clear" w:color="auto" w:fill="FFFFFF"/>
        </w:rPr>
        <w:t>91</w:t>
      </w:r>
      <w:r w:rsidRPr="006E4620">
        <w:rPr>
          <w:rFonts w:cs="Arial"/>
          <w:color w:val="171717" w:themeColor="background2" w:themeShade="1A"/>
          <w:szCs w:val="24"/>
          <w:shd w:val="clear" w:color="auto" w:fill="FFFFFF"/>
        </w:rPr>
        <w:t>, p.102654.</w:t>
      </w:r>
    </w:p>
    <w:p w14:paraId="0A8AC560" w14:textId="77777777" w:rsidR="006E4620" w:rsidRPr="006E4620" w:rsidRDefault="006E4620" w:rsidP="006E4620">
      <w:pPr>
        <w:rPr>
          <w:rFonts w:cs="Arial"/>
          <w:color w:val="171717" w:themeColor="background2" w:themeShade="1A"/>
          <w:szCs w:val="24"/>
          <w:shd w:val="clear" w:color="auto" w:fill="FFFFFF"/>
        </w:rPr>
      </w:pPr>
      <w:r w:rsidRPr="006E4620">
        <w:rPr>
          <w:rFonts w:cs="Arial"/>
          <w:color w:val="171717" w:themeColor="background2" w:themeShade="1A"/>
          <w:szCs w:val="24"/>
          <w:shd w:val="clear" w:color="auto" w:fill="FFFFFF"/>
        </w:rPr>
        <w:t>Armstrong, M. and Taylor, S., 2020. </w:t>
      </w:r>
      <w:r w:rsidRPr="006E4620">
        <w:rPr>
          <w:rFonts w:cs="Arial"/>
          <w:i/>
          <w:iCs/>
          <w:color w:val="171717" w:themeColor="background2" w:themeShade="1A"/>
          <w:szCs w:val="24"/>
          <w:shd w:val="clear" w:color="auto" w:fill="FFFFFF"/>
        </w:rPr>
        <w:t>Armstrong's handbook of human resource management practice</w:t>
      </w:r>
      <w:r w:rsidRPr="006E4620">
        <w:rPr>
          <w:rFonts w:cs="Arial"/>
          <w:color w:val="171717" w:themeColor="background2" w:themeShade="1A"/>
          <w:szCs w:val="24"/>
          <w:shd w:val="clear" w:color="auto" w:fill="FFFFFF"/>
        </w:rPr>
        <w:t>. Kogan Page Publishers.</w:t>
      </w:r>
    </w:p>
    <w:p w14:paraId="08C2B178" w14:textId="77777777" w:rsidR="006E4620" w:rsidRPr="006E4620" w:rsidRDefault="006E4620" w:rsidP="006E4620">
      <w:pPr>
        <w:rPr>
          <w:rFonts w:cs="Arial"/>
          <w:color w:val="171717" w:themeColor="background2" w:themeShade="1A"/>
          <w:szCs w:val="24"/>
          <w:shd w:val="clear" w:color="auto" w:fill="FFFFFF"/>
        </w:rPr>
      </w:pPr>
      <w:r w:rsidRPr="006E4620">
        <w:rPr>
          <w:rFonts w:cs="Arial"/>
          <w:color w:val="171717" w:themeColor="background2" w:themeShade="1A"/>
          <w:szCs w:val="24"/>
          <w:shd w:val="clear" w:color="auto" w:fill="FFFFFF"/>
        </w:rPr>
        <w:t>Choi, K., Fang, M. and Khatter, A., 2022. What motivates employees to work in the hotel industry?: Quarantine hotel employees’ perspectives. </w:t>
      </w:r>
      <w:r w:rsidRPr="006E4620">
        <w:rPr>
          <w:rFonts w:cs="Arial"/>
          <w:i/>
          <w:iCs/>
          <w:color w:val="171717" w:themeColor="background2" w:themeShade="1A"/>
          <w:szCs w:val="24"/>
          <w:shd w:val="clear" w:color="auto" w:fill="FFFFFF"/>
        </w:rPr>
        <w:t>Journal of Hospitality and Tourism Management</w:t>
      </w:r>
      <w:r w:rsidRPr="006E4620">
        <w:rPr>
          <w:rFonts w:cs="Arial"/>
          <w:color w:val="171717" w:themeColor="background2" w:themeShade="1A"/>
          <w:szCs w:val="24"/>
          <w:shd w:val="clear" w:color="auto" w:fill="FFFFFF"/>
        </w:rPr>
        <w:t>, </w:t>
      </w:r>
      <w:r w:rsidRPr="006E4620">
        <w:rPr>
          <w:rFonts w:cs="Arial"/>
          <w:i/>
          <w:iCs/>
          <w:color w:val="171717" w:themeColor="background2" w:themeShade="1A"/>
          <w:szCs w:val="24"/>
          <w:shd w:val="clear" w:color="auto" w:fill="FFFFFF"/>
        </w:rPr>
        <w:t>53</w:t>
      </w:r>
      <w:r w:rsidRPr="006E4620">
        <w:rPr>
          <w:rFonts w:cs="Arial"/>
          <w:color w:val="171717" w:themeColor="background2" w:themeShade="1A"/>
          <w:szCs w:val="24"/>
          <w:shd w:val="clear" w:color="auto" w:fill="FFFFFF"/>
        </w:rPr>
        <w:t>, pp.96-99.</w:t>
      </w:r>
    </w:p>
    <w:p w14:paraId="301F07E9" w14:textId="77777777" w:rsidR="006E4620" w:rsidRPr="006E4620" w:rsidRDefault="006E4620" w:rsidP="006E4620">
      <w:pPr>
        <w:rPr>
          <w:rFonts w:cs="Arial"/>
          <w:color w:val="171717" w:themeColor="background2" w:themeShade="1A"/>
          <w:szCs w:val="24"/>
          <w:shd w:val="clear" w:color="auto" w:fill="FFFFFF"/>
        </w:rPr>
      </w:pPr>
      <w:r w:rsidRPr="006E4620">
        <w:rPr>
          <w:rFonts w:cs="Arial"/>
          <w:color w:val="171717" w:themeColor="background2" w:themeShade="1A"/>
          <w:szCs w:val="24"/>
          <w:shd w:val="clear" w:color="auto" w:fill="FFFFFF"/>
        </w:rPr>
        <w:t>Dessler, G., 2020. </w:t>
      </w:r>
      <w:r w:rsidRPr="006E4620">
        <w:rPr>
          <w:rFonts w:cs="Arial"/>
          <w:i/>
          <w:iCs/>
          <w:color w:val="171717" w:themeColor="background2" w:themeShade="1A"/>
          <w:szCs w:val="24"/>
          <w:shd w:val="clear" w:color="auto" w:fill="FFFFFF"/>
        </w:rPr>
        <w:t>Fundamentals of human resource management</w:t>
      </w:r>
      <w:r w:rsidRPr="006E4620">
        <w:rPr>
          <w:rFonts w:cs="Arial"/>
          <w:color w:val="171717" w:themeColor="background2" w:themeShade="1A"/>
          <w:szCs w:val="24"/>
          <w:shd w:val="clear" w:color="auto" w:fill="FFFFFF"/>
        </w:rPr>
        <w:t>. Pearson.</w:t>
      </w:r>
    </w:p>
    <w:p w14:paraId="317F3BC7" w14:textId="77777777" w:rsidR="006E4620" w:rsidRPr="006E4620" w:rsidRDefault="006E4620" w:rsidP="006E4620">
      <w:pPr>
        <w:rPr>
          <w:rFonts w:cs="Arial"/>
          <w:color w:val="171717" w:themeColor="background2" w:themeShade="1A"/>
          <w:szCs w:val="24"/>
        </w:rPr>
      </w:pPr>
      <w:r w:rsidRPr="006E4620">
        <w:rPr>
          <w:rFonts w:cs="Arial"/>
          <w:color w:val="171717" w:themeColor="background2" w:themeShade="1A"/>
          <w:szCs w:val="24"/>
          <w:shd w:val="clear" w:color="auto" w:fill="FFFFFF"/>
        </w:rPr>
        <w:t>GARCİA, G., DOS ANJOS, S. and DOĞAN, S., 2022. Online Travel Agencies and Their Role in the Tourism Industry. </w:t>
      </w:r>
      <w:r w:rsidRPr="006E4620">
        <w:rPr>
          <w:rFonts w:cs="Arial"/>
          <w:i/>
          <w:iCs/>
          <w:color w:val="171717" w:themeColor="background2" w:themeShade="1A"/>
          <w:szCs w:val="24"/>
          <w:shd w:val="clear" w:color="auto" w:fill="FFFFFF"/>
        </w:rPr>
        <w:t>Advances in Hospitality and Tourism Research (AHTR)</w:t>
      </w:r>
      <w:r w:rsidRPr="006E4620">
        <w:rPr>
          <w:rFonts w:cs="Arial"/>
          <w:color w:val="171717" w:themeColor="background2" w:themeShade="1A"/>
          <w:szCs w:val="24"/>
          <w:shd w:val="clear" w:color="auto" w:fill="FFFFFF"/>
        </w:rPr>
        <w:t>, </w:t>
      </w:r>
      <w:r w:rsidRPr="006E4620">
        <w:rPr>
          <w:rFonts w:cs="Arial"/>
          <w:i/>
          <w:iCs/>
          <w:color w:val="171717" w:themeColor="background2" w:themeShade="1A"/>
          <w:szCs w:val="24"/>
          <w:shd w:val="clear" w:color="auto" w:fill="FFFFFF"/>
        </w:rPr>
        <w:t>10</w:t>
      </w:r>
      <w:r w:rsidRPr="006E4620">
        <w:rPr>
          <w:rFonts w:cs="Arial"/>
          <w:color w:val="171717" w:themeColor="background2" w:themeShade="1A"/>
          <w:szCs w:val="24"/>
          <w:shd w:val="clear" w:color="auto" w:fill="FFFFFF"/>
        </w:rPr>
        <w:t>(3), pp.361-386.</w:t>
      </w:r>
    </w:p>
    <w:p w14:paraId="79251BBA" w14:textId="77777777" w:rsidR="006E4620" w:rsidRPr="006E4620" w:rsidRDefault="006E4620" w:rsidP="006E4620">
      <w:pPr>
        <w:rPr>
          <w:rFonts w:cs="Arial"/>
          <w:color w:val="171717" w:themeColor="background2" w:themeShade="1A"/>
          <w:szCs w:val="24"/>
          <w:shd w:val="clear" w:color="auto" w:fill="FFFFFF"/>
        </w:rPr>
      </w:pPr>
      <w:r w:rsidRPr="006E4620">
        <w:rPr>
          <w:rFonts w:cs="Arial"/>
          <w:color w:val="171717" w:themeColor="background2" w:themeShade="1A"/>
          <w:szCs w:val="24"/>
          <w:shd w:val="clear" w:color="auto" w:fill="FFFFFF"/>
        </w:rPr>
        <w:t>Harison, E., 2023. In Search of a Remedy for Disruptions: Assessing the Effects of Inflationary Pressures on Supply Chains During the COVID-19 Era. In </w:t>
      </w:r>
      <w:r w:rsidRPr="006E4620">
        <w:rPr>
          <w:rFonts w:cs="Arial"/>
          <w:i/>
          <w:iCs/>
          <w:color w:val="171717" w:themeColor="background2" w:themeShade="1A"/>
          <w:szCs w:val="24"/>
          <w:shd w:val="clear" w:color="auto" w:fill="FFFFFF"/>
        </w:rPr>
        <w:t>Managing Inflation and Supply Chain Disruptions in the Global Economy</w:t>
      </w:r>
      <w:r w:rsidRPr="006E4620">
        <w:rPr>
          <w:rFonts w:cs="Arial"/>
          <w:color w:val="171717" w:themeColor="background2" w:themeShade="1A"/>
          <w:szCs w:val="24"/>
          <w:shd w:val="clear" w:color="auto" w:fill="FFFFFF"/>
        </w:rPr>
        <w:t> (pp. 1-9). IGI Global.</w:t>
      </w:r>
    </w:p>
    <w:p w14:paraId="1FA5B7FE" w14:textId="77777777" w:rsidR="006E4620" w:rsidRPr="006E4620" w:rsidRDefault="006E4620" w:rsidP="006E4620">
      <w:pPr>
        <w:rPr>
          <w:rFonts w:cs="Arial"/>
          <w:color w:val="171717" w:themeColor="background2" w:themeShade="1A"/>
          <w:szCs w:val="24"/>
          <w:shd w:val="clear" w:color="auto" w:fill="FFFFFF"/>
        </w:rPr>
      </w:pPr>
      <w:r w:rsidRPr="006E4620">
        <w:rPr>
          <w:rFonts w:cs="Arial"/>
          <w:color w:val="171717" w:themeColor="background2" w:themeShade="1A"/>
          <w:szCs w:val="24"/>
          <w:shd w:val="clear" w:color="auto" w:fill="FFFFFF"/>
        </w:rPr>
        <w:t>Iranmanesh, M., Ghobakhloo, M., Nilashi, M., Tseng, M.L., Yadegaridehkordi, E. and Leung, N., 2022. Applications of disruptive digital technologies in hotel industry: A systematic review. </w:t>
      </w:r>
      <w:r w:rsidRPr="006E4620">
        <w:rPr>
          <w:rFonts w:cs="Arial"/>
          <w:i/>
          <w:iCs/>
          <w:color w:val="171717" w:themeColor="background2" w:themeShade="1A"/>
          <w:szCs w:val="24"/>
          <w:shd w:val="clear" w:color="auto" w:fill="FFFFFF"/>
        </w:rPr>
        <w:t>International Journal of Hospitality Management</w:t>
      </w:r>
      <w:r w:rsidRPr="006E4620">
        <w:rPr>
          <w:rFonts w:cs="Arial"/>
          <w:color w:val="171717" w:themeColor="background2" w:themeShade="1A"/>
          <w:szCs w:val="24"/>
          <w:shd w:val="clear" w:color="auto" w:fill="FFFFFF"/>
        </w:rPr>
        <w:t>, </w:t>
      </w:r>
      <w:r w:rsidRPr="006E4620">
        <w:rPr>
          <w:rFonts w:cs="Arial"/>
          <w:i/>
          <w:iCs/>
          <w:color w:val="171717" w:themeColor="background2" w:themeShade="1A"/>
          <w:szCs w:val="24"/>
          <w:shd w:val="clear" w:color="auto" w:fill="FFFFFF"/>
        </w:rPr>
        <w:t>107</w:t>
      </w:r>
      <w:r w:rsidRPr="006E4620">
        <w:rPr>
          <w:rFonts w:cs="Arial"/>
          <w:color w:val="171717" w:themeColor="background2" w:themeShade="1A"/>
          <w:szCs w:val="24"/>
          <w:shd w:val="clear" w:color="auto" w:fill="FFFFFF"/>
        </w:rPr>
        <w:t>, p.103304.</w:t>
      </w:r>
    </w:p>
    <w:p w14:paraId="339043D8" w14:textId="77777777" w:rsidR="006E4620" w:rsidRPr="006E4620" w:rsidRDefault="006E4620" w:rsidP="006E4620">
      <w:pPr>
        <w:rPr>
          <w:rFonts w:cs="Arial"/>
          <w:color w:val="171717" w:themeColor="background2" w:themeShade="1A"/>
          <w:szCs w:val="24"/>
          <w:shd w:val="clear" w:color="auto" w:fill="FFFFFF"/>
        </w:rPr>
      </w:pPr>
      <w:r w:rsidRPr="006E4620">
        <w:rPr>
          <w:rFonts w:cs="Arial"/>
          <w:color w:val="171717" w:themeColor="background2" w:themeShade="1A"/>
          <w:szCs w:val="24"/>
          <w:shd w:val="clear" w:color="auto" w:fill="FFFFFF"/>
        </w:rPr>
        <w:t>Japutra, A. and Situmorang, R., 2021. The repercussions and challenges of COVID-19 in the hotel industry. </w:t>
      </w:r>
      <w:r w:rsidRPr="006E4620">
        <w:rPr>
          <w:rFonts w:cs="Arial"/>
          <w:i/>
          <w:iCs/>
          <w:color w:val="171717" w:themeColor="background2" w:themeShade="1A"/>
          <w:szCs w:val="24"/>
          <w:shd w:val="clear" w:color="auto" w:fill="FFFFFF"/>
        </w:rPr>
        <w:t>International Journal of Hospitality Management</w:t>
      </w:r>
      <w:r w:rsidRPr="006E4620">
        <w:rPr>
          <w:rFonts w:cs="Arial"/>
          <w:color w:val="171717" w:themeColor="background2" w:themeShade="1A"/>
          <w:szCs w:val="24"/>
          <w:shd w:val="clear" w:color="auto" w:fill="FFFFFF"/>
        </w:rPr>
        <w:t>, </w:t>
      </w:r>
      <w:r w:rsidRPr="006E4620">
        <w:rPr>
          <w:rFonts w:cs="Arial"/>
          <w:i/>
          <w:iCs/>
          <w:color w:val="171717" w:themeColor="background2" w:themeShade="1A"/>
          <w:szCs w:val="24"/>
          <w:shd w:val="clear" w:color="auto" w:fill="FFFFFF"/>
        </w:rPr>
        <w:t>95</w:t>
      </w:r>
      <w:r w:rsidRPr="006E4620">
        <w:rPr>
          <w:rFonts w:cs="Arial"/>
          <w:color w:val="171717" w:themeColor="background2" w:themeShade="1A"/>
          <w:szCs w:val="24"/>
          <w:shd w:val="clear" w:color="auto" w:fill="FFFFFF"/>
        </w:rPr>
        <w:t>, p.102890.</w:t>
      </w:r>
    </w:p>
    <w:p w14:paraId="408794A1" w14:textId="77777777" w:rsidR="006E4620" w:rsidRPr="006E4620" w:rsidRDefault="006E4620" w:rsidP="006E4620">
      <w:pPr>
        <w:rPr>
          <w:rFonts w:cs="Arial"/>
          <w:color w:val="171717" w:themeColor="background2" w:themeShade="1A"/>
          <w:szCs w:val="24"/>
          <w:shd w:val="clear" w:color="auto" w:fill="FFFFFF"/>
        </w:rPr>
      </w:pPr>
      <w:r w:rsidRPr="006E4620">
        <w:rPr>
          <w:rFonts w:cs="Arial"/>
          <w:color w:val="171717" w:themeColor="background2" w:themeShade="1A"/>
          <w:szCs w:val="24"/>
          <w:shd w:val="clear" w:color="auto" w:fill="FFFFFF"/>
        </w:rPr>
        <w:lastRenderedPageBreak/>
        <w:t>Kravariti, F., Jooss, S. and Scullion, H., 2023. Talent management and COVID-19: lessons and opportunities: Guest editorial. </w:t>
      </w:r>
      <w:r w:rsidRPr="006E4620">
        <w:rPr>
          <w:rFonts w:cs="Arial"/>
          <w:i/>
          <w:iCs/>
          <w:color w:val="171717" w:themeColor="background2" w:themeShade="1A"/>
          <w:szCs w:val="24"/>
          <w:shd w:val="clear" w:color="auto" w:fill="FFFFFF"/>
        </w:rPr>
        <w:t>International Journal of Contemporary Hospitality Management</w:t>
      </w:r>
      <w:r w:rsidRPr="006E4620">
        <w:rPr>
          <w:rFonts w:cs="Arial"/>
          <w:color w:val="171717" w:themeColor="background2" w:themeShade="1A"/>
          <w:szCs w:val="24"/>
          <w:shd w:val="clear" w:color="auto" w:fill="FFFFFF"/>
        </w:rPr>
        <w:t>, </w:t>
      </w:r>
      <w:r w:rsidRPr="006E4620">
        <w:rPr>
          <w:rFonts w:cs="Arial"/>
          <w:i/>
          <w:iCs/>
          <w:color w:val="171717" w:themeColor="background2" w:themeShade="1A"/>
          <w:szCs w:val="24"/>
          <w:shd w:val="clear" w:color="auto" w:fill="FFFFFF"/>
        </w:rPr>
        <w:t>35</w:t>
      </w:r>
      <w:r w:rsidRPr="006E4620">
        <w:rPr>
          <w:rFonts w:cs="Arial"/>
          <w:color w:val="171717" w:themeColor="background2" w:themeShade="1A"/>
          <w:szCs w:val="24"/>
          <w:shd w:val="clear" w:color="auto" w:fill="FFFFFF"/>
        </w:rPr>
        <w:t>(8), pp.2685-2690.</w:t>
      </w:r>
    </w:p>
    <w:p w14:paraId="2C5DB231" w14:textId="77777777" w:rsidR="006E4620" w:rsidRPr="006E4620" w:rsidRDefault="006E4620" w:rsidP="006E4620">
      <w:pPr>
        <w:rPr>
          <w:rFonts w:cs="Arial"/>
          <w:color w:val="171717" w:themeColor="background2" w:themeShade="1A"/>
          <w:szCs w:val="24"/>
        </w:rPr>
      </w:pPr>
      <w:r w:rsidRPr="006E4620">
        <w:rPr>
          <w:rFonts w:cs="Arial"/>
          <w:color w:val="171717" w:themeColor="background2" w:themeShade="1A"/>
          <w:szCs w:val="24"/>
          <w:shd w:val="clear" w:color="auto" w:fill="FFFFFF"/>
        </w:rPr>
        <w:t>Li, X., 2022. To Examine the Challenges and Implications for the UK Hospitality Industry When Conducting Recruitment and Selection Under the Influence of COVID-19. </w:t>
      </w:r>
      <w:r w:rsidRPr="006E4620">
        <w:rPr>
          <w:rFonts w:cs="Arial"/>
          <w:i/>
          <w:iCs/>
          <w:color w:val="171717" w:themeColor="background2" w:themeShade="1A"/>
          <w:szCs w:val="24"/>
          <w:shd w:val="clear" w:color="auto" w:fill="FFFFFF"/>
        </w:rPr>
        <w:t>Studies in Social Science &amp; Humanities</w:t>
      </w:r>
      <w:r w:rsidRPr="006E4620">
        <w:rPr>
          <w:rFonts w:cs="Arial"/>
          <w:color w:val="171717" w:themeColor="background2" w:themeShade="1A"/>
          <w:szCs w:val="24"/>
          <w:shd w:val="clear" w:color="auto" w:fill="FFFFFF"/>
        </w:rPr>
        <w:t>, </w:t>
      </w:r>
      <w:r w:rsidRPr="006E4620">
        <w:rPr>
          <w:rFonts w:cs="Arial"/>
          <w:i/>
          <w:iCs/>
          <w:color w:val="171717" w:themeColor="background2" w:themeShade="1A"/>
          <w:szCs w:val="24"/>
          <w:shd w:val="clear" w:color="auto" w:fill="FFFFFF"/>
        </w:rPr>
        <w:t>1</w:t>
      </w:r>
      <w:r w:rsidRPr="006E4620">
        <w:rPr>
          <w:rFonts w:cs="Arial"/>
          <w:color w:val="171717" w:themeColor="background2" w:themeShade="1A"/>
          <w:szCs w:val="24"/>
          <w:shd w:val="clear" w:color="auto" w:fill="FFFFFF"/>
        </w:rPr>
        <w:t>(4), pp.59-73.</w:t>
      </w:r>
    </w:p>
    <w:p w14:paraId="2189C324" w14:textId="77777777" w:rsidR="006E4620" w:rsidRPr="006E4620" w:rsidRDefault="006E4620" w:rsidP="006E4620">
      <w:pPr>
        <w:rPr>
          <w:rFonts w:cs="Arial"/>
          <w:color w:val="171717" w:themeColor="background2" w:themeShade="1A"/>
          <w:szCs w:val="24"/>
        </w:rPr>
      </w:pPr>
      <w:r w:rsidRPr="006E4620">
        <w:rPr>
          <w:rFonts w:cs="Arial"/>
          <w:color w:val="171717" w:themeColor="background2" w:themeShade="1A"/>
          <w:szCs w:val="24"/>
          <w:shd w:val="clear" w:color="auto" w:fill="FFFFFF"/>
        </w:rPr>
        <w:t>Luckstead, J., Nayga Jr, R.M. and Snell, H., 2022. US workers' willingness to accept meatpacking jobs amid the COVID</w:t>
      </w:r>
      <w:r w:rsidRPr="006E4620">
        <w:rPr>
          <w:rFonts w:ascii="Cambria Math" w:hAnsi="Cambria Math" w:cs="Cambria Math"/>
          <w:color w:val="171717" w:themeColor="background2" w:themeShade="1A"/>
          <w:szCs w:val="24"/>
          <w:shd w:val="clear" w:color="auto" w:fill="FFFFFF"/>
        </w:rPr>
        <w:t>‐</w:t>
      </w:r>
      <w:r w:rsidRPr="006E4620">
        <w:rPr>
          <w:rFonts w:cs="Arial"/>
          <w:color w:val="171717" w:themeColor="background2" w:themeShade="1A"/>
          <w:szCs w:val="24"/>
          <w:shd w:val="clear" w:color="auto" w:fill="FFFFFF"/>
        </w:rPr>
        <w:t>19 pandemic. </w:t>
      </w:r>
      <w:r w:rsidRPr="006E4620">
        <w:rPr>
          <w:rFonts w:cs="Arial"/>
          <w:i/>
          <w:iCs/>
          <w:color w:val="171717" w:themeColor="background2" w:themeShade="1A"/>
          <w:szCs w:val="24"/>
          <w:shd w:val="clear" w:color="auto" w:fill="FFFFFF"/>
        </w:rPr>
        <w:t>Journal of the Agricultural and Applied Economics Association</w:t>
      </w:r>
      <w:r w:rsidRPr="006E4620">
        <w:rPr>
          <w:rFonts w:cs="Arial"/>
          <w:color w:val="171717" w:themeColor="background2" w:themeShade="1A"/>
          <w:szCs w:val="24"/>
          <w:shd w:val="clear" w:color="auto" w:fill="FFFFFF"/>
        </w:rPr>
        <w:t>, </w:t>
      </w:r>
      <w:r w:rsidRPr="006E4620">
        <w:rPr>
          <w:rFonts w:cs="Arial"/>
          <w:i/>
          <w:iCs/>
          <w:color w:val="171717" w:themeColor="background2" w:themeShade="1A"/>
          <w:szCs w:val="24"/>
          <w:shd w:val="clear" w:color="auto" w:fill="FFFFFF"/>
        </w:rPr>
        <w:t>1</w:t>
      </w:r>
      <w:r w:rsidRPr="006E4620">
        <w:rPr>
          <w:rFonts w:cs="Arial"/>
          <w:color w:val="171717" w:themeColor="background2" w:themeShade="1A"/>
          <w:szCs w:val="24"/>
          <w:shd w:val="clear" w:color="auto" w:fill="FFFFFF"/>
        </w:rPr>
        <w:t>(1), pp.47-60.</w:t>
      </w:r>
    </w:p>
    <w:p w14:paraId="3D0FFE8A" w14:textId="77777777" w:rsidR="006E4620" w:rsidRPr="006E4620" w:rsidRDefault="006E4620" w:rsidP="006E4620">
      <w:pPr>
        <w:rPr>
          <w:rFonts w:cs="Arial"/>
          <w:color w:val="171717" w:themeColor="background2" w:themeShade="1A"/>
          <w:szCs w:val="24"/>
          <w:shd w:val="clear" w:color="auto" w:fill="FFFFFF"/>
        </w:rPr>
      </w:pPr>
      <w:r w:rsidRPr="006E4620">
        <w:rPr>
          <w:rFonts w:cs="Arial"/>
          <w:color w:val="171717" w:themeColor="background2" w:themeShade="1A"/>
          <w:szCs w:val="24"/>
          <w:shd w:val="clear" w:color="auto" w:fill="FFFFFF"/>
        </w:rPr>
        <w:t>Madera, J.M. and Beiza, A., 2023.  Diversity Training in the Hospitality Industry. </w:t>
      </w:r>
      <w:r w:rsidRPr="006E4620">
        <w:rPr>
          <w:rFonts w:cs="Arial"/>
          <w:i/>
          <w:iCs/>
          <w:color w:val="171717" w:themeColor="background2" w:themeShade="1A"/>
          <w:szCs w:val="24"/>
          <w:shd w:val="clear" w:color="auto" w:fill="FFFFFF"/>
        </w:rPr>
        <w:t>The Routledge Handbook of Diversity, Equity, and Inclusion Management in the Hospitality Industry</w:t>
      </w:r>
      <w:r w:rsidRPr="006E4620">
        <w:rPr>
          <w:rFonts w:cs="Arial"/>
          <w:color w:val="171717" w:themeColor="background2" w:themeShade="1A"/>
          <w:szCs w:val="24"/>
          <w:shd w:val="clear" w:color="auto" w:fill="FFFFFF"/>
        </w:rPr>
        <w:t>, pp.181-193.</w:t>
      </w:r>
    </w:p>
    <w:p w14:paraId="29A4D265" w14:textId="77777777" w:rsidR="006E4620" w:rsidRPr="006E4620" w:rsidRDefault="006E4620" w:rsidP="006E4620">
      <w:pPr>
        <w:rPr>
          <w:rFonts w:cs="Arial"/>
          <w:color w:val="171717" w:themeColor="background2" w:themeShade="1A"/>
          <w:szCs w:val="24"/>
        </w:rPr>
      </w:pPr>
      <w:r w:rsidRPr="006E4620">
        <w:rPr>
          <w:rFonts w:cs="Arial"/>
          <w:color w:val="171717" w:themeColor="background2" w:themeShade="1A"/>
          <w:szCs w:val="24"/>
          <w:shd w:val="clear" w:color="auto" w:fill="FFFFFF"/>
        </w:rPr>
        <w:t>Michael, N. and Fotiadis, A.K., 2022. Employee turnover: The hotel industry perspective. </w:t>
      </w:r>
      <w:r w:rsidRPr="006E4620">
        <w:rPr>
          <w:rFonts w:cs="Arial"/>
          <w:i/>
          <w:iCs/>
          <w:color w:val="171717" w:themeColor="background2" w:themeShade="1A"/>
          <w:szCs w:val="24"/>
          <w:shd w:val="clear" w:color="auto" w:fill="FFFFFF"/>
        </w:rPr>
        <w:t>Journal of Tourism, Heritage &amp; Services Marketing (JTHSM)</w:t>
      </w:r>
      <w:r w:rsidRPr="006E4620">
        <w:rPr>
          <w:rFonts w:cs="Arial"/>
          <w:color w:val="171717" w:themeColor="background2" w:themeShade="1A"/>
          <w:szCs w:val="24"/>
          <w:shd w:val="clear" w:color="auto" w:fill="FFFFFF"/>
        </w:rPr>
        <w:t>, </w:t>
      </w:r>
      <w:r w:rsidRPr="006E4620">
        <w:rPr>
          <w:rFonts w:cs="Arial"/>
          <w:i/>
          <w:iCs/>
          <w:color w:val="171717" w:themeColor="background2" w:themeShade="1A"/>
          <w:szCs w:val="24"/>
          <w:shd w:val="clear" w:color="auto" w:fill="FFFFFF"/>
        </w:rPr>
        <w:t>8</w:t>
      </w:r>
      <w:r w:rsidRPr="006E4620">
        <w:rPr>
          <w:rFonts w:cs="Arial"/>
          <w:color w:val="171717" w:themeColor="background2" w:themeShade="1A"/>
          <w:szCs w:val="24"/>
          <w:shd w:val="clear" w:color="auto" w:fill="FFFFFF"/>
        </w:rPr>
        <w:t>(1), pp.38-47.</w:t>
      </w:r>
    </w:p>
    <w:p w14:paraId="33283380" w14:textId="77777777" w:rsidR="006E4620" w:rsidRPr="006E4620" w:rsidRDefault="006E4620" w:rsidP="006E4620">
      <w:pPr>
        <w:rPr>
          <w:rFonts w:cs="Arial"/>
          <w:color w:val="171717" w:themeColor="background2" w:themeShade="1A"/>
          <w:szCs w:val="24"/>
        </w:rPr>
      </w:pPr>
      <w:r w:rsidRPr="006E4620">
        <w:rPr>
          <w:rFonts w:cs="Arial"/>
          <w:color w:val="171717" w:themeColor="background2" w:themeShade="1A"/>
          <w:szCs w:val="24"/>
          <w:shd w:val="clear" w:color="auto" w:fill="FFFFFF"/>
        </w:rPr>
        <w:t>Ntounis, N., Parker, C., Skinner, H., Steadman, C. and Warnaby, G., 2022. Tourism and Hospitality industry resilience during the Covid-19 pandemic: Evidence from England. </w:t>
      </w:r>
      <w:r w:rsidRPr="006E4620">
        <w:rPr>
          <w:rFonts w:cs="Arial"/>
          <w:i/>
          <w:iCs/>
          <w:color w:val="171717" w:themeColor="background2" w:themeShade="1A"/>
          <w:szCs w:val="24"/>
          <w:shd w:val="clear" w:color="auto" w:fill="FFFFFF"/>
        </w:rPr>
        <w:t>Current Issues in Tourism</w:t>
      </w:r>
      <w:r w:rsidRPr="006E4620">
        <w:rPr>
          <w:rFonts w:cs="Arial"/>
          <w:color w:val="171717" w:themeColor="background2" w:themeShade="1A"/>
          <w:szCs w:val="24"/>
          <w:shd w:val="clear" w:color="auto" w:fill="FFFFFF"/>
        </w:rPr>
        <w:t>, </w:t>
      </w:r>
      <w:r w:rsidRPr="006E4620">
        <w:rPr>
          <w:rFonts w:cs="Arial"/>
          <w:i/>
          <w:iCs/>
          <w:color w:val="171717" w:themeColor="background2" w:themeShade="1A"/>
          <w:szCs w:val="24"/>
          <w:shd w:val="clear" w:color="auto" w:fill="FFFFFF"/>
        </w:rPr>
        <w:t>25</w:t>
      </w:r>
      <w:r w:rsidRPr="006E4620">
        <w:rPr>
          <w:rFonts w:cs="Arial"/>
          <w:color w:val="171717" w:themeColor="background2" w:themeShade="1A"/>
          <w:szCs w:val="24"/>
          <w:shd w:val="clear" w:color="auto" w:fill="FFFFFF"/>
        </w:rPr>
        <w:t>(1), pp.46-59.</w:t>
      </w:r>
    </w:p>
    <w:p w14:paraId="284C81EE" w14:textId="77777777" w:rsidR="006E4620" w:rsidRPr="006E4620" w:rsidRDefault="006E4620" w:rsidP="006E4620">
      <w:pPr>
        <w:rPr>
          <w:rFonts w:cs="Arial"/>
          <w:color w:val="171717" w:themeColor="background2" w:themeShade="1A"/>
          <w:szCs w:val="24"/>
        </w:rPr>
      </w:pPr>
      <w:r w:rsidRPr="006E4620">
        <w:rPr>
          <w:rFonts w:cs="Arial"/>
          <w:color w:val="171717" w:themeColor="background2" w:themeShade="1A"/>
          <w:szCs w:val="24"/>
          <w:shd w:val="clear" w:color="auto" w:fill="FFFFFF"/>
        </w:rPr>
        <w:t>Pan, Y., Froese, F., Liu, N., Hu, Y. and Ye, M., 2022. The adoption of artificial intelligence in employee recruitment: The influence of contextual factors. </w:t>
      </w:r>
      <w:r w:rsidRPr="006E4620">
        <w:rPr>
          <w:rFonts w:cs="Arial"/>
          <w:i/>
          <w:iCs/>
          <w:color w:val="171717" w:themeColor="background2" w:themeShade="1A"/>
          <w:szCs w:val="24"/>
          <w:shd w:val="clear" w:color="auto" w:fill="FFFFFF"/>
        </w:rPr>
        <w:t>The International Journal of Human Resource Management</w:t>
      </w:r>
      <w:r w:rsidRPr="006E4620">
        <w:rPr>
          <w:rFonts w:cs="Arial"/>
          <w:color w:val="171717" w:themeColor="background2" w:themeShade="1A"/>
          <w:szCs w:val="24"/>
          <w:shd w:val="clear" w:color="auto" w:fill="FFFFFF"/>
        </w:rPr>
        <w:t>, </w:t>
      </w:r>
      <w:r w:rsidRPr="006E4620">
        <w:rPr>
          <w:rFonts w:cs="Arial"/>
          <w:i/>
          <w:iCs/>
          <w:color w:val="171717" w:themeColor="background2" w:themeShade="1A"/>
          <w:szCs w:val="24"/>
          <w:shd w:val="clear" w:color="auto" w:fill="FFFFFF"/>
        </w:rPr>
        <w:t>33</w:t>
      </w:r>
      <w:r w:rsidRPr="006E4620">
        <w:rPr>
          <w:rFonts w:cs="Arial"/>
          <w:color w:val="171717" w:themeColor="background2" w:themeShade="1A"/>
          <w:szCs w:val="24"/>
          <w:shd w:val="clear" w:color="auto" w:fill="FFFFFF"/>
        </w:rPr>
        <w:t>(6), pp.1125-1147.</w:t>
      </w:r>
    </w:p>
    <w:p w14:paraId="1A21456E" w14:textId="77777777" w:rsidR="006E4620" w:rsidRPr="006E4620" w:rsidRDefault="006E4620" w:rsidP="006E4620">
      <w:pPr>
        <w:rPr>
          <w:rFonts w:cs="Arial"/>
          <w:color w:val="171717" w:themeColor="background2" w:themeShade="1A"/>
          <w:szCs w:val="24"/>
        </w:rPr>
      </w:pPr>
      <w:r w:rsidRPr="006E4620">
        <w:rPr>
          <w:rFonts w:cs="Arial"/>
          <w:color w:val="171717" w:themeColor="background2" w:themeShade="1A"/>
          <w:szCs w:val="24"/>
          <w:shd w:val="clear" w:color="auto" w:fill="FFFFFF"/>
        </w:rPr>
        <w:t>Sealy, W.C., Jenkins, P. and Jalley, A., 2023. The Recruitment Crisis in the British Hospitality Industry: A Case for More Sustainable Practices. In </w:t>
      </w:r>
      <w:r w:rsidRPr="006E4620">
        <w:rPr>
          <w:rFonts w:cs="Arial"/>
          <w:i/>
          <w:iCs/>
          <w:color w:val="171717" w:themeColor="background2" w:themeShade="1A"/>
          <w:szCs w:val="24"/>
          <w:shd w:val="clear" w:color="auto" w:fill="FFFFFF"/>
        </w:rPr>
        <w:t>Embracing Business Sustainability Through Innovation and Creativity in the Service Sector</w:t>
      </w:r>
      <w:r w:rsidRPr="006E4620">
        <w:rPr>
          <w:rFonts w:cs="Arial"/>
          <w:color w:val="171717" w:themeColor="background2" w:themeShade="1A"/>
          <w:szCs w:val="24"/>
          <w:shd w:val="clear" w:color="auto" w:fill="FFFFFF"/>
        </w:rPr>
        <w:t> (pp. 31-46). IGI Global.</w:t>
      </w:r>
    </w:p>
    <w:p w14:paraId="097148C2" w14:textId="77777777" w:rsidR="006E4620" w:rsidRPr="006E4620" w:rsidRDefault="006E4620" w:rsidP="006E4620">
      <w:pPr>
        <w:rPr>
          <w:rFonts w:cs="Arial"/>
          <w:color w:val="171717" w:themeColor="background2" w:themeShade="1A"/>
          <w:szCs w:val="24"/>
          <w:shd w:val="clear" w:color="auto" w:fill="FFFFFF"/>
        </w:rPr>
      </w:pPr>
      <w:r w:rsidRPr="006E4620">
        <w:rPr>
          <w:rFonts w:cs="Arial"/>
          <w:color w:val="171717" w:themeColor="background2" w:themeShade="1A"/>
          <w:szCs w:val="24"/>
          <w:shd w:val="clear" w:color="auto" w:fill="FFFFFF"/>
        </w:rPr>
        <w:t>Selin, J., 2022. More than Just a Workplace: A Case Study of Diversity, Equity, and Inclusion in Marriott International Inc. Hotels.</w:t>
      </w:r>
    </w:p>
    <w:p w14:paraId="5A00EC01" w14:textId="77777777" w:rsidR="006E4620" w:rsidRPr="006E4620" w:rsidRDefault="006E4620" w:rsidP="006E4620">
      <w:pPr>
        <w:rPr>
          <w:rFonts w:cs="Arial"/>
          <w:color w:val="171717" w:themeColor="background2" w:themeShade="1A"/>
          <w:szCs w:val="24"/>
        </w:rPr>
      </w:pPr>
      <w:r w:rsidRPr="006E4620">
        <w:rPr>
          <w:rFonts w:cs="Arial"/>
          <w:color w:val="171717" w:themeColor="background2" w:themeShade="1A"/>
          <w:szCs w:val="24"/>
        </w:rPr>
        <w:t xml:space="preserve">The Savoy London, 2023. About The Savoy London. Available at: </w:t>
      </w:r>
      <w:hyperlink r:id="rId10" w:history="1">
        <w:r w:rsidRPr="006E4620">
          <w:rPr>
            <w:rStyle w:val="Hyperlink"/>
            <w:rFonts w:cs="Arial"/>
            <w:color w:val="171717" w:themeColor="background2" w:themeShade="1A"/>
            <w:szCs w:val="24"/>
          </w:rPr>
          <w:t>https://www.thesavoylondon.com/about-us/</w:t>
        </w:r>
      </w:hyperlink>
      <w:r w:rsidRPr="006E4620">
        <w:rPr>
          <w:rFonts w:cs="Arial"/>
          <w:color w:val="171717" w:themeColor="background2" w:themeShade="1A"/>
          <w:szCs w:val="24"/>
        </w:rPr>
        <w:t xml:space="preserve"> [Accessed : 11 November 2023]</w:t>
      </w:r>
    </w:p>
    <w:p w14:paraId="706ABEAC" w14:textId="77777777" w:rsidR="006E4620" w:rsidRPr="006E4620" w:rsidRDefault="006E4620" w:rsidP="006E4620">
      <w:pPr>
        <w:rPr>
          <w:rFonts w:cs="Arial"/>
          <w:color w:val="171717" w:themeColor="background2" w:themeShade="1A"/>
          <w:szCs w:val="24"/>
          <w:shd w:val="clear" w:color="auto" w:fill="FFFFFF"/>
        </w:rPr>
      </w:pPr>
      <w:r w:rsidRPr="006E4620">
        <w:rPr>
          <w:rFonts w:cs="Arial"/>
          <w:color w:val="171717" w:themeColor="background2" w:themeShade="1A"/>
          <w:szCs w:val="24"/>
          <w:shd w:val="clear" w:color="auto" w:fill="FFFFFF"/>
        </w:rPr>
        <w:lastRenderedPageBreak/>
        <w:t>Xie, C., Zhang, J., Chen, Y. and Morrison, A.M., 2023. The effect of hotel employee resilience during COVID-19: The moderation role of perceived risk and challenge stressors. </w:t>
      </w:r>
      <w:r w:rsidRPr="006E4620">
        <w:rPr>
          <w:rFonts w:cs="Arial"/>
          <w:i/>
          <w:iCs/>
          <w:color w:val="171717" w:themeColor="background2" w:themeShade="1A"/>
          <w:szCs w:val="24"/>
          <w:shd w:val="clear" w:color="auto" w:fill="FFFFFF"/>
        </w:rPr>
        <w:t>Tourism Management Perspectives</w:t>
      </w:r>
      <w:r w:rsidRPr="006E4620">
        <w:rPr>
          <w:rFonts w:cs="Arial"/>
          <w:color w:val="171717" w:themeColor="background2" w:themeShade="1A"/>
          <w:szCs w:val="24"/>
          <w:shd w:val="clear" w:color="auto" w:fill="FFFFFF"/>
        </w:rPr>
        <w:t>, </w:t>
      </w:r>
      <w:r w:rsidRPr="006E4620">
        <w:rPr>
          <w:rFonts w:cs="Arial"/>
          <w:i/>
          <w:iCs/>
          <w:color w:val="171717" w:themeColor="background2" w:themeShade="1A"/>
          <w:szCs w:val="24"/>
          <w:shd w:val="clear" w:color="auto" w:fill="FFFFFF"/>
        </w:rPr>
        <w:t>46</w:t>
      </w:r>
      <w:r w:rsidRPr="006E4620">
        <w:rPr>
          <w:rFonts w:cs="Arial"/>
          <w:color w:val="171717" w:themeColor="background2" w:themeShade="1A"/>
          <w:szCs w:val="24"/>
          <w:shd w:val="clear" w:color="auto" w:fill="FFFFFF"/>
        </w:rPr>
        <w:t>, p.101087.</w:t>
      </w:r>
    </w:p>
    <w:p w14:paraId="4A21C44B" w14:textId="77777777" w:rsidR="006E4620" w:rsidRPr="006E4620" w:rsidRDefault="006E4620" w:rsidP="006E4620">
      <w:pPr>
        <w:rPr>
          <w:rFonts w:cs="Arial"/>
          <w:color w:val="171717" w:themeColor="background2" w:themeShade="1A"/>
          <w:szCs w:val="24"/>
          <w:shd w:val="clear" w:color="auto" w:fill="FFFFFF"/>
        </w:rPr>
      </w:pPr>
      <w:r w:rsidRPr="006E4620">
        <w:rPr>
          <w:rFonts w:cs="Arial"/>
          <w:color w:val="171717" w:themeColor="background2" w:themeShade="1A"/>
          <w:szCs w:val="24"/>
          <w:shd w:val="clear" w:color="auto" w:fill="FFFFFF"/>
        </w:rPr>
        <w:t>Zientara, P., Adamska-Mieruszewska, J. and Bąk, M., 2023. Unpicking the mechanism underlying hospitality workers’ intention to join a union and intention to quit a job. Evidence from the UK. </w:t>
      </w:r>
      <w:r w:rsidRPr="006E4620">
        <w:rPr>
          <w:rFonts w:cs="Arial"/>
          <w:i/>
          <w:iCs/>
          <w:color w:val="171717" w:themeColor="background2" w:themeShade="1A"/>
          <w:szCs w:val="24"/>
          <w:shd w:val="clear" w:color="auto" w:fill="FFFFFF"/>
        </w:rPr>
        <w:t>International Journal of Hospitality Management</w:t>
      </w:r>
      <w:r w:rsidRPr="006E4620">
        <w:rPr>
          <w:rFonts w:cs="Arial"/>
          <w:color w:val="171717" w:themeColor="background2" w:themeShade="1A"/>
          <w:szCs w:val="24"/>
          <w:shd w:val="clear" w:color="auto" w:fill="FFFFFF"/>
        </w:rPr>
        <w:t>, </w:t>
      </w:r>
      <w:r w:rsidRPr="006E4620">
        <w:rPr>
          <w:rFonts w:cs="Arial"/>
          <w:i/>
          <w:iCs/>
          <w:color w:val="171717" w:themeColor="background2" w:themeShade="1A"/>
          <w:szCs w:val="24"/>
          <w:shd w:val="clear" w:color="auto" w:fill="FFFFFF"/>
        </w:rPr>
        <w:t>108</w:t>
      </w:r>
      <w:r w:rsidRPr="006E4620">
        <w:rPr>
          <w:rFonts w:cs="Arial"/>
          <w:color w:val="171717" w:themeColor="background2" w:themeShade="1A"/>
          <w:szCs w:val="24"/>
          <w:shd w:val="clear" w:color="auto" w:fill="FFFFFF"/>
        </w:rPr>
        <w:t>, p.103355.</w:t>
      </w:r>
    </w:p>
    <w:sectPr w:rsidR="006E4620" w:rsidRPr="006E4620" w:rsidSect="0073170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A10F0" w14:textId="77777777" w:rsidR="002749DB" w:rsidRDefault="002749DB" w:rsidP="001834FC">
      <w:pPr>
        <w:spacing w:after="0" w:line="240" w:lineRule="auto"/>
      </w:pPr>
      <w:r>
        <w:separator/>
      </w:r>
    </w:p>
  </w:endnote>
  <w:endnote w:type="continuationSeparator" w:id="0">
    <w:p w14:paraId="1A5439F1" w14:textId="77777777" w:rsidR="002749DB" w:rsidRDefault="002749DB"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E891B" w14:textId="77777777" w:rsidR="002749DB" w:rsidRDefault="002749DB" w:rsidP="001834FC">
      <w:pPr>
        <w:spacing w:after="0" w:line="240" w:lineRule="auto"/>
      </w:pPr>
      <w:r>
        <w:separator/>
      </w:r>
    </w:p>
  </w:footnote>
  <w:footnote w:type="continuationSeparator" w:id="0">
    <w:p w14:paraId="4D95D126" w14:textId="77777777" w:rsidR="002749DB" w:rsidRDefault="002749DB"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73CE"/>
    <w:multiLevelType w:val="multilevel"/>
    <w:tmpl w:val="D9BCB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B3D81"/>
    <w:multiLevelType w:val="multilevel"/>
    <w:tmpl w:val="7CE6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C555A2"/>
    <w:multiLevelType w:val="multilevel"/>
    <w:tmpl w:val="C694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880308"/>
    <w:multiLevelType w:val="multilevel"/>
    <w:tmpl w:val="1288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20314A"/>
    <w:multiLevelType w:val="multilevel"/>
    <w:tmpl w:val="21088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7D1F9B"/>
    <w:multiLevelType w:val="hybridMultilevel"/>
    <w:tmpl w:val="43EE7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228BB"/>
    <w:multiLevelType w:val="multilevel"/>
    <w:tmpl w:val="6F104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067117"/>
    <w:multiLevelType w:val="multilevel"/>
    <w:tmpl w:val="9D4A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14688"/>
    <w:multiLevelType w:val="multilevel"/>
    <w:tmpl w:val="42CCF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0B100B"/>
    <w:multiLevelType w:val="multilevel"/>
    <w:tmpl w:val="637A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BB33D3"/>
    <w:multiLevelType w:val="multilevel"/>
    <w:tmpl w:val="AE40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1B01DB"/>
    <w:multiLevelType w:val="multilevel"/>
    <w:tmpl w:val="BD40C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5240C6"/>
    <w:multiLevelType w:val="multilevel"/>
    <w:tmpl w:val="79C4E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8D27D6"/>
    <w:multiLevelType w:val="multilevel"/>
    <w:tmpl w:val="DCD8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3D389A"/>
    <w:multiLevelType w:val="multilevel"/>
    <w:tmpl w:val="4EA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784907"/>
    <w:multiLevelType w:val="multilevel"/>
    <w:tmpl w:val="91F4B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23704D"/>
    <w:multiLevelType w:val="multilevel"/>
    <w:tmpl w:val="0A4A1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123A07"/>
    <w:multiLevelType w:val="multilevel"/>
    <w:tmpl w:val="D6ECC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9A443E"/>
    <w:multiLevelType w:val="multilevel"/>
    <w:tmpl w:val="881AC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CD738E"/>
    <w:multiLevelType w:val="multilevel"/>
    <w:tmpl w:val="C6E8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CB5A9F"/>
    <w:multiLevelType w:val="multilevel"/>
    <w:tmpl w:val="7FF2D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F410E8"/>
    <w:multiLevelType w:val="multilevel"/>
    <w:tmpl w:val="80D83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1633D6"/>
    <w:multiLevelType w:val="multilevel"/>
    <w:tmpl w:val="B0C6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BB223C"/>
    <w:multiLevelType w:val="multilevel"/>
    <w:tmpl w:val="275C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B64543"/>
    <w:multiLevelType w:val="multilevel"/>
    <w:tmpl w:val="B5B2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286DAD"/>
    <w:multiLevelType w:val="multilevel"/>
    <w:tmpl w:val="C20A8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CE1BF5"/>
    <w:multiLevelType w:val="multilevel"/>
    <w:tmpl w:val="63A09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EC25A0"/>
    <w:multiLevelType w:val="multilevel"/>
    <w:tmpl w:val="69C2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3016F0"/>
    <w:multiLevelType w:val="multilevel"/>
    <w:tmpl w:val="51CA0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0862D37"/>
    <w:multiLevelType w:val="multilevel"/>
    <w:tmpl w:val="97EA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7BF516A"/>
    <w:multiLevelType w:val="multilevel"/>
    <w:tmpl w:val="36EED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5B1B65"/>
    <w:multiLevelType w:val="multilevel"/>
    <w:tmpl w:val="3DBA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A1622E1"/>
    <w:multiLevelType w:val="multilevel"/>
    <w:tmpl w:val="B6B8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E3835EB"/>
    <w:multiLevelType w:val="multilevel"/>
    <w:tmpl w:val="872E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CA7353"/>
    <w:multiLevelType w:val="multilevel"/>
    <w:tmpl w:val="32FE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6250139">
    <w:abstractNumId w:val="8"/>
  </w:num>
  <w:num w:numId="2" w16cid:durableId="100802112">
    <w:abstractNumId w:val="28"/>
  </w:num>
  <w:num w:numId="3" w16cid:durableId="1044447731">
    <w:abstractNumId w:val="31"/>
  </w:num>
  <w:num w:numId="4" w16cid:durableId="751927202">
    <w:abstractNumId w:val="10"/>
  </w:num>
  <w:num w:numId="5" w16cid:durableId="319382364">
    <w:abstractNumId w:val="14"/>
  </w:num>
  <w:num w:numId="6" w16cid:durableId="611210168">
    <w:abstractNumId w:val="11"/>
  </w:num>
  <w:num w:numId="7" w16cid:durableId="1639214980">
    <w:abstractNumId w:val="2"/>
  </w:num>
  <w:num w:numId="8" w16cid:durableId="298195826">
    <w:abstractNumId w:val="29"/>
  </w:num>
  <w:num w:numId="9" w16cid:durableId="33628678">
    <w:abstractNumId w:val="32"/>
  </w:num>
  <w:num w:numId="10" w16cid:durableId="1647658393">
    <w:abstractNumId w:val="27"/>
  </w:num>
  <w:num w:numId="11" w16cid:durableId="1525631934">
    <w:abstractNumId w:val="13"/>
  </w:num>
  <w:num w:numId="12" w16cid:durableId="744451659">
    <w:abstractNumId w:val="18"/>
  </w:num>
  <w:num w:numId="13" w16cid:durableId="1013068199">
    <w:abstractNumId w:val="33"/>
  </w:num>
  <w:num w:numId="14" w16cid:durableId="1309747907">
    <w:abstractNumId w:val="23"/>
  </w:num>
  <w:num w:numId="15" w16cid:durableId="780756971">
    <w:abstractNumId w:val="16"/>
  </w:num>
  <w:num w:numId="16" w16cid:durableId="488136197">
    <w:abstractNumId w:val="30"/>
  </w:num>
  <w:num w:numId="17" w16cid:durableId="832642763">
    <w:abstractNumId w:val="17"/>
  </w:num>
  <w:num w:numId="18" w16cid:durableId="487945678">
    <w:abstractNumId w:val="15"/>
  </w:num>
  <w:num w:numId="19" w16cid:durableId="1797019379">
    <w:abstractNumId w:val="1"/>
  </w:num>
  <w:num w:numId="20" w16cid:durableId="704258391">
    <w:abstractNumId w:val="6"/>
  </w:num>
  <w:num w:numId="21" w16cid:durableId="1587417100">
    <w:abstractNumId w:val="21"/>
  </w:num>
  <w:num w:numId="22" w16cid:durableId="1910994547">
    <w:abstractNumId w:val="20"/>
  </w:num>
  <w:num w:numId="23" w16cid:durableId="2138059599">
    <w:abstractNumId w:val="19"/>
  </w:num>
  <w:num w:numId="24" w16cid:durableId="657223216">
    <w:abstractNumId w:val="34"/>
  </w:num>
  <w:num w:numId="25" w16cid:durableId="1847280629">
    <w:abstractNumId w:val="12"/>
  </w:num>
  <w:num w:numId="26" w16cid:durableId="66466961">
    <w:abstractNumId w:val="9"/>
  </w:num>
  <w:num w:numId="27" w16cid:durableId="1666666019">
    <w:abstractNumId w:val="4"/>
  </w:num>
  <w:num w:numId="28" w16cid:durableId="1173111817">
    <w:abstractNumId w:val="7"/>
  </w:num>
  <w:num w:numId="29" w16cid:durableId="775489546">
    <w:abstractNumId w:val="24"/>
  </w:num>
  <w:num w:numId="30" w16cid:durableId="444617318">
    <w:abstractNumId w:val="22"/>
  </w:num>
  <w:num w:numId="31" w16cid:durableId="1199585257">
    <w:abstractNumId w:val="26"/>
  </w:num>
  <w:num w:numId="32" w16cid:durableId="1048261765">
    <w:abstractNumId w:val="0"/>
  </w:num>
  <w:num w:numId="33" w16cid:durableId="1051929463">
    <w:abstractNumId w:val="25"/>
  </w:num>
  <w:num w:numId="34" w16cid:durableId="399014579">
    <w:abstractNumId w:val="3"/>
  </w:num>
  <w:num w:numId="35" w16cid:durableId="4256184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qQUATU1+dSwAAAA="/>
  </w:docVars>
  <w:rsids>
    <w:rsidRoot w:val="00A60069"/>
    <w:rsid w:val="0003042D"/>
    <w:rsid w:val="00074929"/>
    <w:rsid w:val="00085334"/>
    <w:rsid w:val="000E047C"/>
    <w:rsid w:val="000F02BF"/>
    <w:rsid w:val="00120162"/>
    <w:rsid w:val="001834FC"/>
    <w:rsid w:val="001D16F6"/>
    <w:rsid w:val="0022399E"/>
    <w:rsid w:val="00252195"/>
    <w:rsid w:val="002749DB"/>
    <w:rsid w:val="00287385"/>
    <w:rsid w:val="00396BAA"/>
    <w:rsid w:val="003E63AA"/>
    <w:rsid w:val="003E7203"/>
    <w:rsid w:val="00420470"/>
    <w:rsid w:val="0044301B"/>
    <w:rsid w:val="00593F44"/>
    <w:rsid w:val="005D5BF3"/>
    <w:rsid w:val="00637B31"/>
    <w:rsid w:val="00673256"/>
    <w:rsid w:val="006E4620"/>
    <w:rsid w:val="006F3E7B"/>
    <w:rsid w:val="006F4E1D"/>
    <w:rsid w:val="00712EE8"/>
    <w:rsid w:val="00731705"/>
    <w:rsid w:val="007876D1"/>
    <w:rsid w:val="008913DA"/>
    <w:rsid w:val="00913C8F"/>
    <w:rsid w:val="00975554"/>
    <w:rsid w:val="00A25183"/>
    <w:rsid w:val="00A60069"/>
    <w:rsid w:val="00A8174B"/>
    <w:rsid w:val="00AB05C3"/>
    <w:rsid w:val="00AF688D"/>
    <w:rsid w:val="00B804D8"/>
    <w:rsid w:val="00BA598D"/>
    <w:rsid w:val="00BB3720"/>
    <w:rsid w:val="00BB6D54"/>
    <w:rsid w:val="00D33654"/>
    <w:rsid w:val="00D54C86"/>
    <w:rsid w:val="00E80685"/>
    <w:rsid w:val="00E961C7"/>
    <w:rsid w:val="00EB7A2D"/>
    <w:rsid w:val="00EC16C3"/>
    <w:rsid w:val="00EE4364"/>
    <w:rsid w:val="00EE63A5"/>
    <w:rsid w:val="00F961CE"/>
    <w:rsid w:val="00FF543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620"/>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semiHidden/>
    <w:unhideWhenUsed/>
    <w:qFormat/>
    <w:rsid w:val="00637B3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3Char">
    <w:name w:val="Heading 3 Char"/>
    <w:basedOn w:val="DefaultParagraphFont"/>
    <w:link w:val="Heading3"/>
    <w:uiPriority w:val="9"/>
    <w:semiHidden/>
    <w:rsid w:val="00637B31"/>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unhideWhenUsed/>
    <w:rsid w:val="00637B31"/>
    <w:pPr>
      <w:spacing w:before="100" w:beforeAutospacing="1" w:after="100" w:afterAutospacing="1" w:line="240" w:lineRule="auto"/>
      <w:jc w:val="left"/>
    </w:pPr>
    <w:rPr>
      <w:rFonts w:eastAsia="Times New Roman" w:cs="Times New Roman"/>
      <w:color w:val="auto"/>
      <w:szCs w:val="24"/>
      <w:lang w:val="en-US"/>
    </w:rPr>
  </w:style>
  <w:style w:type="character" w:styleId="Strong">
    <w:name w:val="Strong"/>
    <w:basedOn w:val="DefaultParagraphFont"/>
    <w:uiPriority w:val="22"/>
    <w:qFormat/>
    <w:rsid w:val="00637B31"/>
    <w:rPr>
      <w:b/>
      <w:bCs/>
    </w:rPr>
  </w:style>
  <w:style w:type="character" w:customStyle="1" w:styleId="animating">
    <w:name w:val="animating"/>
    <w:basedOn w:val="DefaultParagraphFont"/>
    <w:rsid w:val="00712EE8"/>
  </w:style>
  <w:style w:type="character" w:customStyle="1" w:styleId="citation-0">
    <w:name w:val="citation-0"/>
    <w:basedOn w:val="DefaultParagraphFont"/>
    <w:rsid w:val="00712EE8"/>
  </w:style>
  <w:style w:type="paragraph" w:customStyle="1" w:styleId="animating1">
    <w:name w:val="animating1"/>
    <w:basedOn w:val="Normal"/>
    <w:rsid w:val="00712EE8"/>
    <w:pPr>
      <w:spacing w:before="100" w:beforeAutospacing="1" w:after="100" w:afterAutospacing="1" w:line="240" w:lineRule="auto"/>
      <w:jc w:val="left"/>
    </w:pPr>
    <w:rPr>
      <w:rFonts w:eastAsia="Times New Roman" w:cs="Times New Roman"/>
      <w:color w:val="auto"/>
      <w:szCs w:val="24"/>
      <w:lang w:val="en-US"/>
    </w:rPr>
  </w:style>
  <w:style w:type="table" w:styleId="TableGrid">
    <w:name w:val="Table Grid"/>
    <w:basedOn w:val="TableNormal"/>
    <w:uiPriority w:val="39"/>
    <w:rsid w:val="00BA5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4">
    <w:name w:val="Grid Table 2 Accent 4"/>
    <w:basedOn w:val="TableNormal"/>
    <w:uiPriority w:val="47"/>
    <w:rsid w:val="00E961C7"/>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ListParagraph">
    <w:name w:val="List Paragraph"/>
    <w:basedOn w:val="Normal"/>
    <w:uiPriority w:val="34"/>
    <w:qFormat/>
    <w:rsid w:val="0003042D"/>
    <w:pPr>
      <w:ind w:left="720"/>
      <w:contextualSpacing/>
    </w:pPr>
  </w:style>
  <w:style w:type="character" w:styleId="UnresolvedMention">
    <w:name w:val="Unresolved Mention"/>
    <w:basedOn w:val="DefaultParagraphFont"/>
    <w:uiPriority w:val="99"/>
    <w:semiHidden/>
    <w:unhideWhenUsed/>
    <w:rsid w:val="006E4620"/>
    <w:rPr>
      <w:color w:val="605E5C"/>
      <w:shd w:val="clear" w:color="auto" w:fill="E1DFDD"/>
    </w:rPr>
  </w:style>
  <w:style w:type="paragraph" w:styleId="TOC2">
    <w:name w:val="toc 2"/>
    <w:basedOn w:val="Normal"/>
    <w:next w:val="Normal"/>
    <w:autoRedefine/>
    <w:uiPriority w:val="39"/>
    <w:unhideWhenUsed/>
    <w:rsid w:val="006E462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1386">
      <w:bodyDiv w:val="1"/>
      <w:marLeft w:val="0"/>
      <w:marRight w:val="0"/>
      <w:marTop w:val="0"/>
      <w:marBottom w:val="0"/>
      <w:divBdr>
        <w:top w:val="none" w:sz="0" w:space="0" w:color="auto"/>
        <w:left w:val="none" w:sz="0" w:space="0" w:color="auto"/>
        <w:bottom w:val="none" w:sz="0" w:space="0" w:color="auto"/>
        <w:right w:val="none" w:sz="0" w:space="0" w:color="auto"/>
      </w:divBdr>
    </w:div>
    <w:div w:id="130906056">
      <w:bodyDiv w:val="1"/>
      <w:marLeft w:val="0"/>
      <w:marRight w:val="0"/>
      <w:marTop w:val="0"/>
      <w:marBottom w:val="0"/>
      <w:divBdr>
        <w:top w:val="none" w:sz="0" w:space="0" w:color="auto"/>
        <w:left w:val="none" w:sz="0" w:space="0" w:color="auto"/>
        <w:bottom w:val="none" w:sz="0" w:space="0" w:color="auto"/>
        <w:right w:val="none" w:sz="0" w:space="0" w:color="auto"/>
      </w:divBdr>
    </w:div>
    <w:div w:id="278800713">
      <w:bodyDiv w:val="1"/>
      <w:marLeft w:val="0"/>
      <w:marRight w:val="0"/>
      <w:marTop w:val="0"/>
      <w:marBottom w:val="0"/>
      <w:divBdr>
        <w:top w:val="none" w:sz="0" w:space="0" w:color="auto"/>
        <w:left w:val="none" w:sz="0" w:space="0" w:color="auto"/>
        <w:bottom w:val="none" w:sz="0" w:space="0" w:color="auto"/>
        <w:right w:val="none" w:sz="0" w:space="0" w:color="auto"/>
      </w:divBdr>
    </w:div>
    <w:div w:id="310213187">
      <w:bodyDiv w:val="1"/>
      <w:marLeft w:val="0"/>
      <w:marRight w:val="0"/>
      <w:marTop w:val="0"/>
      <w:marBottom w:val="0"/>
      <w:divBdr>
        <w:top w:val="none" w:sz="0" w:space="0" w:color="auto"/>
        <w:left w:val="none" w:sz="0" w:space="0" w:color="auto"/>
        <w:bottom w:val="none" w:sz="0" w:space="0" w:color="auto"/>
        <w:right w:val="none" w:sz="0" w:space="0" w:color="auto"/>
      </w:divBdr>
    </w:div>
    <w:div w:id="346365829">
      <w:bodyDiv w:val="1"/>
      <w:marLeft w:val="0"/>
      <w:marRight w:val="0"/>
      <w:marTop w:val="0"/>
      <w:marBottom w:val="0"/>
      <w:divBdr>
        <w:top w:val="none" w:sz="0" w:space="0" w:color="auto"/>
        <w:left w:val="none" w:sz="0" w:space="0" w:color="auto"/>
        <w:bottom w:val="none" w:sz="0" w:space="0" w:color="auto"/>
        <w:right w:val="none" w:sz="0" w:space="0" w:color="auto"/>
      </w:divBdr>
    </w:div>
    <w:div w:id="546455707">
      <w:bodyDiv w:val="1"/>
      <w:marLeft w:val="0"/>
      <w:marRight w:val="0"/>
      <w:marTop w:val="0"/>
      <w:marBottom w:val="0"/>
      <w:divBdr>
        <w:top w:val="none" w:sz="0" w:space="0" w:color="auto"/>
        <w:left w:val="none" w:sz="0" w:space="0" w:color="auto"/>
        <w:bottom w:val="none" w:sz="0" w:space="0" w:color="auto"/>
        <w:right w:val="none" w:sz="0" w:space="0" w:color="auto"/>
      </w:divBdr>
    </w:div>
    <w:div w:id="582880509">
      <w:bodyDiv w:val="1"/>
      <w:marLeft w:val="0"/>
      <w:marRight w:val="0"/>
      <w:marTop w:val="0"/>
      <w:marBottom w:val="0"/>
      <w:divBdr>
        <w:top w:val="none" w:sz="0" w:space="0" w:color="auto"/>
        <w:left w:val="none" w:sz="0" w:space="0" w:color="auto"/>
        <w:bottom w:val="none" w:sz="0" w:space="0" w:color="auto"/>
        <w:right w:val="none" w:sz="0" w:space="0" w:color="auto"/>
      </w:divBdr>
    </w:div>
    <w:div w:id="799416866">
      <w:bodyDiv w:val="1"/>
      <w:marLeft w:val="0"/>
      <w:marRight w:val="0"/>
      <w:marTop w:val="0"/>
      <w:marBottom w:val="0"/>
      <w:divBdr>
        <w:top w:val="none" w:sz="0" w:space="0" w:color="auto"/>
        <w:left w:val="none" w:sz="0" w:space="0" w:color="auto"/>
        <w:bottom w:val="none" w:sz="0" w:space="0" w:color="auto"/>
        <w:right w:val="none" w:sz="0" w:space="0" w:color="auto"/>
      </w:divBdr>
    </w:div>
    <w:div w:id="845482962">
      <w:bodyDiv w:val="1"/>
      <w:marLeft w:val="0"/>
      <w:marRight w:val="0"/>
      <w:marTop w:val="0"/>
      <w:marBottom w:val="0"/>
      <w:divBdr>
        <w:top w:val="none" w:sz="0" w:space="0" w:color="auto"/>
        <w:left w:val="none" w:sz="0" w:space="0" w:color="auto"/>
        <w:bottom w:val="none" w:sz="0" w:space="0" w:color="auto"/>
        <w:right w:val="none" w:sz="0" w:space="0" w:color="auto"/>
      </w:divBdr>
    </w:div>
    <w:div w:id="995110297">
      <w:bodyDiv w:val="1"/>
      <w:marLeft w:val="0"/>
      <w:marRight w:val="0"/>
      <w:marTop w:val="0"/>
      <w:marBottom w:val="0"/>
      <w:divBdr>
        <w:top w:val="none" w:sz="0" w:space="0" w:color="auto"/>
        <w:left w:val="none" w:sz="0" w:space="0" w:color="auto"/>
        <w:bottom w:val="none" w:sz="0" w:space="0" w:color="auto"/>
        <w:right w:val="none" w:sz="0" w:space="0" w:color="auto"/>
      </w:divBdr>
    </w:div>
    <w:div w:id="1125923892">
      <w:bodyDiv w:val="1"/>
      <w:marLeft w:val="0"/>
      <w:marRight w:val="0"/>
      <w:marTop w:val="0"/>
      <w:marBottom w:val="0"/>
      <w:divBdr>
        <w:top w:val="none" w:sz="0" w:space="0" w:color="auto"/>
        <w:left w:val="none" w:sz="0" w:space="0" w:color="auto"/>
        <w:bottom w:val="none" w:sz="0" w:space="0" w:color="auto"/>
        <w:right w:val="none" w:sz="0" w:space="0" w:color="auto"/>
      </w:divBdr>
    </w:div>
    <w:div w:id="1128277831">
      <w:bodyDiv w:val="1"/>
      <w:marLeft w:val="0"/>
      <w:marRight w:val="0"/>
      <w:marTop w:val="0"/>
      <w:marBottom w:val="0"/>
      <w:divBdr>
        <w:top w:val="none" w:sz="0" w:space="0" w:color="auto"/>
        <w:left w:val="none" w:sz="0" w:space="0" w:color="auto"/>
        <w:bottom w:val="none" w:sz="0" w:space="0" w:color="auto"/>
        <w:right w:val="none" w:sz="0" w:space="0" w:color="auto"/>
      </w:divBdr>
    </w:div>
    <w:div w:id="1246954724">
      <w:bodyDiv w:val="1"/>
      <w:marLeft w:val="0"/>
      <w:marRight w:val="0"/>
      <w:marTop w:val="0"/>
      <w:marBottom w:val="0"/>
      <w:divBdr>
        <w:top w:val="none" w:sz="0" w:space="0" w:color="auto"/>
        <w:left w:val="none" w:sz="0" w:space="0" w:color="auto"/>
        <w:bottom w:val="none" w:sz="0" w:space="0" w:color="auto"/>
        <w:right w:val="none" w:sz="0" w:space="0" w:color="auto"/>
      </w:divBdr>
    </w:div>
    <w:div w:id="1351486481">
      <w:bodyDiv w:val="1"/>
      <w:marLeft w:val="0"/>
      <w:marRight w:val="0"/>
      <w:marTop w:val="0"/>
      <w:marBottom w:val="0"/>
      <w:divBdr>
        <w:top w:val="none" w:sz="0" w:space="0" w:color="auto"/>
        <w:left w:val="none" w:sz="0" w:space="0" w:color="auto"/>
        <w:bottom w:val="none" w:sz="0" w:space="0" w:color="auto"/>
        <w:right w:val="none" w:sz="0" w:space="0" w:color="auto"/>
      </w:divBdr>
    </w:div>
    <w:div w:id="1417481813">
      <w:bodyDiv w:val="1"/>
      <w:marLeft w:val="0"/>
      <w:marRight w:val="0"/>
      <w:marTop w:val="0"/>
      <w:marBottom w:val="0"/>
      <w:divBdr>
        <w:top w:val="none" w:sz="0" w:space="0" w:color="auto"/>
        <w:left w:val="none" w:sz="0" w:space="0" w:color="auto"/>
        <w:bottom w:val="none" w:sz="0" w:space="0" w:color="auto"/>
        <w:right w:val="none" w:sz="0" w:space="0" w:color="auto"/>
      </w:divBdr>
      <w:divsChild>
        <w:div w:id="1043864866">
          <w:marLeft w:val="0"/>
          <w:marRight w:val="0"/>
          <w:marTop w:val="0"/>
          <w:marBottom w:val="0"/>
          <w:divBdr>
            <w:top w:val="none" w:sz="0" w:space="0" w:color="auto"/>
            <w:left w:val="none" w:sz="0" w:space="0" w:color="auto"/>
            <w:bottom w:val="none" w:sz="0" w:space="0" w:color="auto"/>
            <w:right w:val="none" w:sz="0" w:space="0" w:color="auto"/>
          </w:divBdr>
          <w:divsChild>
            <w:div w:id="1582252555">
              <w:marLeft w:val="0"/>
              <w:marRight w:val="0"/>
              <w:marTop w:val="0"/>
              <w:marBottom w:val="0"/>
              <w:divBdr>
                <w:top w:val="none" w:sz="0" w:space="0" w:color="auto"/>
                <w:left w:val="none" w:sz="0" w:space="0" w:color="auto"/>
                <w:bottom w:val="none" w:sz="0" w:space="0" w:color="auto"/>
                <w:right w:val="none" w:sz="0" w:space="0" w:color="auto"/>
              </w:divBdr>
            </w:div>
          </w:divsChild>
        </w:div>
        <w:div w:id="1421372159">
          <w:marLeft w:val="0"/>
          <w:marRight w:val="0"/>
          <w:marTop w:val="0"/>
          <w:marBottom w:val="0"/>
          <w:divBdr>
            <w:top w:val="none" w:sz="0" w:space="0" w:color="auto"/>
            <w:left w:val="none" w:sz="0" w:space="0" w:color="auto"/>
            <w:bottom w:val="none" w:sz="0" w:space="0" w:color="auto"/>
            <w:right w:val="none" w:sz="0" w:space="0" w:color="auto"/>
          </w:divBdr>
          <w:divsChild>
            <w:div w:id="1768576535">
              <w:marLeft w:val="0"/>
              <w:marRight w:val="0"/>
              <w:marTop w:val="0"/>
              <w:marBottom w:val="0"/>
              <w:divBdr>
                <w:top w:val="none" w:sz="0" w:space="0" w:color="auto"/>
                <w:left w:val="none" w:sz="0" w:space="0" w:color="auto"/>
                <w:bottom w:val="none" w:sz="0" w:space="0" w:color="auto"/>
                <w:right w:val="none" w:sz="0" w:space="0" w:color="auto"/>
              </w:divBdr>
              <w:divsChild>
                <w:div w:id="137870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6675">
      <w:bodyDiv w:val="1"/>
      <w:marLeft w:val="0"/>
      <w:marRight w:val="0"/>
      <w:marTop w:val="0"/>
      <w:marBottom w:val="0"/>
      <w:divBdr>
        <w:top w:val="none" w:sz="0" w:space="0" w:color="auto"/>
        <w:left w:val="none" w:sz="0" w:space="0" w:color="auto"/>
        <w:bottom w:val="none" w:sz="0" w:space="0" w:color="auto"/>
        <w:right w:val="none" w:sz="0" w:space="0" w:color="auto"/>
      </w:divBdr>
    </w:div>
    <w:div w:id="1497840205">
      <w:bodyDiv w:val="1"/>
      <w:marLeft w:val="0"/>
      <w:marRight w:val="0"/>
      <w:marTop w:val="0"/>
      <w:marBottom w:val="0"/>
      <w:divBdr>
        <w:top w:val="none" w:sz="0" w:space="0" w:color="auto"/>
        <w:left w:val="none" w:sz="0" w:space="0" w:color="auto"/>
        <w:bottom w:val="none" w:sz="0" w:space="0" w:color="auto"/>
        <w:right w:val="none" w:sz="0" w:space="0" w:color="auto"/>
      </w:divBdr>
    </w:div>
    <w:div w:id="1668244347">
      <w:bodyDiv w:val="1"/>
      <w:marLeft w:val="0"/>
      <w:marRight w:val="0"/>
      <w:marTop w:val="0"/>
      <w:marBottom w:val="0"/>
      <w:divBdr>
        <w:top w:val="none" w:sz="0" w:space="0" w:color="auto"/>
        <w:left w:val="none" w:sz="0" w:space="0" w:color="auto"/>
        <w:bottom w:val="none" w:sz="0" w:space="0" w:color="auto"/>
        <w:right w:val="none" w:sz="0" w:space="0" w:color="auto"/>
      </w:divBdr>
    </w:div>
    <w:div w:id="1689679000">
      <w:bodyDiv w:val="1"/>
      <w:marLeft w:val="0"/>
      <w:marRight w:val="0"/>
      <w:marTop w:val="0"/>
      <w:marBottom w:val="0"/>
      <w:divBdr>
        <w:top w:val="none" w:sz="0" w:space="0" w:color="auto"/>
        <w:left w:val="none" w:sz="0" w:space="0" w:color="auto"/>
        <w:bottom w:val="none" w:sz="0" w:space="0" w:color="auto"/>
        <w:right w:val="none" w:sz="0" w:space="0" w:color="auto"/>
      </w:divBdr>
      <w:divsChild>
        <w:div w:id="221410741">
          <w:marLeft w:val="0"/>
          <w:marRight w:val="0"/>
          <w:marTop w:val="0"/>
          <w:marBottom w:val="0"/>
          <w:divBdr>
            <w:top w:val="single" w:sz="2" w:space="0" w:color="D9D9E3"/>
            <w:left w:val="single" w:sz="2" w:space="0" w:color="D9D9E3"/>
            <w:bottom w:val="single" w:sz="2" w:space="0" w:color="D9D9E3"/>
            <w:right w:val="single" w:sz="2" w:space="0" w:color="D9D9E3"/>
          </w:divBdr>
        </w:div>
        <w:div w:id="1358772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13530175">
      <w:bodyDiv w:val="1"/>
      <w:marLeft w:val="0"/>
      <w:marRight w:val="0"/>
      <w:marTop w:val="0"/>
      <w:marBottom w:val="0"/>
      <w:divBdr>
        <w:top w:val="none" w:sz="0" w:space="0" w:color="auto"/>
        <w:left w:val="none" w:sz="0" w:space="0" w:color="auto"/>
        <w:bottom w:val="none" w:sz="0" w:space="0" w:color="auto"/>
        <w:right w:val="none" w:sz="0" w:space="0" w:color="auto"/>
      </w:divBdr>
    </w:div>
    <w:div w:id="1796100739">
      <w:bodyDiv w:val="1"/>
      <w:marLeft w:val="0"/>
      <w:marRight w:val="0"/>
      <w:marTop w:val="0"/>
      <w:marBottom w:val="0"/>
      <w:divBdr>
        <w:top w:val="none" w:sz="0" w:space="0" w:color="auto"/>
        <w:left w:val="none" w:sz="0" w:space="0" w:color="auto"/>
        <w:bottom w:val="none" w:sz="0" w:space="0" w:color="auto"/>
        <w:right w:val="none" w:sz="0" w:space="0" w:color="auto"/>
      </w:divBdr>
    </w:div>
    <w:div w:id="1807776102">
      <w:bodyDiv w:val="1"/>
      <w:marLeft w:val="0"/>
      <w:marRight w:val="0"/>
      <w:marTop w:val="0"/>
      <w:marBottom w:val="0"/>
      <w:divBdr>
        <w:top w:val="none" w:sz="0" w:space="0" w:color="auto"/>
        <w:left w:val="none" w:sz="0" w:space="0" w:color="auto"/>
        <w:bottom w:val="none" w:sz="0" w:space="0" w:color="auto"/>
        <w:right w:val="none" w:sz="0" w:space="0" w:color="auto"/>
      </w:divBdr>
    </w:div>
    <w:div w:id="182080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thesavoylondon.com/about-us/"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2711</Words>
  <Characters>16145</Characters>
  <Application>Microsoft Office Word</Application>
  <DocSecurity>0</DocSecurity>
  <Lines>304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2020-06-20T09:46:00Z</dcterms:created>
  <dcterms:modified xsi:type="dcterms:W3CDTF">2023-11-13T18:42:00Z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3de7e2a2d97c283895e2b9816870c8e3aa101773b7fab83bd3800a63333d628e</vt:lpwstr>
  </property>
</Properties>
</file>