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0767A" w14:textId="2DC50162" w:rsidR="00930C4A" w:rsidRDefault="00930C4A" w:rsidP="00930C4A">
      <w:pPr>
        <w:rPr>
          <w:lang w:val="en-US"/>
        </w:rPr>
      </w:pPr>
      <w:r w:rsidRPr="00930C4A">
        <w:rPr>
          <w:lang w:val="en-US"/>
        </w:rPr>
        <w:t xml:space="preserve">A critical evaluation and the identification of next teaching and learning steps focusing on a case study of an individual learner or a group of learners, based on a critical incident. </w:t>
      </w:r>
    </w:p>
    <w:p w14:paraId="1EBEDC1C" w14:textId="77777777" w:rsidR="0093609E" w:rsidRDefault="0093609E" w:rsidP="00930C4A">
      <w:pPr>
        <w:rPr>
          <w:lang w:val="en-US"/>
        </w:rPr>
      </w:pPr>
    </w:p>
    <w:p w14:paraId="789DDAEB" w14:textId="29D65670" w:rsidR="00930C4A" w:rsidRPr="002F44AE" w:rsidRDefault="00930C4A" w:rsidP="00930C4A">
      <w:pPr>
        <w:rPr>
          <w:u w:val="single"/>
          <w:lang w:val="en-US"/>
        </w:rPr>
      </w:pPr>
      <w:r w:rsidRPr="002F44AE">
        <w:rPr>
          <w:u w:val="single"/>
          <w:lang w:val="en-US"/>
        </w:rPr>
        <w:t>Introduction</w:t>
      </w:r>
    </w:p>
    <w:p w14:paraId="5AE456D7" w14:textId="77777777" w:rsidR="00930C4A" w:rsidRPr="00930C4A" w:rsidRDefault="00930C4A" w:rsidP="00930C4A">
      <w:pPr>
        <w:rPr>
          <w:lang w:val="en-US"/>
        </w:rPr>
      </w:pPr>
      <w:r w:rsidRPr="00930C4A">
        <w:rPr>
          <w:lang w:val="en-US"/>
        </w:rPr>
        <w:t>Analysis of critical incidents is one of the approaches of teacher professional development. A critical incident is any unplanned event which takes place during the class. It is something we interpret as a problem or challenge in a particular context, rather than a routine occurrence. The incident is said to be critical because it is valuable and has some meaning.</w:t>
      </w:r>
    </w:p>
    <w:p w14:paraId="48096F7F" w14:textId="7560D842" w:rsidR="00930C4A" w:rsidRDefault="00930C4A" w:rsidP="00930C4A">
      <w:pPr>
        <w:rPr>
          <w:lang w:val="en-US"/>
        </w:rPr>
      </w:pPr>
      <w:r w:rsidRPr="00930C4A">
        <w:rPr>
          <w:lang w:val="en-US"/>
        </w:rPr>
        <w:t xml:space="preserve">I will be discussing a critical incident that I have observed during a school experience. I am going to </w:t>
      </w:r>
      <w:proofErr w:type="spellStart"/>
      <w:r w:rsidRPr="00930C4A">
        <w:rPr>
          <w:lang w:val="en-US"/>
        </w:rPr>
        <w:t>analyse</w:t>
      </w:r>
      <w:proofErr w:type="spellEnd"/>
      <w:r w:rsidRPr="00930C4A">
        <w:rPr>
          <w:lang w:val="en-US"/>
        </w:rPr>
        <w:t xml:space="preserve"> and reflect on various areas that my critical incident has had on my future as an educator. Moreover, I am going to relate this practice experience to theory.  In addition, I will be referring to the school that I attended for my observation as school B and individual pupils as an alphabetical letter for anonymity.  A critical incident does not have to have a large impact on the class, as no incident is too big or too small but must be relevant to you as an individual.  From my understanding, a critical incident does not have to be negative, it can also be positive as it then leads to an individual to </w:t>
      </w:r>
      <w:proofErr w:type="spellStart"/>
      <w:r w:rsidRPr="00930C4A">
        <w:rPr>
          <w:lang w:val="en-US"/>
        </w:rPr>
        <w:t>analyse</w:t>
      </w:r>
      <w:proofErr w:type="spellEnd"/>
      <w:r w:rsidRPr="00930C4A">
        <w:rPr>
          <w:lang w:val="en-US"/>
        </w:rPr>
        <w:t xml:space="preserve"> and evaluate what has happened.  Once evaluating the situation, you may then think critically to improve your own pedagogy and professional development. This can be very useful, as this type of observation inspires teachers to reflect on their own teaching methods which helps them be productive when delivering lessons and being attentive within the classroom. For example, an incident could be as something as small as counting down from 3,2,1 preparing the class to be quiet, focused and ready to start. This can show good classroom management and is beneficial to pupil teachers such as myself as it enables me to get a good understanding of how to create focus </w:t>
      </w:r>
      <w:r w:rsidR="00ED452C">
        <w:rPr>
          <w:lang w:val="en-US"/>
        </w:rPr>
        <w:t xml:space="preserve">and limit the amount of noise </w:t>
      </w:r>
      <w:r w:rsidRPr="00930C4A">
        <w:rPr>
          <w:lang w:val="en-US"/>
        </w:rPr>
        <w:t xml:space="preserve">for a successful learning environment. I am going to link my critical incident to pupils and the way they adapt to learning when faced with new surroundings. </w:t>
      </w:r>
    </w:p>
    <w:p w14:paraId="1F5558CF" w14:textId="77777777" w:rsidR="00ED452C" w:rsidRPr="00930C4A" w:rsidRDefault="00ED452C" w:rsidP="00930C4A">
      <w:pPr>
        <w:rPr>
          <w:lang w:val="en-US"/>
        </w:rPr>
      </w:pPr>
    </w:p>
    <w:p w14:paraId="2D073AAC" w14:textId="51F38C85" w:rsidR="00930C4A" w:rsidRPr="00930C4A" w:rsidRDefault="00930C4A" w:rsidP="00930C4A">
      <w:pPr>
        <w:rPr>
          <w:lang w:val="en-US"/>
        </w:rPr>
      </w:pPr>
      <w:r w:rsidRPr="00930C4A">
        <w:rPr>
          <w:lang w:val="en-US"/>
        </w:rPr>
        <w:t>School B is an aged 3-16 mixed school based in Wales.  Even though this school is an English-speaking school following the Welsh curriculum, they encourage the Welsh language throughout the school curriculum. The school is newly built which gives pupils unique opportunities with the 21st century facilities that are provided, which support an innovative quote approach to learning that provides pupils with digital skills that will then lead onto prepare them for an active role in society. School B aims for pupils to have high expectations in order to develop a happy life between home and school.</w:t>
      </w:r>
      <w:r w:rsidR="00ED452C">
        <w:rPr>
          <w:lang w:val="en-US"/>
        </w:rPr>
        <w:t xml:space="preserve"> Linking the school to the welsh language support, simple welsh links are set all around the school such as sentence starters and stationery in welsh.</w:t>
      </w:r>
      <w:r w:rsidRPr="00930C4A">
        <w:rPr>
          <w:lang w:val="en-US"/>
        </w:rPr>
        <w:t xml:space="preserve"> All pupils will have the same experience and opportunities offered to them throughout as this school offers a wide range of new facilities.  Discrimination is not tolerated in this school as the school encourages their pupils to be humble, authoritative members of society. School B have worked well following Donaldson’s (2015) One of the strongest messages from Professor Donaldson is there should be a ‘straightforward, enduring statement of curriculum purposes for Wales</w:t>
      </w:r>
      <w:r w:rsidR="00ED452C">
        <w:rPr>
          <w:lang w:val="en-US"/>
        </w:rPr>
        <w:t>.</w:t>
      </w:r>
    </w:p>
    <w:p w14:paraId="0962A2AB" w14:textId="27B8A241" w:rsidR="00930C4A" w:rsidRPr="00930C4A" w:rsidRDefault="00ED452C" w:rsidP="00930C4A">
      <w:pPr>
        <w:rPr>
          <w:lang w:val="en-US"/>
        </w:rPr>
      </w:pPr>
      <w:r>
        <w:rPr>
          <w:lang w:val="en-US"/>
        </w:rPr>
        <w:t xml:space="preserve">Donaldson had </w:t>
      </w:r>
      <w:r w:rsidR="00930C4A" w:rsidRPr="00930C4A">
        <w:rPr>
          <w:lang w:val="en-US"/>
        </w:rPr>
        <w:t xml:space="preserve">four approaches as they wish to produce ambitious and capable learners. The Donaldson Review recommends four purposes to the Curriculum for Wales and says that, if generally </w:t>
      </w:r>
      <w:r w:rsidR="00930C4A" w:rsidRPr="00930C4A">
        <w:rPr>
          <w:lang w:val="en-US"/>
        </w:rPr>
        <w:lastRenderedPageBreak/>
        <w:t>supported, they should ‘guide all future decisions about national and local educational priorities and underpin all teaching and learning in Wales’.</w:t>
      </w:r>
    </w:p>
    <w:p w14:paraId="280726DB" w14:textId="77777777" w:rsidR="00930C4A" w:rsidRPr="00930C4A" w:rsidRDefault="00930C4A" w:rsidP="00930C4A">
      <w:pPr>
        <w:rPr>
          <w:lang w:val="en-US"/>
        </w:rPr>
      </w:pPr>
      <w:r w:rsidRPr="00930C4A">
        <w:rPr>
          <w:lang w:val="en-US"/>
        </w:rPr>
        <w:t>The four purposes are that all children and young people will be:</w:t>
      </w:r>
    </w:p>
    <w:p w14:paraId="356A63E5" w14:textId="5EE7CC6A" w:rsidR="00930C4A" w:rsidRPr="002F44AE" w:rsidRDefault="00930C4A" w:rsidP="002F44AE">
      <w:pPr>
        <w:pStyle w:val="ListParagraph"/>
        <w:numPr>
          <w:ilvl w:val="0"/>
          <w:numId w:val="2"/>
        </w:numPr>
        <w:rPr>
          <w:lang w:val="en-US"/>
        </w:rPr>
      </w:pPr>
      <w:r w:rsidRPr="002F44AE">
        <w:rPr>
          <w:lang w:val="en-US"/>
        </w:rPr>
        <w:t>Ambitious, capable learners who are ready to learn throughout their lives.</w:t>
      </w:r>
    </w:p>
    <w:p w14:paraId="4D8714D8" w14:textId="2B736230" w:rsidR="00930C4A" w:rsidRPr="002F44AE" w:rsidRDefault="00930C4A" w:rsidP="002F44AE">
      <w:pPr>
        <w:pStyle w:val="ListParagraph"/>
        <w:numPr>
          <w:ilvl w:val="0"/>
          <w:numId w:val="2"/>
        </w:numPr>
        <w:rPr>
          <w:lang w:val="en-US"/>
        </w:rPr>
      </w:pPr>
      <w:r w:rsidRPr="002F44AE">
        <w:rPr>
          <w:lang w:val="en-US"/>
        </w:rPr>
        <w:t>Enterprising, creative contributors who are ready to play a full part in life and work.</w:t>
      </w:r>
    </w:p>
    <w:p w14:paraId="52377557" w14:textId="36B990F3" w:rsidR="00930C4A" w:rsidRPr="002F44AE" w:rsidRDefault="00930C4A" w:rsidP="002F44AE">
      <w:pPr>
        <w:pStyle w:val="ListParagraph"/>
        <w:numPr>
          <w:ilvl w:val="0"/>
          <w:numId w:val="2"/>
        </w:numPr>
        <w:rPr>
          <w:lang w:val="en-US"/>
        </w:rPr>
      </w:pPr>
      <w:r w:rsidRPr="002F44AE">
        <w:rPr>
          <w:lang w:val="en-US"/>
        </w:rPr>
        <w:t>Ethical, informed citizens who are ready to be citizens of Wales and the world.</w:t>
      </w:r>
    </w:p>
    <w:p w14:paraId="349D6066" w14:textId="71355893" w:rsidR="00930C4A" w:rsidRDefault="00930C4A" w:rsidP="002F44AE">
      <w:pPr>
        <w:pStyle w:val="ListParagraph"/>
        <w:numPr>
          <w:ilvl w:val="0"/>
          <w:numId w:val="2"/>
        </w:numPr>
        <w:rPr>
          <w:lang w:val="en-US"/>
        </w:rPr>
      </w:pPr>
      <w:r w:rsidRPr="002F44AE">
        <w:rPr>
          <w:lang w:val="en-US"/>
        </w:rPr>
        <w:t>Healthy, confident individuals who are ready to lead fulfilling lives as valued members of society.</w:t>
      </w:r>
    </w:p>
    <w:p w14:paraId="2693EBC0" w14:textId="22876DE9" w:rsidR="00ED452C" w:rsidRPr="00ED452C" w:rsidRDefault="00ED452C" w:rsidP="00ED452C">
      <w:pPr>
        <w:rPr>
          <w:lang w:val="en-US"/>
        </w:rPr>
      </w:pPr>
      <w:r>
        <w:rPr>
          <w:lang w:val="en-US"/>
        </w:rPr>
        <w:t>Linking this to my observation day, I witnessed a different level of mixed ability pupils as stated in my appendices and following Donaldson’s four approaches as stated above I wish to follow and develop my knowledge further in order to create a successful learning environment and also help set pupils towards the right path in life.</w:t>
      </w:r>
    </w:p>
    <w:p w14:paraId="14880213" w14:textId="51F0AAEF" w:rsidR="00930C4A" w:rsidRPr="00930C4A" w:rsidRDefault="00930C4A" w:rsidP="00930C4A">
      <w:pPr>
        <w:rPr>
          <w:lang w:val="en-US"/>
        </w:rPr>
      </w:pPr>
      <w:r w:rsidRPr="00930C4A">
        <w:rPr>
          <w:lang w:val="en-US"/>
        </w:rPr>
        <w:t xml:space="preserve">It is extremely important for teachers to assess each individual pupil. Every pupil that attends school has their own unique personality and way of learning. </w:t>
      </w:r>
      <w:r w:rsidR="00ED452C">
        <w:rPr>
          <w:lang w:val="en-US"/>
        </w:rPr>
        <w:t>Linking this to</w:t>
      </w:r>
      <w:r w:rsidRPr="00930C4A">
        <w:rPr>
          <w:lang w:val="en-US"/>
        </w:rPr>
        <w:t xml:space="preserve"> the observation day, there were several different strategies that could have followed in order to evaluate a critical incident.  For the day to be successful, an educator needs to be open minded with the pupils and the subject teachers. Watching and reflecting on pupils and subject teachers would be challenging but informative. The Oxford Royale Academy (2017) follow nine strategies to help you stay alert when </w:t>
      </w:r>
      <w:r w:rsidR="00ED452C">
        <w:rPr>
          <w:lang w:val="en-US"/>
        </w:rPr>
        <w:t>located in a</w:t>
      </w:r>
      <w:r w:rsidRPr="00930C4A">
        <w:rPr>
          <w:lang w:val="en-US"/>
        </w:rPr>
        <w:t xml:space="preserve"> learning environment. </w:t>
      </w:r>
      <w:r w:rsidR="00ED452C">
        <w:rPr>
          <w:lang w:val="en-US"/>
        </w:rPr>
        <w:t xml:space="preserve">According to research, </w:t>
      </w:r>
      <w:r w:rsidR="00ED452C" w:rsidRPr="00930C4A">
        <w:rPr>
          <w:lang w:val="en-US"/>
        </w:rPr>
        <w:t>they</w:t>
      </w:r>
      <w:r w:rsidRPr="00930C4A">
        <w:rPr>
          <w:lang w:val="en-US"/>
        </w:rPr>
        <w:t xml:space="preserve"> believe that the best way to ensure that you can concentrate in class is nothing to do with what’s happening in the classroom; it’s about what you do before you head to school. Specifically, it’s about getting enough sleep so that you’re not feeling tired and getting enough water so that you are feeling hydrated.  It is rather surprising how much looking after our bodies can help us to concentrate and actively learn. </w:t>
      </w:r>
    </w:p>
    <w:p w14:paraId="40C43E49" w14:textId="057357A2" w:rsidR="00930C4A" w:rsidRPr="00930C4A" w:rsidRDefault="00930C4A" w:rsidP="00930C4A">
      <w:pPr>
        <w:rPr>
          <w:lang w:val="en-US"/>
        </w:rPr>
      </w:pPr>
      <w:r w:rsidRPr="00930C4A">
        <w:rPr>
          <w:lang w:val="en-US"/>
        </w:rPr>
        <w:t>Secondly, another important factor when trying to observe and evaluate a critical incident was eliminating distractions. As explained with the nine strategies, paying attention in class can be hard work. Regardless of how interesting a pupil finds the subject, staying focused for an hour or more with varying environmental factors can be a challenge.</w:t>
      </w:r>
      <w:r w:rsidR="00C34A0E">
        <w:rPr>
          <w:lang w:val="en-US"/>
        </w:rPr>
        <w:t xml:space="preserve"> Linking this to my critical incident I witnessed pupil A to be distracted most of the time and this made me wonder if this was, he was unrelaxed in his new environment. Maybe, pupil A didn’t have enough sleep because of the nerves. </w:t>
      </w:r>
      <w:r w:rsidRPr="00930C4A">
        <w:rPr>
          <w:lang w:val="en-US"/>
        </w:rPr>
        <w:t>Maslow’s Hierarchy of needs is a motivational theory in psychology comprising a five-tier model of human needs, often depicted as hierarchical levels within a pyramid. The theory shows five stages of growth explaining that needs lower down in the hierarchy must be achieved first in order for someone to achieve the top tier of needs. In my opinion this is theory links massively when in a learning environment as by following the table if you take one thing away from the bottom, you as human are not going to reach the top. The five-stage model can be divided into deficiency and growth.</w:t>
      </w:r>
    </w:p>
    <w:p w14:paraId="439656E1" w14:textId="77777777" w:rsidR="00930C4A" w:rsidRPr="00930C4A" w:rsidRDefault="00930C4A" w:rsidP="00930C4A">
      <w:pPr>
        <w:rPr>
          <w:lang w:val="en-US"/>
        </w:rPr>
      </w:pPr>
      <w:r w:rsidRPr="00930C4A">
        <w:rPr>
          <w:lang w:val="en-US"/>
        </w:rPr>
        <w:t xml:space="preserve">There are many circumstances that can alter classroom situations and environments. The smallest thing can have a massive impact on the pupils such as having their lunch break or a dog wondering into the school grounds. Therefore, no lesson is the same, there is always something that can alter the environment or mood of the class.  Every individual will have their own way of observing within the classroom as everyone will have a different approach to each scenario that has happened. </w:t>
      </w:r>
    </w:p>
    <w:p w14:paraId="1ABF8D99" w14:textId="4AEE78C2" w:rsidR="00930C4A" w:rsidRDefault="00930C4A" w:rsidP="00930C4A">
      <w:pPr>
        <w:rPr>
          <w:lang w:val="en-US"/>
        </w:rPr>
      </w:pPr>
      <w:r w:rsidRPr="00930C4A">
        <w:rPr>
          <w:lang w:val="en-US"/>
        </w:rPr>
        <w:lastRenderedPageBreak/>
        <w:t xml:space="preserve">The critical incident evaluated will be based on a pupil (Pupil A) who is a new </w:t>
      </w:r>
      <w:r w:rsidR="00C34A0E">
        <w:rPr>
          <w:lang w:val="en-US"/>
        </w:rPr>
        <w:t xml:space="preserve">student </w:t>
      </w:r>
      <w:r w:rsidRPr="00930C4A">
        <w:rPr>
          <w:lang w:val="en-US"/>
        </w:rPr>
        <w:t>to the school and how they moved into a mixed ability Year 8 class.  A mixed ability class clearly indicates that there will be a mixed ability grouping of pupils. A mixed ability class or teaching system is one in which pupils of different abilities are taught together in the same class.</w:t>
      </w:r>
    </w:p>
    <w:p w14:paraId="399B7C86" w14:textId="77777777" w:rsidR="00C34A0E" w:rsidRPr="00930C4A" w:rsidRDefault="00C34A0E" w:rsidP="00930C4A">
      <w:pPr>
        <w:rPr>
          <w:lang w:val="en-US"/>
        </w:rPr>
      </w:pPr>
    </w:p>
    <w:p w14:paraId="41A7EF0A" w14:textId="1D355D05" w:rsidR="00930C4A" w:rsidRPr="00930C4A" w:rsidRDefault="00930C4A" w:rsidP="00930C4A">
      <w:pPr>
        <w:rPr>
          <w:lang w:val="en-US"/>
        </w:rPr>
      </w:pPr>
      <w:r w:rsidRPr="00930C4A">
        <w:rPr>
          <w:lang w:val="en-US"/>
        </w:rPr>
        <w:t>The pupils, as a collective class, were very excited as they explained to me that they had "</w:t>
      </w:r>
      <w:r w:rsidRPr="00C34A0E">
        <w:rPr>
          <w:i/>
          <w:iCs/>
          <w:lang w:val="en-US"/>
        </w:rPr>
        <w:t>good lessons today</w:t>
      </w:r>
      <w:r w:rsidRPr="00930C4A">
        <w:rPr>
          <w:lang w:val="en-US"/>
        </w:rPr>
        <w:t xml:space="preserve"> “.  </w:t>
      </w:r>
      <w:r w:rsidR="00C34A0E">
        <w:rPr>
          <w:lang w:val="en-US"/>
        </w:rPr>
        <w:t xml:space="preserve">This straight away indicated to me that there was a positive atmosphere within the classroom and also a perfect start to the learning day. </w:t>
      </w:r>
      <w:r w:rsidRPr="00930C4A">
        <w:rPr>
          <w:lang w:val="en-US"/>
        </w:rPr>
        <w:t xml:space="preserve">This suggested that they would be on best </w:t>
      </w:r>
      <w:r w:rsidR="002F44AE" w:rsidRPr="00930C4A">
        <w:rPr>
          <w:lang w:val="en-US"/>
        </w:rPr>
        <w:t>behavior</w:t>
      </w:r>
      <w:r w:rsidRPr="00930C4A">
        <w:rPr>
          <w:lang w:val="en-US"/>
        </w:rPr>
        <w:t xml:space="preserve"> as they had lessons that they particularly </w:t>
      </w:r>
      <w:r w:rsidR="002F44AE" w:rsidRPr="00930C4A">
        <w:rPr>
          <w:lang w:val="en-US"/>
        </w:rPr>
        <w:t>favorited</w:t>
      </w:r>
      <w:r w:rsidRPr="00930C4A">
        <w:rPr>
          <w:lang w:val="en-US"/>
        </w:rPr>
        <w:t xml:space="preserve">.  Just after registration, the first lesson of the day was French.  French is a Modern Foreign Language (MFL) subject that is taught in most secondary schools across Wales and the UK.  Learning a Foreign language can help structure thoughts and develops critical thinking. French is seen as an analytical language which is valuable for the social aspect in learning.  </w:t>
      </w:r>
      <w:r w:rsidR="00C34A0E">
        <w:rPr>
          <w:lang w:val="en-US"/>
        </w:rPr>
        <w:t>In 2017, French ranked as the 10</w:t>
      </w:r>
      <w:r w:rsidR="00C34A0E" w:rsidRPr="00C34A0E">
        <w:rPr>
          <w:vertAlign w:val="superscript"/>
          <w:lang w:val="en-US"/>
        </w:rPr>
        <w:t>th</w:t>
      </w:r>
      <w:r w:rsidR="00C34A0E">
        <w:rPr>
          <w:lang w:val="en-US"/>
        </w:rPr>
        <w:t xml:space="preserve"> most spoken language in the world with 299 million people in total. Out of those 229,76 million have French as their first language. In my opinion it is at value to learn a foreign language in school as it also teaches you about culture and this can define respect with other members of society</w:t>
      </w:r>
      <w:r w:rsidR="00C34A0E" w:rsidRPr="0020091B">
        <w:rPr>
          <w:lang w:val="en-US"/>
        </w:rPr>
        <w:t xml:space="preserve">. </w:t>
      </w:r>
      <w:r w:rsidRPr="0020091B">
        <w:rPr>
          <w:lang w:val="en-US"/>
        </w:rPr>
        <w:t>Following</w:t>
      </w:r>
      <w:r w:rsidRPr="00930C4A">
        <w:rPr>
          <w:lang w:val="en-US"/>
        </w:rPr>
        <w:t xml:space="preserve"> the latest Welsh Government guidelines on dealing with the COVID-19 pandemic, the pupils were based in a set classroom throughout the whole day to help delay the spread of the virus. The Welsh Government have insisted that large gathering was a major concern and had to be avoided if possible. The welsh government stated that schools ‘will need to consider what control measures need to be used and ensure they have taken into account wider advice on visiting indoor and outdoor </w:t>
      </w:r>
      <w:r w:rsidR="0020091B" w:rsidRPr="00930C4A">
        <w:rPr>
          <w:lang w:val="en-US"/>
        </w:rPr>
        <w:t>venues</w:t>
      </w:r>
      <w:r w:rsidR="0020091B">
        <w:rPr>
          <w:lang w:val="en-US"/>
        </w:rPr>
        <w:t>.  In my opinion School B have handled the government guidelines very well as pupils and also staff are familiar with what to do in order to delay the spread.</w:t>
      </w:r>
    </w:p>
    <w:p w14:paraId="628A1EE8" w14:textId="77777777" w:rsidR="00930C4A" w:rsidRPr="00930C4A" w:rsidRDefault="00930C4A" w:rsidP="00930C4A">
      <w:pPr>
        <w:rPr>
          <w:lang w:val="en-US"/>
        </w:rPr>
      </w:pPr>
    </w:p>
    <w:p w14:paraId="67D0A709" w14:textId="77777777" w:rsidR="00930C4A" w:rsidRPr="00930C4A" w:rsidRDefault="00930C4A" w:rsidP="00930C4A">
      <w:pPr>
        <w:rPr>
          <w:lang w:val="en-US"/>
        </w:rPr>
      </w:pPr>
      <w:r w:rsidRPr="00930C4A">
        <w:rPr>
          <w:lang w:val="en-US"/>
        </w:rPr>
        <w:t xml:space="preserve"> The teachers had to alternate throughout the day to different classrooms and not the pupils.   It was thought that this would have a massively negative impact on the pupils, leaving them feeling agitated and confided by being in the same classroom all day.  However, they dealt with the situation very well and were more than happy as well as focused, when completing every task set throughout the day for all of their planned lessons. </w:t>
      </w:r>
    </w:p>
    <w:p w14:paraId="4AA4EEAB" w14:textId="77777777" w:rsidR="00930C4A" w:rsidRPr="00930C4A" w:rsidRDefault="00930C4A" w:rsidP="00930C4A">
      <w:pPr>
        <w:rPr>
          <w:lang w:val="en-US"/>
        </w:rPr>
      </w:pPr>
    </w:p>
    <w:p w14:paraId="3464ED44" w14:textId="7E9A4D4C" w:rsidR="00930C4A" w:rsidRPr="00930C4A" w:rsidRDefault="00930C4A" w:rsidP="00930C4A">
      <w:pPr>
        <w:rPr>
          <w:lang w:val="en-US"/>
        </w:rPr>
      </w:pPr>
      <w:r w:rsidRPr="00930C4A">
        <w:rPr>
          <w:lang w:val="en-US"/>
        </w:rPr>
        <w:t xml:space="preserve">At the start of the French lesson, the teacher took the register which is essential for monitoring attendance. After each individual name of every pupil was called, they would respond with “Qui Madame”.  Apart from one pupil (pupil A) who responded with “here”, this immediately caught my attention as at first, I thought the pupil wasn’t being very responsive and trying to be the class joker. It was only as the lesson went on, that I began to pick up on how differently the pupil was acting compared to other members of the class. </w:t>
      </w:r>
      <w:r w:rsidR="0020091B">
        <w:rPr>
          <w:lang w:val="en-US"/>
        </w:rPr>
        <w:t xml:space="preserve">As observed, I took notes which are stated in the appendices below as I monitored Pupil A’s performance throughout the school day. </w:t>
      </w:r>
      <w:r w:rsidRPr="00930C4A">
        <w:rPr>
          <w:lang w:val="en-US"/>
        </w:rPr>
        <w:t xml:space="preserve">This triggered me to watch more closely on how each pupil was responding to the questions asked by the teacher. Pupil A was not engaged in the lesson and was to fascinated with his pencil case. Later into the lesson, while pupils were in the middle of task 1, the teacher stopped them and prepared them for </w:t>
      </w:r>
      <w:r w:rsidRPr="00930C4A">
        <w:rPr>
          <w:lang w:val="en-US"/>
        </w:rPr>
        <w:lastRenderedPageBreak/>
        <w:t xml:space="preserve">task 2. Task 2 entailed matching the correct </w:t>
      </w:r>
      <w:r w:rsidR="002F44AE" w:rsidRPr="00930C4A">
        <w:rPr>
          <w:lang w:val="en-US"/>
        </w:rPr>
        <w:t>colors</w:t>
      </w:r>
      <w:r w:rsidRPr="00930C4A">
        <w:rPr>
          <w:lang w:val="en-US"/>
        </w:rPr>
        <w:t xml:space="preserve"> to the correct French words, then using a </w:t>
      </w:r>
      <w:r w:rsidR="002F44AE" w:rsidRPr="00930C4A">
        <w:rPr>
          <w:lang w:val="en-US"/>
        </w:rPr>
        <w:t>color</w:t>
      </w:r>
      <w:r w:rsidRPr="00930C4A">
        <w:rPr>
          <w:lang w:val="en-US"/>
        </w:rPr>
        <w:t xml:space="preserve"> chart of numbers to complete a picture.  On observation, the same pupil </w:t>
      </w:r>
      <w:r w:rsidR="002F44AE" w:rsidRPr="00930C4A">
        <w:rPr>
          <w:lang w:val="en-US"/>
        </w:rPr>
        <w:t>was</w:t>
      </w:r>
      <w:r w:rsidRPr="00930C4A">
        <w:rPr>
          <w:lang w:val="en-US"/>
        </w:rPr>
        <w:t xml:space="preserve"> putting their hands up and answering the questions. The teacher specifically asked pupil A if he was okay and how he was finding the task. For any pupil, moving to a new school can be daunting but moving to a new Country with different curriculums must have a big impact way of learning. Not only does pupil A have to fit into a new cohort in a school much larger than he was used to but he must adapt to a whole new curriculum and be introduced to a new language format in schools.</w:t>
      </w:r>
    </w:p>
    <w:p w14:paraId="1EEF06B2" w14:textId="77777777" w:rsidR="00930C4A" w:rsidRPr="00930C4A" w:rsidRDefault="00930C4A" w:rsidP="00930C4A">
      <w:pPr>
        <w:rPr>
          <w:lang w:val="en-US"/>
        </w:rPr>
      </w:pPr>
    </w:p>
    <w:p w14:paraId="52E0AEF5" w14:textId="33359086" w:rsidR="00930C4A" w:rsidRPr="00930C4A" w:rsidRDefault="00930C4A" w:rsidP="00930C4A">
      <w:pPr>
        <w:rPr>
          <w:lang w:val="en-US"/>
        </w:rPr>
      </w:pPr>
      <w:r w:rsidRPr="00930C4A">
        <w:rPr>
          <w:lang w:val="en-US"/>
        </w:rPr>
        <w:t>The second lesson of the day was English and again at the start of the lesson the teacher would take what she said the “</w:t>
      </w:r>
      <w:proofErr w:type="spellStart"/>
      <w:r w:rsidRPr="002F44AE">
        <w:rPr>
          <w:i/>
          <w:iCs/>
          <w:lang w:val="en-US"/>
        </w:rPr>
        <w:t>Cofrest</w:t>
      </w:r>
      <w:r w:rsidRPr="00930C4A">
        <w:rPr>
          <w:lang w:val="en-US"/>
        </w:rPr>
        <w:t>r</w:t>
      </w:r>
      <w:proofErr w:type="spellEnd"/>
      <w:r w:rsidRPr="00930C4A">
        <w:rPr>
          <w:lang w:val="en-US"/>
        </w:rPr>
        <w:t>", which is Welsh word for register. Given this may be an unfamiliar command to a pupil from a different culture and background who did not grow up in the Welsh school system.   Every pupil apart from pupil A answered after their name with “</w:t>
      </w:r>
      <w:proofErr w:type="spellStart"/>
      <w:r w:rsidRPr="002F44AE">
        <w:rPr>
          <w:i/>
          <w:iCs/>
          <w:lang w:val="en-US"/>
        </w:rPr>
        <w:t>yma</w:t>
      </w:r>
      <w:proofErr w:type="spellEnd"/>
      <w:r w:rsidRPr="00930C4A">
        <w:rPr>
          <w:lang w:val="en-US"/>
        </w:rPr>
        <w:t xml:space="preserve">” meaning ‘here’ whereas pupil A answered with a simple “here, Miss”. I noticed that pupil A was quite an isolated character and I pondered if this was because of the amount of Welsh being used in the lessons.   Is this pupil struggling to cope trying to adapt to a new school with the added element of Welsh phrases being a barrier? It is compulsory for Secondary schools in Wales to encourage the Welsh language as much as they possibly can to support the National language. Linking the Welsh language in lessons simply links to the Curriculum </w:t>
      </w:r>
      <w:proofErr w:type="spellStart"/>
      <w:r w:rsidRPr="00930C4A">
        <w:rPr>
          <w:lang w:val="en-US"/>
        </w:rPr>
        <w:t>Cymreig</w:t>
      </w:r>
      <w:proofErr w:type="spellEnd"/>
      <w:r w:rsidRPr="00930C4A">
        <w:rPr>
          <w:lang w:val="en-US"/>
        </w:rPr>
        <w:t xml:space="preserve"> and how it is used to develop awareness of Welsh culture and history. Linking the Welsh language to an article (</w:t>
      </w:r>
      <w:proofErr w:type="spellStart"/>
      <w:r w:rsidRPr="00930C4A">
        <w:rPr>
          <w:lang w:val="en-US"/>
        </w:rPr>
        <w:t>Estyn</w:t>
      </w:r>
      <w:proofErr w:type="spellEnd"/>
      <w:r w:rsidRPr="00930C4A">
        <w:rPr>
          <w:lang w:val="en-US"/>
        </w:rPr>
        <w:t xml:space="preserve">) regarding the Welsh language backs up the importance of how Welsh should be encouraged in schools and that everyone who attends that school must follow the format.  All members of staff have a clear duty and responsibility to promote and encourage the use of the Welsh language in all possible situations, whether at school or off-site on trips or visits.  Teachers are reminded in joint sessions that they are all teachers of language, and most are effective language models who correct pupils’ language skillfully daily. </w:t>
      </w:r>
    </w:p>
    <w:p w14:paraId="17FA7584" w14:textId="23E34E84" w:rsidR="00BE2EDB" w:rsidRDefault="00930C4A" w:rsidP="00930C4A">
      <w:pPr>
        <w:rPr>
          <w:lang w:val="en-US"/>
        </w:rPr>
      </w:pPr>
      <w:r w:rsidRPr="00930C4A">
        <w:rPr>
          <w:lang w:val="en-US"/>
        </w:rPr>
        <w:t xml:space="preserve">Pupil A often sat in class looking rather confused but with a bit of encouragement, he focused on schoolwork. Although it was noticed that pupil A would lose interest very quickly </w:t>
      </w:r>
      <w:r w:rsidR="009D53D4">
        <w:rPr>
          <w:lang w:val="en-US"/>
        </w:rPr>
        <w:t xml:space="preserve">as noted in observation documents </w:t>
      </w:r>
      <w:r w:rsidRPr="00930C4A">
        <w:rPr>
          <w:lang w:val="en-US"/>
        </w:rPr>
        <w:t>and his interaction with other pupils was very limited. Could you argue that if a child doesn’t attend a Welsh school, should they learn the Welsh curriculum at all as linking this with pupils from other backgrounds could have a massive effect on them long term linking to their mental health. Could pupil A’s confidence have had worsened by not being able to understand certain things in lessons whereas the rest of the class would have carried on as normal. By observing over a period lessons, it was also noticed that the ambition of Pupil A began to drop which was worrying sign on making progress.</w:t>
      </w:r>
    </w:p>
    <w:p w14:paraId="748E87F4" w14:textId="7CD7A57A" w:rsidR="00930C4A" w:rsidRDefault="00930C4A" w:rsidP="00930C4A">
      <w:pPr>
        <w:rPr>
          <w:lang w:val="en-US"/>
        </w:rPr>
      </w:pPr>
      <w:r w:rsidRPr="00930C4A">
        <w:rPr>
          <w:lang w:val="en-US"/>
        </w:rPr>
        <w:t xml:space="preserve">‘In 2007, the Welsh government published its Welsh medium education strategy, aimed at improving the teaching and learning of the language throughout the country. It drew on an earlier vision to create a truly bilingual Wales. As a result, all children attending school in Wales now learn Welsh from Key stage 2 through key stage 4 (GCSE level)’ As a result to this, pupils can attend different types of primary schools to prepare them for secondary school but relating this back to pupil A, this pupil didn’t have the opportunity with the primary school preparation of the Welsh curriculum to prepare them for key stage four.  So where does this leave them on the educational </w:t>
      </w:r>
      <w:r w:rsidRPr="00930C4A">
        <w:rPr>
          <w:lang w:val="en-US"/>
        </w:rPr>
        <w:lastRenderedPageBreak/>
        <w:t xml:space="preserve">development ladder and many other pupils that currently dealing with the same issue and have been for years. </w:t>
      </w:r>
    </w:p>
    <w:p w14:paraId="77F4334D" w14:textId="77777777" w:rsidR="009D53D4" w:rsidRPr="00930C4A" w:rsidRDefault="009D53D4" w:rsidP="00930C4A">
      <w:pPr>
        <w:rPr>
          <w:lang w:val="en-US"/>
        </w:rPr>
      </w:pPr>
    </w:p>
    <w:p w14:paraId="1B028EA8" w14:textId="651BE5B8" w:rsidR="00930C4A" w:rsidRPr="00930C4A" w:rsidRDefault="00930C4A" w:rsidP="00930C4A">
      <w:pPr>
        <w:rPr>
          <w:lang w:val="en-US"/>
        </w:rPr>
      </w:pPr>
      <w:r w:rsidRPr="00930C4A">
        <w:rPr>
          <w:lang w:val="en-US"/>
        </w:rPr>
        <w:t xml:space="preserve">From a teacher perspective, they can use the triangle of wellbeing to see how well pupils are doing in class by their way of communicating and body language. For many pupils in an average classroom, there is a full dynamic between each of the points located on the wellbeing triangle which clearly states their mental engagement when completing classwork or homework. </w:t>
      </w:r>
      <w:r w:rsidR="009D53D4">
        <w:rPr>
          <w:lang w:val="en-US"/>
        </w:rPr>
        <w:t xml:space="preserve">I have found this useful for future development as I now have some knowledge of pupils the pupil’s well-being. </w:t>
      </w:r>
      <w:r w:rsidR="00196399">
        <w:rPr>
          <w:lang w:val="en-US"/>
        </w:rPr>
        <w:t xml:space="preserve"> I really do sympathize for pupil A as it can be tricky not just moving schools but moving countries must have a massive impact on a young person life. So, basing my critical incident around this had led me to be more open minded when dealing with new pupils in future. I now have a clearer understanding on pupil’s well-being and how to deal with pupils who are struggling fitting in.  </w:t>
      </w:r>
    </w:p>
    <w:p w14:paraId="75661779" w14:textId="77777777" w:rsidR="002F44AE" w:rsidRPr="00930C4A" w:rsidRDefault="002F44AE" w:rsidP="00930C4A">
      <w:pPr>
        <w:rPr>
          <w:lang w:val="en-US"/>
        </w:rPr>
      </w:pPr>
    </w:p>
    <w:p w14:paraId="4E5BB3CF" w14:textId="77777777" w:rsidR="00930C4A" w:rsidRPr="0093609E" w:rsidRDefault="00930C4A" w:rsidP="00930C4A">
      <w:pPr>
        <w:rPr>
          <w:u w:val="single"/>
          <w:lang w:val="en-US"/>
        </w:rPr>
      </w:pPr>
      <w:r w:rsidRPr="0093609E">
        <w:rPr>
          <w:u w:val="single"/>
          <w:lang w:val="en-US"/>
        </w:rPr>
        <w:t>Reflection</w:t>
      </w:r>
    </w:p>
    <w:p w14:paraId="2F0DE810" w14:textId="4A2C98A8" w:rsidR="00930C4A" w:rsidRPr="00930C4A" w:rsidRDefault="00930C4A" w:rsidP="00930C4A">
      <w:pPr>
        <w:rPr>
          <w:lang w:val="en-US"/>
        </w:rPr>
      </w:pPr>
      <w:r w:rsidRPr="00930C4A">
        <w:rPr>
          <w:lang w:val="en-US"/>
        </w:rPr>
        <w:t xml:space="preserve">Upon reflection, I feel that I have learnt a lot about the pedagogy of education and what it means to be a teacher. It's not just teaching within the classroom, in fact there are many elements within this job such as taking on board pupils wellbeing and all the different types of learning styles. Throughout the day, I was able to witness many different types of teaching styles from a range of different subject teachers. I had the opportunity to observe these subject teachers involving the pupils in their passion for the subject. As a trainee Drama teacher, I would be effectively teaching theory lessons and practical. Taken on board different teaching styles even though due to the current situation of COVID-19, I didn’t get to be involved with a drama lesson it was very useful to witness different teaching styles such as question answering and having pupils elaborate on answers answered linking to the questions asked especially in comparison to how they were asked and answered to drama lesson and how drama is taught overall. This gave me a better understanding on how to ask pupils in future and what steps to follow in order to push them using an effective learning style. Whilst some pupils seem to be not fully engaged e.g. Pupil A they did behave and follow class instructions when the teacher asked. Sometimes they just needed that little extra push from the teacher and with the extra support the pupils who wasn’t fully listening completed the work set. However, linking learning time to the current situation I was very impressed with how teachers managed to control the classroom. Focusing on time managing time effectively by enabling children enough time to learn and be able to follow the simple government guidelines such as </w:t>
      </w:r>
      <w:r w:rsidR="002F44AE" w:rsidRPr="00930C4A">
        <w:rPr>
          <w:lang w:val="en-US"/>
        </w:rPr>
        <w:t>sanitizing</w:t>
      </w:r>
      <w:r w:rsidRPr="00930C4A">
        <w:rPr>
          <w:lang w:val="en-US"/>
        </w:rPr>
        <w:t xml:space="preserve"> hands entering the classroom and before leaving the classroom. What I did take on board from lessons was the structures teachers had; how they were all prepared and settled the pupils immediately. This could have been also in </w:t>
      </w:r>
      <w:proofErr w:type="spellStart"/>
      <w:r w:rsidRPr="00930C4A">
        <w:rPr>
          <w:lang w:val="en-US"/>
        </w:rPr>
        <w:t>favour</w:t>
      </w:r>
      <w:proofErr w:type="spellEnd"/>
      <w:r w:rsidRPr="00930C4A">
        <w:rPr>
          <w:lang w:val="en-US"/>
        </w:rPr>
        <w:t xml:space="preserve"> of the pupils as they knew what to expect when entering the class and, in my opinion, every single individual has adapted to the new laws very well. Each tutor simply discussed any questions asked relating to the virus and prepared the pupils for the unknown. </w:t>
      </w:r>
    </w:p>
    <w:p w14:paraId="438C7BD0" w14:textId="6DBDC8D2" w:rsidR="00930C4A" w:rsidRPr="00930C4A" w:rsidRDefault="00930C4A" w:rsidP="00930C4A">
      <w:pPr>
        <w:rPr>
          <w:lang w:val="en-US"/>
        </w:rPr>
      </w:pPr>
      <w:r w:rsidRPr="00930C4A">
        <w:rPr>
          <w:lang w:val="en-US"/>
        </w:rPr>
        <w:t xml:space="preserve">In solution to my critical incident that I have observed and evaluated on relating to the adaptation of new pupils linking to the Welsh curriculum and dealing with a new classroom environment, I noticed that some teachers had more of a physical approach in lessons than others. Linking this to Maslow’s </w:t>
      </w:r>
      <w:r w:rsidR="002F44AE" w:rsidRPr="00930C4A">
        <w:rPr>
          <w:lang w:val="en-US"/>
        </w:rPr>
        <w:lastRenderedPageBreak/>
        <w:t>Hagiarchy</w:t>
      </w:r>
      <w:r w:rsidRPr="00930C4A">
        <w:rPr>
          <w:lang w:val="en-US"/>
        </w:rPr>
        <w:t xml:space="preserve"> of needs I need to take into consideration that when in a classroom everyone requires each tier of basic human needs in order to achieve. The possible outcome for my future development, could be improved as I think there could have been more engagement within lessons involving all pupils so that there weren’t the same pupils answering the questions in each lesson. </w:t>
      </w:r>
      <w:r w:rsidR="002F44AE">
        <w:rPr>
          <w:lang w:val="en-US"/>
        </w:rPr>
        <w:t xml:space="preserve">I will carry on researching and widen my knowledge further by linking my </w:t>
      </w:r>
      <w:proofErr w:type="spellStart"/>
      <w:r w:rsidR="002F44AE">
        <w:rPr>
          <w:lang w:val="en-US"/>
        </w:rPr>
        <w:t>pracise</w:t>
      </w:r>
      <w:proofErr w:type="spellEnd"/>
      <w:r w:rsidR="002F44AE">
        <w:rPr>
          <w:lang w:val="en-US"/>
        </w:rPr>
        <w:t xml:space="preserve"> to the welsh governments standards for professional and development learning. </w:t>
      </w:r>
      <w:r w:rsidRPr="00930C4A">
        <w:rPr>
          <w:lang w:val="en-US"/>
        </w:rPr>
        <w:t xml:space="preserve">This could then help pupils such as pupil A involve themselves with their peers so that they wouldn’t feel isolated and unknown to what is happening. I personally wouldn’t keep asking the pupil if they were okay as this maybe daunting and could also lead to them feeling singled out. Therefore, I think group discussions involving all pupils would be better for engagement purposes and this would then have a positive outcome on not just their overall learning but the mental wellbeing of the pupil also. Another method of teaching </w:t>
      </w:r>
      <w:proofErr w:type="spellStart"/>
      <w:r w:rsidRPr="00930C4A">
        <w:rPr>
          <w:lang w:val="en-US"/>
        </w:rPr>
        <w:t>practise</w:t>
      </w:r>
      <w:proofErr w:type="spellEnd"/>
      <w:r w:rsidRPr="00930C4A">
        <w:rPr>
          <w:lang w:val="en-US"/>
        </w:rPr>
        <w:t xml:space="preserve"> to involve pupils with not just the Welsh language or the subject areas is to maybe have pupils read out loud in lessons and then if unsure you as an educator can guide them through exactly what the topic is. A final solution for pupil engagement within the classroom for everyone could be as simple as thumbs up or thumbs down. This is a technique, I witnessed during my observation day where if the pupils understood what they were doing they would hold their thumps up high where as if they were unsure it was in the middle and lastly if they were </w:t>
      </w:r>
      <w:r w:rsidR="002F44AE" w:rsidRPr="00930C4A">
        <w:rPr>
          <w:lang w:val="en-US"/>
        </w:rPr>
        <w:t>unsure,</w:t>
      </w:r>
      <w:r w:rsidRPr="00930C4A">
        <w:rPr>
          <w:lang w:val="en-US"/>
        </w:rPr>
        <w:t xml:space="preserve"> they would hold their hands up with their thumbs facing down towards the ground. I found this massively effective and I am going to use this teaching technique in my own pedagogy in future as it enables you to see who has a full understanding of the classwork and the pupils who are not fully there yet. You can then split the three groups off into working with them at different paces to ensure they are then on the right path in order to achieve a successful lesson. One thing I picked up on during this teaching style was pupils then supporting their peers for example if one did not understand but the other pupil sat next to them knew what they were doing they would then step in and show them what to do. </w:t>
      </w:r>
    </w:p>
    <w:p w14:paraId="7F76B7C5" w14:textId="77777777" w:rsidR="00930C4A" w:rsidRPr="00930C4A" w:rsidRDefault="00930C4A" w:rsidP="00930C4A">
      <w:pPr>
        <w:rPr>
          <w:lang w:val="en-US"/>
        </w:rPr>
      </w:pPr>
      <w:r w:rsidRPr="00930C4A">
        <w:rPr>
          <w:lang w:val="en-US"/>
        </w:rPr>
        <w:t xml:space="preserve">From this observation, my next step will be researching different engagement techniques to ensure that each induvial pupil no matter where their levels of learning on the Welsh language/Welsh curriculum is at that I am able to understand and help them meet the success criteria for them to achieve in life and set them on the right path to society. I feel that working with the pupils by doing this will not just help them when in a learning environment but will also help them with the wellbeing of each individual human. I am going to do this by widening my knowledge of the Welsh curriculum and furthering my understanding of pupils with different backgrounds. I am going to observe more lessons in future and take on board again more theory technique used, researching theories and evaluating my own pedagogy specifically </w:t>
      </w:r>
      <w:proofErr w:type="spellStart"/>
      <w:r w:rsidRPr="00930C4A">
        <w:rPr>
          <w:lang w:val="en-US"/>
        </w:rPr>
        <w:t>analysing</w:t>
      </w:r>
      <w:proofErr w:type="spellEnd"/>
      <w:r w:rsidRPr="00930C4A">
        <w:rPr>
          <w:lang w:val="en-US"/>
        </w:rPr>
        <w:t xml:space="preserve"> and evaluating what well and what didn’t work well. It is very important evaluating teaching methods used as it has a massive impact and helps you within your job role in order to improve your own personal and professional development. This can be done by relating your work back to other pupils and asking them what they think could be improved and what worked well. Known as peer assessment. One thing I am going to use when working on my development is a simple technique known as two stars and a wish e.g. two things I did well on and one thing that needs to be worked on however I would ask pupils to complete this anonymously to help avoid anxiety for future sessions. All constructive criticism given by other pupil teachers and lectures would need to be taken on board in a professional manner for your future as an educator to be successful and being able to be the finest teacher you can be.</w:t>
      </w:r>
    </w:p>
    <w:p w14:paraId="0874FF46" w14:textId="16CE63FB" w:rsidR="00930C4A" w:rsidRDefault="00930C4A" w:rsidP="00930C4A">
      <w:pPr>
        <w:rPr>
          <w:lang w:val="en-US"/>
        </w:rPr>
      </w:pPr>
    </w:p>
    <w:p w14:paraId="06DE5274" w14:textId="1A0DDD72" w:rsidR="009D53D4" w:rsidRDefault="009D53D4" w:rsidP="00930C4A">
      <w:pPr>
        <w:rPr>
          <w:lang w:val="en-US"/>
        </w:rPr>
      </w:pPr>
    </w:p>
    <w:p w14:paraId="20F525D3" w14:textId="77777777" w:rsidR="009D53D4" w:rsidRPr="00930C4A" w:rsidRDefault="009D53D4" w:rsidP="00930C4A">
      <w:pPr>
        <w:rPr>
          <w:lang w:val="en-US"/>
        </w:rPr>
      </w:pPr>
    </w:p>
    <w:p w14:paraId="0B71D9E7" w14:textId="77777777" w:rsidR="00930C4A" w:rsidRPr="0093609E" w:rsidRDefault="00930C4A" w:rsidP="00930C4A">
      <w:pPr>
        <w:rPr>
          <w:u w:val="single"/>
          <w:lang w:val="en-US"/>
        </w:rPr>
      </w:pPr>
      <w:r w:rsidRPr="0093609E">
        <w:rPr>
          <w:u w:val="single"/>
          <w:lang w:val="en-US"/>
        </w:rPr>
        <w:t>Conclusion</w:t>
      </w:r>
    </w:p>
    <w:p w14:paraId="29C1329C" w14:textId="31BE72E5" w:rsidR="00930C4A" w:rsidRPr="00930C4A" w:rsidRDefault="00930C4A" w:rsidP="00930C4A">
      <w:pPr>
        <w:rPr>
          <w:lang w:val="en-US"/>
        </w:rPr>
      </w:pPr>
      <w:r w:rsidRPr="00930C4A">
        <w:rPr>
          <w:lang w:val="en-US"/>
        </w:rPr>
        <w:t>In Conclusion, I feel as though the observation day went extremely well. I took on the role as a participant who observed many different critical incidents that occurred during the school day and therefore had the opportunity to see how this is dealt with many different teaching styles. As an observer, I witnessed pedagogy take place within the classroom and was then able to take notes to then analyze and evaluate. I think the bridging day where I was observing was very useful for future development as I endorsed all sorts of teaching practice with a variety of mixed ability pupils. I was able to critically analyze and reflect what I witnessed throughout the school day. After reading the professional standards part of professional development. I feel as though I am now able to work towards critical incidents using effective practice during my career path as a future educator. Following the professional standards located on the Welsh government website. I hope to use key elements of my day and in my future develop to enable to reflect on practice, individually and collectively. By following this the Welsh governments standards have helped set out clear expectations about professional standards linking to clear expectations about effective practice during a practitioner’s career, support practitioners to identify further professional development and finally form a backdrop to the performance management process. This is clear evidence that it is vital to monitor the standards as it enables us to become a good teacher. You can follow what is expected of you and the Welsh government supports this in whatever our job role, in order to become better at our career and better at our profession.</w:t>
      </w:r>
    </w:p>
    <w:p w14:paraId="73BF4D48" w14:textId="77777777" w:rsidR="00930C4A" w:rsidRPr="00930C4A" w:rsidRDefault="00930C4A" w:rsidP="00930C4A">
      <w:pPr>
        <w:rPr>
          <w:lang w:val="en-US"/>
        </w:rPr>
      </w:pPr>
    </w:p>
    <w:p w14:paraId="0D04AF5B" w14:textId="77777777" w:rsidR="00930C4A" w:rsidRPr="00930C4A" w:rsidRDefault="00930C4A" w:rsidP="00930C4A">
      <w:pPr>
        <w:rPr>
          <w:lang w:val="en-US"/>
        </w:rPr>
      </w:pPr>
    </w:p>
    <w:p w14:paraId="07C7F4A1" w14:textId="77777777" w:rsidR="00930C4A" w:rsidRPr="00930C4A" w:rsidRDefault="00930C4A" w:rsidP="00930C4A">
      <w:pPr>
        <w:rPr>
          <w:lang w:val="en-US"/>
        </w:rPr>
      </w:pPr>
    </w:p>
    <w:p w14:paraId="1D006B4E" w14:textId="77777777" w:rsidR="00930C4A" w:rsidRPr="00930C4A" w:rsidRDefault="00930C4A" w:rsidP="00930C4A">
      <w:pPr>
        <w:rPr>
          <w:lang w:val="en-US"/>
        </w:rPr>
      </w:pPr>
    </w:p>
    <w:p w14:paraId="24483C05" w14:textId="1858DB22" w:rsidR="00D2169B" w:rsidRDefault="00930C4A" w:rsidP="00930C4A">
      <w:pPr>
        <w:rPr>
          <w:lang w:val="en-US"/>
        </w:rPr>
      </w:pPr>
      <w:r w:rsidRPr="00930C4A">
        <w:rPr>
          <w:lang w:val="en-US"/>
        </w:rPr>
        <w:t> </w:t>
      </w:r>
    </w:p>
    <w:p w14:paraId="63B87F99" w14:textId="38040B9D" w:rsidR="00D2169B" w:rsidRDefault="00D2169B" w:rsidP="00930C4A">
      <w:pPr>
        <w:rPr>
          <w:lang w:val="en-US"/>
        </w:rPr>
      </w:pPr>
    </w:p>
    <w:p w14:paraId="0E3E699E" w14:textId="0B66953D" w:rsidR="00D2169B" w:rsidRDefault="00D2169B" w:rsidP="00930C4A">
      <w:pPr>
        <w:rPr>
          <w:lang w:val="en-US"/>
        </w:rPr>
      </w:pPr>
    </w:p>
    <w:p w14:paraId="7977F988" w14:textId="0AACD557" w:rsidR="00D2169B" w:rsidRDefault="00D2169B" w:rsidP="00930C4A">
      <w:pPr>
        <w:rPr>
          <w:lang w:val="en-US"/>
        </w:rPr>
      </w:pPr>
    </w:p>
    <w:p w14:paraId="238112B2" w14:textId="29B6F0F6" w:rsidR="00D2169B" w:rsidRDefault="00D2169B" w:rsidP="00930C4A">
      <w:pPr>
        <w:rPr>
          <w:lang w:val="en-US"/>
        </w:rPr>
      </w:pPr>
    </w:p>
    <w:p w14:paraId="6A46CCFB" w14:textId="39329B31" w:rsidR="00D2169B" w:rsidRDefault="00D2169B" w:rsidP="00930C4A">
      <w:pPr>
        <w:rPr>
          <w:lang w:val="en-US"/>
        </w:rPr>
      </w:pPr>
    </w:p>
    <w:p w14:paraId="657870C1" w14:textId="588A80AA" w:rsidR="00D2169B" w:rsidRDefault="00D2169B" w:rsidP="00930C4A">
      <w:pPr>
        <w:rPr>
          <w:lang w:val="en-US"/>
        </w:rPr>
      </w:pPr>
    </w:p>
    <w:p w14:paraId="5476F0D1" w14:textId="720173D0" w:rsidR="00D2169B" w:rsidRDefault="00D2169B" w:rsidP="00930C4A">
      <w:pPr>
        <w:rPr>
          <w:lang w:val="en-US"/>
        </w:rPr>
      </w:pPr>
    </w:p>
    <w:p w14:paraId="15E0F853" w14:textId="77777777" w:rsidR="009D53D4" w:rsidRDefault="009D53D4" w:rsidP="00930C4A">
      <w:pPr>
        <w:rPr>
          <w:lang w:val="en-US"/>
        </w:rPr>
      </w:pPr>
    </w:p>
    <w:p w14:paraId="130E621B" w14:textId="77777777" w:rsidR="0093609E" w:rsidRDefault="0093609E" w:rsidP="00930C4A">
      <w:pPr>
        <w:rPr>
          <w:lang w:val="en-US"/>
        </w:rPr>
      </w:pPr>
    </w:p>
    <w:p w14:paraId="15249764" w14:textId="77777777" w:rsidR="00D2169B" w:rsidRDefault="00D2169B" w:rsidP="00930C4A">
      <w:pPr>
        <w:rPr>
          <w:lang w:val="en-US"/>
        </w:rPr>
      </w:pPr>
    </w:p>
    <w:p w14:paraId="35DFCC83" w14:textId="7A48ABC4" w:rsidR="00D2169B" w:rsidRPr="00196399" w:rsidRDefault="00D2169B" w:rsidP="00D2169B">
      <w:pPr>
        <w:rPr>
          <w:u w:val="single"/>
          <w:lang w:val="en-US"/>
        </w:rPr>
      </w:pPr>
      <w:r w:rsidRPr="0093609E">
        <w:rPr>
          <w:u w:val="single"/>
          <w:lang w:val="en-US"/>
        </w:rPr>
        <w:t xml:space="preserve">Appendix 1 </w:t>
      </w:r>
      <w:r w:rsidR="0093609E" w:rsidRPr="0093609E">
        <w:rPr>
          <w:u w:val="single"/>
          <w:lang w:val="en-US"/>
        </w:rPr>
        <w:t xml:space="preserve">STEER Document </w:t>
      </w:r>
    </w:p>
    <w:p w14:paraId="005FE114" w14:textId="66376810" w:rsidR="00D2169B" w:rsidRPr="00D2169B" w:rsidRDefault="00913C23" w:rsidP="00D2169B">
      <w:pPr>
        <w:rPr>
          <w:lang w:val="en-US"/>
        </w:rPr>
      </w:pPr>
      <w:r>
        <w:rPr>
          <w:noProof/>
          <w:lang w:val="en-US"/>
        </w:rPr>
        <w:drawing>
          <wp:anchor distT="0" distB="0" distL="114300" distR="114300" simplePos="0" relativeHeight="251662336" behindDoc="1" locked="0" layoutInCell="1" allowOverlap="1" wp14:anchorId="1671AAB0" wp14:editId="4763F8BC">
            <wp:simplePos x="0" y="0"/>
            <wp:positionH relativeFrom="margin">
              <wp:posOffset>447675</wp:posOffset>
            </wp:positionH>
            <wp:positionV relativeFrom="paragraph">
              <wp:posOffset>120650</wp:posOffset>
            </wp:positionV>
            <wp:extent cx="5029200" cy="6706235"/>
            <wp:effectExtent l="0" t="0" r="0" b="0"/>
            <wp:wrapTight wrapText="bothSides">
              <wp:wrapPolygon edited="0">
                <wp:start x="0" y="0"/>
                <wp:lineTo x="0" y="21537"/>
                <wp:lineTo x="21518" y="21537"/>
                <wp:lineTo x="215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29200" cy="6706235"/>
                    </a:xfrm>
                    <a:prstGeom prst="rect">
                      <a:avLst/>
                    </a:prstGeom>
                  </pic:spPr>
                </pic:pic>
              </a:graphicData>
            </a:graphic>
            <wp14:sizeRelH relativeFrom="page">
              <wp14:pctWidth>0</wp14:pctWidth>
            </wp14:sizeRelH>
            <wp14:sizeRelV relativeFrom="page">
              <wp14:pctHeight>0</wp14:pctHeight>
            </wp14:sizeRelV>
          </wp:anchor>
        </w:drawing>
      </w:r>
    </w:p>
    <w:p w14:paraId="5A8283B0" w14:textId="583AE386" w:rsidR="00D2169B" w:rsidRDefault="00D2169B" w:rsidP="00D2169B">
      <w:pPr>
        <w:rPr>
          <w:lang w:val="en-US"/>
        </w:rPr>
      </w:pPr>
    </w:p>
    <w:p w14:paraId="725B1C1C" w14:textId="2CB5DC4D" w:rsidR="00D2169B" w:rsidRDefault="00D2169B" w:rsidP="00D2169B">
      <w:pPr>
        <w:rPr>
          <w:lang w:val="en-US"/>
        </w:rPr>
      </w:pPr>
    </w:p>
    <w:p w14:paraId="6D940ADC" w14:textId="77777777" w:rsidR="00D2169B" w:rsidRDefault="00D2169B" w:rsidP="00D2169B">
      <w:pPr>
        <w:rPr>
          <w:lang w:val="en-US"/>
        </w:rPr>
      </w:pPr>
    </w:p>
    <w:p w14:paraId="16EDBE10" w14:textId="29904EE8" w:rsidR="00D2169B" w:rsidRDefault="00D2169B" w:rsidP="00D2169B">
      <w:pPr>
        <w:rPr>
          <w:lang w:val="en-US"/>
        </w:rPr>
      </w:pPr>
    </w:p>
    <w:p w14:paraId="780BAB17" w14:textId="77777777" w:rsidR="00D2169B" w:rsidRDefault="00D2169B" w:rsidP="00D2169B">
      <w:pPr>
        <w:rPr>
          <w:lang w:val="en-US"/>
        </w:rPr>
      </w:pPr>
    </w:p>
    <w:p w14:paraId="4B1D4F90" w14:textId="2DE32FC8" w:rsidR="00D2169B" w:rsidRPr="00D2169B" w:rsidRDefault="00D2169B" w:rsidP="00D2169B">
      <w:pPr>
        <w:rPr>
          <w:lang w:val="en-US"/>
        </w:rPr>
      </w:pPr>
    </w:p>
    <w:p w14:paraId="22865819" w14:textId="7D36E65F" w:rsidR="00D2169B" w:rsidRPr="00D2169B" w:rsidRDefault="00D2169B" w:rsidP="00D2169B">
      <w:pPr>
        <w:rPr>
          <w:lang w:val="en-US"/>
        </w:rPr>
      </w:pPr>
    </w:p>
    <w:p w14:paraId="57BF107A" w14:textId="7FACC6B2" w:rsidR="00D2169B" w:rsidRPr="00D2169B" w:rsidRDefault="00D2169B" w:rsidP="00D2169B">
      <w:pPr>
        <w:rPr>
          <w:lang w:val="en-US"/>
        </w:rPr>
      </w:pPr>
      <w:r>
        <w:rPr>
          <w:noProof/>
          <w:lang w:val="en-US"/>
        </w:rPr>
        <w:lastRenderedPageBreak/>
        <w:drawing>
          <wp:anchor distT="0" distB="0" distL="114300" distR="114300" simplePos="0" relativeHeight="251659264" behindDoc="1" locked="0" layoutInCell="1" allowOverlap="1" wp14:anchorId="1A64F6C3" wp14:editId="2BE85017">
            <wp:simplePos x="0" y="0"/>
            <wp:positionH relativeFrom="page">
              <wp:posOffset>1447800</wp:posOffset>
            </wp:positionH>
            <wp:positionV relativeFrom="paragraph">
              <wp:posOffset>13970</wp:posOffset>
            </wp:positionV>
            <wp:extent cx="4895850" cy="7265670"/>
            <wp:effectExtent l="0" t="0" r="0" b="0"/>
            <wp:wrapTight wrapText="bothSides">
              <wp:wrapPolygon edited="0">
                <wp:start x="0" y="0"/>
                <wp:lineTo x="0" y="21521"/>
                <wp:lineTo x="21516" y="21521"/>
                <wp:lineTo x="2151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l="4895" r="5245"/>
                    <a:stretch/>
                  </pic:blipFill>
                  <pic:spPr bwMode="auto">
                    <a:xfrm>
                      <a:off x="0" y="0"/>
                      <a:ext cx="4895850" cy="7265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391571" w14:textId="1E1B5903" w:rsidR="00D2169B" w:rsidRPr="00D2169B" w:rsidRDefault="00D2169B" w:rsidP="00D2169B">
      <w:pPr>
        <w:rPr>
          <w:lang w:val="en-US"/>
        </w:rPr>
      </w:pPr>
    </w:p>
    <w:p w14:paraId="6252EFE9" w14:textId="4F4DEB26" w:rsidR="00D2169B" w:rsidRPr="00D2169B" w:rsidRDefault="00D2169B" w:rsidP="00D2169B">
      <w:pPr>
        <w:rPr>
          <w:lang w:val="en-US"/>
        </w:rPr>
      </w:pPr>
    </w:p>
    <w:p w14:paraId="566C24CE" w14:textId="732E91E9" w:rsidR="00D2169B" w:rsidRPr="00D2169B" w:rsidRDefault="00D2169B" w:rsidP="00D2169B">
      <w:pPr>
        <w:rPr>
          <w:lang w:val="en-US"/>
        </w:rPr>
      </w:pPr>
      <w:r>
        <w:rPr>
          <w:noProof/>
          <w:lang w:val="en-US"/>
        </w:rPr>
        <w:lastRenderedPageBreak/>
        <w:drawing>
          <wp:anchor distT="0" distB="0" distL="114300" distR="114300" simplePos="0" relativeHeight="251660288" behindDoc="1" locked="0" layoutInCell="1" allowOverlap="1" wp14:anchorId="1DCF9254" wp14:editId="5CA09539">
            <wp:simplePos x="0" y="0"/>
            <wp:positionH relativeFrom="margin">
              <wp:align>center</wp:align>
            </wp:positionH>
            <wp:positionV relativeFrom="paragraph">
              <wp:posOffset>166370</wp:posOffset>
            </wp:positionV>
            <wp:extent cx="5150485" cy="6867525"/>
            <wp:effectExtent l="0" t="0" r="0" b="9525"/>
            <wp:wrapTight wrapText="bothSides">
              <wp:wrapPolygon edited="0">
                <wp:start x="0" y="0"/>
                <wp:lineTo x="0" y="21570"/>
                <wp:lineTo x="21491" y="21570"/>
                <wp:lineTo x="214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50485" cy="6867525"/>
                    </a:xfrm>
                    <a:prstGeom prst="rect">
                      <a:avLst/>
                    </a:prstGeom>
                  </pic:spPr>
                </pic:pic>
              </a:graphicData>
            </a:graphic>
            <wp14:sizeRelH relativeFrom="page">
              <wp14:pctWidth>0</wp14:pctWidth>
            </wp14:sizeRelH>
            <wp14:sizeRelV relativeFrom="page">
              <wp14:pctHeight>0</wp14:pctHeight>
            </wp14:sizeRelV>
          </wp:anchor>
        </w:drawing>
      </w:r>
    </w:p>
    <w:p w14:paraId="0716A087" w14:textId="14E2DAE4" w:rsidR="00D2169B" w:rsidRPr="00D2169B" w:rsidRDefault="00D2169B" w:rsidP="00D2169B">
      <w:pPr>
        <w:rPr>
          <w:lang w:val="en-US"/>
        </w:rPr>
      </w:pPr>
    </w:p>
    <w:p w14:paraId="00965BBD" w14:textId="158B1FAD" w:rsidR="00D2169B" w:rsidRPr="00D2169B" w:rsidRDefault="00D2169B" w:rsidP="00D2169B">
      <w:pPr>
        <w:rPr>
          <w:lang w:val="en-US"/>
        </w:rPr>
      </w:pPr>
    </w:p>
    <w:p w14:paraId="1D4FBCD1" w14:textId="3B5B2013" w:rsidR="00411C9A" w:rsidRPr="0093609E" w:rsidRDefault="00411C9A" w:rsidP="00D2169B">
      <w:pPr>
        <w:rPr>
          <w:u w:val="single"/>
          <w:lang w:val="en-US"/>
        </w:rPr>
      </w:pPr>
      <w:r w:rsidRPr="0093609E">
        <w:rPr>
          <w:u w:val="single"/>
          <w:lang w:val="en-US"/>
        </w:rPr>
        <w:lastRenderedPageBreak/>
        <w:t xml:space="preserve">Appendix 2 </w:t>
      </w:r>
      <w:r w:rsidR="0093609E" w:rsidRPr="0093609E">
        <w:rPr>
          <w:u w:val="single"/>
          <w:lang w:val="en-US"/>
        </w:rPr>
        <w:t xml:space="preserve">STEER Document </w:t>
      </w:r>
    </w:p>
    <w:p w14:paraId="6FCCD4C6" w14:textId="0D340FB2" w:rsidR="00D2169B" w:rsidRPr="00D2169B" w:rsidRDefault="00411C9A" w:rsidP="00D2169B">
      <w:pPr>
        <w:rPr>
          <w:lang w:val="en-US"/>
        </w:rPr>
      </w:pPr>
      <w:r>
        <w:rPr>
          <w:noProof/>
          <w:lang w:val="en-US"/>
        </w:rPr>
        <w:drawing>
          <wp:anchor distT="0" distB="0" distL="114300" distR="114300" simplePos="0" relativeHeight="251661312" behindDoc="1" locked="0" layoutInCell="1" allowOverlap="1" wp14:anchorId="491D2BF3" wp14:editId="5EF126BC">
            <wp:simplePos x="0" y="0"/>
            <wp:positionH relativeFrom="column">
              <wp:posOffset>228600</wp:posOffset>
            </wp:positionH>
            <wp:positionV relativeFrom="paragraph">
              <wp:posOffset>5080</wp:posOffset>
            </wp:positionV>
            <wp:extent cx="5150485" cy="6867525"/>
            <wp:effectExtent l="0" t="0" r="0" b="9525"/>
            <wp:wrapTight wrapText="bothSides">
              <wp:wrapPolygon edited="0">
                <wp:start x="0" y="0"/>
                <wp:lineTo x="0" y="21570"/>
                <wp:lineTo x="21491" y="21570"/>
                <wp:lineTo x="2149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50485" cy="6867525"/>
                    </a:xfrm>
                    <a:prstGeom prst="rect">
                      <a:avLst/>
                    </a:prstGeom>
                  </pic:spPr>
                </pic:pic>
              </a:graphicData>
            </a:graphic>
            <wp14:sizeRelH relativeFrom="page">
              <wp14:pctWidth>0</wp14:pctWidth>
            </wp14:sizeRelH>
            <wp14:sizeRelV relativeFrom="page">
              <wp14:pctHeight>0</wp14:pctHeight>
            </wp14:sizeRelV>
          </wp:anchor>
        </w:drawing>
      </w:r>
    </w:p>
    <w:p w14:paraId="795D1218" w14:textId="028C2B8B" w:rsidR="00D2169B" w:rsidRPr="00D2169B" w:rsidRDefault="00D2169B" w:rsidP="00D2169B">
      <w:pPr>
        <w:rPr>
          <w:lang w:val="en-US"/>
        </w:rPr>
      </w:pPr>
    </w:p>
    <w:p w14:paraId="566F1AAF" w14:textId="7F5F8556" w:rsidR="00D2169B" w:rsidRPr="00D2169B" w:rsidRDefault="00D2169B" w:rsidP="00D2169B">
      <w:pPr>
        <w:rPr>
          <w:lang w:val="en-US"/>
        </w:rPr>
      </w:pPr>
    </w:p>
    <w:p w14:paraId="0E8B3C51" w14:textId="0E959D83" w:rsidR="00D2169B" w:rsidRPr="00D2169B" w:rsidRDefault="00D2169B" w:rsidP="00D2169B">
      <w:pPr>
        <w:rPr>
          <w:lang w:val="en-US"/>
        </w:rPr>
      </w:pPr>
    </w:p>
    <w:p w14:paraId="1CC852E7" w14:textId="4C21371E" w:rsidR="00D2169B" w:rsidRPr="00D2169B" w:rsidRDefault="00D2169B" w:rsidP="00D2169B">
      <w:pPr>
        <w:rPr>
          <w:lang w:val="en-US"/>
        </w:rPr>
      </w:pPr>
    </w:p>
    <w:p w14:paraId="314C5384" w14:textId="582CABB8" w:rsidR="00D2169B" w:rsidRPr="00D2169B" w:rsidRDefault="00D2169B" w:rsidP="00D2169B">
      <w:pPr>
        <w:rPr>
          <w:lang w:val="en-US"/>
        </w:rPr>
      </w:pPr>
    </w:p>
    <w:p w14:paraId="3795FB75" w14:textId="31E15A7D" w:rsidR="00D2169B" w:rsidRPr="00D2169B" w:rsidRDefault="00D2169B" w:rsidP="00D2169B">
      <w:pPr>
        <w:rPr>
          <w:lang w:val="en-US"/>
        </w:rPr>
      </w:pPr>
    </w:p>
    <w:p w14:paraId="24425BBE" w14:textId="654CA156" w:rsidR="00D2169B" w:rsidRDefault="00D2169B" w:rsidP="00D2169B">
      <w:pPr>
        <w:tabs>
          <w:tab w:val="left" w:pos="8145"/>
        </w:tabs>
        <w:rPr>
          <w:lang w:val="en-US"/>
        </w:rPr>
      </w:pPr>
    </w:p>
    <w:p w14:paraId="47D64672" w14:textId="37F6E853" w:rsidR="00411C9A" w:rsidRDefault="00411C9A" w:rsidP="00D2169B">
      <w:pPr>
        <w:tabs>
          <w:tab w:val="left" w:pos="8145"/>
        </w:tabs>
        <w:rPr>
          <w:lang w:val="en-US"/>
        </w:rPr>
      </w:pPr>
    </w:p>
    <w:p w14:paraId="163B7779" w14:textId="026313BC" w:rsidR="00411C9A" w:rsidRPr="00411C9A" w:rsidRDefault="00411C9A" w:rsidP="00411C9A">
      <w:pPr>
        <w:rPr>
          <w:lang w:val="en-US"/>
        </w:rPr>
      </w:pPr>
    </w:p>
    <w:p w14:paraId="2DF8BE4F" w14:textId="3AA99A38" w:rsidR="00411C9A" w:rsidRPr="00411C9A" w:rsidRDefault="00411C9A" w:rsidP="00411C9A">
      <w:pPr>
        <w:rPr>
          <w:lang w:val="en-US"/>
        </w:rPr>
      </w:pPr>
    </w:p>
    <w:p w14:paraId="178E25B2" w14:textId="4348DEDA" w:rsidR="00411C9A" w:rsidRPr="00411C9A" w:rsidRDefault="00411C9A" w:rsidP="00411C9A">
      <w:pPr>
        <w:rPr>
          <w:lang w:val="en-US"/>
        </w:rPr>
      </w:pPr>
    </w:p>
    <w:p w14:paraId="5D9A2C15" w14:textId="7E9A0821" w:rsidR="00411C9A" w:rsidRPr="00411C9A" w:rsidRDefault="00411C9A" w:rsidP="00411C9A">
      <w:pPr>
        <w:rPr>
          <w:lang w:val="en-US"/>
        </w:rPr>
      </w:pPr>
    </w:p>
    <w:p w14:paraId="7636C668" w14:textId="2E667DB1" w:rsidR="00411C9A" w:rsidRPr="00411C9A" w:rsidRDefault="00411C9A" w:rsidP="00411C9A">
      <w:pPr>
        <w:rPr>
          <w:lang w:val="en-US"/>
        </w:rPr>
      </w:pPr>
    </w:p>
    <w:p w14:paraId="2CF0B729" w14:textId="29AF5ACA" w:rsidR="00411C9A" w:rsidRPr="00411C9A" w:rsidRDefault="00411C9A" w:rsidP="00411C9A">
      <w:pPr>
        <w:rPr>
          <w:lang w:val="en-US"/>
        </w:rPr>
      </w:pPr>
    </w:p>
    <w:p w14:paraId="473AC861" w14:textId="352618A4" w:rsidR="00411C9A" w:rsidRPr="00411C9A" w:rsidRDefault="00411C9A" w:rsidP="00411C9A">
      <w:pPr>
        <w:rPr>
          <w:lang w:val="en-US"/>
        </w:rPr>
      </w:pPr>
    </w:p>
    <w:p w14:paraId="118C1888" w14:textId="4695E1C9" w:rsidR="00411C9A" w:rsidRPr="00411C9A" w:rsidRDefault="00411C9A" w:rsidP="00411C9A">
      <w:pPr>
        <w:rPr>
          <w:lang w:val="en-US"/>
        </w:rPr>
      </w:pPr>
    </w:p>
    <w:p w14:paraId="7F03C7B0" w14:textId="4F10ABD0" w:rsidR="00411C9A" w:rsidRPr="00411C9A" w:rsidRDefault="00411C9A" w:rsidP="00411C9A">
      <w:pPr>
        <w:rPr>
          <w:lang w:val="en-US"/>
        </w:rPr>
      </w:pPr>
    </w:p>
    <w:p w14:paraId="4D9C3496" w14:textId="7C9A3927" w:rsidR="00411C9A" w:rsidRPr="00411C9A" w:rsidRDefault="00411C9A" w:rsidP="00411C9A">
      <w:pPr>
        <w:rPr>
          <w:lang w:val="en-US"/>
        </w:rPr>
      </w:pPr>
    </w:p>
    <w:p w14:paraId="438F8521" w14:textId="73F3157B" w:rsidR="00411C9A" w:rsidRPr="00411C9A" w:rsidRDefault="00411C9A" w:rsidP="00411C9A">
      <w:pPr>
        <w:rPr>
          <w:lang w:val="en-US"/>
        </w:rPr>
      </w:pPr>
    </w:p>
    <w:p w14:paraId="4F8C0F5C" w14:textId="4B362A0B" w:rsidR="00411C9A" w:rsidRPr="00411C9A" w:rsidRDefault="00411C9A" w:rsidP="00411C9A">
      <w:pPr>
        <w:rPr>
          <w:lang w:val="en-US"/>
        </w:rPr>
      </w:pPr>
    </w:p>
    <w:p w14:paraId="77F7B7DE" w14:textId="7555B19D" w:rsidR="00411C9A" w:rsidRPr="00411C9A" w:rsidRDefault="00411C9A" w:rsidP="00411C9A">
      <w:pPr>
        <w:rPr>
          <w:lang w:val="en-US"/>
        </w:rPr>
      </w:pPr>
    </w:p>
    <w:p w14:paraId="738BB883" w14:textId="523269C2" w:rsidR="00411C9A" w:rsidRDefault="00411C9A" w:rsidP="00411C9A">
      <w:pPr>
        <w:rPr>
          <w:lang w:val="en-US"/>
        </w:rPr>
      </w:pPr>
    </w:p>
    <w:p w14:paraId="73100E2A" w14:textId="49FC6787" w:rsidR="00411C9A" w:rsidRDefault="00411C9A" w:rsidP="00411C9A">
      <w:pPr>
        <w:rPr>
          <w:lang w:val="en-US"/>
        </w:rPr>
      </w:pPr>
    </w:p>
    <w:p w14:paraId="731C9310" w14:textId="2A42B1AB" w:rsidR="00411C9A" w:rsidRDefault="00411C9A" w:rsidP="00411C9A">
      <w:pPr>
        <w:rPr>
          <w:lang w:val="en-US"/>
        </w:rPr>
      </w:pPr>
    </w:p>
    <w:p w14:paraId="5BA6B37A" w14:textId="25403EAA" w:rsidR="00411C9A" w:rsidRDefault="00411C9A" w:rsidP="00411C9A">
      <w:pPr>
        <w:rPr>
          <w:lang w:val="en-US"/>
        </w:rPr>
      </w:pPr>
    </w:p>
    <w:p w14:paraId="11398603" w14:textId="60DA13B3" w:rsidR="00411C9A" w:rsidRDefault="00411C9A" w:rsidP="00411C9A">
      <w:pPr>
        <w:rPr>
          <w:lang w:val="en-US"/>
        </w:rPr>
      </w:pPr>
    </w:p>
    <w:p w14:paraId="057F2E1D" w14:textId="168B9A16" w:rsidR="00411C9A" w:rsidRDefault="00913C23" w:rsidP="00411C9A">
      <w:pPr>
        <w:rPr>
          <w:noProof/>
          <w:lang w:val="en-US"/>
        </w:rPr>
      </w:pPr>
      <w:r>
        <w:rPr>
          <w:noProof/>
          <w:lang w:val="en-US"/>
        </w:rPr>
        <w:lastRenderedPageBreak/>
        <w:drawing>
          <wp:inline distT="0" distB="0" distL="0" distR="0" wp14:anchorId="7553C62A" wp14:editId="7C7B0569">
            <wp:extent cx="5343377" cy="7124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47917" cy="7130754"/>
                    </a:xfrm>
                    <a:prstGeom prst="rect">
                      <a:avLst/>
                    </a:prstGeom>
                  </pic:spPr>
                </pic:pic>
              </a:graphicData>
            </a:graphic>
          </wp:inline>
        </w:drawing>
      </w:r>
    </w:p>
    <w:p w14:paraId="04A30B19" w14:textId="7E6551BB" w:rsidR="00913C23" w:rsidRDefault="00913C23" w:rsidP="00913C23">
      <w:pPr>
        <w:rPr>
          <w:noProof/>
          <w:lang w:val="en-US"/>
        </w:rPr>
      </w:pPr>
    </w:p>
    <w:p w14:paraId="0FFD6CFF" w14:textId="4566BF31" w:rsidR="00913C23" w:rsidRDefault="00913C23" w:rsidP="00913C23">
      <w:pPr>
        <w:tabs>
          <w:tab w:val="left" w:pos="1995"/>
        </w:tabs>
        <w:rPr>
          <w:lang w:val="en-US"/>
        </w:rPr>
      </w:pPr>
      <w:r>
        <w:rPr>
          <w:lang w:val="en-US"/>
        </w:rPr>
        <w:tab/>
      </w:r>
    </w:p>
    <w:p w14:paraId="11C18C8D" w14:textId="6BDC7AF9" w:rsidR="00913C23" w:rsidRDefault="00913C23" w:rsidP="00913C23">
      <w:pPr>
        <w:tabs>
          <w:tab w:val="left" w:pos="1995"/>
        </w:tabs>
        <w:rPr>
          <w:lang w:val="en-US"/>
        </w:rPr>
      </w:pPr>
    </w:p>
    <w:p w14:paraId="4636A973" w14:textId="46E20323" w:rsidR="00913C23" w:rsidRDefault="00913C23" w:rsidP="00913C23">
      <w:pPr>
        <w:tabs>
          <w:tab w:val="left" w:pos="1995"/>
        </w:tabs>
        <w:rPr>
          <w:lang w:val="en-US"/>
        </w:rPr>
      </w:pPr>
      <w:r>
        <w:rPr>
          <w:noProof/>
          <w:lang w:val="en-US"/>
        </w:rPr>
        <w:lastRenderedPageBreak/>
        <w:drawing>
          <wp:anchor distT="0" distB="0" distL="114300" distR="114300" simplePos="0" relativeHeight="251663360" behindDoc="1" locked="0" layoutInCell="1" allowOverlap="1" wp14:anchorId="170EC6F1" wp14:editId="2DAFA88D">
            <wp:simplePos x="0" y="0"/>
            <wp:positionH relativeFrom="margin">
              <wp:posOffset>342900</wp:posOffset>
            </wp:positionH>
            <wp:positionV relativeFrom="paragraph">
              <wp:posOffset>299085</wp:posOffset>
            </wp:positionV>
            <wp:extent cx="5140960" cy="6854825"/>
            <wp:effectExtent l="0" t="0" r="2540" b="3175"/>
            <wp:wrapTight wrapText="bothSides">
              <wp:wrapPolygon edited="0">
                <wp:start x="0" y="0"/>
                <wp:lineTo x="0" y="21550"/>
                <wp:lineTo x="21531" y="21550"/>
                <wp:lineTo x="2153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40960" cy="6854825"/>
                    </a:xfrm>
                    <a:prstGeom prst="rect">
                      <a:avLst/>
                    </a:prstGeom>
                  </pic:spPr>
                </pic:pic>
              </a:graphicData>
            </a:graphic>
            <wp14:sizeRelH relativeFrom="page">
              <wp14:pctWidth>0</wp14:pctWidth>
            </wp14:sizeRelH>
            <wp14:sizeRelV relativeFrom="page">
              <wp14:pctHeight>0</wp14:pctHeight>
            </wp14:sizeRelV>
          </wp:anchor>
        </w:drawing>
      </w:r>
    </w:p>
    <w:p w14:paraId="679F2E5A" w14:textId="641ECDB9" w:rsidR="00913C23" w:rsidRPr="00913C23" w:rsidRDefault="00913C23" w:rsidP="00913C23">
      <w:pPr>
        <w:rPr>
          <w:lang w:val="en-US"/>
        </w:rPr>
      </w:pPr>
    </w:p>
    <w:p w14:paraId="0CC714F7" w14:textId="4C7C0AA4" w:rsidR="00913C23" w:rsidRPr="00913C23" w:rsidRDefault="00913C23" w:rsidP="00913C23">
      <w:pPr>
        <w:rPr>
          <w:lang w:val="en-US"/>
        </w:rPr>
      </w:pPr>
    </w:p>
    <w:p w14:paraId="4DB11749" w14:textId="1DD71FF7" w:rsidR="00913C23" w:rsidRPr="00913C23" w:rsidRDefault="00913C23" w:rsidP="00913C23">
      <w:pPr>
        <w:rPr>
          <w:lang w:val="en-US"/>
        </w:rPr>
      </w:pPr>
    </w:p>
    <w:p w14:paraId="60F21567" w14:textId="422C05FB" w:rsidR="00913C23" w:rsidRPr="00913C23" w:rsidRDefault="00913C23" w:rsidP="00913C23">
      <w:pPr>
        <w:rPr>
          <w:lang w:val="en-US"/>
        </w:rPr>
      </w:pPr>
    </w:p>
    <w:p w14:paraId="2DEE47CD" w14:textId="2945403E" w:rsidR="00913C23" w:rsidRPr="00913C23" w:rsidRDefault="00913C23" w:rsidP="00913C23">
      <w:pPr>
        <w:rPr>
          <w:lang w:val="en-US"/>
        </w:rPr>
      </w:pPr>
    </w:p>
    <w:p w14:paraId="60BE49E9" w14:textId="7F26631B" w:rsidR="00913C23" w:rsidRPr="00913C23" w:rsidRDefault="00913C23" w:rsidP="00913C23">
      <w:pPr>
        <w:rPr>
          <w:lang w:val="en-US"/>
        </w:rPr>
      </w:pPr>
    </w:p>
    <w:p w14:paraId="7EB4FF7C" w14:textId="00BA41D8" w:rsidR="00913C23" w:rsidRPr="00913C23" w:rsidRDefault="00913C23" w:rsidP="00913C23">
      <w:pPr>
        <w:rPr>
          <w:lang w:val="en-US"/>
        </w:rPr>
      </w:pPr>
    </w:p>
    <w:p w14:paraId="047CB072" w14:textId="3E89C900" w:rsidR="00913C23" w:rsidRPr="00913C23" w:rsidRDefault="00913C23" w:rsidP="00913C23">
      <w:pPr>
        <w:rPr>
          <w:lang w:val="en-US"/>
        </w:rPr>
      </w:pPr>
    </w:p>
    <w:p w14:paraId="46F0E431" w14:textId="226F0890" w:rsidR="00913C23" w:rsidRPr="00913C23" w:rsidRDefault="00913C23" w:rsidP="00913C23">
      <w:pPr>
        <w:rPr>
          <w:lang w:val="en-US"/>
        </w:rPr>
      </w:pPr>
    </w:p>
    <w:p w14:paraId="18A85135" w14:textId="0C403061" w:rsidR="00913C23" w:rsidRPr="00913C23" w:rsidRDefault="00913C23" w:rsidP="00913C23">
      <w:pPr>
        <w:rPr>
          <w:lang w:val="en-US"/>
        </w:rPr>
      </w:pPr>
    </w:p>
    <w:p w14:paraId="158CAFB7" w14:textId="513DB4FB" w:rsidR="00913C23" w:rsidRPr="00913C23" w:rsidRDefault="00913C23" w:rsidP="00913C23">
      <w:pPr>
        <w:rPr>
          <w:lang w:val="en-US"/>
        </w:rPr>
      </w:pPr>
    </w:p>
    <w:p w14:paraId="4754CF2F" w14:textId="1B9D1B4A" w:rsidR="00913C23" w:rsidRPr="00913C23" w:rsidRDefault="00913C23" w:rsidP="00913C23">
      <w:pPr>
        <w:rPr>
          <w:lang w:val="en-US"/>
        </w:rPr>
      </w:pPr>
    </w:p>
    <w:p w14:paraId="752C97DB" w14:textId="4ACAB2AE" w:rsidR="00913C23" w:rsidRPr="00913C23" w:rsidRDefault="00913C23" w:rsidP="00913C23">
      <w:pPr>
        <w:rPr>
          <w:lang w:val="en-US"/>
        </w:rPr>
      </w:pPr>
    </w:p>
    <w:p w14:paraId="5D359C71" w14:textId="6CBF9615" w:rsidR="00913C23" w:rsidRPr="00913C23" w:rsidRDefault="00913C23" w:rsidP="00913C23">
      <w:pPr>
        <w:rPr>
          <w:lang w:val="en-US"/>
        </w:rPr>
      </w:pPr>
    </w:p>
    <w:p w14:paraId="0CED8736" w14:textId="0F68E588" w:rsidR="00913C23" w:rsidRPr="00913C23" w:rsidRDefault="00913C23" w:rsidP="00913C23">
      <w:pPr>
        <w:rPr>
          <w:lang w:val="en-US"/>
        </w:rPr>
      </w:pPr>
    </w:p>
    <w:p w14:paraId="463A4DC0" w14:textId="45C59332" w:rsidR="00913C23" w:rsidRPr="00913C23" w:rsidRDefault="00913C23" w:rsidP="00913C23">
      <w:pPr>
        <w:rPr>
          <w:lang w:val="en-US"/>
        </w:rPr>
      </w:pPr>
    </w:p>
    <w:p w14:paraId="47ACB3D7" w14:textId="477C0E4E" w:rsidR="00913C23" w:rsidRPr="00913C23" w:rsidRDefault="00913C23" w:rsidP="00913C23">
      <w:pPr>
        <w:rPr>
          <w:lang w:val="en-US"/>
        </w:rPr>
      </w:pPr>
    </w:p>
    <w:p w14:paraId="7D3D9FF2" w14:textId="402E1068" w:rsidR="00913C23" w:rsidRPr="00913C23" w:rsidRDefault="00913C23" w:rsidP="00913C23">
      <w:pPr>
        <w:rPr>
          <w:lang w:val="en-US"/>
        </w:rPr>
      </w:pPr>
    </w:p>
    <w:p w14:paraId="42384B9C" w14:textId="04B973BF" w:rsidR="00913C23" w:rsidRPr="00913C23" w:rsidRDefault="00913C23" w:rsidP="00913C23">
      <w:pPr>
        <w:rPr>
          <w:lang w:val="en-US"/>
        </w:rPr>
      </w:pPr>
    </w:p>
    <w:p w14:paraId="599A1238" w14:textId="06B9D227" w:rsidR="00913C23" w:rsidRPr="00913C23" w:rsidRDefault="00913C23" w:rsidP="00913C23">
      <w:pPr>
        <w:rPr>
          <w:lang w:val="en-US"/>
        </w:rPr>
      </w:pPr>
    </w:p>
    <w:p w14:paraId="21BFD38C" w14:textId="5723703C" w:rsidR="00913C23" w:rsidRPr="00913C23" w:rsidRDefault="00913C23" w:rsidP="00913C23">
      <w:pPr>
        <w:rPr>
          <w:lang w:val="en-US"/>
        </w:rPr>
      </w:pPr>
    </w:p>
    <w:p w14:paraId="0595877D" w14:textId="547B8A25" w:rsidR="00913C23" w:rsidRPr="00913C23" w:rsidRDefault="00913C23" w:rsidP="00913C23">
      <w:pPr>
        <w:rPr>
          <w:lang w:val="en-US"/>
        </w:rPr>
      </w:pPr>
    </w:p>
    <w:p w14:paraId="226F8F13" w14:textId="2CD09961" w:rsidR="00913C23" w:rsidRPr="00913C23" w:rsidRDefault="00913C23" w:rsidP="00913C23">
      <w:pPr>
        <w:rPr>
          <w:lang w:val="en-US"/>
        </w:rPr>
      </w:pPr>
    </w:p>
    <w:p w14:paraId="5998F108" w14:textId="5B63B518" w:rsidR="00913C23" w:rsidRPr="00913C23" w:rsidRDefault="00913C23" w:rsidP="00913C23">
      <w:pPr>
        <w:rPr>
          <w:lang w:val="en-US"/>
        </w:rPr>
      </w:pPr>
    </w:p>
    <w:p w14:paraId="1B2736DB" w14:textId="4A7040EE" w:rsidR="00913C23" w:rsidRDefault="00913C23" w:rsidP="00913C23">
      <w:pPr>
        <w:rPr>
          <w:lang w:val="en-US"/>
        </w:rPr>
      </w:pPr>
    </w:p>
    <w:p w14:paraId="4F77CE57" w14:textId="5618F3AE" w:rsidR="00913C23" w:rsidRDefault="00913C23" w:rsidP="00913C23">
      <w:pPr>
        <w:tabs>
          <w:tab w:val="left" w:pos="990"/>
        </w:tabs>
        <w:rPr>
          <w:lang w:val="en-US"/>
        </w:rPr>
      </w:pPr>
      <w:r>
        <w:rPr>
          <w:lang w:val="en-US"/>
        </w:rPr>
        <w:tab/>
      </w:r>
    </w:p>
    <w:p w14:paraId="16493447" w14:textId="380DD7A6" w:rsidR="00913C23" w:rsidRPr="0093609E" w:rsidRDefault="00913C23" w:rsidP="00913C23">
      <w:pPr>
        <w:tabs>
          <w:tab w:val="left" w:pos="990"/>
        </w:tabs>
        <w:rPr>
          <w:u w:val="single"/>
          <w:lang w:val="en-US"/>
        </w:rPr>
      </w:pPr>
      <w:r w:rsidRPr="0093609E">
        <w:rPr>
          <w:noProof/>
          <w:u w:val="single"/>
          <w:lang w:val="en-US"/>
        </w:rPr>
        <w:lastRenderedPageBreak/>
        <w:drawing>
          <wp:anchor distT="0" distB="0" distL="114300" distR="114300" simplePos="0" relativeHeight="251664384" behindDoc="1" locked="0" layoutInCell="1" allowOverlap="1" wp14:anchorId="02E15877" wp14:editId="0D496D78">
            <wp:simplePos x="0" y="0"/>
            <wp:positionH relativeFrom="margin">
              <wp:align>left</wp:align>
            </wp:positionH>
            <wp:positionV relativeFrom="paragraph">
              <wp:posOffset>280670</wp:posOffset>
            </wp:positionV>
            <wp:extent cx="5610225" cy="7480507"/>
            <wp:effectExtent l="0" t="0" r="0" b="6350"/>
            <wp:wrapTight wrapText="bothSides">
              <wp:wrapPolygon edited="0">
                <wp:start x="0" y="0"/>
                <wp:lineTo x="0" y="21563"/>
                <wp:lineTo x="21490" y="21563"/>
                <wp:lineTo x="214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10225" cy="7480507"/>
                    </a:xfrm>
                    <a:prstGeom prst="rect">
                      <a:avLst/>
                    </a:prstGeom>
                  </pic:spPr>
                </pic:pic>
              </a:graphicData>
            </a:graphic>
            <wp14:sizeRelH relativeFrom="page">
              <wp14:pctWidth>0</wp14:pctWidth>
            </wp14:sizeRelH>
            <wp14:sizeRelV relativeFrom="page">
              <wp14:pctHeight>0</wp14:pctHeight>
            </wp14:sizeRelV>
          </wp:anchor>
        </w:drawing>
      </w:r>
      <w:r w:rsidRPr="0093609E">
        <w:rPr>
          <w:u w:val="single"/>
          <w:lang w:val="en-US"/>
        </w:rPr>
        <w:t xml:space="preserve">Appendix 3 </w:t>
      </w:r>
      <w:r w:rsidR="0093609E" w:rsidRPr="0093609E">
        <w:rPr>
          <w:u w:val="single"/>
          <w:lang w:val="en-US"/>
        </w:rPr>
        <w:t>STEER Document</w:t>
      </w:r>
    </w:p>
    <w:p w14:paraId="4927C2EE" w14:textId="22E68168" w:rsidR="00913C23" w:rsidRDefault="00913C23" w:rsidP="00913C23">
      <w:pPr>
        <w:tabs>
          <w:tab w:val="left" w:pos="6975"/>
        </w:tabs>
        <w:rPr>
          <w:lang w:val="en-US"/>
        </w:rPr>
      </w:pPr>
      <w:r>
        <w:rPr>
          <w:lang w:val="en-US"/>
        </w:rPr>
        <w:tab/>
      </w:r>
    </w:p>
    <w:p w14:paraId="7FFF41D4" w14:textId="0EDE889D" w:rsidR="00913C23" w:rsidRPr="00913C23" w:rsidRDefault="00913C23" w:rsidP="00913C23">
      <w:pPr>
        <w:tabs>
          <w:tab w:val="left" w:pos="6975"/>
        </w:tabs>
        <w:rPr>
          <w:lang w:val="en-US"/>
        </w:rPr>
      </w:pPr>
      <w:r>
        <w:rPr>
          <w:noProof/>
          <w:lang w:val="en-US"/>
        </w:rPr>
        <w:lastRenderedPageBreak/>
        <w:drawing>
          <wp:anchor distT="0" distB="0" distL="114300" distR="114300" simplePos="0" relativeHeight="251665408" behindDoc="1" locked="0" layoutInCell="1" allowOverlap="1" wp14:anchorId="0A2B9554" wp14:editId="08C97B29">
            <wp:simplePos x="0" y="0"/>
            <wp:positionH relativeFrom="margin">
              <wp:align>right</wp:align>
            </wp:positionH>
            <wp:positionV relativeFrom="paragraph">
              <wp:posOffset>4445</wp:posOffset>
            </wp:positionV>
            <wp:extent cx="5731510" cy="7642225"/>
            <wp:effectExtent l="0" t="0" r="2540" b="0"/>
            <wp:wrapTight wrapText="bothSides">
              <wp:wrapPolygon edited="0">
                <wp:start x="0" y="0"/>
                <wp:lineTo x="0" y="21537"/>
                <wp:lineTo x="21538" y="21537"/>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14:paraId="36D02C82" w14:textId="3486832D" w:rsidR="00913C23" w:rsidRDefault="00913C23" w:rsidP="00913C23">
      <w:pPr>
        <w:rPr>
          <w:lang w:val="en-US"/>
        </w:rPr>
      </w:pPr>
    </w:p>
    <w:p w14:paraId="2763206D" w14:textId="452B8D1A" w:rsidR="00913C23" w:rsidRPr="00913C23" w:rsidRDefault="00913C23" w:rsidP="00913C23">
      <w:pPr>
        <w:rPr>
          <w:lang w:val="en-US"/>
        </w:rPr>
      </w:pPr>
      <w:r>
        <w:rPr>
          <w:noProof/>
          <w:lang w:val="en-US"/>
        </w:rPr>
        <w:lastRenderedPageBreak/>
        <w:drawing>
          <wp:inline distT="0" distB="0" distL="0" distR="0" wp14:anchorId="32D0EF98" wp14:editId="389FFC2C">
            <wp:extent cx="5524347" cy="7366000"/>
            <wp:effectExtent l="0" t="0" r="63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27587" cy="7370320"/>
                    </a:xfrm>
                    <a:prstGeom prst="rect">
                      <a:avLst/>
                    </a:prstGeom>
                  </pic:spPr>
                </pic:pic>
              </a:graphicData>
            </a:graphic>
          </wp:inline>
        </w:drawing>
      </w:r>
    </w:p>
    <w:p w14:paraId="506C0A12" w14:textId="5BCB3B90" w:rsidR="00913C23" w:rsidRPr="00913C23" w:rsidRDefault="00913C23" w:rsidP="00913C23">
      <w:pPr>
        <w:rPr>
          <w:lang w:val="en-US"/>
        </w:rPr>
      </w:pPr>
    </w:p>
    <w:p w14:paraId="1EB8FA27" w14:textId="396160CB" w:rsidR="00913C23" w:rsidRPr="00913C23" w:rsidRDefault="00913C23" w:rsidP="00913C23">
      <w:pPr>
        <w:rPr>
          <w:lang w:val="en-US"/>
        </w:rPr>
      </w:pPr>
    </w:p>
    <w:p w14:paraId="67CB0F2E" w14:textId="120C0081" w:rsidR="00913C23" w:rsidRPr="00913C23" w:rsidRDefault="00913C23" w:rsidP="00913C23">
      <w:pPr>
        <w:rPr>
          <w:lang w:val="en-US"/>
        </w:rPr>
      </w:pPr>
    </w:p>
    <w:p w14:paraId="7BC12056" w14:textId="48419475" w:rsidR="00913C23" w:rsidRPr="00913C23" w:rsidRDefault="00913C23" w:rsidP="00913C23">
      <w:pPr>
        <w:rPr>
          <w:u w:val="single"/>
          <w:lang w:val="en-US"/>
        </w:rPr>
      </w:pPr>
      <w:r w:rsidRPr="00913C23">
        <w:rPr>
          <w:noProof/>
          <w:u w:val="single"/>
          <w:lang w:val="en-US"/>
        </w:rPr>
        <w:drawing>
          <wp:anchor distT="0" distB="0" distL="114300" distR="114300" simplePos="0" relativeHeight="251666432" behindDoc="1" locked="0" layoutInCell="1" allowOverlap="1" wp14:anchorId="4FFEE87C" wp14:editId="58FEAA8F">
            <wp:simplePos x="0" y="0"/>
            <wp:positionH relativeFrom="margin">
              <wp:align>left</wp:align>
            </wp:positionH>
            <wp:positionV relativeFrom="paragraph">
              <wp:posOffset>435610</wp:posOffset>
            </wp:positionV>
            <wp:extent cx="5543550" cy="7391400"/>
            <wp:effectExtent l="0" t="0" r="0" b="0"/>
            <wp:wrapTight wrapText="bothSides">
              <wp:wrapPolygon edited="0">
                <wp:start x="0" y="0"/>
                <wp:lineTo x="0" y="21544"/>
                <wp:lineTo x="21526" y="21544"/>
                <wp:lineTo x="2152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43550" cy="7391400"/>
                    </a:xfrm>
                    <a:prstGeom prst="rect">
                      <a:avLst/>
                    </a:prstGeom>
                  </pic:spPr>
                </pic:pic>
              </a:graphicData>
            </a:graphic>
            <wp14:sizeRelH relativeFrom="page">
              <wp14:pctWidth>0</wp14:pctWidth>
            </wp14:sizeRelH>
            <wp14:sizeRelV relativeFrom="page">
              <wp14:pctHeight>0</wp14:pctHeight>
            </wp14:sizeRelV>
          </wp:anchor>
        </w:drawing>
      </w:r>
      <w:r w:rsidRPr="00913C23">
        <w:rPr>
          <w:u w:val="single"/>
          <w:lang w:val="en-US"/>
        </w:rPr>
        <w:t xml:space="preserve">Appendix 4 </w:t>
      </w:r>
      <w:r w:rsidR="0093609E">
        <w:rPr>
          <w:u w:val="single"/>
          <w:lang w:val="en-US"/>
        </w:rPr>
        <w:t xml:space="preserve">STEER Document </w:t>
      </w:r>
    </w:p>
    <w:p w14:paraId="69378CA5" w14:textId="2658EF95" w:rsidR="00913C23" w:rsidRPr="00913C23" w:rsidRDefault="00913C23" w:rsidP="00913C23">
      <w:pPr>
        <w:rPr>
          <w:lang w:val="en-US"/>
        </w:rPr>
      </w:pPr>
      <w:r>
        <w:rPr>
          <w:noProof/>
          <w:lang w:val="en-US"/>
        </w:rPr>
        <w:lastRenderedPageBreak/>
        <w:drawing>
          <wp:anchor distT="0" distB="0" distL="114300" distR="114300" simplePos="0" relativeHeight="251667456" behindDoc="1" locked="0" layoutInCell="1" allowOverlap="1" wp14:anchorId="3CEBDE5A" wp14:editId="30C3B850">
            <wp:simplePos x="0" y="0"/>
            <wp:positionH relativeFrom="margin">
              <wp:align>right</wp:align>
            </wp:positionH>
            <wp:positionV relativeFrom="paragraph">
              <wp:posOffset>4445</wp:posOffset>
            </wp:positionV>
            <wp:extent cx="5731510" cy="7642225"/>
            <wp:effectExtent l="0" t="0" r="2540" b="0"/>
            <wp:wrapTight wrapText="bothSides">
              <wp:wrapPolygon edited="0">
                <wp:start x="0" y="0"/>
                <wp:lineTo x="0" y="21537"/>
                <wp:lineTo x="21538" y="21537"/>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14:paraId="1FC43003" w14:textId="447293A5" w:rsidR="00913C23" w:rsidRPr="00913C23" w:rsidRDefault="00913C23" w:rsidP="00913C23">
      <w:pPr>
        <w:rPr>
          <w:lang w:val="en-US"/>
        </w:rPr>
      </w:pPr>
    </w:p>
    <w:p w14:paraId="7A96EF63" w14:textId="0B6AAFFD" w:rsidR="00913C23" w:rsidRPr="00913C23" w:rsidRDefault="00913C23" w:rsidP="00913C23">
      <w:pPr>
        <w:rPr>
          <w:lang w:val="en-US"/>
        </w:rPr>
      </w:pPr>
    </w:p>
    <w:p w14:paraId="16EE3CAD" w14:textId="3091F669" w:rsidR="00913C23" w:rsidRPr="00913C23" w:rsidRDefault="0093609E" w:rsidP="00913C23">
      <w:pPr>
        <w:rPr>
          <w:lang w:val="en-US"/>
        </w:rPr>
      </w:pPr>
      <w:r>
        <w:rPr>
          <w:noProof/>
          <w:lang w:val="en-US"/>
        </w:rPr>
        <w:drawing>
          <wp:anchor distT="0" distB="0" distL="114300" distR="114300" simplePos="0" relativeHeight="251668480" behindDoc="1" locked="0" layoutInCell="1" allowOverlap="1" wp14:anchorId="6AA6D795" wp14:editId="6FA9E786">
            <wp:simplePos x="0" y="0"/>
            <wp:positionH relativeFrom="column">
              <wp:posOffset>0</wp:posOffset>
            </wp:positionH>
            <wp:positionV relativeFrom="paragraph">
              <wp:posOffset>4445</wp:posOffset>
            </wp:positionV>
            <wp:extent cx="5731510" cy="7642225"/>
            <wp:effectExtent l="0" t="0" r="2540" b="0"/>
            <wp:wrapTight wrapText="bothSides">
              <wp:wrapPolygon edited="0">
                <wp:start x="0" y="0"/>
                <wp:lineTo x="0" y="21537"/>
                <wp:lineTo x="21538" y="21537"/>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14:paraId="6163D089" w14:textId="77777777" w:rsidR="0093609E" w:rsidRPr="0093609E" w:rsidRDefault="0093609E" w:rsidP="0093609E">
      <w:pPr>
        <w:rPr>
          <w:u w:val="single"/>
          <w:lang w:val="en-US"/>
        </w:rPr>
      </w:pPr>
      <w:r w:rsidRPr="0093609E">
        <w:rPr>
          <w:u w:val="single"/>
          <w:lang w:val="en-US"/>
        </w:rPr>
        <w:lastRenderedPageBreak/>
        <w:t>References</w:t>
      </w:r>
    </w:p>
    <w:p w14:paraId="4D43FE45" w14:textId="77777777" w:rsidR="0093609E" w:rsidRPr="0093609E" w:rsidRDefault="0093609E" w:rsidP="0093609E">
      <w:pPr>
        <w:rPr>
          <w:lang w:val="en-US"/>
        </w:rPr>
      </w:pPr>
    </w:p>
    <w:p w14:paraId="447E897D" w14:textId="77777777" w:rsidR="0093609E" w:rsidRPr="0093609E" w:rsidRDefault="0093609E" w:rsidP="0093609E">
      <w:pPr>
        <w:rPr>
          <w:lang w:val="en-US"/>
        </w:rPr>
      </w:pPr>
      <w:proofErr w:type="spellStart"/>
      <w:r w:rsidRPr="0093609E">
        <w:rPr>
          <w:lang w:val="en-US"/>
        </w:rPr>
        <w:t>kHem</w:t>
      </w:r>
      <w:proofErr w:type="spellEnd"/>
      <w:r w:rsidRPr="0093609E">
        <w:rPr>
          <w:lang w:val="en-US"/>
        </w:rPr>
        <w:t xml:space="preserve"> Raj Joshi (January 2018) Critical incidents for Teachers’ Professional development ‘</w:t>
      </w:r>
      <w:proofErr w:type="spellStart"/>
      <w:r w:rsidRPr="0093609E">
        <w:rPr>
          <w:lang w:val="en-US"/>
        </w:rPr>
        <w:t>Absract</w:t>
      </w:r>
      <w:proofErr w:type="spellEnd"/>
      <w:r w:rsidRPr="0093609E">
        <w:rPr>
          <w:lang w:val="en-US"/>
        </w:rPr>
        <w:t xml:space="preserve">’ Journal of NELTA </w:t>
      </w:r>
      <w:proofErr w:type="spellStart"/>
      <w:r w:rsidRPr="0093609E">
        <w:rPr>
          <w:lang w:val="en-US"/>
        </w:rPr>
        <w:t>Surket</w:t>
      </w:r>
      <w:proofErr w:type="spellEnd"/>
      <w:r w:rsidRPr="0093609E">
        <w:rPr>
          <w:lang w:val="en-US"/>
        </w:rPr>
        <w:t xml:space="preserve"> Vol 5 </w:t>
      </w:r>
    </w:p>
    <w:p w14:paraId="456D53E1" w14:textId="77777777" w:rsidR="0093609E" w:rsidRPr="0093609E" w:rsidRDefault="0093609E" w:rsidP="0093609E">
      <w:pPr>
        <w:rPr>
          <w:lang w:val="en-US"/>
        </w:rPr>
      </w:pPr>
    </w:p>
    <w:p w14:paraId="0E37C5EB" w14:textId="77777777" w:rsidR="0093609E" w:rsidRPr="0093609E" w:rsidRDefault="0093609E" w:rsidP="0093609E">
      <w:pPr>
        <w:rPr>
          <w:lang w:val="en-US"/>
        </w:rPr>
      </w:pPr>
      <w:r w:rsidRPr="0093609E">
        <w:rPr>
          <w:lang w:val="en-US"/>
        </w:rPr>
        <w:t xml:space="preserve">IN BRIEF. (2017). Donaldson Review: The ‘purposes’ and content of a Curriculum for Wales. [online] Available at: https://seneddresearch.blog/2015/03/17/donaldson-review-the-purposes-and-content-of-a-curriculum-for-wales/. </w:t>
      </w:r>
    </w:p>
    <w:p w14:paraId="0CB0806C" w14:textId="77777777" w:rsidR="0093609E" w:rsidRPr="0093609E" w:rsidRDefault="0093609E" w:rsidP="0093609E">
      <w:pPr>
        <w:rPr>
          <w:lang w:val="en-US"/>
        </w:rPr>
      </w:pPr>
    </w:p>
    <w:p w14:paraId="6A3B5D9D" w14:textId="77777777" w:rsidR="0093609E" w:rsidRPr="0093609E" w:rsidRDefault="0093609E" w:rsidP="0093609E">
      <w:pPr>
        <w:rPr>
          <w:lang w:val="en-US"/>
        </w:rPr>
      </w:pPr>
      <w:r w:rsidRPr="0093609E">
        <w:rPr>
          <w:lang w:val="en-US"/>
        </w:rPr>
        <w:t xml:space="preserve">Oxford Royale Academy. (2017). 9 Ways to Stay Focused in Class. [online] Available at: https://www.oxford-royale.com/articles/9-ways-stay-focused-class/#aId=074bdafa-3d83-4acb-8fac-dc64b172e25f [Accessed 26 Oct. 2020]. </w:t>
      </w:r>
    </w:p>
    <w:p w14:paraId="02833A96" w14:textId="77777777" w:rsidR="0093609E" w:rsidRPr="0093609E" w:rsidRDefault="0093609E" w:rsidP="0093609E">
      <w:pPr>
        <w:rPr>
          <w:lang w:val="en-US"/>
        </w:rPr>
      </w:pPr>
    </w:p>
    <w:p w14:paraId="7F6B4B34" w14:textId="77777777" w:rsidR="0093609E" w:rsidRPr="0093609E" w:rsidRDefault="0093609E" w:rsidP="0093609E">
      <w:pPr>
        <w:rPr>
          <w:lang w:val="en-US"/>
        </w:rPr>
      </w:pPr>
      <w:r w:rsidRPr="0093609E">
        <w:rPr>
          <w:lang w:val="en-US"/>
        </w:rPr>
        <w:t xml:space="preserve">ysgolbaebaglan.j2bloggy.com. (n.d.). Ysgol Bae </w:t>
      </w:r>
      <w:proofErr w:type="spellStart"/>
      <w:r w:rsidRPr="0093609E">
        <w:rPr>
          <w:lang w:val="en-US"/>
        </w:rPr>
        <w:t>Baglan</w:t>
      </w:r>
      <w:proofErr w:type="spellEnd"/>
      <w:r w:rsidRPr="0093609E">
        <w:rPr>
          <w:lang w:val="en-US"/>
        </w:rPr>
        <w:t>. [online] Available at: https://ysgolbaebaglan.j2bloggy.com [Accessed 26 Oct. 2020].</w:t>
      </w:r>
    </w:p>
    <w:p w14:paraId="52310B5E" w14:textId="77777777" w:rsidR="0093609E" w:rsidRPr="0093609E" w:rsidRDefault="0093609E" w:rsidP="0093609E">
      <w:pPr>
        <w:rPr>
          <w:lang w:val="en-US"/>
        </w:rPr>
      </w:pPr>
    </w:p>
    <w:p w14:paraId="3E8E0145" w14:textId="7FF4A328" w:rsidR="0093609E" w:rsidRDefault="0093609E" w:rsidP="0093609E">
      <w:pPr>
        <w:rPr>
          <w:lang w:val="en-US"/>
        </w:rPr>
      </w:pPr>
      <w:r w:rsidRPr="0093609E">
        <w:rPr>
          <w:lang w:val="en-US"/>
        </w:rPr>
        <w:t xml:space="preserve">Mcleod, S. (2020). Maslow’s Hierarchy of Needs. [online] Simply Psychology. Available at: </w:t>
      </w:r>
      <w:hyperlink r:id="rId19" w:history="1">
        <w:r w:rsidR="0020091B" w:rsidRPr="00330562">
          <w:rPr>
            <w:rStyle w:val="Hyperlink"/>
            <w:lang w:val="en-US"/>
          </w:rPr>
          <w:t>https://www.simplypsychology.org/maslow.html</w:t>
        </w:r>
      </w:hyperlink>
      <w:r w:rsidRPr="0093609E">
        <w:rPr>
          <w:lang w:val="en-US"/>
        </w:rPr>
        <w:t>.</w:t>
      </w:r>
    </w:p>
    <w:p w14:paraId="1EA55795" w14:textId="214C70A3" w:rsidR="0020091B" w:rsidRDefault="0020091B" w:rsidP="0093609E">
      <w:pPr>
        <w:rPr>
          <w:lang w:val="en-US"/>
        </w:rPr>
      </w:pPr>
    </w:p>
    <w:p w14:paraId="0C89F256" w14:textId="25C416F3" w:rsidR="0020091B" w:rsidRPr="0093609E" w:rsidRDefault="0020091B" w:rsidP="0093609E">
      <w:pPr>
        <w:rPr>
          <w:lang w:val="en-US"/>
        </w:rPr>
      </w:pPr>
      <w:r>
        <w:rPr>
          <w:lang w:val="en-US"/>
        </w:rPr>
        <w:t xml:space="preserve">Noah Adelstein.2020. Why do so many schools teach French? | by Noah Adelstein | medium. [ONLINE] Available at: </w:t>
      </w:r>
      <w:hyperlink r:id="rId20" w:history="1">
        <w:r w:rsidRPr="00330562">
          <w:rPr>
            <w:rStyle w:val="Hyperlink"/>
            <w:lang w:val="en-US"/>
          </w:rPr>
          <w:t>https://medium.com/@nadelstein/why-do-so-many-schools-teach-french-756cf7f4b77</w:t>
        </w:r>
      </w:hyperlink>
      <w:r>
        <w:rPr>
          <w:lang w:val="en-US"/>
        </w:rPr>
        <w:t xml:space="preserve">. [Accessed 27 October 2020] </w:t>
      </w:r>
    </w:p>
    <w:p w14:paraId="68D39206" w14:textId="77777777" w:rsidR="0093609E" w:rsidRPr="0093609E" w:rsidRDefault="0093609E" w:rsidP="0093609E">
      <w:pPr>
        <w:rPr>
          <w:lang w:val="en-US"/>
        </w:rPr>
      </w:pPr>
    </w:p>
    <w:p w14:paraId="1795E7D8" w14:textId="77777777" w:rsidR="0093609E" w:rsidRPr="0093609E" w:rsidRDefault="0093609E" w:rsidP="0093609E">
      <w:pPr>
        <w:rPr>
          <w:lang w:val="en-US"/>
        </w:rPr>
      </w:pPr>
      <w:r w:rsidRPr="0093609E">
        <w:rPr>
          <w:lang w:val="en-US"/>
        </w:rPr>
        <w:t>Collinsdictionary.com. (2019). Definition of mixed-ability. [online] Available at: https://www.collinsdictionary.com/dictionary/english/mixed-ability [Accessed 30 Nov. 2019].</w:t>
      </w:r>
    </w:p>
    <w:p w14:paraId="6CEC0004" w14:textId="77777777" w:rsidR="0093609E" w:rsidRPr="0093609E" w:rsidRDefault="0093609E" w:rsidP="0093609E">
      <w:pPr>
        <w:rPr>
          <w:lang w:val="en-US"/>
        </w:rPr>
      </w:pPr>
    </w:p>
    <w:p w14:paraId="34C97C49" w14:textId="77777777" w:rsidR="0093609E" w:rsidRPr="0093609E" w:rsidRDefault="0093609E" w:rsidP="0093609E">
      <w:pPr>
        <w:rPr>
          <w:lang w:val="en-US"/>
        </w:rPr>
      </w:pPr>
      <w:r w:rsidRPr="0093609E">
        <w:rPr>
          <w:lang w:val="en-US"/>
        </w:rPr>
        <w:t>GOV.WALES. (n.d.). Back to school plans from September: coronavirus. [online] Available at: https://gov.wales/back-school-plans-september-coronavirus.</w:t>
      </w:r>
    </w:p>
    <w:p w14:paraId="30B1C67A" w14:textId="77777777" w:rsidR="0093609E" w:rsidRPr="0093609E" w:rsidRDefault="0093609E" w:rsidP="0093609E">
      <w:pPr>
        <w:rPr>
          <w:lang w:val="en-US"/>
        </w:rPr>
      </w:pPr>
    </w:p>
    <w:p w14:paraId="2F17F483" w14:textId="77777777" w:rsidR="0093609E" w:rsidRPr="0093609E" w:rsidRDefault="0093609E" w:rsidP="0093609E">
      <w:pPr>
        <w:rPr>
          <w:lang w:val="en-US"/>
        </w:rPr>
      </w:pPr>
      <w:r w:rsidRPr="0093609E">
        <w:rPr>
          <w:lang w:val="en-US"/>
        </w:rPr>
        <w:t xml:space="preserve">www.estyn.gov.wales. (n.d.). Promoting the use of the Welsh language | </w:t>
      </w:r>
      <w:proofErr w:type="spellStart"/>
      <w:r w:rsidRPr="0093609E">
        <w:rPr>
          <w:lang w:val="en-US"/>
        </w:rPr>
        <w:t>Estyn</w:t>
      </w:r>
      <w:proofErr w:type="spellEnd"/>
      <w:r w:rsidRPr="0093609E">
        <w:rPr>
          <w:lang w:val="en-US"/>
        </w:rPr>
        <w:t>. [online] Available at: https://www.estyn.gov.wales/effective-practice/promoting-use-Welsh-language.</w:t>
      </w:r>
    </w:p>
    <w:p w14:paraId="450C164A" w14:textId="77777777" w:rsidR="0093609E" w:rsidRPr="0093609E" w:rsidRDefault="0093609E" w:rsidP="0093609E">
      <w:pPr>
        <w:rPr>
          <w:lang w:val="en-US"/>
        </w:rPr>
      </w:pPr>
    </w:p>
    <w:p w14:paraId="7BBFE068" w14:textId="77777777" w:rsidR="0093609E" w:rsidRPr="0093609E" w:rsidRDefault="0093609E" w:rsidP="0093609E">
      <w:pPr>
        <w:rPr>
          <w:lang w:val="en-US"/>
        </w:rPr>
      </w:pPr>
      <w:r w:rsidRPr="0093609E">
        <w:rPr>
          <w:lang w:val="en-US"/>
        </w:rPr>
        <w:lastRenderedPageBreak/>
        <w:t>Mamata Nayak. Impact of culture linked to gender and age on emotional intelligence of higher secondary school adolescents. International Journal of advancements in Research and Technology 2 (9), 64-78 2014 2014</w:t>
      </w:r>
    </w:p>
    <w:p w14:paraId="0B10F995" w14:textId="77777777" w:rsidR="0093609E" w:rsidRPr="0093609E" w:rsidRDefault="0093609E" w:rsidP="0093609E">
      <w:pPr>
        <w:rPr>
          <w:lang w:val="en-US"/>
        </w:rPr>
      </w:pPr>
    </w:p>
    <w:p w14:paraId="25439017" w14:textId="77777777" w:rsidR="0093609E" w:rsidRPr="0093609E" w:rsidRDefault="0093609E" w:rsidP="0093609E">
      <w:pPr>
        <w:rPr>
          <w:lang w:val="en-US"/>
        </w:rPr>
      </w:pPr>
      <w:r w:rsidRPr="0093609E">
        <w:rPr>
          <w:lang w:val="en-US"/>
        </w:rPr>
        <w:t xml:space="preserve">Mental Health Foundation. (n.d.). Home. [online] Available at: </w:t>
      </w:r>
      <w:proofErr w:type="gramStart"/>
      <w:r w:rsidRPr="0093609E">
        <w:rPr>
          <w:lang w:val="en-US"/>
        </w:rPr>
        <w:t>http://www.mentalhealth.org.uk .</w:t>
      </w:r>
      <w:proofErr w:type="gramEnd"/>
    </w:p>
    <w:p w14:paraId="2BFB765B" w14:textId="77777777" w:rsidR="0093609E" w:rsidRPr="0093609E" w:rsidRDefault="0093609E" w:rsidP="0093609E">
      <w:pPr>
        <w:rPr>
          <w:lang w:val="en-US"/>
        </w:rPr>
      </w:pPr>
    </w:p>
    <w:p w14:paraId="68F85D25" w14:textId="77777777" w:rsidR="0093609E" w:rsidRPr="0093609E" w:rsidRDefault="0093609E" w:rsidP="0093609E">
      <w:pPr>
        <w:rPr>
          <w:lang w:val="en-US"/>
        </w:rPr>
      </w:pPr>
      <w:r w:rsidRPr="0093609E">
        <w:rPr>
          <w:lang w:val="en-US"/>
        </w:rPr>
        <w:t xml:space="preserve">Professional standards for teaching and leadership. (n.d.). [online] Available at: https://hwb.gov.wales/api/storage/19bc948b-8a3f-41e0-944a-7bf2cadf7d18/professional-standards-for-teaching-and-leadership-interactive-pdf-for-pc.pdf. </w:t>
      </w:r>
    </w:p>
    <w:p w14:paraId="1B1A3759" w14:textId="77777777" w:rsidR="0093609E" w:rsidRPr="0093609E" w:rsidRDefault="0093609E" w:rsidP="0093609E">
      <w:pPr>
        <w:rPr>
          <w:lang w:val="en-US"/>
        </w:rPr>
      </w:pPr>
    </w:p>
    <w:p w14:paraId="57CA222E" w14:textId="66424B8A" w:rsidR="0093609E" w:rsidRPr="0093609E" w:rsidRDefault="0093609E" w:rsidP="0093609E">
      <w:pPr>
        <w:rPr>
          <w:u w:val="single"/>
          <w:lang w:val="en-US"/>
        </w:rPr>
      </w:pPr>
      <w:r w:rsidRPr="0093609E">
        <w:rPr>
          <w:u w:val="single"/>
          <w:lang w:val="en-US"/>
        </w:rPr>
        <w:t>Websites Used</w:t>
      </w:r>
    </w:p>
    <w:p w14:paraId="008E182E" w14:textId="77777777" w:rsidR="0093609E" w:rsidRPr="0093609E" w:rsidRDefault="0093609E" w:rsidP="0093609E">
      <w:pPr>
        <w:rPr>
          <w:lang w:val="en-US"/>
        </w:rPr>
      </w:pPr>
      <w:r w:rsidRPr="0093609E">
        <w:rPr>
          <w:lang w:val="en-US"/>
        </w:rPr>
        <w:t>https://www.theschoolrun.com/Welsh.com/Welsh-teaching-in-primary-schools</w:t>
      </w:r>
    </w:p>
    <w:p w14:paraId="732B9D09" w14:textId="6B345150" w:rsidR="00913C23" w:rsidRPr="00913C23" w:rsidRDefault="00913C23" w:rsidP="00913C23">
      <w:pPr>
        <w:rPr>
          <w:lang w:val="en-US"/>
        </w:rPr>
      </w:pPr>
    </w:p>
    <w:p w14:paraId="512056C8" w14:textId="60AE2613" w:rsidR="00913C23" w:rsidRPr="00913C23" w:rsidRDefault="00913C23" w:rsidP="00913C23">
      <w:pPr>
        <w:rPr>
          <w:lang w:val="en-US"/>
        </w:rPr>
      </w:pPr>
    </w:p>
    <w:p w14:paraId="13F78491" w14:textId="19A5641A" w:rsidR="00913C23" w:rsidRPr="00913C23" w:rsidRDefault="00913C23" w:rsidP="00913C23">
      <w:pPr>
        <w:rPr>
          <w:lang w:val="en-US"/>
        </w:rPr>
      </w:pPr>
    </w:p>
    <w:p w14:paraId="78FE0079" w14:textId="436529A7" w:rsidR="00913C23" w:rsidRPr="00913C23" w:rsidRDefault="00913C23" w:rsidP="00913C23">
      <w:pPr>
        <w:rPr>
          <w:lang w:val="en-US"/>
        </w:rPr>
      </w:pPr>
    </w:p>
    <w:p w14:paraId="1AFBC3B6" w14:textId="478FE101" w:rsidR="00913C23" w:rsidRPr="00913C23" w:rsidRDefault="00913C23" w:rsidP="00913C23">
      <w:pPr>
        <w:rPr>
          <w:lang w:val="en-US"/>
        </w:rPr>
      </w:pPr>
    </w:p>
    <w:p w14:paraId="75B7AC91" w14:textId="22642246" w:rsidR="00913C23" w:rsidRPr="00913C23" w:rsidRDefault="00913C23" w:rsidP="00913C23">
      <w:pPr>
        <w:rPr>
          <w:lang w:val="en-US"/>
        </w:rPr>
      </w:pPr>
    </w:p>
    <w:p w14:paraId="7683AAF9" w14:textId="3443009A" w:rsidR="00913C23" w:rsidRPr="00913C23" w:rsidRDefault="00913C23" w:rsidP="00913C23">
      <w:pPr>
        <w:rPr>
          <w:lang w:val="en-US"/>
        </w:rPr>
      </w:pPr>
    </w:p>
    <w:p w14:paraId="097AEE63" w14:textId="4C1808A8" w:rsidR="00913C23" w:rsidRPr="00913C23" w:rsidRDefault="00913C23" w:rsidP="00913C23">
      <w:pPr>
        <w:rPr>
          <w:lang w:val="en-US"/>
        </w:rPr>
      </w:pPr>
    </w:p>
    <w:p w14:paraId="5110F3D1" w14:textId="12666A27" w:rsidR="00913C23" w:rsidRPr="00913C23" w:rsidRDefault="00913C23" w:rsidP="00913C23">
      <w:pPr>
        <w:rPr>
          <w:lang w:val="en-US"/>
        </w:rPr>
      </w:pPr>
    </w:p>
    <w:p w14:paraId="7E0309BE" w14:textId="5599CB56" w:rsidR="00913C23" w:rsidRPr="00913C23" w:rsidRDefault="00913C23" w:rsidP="00913C23">
      <w:pPr>
        <w:rPr>
          <w:lang w:val="en-US"/>
        </w:rPr>
      </w:pPr>
    </w:p>
    <w:p w14:paraId="081A9244" w14:textId="7E69DD04" w:rsidR="00913C23" w:rsidRPr="00913C23" w:rsidRDefault="00913C23" w:rsidP="00913C23">
      <w:pPr>
        <w:rPr>
          <w:lang w:val="en-US"/>
        </w:rPr>
      </w:pPr>
    </w:p>
    <w:p w14:paraId="3E50EA00" w14:textId="412DCC1B" w:rsidR="00913C23" w:rsidRPr="00913C23" w:rsidRDefault="00913C23" w:rsidP="00913C23">
      <w:pPr>
        <w:rPr>
          <w:lang w:val="en-US"/>
        </w:rPr>
      </w:pPr>
    </w:p>
    <w:p w14:paraId="14FBF3F0" w14:textId="20CA06A5" w:rsidR="00913C23" w:rsidRPr="00913C23" w:rsidRDefault="00913C23" w:rsidP="00913C23">
      <w:pPr>
        <w:rPr>
          <w:lang w:val="en-US"/>
        </w:rPr>
      </w:pPr>
    </w:p>
    <w:p w14:paraId="016DB439" w14:textId="68A79EBC" w:rsidR="00913C23" w:rsidRPr="00913C23" w:rsidRDefault="00913C23" w:rsidP="00913C23">
      <w:pPr>
        <w:rPr>
          <w:lang w:val="en-US"/>
        </w:rPr>
      </w:pPr>
    </w:p>
    <w:p w14:paraId="01817CB3" w14:textId="77777777" w:rsidR="00913C23" w:rsidRPr="00913C23" w:rsidRDefault="00913C23" w:rsidP="00913C23">
      <w:pPr>
        <w:rPr>
          <w:lang w:val="en-US"/>
        </w:rPr>
      </w:pPr>
    </w:p>
    <w:sectPr w:rsidR="00913C23" w:rsidRPr="00913C2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974117" w14:textId="77777777" w:rsidR="00B108A5" w:rsidRDefault="00B108A5" w:rsidP="00930C4A">
      <w:pPr>
        <w:spacing w:after="0" w:line="240" w:lineRule="auto"/>
      </w:pPr>
      <w:r>
        <w:separator/>
      </w:r>
    </w:p>
  </w:endnote>
  <w:endnote w:type="continuationSeparator" w:id="0">
    <w:p w14:paraId="3C7ED5DB" w14:textId="77777777" w:rsidR="00B108A5" w:rsidRDefault="00B108A5" w:rsidP="00930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D47AA0" w14:textId="77777777" w:rsidR="00B108A5" w:rsidRDefault="00B108A5" w:rsidP="00930C4A">
      <w:pPr>
        <w:spacing w:after="0" w:line="240" w:lineRule="auto"/>
      </w:pPr>
      <w:r>
        <w:separator/>
      </w:r>
    </w:p>
  </w:footnote>
  <w:footnote w:type="continuationSeparator" w:id="0">
    <w:p w14:paraId="6D03C3D0" w14:textId="77777777" w:rsidR="00B108A5" w:rsidRDefault="00B108A5" w:rsidP="00930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CED978" w14:textId="3CB513B0" w:rsidR="00930C4A" w:rsidRDefault="00930C4A" w:rsidP="00930C4A">
    <w:pPr>
      <w:pStyle w:val="Header"/>
      <w:jc w:val="right"/>
      <w:rPr>
        <w:lang w:val="en-US"/>
      </w:rPr>
    </w:pPr>
    <w:r>
      <w:rPr>
        <w:lang w:val="en-US"/>
      </w:rPr>
      <w:t xml:space="preserve">Katie Williams </w:t>
    </w:r>
  </w:p>
  <w:p w14:paraId="09C1274D" w14:textId="71E3929D" w:rsidR="00930C4A" w:rsidRDefault="00930C4A" w:rsidP="00930C4A">
    <w:pPr>
      <w:pStyle w:val="Header"/>
      <w:jc w:val="right"/>
      <w:rPr>
        <w:lang w:val="en-US"/>
      </w:rPr>
    </w:pPr>
    <w:r>
      <w:rPr>
        <w:lang w:val="en-US"/>
      </w:rPr>
      <w:t xml:space="preserve">PGCE Secondary Drama </w:t>
    </w:r>
  </w:p>
  <w:p w14:paraId="427C8A1F" w14:textId="11458013" w:rsidR="00930C4A" w:rsidRDefault="00930C4A" w:rsidP="00930C4A">
    <w:pPr>
      <w:pStyle w:val="Header"/>
      <w:jc w:val="right"/>
      <w:rPr>
        <w:lang w:val="en-US"/>
      </w:rPr>
    </w:pPr>
    <w:r>
      <w:rPr>
        <w:lang w:val="en-US"/>
      </w:rPr>
      <w:t>Student Number- 1400567</w:t>
    </w:r>
  </w:p>
  <w:p w14:paraId="324F2422" w14:textId="2129EDEB" w:rsidR="00930C4A" w:rsidRDefault="00930C4A">
    <w:pPr>
      <w:pStyle w:val="Header"/>
      <w:rPr>
        <w:lang w:val="en-US"/>
      </w:rPr>
    </w:pPr>
  </w:p>
  <w:p w14:paraId="6099015F" w14:textId="0AFC1BD3" w:rsidR="00930C4A" w:rsidRDefault="00930C4A">
    <w:pPr>
      <w:pStyle w:val="Header"/>
      <w:rPr>
        <w:lang w:val="en-US"/>
      </w:rPr>
    </w:pPr>
    <w:r>
      <w:rPr>
        <w:lang w:val="en-US"/>
      </w:rPr>
      <w:t>ECAD 6007</w:t>
    </w:r>
  </w:p>
  <w:p w14:paraId="04C43284" w14:textId="0144D973" w:rsidR="00930C4A" w:rsidRDefault="00930C4A">
    <w:pPr>
      <w:pStyle w:val="Header"/>
      <w:rPr>
        <w:lang w:val="en-US"/>
      </w:rPr>
    </w:pPr>
    <w:r>
      <w:rPr>
        <w:lang w:val="en-US"/>
      </w:rPr>
      <w:t xml:space="preserve">Module the learner- who am I teaching? </w:t>
    </w:r>
  </w:p>
  <w:p w14:paraId="4956D2F0" w14:textId="77777777" w:rsidR="00930C4A" w:rsidRPr="00930C4A" w:rsidRDefault="00930C4A">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297E26"/>
    <w:multiLevelType w:val="hybridMultilevel"/>
    <w:tmpl w:val="7FECF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981324"/>
    <w:multiLevelType w:val="hybridMultilevel"/>
    <w:tmpl w:val="5338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C4A"/>
    <w:rsid w:val="00196399"/>
    <w:rsid w:val="0020091B"/>
    <w:rsid w:val="002F44AE"/>
    <w:rsid w:val="00411C9A"/>
    <w:rsid w:val="00743441"/>
    <w:rsid w:val="007E2DB7"/>
    <w:rsid w:val="00913C23"/>
    <w:rsid w:val="00930C4A"/>
    <w:rsid w:val="0093609E"/>
    <w:rsid w:val="009D53D4"/>
    <w:rsid w:val="00AA01C3"/>
    <w:rsid w:val="00B108A5"/>
    <w:rsid w:val="00BE2EDB"/>
    <w:rsid w:val="00C34A0E"/>
    <w:rsid w:val="00C73E74"/>
    <w:rsid w:val="00D2169B"/>
    <w:rsid w:val="00ED4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55BA1"/>
  <w15:chartTrackingRefBased/>
  <w15:docId w15:val="{7155CA7F-2AB1-45FD-A517-520906127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0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C4A"/>
  </w:style>
  <w:style w:type="paragraph" w:styleId="Footer">
    <w:name w:val="footer"/>
    <w:basedOn w:val="Normal"/>
    <w:link w:val="FooterChar"/>
    <w:uiPriority w:val="99"/>
    <w:unhideWhenUsed/>
    <w:rsid w:val="00930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C4A"/>
  </w:style>
  <w:style w:type="paragraph" w:styleId="ListParagraph">
    <w:name w:val="List Paragraph"/>
    <w:basedOn w:val="Normal"/>
    <w:uiPriority w:val="34"/>
    <w:qFormat/>
    <w:rsid w:val="00930C4A"/>
    <w:pPr>
      <w:ind w:left="720"/>
      <w:contextualSpacing/>
    </w:pPr>
  </w:style>
  <w:style w:type="character" w:styleId="Hyperlink">
    <w:name w:val="Hyperlink"/>
    <w:basedOn w:val="DefaultParagraphFont"/>
    <w:uiPriority w:val="99"/>
    <w:unhideWhenUsed/>
    <w:rsid w:val="00930C4A"/>
    <w:rPr>
      <w:color w:val="0563C1" w:themeColor="hyperlink"/>
      <w:u w:val="single"/>
    </w:rPr>
  </w:style>
  <w:style w:type="character" w:styleId="UnresolvedMention">
    <w:name w:val="Unresolved Mention"/>
    <w:basedOn w:val="DefaultParagraphFont"/>
    <w:uiPriority w:val="99"/>
    <w:semiHidden/>
    <w:unhideWhenUsed/>
    <w:rsid w:val="00930C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yperlink" Target="https://medium.com/@nadelstein/why-do-so-many-schools-teach-french-756cf7f4b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3940</Words>
  <Characters>22461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2020-10-27T22:50:00Z</dcterms:created>
  <dcterms:modified xsi:type="dcterms:W3CDTF">2020-10-27T22:50:00Z</dcterms:modified>
</cp:coreProperties>
</file>