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E828B" w14:textId="77777777" w:rsidR="00F3677E" w:rsidRDefault="00F3677E" w:rsidP="004F64CC"/>
    <w:p w14:paraId="5FC2E8B5" w14:textId="3ABDA487" w:rsidR="00E15100" w:rsidRDefault="008867BA" w:rsidP="004F64CC">
      <w:r w:rsidRPr="008867BA">
        <w:rPr>
          <w:noProof/>
        </w:rPr>
        <w:drawing>
          <wp:inline distT="0" distB="0" distL="0" distR="0" wp14:anchorId="0D9FFD5A" wp14:editId="267B1C6D">
            <wp:extent cx="2696887" cy="892629"/>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33412" cy="904718"/>
                    </a:xfrm>
                    <a:prstGeom prst="rect">
                      <a:avLst/>
                    </a:prstGeom>
                    <a:noFill/>
                    <a:ln>
                      <a:noFill/>
                    </a:ln>
                  </pic:spPr>
                </pic:pic>
              </a:graphicData>
            </a:graphic>
          </wp:inline>
        </w:drawing>
      </w:r>
    </w:p>
    <w:p w14:paraId="53665C44" w14:textId="77777777" w:rsidR="00E15100" w:rsidRDefault="00E15100" w:rsidP="004F64CC"/>
    <w:p w14:paraId="18EE87DA" w14:textId="6D6202FD" w:rsidR="00D54D64" w:rsidRDefault="00D54D64" w:rsidP="004F64CC"/>
    <w:p w14:paraId="753C67D8" w14:textId="77777777" w:rsidR="008867BA" w:rsidRDefault="008867BA" w:rsidP="004F64CC"/>
    <w:p w14:paraId="19052060" w14:textId="77777777" w:rsidR="008B22CD" w:rsidRPr="00A24F20" w:rsidRDefault="008B22CD" w:rsidP="008B22CD">
      <w:pPr>
        <w:pStyle w:val="TimeNewRoman"/>
        <w:rPr>
          <w:color w:val="000000"/>
        </w:rPr>
      </w:pPr>
    </w:p>
    <w:p w14:paraId="74B7AFE7" w14:textId="77777777" w:rsidR="008B22CD" w:rsidRPr="00A24F20" w:rsidRDefault="008B22CD" w:rsidP="008B22CD">
      <w:pPr>
        <w:pStyle w:val="TimeNewRoman"/>
        <w:rPr>
          <w:color w:val="000000"/>
        </w:rPr>
      </w:pPr>
      <w:r w:rsidRPr="00A24F20">
        <w:rPr>
          <w:color w:val="000000"/>
        </w:rPr>
        <w:t xml:space="preserve">Assessment </w:t>
      </w:r>
      <w:r>
        <w:rPr>
          <w:color w:val="000000"/>
        </w:rPr>
        <w:t>2</w:t>
      </w:r>
    </w:p>
    <w:p w14:paraId="45E4377D" w14:textId="77777777" w:rsidR="008B22CD" w:rsidRPr="00A24F20" w:rsidRDefault="008B22CD" w:rsidP="008B22CD">
      <w:pPr>
        <w:pStyle w:val="TimeNewRoman"/>
        <w:rPr>
          <w:color w:val="000000"/>
        </w:rPr>
      </w:pPr>
      <w:r w:rsidRPr="00824749">
        <w:rPr>
          <w:color w:val="000000"/>
          <w:sz w:val="40"/>
          <w:szCs w:val="40"/>
        </w:rPr>
        <w:t xml:space="preserve">Written report on </w:t>
      </w:r>
      <w:r>
        <w:rPr>
          <w:color w:val="000000"/>
          <w:sz w:val="40"/>
          <w:szCs w:val="40"/>
        </w:rPr>
        <w:t xml:space="preserve">Managing People </w:t>
      </w:r>
    </w:p>
    <w:p w14:paraId="5F3198F0" w14:textId="77777777" w:rsidR="008B22CD" w:rsidRPr="00A24F20" w:rsidRDefault="008B22CD" w:rsidP="008B22CD">
      <w:pPr>
        <w:pStyle w:val="NormalWeb"/>
        <w:shd w:val="clear" w:color="auto" w:fill="FFFFFF"/>
        <w:spacing w:before="0" w:after="225" w:line="360" w:lineRule="auto"/>
        <w:rPr>
          <w:color w:val="000000"/>
          <w:lang w:val="en-US"/>
        </w:rPr>
      </w:pPr>
    </w:p>
    <w:p w14:paraId="0CC529EC" w14:textId="6AE5BF1B" w:rsidR="008B22CD" w:rsidRDefault="008B22CD" w:rsidP="008B22CD">
      <w:pPr>
        <w:pStyle w:val="NormalWeb"/>
        <w:shd w:val="clear" w:color="auto" w:fill="FFFFFF"/>
        <w:spacing w:before="0" w:after="225" w:line="360" w:lineRule="auto"/>
        <w:jc w:val="right"/>
        <w:rPr>
          <w:color w:val="000000"/>
          <w:lang w:val="en-US"/>
        </w:rPr>
      </w:pPr>
    </w:p>
    <w:p w14:paraId="189589A2" w14:textId="4793AE88" w:rsidR="00385A1E" w:rsidRDefault="00385A1E" w:rsidP="008867BA">
      <w:pPr>
        <w:pStyle w:val="NormalWeb"/>
        <w:shd w:val="clear" w:color="auto" w:fill="FFFFFF"/>
        <w:spacing w:before="0" w:after="225" w:line="360" w:lineRule="auto"/>
        <w:rPr>
          <w:color w:val="000000"/>
          <w:lang w:val="en-US"/>
        </w:rPr>
      </w:pPr>
    </w:p>
    <w:p w14:paraId="02E60A72" w14:textId="77777777" w:rsidR="008B22CD" w:rsidRPr="00A24F20" w:rsidRDefault="008B22CD" w:rsidP="008B22CD">
      <w:pPr>
        <w:pStyle w:val="NormalWeb"/>
        <w:shd w:val="clear" w:color="auto" w:fill="FFFFFF"/>
        <w:spacing w:before="0" w:after="225" w:line="360" w:lineRule="auto"/>
        <w:jc w:val="right"/>
        <w:rPr>
          <w:color w:val="000000"/>
          <w:lang w:val="en-US"/>
        </w:rPr>
      </w:pPr>
    </w:p>
    <w:p w14:paraId="4E2B645F" w14:textId="77777777" w:rsidR="008B22CD" w:rsidRDefault="008B22CD" w:rsidP="008B22CD">
      <w:pPr>
        <w:spacing w:line="360" w:lineRule="auto"/>
        <w:jc w:val="right"/>
        <w:rPr>
          <w:color w:val="000000"/>
          <w:sz w:val="28"/>
          <w:szCs w:val="28"/>
          <w:shd w:val="clear" w:color="auto" w:fill="FFFFFF"/>
        </w:rPr>
      </w:pPr>
      <w:r w:rsidRPr="00A24F20">
        <w:rPr>
          <w:color w:val="000000"/>
          <w:sz w:val="28"/>
          <w:szCs w:val="28"/>
          <w:shd w:val="clear" w:color="auto" w:fill="FFFFFF"/>
        </w:rPr>
        <w:t>Program: BA Business Management</w:t>
      </w:r>
      <w:r w:rsidRPr="00A24F20">
        <w:rPr>
          <w:color w:val="000000"/>
          <w:sz w:val="28"/>
          <w:szCs w:val="28"/>
          <w:shd w:val="clear" w:color="auto" w:fill="FFFFFF"/>
        </w:rPr>
        <w:br/>
        <w:t>Student: Stefania Prohnitchi</w:t>
      </w:r>
    </w:p>
    <w:p w14:paraId="71B669C0" w14:textId="77777777" w:rsidR="008B22CD" w:rsidRDefault="008B22CD" w:rsidP="008B22CD">
      <w:pPr>
        <w:spacing w:line="360" w:lineRule="auto"/>
        <w:jc w:val="right"/>
        <w:rPr>
          <w:color w:val="000000"/>
          <w:sz w:val="28"/>
          <w:szCs w:val="28"/>
          <w:shd w:val="clear" w:color="auto" w:fill="FFFFFF"/>
        </w:rPr>
      </w:pPr>
      <w:r>
        <w:rPr>
          <w:color w:val="000000"/>
          <w:sz w:val="28"/>
          <w:szCs w:val="28"/>
          <w:shd w:val="clear" w:color="auto" w:fill="FFFFFF"/>
        </w:rPr>
        <w:t xml:space="preserve">Student number: 1917713 </w:t>
      </w:r>
      <w:r w:rsidRPr="00A24F20">
        <w:rPr>
          <w:color w:val="000000"/>
          <w:sz w:val="28"/>
          <w:szCs w:val="28"/>
          <w:shd w:val="clear" w:color="auto" w:fill="FFFFFF"/>
        </w:rPr>
        <w:br/>
      </w:r>
      <w:r>
        <w:rPr>
          <w:color w:val="000000"/>
          <w:sz w:val="28"/>
          <w:szCs w:val="28"/>
          <w:shd w:val="clear" w:color="auto" w:fill="FFFFFF"/>
        </w:rPr>
        <w:t>Title</w:t>
      </w:r>
      <w:r w:rsidRPr="00A24F20">
        <w:rPr>
          <w:color w:val="000000"/>
          <w:sz w:val="28"/>
          <w:szCs w:val="28"/>
          <w:shd w:val="clear" w:color="auto" w:fill="FFFFFF"/>
        </w:rPr>
        <w:t xml:space="preserve">: </w:t>
      </w:r>
      <w:r>
        <w:rPr>
          <w:color w:val="000000"/>
          <w:sz w:val="28"/>
          <w:szCs w:val="28"/>
          <w:shd w:val="clear" w:color="auto" w:fill="FFFFFF"/>
        </w:rPr>
        <w:t xml:space="preserve">Managing People </w:t>
      </w:r>
    </w:p>
    <w:p w14:paraId="7E03E867" w14:textId="77777777" w:rsidR="008B22CD" w:rsidRDefault="008B22CD" w:rsidP="008B22CD">
      <w:pPr>
        <w:spacing w:line="360" w:lineRule="auto"/>
        <w:jc w:val="right"/>
        <w:rPr>
          <w:color w:val="000000"/>
          <w:sz w:val="28"/>
          <w:szCs w:val="28"/>
          <w:shd w:val="clear" w:color="auto" w:fill="FFFFFF"/>
        </w:rPr>
      </w:pPr>
      <w:r>
        <w:rPr>
          <w:color w:val="000000"/>
          <w:sz w:val="28"/>
          <w:szCs w:val="28"/>
          <w:shd w:val="clear" w:color="auto" w:fill="FFFFFF"/>
        </w:rPr>
        <w:t xml:space="preserve">Module code: </w:t>
      </w:r>
      <w:r>
        <w:rPr>
          <w:b/>
          <w:bCs/>
          <w:sz w:val="22"/>
        </w:rPr>
        <w:t>LCBB5004</w:t>
      </w:r>
    </w:p>
    <w:p w14:paraId="76F7A8C8" w14:textId="77777777" w:rsidR="008B22CD" w:rsidRPr="00D318AE" w:rsidRDefault="008B22CD" w:rsidP="008B22CD">
      <w:pPr>
        <w:spacing w:line="360" w:lineRule="auto"/>
        <w:jc w:val="right"/>
        <w:rPr>
          <w:color w:val="000000"/>
          <w:lang w:val="en-IN"/>
        </w:rPr>
      </w:pPr>
      <w:r w:rsidRPr="00A24F20">
        <w:rPr>
          <w:color w:val="000000"/>
          <w:sz w:val="28"/>
          <w:szCs w:val="28"/>
          <w:shd w:val="clear" w:color="auto" w:fill="FFFFFF"/>
        </w:rPr>
        <w:t xml:space="preserve">Tutor: </w:t>
      </w:r>
      <w:proofErr w:type="spellStart"/>
      <w:r>
        <w:rPr>
          <w:color w:val="000000"/>
          <w:sz w:val="28"/>
          <w:szCs w:val="28"/>
          <w:shd w:val="clear" w:color="auto" w:fill="FFFFFF"/>
        </w:rPr>
        <w:t>Dr.</w:t>
      </w:r>
      <w:proofErr w:type="spellEnd"/>
      <w:r>
        <w:rPr>
          <w:color w:val="000000"/>
          <w:sz w:val="28"/>
          <w:szCs w:val="28"/>
          <w:shd w:val="clear" w:color="auto" w:fill="FFFFFF"/>
        </w:rPr>
        <w:t xml:space="preserve"> </w:t>
      </w:r>
      <w:proofErr w:type="spellStart"/>
      <w:r>
        <w:rPr>
          <w:color w:val="000000"/>
          <w:sz w:val="28"/>
          <w:szCs w:val="28"/>
          <w:shd w:val="clear" w:color="auto" w:fill="FFFFFF"/>
        </w:rPr>
        <w:t>Olusoyi</w:t>
      </w:r>
      <w:proofErr w:type="spellEnd"/>
      <w:r>
        <w:rPr>
          <w:color w:val="000000"/>
          <w:sz w:val="28"/>
          <w:szCs w:val="28"/>
          <w:shd w:val="clear" w:color="auto" w:fill="FFFFFF"/>
        </w:rPr>
        <w:t xml:space="preserve"> Richard </w:t>
      </w:r>
      <w:proofErr w:type="spellStart"/>
      <w:r>
        <w:rPr>
          <w:color w:val="000000"/>
          <w:sz w:val="28"/>
          <w:szCs w:val="28"/>
          <w:shd w:val="clear" w:color="auto" w:fill="FFFFFF"/>
        </w:rPr>
        <w:t>Ashaye</w:t>
      </w:r>
      <w:proofErr w:type="spellEnd"/>
    </w:p>
    <w:p w14:paraId="4413F468" w14:textId="77777777" w:rsidR="006A7F56" w:rsidRPr="006A7F56" w:rsidRDefault="006A7F56" w:rsidP="004F64CC">
      <w:pPr>
        <w:rPr>
          <w:b/>
          <w:sz w:val="26"/>
          <w:szCs w:val="26"/>
        </w:rPr>
      </w:pPr>
    </w:p>
    <w:p w14:paraId="3935141D" w14:textId="18D11C5A" w:rsidR="00824564" w:rsidRDefault="00824564" w:rsidP="00E84069">
      <w:pPr>
        <w:pStyle w:val="TOCHeading"/>
        <w:spacing w:line="480" w:lineRule="auto"/>
        <w:rPr>
          <w:rFonts w:ascii="Times New Roman" w:eastAsiaTheme="minorHAnsi" w:hAnsi="Times New Roman" w:cstheme="minorBidi"/>
          <w:sz w:val="24"/>
          <w:szCs w:val="22"/>
          <w:lang w:val="en-GB"/>
        </w:rPr>
      </w:pPr>
    </w:p>
    <w:sdt>
      <w:sdtPr>
        <w:rPr>
          <w:rFonts w:ascii="Times New Roman" w:eastAsiaTheme="minorHAnsi" w:hAnsi="Times New Roman" w:cstheme="minorBidi"/>
          <w:sz w:val="24"/>
          <w:szCs w:val="22"/>
          <w:lang w:val="en-GB"/>
        </w:rPr>
        <w:id w:val="634919973"/>
        <w:docPartObj>
          <w:docPartGallery w:val="Table of Contents"/>
          <w:docPartUnique/>
        </w:docPartObj>
      </w:sdtPr>
      <w:sdtEndPr>
        <w:rPr>
          <w:b/>
          <w:bCs/>
          <w:noProof/>
        </w:rPr>
      </w:sdtEndPr>
      <w:sdtContent>
        <w:p w14:paraId="5794507F" w14:textId="326615FD" w:rsidR="00382E1F" w:rsidRPr="00382E1F" w:rsidRDefault="00382E1F" w:rsidP="00382E1F">
          <w:pPr>
            <w:pStyle w:val="TOCHeading"/>
            <w:jc w:val="center"/>
            <w:rPr>
              <w:rFonts w:ascii="Times New Roman" w:hAnsi="Times New Roman" w:cs="Times New Roman"/>
              <w:b/>
            </w:rPr>
          </w:pPr>
          <w:r w:rsidRPr="00382E1F">
            <w:rPr>
              <w:rFonts w:ascii="Times New Roman" w:hAnsi="Times New Roman" w:cs="Times New Roman"/>
              <w:b/>
            </w:rPr>
            <w:t>Table of Contents</w:t>
          </w:r>
        </w:p>
        <w:p w14:paraId="305DE137" w14:textId="77777777" w:rsidR="00B22305" w:rsidRDefault="00382E1F">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91756660" w:history="1">
            <w:r w:rsidR="00B22305" w:rsidRPr="00B82306">
              <w:rPr>
                <w:rStyle w:val="Hyperlink"/>
                <w:noProof/>
                <w:shd w:val="clear" w:color="auto" w:fill="FFFFFF"/>
              </w:rPr>
              <w:t>Introduction</w:t>
            </w:r>
            <w:r w:rsidR="00B22305">
              <w:rPr>
                <w:noProof/>
                <w:webHidden/>
              </w:rPr>
              <w:tab/>
            </w:r>
            <w:r w:rsidR="00B22305">
              <w:rPr>
                <w:noProof/>
                <w:webHidden/>
              </w:rPr>
              <w:fldChar w:fldCharType="begin"/>
            </w:r>
            <w:r w:rsidR="00B22305">
              <w:rPr>
                <w:noProof/>
                <w:webHidden/>
              </w:rPr>
              <w:instrText xml:space="preserve"> PAGEREF _Toc91756660 \h </w:instrText>
            </w:r>
            <w:r w:rsidR="00B22305">
              <w:rPr>
                <w:noProof/>
                <w:webHidden/>
              </w:rPr>
            </w:r>
            <w:r w:rsidR="00B22305">
              <w:rPr>
                <w:noProof/>
                <w:webHidden/>
              </w:rPr>
              <w:fldChar w:fldCharType="separate"/>
            </w:r>
            <w:r w:rsidR="00B22305">
              <w:rPr>
                <w:noProof/>
                <w:webHidden/>
              </w:rPr>
              <w:t>2</w:t>
            </w:r>
            <w:r w:rsidR="00B22305">
              <w:rPr>
                <w:noProof/>
                <w:webHidden/>
              </w:rPr>
              <w:fldChar w:fldCharType="end"/>
            </w:r>
          </w:hyperlink>
        </w:p>
        <w:p w14:paraId="1C95C935" w14:textId="77777777" w:rsidR="00B22305" w:rsidRDefault="006F2D1E">
          <w:pPr>
            <w:pStyle w:val="TOC1"/>
            <w:tabs>
              <w:tab w:val="right" w:leader="dot" w:pos="9016"/>
            </w:tabs>
            <w:rPr>
              <w:rFonts w:asciiTheme="minorHAnsi" w:eastAsiaTheme="minorEastAsia" w:hAnsiTheme="minorHAnsi"/>
              <w:noProof/>
              <w:sz w:val="22"/>
              <w:lang w:eastAsia="en-GB"/>
            </w:rPr>
          </w:pPr>
          <w:hyperlink w:anchor="_Toc91756661" w:history="1">
            <w:r w:rsidR="00B22305" w:rsidRPr="00B82306">
              <w:rPr>
                <w:rStyle w:val="Hyperlink"/>
                <w:noProof/>
                <w:shd w:val="clear" w:color="auto" w:fill="FFFFFF"/>
              </w:rPr>
              <w:t>Discussion</w:t>
            </w:r>
            <w:r w:rsidR="00B22305">
              <w:rPr>
                <w:noProof/>
                <w:webHidden/>
              </w:rPr>
              <w:tab/>
            </w:r>
            <w:r w:rsidR="00B22305">
              <w:rPr>
                <w:noProof/>
                <w:webHidden/>
              </w:rPr>
              <w:fldChar w:fldCharType="begin"/>
            </w:r>
            <w:r w:rsidR="00B22305">
              <w:rPr>
                <w:noProof/>
                <w:webHidden/>
              </w:rPr>
              <w:instrText xml:space="preserve"> PAGEREF _Toc91756661 \h </w:instrText>
            </w:r>
            <w:r w:rsidR="00B22305">
              <w:rPr>
                <w:noProof/>
                <w:webHidden/>
              </w:rPr>
            </w:r>
            <w:r w:rsidR="00B22305">
              <w:rPr>
                <w:noProof/>
                <w:webHidden/>
              </w:rPr>
              <w:fldChar w:fldCharType="separate"/>
            </w:r>
            <w:r w:rsidR="00B22305">
              <w:rPr>
                <w:noProof/>
                <w:webHidden/>
              </w:rPr>
              <w:t>3</w:t>
            </w:r>
            <w:r w:rsidR="00B22305">
              <w:rPr>
                <w:noProof/>
                <w:webHidden/>
              </w:rPr>
              <w:fldChar w:fldCharType="end"/>
            </w:r>
          </w:hyperlink>
        </w:p>
        <w:p w14:paraId="3954C202" w14:textId="77777777" w:rsidR="00B22305" w:rsidRDefault="006F2D1E">
          <w:pPr>
            <w:pStyle w:val="TOC2"/>
            <w:tabs>
              <w:tab w:val="right" w:leader="dot" w:pos="9016"/>
            </w:tabs>
            <w:rPr>
              <w:rFonts w:asciiTheme="minorHAnsi" w:eastAsiaTheme="minorEastAsia" w:hAnsiTheme="minorHAnsi"/>
              <w:noProof/>
              <w:sz w:val="22"/>
              <w:lang w:eastAsia="en-GB"/>
            </w:rPr>
          </w:pPr>
          <w:hyperlink w:anchor="_Toc91756662" w:history="1">
            <w:r w:rsidR="00B22305" w:rsidRPr="00B82306">
              <w:rPr>
                <w:rStyle w:val="Hyperlink"/>
                <w:noProof/>
                <w:shd w:val="clear" w:color="auto" w:fill="FFFFFF"/>
              </w:rPr>
              <w:t>Employee engagement</w:t>
            </w:r>
            <w:r w:rsidR="00B22305">
              <w:rPr>
                <w:noProof/>
                <w:webHidden/>
              </w:rPr>
              <w:tab/>
            </w:r>
            <w:r w:rsidR="00B22305">
              <w:rPr>
                <w:noProof/>
                <w:webHidden/>
              </w:rPr>
              <w:fldChar w:fldCharType="begin"/>
            </w:r>
            <w:r w:rsidR="00B22305">
              <w:rPr>
                <w:noProof/>
                <w:webHidden/>
              </w:rPr>
              <w:instrText xml:space="preserve"> PAGEREF _Toc91756662 \h </w:instrText>
            </w:r>
            <w:r w:rsidR="00B22305">
              <w:rPr>
                <w:noProof/>
                <w:webHidden/>
              </w:rPr>
            </w:r>
            <w:r w:rsidR="00B22305">
              <w:rPr>
                <w:noProof/>
                <w:webHidden/>
              </w:rPr>
              <w:fldChar w:fldCharType="separate"/>
            </w:r>
            <w:r w:rsidR="00B22305">
              <w:rPr>
                <w:noProof/>
                <w:webHidden/>
              </w:rPr>
              <w:t>3</w:t>
            </w:r>
            <w:r w:rsidR="00B22305">
              <w:rPr>
                <w:noProof/>
                <w:webHidden/>
              </w:rPr>
              <w:fldChar w:fldCharType="end"/>
            </w:r>
          </w:hyperlink>
        </w:p>
        <w:p w14:paraId="03A392B5" w14:textId="1E110C51" w:rsidR="00B22305" w:rsidRDefault="006F2D1E">
          <w:pPr>
            <w:pStyle w:val="TOC2"/>
            <w:tabs>
              <w:tab w:val="right" w:leader="dot" w:pos="9016"/>
            </w:tabs>
            <w:rPr>
              <w:rFonts w:asciiTheme="minorHAnsi" w:eastAsiaTheme="minorEastAsia" w:hAnsiTheme="minorHAnsi"/>
              <w:noProof/>
              <w:sz w:val="22"/>
              <w:lang w:eastAsia="en-GB"/>
            </w:rPr>
          </w:pPr>
          <w:hyperlink w:anchor="_Toc91756663" w:history="1">
            <w:r w:rsidR="00B22305" w:rsidRPr="00B82306">
              <w:rPr>
                <w:rStyle w:val="Hyperlink"/>
                <w:noProof/>
                <w:shd w:val="clear" w:color="auto" w:fill="FFFFFF"/>
              </w:rPr>
              <w:t>Drivers of employee engagement</w:t>
            </w:r>
            <w:r w:rsidR="00B22305">
              <w:rPr>
                <w:noProof/>
                <w:webHidden/>
              </w:rPr>
              <w:tab/>
            </w:r>
            <w:r w:rsidR="00A53D39">
              <w:rPr>
                <w:noProof/>
                <w:webHidden/>
              </w:rPr>
              <w:t>4</w:t>
            </w:r>
          </w:hyperlink>
        </w:p>
        <w:p w14:paraId="353FE446" w14:textId="4B0BF900"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64" w:history="1">
            <w:r w:rsidR="00B22305" w:rsidRPr="00B82306">
              <w:rPr>
                <w:rStyle w:val="Hyperlink"/>
                <w:noProof/>
              </w:rPr>
              <w:t>1.</w:t>
            </w:r>
            <w:r w:rsidR="00B22305">
              <w:rPr>
                <w:rFonts w:asciiTheme="minorHAnsi" w:eastAsiaTheme="minorEastAsia" w:hAnsiTheme="minorHAnsi"/>
                <w:noProof/>
                <w:sz w:val="22"/>
                <w:lang w:eastAsia="en-GB"/>
              </w:rPr>
              <w:tab/>
            </w:r>
            <w:r w:rsidR="00B22305" w:rsidRPr="00B82306">
              <w:rPr>
                <w:rStyle w:val="Hyperlink"/>
                <w:noProof/>
              </w:rPr>
              <w:t>Autonomy</w:t>
            </w:r>
            <w:r w:rsidR="00B22305">
              <w:rPr>
                <w:noProof/>
                <w:webHidden/>
              </w:rPr>
              <w:tab/>
            </w:r>
            <w:r w:rsidR="00A53D39">
              <w:rPr>
                <w:noProof/>
                <w:webHidden/>
              </w:rPr>
              <w:t>4</w:t>
            </w:r>
          </w:hyperlink>
        </w:p>
        <w:p w14:paraId="6F2525F2" w14:textId="77777777"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65" w:history="1">
            <w:r w:rsidR="00B22305" w:rsidRPr="00B82306">
              <w:rPr>
                <w:rStyle w:val="Hyperlink"/>
                <w:noProof/>
              </w:rPr>
              <w:t>2.</w:t>
            </w:r>
            <w:r w:rsidR="00B22305">
              <w:rPr>
                <w:rFonts w:asciiTheme="minorHAnsi" w:eastAsiaTheme="minorEastAsia" w:hAnsiTheme="minorHAnsi"/>
                <w:noProof/>
                <w:sz w:val="22"/>
                <w:lang w:eastAsia="en-GB"/>
              </w:rPr>
              <w:tab/>
            </w:r>
            <w:r w:rsidR="00B22305" w:rsidRPr="00B82306">
              <w:rPr>
                <w:rStyle w:val="Hyperlink"/>
                <w:noProof/>
              </w:rPr>
              <w:t>Capacity</w:t>
            </w:r>
            <w:r w:rsidR="00B22305">
              <w:rPr>
                <w:noProof/>
                <w:webHidden/>
              </w:rPr>
              <w:tab/>
            </w:r>
            <w:r w:rsidR="00B22305">
              <w:rPr>
                <w:noProof/>
                <w:webHidden/>
              </w:rPr>
              <w:fldChar w:fldCharType="begin"/>
            </w:r>
            <w:r w:rsidR="00B22305">
              <w:rPr>
                <w:noProof/>
                <w:webHidden/>
              </w:rPr>
              <w:instrText xml:space="preserve"> PAGEREF _Toc91756665 \h </w:instrText>
            </w:r>
            <w:r w:rsidR="00B22305">
              <w:rPr>
                <w:noProof/>
                <w:webHidden/>
              </w:rPr>
            </w:r>
            <w:r w:rsidR="00B22305">
              <w:rPr>
                <w:noProof/>
                <w:webHidden/>
              </w:rPr>
              <w:fldChar w:fldCharType="separate"/>
            </w:r>
            <w:r w:rsidR="00B22305">
              <w:rPr>
                <w:noProof/>
                <w:webHidden/>
              </w:rPr>
              <w:t>4</w:t>
            </w:r>
            <w:r w:rsidR="00B22305">
              <w:rPr>
                <w:noProof/>
                <w:webHidden/>
              </w:rPr>
              <w:fldChar w:fldCharType="end"/>
            </w:r>
          </w:hyperlink>
        </w:p>
        <w:p w14:paraId="7F2DB0EB" w14:textId="1D98EE75"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66" w:history="1">
            <w:r w:rsidR="00B22305" w:rsidRPr="00B82306">
              <w:rPr>
                <w:rStyle w:val="Hyperlink"/>
                <w:noProof/>
              </w:rPr>
              <w:t>3.</w:t>
            </w:r>
            <w:r w:rsidR="00B22305">
              <w:rPr>
                <w:rFonts w:asciiTheme="minorHAnsi" w:eastAsiaTheme="minorEastAsia" w:hAnsiTheme="minorHAnsi"/>
                <w:noProof/>
                <w:sz w:val="22"/>
                <w:lang w:eastAsia="en-GB"/>
              </w:rPr>
              <w:tab/>
            </w:r>
            <w:r w:rsidR="00B22305" w:rsidRPr="00B82306">
              <w:rPr>
                <w:rStyle w:val="Hyperlink"/>
                <w:noProof/>
              </w:rPr>
              <w:t>Co-worker relationships</w:t>
            </w:r>
            <w:r w:rsidR="00B22305">
              <w:rPr>
                <w:noProof/>
                <w:webHidden/>
              </w:rPr>
              <w:tab/>
            </w:r>
            <w:r w:rsidR="00510A41">
              <w:rPr>
                <w:noProof/>
                <w:webHidden/>
              </w:rPr>
              <w:t>5</w:t>
            </w:r>
          </w:hyperlink>
        </w:p>
        <w:p w14:paraId="16E918E4" w14:textId="1E948A76"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67" w:history="1">
            <w:r w:rsidR="00B22305" w:rsidRPr="00B82306">
              <w:rPr>
                <w:rStyle w:val="Hyperlink"/>
                <w:noProof/>
              </w:rPr>
              <w:t>4.</w:t>
            </w:r>
            <w:r w:rsidR="00B22305">
              <w:rPr>
                <w:rFonts w:asciiTheme="minorHAnsi" w:eastAsiaTheme="minorEastAsia" w:hAnsiTheme="minorHAnsi"/>
                <w:noProof/>
                <w:sz w:val="22"/>
                <w:lang w:eastAsia="en-GB"/>
              </w:rPr>
              <w:tab/>
            </w:r>
            <w:r w:rsidR="00B22305" w:rsidRPr="00B82306">
              <w:rPr>
                <w:rStyle w:val="Hyperlink"/>
                <w:noProof/>
              </w:rPr>
              <w:t>Fairness</w:t>
            </w:r>
            <w:r w:rsidR="00B22305">
              <w:rPr>
                <w:noProof/>
                <w:webHidden/>
              </w:rPr>
              <w:tab/>
            </w:r>
            <w:r w:rsidR="00510A41">
              <w:rPr>
                <w:noProof/>
                <w:webHidden/>
              </w:rPr>
              <w:t>5</w:t>
            </w:r>
          </w:hyperlink>
        </w:p>
        <w:p w14:paraId="076C9D80" w14:textId="16C14CF6"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68" w:history="1">
            <w:r w:rsidR="00B22305" w:rsidRPr="00B82306">
              <w:rPr>
                <w:rStyle w:val="Hyperlink"/>
                <w:noProof/>
              </w:rPr>
              <w:t>5.</w:t>
            </w:r>
            <w:r w:rsidR="00B22305">
              <w:rPr>
                <w:rFonts w:asciiTheme="minorHAnsi" w:eastAsiaTheme="minorEastAsia" w:hAnsiTheme="minorHAnsi"/>
                <w:noProof/>
                <w:sz w:val="22"/>
                <w:lang w:eastAsia="en-GB"/>
              </w:rPr>
              <w:tab/>
            </w:r>
            <w:r w:rsidR="00B22305" w:rsidRPr="00B82306">
              <w:rPr>
                <w:rStyle w:val="Hyperlink"/>
                <w:noProof/>
              </w:rPr>
              <w:t>Feedback</w:t>
            </w:r>
            <w:r w:rsidR="00B22305">
              <w:rPr>
                <w:noProof/>
                <w:webHidden/>
              </w:rPr>
              <w:tab/>
            </w:r>
            <w:r w:rsidR="00510A41">
              <w:rPr>
                <w:noProof/>
                <w:webHidden/>
              </w:rPr>
              <w:t>5</w:t>
            </w:r>
          </w:hyperlink>
        </w:p>
        <w:p w14:paraId="6CE2F397" w14:textId="4770FB84"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69" w:history="1">
            <w:r w:rsidR="00B22305" w:rsidRPr="00B82306">
              <w:rPr>
                <w:rStyle w:val="Hyperlink"/>
                <w:noProof/>
              </w:rPr>
              <w:t>6.</w:t>
            </w:r>
            <w:r w:rsidR="00B22305">
              <w:rPr>
                <w:rFonts w:asciiTheme="minorHAnsi" w:eastAsiaTheme="minorEastAsia" w:hAnsiTheme="minorHAnsi"/>
                <w:noProof/>
                <w:sz w:val="22"/>
                <w:lang w:eastAsia="en-GB"/>
              </w:rPr>
              <w:tab/>
            </w:r>
            <w:r w:rsidR="00B22305" w:rsidRPr="00B82306">
              <w:rPr>
                <w:rStyle w:val="Hyperlink"/>
                <w:noProof/>
              </w:rPr>
              <w:t>Goal support</w:t>
            </w:r>
            <w:r w:rsidR="00B22305">
              <w:rPr>
                <w:noProof/>
                <w:webHidden/>
              </w:rPr>
              <w:tab/>
            </w:r>
            <w:r w:rsidR="00510A41">
              <w:rPr>
                <w:noProof/>
                <w:webHidden/>
              </w:rPr>
              <w:t>5</w:t>
            </w:r>
          </w:hyperlink>
        </w:p>
        <w:p w14:paraId="59A7DB9E" w14:textId="0F74615D" w:rsidR="00B22305" w:rsidRDefault="006F2D1E">
          <w:pPr>
            <w:pStyle w:val="TOC2"/>
            <w:tabs>
              <w:tab w:val="right" w:leader="dot" w:pos="9016"/>
            </w:tabs>
            <w:rPr>
              <w:rFonts w:asciiTheme="minorHAnsi" w:eastAsiaTheme="minorEastAsia" w:hAnsiTheme="minorHAnsi"/>
              <w:noProof/>
              <w:sz w:val="22"/>
              <w:lang w:eastAsia="en-GB"/>
            </w:rPr>
          </w:pPr>
          <w:hyperlink w:anchor="_Toc91756670" w:history="1">
            <w:r w:rsidR="00B22305" w:rsidRPr="00B82306">
              <w:rPr>
                <w:rStyle w:val="Hyperlink"/>
                <w:noProof/>
                <w:shd w:val="clear" w:color="auto" w:fill="FFFFFF"/>
              </w:rPr>
              <w:t>Diagnostic tools for the measurement of engagement</w:t>
            </w:r>
            <w:r w:rsidR="00B22305">
              <w:rPr>
                <w:noProof/>
                <w:webHidden/>
              </w:rPr>
              <w:tab/>
            </w:r>
            <w:r w:rsidR="00510A41">
              <w:rPr>
                <w:noProof/>
                <w:webHidden/>
              </w:rPr>
              <w:t>5</w:t>
            </w:r>
          </w:hyperlink>
        </w:p>
        <w:p w14:paraId="17A12EAB" w14:textId="09A12D1B"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71" w:history="1">
            <w:r w:rsidR="00B22305" w:rsidRPr="00B82306">
              <w:rPr>
                <w:rStyle w:val="Hyperlink"/>
                <w:noProof/>
              </w:rPr>
              <w:t>1.</w:t>
            </w:r>
            <w:r w:rsidR="00B22305">
              <w:rPr>
                <w:rFonts w:asciiTheme="minorHAnsi" w:eastAsiaTheme="minorEastAsia" w:hAnsiTheme="minorHAnsi"/>
                <w:noProof/>
                <w:sz w:val="22"/>
                <w:lang w:eastAsia="en-GB"/>
              </w:rPr>
              <w:tab/>
            </w:r>
            <w:r w:rsidR="00B22305" w:rsidRPr="00B82306">
              <w:rPr>
                <w:rStyle w:val="Hyperlink"/>
                <w:noProof/>
              </w:rPr>
              <w:t>Employee surveys</w:t>
            </w:r>
            <w:r w:rsidR="00B22305">
              <w:rPr>
                <w:noProof/>
                <w:webHidden/>
              </w:rPr>
              <w:tab/>
            </w:r>
            <w:r w:rsidR="00510A41">
              <w:rPr>
                <w:noProof/>
                <w:webHidden/>
              </w:rPr>
              <w:t>5</w:t>
            </w:r>
          </w:hyperlink>
        </w:p>
        <w:p w14:paraId="1D8809AD" w14:textId="016A7DFA"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72" w:history="1">
            <w:r w:rsidR="00B22305" w:rsidRPr="00B82306">
              <w:rPr>
                <w:rStyle w:val="Hyperlink"/>
                <w:noProof/>
              </w:rPr>
              <w:t>2.</w:t>
            </w:r>
            <w:r w:rsidR="00B22305">
              <w:rPr>
                <w:rFonts w:asciiTheme="minorHAnsi" w:eastAsiaTheme="minorEastAsia" w:hAnsiTheme="minorHAnsi"/>
                <w:noProof/>
                <w:sz w:val="22"/>
                <w:lang w:eastAsia="en-GB"/>
              </w:rPr>
              <w:tab/>
            </w:r>
            <w:r w:rsidR="00B22305" w:rsidRPr="00B82306">
              <w:rPr>
                <w:rStyle w:val="Hyperlink"/>
                <w:noProof/>
              </w:rPr>
              <w:t>Human resource tools</w:t>
            </w:r>
            <w:r w:rsidR="00B22305">
              <w:rPr>
                <w:noProof/>
                <w:webHidden/>
              </w:rPr>
              <w:tab/>
            </w:r>
            <w:r w:rsidR="00D74739">
              <w:rPr>
                <w:noProof/>
                <w:webHidden/>
              </w:rPr>
              <w:t>6</w:t>
            </w:r>
          </w:hyperlink>
        </w:p>
        <w:p w14:paraId="06E7E421" w14:textId="6CC5F888"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73" w:history="1">
            <w:r w:rsidR="00B22305" w:rsidRPr="00B82306">
              <w:rPr>
                <w:rStyle w:val="Hyperlink"/>
                <w:noProof/>
              </w:rPr>
              <w:t>3.</w:t>
            </w:r>
            <w:r w:rsidR="00B22305">
              <w:rPr>
                <w:rFonts w:asciiTheme="minorHAnsi" w:eastAsiaTheme="minorEastAsia" w:hAnsiTheme="minorHAnsi"/>
                <w:noProof/>
                <w:sz w:val="22"/>
                <w:lang w:eastAsia="en-GB"/>
              </w:rPr>
              <w:tab/>
            </w:r>
            <w:r w:rsidR="00B22305" w:rsidRPr="00B82306">
              <w:rPr>
                <w:rStyle w:val="Hyperlink"/>
                <w:noProof/>
              </w:rPr>
              <w:t>Social media</w:t>
            </w:r>
            <w:r w:rsidR="00B22305">
              <w:rPr>
                <w:noProof/>
                <w:webHidden/>
              </w:rPr>
              <w:tab/>
            </w:r>
            <w:r w:rsidR="00D74739">
              <w:rPr>
                <w:noProof/>
                <w:webHidden/>
              </w:rPr>
              <w:t>6</w:t>
            </w:r>
          </w:hyperlink>
        </w:p>
        <w:p w14:paraId="092774E6" w14:textId="7D751DFE"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74" w:history="1">
            <w:r w:rsidR="00B22305" w:rsidRPr="00B82306">
              <w:rPr>
                <w:rStyle w:val="Hyperlink"/>
                <w:noProof/>
              </w:rPr>
              <w:t>4.</w:t>
            </w:r>
            <w:r w:rsidR="00B22305">
              <w:rPr>
                <w:rFonts w:asciiTheme="minorHAnsi" w:eastAsiaTheme="minorEastAsia" w:hAnsiTheme="minorHAnsi"/>
                <w:noProof/>
                <w:sz w:val="22"/>
                <w:lang w:eastAsia="en-GB"/>
              </w:rPr>
              <w:tab/>
            </w:r>
            <w:r w:rsidR="00B22305" w:rsidRPr="00B82306">
              <w:rPr>
                <w:rStyle w:val="Hyperlink"/>
                <w:noProof/>
              </w:rPr>
              <w:t>Benefits from employee lifecycle</w:t>
            </w:r>
            <w:r w:rsidR="00B22305">
              <w:rPr>
                <w:noProof/>
                <w:webHidden/>
              </w:rPr>
              <w:tab/>
            </w:r>
            <w:r w:rsidR="00D74739">
              <w:rPr>
                <w:noProof/>
                <w:webHidden/>
              </w:rPr>
              <w:t>6</w:t>
            </w:r>
          </w:hyperlink>
        </w:p>
        <w:p w14:paraId="49BC43CA" w14:textId="77777777" w:rsidR="00B22305" w:rsidRDefault="006F2D1E">
          <w:pPr>
            <w:pStyle w:val="TOC2"/>
            <w:tabs>
              <w:tab w:val="right" w:leader="dot" w:pos="9016"/>
            </w:tabs>
            <w:rPr>
              <w:rFonts w:asciiTheme="minorHAnsi" w:eastAsiaTheme="minorEastAsia" w:hAnsiTheme="minorHAnsi"/>
              <w:noProof/>
              <w:sz w:val="22"/>
              <w:lang w:eastAsia="en-GB"/>
            </w:rPr>
          </w:pPr>
          <w:hyperlink w:anchor="_Toc91756675" w:history="1">
            <w:r w:rsidR="00B22305" w:rsidRPr="00B82306">
              <w:rPr>
                <w:rStyle w:val="Hyperlink"/>
                <w:noProof/>
                <w:shd w:val="clear" w:color="auto" w:fill="FFFFFF"/>
              </w:rPr>
              <w:t>Employee Value Proposition (EVP)</w:t>
            </w:r>
            <w:r w:rsidR="00B22305">
              <w:rPr>
                <w:noProof/>
                <w:webHidden/>
              </w:rPr>
              <w:tab/>
            </w:r>
            <w:r w:rsidR="00B22305">
              <w:rPr>
                <w:noProof/>
                <w:webHidden/>
              </w:rPr>
              <w:fldChar w:fldCharType="begin"/>
            </w:r>
            <w:r w:rsidR="00B22305">
              <w:rPr>
                <w:noProof/>
                <w:webHidden/>
              </w:rPr>
              <w:instrText xml:space="preserve"> PAGEREF _Toc91756675 \h </w:instrText>
            </w:r>
            <w:r w:rsidR="00B22305">
              <w:rPr>
                <w:noProof/>
                <w:webHidden/>
              </w:rPr>
            </w:r>
            <w:r w:rsidR="00B22305">
              <w:rPr>
                <w:noProof/>
                <w:webHidden/>
              </w:rPr>
              <w:fldChar w:fldCharType="separate"/>
            </w:r>
            <w:r w:rsidR="00B22305">
              <w:rPr>
                <w:noProof/>
                <w:webHidden/>
              </w:rPr>
              <w:t>6</w:t>
            </w:r>
            <w:r w:rsidR="00B22305">
              <w:rPr>
                <w:noProof/>
                <w:webHidden/>
              </w:rPr>
              <w:fldChar w:fldCharType="end"/>
            </w:r>
          </w:hyperlink>
        </w:p>
        <w:p w14:paraId="56818AFA" w14:textId="77777777" w:rsidR="00B22305" w:rsidRDefault="006F2D1E">
          <w:pPr>
            <w:pStyle w:val="TOC2"/>
            <w:tabs>
              <w:tab w:val="right" w:leader="dot" w:pos="9016"/>
            </w:tabs>
            <w:rPr>
              <w:rFonts w:asciiTheme="minorHAnsi" w:eastAsiaTheme="minorEastAsia" w:hAnsiTheme="minorHAnsi"/>
              <w:noProof/>
              <w:sz w:val="22"/>
              <w:lang w:eastAsia="en-GB"/>
            </w:rPr>
          </w:pPr>
          <w:hyperlink w:anchor="_Toc91756676" w:history="1">
            <w:r w:rsidR="00B22305" w:rsidRPr="00B82306">
              <w:rPr>
                <w:rStyle w:val="Hyperlink"/>
                <w:noProof/>
                <w:shd w:val="clear" w:color="auto" w:fill="FFFFFF"/>
              </w:rPr>
              <w:t>Strategies to increase engagement level</w:t>
            </w:r>
            <w:r w:rsidR="00B22305">
              <w:rPr>
                <w:noProof/>
                <w:webHidden/>
              </w:rPr>
              <w:tab/>
            </w:r>
            <w:r w:rsidR="00B22305">
              <w:rPr>
                <w:noProof/>
                <w:webHidden/>
              </w:rPr>
              <w:fldChar w:fldCharType="begin"/>
            </w:r>
            <w:r w:rsidR="00B22305">
              <w:rPr>
                <w:noProof/>
                <w:webHidden/>
              </w:rPr>
              <w:instrText xml:space="preserve"> PAGEREF _Toc91756676 \h </w:instrText>
            </w:r>
            <w:r w:rsidR="00B22305">
              <w:rPr>
                <w:noProof/>
                <w:webHidden/>
              </w:rPr>
            </w:r>
            <w:r w:rsidR="00B22305">
              <w:rPr>
                <w:noProof/>
                <w:webHidden/>
              </w:rPr>
              <w:fldChar w:fldCharType="separate"/>
            </w:r>
            <w:r w:rsidR="00B22305">
              <w:rPr>
                <w:noProof/>
                <w:webHidden/>
              </w:rPr>
              <w:t>7</w:t>
            </w:r>
            <w:r w:rsidR="00B22305">
              <w:rPr>
                <w:noProof/>
                <w:webHidden/>
              </w:rPr>
              <w:fldChar w:fldCharType="end"/>
            </w:r>
          </w:hyperlink>
        </w:p>
        <w:p w14:paraId="42BD768E" w14:textId="288BC70D"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77" w:history="1">
            <w:r w:rsidR="00B22305" w:rsidRPr="00B82306">
              <w:rPr>
                <w:rStyle w:val="Hyperlink"/>
                <w:noProof/>
              </w:rPr>
              <w:t>1.</w:t>
            </w:r>
            <w:r w:rsidR="00B22305">
              <w:rPr>
                <w:rFonts w:asciiTheme="minorHAnsi" w:eastAsiaTheme="minorEastAsia" w:hAnsiTheme="minorHAnsi"/>
                <w:noProof/>
                <w:sz w:val="22"/>
                <w:lang w:eastAsia="en-GB"/>
              </w:rPr>
              <w:tab/>
            </w:r>
            <w:r w:rsidR="00B22305" w:rsidRPr="00B82306">
              <w:rPr>
                <w:rStyle w:val="Hyperlink"/>
                <w:noProof/>
              </w:rPr>
              <w:t>Modelling the core values and focusing on the organisational mission</w:t>
            </w:r>
            <w:r w:rsidR="00B22305">
              <w:rPr>
                <w:noProof/>
                <w:webHidden/>
              </w:rPr>
              <w:tab/>
            </w:r>
            <w:r w:rsidR="00D74739">
              <w:rPr>
                <w:noProof/>
                <w:webHidden/>
              </w:rPr>
              <w:t>8</w:t>
            </w:r>
          </w:hyperlink>
        </w:p>
        <w:p w14:paraId="797A0857" w14:textId="1E950D9B"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78" w:history="1">
            <w:r w:rsidR="00B22305" w:rsidRPr="00B82306">
              <w:rPr>
                <w:rStyle w:val="Hyperlink"/>
                <w:noProof/>
              </w:rPr>
              <w:t>2.</w:t>
            </w:r>
            <w:r w:rsidR="00B22305">
              <w:rPr>
                <w:rFonts w:asciiTheme="minorHAnsi" w:eastAsiaTheme="minorEastAsia" w:hAnsiTheme="minorHAnsi"/>
                <w:noProof/>
                <w:sz w:val="22"/>
                <w:lang w:eastAsia="en-GB"/>
              </w:rPr>
              <w:tab/>
            </w:r>
            <w:r w:rsidR="00B22305" w:rsidRPr="00B82306">
              <w:rPr>
                <w:rStyle w:val="Hyperlink"/>
                <w:noProof/>
              </w:rPr>
              <w:t>Prioritising feedbacks</w:t>
            </w:r>
            <w:r w:rsidR="00B22305">
              <w:rPr>
                <w:noProof/>
                <w:webHidden/>
              </w:rPr>
              <w:tab/>
            </w:r>
            <w:r w:rsidR="00D74739">
              <w:rPr>
                <w:noProof/>
                <w:webHidden/>
              </w:rPr>
              <w:t>8</w:t>
            </w:r>
          </w:hyperlink>
        </w:p>
        <w:p w14:paraId="599EDAE1" w14:textId="0D4E1B76"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79" w:history="1">
            <w:r w:rsidR="00B22305" w:rsidRPr="00B82306">
              <w:rPr>
                <w:rStyle w:val="Hyperlink"/>
                <w:noProof/>
              </w:rPr>
              <w:t>3.</w:t>
            </w:r>
            <w:r w:rsidR="00B22305">
              <w:rPr>
                <w:rFonts w:asciiTheme="minorHAnsi" w:eastAsiaTheme="minorEastAsia" w:hAnsiTheme="minorHAnsi"/>
                <w:noProof/>
                <w:sz w:val="22"/>
                <w:lang w:eastAsia="en-GB"/>
              </w:rPr>
              <w:tab/>
            </w:r>
            <w:r w:rsidR="00B22305" w:rsidRPr="00B82306">
              <w:rPr>
                <w:rStyle w:val="Hyperlink"/>
                <w:noProof/>
              </w:rPr>
              <w:t>Concentrating on engaging management</w:t>
            </w:r>
            <w:r w:rsidR="00B22305">
              <w:rPr>
                <w:noProof/>
                <w:webHidden/>
              </w:rPr>
              <w:tab/>
            </w:r>
            <w:r w:rsidR="00D74739">
              <w:rPr>
                <w:noProof/>
                <w:webHidden/>
              </w:rPr>
              <w:t>8</w:t>
            </w:r>
          </w:hyperlink>
        </w:p>
        <w:p w14:paraId="3E3FCB85" w14:textId="3AAF5A99" w:rsidR="00B22305" w:rsidRDefault="006F2D1E">
          <w:pPr>
            <w:pStyle w:val="TOC3"/>
            <w:tabs>
              <w:tab w:val="left" w:pos="1100"/>
              <w:tab w:val="right" w:leader="dot" w:pos="9016"/>
            </w:tabs>
            <w:rPr>
              <w:rFonts w:asciiTheme="minorHAnsi" w:eastAsiaTheme="minorEastAsia" w:hAnsiTheme="minorHAnsi"/>
              <w:noProof/>
              <w:sz w:val="22"/>
              <w:lang w:eastAsia="en-GB"/>
            </w:rPr>
          </w:pPr>
          <w:hyperlink w:anchor="_Toc91756680" w:history="1">
            <w:r w:rsidR="00B22305" w:rsidRPr="00B82306">
              <w:rPr>
                <w:rStyle w:val="Hyperlink"/>
                <w:noProof/>
              </w:rPr>
              <w:t>4.</w:t>
            </w:r>
            <w:r w:rsidR="00B22305">
              <w:rPr>
                <w:rFonts w:asciiTheme="minorHAnsi" w:eastAsiaTheme="minorEastAsia" w:hAnsiTheme="minorHAnsi"/>
                <w:noProof/>
                <w:sz w:val="22"/>
                <w:lang w:eastAsia="en-GB"/>
              </w:rPr>
              <w:tab/>
            </w:r>
            <w:r w:rsidR="00B22305" w:rsidRPr="00B82306">
              <w:rPr>
                <w:rStyle w:val="Hyperlink"/>
                <w:noProof/>
              </w:rPr>
              <w:t>Coordinating volunteering actions and opportunities</w:t>
            </w:r>
            <w:r w:rsidR="00B22305">
              <w:rPr>
                <w:noProof/>
                <w:webHidden/>
              </w:rPr>
              <w:tab/>
            </w:r>
            <w:r w:rsidR="00D74739">
              <w:rPr>
                <w:noProof/>
                <w:webHidden/>
              </w:rPr>
              <w:t>8</w:t>
            </w:r>
          </w:hyperlink>
        </w:p>
        <w:p w14:paraId="306F88BB" w14:textId="77777777" w:rsidR="00B22305" w:rsidRDefault="006F2D1E">
          <w:pPr>
            <w:pStyle w:val="TOC1"/>
            <w:tabs>
              <w:tab w:val="right" w:leader="dot" w:pos="9016"/>
            </w:tabs>
            <w:rPr>
              <w:rFonts w:asciiTheme="minorHAnsi" w:eastAsiaTheme="minorEastAsia" w:hAnsiTheme="minorHAnsi"/>
              <w:noProof/>
              <w:sz w:val="22"/>
              <w:lang w:eastAsia="en-GB"/>
            </w:rPr>
          </w:pPr>
          <w:hyperlink w:anchor="_Toc91756681" w:history="1">
            <w:r w:rsidR="00B22305" w:rsidRPr="00B82306">
              <w:rPr>
                <w:rStyle w:val="Hyperlink"/>
                <w:noProof/>
                <w:shd w:val="clear" w:color="auto" w:fill="FFFFFF"/>
              </w:rPr>
              <w:t>Conclusion</w:t>
            </w:r>
            <w:r w:rsidR="00B22305">
              <w:rPr>
                <w:noProof/>
                <w:webHidden/>
              </w:rPr>
              <w:tab/>
            </w:r>
            <w:r w:rsidR="00B22305">
              <w:rPr>
                <w:noProof/>
                <w:webHidden/>
              </w:rPr>
              <w:fldChar w:fldCharType="begin"/>
            </w:r>
            <w:r w:rsidR="00B22305">
              <w:rPr>
                <w:noProof/>
                <w:webHidden/>
              </w:rPr>
              <w:instrText xml:space="preserve"> PAGEREF _Toc91756681 \h </w:instrText>
            </w:r>
            <w:r w:rsidR="00B22305">
              <w:rPr>
                <w:noProof/>
                <w:webHidden/>
              </w:rPr>
            </w:r>
            <w:r w:rsidR="00B22305">
              <w:rPr>
                <w:noProof/>
                <w:webHidden/>
              </w:rPr>
              <w:fldChar w:fldCharType="separate"/>
            </w:r>
            <w:r w:rsidR="00B22305">
              <w:rPr>
                <w:noProof/>
                <w:webHidden/>
              </w:rPr>
              <w:t>8</w:t>
            </w:r>
            <w:r w:rsidR="00B22305">
              <w:rPr>
                <w:noProof/>
                <w:webHidden/>
              </w:rPr>
              <w:fldChar w:fldCharType="end"/>
            </w:r>
          </w:hyperlink>
        </w:p>
        <w:p w14:paraId="61B7289D" w14:textId="7695604A" w:rsidR="00382E1F" w:rsidRPr="00BC664C" w:rsidRDefault="00382E1F" w:rsidP="004F64CC">
          <w:r>
            <w:rPr>
              <w:b/>
              <w:bCs/>
              <w:noProof/>
            </w:rPr>
            <w:fldChar w:fldCharType="end"/>
          </w:r>
          <w:r w:rsidR="00D74739">
            <w:rPr>
              <w:noProof/>
            </w:rPr>
            <w:t>References………………………………………………………………………………….</w:t>
          </w:r>
          <w:r w:rsidR="00F7283F">
            <w:rPr>
              <w:noProof/>
            </w:rPr>
            <w:t>10</w:t>
          </w:r>
        </w:p>
      </w:sdtContent>
    </w:sdt>
    <w:p w14:paraId="41DD387D" w14:textId="77777777" w:rsidR="00B22305" w:rsidRDefault="00B22305" w:rsidP="00B22305">
      <w:pPr>
        <w:rPr>
          <w:shd w:val="clear" w:color="auto" w:fill="FFFFFF"/>
        </w:rPr>
      </w:pPr>
      <w:bookmarkStart w:id="0" w:name="_Toc91756660"/>
    </w:p>
    <w:p w14:paraId="5ECCE2FC" w14:textId="77777777" w:rsidR="00B22305" w:rsidRDefault="00B22305" w:rsidP="00B22305">
      <w:pPr>
        <w:rPr>
          <w:shd w:val="clear" w:color="auto" w:fill="FFFFFF"/>
        </w:rPr>
      </w:pPr>
    </w:p>
    <w:p w14:paraId="752CB3A3" w14:textId="77777777" w:rsidR="00B22305" w:rsidRDefault="00B22305" w:rsidP="00B22305">
      <w:pPr>
        <w:rPr>
          <w:shd w:val="clear" w:color="auto" w:fill="FFFFFF"/>
        </w:rPr>
      </w:pPr>
    </w:p>
    <w:p w14:paraId="4EF4691A" w14:textId="77777777" w:rsidR="00B22305" w:rsidRDefault="00B22305" w:rsidP="00B22305">
      <w:pPr>
        <w:rPr>
          <w:shd w:val="clear" w:color="auto" w:fill="FFFFFF"/>
        </w:rPr>
      </w:pPr>
    </w:p>
    <w:p w14:paraId="1170F213" w14:textId="77777777" w:rsidR="00B22305" w:rsidRDefault="00B22305" w:rsidP="00B22305">
      <w:pPr>
        <w:rPr>
          <w:shd w:val="clear" w:color="auto" w:fill="FFFFFF"/>
        </w:rPr>
      </w:pPr>
    </w:p>
    <w:p w14:paraId="35037E65" w14:textId="77777777" w:rsidR="00B22305" w:rsidRDefault="00B22305" w:rsidP="00B22305">
      <w:pPr>
        <w:rPr>
          <w:shd w:val="clear" w:color="auto" w:fill="FFFFFF"/>
        </w:rPr>
      </w:pPr>
    </w:p>
    <w:p w14:paraId="6214CB12" w14:textId="77777777" w:rsidR="00B22305" w:rsidRDefault="00B22305" w:rsidP="00B22305">
      <w:pPr>
        <w:rPr>
          <w:shd w:val="clear" w:color="auto" w:fill="FFFFFF"/>
        </w:rPr>
      </w:pPr>
    </w:p>
    <w:p w14:paraId="52BF5E56" w14:textId="77777777" w:rsidR="00B22305" w:rsidRDefault="00B22305" w:rsidP="00B22305">
      <w:pPr>
        <w:rPr>
          <w:shd w:val="clear" w:color="auto" w:fill="FFFFFF"/>
        </w:rPr>
      </w:pPr>
    </w:p>
    <w:p w14:paraId="1292D932" w14:textId="77777777" w:rsidR="00B22305" w:rsidRDefault="00B22305" w:rsidP="00B22305">
      <w:pPr>
        <w:rPr>
          <w:shd w:val="clear" w:color="auto" w:fill="FFFFFF"/>
        </w:rPr>
      </w:pPr>
    </w:p>
    <w:p w14:paraId="26A2FF60" w14:textId="77777777" w:rsidR="00B22305" w:rsidRDefault="00B22305" w:rsidP="00B22305">
      <w:pPr>
        <w:rPr>
          <w:shd w:val="clear" w:color="auto" w:fill="FFFFFF"/>
        </w:rPr>
      </w:pPr>
    </w:p>
    <w:p w14:paraId="562BBFCB" w14:textId="77777777" w:rsidR="00B22305" w:rsidRDefault="00B22305" w:rsidP="00B22305">
      <w:pPr>
        <w:rPr>
          <w:shd w:val="clear" w:color="auto" w:fill="FFFFFF"/>
        </w:rPr>
      </w:pPr>
    </w:p>
    <w:p w14:paraId="6769B83E" w14:textId="77777777" w:rsidR="00B22305" w:rsidRDefault="00B22305" w:rsidP="00B22305">
      <w:pPr>
        <w:rPr>
          <w:shd w:val="clear" w:color="auto" w:fill="FFFFFF"/>
        </w:rPr>
      </w:pPr>
    </w:p>
    <w:p w14:paraId="5DCE1922" w14:textId="77777777" w:rsidR="00B22305" w:rsidRDefault="00B22305" w:rsidP="00B22305">
      <w:pPr>
        <w:rPr>
          <w:shd w:val="clear" w:color="auto" w:fill="FFFFFF"/>
        </w:rPr>
      </w:pPr>
    </w:p>
    <w:p w14:paraId="46A71BCC" w14:textId="77777777" w:rsidR="00B22305" w:rsidRDefault="00B22305" w:rsidP="00B22305">
      <w:pPr>
        <w:rPr>
          <w:shd w:val="clear" w:color="auto" w:fill="FFFFFF"/>
        </w:rPr>
      </w:pPr>
    </w:p>
    <w:p w14:paraId="13E230E9" w14:textId="77777777" w:rsidR="00B22305" w:rsidRDefault="00B22305" w:rsidP="00B22305">
      <w:pPr>
        <w:rPr>
          <w:shd w:val="clear" w:color="auto" w:fill="FFFFFF"/>
        </w:rPr>
      </w:pPr>
    </w:p>
    <w:p w14:paraId="677B1F47" w14:textId="77777777" w:rsidR="00B22305" w:rsidRDefault="00B22305" w:rsidP="00B22305">
      <w:pPr>
        <w:rPr>
          <w:shd w:val="clear" w:color="auto" w:fill="FFFFFF"/>
        </w:rPr>
      </w:pPr>
    </w:p>
    <w:p w14:paraId="796BCF51" w14:textId="77777777" w:rsidR="00B22305" w:rsidRDefault="00B22305" w:rsidP="00B22305">
      <w:pPr>
        <w:rPr>
          <w:shd w:val="clear" w:color="auto" w:fill="FFFFFF"/>
        </w:rPr>
      </w:pPr>
    </w:p>
    <w:p w14:paraId="56EB3F03" w14:textId="3F15835E" w:rsidR="009C5C0A" w:rsidRDefault="00180884" w:rsidP="000E29B1">
      <w:pPr>
        <w:pStyle w:val="Heading1"/>
        <w:rPr>
          <w:shd w:val="clear" w:color="auto" w:fill="FFFFFF"/>
        </w:rPr>
      </w:pPr>
      <w:r>
        <w:rPr>
          <w:shd w:val="clear" w:color="auto" w:fill="FFFFFF"/>
        </w:rPr>
        <w:lastRenderedPageBreak/>
        <w:t>Introduction</w:t>
      </w:r>
      <w:bookmarkEnd w:id="0"/>
      <w:r>
        <w:rPr>
          <w:shd w:val="clear" w:color="auto" w:fill="FFFFFF"/>
        </w:rPr>
        <w:t xml:space="preserve"> </w:t>
      </w:r>
    </w:p>
    <w:p w14:paraId="61E894C1" w14:textId="7E24F03F" w:rsidR="00673E6B" w:rsidRDefault="007C3623" w:rsidP="004F64CC">
      <w:pPr>
        <w:rPr>
          <w:shd w:val="clear" w:color="auto" w:fill="FFFFFF"/>
        </w:rPr>
      </w:pPr>
      <w:r>
        <w:rPr>
          <w:shd w:val="clear" w:color="auto" w:fill="FFFFFF"/>
        </w:rPr>
        <w:tab/>
        <w:t xml:space="preserve">In this report of management of people, demonstration of a critical understanding of the business environment in the personnel professional work as well as analysis on the management of organisational resources which are included by external and internal factors. </w:t>
      </w:r>
      <w:r w:rsidR="006B5FBF">
        <w:rPr>
          <w:shd w:val="clear" w:color="auto" w:fill="FFFFFF"/>
        </w:rPr>
        <w:t xml:space="preserve">Due to the concept of online conferencing has been introduced for the purpose of workplace engagement which will </w:t>
      </w:r>
      <w:r w:rsidR="0033461E">
        <w:rPr>
          <w:shd w:val="clear" w:color="auto" w:fill="FFFFFF"/>
        </w:rPr>
        <w:t>lead</w:t>
      </w:r>
      <w:r w:rsidR="006B5FBF">
        <w:rPr>
          <w:shd w:val="clear" w:color="auto" w:fill="FFFFFF"/>
        </w:rPr>
        <w:t xml:space="preserve"> to improvement of performance as well as employees’ well-being which has been </w:t>
      </w:r>
      <w:r w:rsidR="0033461E">
        <w:rPr>
          <w:shd w:val="clear" w:color="auto" w:fill="FFFFFF"/>
        </w:rPr>
        <w:t>on</w:t>
      </w:r>
      <w:r w:rsidR="006B5FBF">
        <w:rPr>
          <w:shd w:val="clear" w:color="auto" w:fill="FFFFFF"/>
        </w:rPr>
        <w:t xml:space="preserve"> the agenda of </w:t>
      </w:r>
      <w:r w:rsidR="001E2B07">
        <w:rPr>
          <w:shd w:val="clear" w:color="auto" w:fill="FFFFFF"/>
        </w:rPr>
        <w:t xml:space="preserve">the company, in response to them not measuring the employees’ engagement in the past. </w:t>
      </w:r>
      <w:r w:rsidR="00DB28C2">
        <w:rPr>
          <w:shd w:val="clear" w:color="auto" w:fill="FFFFFF"/>
        </w:rPr>
        <w:t>(</w:t>
      </w:r>
      <w:r w:rsidR="00DB28C2" w:rsidRPr="00DB28C2">
        <w:rPr>
          <w:rFonts w:cs="Times New Roman"/>
          <w:shd w:val="clear" w:color="auto" w:fill="FFFFFF"/>
        </w:rPr>
        <w:t>Sun</w:t>
      </w:r>
      <w:r w:rsidR="00DB28C2">
        <w:rPr>
          <w:rFonts w:cs="Times New Roman"/>
          <w:shd w:val="clear" w:color="auto" w:fill="FFFFFF"/>
        </w:rPr>
        <w:t xml:space="preserve"> and </w:t>
      </w:r>
      <w:proofErr w:type="spellStart"/>
      <w:r w:rsidR="00DB28C2">
        <w:rPr>
          <w:rFonts w:cs="Times New Roman"/>
          <w:shd w:val="clear" w:color="auto" w:fill="FFFFFF"/>
        </w:rPr>
        <w:t>Bunchapattanasakda</w:t>
      </w:r>
      <w:proofErr w:type="spellEnd"/>
      <w:r w:rsidR="00DB28C2" w:rsidRPr="00DB28C2">
        <w:rPr>
          <w:rFonts w:cs="Times New Roman"/>
          <w:shd w:val="clear" w:color="auto" w:fill="FFFFFF"/>
        </w:rPr>
        <w:t xml:space="preserve"> 2019</w:t>
      </w:r>
      <w:r w:rsidR="00DB28C2">
        <w:rPr>
          <w:rFonts w:cs="Times New Roman"/>
          <w:shd w:val="clear" w:color="auto" w:fill="FFFFFF"/>
        </w:rPr>
        <w:t>)</w:t>
      </w:r>
    </w:p>
    <w:p w14:paraId="375D85CA" w14:textId="66D6F803" w:rsidR="00180884" w:rsidRDefault="001E2B07" w:rsidP="00673E6B">
      <w:pPr>
        <w:ind w:firstLine="720"/>
        <w:rPr>
          <w:shd w:val="clear" w:color="auto" w:fill="FFFFFF"/>
        </w:rPr>
      </w:pPr>
      <w:r>
        <w:rPr>
          <w:shd w:val="clear" w:color="auto" w:fill="FFFFFF"/>
        </w:rPr>
        <w:t xml:space="preserve">Although, with the </w:t>
      </w:r>
      <w:r w:rsidR="00D465E2">
        <w:rPr>
          <w:shd w:val="clear" w:color="auto" w:fill="FFFFFF"/>
        </w:rPr>
        <w:t xml:space="preserve">present pandemic situation prevailing along with the new methods of working within organisation, these steps have been adopted where the major concern has been </w:t>
      </w:r>
      <w:r w:rsidR="003E215E">
        <w:rPr>
          <w:shd w:val="clear" w:color="auto" w:fill="FFFFFF"/>
        </w:rPr>
        <w:t>the</w:t>
      </w:r>
      <w:r w:rsidR="0033461E">
        <w:rPr>
          <w:shd w:val="clear" w:color="auto" w:fill="FFFFFF"/>
        </w:rPr>
        <w:t xml:space="preserve"> consistently</w:t>
      </w:r>
      <w:r w:rsidR="003E215E">
        <w:rPr>
          <w:shd w:val="clear" w:color="auto" w:fill="FFFFFF"/>
        </w:rPr>
        <w:t xml:space="preserve"> low level of engagement within the employees which can impact the viability of the company.</w:t>
      </w:r>
      <w:r w:rsidR="005E19B4" w:rsidRPr="005E19B4">
        <w:rPr>
          <w:shd w:val="clear" w:color="auto" w:fill="FFFFFF"/>
        </w:rPr>
        <w:t xml:space="preserve"> </w:t>
      </w:r>
      <w:r w:rsidR="005E19B4">
        <w:rPr>
          <w:shd w:val="clear" w:color="auto" w:fill="FFFFFF"/>
        </w:rPr>
        <w:t>(Taylor 2018)</w:t>
      </w:r>
      <w:r w:rsidR="003E215E">
        <w:rPr>
          <w:shd w:val="clear" w:color="auto" w:fill="FFFFFF"/>
        </w:rPr>
        <w:t xml:space="preserve"> Due to the onslaught of COVID-19 pandemic, organisations have adopted several measures such as work from home, job design or restricting roles, flexible working time and development of workplace that is COVID-19 safe. In this report, aspect such as review of the drivers and concepts of the employee engagement, evaluation of the diagnostic tools for the measurement of the </w:t>
      </w:r>
      <w:r w:rsidR="00CC18B2">
        <w:rPr>
          <w:shd w:val="clear" w:color="auto" w:fill="FFFFFF"/>
        </w:rPr>
        <w:t>employee engagement and construction of employee</w:t>
      </w:r>
      <w:r w:rsidR="00673E6B">
        <w:rPr>
          <w:shd w:val="clear" w:color="auto" w:fill="FFFFFF"/>
        </w:rPr>
        <w:t xml:space="preserve">s value proportion from the analysis and ideas which includes the strategies to increase the engagement level among the workforce. </w:t>
      </w:r>
      <w:r w:rsidR="00DB28C2">
        <w:rPr>
          <w:shd w:val="clear" w:color="auto" w:fill="FFFFFF"/>
        </w:rPr>
        <w:t>(</w:t>
      </w:r>
      <w:r w:rsidR="00DB28C2">
        <w:rPr>
          <w:rFonts w:cs="Times New Roman"/>
          <w:shd w:val="clear" w:color="auto" w:fill="FFFFFF"/>
        </w:rPr>
        <w:t xml:space="preserve">Kumar and </w:t>
      </w:r>
      <w:proofErr w:type="spellStart"/>
      <w:r w:rsidR="00DB28C2">
        <w:rPr>
          <w:rFonts w:cs="Times New Roman"/>
          <w:shd w:val="clear" w:color="auto" w:fill="FFFFFF"/>
        </w:rPr>
        <w:t>Pansari</w:t>
      </w:r>
      <w:proofErr w:type="spellEnd"/>
      <w:r w:rsidR="00DB28C2" w:rsidRPr="00DB28C2">
        <w:rPr>
          <w:rFonts w:cs="Times New Roman"/>
          <w:shd w:val="clear" w:color="auto" w:fill="FFFFFF"/>
        </w:rPr>
        <w:t xml:space="preserve"> 2015</w:t>
      </w:r>
      <w:r w:rsidR="00DB28C2">
        <w:rPr>
          <w:rFonts w:cs="Times New Roman"/>
          <w:shd w:val="clear" w:color="auto" w:fill="FFFFFF"/>
        </w:rPr>
        <w:t>)</w:t>
      </w:r>
    </w:p>
    <w:p w14:paraId="19E2771E" w14:textId="01CDAF86" w:rsidR="00180884" w:rsidRDefault="00180884" w:rsidP="000E29B1">
      <w:pPr>
        <w:pStyle w:val="Heading1"/>
        <w:rPr>
          <w:shd w:val="clear" w:color="auto" w:fill="FFFFFF"/>
        </w:rPr>
      </w:pPr>
      <w:bookmarkStart w:id="1" w:name="_Toc91756661"/>
      <w:r>
        <w:rPr>
          <w:shd w:val="clear" w:color="auto" w:fill="FFFFFF"/>
        </w:rPr>
        <w:t>Discussion</w:t>
      </w:r>
      <w:bookmarkEnd w:id="1"/>
      <w:r>
        <w:rPr>
          <w:shd w:val="clear" w:color="auto" w:fill="FFFFFF"/>
        </w:rPr>
        <w:t xml:space="preserve"> </w:t>
      </w:r>
    </w:p>
    <w:p w14:paraId="4AD355E9" w14:textId="20DA0D6C" w:rsidR="00180884" w:rsidRDefault="00E50F3B" w:rsidP="00E50F3B">
      <w:pPr>
        <w:pStyle w:val="Heading2"/>
        <w:rPr>
          <w:shd w:val="clear" w:color="auto" w:fill="FFFFFF"/>
        </w:rPr>
      </w:pPr>
      <w:bookmarkStart w:id="2" w:name="_Toc91756662"/>
      <w:r>
        <w:rPr>
          <w:shd w:val="clear" w:color="auto" w:fill="FFFFFF"/>
        </w:rPr>
        <w:t>Employee engagement</w:t>
      </w:r>
      <w:bookmarkEnd w:id="2"/>
      <w:r>
        <w:rPr>
          <w:shd w:val="clear" w:color="auto" w:fill="FFFFFF"/>
        </w:rPr>
        <w:t xml:space="preserve"> </w:t>
      </w:r>
    </w:p>
    <w:p w14:paraId="4A9DFF81" w14:textId="71207803" w:rsidR="00382E1F" w:rsidRDefault="00CA3947" w:rsidP="004F64CC">
      <w:pPr>
        <w:rPr>
          <w:shd w:val="clear" w:color="auto" w:fill="FFFFFF"/>
        </w:rPr>
      </w:pPr>
      <w:r>
        <w:rPr>
          <w:shd w:val="clear" w:color="auto" w:fill="FFFFFF"/>
        </w:rPr>
        <w:tab/>
        <w:t>Under the concepts of human resource management falls employee engagement which described the enthusiasm level</w:t>
      </w:r>
      <w:r w:rsidR="00A955E1">
        <w:rPr>
          <w:shd w:val="clear" w:color="auto" w:fill="FFFFFF"/>
        </w:rPr>
        <w:t xml:space="preserve"> as well as worker’s dedication </w:t>
      </w:r>
      <w:r w:rsidR="00F0552C">
        <w:rPr>
          <w:shd w:val="clear" w:color="auto" w:fill="FFFFFF"/>
        </w:rPr>
        <w:t xml:space="preserve">towards their work. The concept </w:t>
      </w:r>
      <w:r w:rsidR="00E472C7">
        <w:rPr>
          <w:shd w:val="clear" w:color="auto" w:fill="FFFFFF"/>
        </w:rPr>
        <w:t xml:space="preserve">is related to company’s performance as well as work assigned to the worker along with making sure that they contributing to the value of the organisation </w:t>
      </w:r>
      <w:r w:rsidR="000D3FB5">
        <w:rPr>
          <w:shd w:val="clear" w:color="auto" w:fill="FFFFFF"/>
        </w:rPr>
        <w:t>A</w:t>
      </w:r>
      <w:r w:rsidR="00CF2F69">
        <w:rPr>
          <w:shd w:val="clear" w:color="auto" w:fill="FFFFFF"/>
        </w:rPr>
        <w:t xml:space="preserve">n engaged employee will be highly </w:t>
      </w:r>
      <w:r w:rsidR="00CF2F69">
        <w:rPr>
          <w:shd w:val="clear" w:color="auto" w:fill="FFFFFF"/>
        </w:rPr>
        <w:lastRenderedPageBreak/>
        <w:t xml:space="preserve">motivated </w:t>
      </w:r>
      <w:r w:rsidR="00606F83">
        <w:rPr>
          <w:shd w:val="clear" w:color="auto" w:fill="FFFFFF"/>
        </w:rPr>
        <w:t xml:space="preserve">and will bring well-being related to their performance along with becoming an instrument for the success of the business. </w:t>
      </w:r>
      <w:r w:rsidR="00FE2B04">
        <w:rPr>
          <w:shd w:val="clear" w:color="auto" w:fill="FFFFFF"/>
        </w:rPr>
        <w:t>Engagement of employees is essential for the business success because it forms a clear link to the employee morale and job satisfaction. One of the crucial part of this concept is communication which is need to related as well as maintained.</w:t>
      </w:r>
      <w:r w:rsidR="00DF06B1">
        <w:rPr>
          <w:shd w:val="clear" w:color="auto" w:fill="FFFFFF"/>
        </w:rPr>
        <w:t xml:space="preserve"> </w:t>
      </w:r>
      <w:r w:rsidR="00DB28C2">
        <w:rPr>
          <w:shd w:val="clear" w:color="auto" w:fill="FFFFFF"/>
        </w:rPr>
        <w:t>(</w:t>
      </w:r>
      <w:proofErr w:type="spellStart"/>
      <w:r w:rsidR="00DB28C2">
        <w:rPr>
          <w:rFonts w:cs="Times New Roman"/>
          <w:shd w:val="clear" w:color="auto" w:fill="FFFFFF"/>
        </w:rPr>
        <w:t>Eldor</w:t>
      </w:r>
      <w:proofErr w:type="spellEnd"/>
      <w:r w:rsidR="00DB28C2">
        <w:rPr>
          <w:rFonts w:cs="Times New Roman"/>
          <w:shd w:val="clear" w:color="auto" w:fill="FFFFFF"/>
        </w:rPr>
        <w:t xml:space="preserve"> and Vigoda Gadot</w:t>
      </w:r>
      <w:r w:rsidR="00DB28C2" w:rsidRPr="00DB28C2">
        <w:rPr>
          <w:rFonts w:cs="Times New Roman"/>
          <w:shd w:val="clear" w:color="auto" w:fill="FFFFFF"/>
        </w:rPr>
        <w:t xml:space="preserve"> 2017</w:t>
      </w:r>
      <w:r w:rsidR="00DB28C2">
        <w:rPr>
          <w:rFonts w:cs="Times New Roman"/>
          <w:shd w:val="clear" w:color="auto" w:fill="FFFFFF"/>
        </w:rPr>
        <w:t>)</w:t>
      </w:r>
    </w:p>
    <w:p w14:paraId="04912F62" w14:textId="388E53C3" w:rsidR="00E50F3B" w:rsidRDefault="00DF06B1" w:rsidP="00382E1F">
      <w:pPr>
        <w:ind w:firstLine="720"/>
        <w:rPr>
          <w:shd w:val="clear" w:color="auto" w:fill="FFFFFF"/>
        </w:rPr>
      </w:pPr>
      <w:r>
        <w:rPr>
          <w:shd w:val="clear" w:color="auto" w:fill="FFFFFF"/>
        </w:rPr>
        <w:t xml:space="preserve">Employees who are engaged are more likely to be high performing as well as productive and they also portray a higher commitment to the values and goals of the company. </w:t>
      </w:r>
      <w:r w:rsidR="00D27434">
        <w:rPr>
          <w:shd w:val="clear" w:color="auto" w:fill="FFFFFF"/>
        </w:rPr>
        <w:t>Employer can generate employee engagement within the workforce in several ways such as communication of expectation, providing rewards as wel</w:t>
      </w:r>
      <w:r w:rsidR="00987051">
        <w:rPr>
          <w:shd w:val="clear" w:color="auto" w:fill="FFFFFF"/>
        </w:rPr>
        <w:t>l as promote the exceptional work, regularly informing the employees about their performance</w:t>
      </w:r>
      <w:r w:rsidR="00987051">
        <w:rPr>
          <w:shd w:val="clear" w:color="auto" w:fill="FFFFFF"/>
        </w:rPr>
        <w:tab/>
        <w:t xml:space="preserve"> along with effective feedback. The concept is one of the crucial </w:t>
      </w:r>
      <w:proofErr w:type="gramStart"/>
      <w:r w:rsidR="00987051">
        <w:rPr>
          <w:shd w:val="clear" w:color="auto" w:fill="FFFFFF"/>
        </w:rPr>
        <w:t>part</w:t>
      </w:r>
      <w:proofErr w:type="gramEnd"/>
      <w:r w:rsidR="00987051">
        <w:rPr>
          <w:shd w:val="clear" w:color="auto" w:fill="FFFFFF"/>
        </w:rPr>
        <w:t xml:space="preserve"> of management since 1990s and have been adopted wisely i</w:t>
      </w:r>
      <w:r w:rsidR="00F96607">
        <w:rPr>
          <w:shd w:val="clear" w:color="auto" w:fill="FFFFFF"/>
        </w:rPr>
        <w:t xml:space="preserve">n the 2000s. </w:t>
      </w:r>
      <w:r w:rsidR="00DB28C2">
        <w:rPr>
          <w:shd w:val="clear" w:color="auto" w:fill="FFFFFF"/>
        </w:rPr>
        <w:t>(</w:t>
      </w:r>
      <w:r w:rsidR="00DB28C2">
        <w:rPr>
          <w:rFonts w:cs="Times New Roman"/>
          <w:shd w:val="clear" w:color="auto" w:fill="FFFFFF"/>
        </w:rPr>
        <w:t xml:space="preserve">Mann and Harter </w:t>
      </w:r>
      <w:r w:rsidR="00DB28C2" w:rsidRPr="00DB28C2">
        <w:rPr>
          <w:rFonts w:cs="Times New Roman"/>
          <w:shd w:val="clear" w:color="auto" w:fill="FFFFFF"/>
        </w:rPr>
        <w:t>2016</w:t>
      </w:r>
      <w:r w:rsidR="00DB28C2" w:rsidRPr="00B17BD5">
        <w:rPr>
          <w:rFonts w:cs="Times New Roman"/>
          <w:color w:val="000000" w:themeColor="text1"/>
          <w:szCs w:val="24"/>
          <w:shd w:val="clear" w:color="auto" w:fill="FFFFFF"/>
        </w:rPr>
        <w:t>)</w:t>
      </w:r>
      <w:r w:rsidR="00F97E4E" w:rsidRPr="00B17BD5">
        <w:rPr>
          <w:rFonts w:cs="Times New Roman"/>
          <w:color w:val="000000" w:themeColor="text1"/>
          <w:szCs w:val="24"/>
          <w:shd w:val="clear" w:color="auto" w:fill="FFFFFF"/>
        </w:rPr>
        <w:t xml:space="preserve"> </w:t>
      </w:r>
      <w:r w:rsidR="00F97E4E" w:rsidRPr="00B17BD5">
        <w:rPr>
          <w:rFonts w:cs="Times New Roman"/>
          <w:color w:val="000000" w:themeColor="text1"/>
          <w:szCs w:val="24"/>
        </w:rPr>
        <w:t>Good leaders create a positive environment for employees so that they feel engaged and are focused on caring for others.</w:t>
      </w:r>
    </w:p>
    <w:p w14:paraId="5B1AF24C" w14:textId="2AEDEE05" w:rsidR="00E50F3B" w:rsidRDefault="00E50F3B" w:rsidP="00E50F3B">
      <w:pPr>
        <w:pStyle w:val="Heading2"/>
        <w:rPr>
          <w:shd w:val="clear" w:color="auto" w:fill="FFFFFF"/>
        </w:rPr>
      </w:pPr>
      <w:bookmarkStart w:id="3" w:name="_Toc91756663"/>
      <w:r>
        <w:rPr>
          <w:shd w:val="clear" w:color="auto" w:fill="FFFFFF"/>
        </w:rPr>
        <w:t>Drivers of employee engagement</w:t>
      </w:r>
      <w:bookmarkEnd w:id="3"/>
      <w:r>
        <w:rPr>
          <w:shd w:val="clear" w:color="auto" w:fill="FFFFFF"/>
        </w:rPr>
        <w:t xml:space="preserve"> </w:t>
      </w:r>
    </w:p>
    <w:p w14:paraId="0B4A04B9" w14:textId="4429C382" w:rsidR="00E50F3B" w:rsidRDefault="00876BAE" w:rsidP="00876BAE">
      <w:pPr>
        <w:pStyle w:val="ListParagraph"/>
        <w:numPr>
          <w:ilvl w:val="0"/>
          <w:numId w:val="14"/>
        </w:numPr>
        <w:rPr>
          <w:shd w:val="clear" w:color="auto" w:fill="FFFFFF"/>
        </w:rPr>
      </w:pPr>
      <w:bookmarkStart w:id="4" w:name="_Toc91756664"/>
      <w:r w:rsidRPr="0038054C">
        <w:rPr>
          <w:rStyle w:val="Heading3Char"/>
        </w:rPr>
        <w:t>Autonomy</w:t>
      </w:r>
      <w:bookmarkEnd w:id="4"/>
      <w:r>
        <w:rPr>
          <w:shd w:val="clear" w:color="auto" w:fill="FFFFFF"/>
        </w:rPr>
        <w:t xml:space="preserve">: The driver has a certain importance when it comes to providing inspiration to the employees to perform their best. </w:t>
      </w:r>
      <w:r w:rsidR="00D809DD">
        <w:rPr>
          <w:shd w:val="clear" w:color="auto" w:fill="FFFFFF"/>
        </w:rPr>
        <w:t xml:space="preserve">In order to reduce micromanagement, autonomy is essential at work where employees can be trusted to make their own decision on performing their job efficiently. </w:t>
      </w:r>
      <w:r w:rsidR="00F45192">
        <w:rPr>
          <w:shd w:val="clear" w:color="auto" w:fill="FFFFFF"/>
        </w:rPr>
        <w:t xml:space="preserve">By providing freedom to employees to manage their time and application of experience, the employees become more invested into the company and achieving the mission. </w:t>
      </w:r>
      <w:r w:rsidR="00DB28C2">
        <w:rPr>
          <w:shd w:val="clear" w:color="auto" w:fill="FFFFFF"/>
        </w:rPr>
        <w:t>(</w:t>
      </w:r>
      <w:proofErr w:type="spellStart"/>
      <w:r w:rsidR="00DB28C2" w:rsidRPr="00DB28C2">
        <w:rPr>
          <w:rFonts w:cs="Times New Roman"/>
          <w:shd w:val="clear" w:color="auto" w:fill="FFFFFF"/>
        </w:rPr>
        <w:t>Chandani</w:t>
      </w:r>
      <w:proofErr w:type="spellEnd"/>
      <w:r w:rsidR="00DB28C2">
        <w:rPr>
          <w:rFonts w:cs="Times New Roman"/>
          <w:shd w:val="clear" w:color="auto" w:fill="FFFFFF"/>
        </w:rPr>
        <w:t xml:space="preserve"> et al. 2016)</w:t>
      </w:r>
    </w:p>
    <w:p w14:paraId="17A0A004" w14:textId="1697C9F4" w:rsidR="00F45192" w:rsidRDefault="00F45192" w:rsidP="00876BAE">
      <w:pPr>
        <w:pStyle w:val="ListParagraph"/>
        <w:numPr>
          <w:ilvl w:val="0"/>
          <w:numId w:val="14"/>
        </w:numPr>
        <w:rPr>
          <w:shd w:val="clear" w:color="auto" w:fill="FFFFFF"/>
        </w:rPr>
      </w:pPr>
      <w:bookmarkStart w:id="5" w:name="_Toc91756665"/>
      <w:r w:rsidRPr="0038054C">
        <w:rPr>
          <w:rStyle w:val="Heading3Char"/>
        </w:rPr>
        <w:t>Capacity</w:t>
      </w:r>
      <w:bookmarkEnd w:id="5"/>
      <w:r>
        <w:rPr>
          <w:shd w:val="clear" w:color="auto" w:fill="FFFFFF"/>
        </w:rPr>
        <w:t>: It is refer</w:t>
      </w:r>
      <w:r w:rsidR="00E053DD">
        <w:rPr>
          <w:shd w:val="clear" w:color="auto" w:fill="FFFFFF"/>
        </w:rPr>
        <w:t>s</w:t>
      </w:r>
      <w:r>
        <w:rPr>
          <w:shd w:val="clear" w:color="auto" w:fill="FFFFFF"/>
        </w:rPr>
        <w:t xml:space="preserve"> to the comfort of the </w:t>
      </w:r>
      <w:r w:rsidR="00E053DD">
        <w:rPr>
          <w:shd w:val="clear" w:color="auto" w:fill="FFFFFF"/>
        </w:rPr>
        <w:t xml:space="preserve">employees in performing the assigned task. It is crucial for the employees to feel capable by engaging their intellectuality, physicality and emotional energy within the work. </w:t>
      </w:r>
      <w:r w:rsidR="00DA4B59">
        <w:rPr>
          <w:shd w:val="clear" w:color="auto" w:fill="FFFFFF"/>
        </w:rPr>
        <w:t xml:space="preserve">In order for same to occur, it is essential </w:t>
      </w:r>
      <w:r w:rsidR="004326AC">
        <w:rPr>
          <w:shd w:val="clear" w:color="auto" w:fill="FFFFFF"/>
        </w:rPr>
        <w:t>for easy and quick resource</w:t>
      </w:r>
      <w:r w:rsidR="00DA4B59">
        <w:rPr>
          <w:shd w:val="clear" w:color="auto" w:fill="FFFFFF"/>
        </w:rPr>
        <w:t xml:space="preserve"> assess for performing their work.</w:t>
      </w:r>
    </w:p>
    <w:p w14:paraId="582B58B3" w14:textId="516649E3" w:rsidR="004326AC" w:rsidRDefault="004326AC" w:rsidP="00876BAE">
      <w:pPr>
        <w:pStyle w:val="ListParagraph"/>
        <w:numPr>
          <w:ilvl w:val="0"/>
          <w:numId w:val="14"/>
        </w:numPr>
        <w:rPr>
          <w:shd w:val="clear" w:color="auto" w:fill="FFFFFF"/>
        </w:rPr>
      </w:pPr>
      <w:bookmarkStart w:id="6" w:name="_Toc91756666"/>
      <w:r w:rsidRPr="0038054C">
        <w:rPr>
          <w:rStyle w:val="Heading3Char"/>
        </w:rPr>
        <w:lastRenderedPageBreak/>
        <w:t>Co-worker relationships</w:t>
      </w:r>
      <w:bookmarkEnd w:id="6"/>
      <w:r>
        <w:rPr>
          <w:shd w:val="clear" w:color="auto" w:fill="FFFFFF"/>
        </w:rPr>
        <w:t>: By having mutual respect for every member within a team, the results are ought to be positive</w:t>
      </w:r>
      <w:r w:rsidR="001E2DA0">
        <w:rPr>
          <w:shd w:val="clear" w:color="auto" w:fill="FFFFFF"/>
        </w:rPr>
        <w:t xml:space="preserve"> and trustworthy. Relationship between colleagues is crucial for effective collaboration and nurturing the culture within the company. </w:t>
      </w:r>
    </w:p>
    <w:p w14:paraId="5F8D78F5" w14:textId="7FDC843B" w:rsidR="001E2DA0" w:rsidRDefault="00B5374E" w:rsidP="00876BAE">
      <w:pPr>
        <w:pStyle w:val="ListParagraph"/>
        <w:numPr>
          <w:ilvl w:val="0"/>
          <w:numId w:val="14"/>
        </w:numPr>
        <w:rPr>
          <w:shd w:val="clear" w:color="auto" w:fill="FFFFFF"/>
        </w:rPr>
      </w:pPr>
      <w:bookmarkStart w:id="7" w:name="_Toc91756667"/>
      <w:r w:rsidRPr="0038054C">
        <w:rPr>
          <w:rStyle w:val="Heading3Char"/>
        </w:rPr>
        <w:t>Fairness</w:t>
      </w:r>
      <w:bookmarkEnd w:id="7"/>
      <w:r>
        <w:rPr>
          <w:shd w:val="clear" w:color="auto" w:fill="FFFFFF"/>
        </w:rPr>
        <w:t xml:space="preserve">: Along with </w:t>
      </w:r>
      <w:r w:rsidR="0057361C">
        <w:rPr>
          <w:shd w:val="clear" w:color="auto" w:fill="FFFFFF"/>
        </w:rPr>
        <w:t xml:space="preserve">relationship with co-workers, fairness plays an important role where employees are needed to be treated fairly within the organisation. It reflects a variety of crucial factors such as the manner in which they work, their compensation level along with the respect which they receive from their superiors and colleagues. </w:t>
      </w:r>
      <w:r w:rsidR="00DB28C2">
        <w:rPr>
          <w:shd w:val="clear" w:color="auto" w:fill="FFFFFF"/>
        </w:rPr>
        <w:t>(</w:t>
      </w:r>
      <w:r w:rsidR="00DB28C2">
        <w:rPr>
          <w:rFonts w:cs="Times New Roman"/>
          <w:shd w:val="clear" w:color="auto" w:fill="FFFFFF"/>
        </w:rPr>
        <w:t>Saks</w:t>
      </w:r>
      <w:r w:rsidR="00DB28C2" w:rsidRPr="00DB28C2">
        <w:rPr>
          <w:rFonts w:cs="Times New Roman"/>
          <w:shd w:val="clear" w:color="auto" w:fill="FFFFFF"/>
        </w:rPr>
        <w:t xml:space="preserve"> 2019</w:t>
      </w:r>
      <w:r w:rsidR="00DB28C2">
        <w:rPr>
          <w:rFonts w:cs="Times New Roman"/>
          <w:shd w:val="clear" w:color="auto" w:fill="FFFFFF"/>
        </w:rPr>
        <w:t>)</w:t>
      </w:r>
    </w:p>
    <w:p w14:paraId="1BC25034" w14:textId="52DC58D8" w:rsidR="0057361C" w:rsidRDefault="009D563F" w:rsidP="00876BAE">
      <w:pPr>
        <w:pStyle w:val="ListParagraph"/>
        <w:numPr>
          <w:ilvl w:val="0"/>
          <w:numId w:val="14"/>
        </w:numPr>
        <w:rPr>
          <w:shd w:val="clear" w:color="auto" w:fill="FFFFFF"/>
        </w:rPr>
      </w:pPr>
      <w:bookmarkStart w:id="8" w:name="_Toc91756668"/>
      <w:r w:rsidRPr="0038054C">
        <w:rPr>
          <w:rStyle w:val="Heading3Char"/>
        </w:rPr>
        <w:t>Feedback</w:t>
      </w:r>
      <w:bookmarkEnd w:id="8"/>
      <w:r>
        <w:rPr>
          <w:shd w:val="clear" w:color="auto" w:fill="FFFFFF"/>
        </w:rPr>
        <w:t>: Receiving helpful and adequate feedback can support the employees to understand whether the expectations are being met, the areas where they have successes or require</w:t>
      </w:r>
      <w:r w:rsidR="00607001">
        <w:rPr>
          <w:shd w:val="clear" w:color="auto" w:fill="FFFFFF"/>
        </w:rPr>
        <w:t>s</w:t>
      </w:r>
      <w:r>
        <w:rPr>
          <w:shd w:val="clear" w:color="auto" w:fill="FFFFFF"/>
        </w:rPr>
        <w:t xml:space="preserve"> improvement</w:t>
      </w:r>
      <w:r w:rsidR="00607001">
        <w:rPr>
          <w:shd w:val="clear" w:color="auto" w:fill="FFFFFF"/>
        </w:rPr>
        <w:t xml:space="preserve">. Constructive feedbacks are necessary for employee engagement along with strengthening the relationship between employees </w:t>
      </w:r>
      <w:r w:rsidR="00862EEE">
        <w:rPr>
          <w:shd w:val="clear" w:color="auto" w:fill="FFFFFF"/>
        </w:rPr>
        <w:t xml:space="preserve">and the managers. </w:t>
      </w:r>
    </w:p>
    <w:p w14:paraId="67DE09A1" w14:textId="51AEEA12" w:rsidR="00094698" w:rsidRPr="00094698" w:rsidRDefault="00862EEE" w:rsidP="00094698">
      <w:pPr>
        <w:pStyle w:val="ListParagraph"/>
        <w:numPr>
          <w:ilvl w:val="0"/>
          <w:numId w:val="14"/>
        </w:numPr>
        <w:rPr>
          <w:shd w:val="clear" w:color="auto" w:fill="FFFFFF"/>
        </w:rPr>
      </w:pPr>
      <w:bookmarkStart w:id="9" w:name="_Toc91756669"/>
      <w:r w:rsidRPr="0038054C">
        <w:rPr>
          <w:rStyle w:val="Heading3Char"/>
        </w:rPr>
        <w:t>G</w:t>
      </w:r>
      <w:r w:rsidR="001012CC" w:rsidRPr="0038054C">
        <w:rPr>
          <w:rStyle w:val="Heading3Char"/>
        </w:rPr>
        <w:t>oal</w:t>
      </w:r>
      <w:r w:rsidRPr="0038054C">
        <w:rPr>
          <w:rStyle w:val="Heading3Char"/>
        </w:rPr>
        <w:t xml:space="preserve"> </w:t>
      </w:r>
      <w:r w:rsidR="001012CC" w:rsidRPr="0038054C">
        <w:rPr>
          <w:rStyle w:val="Heading3Char"/>
        </w:rPr>
        <w:t>support</w:t>
      </w:r>
      <w:bookmarkEnd w:id="9"/>
      <w:r w:rsidR="001012CC">
        <w:rPr>
          <w:shd w:val="clear" w:color="auto" w:fill="FFFFFF"/>
        </w:rPr>
        <w:t>: Employees will require resource in order to achieve their objective</w:t>
      </w:r>
      <w:r w:rsidR="00A11AFF">
        <w:rPr>
          <w:shd w:val="clear" w:color="auto" w:fill="FFFFFF"/>
        </w:rPr>
        <w:t>s, or eliminate the distraction along with that lack of support will make them demotivated to achieve their goals. B</w:t>
      </w:r>
      <w:r w:rsidR="00094698">
        <w:rPr>
          <w:shd w:val="clear" w:color="auto" w:fill="FFFFFF"/>
        </w:rPr>
        <w:t xml:space="preserve">y measuring the goal support, it is identified whether by receiving support, employees can achieve their jobs. </w:t>
      </w:r>
      <w:r w:rsidR="00DB28C2">
        <w:rPr>
          <w:shd w:val="clear" w:color="auto" w:fill="FFFFFF"/>
        </w:rPr>
        <w:t>(</w:t>
      </w:r>
      <w:r w:rsidR="00DB28C2">
        <w:rPr>
          <w:rFonts w:cs="Times New Roman"/>
          <w:shd w:val="clear" w:color="auto" w:fill="FFFFFF"/>
        </w:rPr>
        <w:t xml:space="preserve">Al </w:t>
      </w:r>
      <w:proofErr w:type="spellStart"/>
      <w:r w:rsidR="00DB28C2">
        <w:rPr>
          <w:rFonts w:cs="Times New Roman"/>
          <w:shd w:val="clear" w:color="auto" w:fill="FFFFFF"/>
        </w:rPr>
        <w:t>Mehrzi</w:t>
      </w:r>
      <w:proofErr w:type="spellEnd"/>
      <w:r w:rsidR="00DB28C2">
        <w:rPr>
          <w:rFonts w:cs="Times New Roman"/>
          <w:shd w:val="clear" w:color="auto" w:fill="FFFFFF"/>
        </w:rPr>
        <w:t xml:space="preserve"> and Singh</w:t>
      </w:r>
      <w:r w:rsidR="00DB28C2" w:rsidRPr="00DB28C2">
        <w:rPr>
          <w:rFonts w:cs="Times New Roman"/>
          <w:shd w:val="clear" w:color="auto" w:fill="FFFFFF"/>
        </w:rPr>
        <w:t xml:space="preserve"> 2016</w:t>
      </w:r>
      <w:r w:rsidR="00DB28C2">
        <w:rPr>
          <w:rFonts w:cs="Times New Roman"/>
          <w:shd w:val="clear" w:color="auto" w:fill="FFFFFF"/>
        </w:rPr>
        <w:t>)</w:t>
      </w:r>
    </w:p>
    <w:p w14:paraId="770C29F3" w14:textId="2E307022" w:rsidR="00E50F3B" w:rsidRDefault="00E50F3B" w:rsidP="00E50F3B">
      <w:pPr>
        <w:pStyle w:val="Heading2"/>
        <w:rPr>
          <w:shd w:val="clear" w:color="auto" w:fill="FFFFFF"/>
        </w:rPr>
      </w:pPr>
      <w:bookmarkStart w:id="10" w:name="_Toc91756670"/>
      <w:r>
        <w:rPr>
          <w:shd w:val="clear" w:color="auto" w:fill="FFFFFF"/>
        </w:rPr>
        <w:t>Diagnostic tools for the measurement of engagement</w:t>
      </w:r>
      <w:bookmarkEnd w:id="10"/>
      <w:r>
        <w:rPr>
          <w:shd w:val="clear" w:color="auto" w:fill="FFFFFF"/>
        </w:rPr>
        <w:t xml:space="preserve"> </w:t>
      </w:r>
    </w:p>
    <w:p w14:paraId="5B21791F" w14:textId="54E3BF0A" w:rsidR="00E50F3B" w:rsidRDefault="00A420A0" w:rsidP="00A420A0">
      <w:pPr>
        <w:pStyle w:val="ListParagraph"/>
        <w:numPr>
          <w:ilvl w:val="0"/>
          <w:numId w:val="15"/>
        </w:numPr>
        <w:rPr>
          <w:shd w:val="clear" w:color="auto" w:fill="FFFFFF"/>
        </w:rPr>
      </w:pPr>
      <w:bookmarkStart w:id="11" w:name="_Toc91756671"/>
      <w:r w:rsidRPr="0038054C">
        <w:rPr>
          <w:rStyle w:val="Heading3Char"/>
        </w:rPr>
        <w:t>Employee surveys</w:t>
      </w:r>
      <w:bookmarkEnd w:id="11"/>
      <w:r>
        <w:rPr>
          <w:shd w:val="clear" w:color="auto" w:fill="FFFFFF"/>
        </w:rPr>
        <w:t xml:space="preserve">: </w:t>
      </w:r>
      <w:r w:rsidR="000C4384">
        <w:rPr>
          <w:shd w:val="clear" w:color="auto" w:fill="FFFFFF"/>
        </w:rPr>
        <w:t>Survey is a common tool for the measurement of engagement</w:t>
      </w:r>
      <w:r w:rsidR="00F86193">
        <w:rPr>
          <w:shd w:val="clear" w:color="auto" w:fill="FFFFFF"/>
        </w:rPr>
        <w:t xml:space="preserve"> within the employees, for them to provide feedbacks on the attitude and feelings of employees. The effectiveness of the feedback can be ensured when it is conducted anonymously, in order to increase the participation rate and </w:t>
      </w:r>
      <w:r w:rsidR="001A0641">
        <w:rPr>
          <w:shd w:val="clear" w:color="auto" w:fill="FFFFFF"/>
        </w:rPr>
        <w:t>make</w:t>
      </w:r>
      <w:r w:rsidR="00F86193">
        <w:rPr>
          <w:shd w:val="clear" w:color="auto" w:fill="FFFFFF"/>
        </w:rPr>
        <w:t xml:space="preserve"> sure an honest response is received from the employees. </w:t>
      </w:r>
      <w:r w:rsidR="002E7808">
        <w:rPr>
          <w:shd w:val="clear" w:color="auto" w:fill="FFFFFF"/>
        </w:rPr>
        <w:t xml:space="preserve">With the use of a </w:t>
      </w:r>
      <w:r w:rsidR="001A0641">
        <w:rPr>
          <w:shd w:val="clear" w:color="auto" w:fill="FFFFFF"/>
        </w:rPr>
        <w:t>third-party</w:t>
      </w:r>
      <w:r w:rsidR="002E7808">
        <w:rPr>
          <w:shd w:val="clear" w:color="auto" w:fill="FFFFFF"/>
        </w:rPr>
        <w:t xml:space="preserve"> administrator, the comfort of the employees will increase and so will their motivation, job satisfaction, </w:t>
      </w:r>
      <w:r w:rsidR="0053784B">
        <w:rPr>
          <w:shd w:val="clear" w:color="auto" w:fill="FFFFFF"/>
        </w:rPr>
        <w:t>and passion</w:t>
      </w:r>
      <w:r w:rsidR="001A0641">
        <w:rPr>
          <w:shd w:val="clear" w:color="auto" w:fill="FFFFFF"/>
        </w:rPr>
        <w:t>,</w:t>
      </w:r>
      <w:r w:rsidR="002E7808">
        <w:rPr>
          <w:shd w:val="clear" w:color="auto" w:fill="FFFFFF"/>
        </w:rPr>
        <w:t xml:space="preserve"> and work quality. </w:t>
      </w:r>
      <w:r w:rsidR="00DB28C2">
        <w:rPr>
          <w:shd w:val="clear" w:color="auto" w:fill="FFFFFF"/>
        </w:rPr>
        <w:t>(</w:t>
      </w:r>
      <w:r w:rsidR="00DB28C2">
        <w:rPr>
          <w:rFonts w:cs="Times New Roman"/>
          <w:shd w:val="clear" w:color="auto" w:fill="FFFFFF"/>
        </w:rPr>
        <w:t>Osborne and Hammoud</w:t>
      </w:r>
      <w:r w:rsidR="00DB28C2" w:rsidRPr="00DB28C2">
        <w:rPr>
          <w:rFonts w:cs="Times New Roman"/>
          <w:shd w:val="clear" w:color="auto" w:fill="FFFFFF"/>
        </w:rPr>
        <w:t xml:space="preserve"> 2017</w:t>
      </w:r>
      <w:r w:rsidR="00DB28C2">
        <w:rPr>
          <w:rFonts w:cs="Times New Roman"/>
          <w:shd w:val="clear" w:color="auto" w:fill="FFFFFF"/>
        </w:rPr>
        <w:t>)</w:t>
      </w:r>
    </w:p>
    <w:p w14:paraId="2C9FCB81" w14:textId="0B4DB09F" w:rsidR="002E7808" w:rsidRDefault="0053784B" w:rsidP="00A420A0">
      <w:pPr>
        <w:pStyle w:val="ListParagraph"/>
        <w:numPr>
          <w:ilvl w:val="0"/>
          <w:numId w:val="15"/>
        </w:numPr>
        <w:rPr>
          <w:shd w:val="clear" w:color="auto" w:fill="FFFFFF"/>
        </w:rPr>
      </w:pPr>
      <w:bookmarkStart w:id="12" w:name="_Toc91756672"/>
      <w:r w:rsidRPr="0038054C">
        <w:rPr>
          <w:rStyle w:val="Heading3Char"/>
        </w:rPr>
        <w:lastRenderedPageBreak/>
        <w:t>Human resource tools</w:t>
      </w:r>
      <w:bookmarkEnd w:id="12"/>
      <w:r>
        <w:rPr>
          <w:shd w:val="clear" w:color="auto" w:fill="FFFFFF"/>
        </w:rPr>
        <w:t xml:space="preserve">: One of the </w:t>
      </w:r>
      <w:r w:rsidR="001A0641">
        <w:rPr>
          <w:shd w:val="clear" w:color="auto" w:fill="FFFFFF"/>
        </w:rPr>
        <w:t>disadvantages</w:t>
      </w:r>
      <w:r w:rsidR="0033461E">
        <w:rPr>
          <w:shd w:val="clear" w:color="auto" w:fill="FFFFFF"/>
        </w:rPr>
        <w:t xml:space="preserve"> </w:t>
      </w:r>
      <w:r>
        <w:rPr>
          <w:shd w:val="clear" w:color="auto" w:fill="FFFFFF"/>
        </w:rPr>
        <w:t xml:space="preserve">survey is that it does not provide </w:t>
      </w:r>
      <w:r w:rsidR="00085F83">
        <w:rPr>
          <w:shd w:val="clear" w:color="auto" w:fill="FFFFFF"/>
        </w:rPr>
        <w:t>ongoing, realistic</w:t>
      </w:r>
      <w:r w:rsidR="001A0641">
        <w:rPr>
          <w:shd w:val="clear" w:color="auto" w:fill="FFFFFF"/>
        </w:rPr>
        <w:t>,</w:t>
      </w:r>
      <w:r w:rsidR="00085F83">
        <w:rPr>
          <w:shd w:val="clear" w:color="auto" w:fill="FFFFFF"/>
        </w:rPr>
        <w:t xml:space="preserve"> and holistic feedback, which is why </w:t>
      </w:r>
      <w:r w:rsidR="001A0641">
        <w:rPr>
          <w:shd w:val="clear" w:color="auto" w:fill="FFFFFF"/>
        </w:rPr>
        <w:t xml:space="preserve">an </w:t>
      </w:r>
      <w:r w:rsidR="00744E10">
        <w:rPr>
          <w:shd w:val="clear" w:color="auto" w:fill="FFFFFF"/>
        </w:rPr>
        <w:t xml:space="preserve">organisation can increase </w:t>
      </w:r>
      <w:r w:rsidR="001A0641">
        <w:rPr>
          <w:shd w:val="clear" w:color="auto" w:fill="FFFFFF"/>
        </w:rPr>
        <w:t xml:space="preserve">the </w:t>
      </w:r>
      <w:r w:rsidR="00744E10">
        <w:rPr>
          <w:shd w:val="clear" w:color="auto" w:fill="FFFFFF"/>
        </w:rPr>
        <w:t xml:space="preserve">usage of versatile software program instead of periodic surveys which will help in gathering and tracking the employees’ engagement for the entire year. </w:t>
      </w:r>
      <w:r w:rsidR="00435F2D">
        <w:rPr>
          <w:shd w:val="clear" w:color="auto" w:fill="FFFFFF"/>
        </w:rPr>
        <w:t xml:space="preserve">Modern </w:t>
      </w:r>
      <w:r w:rsidR="001A0641">
        <w:rPr>
          <w:shd w:val="clear" w:color="auto" w:fill="FFFFFF"/>
        </w:rPr>
        <w:t xml:space="preserve">human resource platform will </w:t>
      </w:r>
      <w:r w:rsidR="00EF3BCC">
        <w:rPr>
          <w:shd w:val="clear" w:color="auto" w:fill="FFFFFF"/>
        </w:rPr>
        <w:t xml:space="preserve">provide a tool for measuring employee satisfaction and collecting feedback while making sure employees are managed by storing the data and result in one place. </w:t>
      </w:r>
      <w:r w:rsidR="00DB28C2">
        <w:rPr>
          <w:shd w:val="clear" w:color="auto" w:fill="FFFFFF"/>
        </w:rPr>
        <w:t>(</w:t>
      </w:r>
      <w:proofErr w:type="spellStart"/>
      <w:r w:rsidR="00DB28C2">
        <w:rPr>
          <w:rFonts w:cs="Times New Roman"/>
          <w:shd w:val="clear" w:color="auto" w:fill="FFFFFF"/>
        </w:rPr>
        <w:t>Rothmann</w:t>
      </w:r>
      <w:proofErr w:type="spellEnd"/>
      <w:r w:rsidR="00DB28C2" w:rsidRPr="00DB28C2">
        <w:rPr>
          <w:rFonts w:cs="Times New Roman"/>
          <w:shd w:val="clear" w:color="auto" w:fill="FFFFFF"/>
        </w:rPr>
        <w:t xml:space="preserve"> 2016</w:t>
      </w:r>
      <w:r w:rsidR="00DB28C2">
        <w:rPr>
          <w:rFonts w:cs="Times New Roman"/>
          <w:shd w:val="clear" w:color="auto" w:fill="FFFFFF"/>
        </w:rPr>
        <w:t>)</w:t>
      </w:r>
    </w:p>
    <w:p w14:paraId="68D5FE29" w14:textId="6CE6EA3F" w:rsidR="00863250" w:rsidRDefault="00863250" w:rsidP="00A420A0">
      <w:pPr>
        <w:pStyle w:val="ListParagraph"/>
        <w:numPr>
          <w:ilvl w:val="0"/>
          <w:numId w:val="15"/>
        </w:numPr>
        <w:rPr>
          <w:shd w:val="clear" w:color="auto" w:fill="FFFFFF"/>
        </w:rPr>
      </w:pPr>
      <w:bookmarkStart w:id="13" w:name="_Toc91756673"/>
      <w:r w:rsidRPr="0038054C">
        <w:rPr>
          <w:rStyle w:val="Heading3Char"/>
        </w:rPr>
        <w:t>Social media</w:t>
      </w:r>
      <w:bookmarkEnd w:id="13"/>
      <w:r>
        <w:rPr>
          <w:shd w:val="clear" w:color="auto" w:fill="FFFFFF"/>
        </w:rPr>
        <w:t>: Organisations can monitor the sentiments of the employees through their usage of social media platforms such as through G</w:t>
      </w:r>
      <w:r w:rsidR="00A23EF3">
        <w:rPr>
          <w:shd w:val="clear" w:color="auto" w:fill="FFFFFF"/>
        </w:rPr>
        <w:t xml:space="preserve">lassdoor reviews and ratings. An internal connect of social media such as company intranet can be maintained where employees can engage themselves </w:t>
      </w:r>
      <w:r w:rsidR="00D62DB8">
        <w:rPr>
          <w:shd w:val="clear" w:color="auto" w:fill="FFFFFF"/>
        </w:rPr>
        <w:t xml:space="preserve">to share ideas and concepts. From here, opportunities are presented to the </w:t>
      </w:r>
      <w:r w:rsidR="001E0DF5">
        <w:rPr>
          <w:shd w:val="clear" w:color="auto" w:fill="FFFFFF"/>
        </w:rPr>
        <w:t xml:space="preserve">for better team understanding and to receive a morale sense and maintain company culture. </w:t>
      </w:r>
    </w:p>
    <w:p w14:paraId="11AB1F92" w14:textId="2E4E5B3D" w:rsidR="001E0DF5" w:rsidRPr="0051215A" w:rsidRDefault="007052C6" w:rsidP="00A420A0">
      <w:pPr>
        <w:pStyle w:val="ListParagraph"/>
        <w:numPr>
          <w:ilvl w:val="0"/>
          <w:numId w:val="15"/>
        </w:numPr>
        <w:rPr>
          <w:shd w:val="clear" w:color="auto" w:fill="FFFFFF"/>
        </w:rPr>
      </w:pPr>
      <w:bookmarkStart w:id="14" w:name="_Toc91756674"/>
      <w:r w:rsidRPr="0038054C">
        <w:rPr>
          <w:rStyle w:val="Heading3Char"/>
        </w:rPr>
        <w:t>Benefits from employee lifecycle</w:t>
      </w:r>
      <w:bookmarkEnd w:id="14"/>
      <w:r>
        <w:rPr>
          <w:shd w:val="clear" w:color="auto" w:fill="FFFFFF"/>
        </w:rPr>
        <w:t xml:space="preserve">: </w:t>
      </w:r>
      <w:r w:rsidR="00B90903">
        <w:rPr>
          <w:shd w:val="clear" w:color="auto" w:fill="FFFFFF"/>
        </w:rPr>
        <w:t xml:space="preserve">Employee lifecycle is known to the phase which is followed by the employees during their entire tenure which starts with recruitment and on-boarding to development, retention, performance management and off-boarding. In this stage, different employees have different experiences, where feedbacks from employees can be collected and engagement can be built. </w:t>
      </w:r>
      <w:r w:rsidR="00DB28C2">
        <w:rPr>
          <w:shd w:val="clear" w:color="auto" w:fill="FFFFFF"/>
        </w:rPr>
        <w:t>(</w:t>
      </w:r>
      <w:proofErr w:type="spellStart"/>
      <w:r w:rsidR="00DB28C2">
        <w:rPr>
          <w:rFonts w:cs="Times New Roman"/>
          <w:shd w:val="clear" w:color="auto" w:fill="FFFFFF"/>
        </w:rPr>
        <w:t>Kaliannan</w:t>
      </w:r>
      <w:proofErr w:type="spellEnd"/>
      <w:r w:rsidR="00DB28C2">
        <w:rPr>
          <w:rFonts w:cs="Times New Roman"/>
          <w:shd w:val="clear" w:color="auto" w:fill="FFFFFF"/>
        </w:rPr>
        <w:t xml:space="preserve"> and </w:t>
      </w:r>
      <w:proofErr w:type="spellStart"/>
      <w:r w:rsidR="00DB28C2">
        <w:rPr>
          <w:rFonts w:cs="Times New Roman"/>
          <w:shd w:val="clear" w:color="auto" w:fill="FFFFFF"/>
        </w:rPr>
        <w:t>Adjovu</w:t>
      </w:r>
      <w:proofErr w:type="spellEnd"/>
      <w:r w:rsidR="00DB28C2" w:rsidRPr="00DB28C2">
        <w:rPr>
          <w:rFonts w:cs="Times New Roman"/>
          <w:shd w:val="clear" w:color="auto" w:fill="FFFFFF"/>
        </w:rPr>
        <w:t xml:space="preserve"> 2015</w:t>
      </w:r>
      <w:r w:rsidR="00DB28C2">
        <w:rPr>
          <w:rFonts w:cs="Times New Roman"/>
          <w:shd w:val="clear" w:color="auto" w:fill="FFFFFF"/>
        </w:rPr>
        <w:t>)</w:t>
      </w:r>
    </w:p>
    <w:p w14:paraId="40158EDD" w14:textId="2D4B59B4" w:rsidR="00C04FD1" w:rsidRDefault="0051215A" w:rsidP="002975C6">
      <w:pPr>
        <w:ind w:firstLine="720"/>
        <w:rPr>
          <w:shd w:val="clear" w:color="auto" w:fill="FFFFFF"/>
        </w:rPr>
      </w:pPr>
      <w:r>
        <w:rPr>
          <w:shd w:val="clear" w:color="auto" w:fill="FFFFFF"/>
        </w:rPr>
        <w:t xml:space="preserve">The world wide web offers to us variety of systems and apps of understating and analysing the </w:t>
      </w:r>
      <w:r w:rsidR="00C04FD1">
        <w:rPr>
          <w:shd w:val="clear" w:color="auto" w:fill="FFFFFF"/>
        </w:rPr>
        <w:t>employee’s engagement</w:t>
      </w:r>
      <w:r>
        <w:rPr>
          <w:shd w:val="clear" w:color="auto" w:fill="FFFFFF"/>
        </w:rPr>
        <w:t xml:space="preserve"> </w:t>
      </w:r>
      <w:r w:rsidR="00AF6F93">
        <w:rPr>
          <w:shd w:val="clear" w:color="auto" w:fill="FFFFFF"/>
        </w:rPr>
        <w:t xml:space="preserve">and </w:t>
      </w:r>
      <w:r w:rsidR="004157DC">
        <w:rPr>
          <w:shd w:val="clear" w:color="auto" w:fill="FFFFFF"/>
        </w:rPr>
        <w:t>work progress</w:t>
      </w:r>
      <w:r>
        <w:rPr>
          <w:shd w:val="clear" w:color="auto" w:fill="FFFFFF"/>
        </w:rPr>
        <w:t xml:space="preserve">, </w:t>
      </w:r>
      <w:r w:rsidR="00C04FD1">
        <w:rPr>
          <w:shd w:val="clear" w:color="auto" w:fill="FFFFFF"/>
        </w:rPr>
        <w:t xml:space="preserve">some tips like </w:t>
      </w:r>
    </w:p>
    <w:p w14:paraId="0F0EEF7B" w14:textId="6414123A" w:rsidR="0051215A" w:rsidRPr="00C04FD1" w:rsidRDefault="00C04FD1" w:rsidP="00C04FD1">
      <w:pPr>
        <w:pStyle w:val="ListParagraph"/>
        <w:numPr>
          <w:ilvl w:val="0"/>
          <w:numId w:val="19"/>
        </w:numPr>
        <w:rPr>
          <w:rFonts w:cs="Times New Roman"/>
          <w:szCs w:val="24"/>
          <w:shd w:val="clear" w:color="auto" w:fill="FFFFFF"/>
        </w:rPr>
      </w:pPr>
      <w:r w:rsidRPr="00C04FD1">
        <w:rPr>
          <w:rFonts w:cs="Times New Roman"/>
          <w:color w:val="000000"/>
          <w:szCs w:val="24"/>
          <w:shd w:val="clear" w:color="auto" w:fill="FFFFFF"/>
        </w:rPr>
        <w:t>employee’s</w:t>
      </w:r>
      <w:r w:rsidRPr="00C04FD1">
        <w:rPr>
          <w:rFonts w:cs="Times New Roman"/>
          <w:color w:val="000000"/>
          <w:szCs w:val="24"/>
          <w:shd w:val="clear" w:color="auto" w:fill="FFFFFF"/>
        </w:rPr>
        <w:t xml:space="preserve"> recognition and rewards activities are a good way to identify engaged employees</w:t>
      </w:r>
      <w:r w:rsidRPr="00C04FD1">
        <w:rPr>
          <w:rFonts w:cs="Times New Roman"/>
          <w:color w:val="000000"/>
          <w:szCs w:val="24"/>
          <w:shd w:val="clear" w:color="auto" w:fill="FFFFFF"/>
        </w:rPr>
        <w:t xml:space="preserve">, </w:t>
      </w:r>
    </w:p>
    <w:p w14:paraId="710C276A" w14:textId="4DBCEBA3" w:rsidR="00C04FD1" w:rsidRPr="00C04FD1" w:rsidRDefault="00C04FD1" w:rsidP="00C04FD1">
      <w:pPr>
        <w:pStyle w:val="ListParagraph"/>
        <w:numPr>
          <w:ilvl w:val="0"/>
          <w:numId w:val="19"/>
        </w:numPr>
        <w:rPr>
          <w:rFonts w:cs="Times New Roman"/>
          <w:szCs w:val="24"/>
          <w:shd w:val="clear" w:color="auto" w:fill="FFFFFF"/>
        </w:rPr>
      </w:pPr>
      <w:r>
        <w:rPr>
          <w:rFonts w:cs="Times New Roman"/>
          <w:color w:val="000000"/>
          <w:szCs w:val="24"/>
          <w:shd w:val="clear" w:color="auto" w:fill="FFFFFF"/>
        </w:rPr>
        <w:t xml:space="preserve">from </w:t>
      </w:r>
      <w:r w:rsidRPr="00C04FD1">
        <w:rPr>
          <w:rFonts w:cs="Times New Roman"/>
          <w:color w:val="000000"/>
          <w:szCs w:val="24"/>
          <w:shd w:val="clear" w:color="auto" w:fill="FFFFFF"/>
        </w:rPr>
        <w:t>time to time, HRs and managers should have one-to-one meetings with their employees</w:t>
      </w:r>
      <w:r>
        <w:rPr>
          <w:rFonts w:cs="Times New Roman"/>
          <w:color w:val="000000"/>
          <w:szCs w:val="24"/>
          <w:shd w:val="clear" w:color="auto" w:fill="FFFFFF"/>
        </w:rPr>
        <w:t>,</w:t>
      </w:r>
    </w:p>
    <w:p w14:paraId="63A8B497" w14:textId="408B4A9D" w:rsidR="00C04FD1" w:rsidRPr="00D468FB" w:rsidRDefault="00D468FB" w:rsidP="00C04FD1">
      <w:pPr>
        <w:pStyle w:val="ListParagraph"/>
        <w:numPr>
          <w:ilvl w:val="0"/>
          <w:numId w:val="19"/>
        </w:numPr>
        <w:rPr>
          <w:rFonts w:cs="Times New Roman"/>
          <w:szCs w:val="24"/>
          <w:shd w:val="clear" w:color="auto" w:fill="FFFFFF"/>
        </w:rPr>
      </w:pPr>
      <w:r w:rsidRPr="00D468FB">
        <w:rPr>
          <w:rFonts w:cs="Times New Roman"/>
          <w:color w:val="000000"/>
          <w:szCs w:val="24"/>
          <w:shd w:val="clear" w:color="auto" w:fill="FFFFFF"/>
        </w:rPr>
        <w:lastRenderedPageBreak/>
        <w:t>e</w:t>
      </w:r>
      <w:r w:rsidRPr="00D468FB">
        <w:rPr>
          <w:rFonts w:cs="Times New Roman"/>
          <w:color w:val="000000"/>
          <w:szCs w:val="24"/>
          <w:shd w:val="clear" w:color="auto" w:fill="FFFFFF"/>
        </w:rPr>
        <w:t>mployees leave the organization at different points of time, but as a manager or an HR, you need to know the actual cause behind it</w:t>
      </w:r>
      <w:r>
        <w:rPr>
          <w:rFonts w:cs="Times New Roman"/>
          <w:color w:val="000000"/>
          <w:szCs w:val="24"/>
          <w:shd w:val="clear" w:color="auto" w:fill="FFFFFF"/>
        </w:rPr>
        <w:t>,</w:t>
      </w:r>
    </w:p>
    <w:p w14:paraId="3ABA51B6" w14:textId="456CDBE8" w:rsidR="00D468FB" w:rsidRPr="00D468FB" w:rsidRDefault="00D468FB" w:rsidP="00C04FD1">
      <w:pPr>
        <w:pStyle w:val="ListParagraph"/>
        <w:numPr>
          <w:ilvl w:val="0"/>
          <w:numId w:val="19"/>
        </w:numPr>
        <w:rPr>
          <w:rFonts w:cs="Times New Roman"/>
          <w:szCs w:val="24"/>
          <w:shd w:val="clear" w:color="auto" w:fill="FFFFFF"/>
        </w:rPr>
      </w:pPr>
      <w:r>
        <w:rPr>
          <w:rFonts w:cs="Times New Roman"/>
          <w:color w:val="000000"/>
          <w:szCs w:val="24"/>
          <w:shd w:val="clear" w:color="auto" w:fill="FFFFFF"/>
        </w:rPr>
        <w:t>small focus groups,</w:t>
      </w:r>
    </w:p>
    <w:p w14:paraId="7C3D2267" w14:textId="22000664" w:rsidR="00D468FB" w:rsidRPr="000F4C83" w:rsidRDefault="000F4C83" w:rsidP="00C04FD1">
      <w:pPr>
        <w:pStyle w:val="ListParagraph"/>
        <w:numPr>
          <w:ilvl w:val="0"/>
          <w:numId w:val="19"/>
        </w:numPr>
        <w:rPr>
          <w:rFonts w:cs="Times New Roman"/>
          <w:szCs w:val="24"/>
          <w:shd w:val="clear" w:color="auto" w:fill="FFFFFF"/>
        </w:rPr>
      </w:pPr>
      <w:r w:rsidRPr="000F4C83">
        <w:rPr>
          <w:rFonts w:cs="Times New Roman"/>
          <w:color w:val="000000"/>
          <w:szCs w:val="24"/>
          <w:shd w:val="clear" w:color="auto" w:fill="FFFFFF"/>
        </w:rPr>
        <w:t>r</w:t>
      </w:r>
      <w:r w:rsidRPr="000F4C83">
        <w:rPr>
          <w:rFonts w:cs="Times New Roman"/>
          <w:color w:val="000000"/>
          <w:szCs w:val="24"/>
          <w:shd w:val="clear" w:color="auto" w:fill="FFFFFF"/>
        </w:rPr>
        <w:t>etention rate and productivity metrics of employees will help determine how engaged the employees are in the organization</w:t>
      </w:r>
      <w:r>
        <w:rPr>
          <w:rFonts w:cs="Times New Roman"/>
          <w:color w:val="000000"/>
          <w:szCs w:val="24"/>
          <w:shd w:val="clear" w:color="auto" w:fill="FFFFFF"/>
        </w:rPr>
        <w:t>.</w:t>
      </w:r>
    </w:p>
    <w:p w14:paraId="134A81F9" w14:textId="775F7523" w:rsidR="00E50F3B" w:rsidRDefault="00FC7358" w:rsidP="00E50F3B">
      <w:pPr>
        <w:pStyle w:val="Heading2"/>
        <w:rPr>
          <w:shd w:val="clear" w:color="auto" w:fill="FFFFFF"/>
        </w:rPr>
      </w:pPr>
      <w:bookmarkStart w:id="15" w:name="_Toc91756675"/>
      <w:r>
        <w:rPr>
          <w:shd w:val="clear" w:color="auto" w:fill="FFFFFF"/>
        </w:rPr>
        <w:t>Employee Value Proposition</w:t>
      </w:r>
      <w:r w:rsidR="00E50F3B">
        <w:rPr>
          <w:shd w:val="clear" w:color="auto" w:fill="FFFFFF"/>
        </w:rPr>
        <w:t xml:space="preserve"> </w:t>
      </w:r>
      <w:r w:rsidR="00B20596">
        <w:rPr>
          <w:shd w:val="clear" w:color="auto" w:fill="FFFFFF"/>
        </w:rPr>
        <w:t>(EVP)</w:t>
      </w:r>
      <w:bookmarkEnd w:id="15"/>
      <w:r w:rsidR="00B20596">
        <w:rPr>
          <w:shd w:val="clear" w:color="auto" w:fill="FFFFFF"/>
        </w:rPr>
        <w:t xml:space="preserve"> </w:t>
      </w:r>
    </w:p>
    <w:p w14:paraId="4481CC7C" w14:textId="6D4539FB" w:rsidR="00E50F3B" w:rsidRDefault="00FC7358" w:rsidP="004F64CC">
      <w:pPr>
        <w:rPr>
          <w:shd w:val="clear" w:color="auto" w:fill="FFFFFF"/>
        </w:rPr>
      </w:pPr>
      <w:r>
        <w:rPr>
          <w:shd w:val="clear" w:color="auto" w:fill="FFFFFF"/>
        </w:rPr>
        <w:tab/>
        <w:t xml:space="preserve">Employee value proposition is a concept which is a combination of benefits and reward where employees are provided with returns on their performance relating to any work. Factors which make employee value proposition </w:t>
      </w:r>
      <w:r w:rsidR="00BB5A32">
        <w:rPr>
          <w:shd w:val="clear" w:color="auto" w:fill="FFFFFF"/>
        </w:rPr>
        <w:t xml:space="preserve">compelling are the compensation, stability, work life balance, location and respect. An employee value proposition includes those incentives which will reward the hard worker as well as create a supportive structure which is inclusive of work environment. </w:t>
      </w:r>
      <w:r w:rsidR="00B20596">
        <w:rPr>
          <w:shd w:val="clear" w:color="auto" w:fill="FFFFFF"/>
        </w:rPr>
        <w:t xml:space="preserve">EVP is a combination of every tangible benefits, statements and intangible culture </w:t>
      </w:r>
      <w:r w:rsidR="00140AD8">
        <w:rPr>
          <w:shd w:val="clear" w:color="auto" w:fill="FFFFFF"/>
        </w:rPr>
        <w:t xml:space="preserve">which will describe the perks, compensation and benefits which are available at the work. </w:t>
      </w:r>
      <w:r w:rsidR="00DB28C2">
        <w:rPr>
          <w:shd w:val="clear" w:color="auto" w:fill="FFFFFF"/>
        </w:rPr>
        <w:t>(</w:t>
      </w:r>
      <w:proofErr w:type="spellStart"/>
      <w:r w:rsidR="00DB28C2">
        <w:rPr>
          <w:rFonts w:cs="Times New Roman"/>
          <w:shd w:val="clear" w:color="auto" w:fill="FFFFFF"/>
        </w:rPr>
        <w:t>Mone</w:t>
      </w:r>
      <w:proofErr w:type="spellEnd"/>
      <w:r w:rsidR="00DB28C2">
        <w:rPr>
          <w:rFonts w:cs="Times New Roman"/>
          <w:shd w:val="clear" w:color="auto" w:fill="FFFFFF"/>
        </w:rPr>
        <w:t xml:space="preserve"> and London</w:t>
      </w:r>
      <w:r w:rsidR="00DB28C2" w:rsidRPr="00DB28C2">
        <w:rPr>
          <w:rFonts w:cs="Times New Roman"/>
          <w:shd w:val="clear" w:color="auto" w:fill="FFFFFF"/>
        </w:rPr>
        <w:t xml:space="preserve"> 2018</w:t>
      </w:r>
      <w:r w:rsidR="00DB28C2">
        <w:rPr>
          <w:rFonts w:cs="Times New Roman"/>
          <w:shd w:val="clear" w:color="auto" w:fill="FFFFFF"/>
        </w:rPr>
        <w:t>)</w:t>
      </w:r>
    </w:p>
    <w:p w14:paraId="3E43F9B6" w14:textId="4ED3C12B" w:rsidR="003A37A4" w:rsidRDefault="003A37A4" w:rsidP="004F64CC">
      <w:pPr>
        <w:rPr>
          <w:shd w:val="clear" w:color="auto" w:fill="FFFFFF"/>
        </w:rPr>
      </w:pPr>
      <w:r>
        <w:rPr>
          <w:shd w:val="clear" w:color="auto" w:fill="FFFFFF"/>
        </w:rPr>
        <w:tab/>
        <w:t>For the purpose of Employee Value Proposition, the company or management can launch tagline which will help them better express themselves, where the company website can be backed up with the statement with reference to all the benefits which will include compensation plans and other benefits such as vacation programs, fully remote work, parental leaves as well as five year sabbatical and other benefits.</w:t>
      </w:r>
      <w:r w:rsidR="005E19B4" w:rsidRPr="005E19B4">
        <w:rPr>
          <w:shd w:val="clear" w:color="auto" w:fill="FFFFFF"/>
        </w:rPr>
        <w:t xml:space="preserve"> </w:t>
      </w:r>
      <w:r w:rsidR="005E19B4">
        <w:rPr>
          <w:shd w:val="clear" w:color="auto" w:fill="FFFFFF"/>
        </w:rPr>
        <w:t>(Armstrong and Taylor 2020)</w:t>
      </w:r>
      <w:r>
        <w:rPr>
          <w:shd w:val="clear" w:color="auto" w:fill="FFFFFF"/>
        </w:rPr>
        <w:t xml:space="preserve"> </w:t>
      </w:r>
      <w:r w:rsidR="00D823CD">
        <w:rPr>
          <w:shd w:val="clear" w:color="auto" w:fill="FFFFFF"/>
        </w:rPr>
        <w:t xml:space="preserve">The core of the employee value proposition can be their promise for maintaining a balance between life and work which promises to help the employee to the best of their capabilities. The company needs to be transparent about their priorities by providing emphasis on the diversity and inclusivity factor, through their Cultural Code document where specifics are provided on the culture which is to be implemented. </w:t>
      </w:r>
      <w:r w:rsidR="00DB28C2">
        <w:rPr>
          <w:shd w:val="clear" w:color="auto" w:fill="FFFFFF"/>
        </w:rPr>
        <w:t>(</w:t>
      </w:r>
      <w:proofErr w:type="spellStart"/>
      <w:r w:rsidR="00DB28C2" w:rsidRPr="00DB28C2">
        <w:rPr>
          <w:rFonts w:cs="Times New Roman"/>
          <w:shd w:val="clear" w:color="auto" w:fill="FFFFFF"/>
        </w:rPr>
        <w:t>Carasc</w:t>
      </w:r>
      <w:r w:rsidR="00DB28C2">
        <w:rPr>
          <w:rFonts w:cs="Times New Roman"/>
          <w:shd w:val="clear" w:color="auto" w:fill="FFFFFF"/>
        </w:rPr>
        <w:t>o</w:t>
      </w:r>
      <w:proofErr w:type="spellEnd"/>
      <w:r w:rsidR="00DB28C2">
        <w:rPr>
          <w:rFonts w:cs="Times New Roman"/>
          <w:shd w:val="clear" w:color="auto" w:fill="FFFFFF"/>
        </w:rPr>
        <w:t>-Saul, Kim and Kim</w:t>
      </w:r>
      <w:r w:rsidR="00DB28C2" w:rsidRPr="00DB28C2">
        <w:rPr>
          <w:rFonts w:cs="Times New Roman"/>
          <w:shd w:val="clear" w:color="auto" w:fill="FFFFFF"/>
        </w:rPr>
        <w:t xml:space="preserve"> 2015</w:t>
      </w:r>
      <w:r w:rsidR="00DB28C2">
        <w:rPr>
          <w:rFonts w:cs="Times New Roman"/>
          <w:shd w:val="clear" w:color="auto" w:fill="FFFFFF"/>
        </w:rPr>
        <w:t>)</w:t>
      </w:r>
    </w:p>
    <w:p w14:paraId="0D69F130" w14:textId="1E05D58E" w:rsidR="00D4083F" w:rsidRDefault="00D4083F" w:rsidP="004F64CC">
      <w:pPr>
        <w:rPr>
          <w:shd w:val="clear" w:color="auto" w:fill="FFFFFF"/>
        </w:rPr>
      </w:pPr>
      <w:r>
        <w:rPr>
          <w:shd w:val="clear" w:color="auto" w:fill="FFFFFF"/>
        </w:rPr>
        <w:lastRenderedPageBreak/>
        <w:tab/>
        <w:t>Other than that, thr</w:t>
      </w:r>
      <w:r w:rsidR="005B5538">
        <w:rPr>
          <w:shd w:val="clear" w:color="auto" w:fill="FFFFFF"/>
        </w:rPr>
        <w:t xml:space="preserve">ough the use of the tagline, the management can instil the sentiment throughout the workforce of the company through providing benefits and life at the depiction of the company. The cultural emphasises needs to be on the innovation factor with a team oriented mentality. It approaches with the compensation and benefits with similar perspective where they can offer benefits such as fitness discounts, competitive pay, relocation pay and benefits and retirement plans as well as advanced learning opportunities. </w:t>
      </w:r>
    </w:p>
    <w:p w14:paraId="721F7060" w14:textId="34711B9B" w:rsidR="00E50F3B" w:rsidRDefault="00E50F3B" w:rsidP="00E50F3B">
      <w:pPr>
        <w:pStyle w:val="Heading2"/>
        <w:rPr>
          <w:shd w:val="clear" w:color="auto" w:fill="FFFFFF"/>
        </w:rPr>
      </w:pPr>
      <w:bookmarkStart w:id="16" w:name="_Toc91756676"/>
      <w:r>
        <w:rPr>
          <w:shd w:val="clear" w:color="auto" w:fill="FFFFFF"/>
        </w:rPr>
        <w:t>Strategies to increase engagement level</w:t>
      </w:r>
      <w:bookmarkEnd w:id="16"/>
    </w:p>
    <w:p w14:paraId="4CFE0301" w14:textId="6C393C72" w:rsidR="00E50F3B" w:rsidRDefault="00382E1F" w:rsidP="00382E1F">
      <w:pPr>
        <w:pStyle w:val="ListParagraph"/>
        <w:numPr>
          <w:ilvl w:val="0"/>
          <w:numId w:val="16"/>
        </w:numPr>
      </w:pPr>
      <w:bookmarkStart w:id="17" w:name="_Toc91756677"/>
      <w:r w:rsidRPr="0038054C">
        <w:rPr>
          <w:rStyle w:val="Heading3Char"/>
        </w:rPr>
        <w:t>Modelling the core values and focusing on the organisational mission</w:t>
      </w:r>
      <w:bookmarkEnd w:id="17"/>
      <w:r>
        <w:t xml:space="preserve">: Employees become highly motivated when they are connected to the mission of the company and set their goals accordingly. </w:t>
      </w:r>
      <w:r w:rsidR="00F64185">
        <w:t xml:space="preserve">The mission statement and core values are two of the foundation components of company culture, therefore they needs to be improved in order to engage more employee. </w:t>
      </w:r>
      <w:r w:rsidR="005E19B4">
        <w:t>(</w:t>
      </w:r>
      <w:r w:rsidR="005E19B4">
        <w:rPr>
          <w:shd w:val="clear" w:color="auto" w:fill="FFFFFF"/>
        </w:rPr>
        <w:t>Torrington</w:t>
      </w:r>
      <w:r w:rsidR="005E19B4">
        <w:t xml:space="preserve"> et al. 2020) </w:t>
      </w:r>
      <w:r w:rsidR="00F64185">
        <w:t xml:space="preserve">Training employees on the culture and values of the organisation will help them to understand </w:t>
      </w:r>
      <w:r w:rsidR="005D4B68">
        <w:t xml:space="preserve">its importance as well as in which manner it positively impact the organisation. Leading by example will help every individual within a team accountable, otherwise, a situation of distrust will occur that will disengage the employees. </w:t>
      </w:r>
      <w:r w:rsidR="00716E9D">
        <w:t>(</w:t>
      </w:r>
      <w:proofErr w:type="spellStart"/>
      <w:r w:rsidR="00716E9D" w:rsidRPr="00DB28C2">
        <w:rPr>
          <w:rFonts w:cs="Times New Roman"/>
          <w:shd w:val="clear" w:color="auto" w:fill="FFFFFF"/>
        </w:rPr>
        <w:t>Karanges</w:t>
      </w:r>
      <w:proofErr w:type="spellEnd"/>
      <w:r w:rsidR="00716E9D">
        <w:rPr>
          <w:rFonts w:cs="Times New Roman"/>
          <w:shd w:val="clear" w:color="auto" w:fill="FFFFFF"/>
        </w:rPr>
        <w:t xml:space="preserve"> et al. 2015)</w:t>
      </w:r>
    </w:p>
    <w:p w14:paraId="3D27AE89" w14:textId="0BB60BAA" w:rsidR="005D4B68" w:rsidRDefault="005D4B68" w:rsidP="00382E1F">
      <w:pPr>
        <w:pStyle w:val="ListParagraph"/>
        <w:numPr>
          <w:ilvl w:val="0"/>
          <w:numId w:val="16"/>
        </w:numPr>
      </w:pPr>
      <w:bookmarkStart w:id="18" w:name="_Toc91756678"/>
      <w:r w:rsidRPr="0038054C">
        <w:rPr>
          <w:rStyle w:val="Heading3Char"/>
        </w:rPr>
        <w:t>Prioritising feedbacks</w:t>
      </w:r>
      <w:bookmarkEnd w:id="18"/>
      <w:r>
        <w:t xml:space="preserve">: </w:t>
      </w:r>
      <w:r w:rsidR="00F85A8F">
        <w:t>An optimum amount of feedback will help in positive manager reviews. Managers who provide highly detailed reports on the feedback are preferred over those who provide none or minimum. Feedbacks to employees</w:t>
      </w:r>
      <w:r w:rsidR="0038054C">
        <w:t xml:space="preserve"> is essential because it influence their engagement level. By scheduling check-ins for every employee with their assigned manager and encouraging the middle level management to develop regular review session with the teams as one of the ongoing initiative to enhance the employee engagement. </w:t>
      </w:r>
    </w:p>
    <w:p w14:paraId="61EA306E" w14:textId="441141D7" w:rsidR="0038054C" w:rsidRDefault="00BC664C" w:rsidP="00382E1F">
      <w:pPr>
        <w:pStyle w:val="ListParagraph"/>
        <w:numPr>
          <w:ilvl w:val="0"/>
          <w:numId w:val="16"/>
        </w:numPr>
      </w:pPr>
      <w:bookmarkStart w:id="19" w:name="_Toc91756679"/>
      <w:r w:rsidRPr="00B22305">
        <w:rPr>
          <w:rStyle w:val="Heading3Char"/>
        </w:rPr>
        <w:t>Concentrating on engaging management</w:t>
      </w:r>
      <w:bookmarkEnd w:id="19"/>
      <w:r>
        <w:t xml:space="preserve">: </w:t>
      </w:r>
      <w:r w:rsidR="002367DF">
        <w:t xml:space="preserve">Here the engagement level direct affects the team where passion and positive attitude are considered to be contagious as it </w:t>
      </w:r>
      <w:r w:rsidR="002367DF">
        <w:lastRenderedPageBreak/>
        <w:t xml:space="preserve">transfers from an individual to an entire team. Therefore, workforce engagement strategy is necessary for accounting with the needs and wants of the individuals along with focusing on the middle management which is an effective way to increase employee engagement. </w:t>
      </w:r>
    </w:p>
    <w:p w14:paraId="6517BCCE" w14:textId="61E242D0" w:rsidR="002367DF" w:rsidRPr="00E50F3B" w:rsidRDefault="00B22305" w:rsidP="00382E1F">
      <w:pPr>
        <w:pStyle w:val="ListParagraph"/>
        <w:numPr>
          <w:ilvl w:val="0"/>
          <w:numId w:val="16"/>
        </w:numPr>
      </w:pPr>
      <w:bookmarkStart w:id="20" w:name="_Toc91756680"/>
      <w:r w:rsidRPr="00B22305">
        <w:rPr>
          <w:rStyle w:val="Heading3Char"/>
        </w:rPr>
        <w:t>Coordinating volunteering actions and opportunities</w:t>
      </w:r>
      <w:bookmarkEnd w:id="20"/>
      <w:r>
        <w:t xml:space="preserve">: By making the employees aware about the positive actions which the company is taking </w:t>
      </w:r>
      <w:r w:rsidR="00501655">
        <w:t xml:space="preserve">or the contributions which they are making towards the society will make the employees aware of their large purpose by offering them with an opportunity to connect with the society at a deeper level. </w:t>
      </w:r>
      <w:r w:rsidR="00716E9D">
        <w:t>(</w:t>
      </w:r>
      <w:r w:rsidR="00716E9D" w:rsidRPr="00DB28C2">
        <w:rPr>
          <w:rFonts w:cs="Times New Roman"/>
          <w:shd w:val="clear" w:color="auto" w:fill="FFFFFF"/>
        </w:rPr>
        <w:t>Albrecht,</w:t>
      </w:r>
      <w:r w:rsidR="00716E9D">
        <w:rPr>
          <w:rFonts w:cs="Times New Roman"/>
          <w:shd w:val="clear" w:color="auto" w:fill="FFFFFF"/>
        </w:rPr>
        <w:t xml:space="preserve"> </w:t>
      </w:r>
      <w:proofErr w:type="spellStart"/>
      <w:r w:rsidR="00716E9D">
        <w:rPr>
          <w:rFonts w:cs="Times New Roman"/>
          <w:shd w:val="clear" w:color="auto" w:fill="FFFFFF"/>
        </w:rPr>
        <w:t>Breidahl</w:t>
      </w:r>
      <w:proofErr w:type="spellEnd"/>
      <w:r w:rsidR="00716E9D">
        <w:rPr>
          <w:rFonts w:cs="Times New Roman"/>
          <w:shd w:val="clear" w:color="auto" w:fill="FFFFFF"/>
        </w:rPr>
        <w:t xml:space="preserve"> and Marty</w:t>
      </w:r>
      <w:r w:rsidR="00716E9D" w:rsidRPr="00DB28C2">
        <w:rPr>
          <w:rFonts w:cs="Times New Roman"/>
          <w:shd w:val="clear" w:color="auto" w:fill="FFFFFF"/>
        </w:rPr>
        <w:t xml:space="preserve"> 2018</w:t>
      </w:r>
      <w:r w:rsidR="00716E9D">
        <w:rPr>
          <w:rFonts w:cs="Times New Roman"/>
          <w:shd w:val="clear" w:color="auto" w:fill="FFFFFF"/>
        </w:rPr>
        <w:t>)</w:t>
      </w:r>
    </w:p>
    <w:p w14:paraId="2893A843" w14:textId="41747A9D" w:rsidR="00180884" w:rsidRDefault="00180884" w:rsidP="000E29B1">
      <w:pPr>
        <w:pStyle w:val="Heading1"/>
        <w:rPr>
          <w:shd w:val="clear" w:color="auto" w:fill="FFFFFF"/>
        </w:rPr>
      </w:pPr>
      <w:bookmarkStart w:id="21" w:name="_Toc91756681"/>
      <w:r>
        <w:rPr>
          <w:shd w:val="clear" w:color="auto" w:fill="FFFFFF"/>
        </w:rPr>
        <w:t>Conclusion</w:t>
      </w:r>
      <w:bookmarkEnd w:id="21"/>
      <w:r>
        <w:rPr>
          <w:shd w:val="clear" w:color="auto" w:fill="FFFFFF"/>
        </w:rPr>
        <w:t xml:space="preserve"> </w:t>
      </w:r>
    </w:p>
    <w:p w14:paraId="660FDCEB" w14:textId="2D358080" w:rsidR="00631D34" w:rsidRDefault="00716E9D" w:rsidP="004F64CC">
      <w:pPr>
        <w:rPr>
          <w:shd w:val="clear" w:color="auto" w:fill="FFFFFF"/>
        </w:rPr>
      </w:pPr>
      <w:r>
        <w:rPr>
          <w:shd w:val="clear" w:color="auto" w:fill="FFFFFF"/>
        </w:rPr>
        <w:tab/>
        <w:t xml:space="preserve">Therefore, in order </w:t>
      </w:r>
      <w:r w:rsidR="00C55A96">
        <w:rPr>
          <w:shd w:val="clear" w:color="auto" w:fill="FFFFFF"/>
        </w:rPr>
        <w:t>to conclude</w:t>
      </w:r>
      <w:r>
        <w:rPr>
          <w:shd w:val="clear" w:color="auto" w:fill="FFFFFF"/>
        </w:rPr>
        <w:t xml:space="preserve"> this report on </w:t>
      </w:r>
      <w:r w:rsidR="00147F36">
        <w:rPr>
          <w:shd w:val="clear" w:color="auto" w:fill="FFFFFF"/>
        </w:rPr>
        <w:t xml:space="preserve">managing people, it can be said that employee engagement is essential in COVID-19 pandemic period where concepts and drivers of the employee engagement has been discussed along with different diagnostic tools to measure the engagement and </w:t>
      </w:r>
      <w:r w:rsidR="00C55A96">
        <w:rPr>
          <w:shd w:val="clear" w:color="auto" w:fill="FFFFFF"/>
        </w:rPr>
        <w:t xml:space="preserve">employee value proposition has been presented as well as strategies to increase the overall level of engagement. </w:t>
      </w:r>
    </w:p>
    <w:p w14:paraId="15F7593E" w14:textId="77777777" w:rsidR="00C55A96" w:rsidRDefault="00C55A96" w:rsidP="004F64CC">
      <w:pPr>
        <w:rPr>
          <w:shd w:val="clear" w:color="auto" w:fill="FFFFFF"/>
        </w:rPr>
      </w:pPr>
    </w:p>
    <w:p w14:paraId="4D27594B" w14:textId="77777777" w:rsidR="00C55A96" w:rsidRDefault="00C55A96" w:rsidP="004F64CC">
      <w:pPr>
        <w:rPr>
          <w:shd w:val="clear" w:color="auto" w:fill="FFFFFF"/>
        </w:rPr>
      </w:pPr>
    </w:p>
    <w:p w14:paraId="79996DCE" w14:textId="77777777" w:rsidR="00C55A96" w:rsidRDefault="00C55A96" w:rsidP="004F64CC">
      <w:pPr>
        <w:rPr>
          <w:shd w:val="clear" w:color="auto" w:fill="FFFFFF"/>
        </w:rPr>
      </w:pPr>
    </w:p>
    <w:p w14:paraId="0E1676B1" w14:textId="77777777" w:rsidR="00C55A96" w:rsidRDefault="00C55A96" w:rsidP="004F64CC">
      <w:pPr>
        <w:rPr>
          <w:shd w:val="clear" w:color="auto" w:fill="FFFFFF"/>
        </w:rPr>
      </w:pPr>
    </w:p>
    <w:p w14:paraId="0ED42BB6" w14:textId="77777777" w:rsidR="00C55A96" w:rsidRDefault="00C55A96" w:rsidP="004F64CC">
      <w:pPr>
        <w:rPr>
          <w:shd w:val="clear" w:color="auto" w:fill="FFFFFF"/>
        </w:rPr>
      </w:pPr>
    </w:p>
    <w:p w14:paraId="788F712F" w14:textId="77777777" w:rsidR="00C55A96" w:rsidRDefault="00C55A96" w:rsidP="004F64CC">
      <w:pPr>
        <w:rPr>
          <w:shd w:val="clear" w:color="auto" w:fill="FFFFFF"/>
        </w:rPr>
      </w:pPr>
    </w:p>
    <w:p w14:paraId="31F60B3D" w14:textId="77777777" w:rsidR="00C55A96" w:rsidRDefault="00C55A96" w:rsidP="004F64CC">
      <w:pPr>
        <w:rPr>
          <w:shd w:val="clear" w:color="auto" w:fill="FFFFFF"/>
        </w:rPr>
      </w:pPr>
    </w:p>
    <w:p w14:paraId="43DB0FBB" w14:textId="6A75F2CF" w:rsidR="00B05AFB" w:rsidRPr="00B05AFB" w:rsidRDefault="00684BF2" w:rsidP="004F64CC">
      <w:pPr>
        <w:rPr>
          <w:b/>
          <w:bCs/>
          <w:sz w:val="28"/>
          <w:szCs w:val="28"/>
          <w:shd w:val="clear" w:color="auto" w:fill="FFFFFF"/>
          <w:rtl/>
        </w:rPr>
      </w:pPr>
      <w:r w:rsidRPr="00684BF2">
        <w:rPr>
          <w:b/>
          <w:bCs/>
          <w:sz w:val="28"/>
          <w:szCs w:val="28"/>
          <w:shd w:val="clear" w:color="auto" w:fill="FFFFFF"/>
        </w:rPr>
        <w:lastRenderedPageBreak/>
        <w:t>References</w:t>
      </w:r>
    </w:p>
    <w:p w14:paraId="2B436B98" w14:textId="77777777" w:rsidR="00A06840" w:rsidRPr="00DB28C2" w:rsidRDefault="00A06840" w:rsidP="00DB28C2">
      <w:pPr>
        <w:rPr>
          <w:rFonts w:cs="Times New Roman"/>
          <w:szCs w:val="24"/>
          <w:shd w:val="clear" w:color="auto" w:fill="FFFFFF"/>
        </w:rPr>
      </w:pPr>
      <w:r w:rsidRPr="00DB28C2">
        <w:rPr>
          <w:rFonts w:cs="Times New Roman"/>
          <w:shd w:val="clear" w:color="auto" w:fill="FFFFFF"/>
        </w:rPr>
        <w:t xml:space="preserve">Al </w:t>
      </w:r>
      <w:proofErr w:type="spellStart"/>
      <w:r w:rsidRPr="00DB28C2">
        <w:rPr>
          <w:rFonts w:cs="Times New Roman"/>
          <w:shd w:val="clear" w:color="auto" w:fill="FFFFFF"/>
        </w:rPr>
        <w:t>Mehrzi</w:t>
      </w:r>
      <w:proofErr w:type="spellEnd"/>
      <w:r w:rsidRPr="00DB28C2">
        <w:rPr>
          <w:rFonts w:cs="Times New Roman"/>
          <w:shd w:val="clear" w:color="auto" w:fill="FFFFFF"/>
        </w:rPr>
        <w:t>, N. and Singh, S.K., 2016. Competing through employee engagement: a proposed framework. </w:t>
      </w:r>
      <w:r w:rsidRPr="00DB28C2">
        <w:rPr>
          <w:rFonts w:cs="Times New Roman"/>
          <w:i/>
          <w:iCs/>
          <w:shd w:val="clear" w:color="auto" w:fill="FFFFFF"/>
        </w:rPr>
        <w:t>International Journal of Productivity and Performance Management</w:t>
      </w:r>
      <w:r w:rsidRPr="00DB28C2">
        <w:rPr>
          <w:rFonts w:cs="Times New Roman"/>
          <w:shd w:val="clear" w:color="auto" w:fill="FFFFFF"/>
        </w:rPr>
        <w:t>.</w:t>
      </w:r>
    </w:p>
    <w:p w14:paraId="54838321" w14:textId="77777777" w:rsidR="00A06840" w:rsidRPr="00DB28C2" w:rsidRDefault="00A06840" w:rsidP="00DB28C2">
      <w:pPr>
        <w:rPr>
          <w:rFonts w:cs="Times New Roman"/>
          <w:szCs w:val="24"/>
          <w:shd w:val="clear" w:color="auto" w:fill="FFFFFF"/>
        </w:rPr>
      </w:pPr>
      <w:r w:rsidRPr="00DB28C2">
        <w:rPr>
          <w:rFonts w:cs="Times New Roman"/>
          <w:shd w:val="clear" w:color="auto" w:fill="FFFFFF"/>
        </w:rPr>
        <w:t xml:space="preserve">Albrecht, S., </w:t>
      </w:r>
      <w:proofErr w:type="spellStart"/>
      <w:r w:rsidRPr="00DB28C2">
        <w:rPr>
          <w:rFonts w:cs="Times New Roman"/>
          <w:shd w:val="clear" w:color="auto" w:fill="FFFFFF"/>
        </w:rPr>
        <w:t>Breidahl</w:t>
      </w:r>
      <w:proofErr w:type="spellEnd"/>
      <w:r w:rsidRPr="00DB28C2">
        <w:rPr>
          <w:rFonts w:cs="Times New Roman"/>
          <w:shd w:val="clear" w:color="auto" w:fill="FFFFFF"/>
        </w:rPr>
        <w:t>, E. and Marty, A., 2018. Organizational resources, organizational engagement climate, and employee engagement. </w:t>
      </w:r>
      <w:r w:rsidRPr="00DB28C2">
        <w:rPr>
          <w:rFonts w:cs="Times New Roman"/>
          <w:i/>
          <w:iCs/>
          <w:shd w:val="clear" w:color="auto" w:fill="FFFFFF"/>
        </w:rPr>
        <w:t>Career Development International</w:t>
      </w:r>
      <w:r w:rsidRPr="00DB28C2">
        <w:rPr>
          <w:rFonts w:cs="Times New Roman"/>
          <w:shd w:val="clear" w:color="auto" w:fill="FFFFFF"/>
        </w:rPr>
        <w:t>.</w:t>
      </w:r>
    </w:p>
    <w:p w14:paraId="544A6BD1" w14:textId="77777777" w:rsidR="00A06840" w:rsidRDefault="00A06840" w:rsidP="00091046">
      <w:pPr>
        <w:rPr>
          <w:shd w:val="clear" w:color="auto" w:fill="FFFFFF"/>
        </w:rPr>
      </w:pPr>
      <w:r>
        <w:rPr>
          <w:shd w:val="clear" w:color="auto" w:fill="FFFFFF"/>
        </w:rPr>
        <w:t>Armstrong, M. and Taylor, S., 2020. Armstrong's handbook of human resource management practice.</w:t>
      </w:r>
    </w:p>
    <w:p w14:paraId="4617212B" w14:textId="77777777" w:rsidR="00A06840" w:rsidRPr="00DB28C2" w:rsidRDefault="00A06840" w:rsidP="00DB28C2">
      <w:pPr>
        <w:rPr>
          <w:rFonts w:cs="Times New Roman"/>
          <w:szCs w:val="24"/>
          <w:shd w:val="clear" w:color="auto" w:fill="FFFFFF"/>
        </w:rPr>
      </w:pPr>
      <w:proofErr w:type="spellStart"/>
      <w:r w:rsidRPr="00DB28C2">
        <w:rPr>
          <w:rFonts w:cs="Times New Roman"/>
          <w:shd w:val="clear" w:color="auto" w:fill="FFFFFF"/>
        </w:rPr>
        <w:t>Carasco</w:t>
      </w:r>
      <w:proofErr w:type="spellEnd"/>
      <w:r w:rsidRPr="00DB28C2">
        <w:rPr>
          <w:rFonts w:cs="Times New Roman"/>
          <w:shd w:val="clear" w:color="auto" w:fill="FFFFFF"/>
        </w:rPr>
        <w:t>-Saul, M., Kim, W. and Kim, T., 2015. Leadership and employee engagement: Proposing research agendas through a review of literature. </w:t>
      </w:r>
      <w:r w:rsidRPr="00DB28C2">
        <w:rPr>
          <w:rFonts w:cs="Times New Roman"/>
          <w:i/>
          <w:iCs/>
          <w:shd w:val="clear" w:color="auto" w:fill="FFFFFF"/>
        </w:rPr>
        <w:t>Human Resource Development Review</w:t>
      </w:r>
      <w:r w:rsidRPr="00DB28C2">
        <w:rPr>
          <w:rFonts w:cs="Times New Roman"/>
          <w:shd w:val="clear" w:color="auto" w:fill="FFFFFF"/>
        </w:rPr>
        <w:t>, </w:t>
      </w:r>
      <w:r w:rsidRPr="00DB28C2">
        <w:rPr>
          <w:rFonts w:cs="Times New Roman"/>
          <w:i/>
          <w:iCs/>
          <w:shd w:val="clear" w:color="auto" w:fill="FFFFFF"/>
        </w:rPr>
        <w:t>14</w:t>
      </w:r>
      <w:r w:rsidRPr="00DB28C2">
        <w:rPr>
          <w:rFonts w:cs="Times New Roman"/>
          <w:shd w:val="clear" w:color="auto" w:fill="FFFFFF"/>
        </w:rPr>
        <w:t>(1), pp.38-63.</w:t>
      </w:r>
    </w:p>
    <w:p w14:paraId="00604C36" w14:textId="77777777" w:rsidR="00A06840" w:rsidRPr="00DB28C2" w:rsidRDefault="00A06840" w:rsidP="00DB28C2">
      <w:pPr>
        <w:rPr>
          <w:rFonts w:cs="Times New Roman"/>
          <w:szCs w:val="24"/>
          <w:shd w:val="clear" w:color="auto" w:fill="FFFFFF"/>
        </w:rPr>
      </w:pPr>
      <w:proofErr w:type="spellStart"/>
      <w:r w:rsidRPr="00DB28C2">
        <w:rPr>
          <w:rFonts w:cs="Times New Roman"/>
          <w:shd w:val="clear" w:color="auto" w:fill="FFFFFF"/>
        </w:rPr>
        <w:t>Chandani</w:t>
      </w:r>
      <w:proofErr w:type="spellEnd"/>
      <w:r w:rsidRPr="00DB28C2">
        <w:rPr>
          <w:rFonts w:cs="Times New Roman"/>
          <w:shd w:val="clear" w:color="auto" w:fill="FFFFFF"/>
        </w:rPr>
        <w:t>, A., Mehta, M., Mall, A. and Khokhar, V., 2016. Employee engagement: A review paper on factors affecting employee engagement. </w:t>
      </w:r>
      <w:r w:rsidRPr="00DB28C2">
        <w:rPr>
          <w:rFonts w:cs="Times New Roman"/>
          <w:i/>
          <w:iCs/>
          <w:shd w:val="clear" w:color="auto" w:fill="FFFFFF"/>
        </w:rPr>
        <w:t>Indian Journal of Science and Technology</w:t>
      </w:r>
      <w:r w:rsidRPr="00DB28C2">
        <w:rPr>
          <w:rFonts w:cs="Times New Roman"/>
          <w:shd w:val="clear" w:color="auto" w:fill="FFFFFF"/>
        </w:rPr>
        <w:t>, </w:t>
      </w:r>
      <w:r w:rsidRPr="00DB28C2">
        <w:rPr>
          <w:rFonts w:cs="Times New Roman"/>
          <w:i/>
          <w:iCs/>
          <w:shd w:val="clear" w:color="auto" w:fill="FFFFFF"/>
        </w:rPr>
        <w:t>9</w:t>
      </w:r>
      <w:r w:rsidRPr="00DB28C2">
        <w:rPr>
          <w:rFonts w:cs="Times New Roman"/>
          <w:shd w:val="clear" w:color="auto" w:fill="FFFFFF"/>
        </w:rPr>
        <w:t>(15), pp.1-7.</w:t>
      </w:r>
    </w:p>
    <w:p w14:paraId="09586214" w14:textId="77777777" w:rsidR="00A06840" w:rsidRPr="00DB28C2" w:rsidRDefault="00A06840" w:rsidP="00DB28C2">
      <w:pPr>
        <w:rPr>
          <w:rFonts w:cs="Times New Roman"/>
          <w:szCs w:val="24"/>
          <w:shd w:val="clear" w:color="auto" w:fill="FFFFFF"/>
        </w:rPr>
      </w:pPr>
      <w:proofErr w:type="spellStart"/>
      <w:r w:rsidRPr="00DB28C2">
        <w:rPr>
          <w:rFonts w:cs="Times New Roman"/>
          <w:shd w:val="clear" w:color="auto" w:fill="FFFFFF"/>
        </w:rPr>
        <w:t>Eldor</w:t>
      </w:r>
      <w:proofErr w:type="spellEnd"/>
      <w:r w:rsidRPr="00DB28C2">
        <w:rPr>
          <w:rFonts w:cs="Times New Roman"/>
          <w:shd w:val="clear" w:color="auto" w:fill="FFFFFF"/>
        </w:rPr>
        <w:t>, L. and Vigoda-Gadot, E., 2017. The nature of employee engagement: Rethinking the employee–organization relationship. </w:t>
      </w:r>
      <w:r w:rsidRPr="00DB28C2">
        <w:rPr>
          <w:rFonts w:cs="Times New Roman"/>
          <w:i/>
          <w:iCs/>
          <w:shd w:val="clear" w:color="auto" w:fill="FFFFFF"/>
        </w:rPr>
        <w:t>The International Journal of Human Resource Management</w:t>
      </w:r>
      <w:r w:rsidRPr="00DB28C2">
        <w:rPr>
          <w:rFonts w:cs="Times New Roman"/>
          <w:shd w:val="clear" w:color="auto" w:fill="FFFFFF"/>
        </w:rPr>
        <w:t>, </w:t>
      </w:r>
      <w:r w:rsidRPr="00DB28C2">
        <w:rPr>
          <w:rFonts w:cs="Times New Roman"/>
          <w:i/>
          <w:iCs/>
          <w:shd w:val="clear" w:color="auto" w:fill="FFFFFF"/>
        </w:rPr>
        <w:t>28</w:t>
      </w:r>
      <w:r w:rsidRPr="00DB28C2">
        <w:rPr>
          <w:rFonts w:cs="Times New Roman"/>
          <w:shd w:val="clear" w:color="auto" w:fill="FFFFFF"/>
        </w:rPr>
        <w:t>(3), pp.526-552.</w:t>
      </w:r>
    </w:p>
    <w:p w14:paraId="1EB73E0F" w14:textId="77777777" w:rsidR="00A06840" w:rsidRPr="00DB28C2" w:rsidRDefault="00A06840" w:rsidP="00DB28C2">
      <w:pPr>
        <w:rPr>
          <w:rFonts w:cs="Times New Roman"/>
          <w:szCs w:val="24"/>
          <w:shd w:val="clear" w:color="auto" w:fill="FFFFFF"/>
        </w:rPr>
      </w:pPr>
      <w:proofErr w:type="spellStart"/>
      <w:r w:rsidRPr="00DB28C2">
        <w:rPr>
          <w:rFonts w:cs="Times New Roman"/>
          <w:shd w:val="clear" w:color="auto" w:fill="FFFFFF"/>
        </w:rPr>
        <w:t>Kaliannan</w:t>
      </w:r>
      <w:proofErr w:type="spellEnd"/>
      <w:r w:rsidRPr="00DB28C2">
        <w:rPr>
          <w:rFonts w:cs="Times New Roman"/>
          <w:shd w:val="clear" w:color="auto" w:fill="FFFFFF"/>
        </w:rPr>
        <w:t xml:space="preserve">, M. and </w:t>
      </w:r>
      <w:proofErr w:type="spellStart"/>
      <w:r w:rsidRPr="00DB28C2">
        <w:rPr>
          <w:rFonts w:cs="Times New Roman"/>
          <w:shd w:val="clear" w:color="auto" w:fill="FFFFFF"/>
        </w:rPr>
        <w:t>Adjovu</w:t>
      </w:r>
      <w:proofErr w:type="spellEnd"/>
      <w:r w:rsidRPr="00DB28C2">
        <w:rPr>
          <w:rFonts w:cs="Times New Roman"/>
          <w:shd w:val="clear" w:color="auto" w:fill="FFFFFF"/>
        </w:rPr>
        <w:t>, S.N., 2015. Effective employee engagement and organizational success: a case study. </w:t>
      </w:r>
      <w:r w:rsidRPr="00DB28C2">
        <w:rPr>
          <w:rFonts w:cs="Times New Roman"/>
          <w:i/>
          <w:iCs/>
          <w:shd w:val="clear" w:color="auto" w:fill="FFFFFF"/>
        </w:rPr>
        <w:t xml:space="preserve">Procedia-Social and </w:t>
      </w:r>
      <w:proofErr w:type="spellStart"/>
      <w:r w:rsidRPr="00DB28C2">
        <w:rPr>
          <w:rFonts w:cs="Times New Roman"/>
          <w:i/>
          <w:iCs/>
          <w:shd w:val="clear" w:color="auto" w:fill="FFFFFF"/>
        </w:rPr>
        <w:t>Behavioral</w:t>
      </w:r>
      <w:proofErr w:type="spellEnd"/>
      <w:r w:rsidRPr="00DB28C2">
        <w:rPr>
          <w:rFonts w:cs="Times New Roman"/>
          <w:i/>
          <w:iCs/>
          <w:shd w:val="clear" w:color="auto" w:fill="FFFFFF"/>
        </w:rPr>
        <w:t xml:space="preserve"> Sciences</w:t>
      </w:r>
      <w:r w:rsidRPr="00DB28C2">
        <w:rPr>
          <w:rFonts w:cs="Times New Roman"/>
          <w:shd w:val="clear" w:color="auto" w:fill="FFFFFF"/>
        </w:rPr>
        <w:t>, </w:t>
      </w:r>
      <w:r w:rsidRPr="00DB28C2">
        <w:rPr>
          <w:rFonts w:cs="Times New Roman"/>
          <w:i/>
          <w:iCs/>
          <w:shd w:val="clear" w:color="auto" w:fill="FFFFFF"/>
        </w:rPr>
        <w:t>172</w:t>
      </w:r>
      <w:r w:rsidRPr="00DB28C2">
        <w:rPr>
          <w:rFonts w:cs="Times New Roman"/>
          <w:shd w:val="clear" w:color="auto" w:fill="FFFFFF"/>
        </w:rPr>
        <w:t>, pp.161-168.</w:t>
      </w:r>
    </w:p>
    <w:p w14:paraId="76D48E6B" w14:textId="77777777" w:rsidR="00A06840" w:rsidRPr="00DB28C2" w:rsidRDefault="00A06840" w:rsidP="00DB28C2">
      <w:pPr>
        <w:rPr>
          <w:rFonts w:cs="Times New Roman"/>
          <w:szCs w:val="24"/>
          <w:shd w:val="clear" w:color="auto" w:fill="FFFFFF"/>
        </w:rPr>
      </w:pPr>
      <w:proofErr w:type="spellStart"/>
      <w:r w:rsidRPr="00DB28C2">
        <w:rPr>
          <w:rFonts w:cs="Times New Roman"/>
          <w:shd w:val="clear" w:color="auto" w:fill="FFFFFF"/>
        </w:rPr>
        <w:t>Karanges</w:t>
      </w:r>
      <w:proofErr w:type="spellEnd"/>
      <w:r w:rsidRPr="00DB28C2">
        <w:rPr>
          <w:rFonts w:cs="Times New Roman"/>
          <w:shd w:val="clear" w:color="auto" w:fill="FFFFFF"/>
        </w:rPr>
        <w:t>, E., Johnston, K., Beatson, A. and Lings, I., 2015. The influence of internal communication on employee engagement: A pilot study. </w:t>
      </w:r>
      <w:r w:rsidRPr="00DB28C2">
        <w:rPr>
          <w:rFonts w:cs="Times New Roman"/>
          <w:i/>
          <w:iCs/>
          <w:shd w:val="clear" w:color="auto" w:fill="FFFFFF"/>
        </w:rPr>
        <w:t>Public relations review</w:t>
      </w:r>
      <w:r w:rsidRPr="00DB28C2">
        <w:rPr>
          <w:rFonts w:cs="Times New Roman"/>
          <w:shd w:val="clear" w:color="auto" w:fill="FFFFFF"/>
        </w:rPr>
        <w:t>, </w:t>
      </w:r>
      <w:r w:rsidRPr="00DB28C2">
        <w:rPr>
          <w:rFonts w:cs="Times New Roman"/>
          <w:i/>
          <w:iCs/>
          <w:shd w:val="clear" w:color="auto" w:fill="FFFFFF"/>
        </w:rPr>
        <w:t>41</w:t>
      </w:r>
      <w:r w:rsidRPr="00DB28C2">
        <w:rPr>
          <w:rFonts w:cs="Times New Roman"/>
          <w:shd w:val="clear" w:color="auto" w:fill="FFFFFF"/>
        </w:rPr>
        <w:t>(1), pp.129-131.</w:t>
      </w:r>
    </w:p>
    <w:p w14:paraId="53688CAD" w14:textId="77777777" w:rsidR="00A06840" w:rsidRPr="00DB28C2" w:rsidRDefault="00A06840" w:rsidP="00DB28C2">
      <w:pPr>
        <w:rPr>
          <w:rFonts w:cs="Times New Roman"/>
          <w:szCs w:val="24"/>
          <w:shd w:val="clear" w:color="auto" w:fill="FFFFFF"/>
        </w:rPr>
      </w:pPr>
      <w:r w:rsidRPr="00DB28C2">
        <w:rPr>
          <w:rFonts w:cs="Times New Roman"/>
          <w:shd w:val="clear" w:color="auto" w:fill="FFFFFF"/>
        </w:rPr>
        <w:t xml:space="preserve">Kumar, V. and </w:t>
      </w:r>
      <w:proofErr w:type="spellStart"/>
      <w:r w:rsidRPr="00DB28C2">
        <w:rPr>
          <w:rFonts w:cs="Times New Roman"/>
          <w:shd w:val="clear" w:color="auto" w:fill="FFFFFF"/>
        </w:rPr>
        <w:t>Pansari</w:t>
      </w:r>
      <w:proofErr w:type="spellEnd"/>
      <w:r w:rsidRPr="00DB28C2">
        <w:rPr>
          <w:rFonts w:cs="Times New Roman"/>
          <w:shd w:val="clear" w:color="auto" w:fill="FFFFFF"/>
        </w:rPr>
        <w:t>, A., 2015. Measuring the benefits of employee engagement. </w:t>
      </w:r>
      <w:r w:rsidRPr="00DB28C2">
        <w:rPr>
          <w:rFonts w:cs="Times New Roman"/>
          <w:i/>
          <w:iCs/>
          <w:shd w:val="clear" w:color="auto" w:fill="FFFFFF"/>
        </w:rPr>
        <w:t>MIT Sloan Management Review</w:t>
      </w:r>
      <w:r w:rsidRPr="00DB28C2">
        <w:rPr>
          <w:rFonts w:cs="Times New Roman"/>
          <w:shd w:val="clear" w:color="auto" w:fill="FFFFFF"/>
        </w:rPr>
        <w:t>, </w:t>
      </w:r>
      <w:r w:rsidRPr="00DB28C2">
        <w:rPr>
          <w:rFonts w:cs="Times New Roman"/>
          <w:i/>
          <w:iCs/>
          <w:shd w:val="clear" w:color="auto" w:fill="FFFFFF"/>
        </w:rPr>
        <w:t>56</w:t>
      </w:r>
      <w:r w:rsidRPr="00DB28C2">
        <w:rPr>
          <w:rFonts w:cs="Times New Roman"/>
          <w:shd w:val="clear" w:color="auto" w:fill="FFFFFF"/>
        </w:rPr>
        <w:t>(4), p.67.</w:t>
      </w:r>
    </w:p>
    <w:p w14:paraId="6CE9BD5C" w14:textId="77777777" w:rsidR="00A06840" w:rsidRPr="00DB28C2" w:rsidRDefault="00A06840" w:rsidP="00DB28C2">
      <w:pPr>
        <w:rPr>
          <w:rFonts w:cs="Times New Roman"/>
          <w:szCs w:val="24"/>
          <w:shd w:val="clear" w:color="auto" w:fill="FFFFFF"/>
        </w:rPr>
      </w:pPr>
      <w:r w:rsidRPr="00DB28C2">
        <w:rPr>
          <w:rFonts w:cs="Times New Roman"/>
          <w:shd w:val="clear" w:color="auto" w:fill="FFFFFF"/>
        </w:rPr>
        <w:lastRenderedPageBreak/>
        <w:t>Mann, A. and Harter, J., 2016. The worldwide employee engagement crisis. </w:t>
      </w:r>
      <w:r w:rsidRPr="00DB28C2">
        <w:rPr>
          <w:rFonts w:cs="Times New Roman"/>
          <w:i/>
          <w:iCs/>
          <w:shd w:val="clear" w:color="auto" w:fill="FFFFFF"/>
        </w:rPr>
        <w:t>Gallup Business Journal</w:t>
      </w:r>
      <w:r w:rsidRPr="00DB28C2">
        <w:rPr>
          <w:rFonts w:cs="Times New Roman"/>
          <w:shd w:val="clear" w:color="auto" w:fill="FFFFFF"/>
        </w:rPr>
        <w:t>, </w:t>
      </w:r>
      <w:r w:rsidRPr="00DB28C2">
        <w:rPr>
          <w:rFonts w:cs="Times New Roman"/>
          <w:i/>
          <w:iCs/>
          <w:shd w:val="clear" w:color="auto" w:fill="FFFFFF"/>
        </w:rPr>
        <w:t>7</w:t>
      </w:r>
      <w:r w:rsidRPr="00DB28C2">
        <w:rPr>
          <w:rFonts w:cs="Times New Roman"/>
          <w:shd w:val="clear" w:color="auto" w:fill="FFFFFF"/>
        </w:rPr>
        <w:t>, pp.1-5.</w:t>
      </w:r>
    </w:p>
    <w:p w14:paraId="5E125D91" w14:textId="77777777" w:rsidR="00A06840" w:rsidRPr="00DB28C2" w:rsidRDefault="00A06840" w:rsidP="00DB28C2">
      <w:pPr>
        <w:rPr>
          <w:rFonts w:cs="Times New Roman"/>
          <w:szCs w:val="24"/>
          <w:shd w:val="clear" w:color="auto" w:fill="FFFFFF"/>
        </w:rPr>
      </w:pPr>
      <w:proofErr w:type="spellStart"/>
      <w:r w:rsidRPr="00DB28C2">
        <w:rPr>
          <w:rFonts w:cs="Times New Roman"/>
          <w:shd w:val="clear" w:color="auto" w:fill="FFFFFF"/>
        </w:rPr>
        <w:t>Mone</w:t>
      </w:r>
      <w:proofErr w:type="spellEnd"/>
      <w:r w:rsidRPr="00DB28C2">
        <w:rPr>
          <w:rFonts w:cs="Times New Roman"/>
          <w:shd w:val="clear" w:color="auto" w:fill="FFFFFF"/>
        </w:rPr>
        <w:t>, E.M. and London, M., 2018. </w:t>
      </w:r>
      <w:r w:rsidRPr="00DB28C2">
        <w:rPr>
          <w:rFonts w:cs="Times New Roman"/>
          <w:i/>
          <w:iCs/>
          <w:shd w:val="clear" w:color="auto" w:fill="FFFFFF"/>
        </w:rPr>
        <w:t>Employee engagement through effective performance management: A practical guide for managers</w:t>
      </w:r>
      <w:r w:rsidRPr="00DB28C2">
        <w:rPr>
          <w:rFonts w:cs="Times New Roman"/>
          <w:shd w:val="clear" w:color="auto" w:fill="FFFFFF"/>
        </w:rPr>
        <w:t>. Routledge.</w:t>
      </w:r>
    </w:p>
    <w:p w14:paraId="019C7A4B" w14:textId="77777777" w:rsidR="00A06840" w:rsidRPr="00DB28C2" w:rsidRDefault="00A06840" w:rsidP="00DB28C2">
      <w:pPr>
        <w:rPr>
          <w:rFonts w:cs="Times New Roman"/>
          <w:szCs w:val="24"/>
          <w:shd w:val="clear" w:color="auto" w:fill="FFFFFF"/>
        </w:rPr>
      </w:pPr>
      <w:r w:rsidRPr="00DB28C2">
        <w:rPr>
          <w:rFonts w:cs="Times New Roman"/>
          <w:shd w:val="clear" w:color="auto" w:fill="FFFFFF"/>
        </w:rPr>
        <w:t>Osborne, S. and Hammoud, M.S., 2017. Effective employee engagement in the workplace. </w:t>
      </w:r>
      <w:r w:rsidRPr="00DB28C2">
        <w:rPr>
          <w:rFonts w:cs="Times New Roman"/>
          <w:i/>
          <w:iCs/>
          <w:shd w:val="clear" w:color="auto" w:fill="FFFFFF"/>
        </w:rPr>
        <w:t>International Journal of Applied Management and Technology</w:t>
      </w:r>
      <w:r w:rsidRPr="00DB28C2">
        <w:rPr>
          <w:rFonts w:cs="Times New Roman"/>
          <w:shd w:val="clear" w:color="auto" w:fill="FFFFFF"/>
        </w:rPr>
        <w:t>, </w:t>
      </w:r>
      <w:r w:rsidRPr="00DB28C2">
        <w:rPr>
          <w:rFonts w:cs="Times New Roman"/>
          <w:i/>
          <w:iCs/>
          <w:shd w:val="clear" w:color="auto" w:fill="FFFFFF"/>
        </w:rPr>
        <w:t>16</w:t>
      </w:r>
      <w:r w:rsidRPr="00DB28C2">
        <w:rPr>
          <w:rFonts w:cs="Times New Roman"/>
          <w:shd w:val="clear" w:color="auto" w:fill="FFFFFF"/>
        </w:rPr>
        <w:t>(1), p.4.</w:t>
      </w:r>
    </w:p>
    <w:p w14:paraId="6B0C30F6" w14:textId="77777777" w:rsidR="00A06840" w:rsidRPr="00DB28C2" w:rsidRDefault="00A06840" w:rsidP="00DB28C2">
      <w:pPr>
        <w:rPr>
          <w:rFonts w:cs="Times New Roman"/>
          <w:szCs w:val="24"/>
          <w:shd w:val="clear" w:color="auto" w:fill="FFFFFF"/>
        </w:rPr>
      </w:pPr>
      <w:proofErr w:type="spellStart"/>
      <w:r w:rsidRPr="00DB28C2">
        <w:rPr>
          <w:rFonts w:cs="Times New Roman"/>
          <w:shd w:val="clear" w:color="auto" w:fill="FFFFFF"/>
        </w:rPr>
        <w:t>Rothmann</w:t>
      </w:r>
      <w:proofErr w:type="spellEnd"/>
      <w:r w:rsidRPr="00DB28C2">
        <w:rPr>
          <w:rFonts w:cs="Times New Roman"/>
          <w:shd w:val="clear" w:color="auto" w:fill="FFFFFF"/>
        </w:rPr>
        <w:t>, S., 2016. Employee engagement. </w:t>
      </w:r>
      <w:r w:rsidRPr="00DB28C2">
        <w:rPr>
          <w:rFonts w:cs="Times New Roman"/>
          <w:i/>
          <w:iCs/>
          <w:shd w:val="clear" w:color="auto" w:fill="FFFFFF"/>
        </w:rPr>
        <w:t>The Wiley Blackwell handbook of the psychology of positivity and strengths‐based approaches at work</w:t>
      </w:r>
      <w:r w:rsidRPr="00DB28C2">
        <w:rPr>
          <w:rFonts w:cs="Times New Roman"/>
          <w:shd w:val="clear" w:color="auto" w:fill="FFFFFF"/>
        </w:rPr>
        <w:t>, pp.317-341.</w:t>
      </w:r>
    </w:p>
    <w:p w14:paraId="4DBF4388" w14:textId="77777777" w:rsidR="00A06840" w:rsidRPr="00DB28C2" w:rsidRDefault="00A06840" w:rsidP="00DB28C2">
      <w:pPr>
        <w:rPr>
          <w:rFonts w:cs="Times New Roman"/>
          <w:szCs w:val="24"/>
          <w:shd w:val="clear" w:color="auto" w:fill="FFFFFF"/>
        </w:rPr>
      </w:pPr>
      <w:r w:rsidRPr="00DB28C2">
        <w:rPr>
          <w:rFonts w:cs="Times New Roman"/>
          <w:shd w:val="clear" w:color="auto" w:fill="FFFFFF"/>
        </w:rPr>
        <w:t>Saks, A.M., 2019. Antecedents and consequences of employee engagement revisited. </w:t>
      </w:r>
      <w:r w:rsidRPr="00DB28C2">
        <w:rPr>
          <w:rFonts w:cs="Times New Roman"/>
          <w:i/>
          <w:iCs/>
          <w:shd w:val="clear" w:color="auto" w:fill="FFFFFF"/>
        </w:rPr>
        <w:t>Journal of Organizational Effectiveness: People and Performance</w:t>
      </w:r>
      <w:r w:rsidRPr="00DB28C2">
        <w:rPr>
          <w:rFonts w:cs="Times New Roman"/>
          <w:shd w:val="clear" w:color="auto" w:fill="FFFFFF"/>
        </w:rPr>
        <w:t>.</w:t>
      </w:r>
    </w:p>
    <w:p w14:paraId="3D8E88A8" w14:textId="77777777" w:rsidR="00A06840" w:rsidRDefault="00A06840" w:rsidP="00DB28C2">
      <w:pPr>
        <w:rPr>
          <w:rFonts w:cs="Times New Roman"/>
          <w:shd w:val="clear" w:color="auto" w:fill="FFFFFF"/>
        </w:rPr>
      </w:pPr>
      <w:r w:rsidRPr="00DB28C2">
        <w:rPr>
          <w:rFonts w:cs="Times New Roman"/>
          <w:shd w:val="clear" w:color="auto" w:fill="FFFFFF"/>
        </w:rPr>
        <w:t xml:space="preserve">Sun, L. and </w:t>
      </w:r>
      <w:proofErr w:type="spellStart"/>
      <w:r w:rsidRPr="00DB28C2">
        <w:rPr>
          <w:rFonts w:cs="Times New Roman"/>
          <w:shd w:val="clear" w:color="auto" w:fill="FFFFFF"/>
        </w:rPr>
        <w:t>Bunchapattanasakda</w:t>
      </w:r>
      <w:proofErr w:type="spellEnd"/>
      <w:r w:rsidRPr="00DB28C2">
        <w:rPr>
          <w:rFonts w:cs="Times New Roman"/>
          <w:shd w:val="clear" w:color="auto" w:fill="FFFFFF"/>
        </w:rPr>
        <w:t>, C., 2019. Employee engagement: A literature review. </w:t>
      </w:r>
      <w:r w:rsidRPr="00DB28C2">
        <w:rPr>
          <w:rFonts w:cs="Times New Roman"/>
          <w:i/>
          <w:iCs/>
          <w:shd w:val="clear" w:color="auto" w:fill="FFFFFF"/>
        </w:rPr>
        <w:t>International Journal of Human Resource Studies</w:t>
      </w:r>
      <w:r w:rsidRPr="00DB28C2">
        <w:rPr>
          <w:rFonts w:cs="Times New Roman"/>
          <w:shd w:val="clear" w:color="auto" w:fill="FFFFFF"/>
        </w:rPr>
        <w:t>, </w:t>
      </w:r>
      <w:r w:rsidRPr="00DB28C2">
        <w:rPr>
          <w:rFonts w:cs="Times New Roman"/>
          <w:i/>
          <w:iCs/>
          <w:shd w:val="clear" w:color="auto" w:fill="FFFFFF"/>
        </w:rPr>
        <w:t>9</w:t>
      </w:r>
      <w:r w:rsidRPr="00DB28C2">
        <w:rPr>
          <w:rFonts w:cs="Times New Roman"/>
          <w:shd w:val="clear" w:color="auto" w:fill="FFFFFF"/>
        </w:rPr>
        <w:t>(1), pp.63-80.</w:t>
      </w:r>
    </w:p>
    <w:p w14:paraId="201D5D1D" w14:textId="77777777" w:rsidR="00A06840" w:rsidRPr="00DB28C2" w:rsidRDefault="00A06840" w:rsidP="00091046">
      <w:pPr>
        <w:rPr>
          <w:rFonts w:cs="Times New Roman"/>
          <w:szCs w:val="24"/>
          <w:shd w:val="clear" w:color="auto" w:fill="FFFFFF"/>
        </w:rPr>
      </w:pPr>
      <w:r>
        <w:rPr>
          <w:shd w:val="clear" w:color="auto" w:fill="FFFFFF"/>
        </w:rPr>
        <w:t>Taylor, S., 2018. </w:t>
      </w:r>
      <w:r>
        <w:rPr>
          <w:i/>
          <w:iCs/>
          <w:shd w:val="clear" w:color="auto" w:fill="FFFFFF"/>
        </w:rPr>
        <w:t>Resourcing and talent management</w:t>
      </w:r>
      <w:r>
        <w:rPr>
          <w:shd w:val="clear" w:color="auto" w:fill="FFFFFF"/>
        </w:rPr>
        <w:t>. Kogan Page Publishers.</w:t>
      </w:r>
    </w:p>
    <w:p w14:paraId="2189F156" w14:textId="3F50DE9E" w:rsidR="00A06840" w:rsidRDefault="00A06840" w:rsidP="00091046">
      <w:pPr>
        <w:rPr>
          <w:shd w:val="clear" w:color="auto" w:fill="FFFFFF"/>
        </w:rPr>
      </w:pPr>
      <w:r>
        <w:rPr>
          <w:shd w:val="clear" w:color="auto" w:fill="FFFFFF"/>
        </w:rPr>
        <w:t>Torrington, D., Hall, L., Atkinson, C. and Taylor, S., 2020. </w:t>
      </w:r>
      <w:r>
        <w:rPr>
          <w:i/>
          <w:iCs/>
          <w:shd w:val="clear" w:color="auto" w:fill="FFFFFF"/>
        </w:rPr>
        <w:t>Human Resource Management</w:t>
      </w:r>
      <w:r>
        <w:rPr>
          <w:shd w:val="clear" w:color="auto" w:fill="FFFFFF"/>
        </w:rPr>
        <w:t>. Pearson UK.</w:t>
      </w:r>
    </w:p>
    <w:p w14:paraId="496617E9" w14:textId="77777777" w:rsidR="00955820" w:rsidRDefault="00955820" w:rsidP="00091046">
      <w:pPr>
        <w:rPr>
          <w:b/>
          <w:bCs/>
          <w:sz w:val="28"/>
          <w:szCs w:val="28"/>
          <w:shd w:val="clear" w:color="auto" w:fill="FFFFFF"/>
        </w:rPr>
      </w:pPr>
    </w:p>
    <w:p w14:paraId="1C791710" w14:textId="15D5E2AF" w:rsidR="002250FD" w:rsidRDefault="00385A1E" w:rsidP="00091046">
      <w:pPr>
        <w:rPr>
          <w:b/>
          <w:bCs/>
          <w:sz w:val="28"/>
          <w:szCs w:val="28"/>
          <w:shd w:val="clear" w:color="auto" w:fill="FFFFFF"/>
        </w:rPr>
      </w:pPr>
      <w:r w:rsidRPr="00385A1E">
        <w:rPr>
          <w:b/>
          <w:bCs/>
          <w:sz w:val="28"/>
          <w:szCs w:val="28"/>
          <w:shd w:val="clear" w:color="auto" w:fill="FFFFFF"/>
        </w:rPr>
        <w:t>Websites</w:t>
      </w:r>
    </w:p>
    <w:p w14:paraId="156B633C" w14:textId="64E6A142" w:rsidR="00F97E4E" w:rsidRDefault="00F97E4E" w:rsidP="00091046">
      <w:pPr>
        <w:rPr>
          <w:b/>
          <w:bCs/>
          <w:sz w:val="28"/>
          <w:szCs w:val="28"/>
          <w:shd w:val="clear" w:color="auto" w:fill="FFFFFF"/>
        </w:rPr>
      </w:pPr>
      <w:hyperlink r:id="rId9" w:history="1">
        <w:r w:rsidRPr="00FB202E">
          <w:rPr>
            <w:rStyle w:val="Hyperlink"/>
            <w:b/>
            <w:bCs/>
            <w:sz w:val="28"/>
            <w:szCs w:val="28"/>
            <w:shd w:val="clear" w:color="auto" w:fill="FFFFFF"/>
          </w:rPr>
          <w:t>https://engagedly.com/six-tools-to-measure-employee-engagement/</w:t>
        </w:r>
      </w:hyperlink>
    </w:p>
    <w:p w14:paraId="2ABACAA2" w14:textId="77777777" w:rsidR="00F97E4E" w:rsidRPr="00385A1E" w:rsidRDefault="00F97E4E" w:rsidP="00091046">
      <w:pPr>
        <w:rPr>
          <w:b/>
          <w:bCs/>
          <w:sz w:val="28"/>
          <w:szCs w:val="28"/>
          <w:shd w:val="clear" w:color="auto" w:fill="FFFFFF"/>
        </w:rPr>
      </w:pPr>
    </w:p>
    <w:p w14:paraId="56643BDA" w14:textId="77777777" w:rsidR="00385A1E" w:rsidRDefault="00385A1E" w:rsidP="00091046">
      <w:pPr>
        <w:rPr>
          <w:shd w:val="clear" w:color="auto" w:fill="FFFFFF"/>
        </w:rPr>
      </w:pPr>
    </w:p>
    <w:p w14:paraId="1777AB23" w14:textId="77777777" w:rsidR="002250FD" w:rsidRDefault="002250FD" w:rsidP="00091046">
      <w:pPr>
        <w:rPr>
          <w:shd w:val="clear" w:color="auto" w:fill="FFFFFF"/>
        </w:rPr>
      </w:pPr>
    </w:p>
    <w:sectPr w:rsidR="002250FD" w:rsidSect="00926065">
      <w:headerReference w:type="default" r:id="rId10"/>
      <w:headerReference w:type="first" r:id="rId11"/>
      <w:pgSz w:w="11906" w:h="16838" w:code="9"/>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0F15CD" w14:textId="77777777" w:rsidR="006F2D1E" w:rsidRDefault="006F2D1E" w:rsidP="00926065">
      <w:pPr>
        <w:spacing w:after="0" w:line="240" w:lineRule="auto"/>
      </w:pPr>
      <w:r>
        <w:separator/>
      </w:r>
    </w:p>
  </w:endnote>
  <w:endnote w:type="continuationSeparator" w:id="0">
    <w:p w14:paraId="74533CD8" w14:textId="77777777" w:rsidR="006F2D1E" w:rsidRDefault="006F2D1E" w:rsidP="009260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FD7F3F" w14:textId="77777777" w:rsidR="006F2D1E" w:rsidRDefault="006F2D1E" w:rsidP="00926065">
      <w:pPr>
        <w:spacing w:after="0" w:line="240" w:lineRule="auto"/>
      </w:pPr>
      <w:r>
        <w:separator/>
      </w:r>
    </w:p>
  </w:footnote>
  <w:footnote w:type="continuationSeparator" w:id="0">
    <w:p w14:paraId="7CB08545" w14:textId="77777777" w:rsidR="006F2D1E" w:rsidRDefault="006F2D1E" w:rsidP="0092606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FC6DB4" w14:textId="77777777" w:rsidR="002367DF" w:rsidRDefault="002367DF">
    <w:pPr>
      <w:pStyle w:val="Header"/>
    </w:pPr>
    <w:r>
      <w:rPr>
        <w:noProof/>
        <w:lang w:eastAsia="en-GB"/>
      </w:rPr>
      <mc:AlternateContent>
        <mc:Choice Requires="wps">
          <w:drawing>
            <wp:anchor distT="0" distB="0" distL="114300" distR="114300" simplePos="0" relativeHeight="251660288" behindDoc="0" locked="0" layoutInCell="0" allowOverlap="1" wp14:anchorId="7759F972" wp14:editId="51C37077">
              <wp:simplePos x="0" y="0"/>
              <wp:positionH relativeFrom="margin">
                <wp:align>left</wp:align>
              </wp:positionH>
              <wp:positionV relativeFrom="topMargin">
                <wp:align>center</wp:align>
              </wp:positionV>
              <wp:extent cx="5943600" cy="173736"/>
              <wp:effectExtent l="0" t="0" r="0" b="635"/>
              <wp:wrapNone/>
              <wp:docPr id="220" name="Text Box 22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43600" cy="1737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3907DDB4" w14:textId="3AC102A4" w:rsidR="002367DF" w:rsidRPr="0093678D" w:rsidRDefault="008B22CD" w:rsidP="0020349F">
                          <w:pPr>
                            <w:spacing w:after="0" w:line="240" w:lineRule="auto"/>
                            <w:rPr>
                              <w:noProof/>
                            </w:rPr>
                          </w:pPr>
                          <w:r>
                            <w:rPr>
                              <w:noProof/>
                            </w:rPr>
                            <w:t>MANAGING PEOPLE</w:t>
                          </w:r>
                        </w:p>
                      </w:txbxContent>
                    </wps:txbx>
                    <wps:bodyPr rot="0" vert="horz" wrap="square" lIns="91440" tIns="0" rIns="91440" bIns="0" anchor="ctr" anchorCtr="0" upright="1">
                      <a:spAutoFit/>
                    </wps:bodyPr>
                  </wps:wsp>
                </a:graphicData>
              </a:graphic>
              <wp14:sizeRelH relativeFrom="margin">
                <wp14:pctWidth>100000</wp14:pctWidth>
              </wp14:sizeRelH>
              <wp14:sizeRelV relativeFrom="page">
                <wp14:pctHeight>0</wp14:pctHeight>
              </wp14:sizeRelV>
            </wp:anchor>
          </w:drawing>
        </mc:Choice>
        <mc:Fallback>
          <w:pict>
            <v:shapetype w14:anchorId="7759F972" id="_x0000_t202" coordsize="21600,21600" o:spt="202" path="m,l,21600r21600,l21600,xe">
              <v:stroke joinstyle="miter"/>
              <v:path gradientshapeok="t" o:connecttype="rect"/>
            </v:shapetype>
            <v:shape id="Text Box 220" o:spid="_x0000_s1026" type="#_x0000_t202" style="position:absolute;left:0;text-align:left;margin-left:0;margin-top:0;width:468pt;height:13.7pt;z-index:251660288;visibility:visible;mso-wrap-style:square;mso-width-percent:1000;mso-height-percent:0;mso-wrap-distance-left:9pt;mso-wrap-distance-top:0;mso-wrap-distance-right:9pt;mso-wrap-distance-bottom:0;mso-position-horizontal:left;mso-position-horizontal-relative:margin;mso-position-vertical:center;mso-position-vertical-relative:top-margin-area;mso-width-percent:100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" o:allowincell="f" filled="f" stroked="f">
              <v:textbox style="mso-fit-shape-to-text:t" inset=",0,,0">
                <w:txbxContent>
                  <w:p w14:paraId="3907DDB4" w14:textId="3AC102A4" w:rsidR="002367DF" w:rsidRPr="0093678D" w:rsidRDefault="008B22CD" w:rsidP="0020349F">
                    <w:pPr>
                      <w:spacing w:after="0" w:line="240" w:lineRule="auto"/>
                      <w:rPr>
                        <w:noProof/>
                      </w:rPr>
                    </w:pPr>
                    <w:r>
                      <w:rPr>
                        <w:noProof/>
                      </w:rPr>
                      <w:t>MANAGING PEOPLE</w:t>
                    </w:r>
                  </w:p>
                </w:txbxContent>
              </v:textbox>
              <w10:wrap anchorx="margin" anchory="margin"/>
            </v:shape>
          </w:pict>
        </mc:Fallback>
      </mc:AlternateContent>
    </w:r>
    <w:r>
      <w:rPr>
        <w:noProof/>
        <w:lang w:eastAsia="en-GB"/>
      </w:rPr>
      <mc:AlternateContent>
        <mc:Choice Requires="wps">
          <w:drawing>
            <wp:anchor distT="0" distB="0" distL="114300" distR="114300" simplePos="0" relativeHeight="251659264" behindDoc="0" locked="0" layoutInCell="0" allowOverlap="1" wp14:anchorId="51BE6E5B" wp14:editId="119C6CD5">
              <wp:simplePos x="0" y="0"/>
              <wp:positionH relativeFrom="page">
                <wp:align>right</wp:align>
              </wp:positionH>
              <wp:positionV relativeFrom="topMargin">
                <wp:align>center</wp:align>
              </wp:positionV>
              <wp:extent cx="911860" cy="170815"/>
              <wp:effectExtent l="0" t="0" r="0" b="635"/>
              <wp:wrapNone/>
              <wp:docPr id="221" name="Text Box 22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1860" cy="170815"/>
                      </a:xfrm>
                      <a:prstGeom prst="rect">
                        <a:avLst/>
                      </a:prstGeom>
                      <a:solidFill>
                        <a:schemeClr val="accent6">
                          <a:lumMod val="60000"/>
                          <a:lumOff val="40000"/>
                        </a:schemeClr>
                      </a:solidFill>
                      <a:ln>
                        <a:noFill/>
                      </a:ln>
                    </wps:spPr>
                    <wps:txbx>
                      <w:txbxContent>
                        <w:p w14:paraId="586BC9AB" w14:textId="77777777" w:rsidR="002367DF" w:rsidRDefault="002367DF">
                          <w:pPr>
                            <w:spacing w:after="0" w:line="240" w:lineRule="auto"/>
                            <w:rPr>
                              <w:color w:val="FFFFFF" w:themeColor="background1"/>
                            </w:rPr>
                          </w:pPr>
                          <w:r>
                            <w:fldChar w:fldCharType="begin"/>
                          </w:r>
                          <w:r>
                            <w:instrText xml:space="preserve"> PAGE   \* MERGEFORMAT </w:instrText>
                          </w:r>
                          <w:r>
                            <w:fldChar w:fldCharType="separate"/>
                          </w:r>
                          <w:r w:rsidR="00A06840" w:rsidRPr="00A06840">
                            <w:rPr>
                              <w:noProof/>
                              <w:color w:val="FFFFFF" w:themeColor="background1"/>
                            </w:rPr>
                            <w:t>11</w:t>
                          </w:r>
                          <w:r>
                            <w:rPr>
                              <w:noProof/>
                              <w:color w:val="FFFFFF" w:themeColor="background1"/>
                            </w:rPr>
                            <w:fldChar w:fldCharType="end"/>
                          </w:r>
                        </w:p>
                      </w:txbxContent>
                    </wps:txbx>
                    <wps:bodyPr rot="0" vert="horz" wrap="square" lIns="91440" tIns="0" rIns="91440" bIns="0" anchor="ctr" anchorCtr="0" upright="1">
                      <a:spAutoFit/>
                    </wps:bodyPr>
                  </wps:wsp>
                </a:graphicData>
              </a:graphic>
              <wp14:sizeRelH relativeFrom="rightMargin">
                <wp14:pctWidth>100000</wp14:pctWidth>
              </wp14:sizeRelH>
              <wp14:sizeRelV relativeFrom="page">
                <wp14:pctHeight>0</wp14:pctHeight>
              </wp14:sizeRelV>
            </wp:anchor>
          </w:drawing>
        </mc:Choice>
        <mc:Fallback>
          <w:pict>
            <v:shape w14:anchorId="51BE6E5B" id="Text Box 221" o:spid="_x0000_s1027" type="#_x0000_t202" style="position:absolute;left:0;text-align:left;margin-left:20.6pt;margin-top:0;width:71.8pt;height:13.45pt;z-index:251659264;visibility:visible;mso-wrap-style:square;mso-width-percent:1000;mso-height-percent:0;mso-wrap-distance-left:9pt;mso-wrap-distance-top:0;mso-wrap-distance-right:9pt;mso-wrap-distance-bottom:0;mso-position-horizontal:right;mso-position-horizontal-relative:page;mso-position-vertical:center;mso-position-vertical-relative:top-margin-area;mso-width-percent:1000;mso-height-percent:0;mso-width-relative:right-margin-area;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" o:allowincell="f" fillcolor="#a8d08d [1945]" stroked="f">
              <v:textbox style="mso-fit-shape-to-text:t" inset=",0,,0">
                <w:txbxContent>
                  <w:p w14:paraId="586BC9AB" w14:textId="77777777" w:rsidR="002367DF" w:rsidRDefault="002367DF">
                    <w:pPr>
                      <w:spacing w:after="0" w:line="240" w:lineRule="auto"/>
                      <w:rPr>
                        <w:color w:val="FFFFFF" w:themeColor="background1"/>
                      </w:rPr>
                    </w:pPr>
                    <w:r>
                      <w:fldChar w:fldCharType="begin"/>
                    </w:r>
                    <w:r>
                      <w:instrText xml:space="preserve"> PAGE   \* MERGEFORMAT </w:instrText>
                    </w:r>
                    <w:r>
                      <w:fldChar w:fldCharType="separate"/>
                    </w:r>
                    <w:r w:rsidR="00A06840" w:rsidRPr="00A06840">
                      <w:rPr>
                        <w:noProof/>
                        <w:color w:val="FFFFFF" w:themeColor="background1"/>
                      </w:rPr>
                      <w:t>11</w:t>
                    </w:r>
                    <w:r>
                      <w:rPr>
                        <w:noProof/>
                        <w:color w:val="FFFFFF" w:themeColor="background1"/>
                      </w:rPr>
                      <w:fldChar w:fldCharType="end"/>
                    </w:r>
                  </w:p>
                </w:txbxContent>
              </v:textbox>
              <w10:wrap anchorx="page" anchory="margin"/>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47C62" w14:textId="35714B27" w:rsidR="002367DF" w:rsidRDefault="00EF0437">
    <w:pPr>
      <w:pStyle w:val="Header"/>
    </w:pPr>
    <w:r>
      <w:t>MANAGING PEOPLE</w:t>
    </w:r>
  </w:p>
  <w:p w14:paraId="565CE086" w14:textId="77777777" w:rsidR="00EF0437" w:rsidRDefault="00EF04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6031D"/>
    <w:multiLevelType w:val="hybridMultilevel"/>
    <w:tmpl w:val="58F0872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05D749CC"/>
    <w:multiLevelType w:val="hybridMultilevel"/>
    <w:tmpl w:val="ACE8E2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B152A9F"/>
    <w:multiLevelType w:val="hybridMultilevel"/>
    <w:tmpl w:val="AB5EB90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4F503E"/>
    <w:multiLevelType w:val="hybridMultilevel"/>
    <w:tmpl w:val="3C8428C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256F3DA2"/>
    <w:multiLevelType w:val="hybridMultilevel"/>
    <w:tmpl w:val="680C35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35861486"/>
    <w:multiLevelType w:val="hybridMultilevel"/>
    <w:tmpl w:val="31BC74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EE7DD7"/>
    <w:multiLevelType w:val="hybridMultilevel"/>
    <w:tmpl w:val="E35CF2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C362EEF"/>
    <w:multiLevelType w:val="hybridMultilevel"/>
    <w:tmpl w:val="0008AC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2B5CF1"/>
    <w:multiLevelType w:val="hybridMultilevel"/>
    <w:tmpl w:val="B0CC0C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8F7361"/>
    <w:multiLevelType w:val="hybridMultilevel"/>
    <w:tmpl w:val="2D1CD8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1E9665E"/>
    <w:multiLevelType w:val="multilevel"/>
    <w:tmpl w:val="DB1406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63A63119"/>
    <w:multiLevelType w:val="hybridMultilevel"/>
    <w:tmpl w:val="874CE93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651F1E7C"/>
    <w:multiLevelType w:val="hybridMultilevel"/>
    <w:tmpl w:val="6F9655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711C0932"/>
    <w:multiLevelType w:val="hybridMultilevel"/>
    <w:tmpl w:val="F8465F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2DF2C31"/>
    <w:multiLevelType w:val="hybridMultilevel"/>
    <w:tmpl w:val="44E69EB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15:restartNumberingAfterBreak="0">
    <w:nsid w:val="731F2AA3"/>
    <w:multiLevelType w:val="hybridMultilevel"/>
    <w:tmpl w:val="F696637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765D255C"/>
    <w:multiLevelType w:val="hybridMultilevel"/>
    <w:tmpl w:val="87C62C3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7B390033"/>
    <w:multiLevelType w:val="hybridMultilevel"/>
    <w:tmpl w:val="9568486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14"/>
  </w:num>
  <w:num w:numId="2">
    <w:abstractNumId w:val="0"/>
  </w:num>
  <w:num w:numId="3">
    <w:abstractNumId w:val="15"/>
  </w:num>
  <w:num w:numId="4">
    <w:abstractNumId w:val="4"/>
  </w:num>
  <w:num w:numId="5">
    <w:abstractNumId w:val="3"/>
  </w:num>
  <w:num w:numId="6">
    <w:abstractNumId w:val="5"/>
  </w:num>
  <w:num w:numId="7">
    <w:abstractNumId w:val="11"/>
  </w:num>
  <w:num w:numId="8">
    <w:abstractNumId w:val="1"/>
  </w:num>
  <w:num w:numId="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17"/>
  </w:num>
  <w:num w:numId="11">
    <w:abstractNumId w:val="16"/>
  </w:num>
  <w:num w:numId="12">
    <w:abstractNumId w:val="7"/>
  </w:num>
  <w:num w:numId="13">
    <w:abstractNumId w:val="10"/>
  </w:num>
  <w:num w:numId="14">
    <w:abstractNumId w:val="13"/>
  </w:num>
  <w:num w:numId="15">
    <w:abstractNumId w:val="9"/>
  </w:num>
  <w:num w:numId="16">
    <w:abstractNumId w:val="6"/>
  </w:num>
  <w:num w:numId="17">
    <w:abstractNumId w:val="8"/>
  </w:num>
  <w:num w:numId="18">
    <w:abstractNumId w:val="2"/>
  </w:num>
  <w:num w:numId="1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activeWritingStyle w:appName="MSWord" w:lang="en-IN" w:vendorID="64" w:dllVersion="6" w:nlCheck="1" w:checkStyle="1"/>
  <w:activeWritingStyle w:appName="MSWord" w:lang="en-US" w:vendorID="64" w:dllVersion="6" w:nlCheck="1" w:checkStyle="1"/>
  <w:activeWritingStyle w:appName="MSWord" w:lang="en-IN" w:vendorID="64" w:dllVersion="0" w:nlCheck="1" w:checkStyle="0"/>
  <w:activeWritingStyle w:appName="MSWord" w:lang="en-GB" w:vendorID="64" w:dllVersion="0" w:nlCheck="1" w:checkStyle="0"/>
  <w:activeWritingStyle w:appName="MSWord" w:lang="en-US" w:vendorID="64" w:dllVersion="0" w:nlCheck="1" w:checkStyle="0"/>
  <w:activeWritingStyle w:appName="MSWord" w:lang="en-GB" w:vendorID="64" w:dllVersion="6" w:nlCheck="1" w:checkStyle="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AwMDG2sDAxsrQwMDVQ0lEKTi0uzszPAykwrQUAhvJqCSwAAAA="/>
  </w:docVars>
  <w:rsids>
    <w:rsidRoot w:val="00DD2978"/>
    <w:rsid w:val="000003BF"/>
    <w:rsid w:val="0000730C"/>
    <w:rsid w:val="000139B9"/>
    <w:rsid w:val="0002408F"/>
    <w:rsid w:val="00025A72"/>
    <w:rsid w:val="00025B00"/>
    <w:rsid w:val="00026A9C"/>
    <w:rsid w:val="00031E05"/>
    <w:rsid w:val="000337BD"/>
    <w:rsid w:val="0003490E"/>
    <w:rsid w:val="00035806"/>
    <w:rsid w:val="00046CD6"/>
    <w:rsid w:val="0005224A"/>
    <w:rsid w:val="00063CDE"/>
    <w:rsid w:val="000706BA"/>
    <w:rsid w:val="00071BCC"/>
    <w:rsid w:val="00085F83"/>
    <w:rsid w:val="00087F2D"/>
    <w:rsid w:val="00091046"/>
    <w:rsid w:val="00091AD1"/>
    <w:rsid w:val="00094698"/>
    <w:rsid w:val="00096E09"/>
    <w:rsid w:val="00097BE5"/>
    <w:rsid w:val="000A03B8"/>
    <w:rsid w:val="000A1678"/>
    <w:rsid w:val="000A3A3C"/>
    <w:rsid w:val="000A3F67"/>
    <w:rsid w:val="000A42EB"/>
    <w:rsid w:val="000A5219"/>
    <w:rsid w:val="000A6EED"/>
    <w:rsid w:val="000B3D65"/>
    <w:rsid w:val="000C3F28"/>
    <w:rsid w:val="000C4124"/>
    <w:rsid w:val="000C4384"/>
    <w:rsid w:val="000D1928"/>
    <w:rsid w:val="000D2163"/>
    <w:rsid w:val="000D3FB5"/>
    <w:rsid w:val="000D5812"/>
    <w:rsid w:val="000D6509"/>
    <w:rsid w:val="000E2764"/>
    <w:rsid w:val="000E29B1"/>
    <w:rsid w:val="000E3DCC"/>
    <w:rsid w:val="000E7559"/>
    <w:rsid w:val="000F11A7"/>
    <w:rsid w:val="000F359F"/>
    <w:rsid w:val="000F3BA6"/>
    <w:rsid w:val="000F4C83"/>
    <w:rsid w:val="001012CC"/>
    <w:rsid w:val="00102701"/>
    <w:rsid w:val="0010304A"/>
    <w:rsid w:val="00103EAC"/>
    <w:rsid w:val="00106BAE"/>
    <w:rsid w:val="0011243F"/>
    <w:rsid w:val="001154AD"/>
    <w:rsid w:val="001202B8"/>
    <w:rsid w:val="00120353"/>
    <w:rsid w:val="00120E49"/>
    <w:rsid w:val="001225AD"/>
    <w:rsid w:val="00126037"/>
    <w:rsid w:val="00132417"/>
    <w:rsid w:val="00134E82"/>
    <w:rsid w:val="00135A5B"/>
    <w:rsid w:val="00135B4B"/>
    <w:rsid w:val="00135C5F"/>
    <w:rsid w:val="00140AD8"/>
    <w:rsid w:val="001412F9"/>
    <w:rsid w:val="001413DA"/>
    <w:rsid w:val="001437AE"/>
    <w:rsid w:val="00147F36"/>
    <w:rsid w:val="00150567"/>
    <w:rsid w:val="00163A3A"/>
    <w:rsid w:val="00164463"/>
    <w:rsid w:val="00171F01"/>
    <w:rsid w:val="00175D88"/>
    <w:rsid w:val="0017620B"/>
    <w:rsid w:val="00177BAB"/>
    <w:rsid w:val="00180884"/>
    <w:rsid w:val="00185FFF"/>
    <w:rsid w:val="0018640F"/>
    <w:rsid w:val="0019249D"/>
    <w:rsid w:val="001A05E5"/>
    <w:rsid w:val="001A0641"/>
    <w:rsid w:val="001A1A7B"/>
    <w:rsid w:val="001B1640"/>
    <w:rsid w:val="001B20EB"/>
    <w:rsid w:val="001B4B1E"/>
    <w:rsid w:val="001B6E7E"/>
    <w:rsid w:val="001C3A8D"/>
    <w:rsid w:val="001C6149"/>
    <w:rsid w:val="001D7A0C"/>
    <w:rsid w:val="001E0467"/>
    <w:rsid w:val="001E0DF5"/>
    <w:rsid w:val="001E0EAF"/>
    <w:rsid w:val="001E2B07"/>
    <w:rsid w:val="001E2DA0"/>
    <w:rsid w:val="00200631"/>
    <w:rsid w:val="00202C4A"/>
    <w:rsid w:val="00202EDE"/>
    <w:rsid w:val="002033B0"/>
    <w:rsid w:val="0020349F"/>
    <w:rsid w:val="00204310"/>
    <w:rsid w:val="00204446"/>
    <w:rsid w:val="002073E5"/>
    <w:rsid w:val="002134E2"/>
    <w:rsid w:val="00215262"/>
    <w:rsid w:val="0021568C"/>
    <w:rsid w:val="002158FC"/>
    <w:rsid w:val="002234B4"/>
    <w:rsid w:val="002250FD"/>
    <w:rsid w:val="0022541E"/>
    <w:rsid w:val="0022698E"/>
    <w:rsid w:val="00227D92"/>
    <w:rsid w:val="00230297"/>
    <w:rsid w:val="002367DF"/>
    <w:rsid w:val="00250904"/>
    <w:rsid w:val="00253139"/>
    <w:rsid w:val="0025705A"/>
    <w:rsid w:val="002576DE"/>
    <w:rsid w:val="00264BB1"/>
    <w:rsid w:val="00266FF5"/>
    <w:rsid w:val="00267BE5"/>
    <w:rsid w:val="0027597D"/>
    <w:rsid w:val="0028156C"/>
    <w:rsid w:val="0029039F"/>
    <w:rsid w:val="0029611F"/>
    <w:rsid w:val="002975C6"/>
    <w:rsid w:val="002A002C"/>
    <w:rsid w:val="002A7118"/>
    <w:rsid w:val="002B03B4"/>
    <w:rsid w:val="002B43AB"/>
    <w:rsid w:val="002B576B"/>
    <w:rsid w:val="002D533F"/>
    <w:rsid w:val="002D6596"/>
    <w:rsid w:val="002D6F59"/>
    <w:rsid w:val="002D79FA"/>
    <w:rsid w:val="002E2A20"/>
    <w:rsid w:val="002E7808"/>
    <w:rsid w:val="002E7EC4"/>
    <w:rsid w:val="002F153C"/>
    <w:rsid w:val="002F6270"/>
    <w:rsid w:val="00303663"/>
    <w:rsid w:val="00304367"/>
    <w:rsid w:val="00311151"/>
    <w:rsid w:val="0032265A"/>
    <w:rsid w:val="00331170"/>
    <w:rsid w:val="0033199F"/>
    <w:rsid w:val="0033461E"/>
    <w:rsid w:val="00334DB0"/>
    <w:rsid w:val="0034413E"/>
    <w:rsid w:val="00345C2A"/>
    <w:rsid w:val="00346261"/>
    <w:rsid w:val="00353880"/>
    <w:rsid w:val="00356C3D"/>
    <w:rsid w:val="00364752"/>
    <w:rsid w:val="00364F3E"/>
    <w:rsid w:val="00365A71"/>
    <w:rsid w:val="003662E4"/>
    <w:rsid w:val="003727A0"/>
    <w:rsid w:val="0037494F"/>
    <w:rsid w:val="0037744D"/>
    <w:rsid w:val="0038054C"/>
    <w:rsid w:val="00382994"/>
    <w:rsid w:val="00382E1F"/>
    <w:rsid w:val="00384E04"/>
    <w:rsid w:val="0038517C"/>
    <w:rsid w:val="00385A1E"/>
    <w:rsid w:val="003868DD"/>
    <w:rsid w:val="00387178"/>
    <w:rsid w:val="003871D2"/>
    <w:rsid w:val="00390099"/>
    <w:rsid w:val="00391396"/>
    <w:rsid w:val="00392D70"/>
    <w:rsid w:val="003968FC"/>
    <w:rsid w:val="003A287C"/>
    <w:rsid w:val="003A37A4"/>
    <w:rsid w:val="003A3D9B"/>
    <w:rsid w:val="003A5736"/>
    <w:rsid w:val="003A607D"/>
    <w:rsid w:val="003A7263"/>
    <w:rsid w:val="003B250E"/>
    <w:rsid w:val="003B3DA5"/>
    <w:rsid w:val="003B6533"/>
    <w:rsid w:val="003C32F8"/>
    <w:rsid w:val="003C35AA"/>
    <w:rsid w:val="003D3B85"/>
    <w:rsid w:val="003D630E"/>
    <w:rsid w:val="003E215E"/>
    <w:rsid w:val="003E3AB2"/>
    <w:rsid w:val="003E4A34"/>
    <w:rsid w:val="003F1806"/>
    <w:rsid w:val="003F5D17"/>
    <w:rsid w:val="0040016A"/>
    <w:rsid w:val="004113A4"/>
    <w:rsid w:val="00412FBD"/>
    <w:rsid w:val="00413A0B"/>
    <w:rsid w:val="004157DC"/>
    <w:rsid w:val="00417CBA"/>
    <w:rsid w:val="00427779"/>
    <w:rsid w:val="00431731"/>
    <w:rsid w:val="004326AC"/>
    <w:rsid w:val="00435F2D"/>
    <w:rsid w:val="004366F6"/>
    <w:rsid w:val="004400CD"/>
    <w:rsid w:val="00440567"/>
    <w:rsid w:val="0044341E"/>
    <w:rsid w:val="00443A03"/>
    <w:rsid w:val="00444132"/>
    <w:rsid w:val="004468E0"/>
    <w:rsid w:val="00453B90"/>
    <w:rsid w:val="004609CC"/>
    <w:rsid w:val="00461426"/>
    <w:rsid w:val="00461B6E"/>
    <w:rsid w:val="00464ABE"/>
    <w:rsid w:val="00471CB2"/>
    <w:rsid w:val="004840DB"/>
    <w:rsid w:val="004855B3"/>
    <w:rsid w:val="00485934"/>
    <w:rsid w:val="0048751C"/>
    <w:rsid w:val="004A7C5F"/>
    <w:rsid w:val="004B2AFF"/>
    <w:rsid w:val="004B605B"/>
    <w:rsid w:val="004B7854"/>
    <w:rsid w:val="004C6272"/>
    <w:rsid w:val="004C68A2"/>
    <w:rsid w:val="004D06C7"/>
    <w:rsid w:val="004D6A70"/>
    <w:rsid w:val="004D75DC"/>
    <w:rsid w:val="004D76AF"/>
    <w:rsid w:val="004E074E"/>
    <w:rsid w:val="004E07DD"/>
    <w:rsid w:val="004E58FC"/>
    <w:rsid w:val="004E6FF8"/>
    <w:rsid w:val="004E7265"/>
    <w:rsid w:val="004F3444"/>
    <w:rsid w:val="004F3656"/>
    <w:rsid w:val="004F47F5"/>
    <w:rsid w:val="004F64CC"/>
    <w:rsid w:val="00500816"/>
    <w:rsid w:val="00500A8B"/>
    <w:rsid w:val="00500FF5"/>
    <w:rsid w:val="00501655"/>
    <w:rsid w:val="00501CDA"/>
    <w:rsid w:val="00503395"/>
    <w:rsid w:val="00510A41"/>
    <w:rsid w:val="00511CB1"/>
    <w:rsid w:val="0051215A"/>
    <w:rsid w:val="00512702"/>
    <w:rsid w:val="00512ABB"/>
    <w:rsid w:val="0051483A"/>
    <w:rsid w:val="00515B5D"/>
    <w:rsid w:val="00517C18"/>
    <w:rsid w:val="0052382D"/>
    <w:rsid w:val="00523B90"/>
    <w:rsid w:val="00524356"/>
    <w:rsid w:val="0052469C"/>
    <w:rsid w:val="00533636"/>
    <w:rsid w:val="00535BAD"/>
    <w:rsid w:val="0053784B"/>
    <w:rsid w:val="00540EA0"/>
    <w:rsid w:val="00542365"/>
    <w:rsid w:val="005430AB"/>
    <w:rsid w:val="00546297"/>
    <w:rsid w:val="00555152"/>
    <w:rsid w:val="0056038E"/>
    <w:rsid w:val="00560537"/>
    <w:rsid w:val="00566ECE"/>
    <w:rsid w:val="00570349"/>
    <w:rsid w:val="0057361C"/>
    <w:rsid w:val="00574B3E"/>
    <w:rsid w:val="00580613"/>
    <w:rsid w:val="00581FFC"/>
    <w:rsid w:val="00592BF5"/>
    <w:rsid w:val="00593A5A"/>
    <w:rsid w:val="005A0ED3"/>
    <w:rsid w:val="005A4376"/>
    <w:rsid w:val="005A54CC"/>
    <w:rsid w:val="005A6883"/>
    <w:rsid w:val="005B5538"/>
    <w:rsid w:val="005C08EA"/>
    <w:rsid w:val="005C1AAF"/>
    <w:rsid w:val="005C20BE"/>
    <w:rsid w:val="005C3492"/>
    <w:rsid w:val="005C5585"/>
    <w:rsid w:val="005D2B9D"/>
    <w:rsid w:val="005D4B68"/>
    <w:rsid w:val="005D5CDA"/>
    <w:rsid w:val="005E19B4"/>
    <w:rsid w:val="005E5E87"/>
    <w:rsid w:val="005F33D2"/>
    <w:rsid w:val="005F746A"/>
    <w:rsid w:val="0060158E"/>
    <w:rsid w:val="006025CC"/>
    <w:rsid w:val="00602DBD"/>
    <w:rsid w:val="00602E91"/>
    <w:rsid w:val="00606F83"/>
    <w:rsid w:val="00607001"/>
    <w:rsid w:val="006102A3"/>
    <w:rsid w:val="00613BD9"/>
    <w:rsid w:val="00622D54"/>
    <w:rsid w:val="00631928"/>
    <w:rsid w:val="00631D34"/>
    <w:rsid w:val="00634EE5"/>
    <w:rsid w:val="00635215"/>
    <w:rsid w:val="00640CC2"/>
    <w:rsid w:val="00642854"/>
    <w:rsid w:val="00642AF4"/>
    <w:rsid w:val="00653C69"/>
    <w:rsid w:val="0065611B"/>
    <w:rsid w:val="00662378"/>
    <w:rsid w:val="00664E87"/>
    <w:rsid w:val="00665E59"/>
    <w:rsid w:val="00673E6B"/>
    <w:rsid w:val="00673ED1"/>
    <w:rsid w:val="006765CE"/>
    <w:rsid w:val="0067740C"/>
    <w:rsid w:val="0068213D"/>
    <w:rsid w:val="00684BF2"/>
    <w:rsid w:val="006852CA"/>
    <w:rsid w:val="006854DC"/>
    <w:rsid w:val="00686E70"/>
    <w:rsid w:val="0069678E"/>
    <w:rsid w:val="006A277C"/>
    <w:rsid w:val="006A7F56"/>
    <w:rsid w:val="006B2092"/>
    <w:rsid w:val="006B22F3"/>
    <w:rsid w:val="006B3525"/>
    <w:rsid w:val="006B4A9B"/>
    <w:rsid w:val="006B5FBF"/>
    <w:rsid w:val="006B62E5"/>
    <w:rsid w:val="006B765C"/>
    <w:rsid w:val="006C0967"/>
    <w:rsid w:val="006C27F8"/>
    <w:rsid w:val="006C3A8D"/>
    <w:rsid w:val="006D3513"/>
    <w:rsid w:val="006D6A7F"/>
    <w:rsid w:val="006E1C66"/>
    <w:rsid w:val="006E29FB"/>
    <w:rsid w:val="006E418C"/>
    <w:rsid w:val="006E44B2"/>
    <w:rsid w:val="006E7D9D"/>
    <w:rsid w:val="006F0EC4"/>
    <w:rsid w:val="006F0FBB"/>
    <w:rsid w:val="006F2D1E"/>
    <w:rsid w:val="007052C6"/>
    <w:rsid w:val="00714D21"/>
    <w:rsid w:val="00715770"/>
    <w:rsid w:val="00716E9D"/>
    <w:rsid w:val="00720BC5"/>
    <w:rsid w:val="007229C3"/>
    <w:rsid w:val="007244E4"/>
    <w:rsid w:val="00725A3A"/>
    <w:rsid w:val="00730D59"/>
    <w:rsid w:val="00730E51"/>
    <w:rsid w:val="007342BC"/>
    <w:rsid w:val="00734B83"/>
    <w:rsid w:val="007362D7"/>
    <w:rsid w:val="0074043E"/>
    <w:rsid w:val="00744E10"/>
    <w:rsid w:val="00755541"/>
    <w:rsid w:val="007721F7"/>
    <w:rsid w:val="007736E4"/>
    <w:rsid w:val="00773AC7"/>
    <w:rsid w:val="007745A7"/>
    <w:rsid w:val="00786671"/>
    <w:rsid w:val="00791D8B"/>
    <w:rsid w:val="0079452A"/>
    <w:rsid w:val="00794B09"/>
    <w:rsid w:val="00795A84"/>
    <w:rsid w:val="007A090C"/>
    <w:rsid w:val="007A2D81"/>
    <w:rsid w:val="007A3AF9"/>
    <w:rsid w:val="007A652B"/>
    <w:rsid w:val="007C3623"/>
    <w:rsid w:val="007C5B8E"/>
    <w:rsid w:val="007C6233"/>
    <w:rsid w:val="007D1736"/>
    <w:rsid w:val="007D1EA6"/>
    <w:rsid w:val="007D5525"/>
    <w:rsid w:val="007D6783"/>
    <w:rsid w:val="007D739C"/>
    <w:rsid w:val="007E1F69"/>
    <w:rsid w:val="007E3FC0"/>
    <w:rsid w:val="007F0327"/>
    <w:rsid w:val="00812988"/>
    <w:rsid w:val="008138D4"/>
    <w:rsid w:val="008161CC"/>
    <w:rsid w:val="00822CC8"/>
    <w:rsid w:val="00824564"/>
    <w:rsid w:val="0083080D"/>
    <w:rsid w:val="0083602E"/>
    <w:rsid w:val="00837000"/>
    <w:rsid w:val="00852E41"/>
    <w:rsid w:val="00855C62"/>
    <w:rsid w:val="00862EEE"/>
    <w:rsid w:val="00863250"/>
    <w:rsid w:val="00864129"/>
    <w:rsid w:val="00865CCD"/>
    <w:rsid w:val="00876BAE"/>
    <w:rsid w:val="00877672"/>
    <w:rsid w:val="00882BF0"/>
    <w:rsid w:val="008867BA"/>
    <w:rsid w:val="00887B3C"/>
    <w:rsid w:val="008925E7"/>
    <w:rsid w:val="008A130A"/>
    <w:rsid w:val="008A5A46"/>
    <w:rsid w:val="008A6B45"/>
    <w:rsid w:val="008B01EF"/>
    <w:rsid w:val="008B22CD"/>
    <w:rsid w:val="008B3BEE"/>
    <w:rsid w:val="008B66E8"/>
    <w:rsid w:val="008C43A7"/>
    <w:rsid w:val="008D1FE7"/>
    <w:rsid w:val="008D51EE"/>
    <w:rsid w:val="008D5EA8"/>
    <w:rsid w:val="008E0BB9"/>
    <w:rsid w:val="008E0F70"/>
    <w:rsid w:val="008F6373"/>
    <w:rsid w:val="008F649A"/>
    <w:rsid w:val="008F7313"/>
    <w:rsid w:val="00902717"/>
    <w:rsid w:val="009040DD"/>
    <w:rsid w:val="0090665D"/>
    <w:rsid w:val="0090727B"/>
    <w:rsid w:val="009130A3"/>
    <w:rsid w:val="00916574"/>
    <w:rsid w:val="009209B7"/>
    <w:rsid w:val="009235C6"/>
    <w:rsid w:val="00924803"/>
    <w:rsid w:val="00926065"/>
    <w:rsid w:val="00933F77"/>
    <w:rsid w:val="0093678D"/>
    <w:rsid w:val="00942AE8"/>
    <w:rsid w:val="00946FF6"/>
    <w:rsid w:val="00950695"/>
    <w:rsid w:val="00950B0D"/>
    <w:rsid w:val="00950DB7"/>
    <w:rsid w:val="00955820"/>
    <w:rsid w:val="00956110"/>
    <w:rsid w:val="00960B2F"/>
    <w:rsid w:val="009776EF"/>
    <w:rsid w:val="0098288B"/>
    <w:rsid w:val="00983CF3"/>
    <w:rsid w:val="00983D03"/>
    <w:rsid w:val="00987051"/>
    <w:rsid w:val="009875AE"/>
    <w:rsid w:val="0099120B"/>
    <w:rsid w:val="00996938"/>
    <w:rsid w:val="00996FC9"/>
    <w:rsid w:val="009A1CD2"/>
    <w:rsid w:val="009A2D40"/>
    <w:rsid w:val="009A6F87"/>
    <w:rsid w:val="009B0750"/>
    <w:rsid w:val="009B4A7F"/>
    <w:rsid w:val="009C1B7A"/>
    <w:rsid w:val="009C268E"/>
    <w:rsid w:val="009C3EDD"/>
    <w:rsid w:val="009C5C0A"/>
    <w:rsid w:val="009D563F"/>
    <w:rsid w:val="009E7EEE"/>
    <w:rsid w:val="009F2D70"/>
    <w:rsid w:val="009F487C"/>
    <w:rsid w:val="009F51BB"/>
    <w:rsid w:val="00A022C9"/>
    <w:rsid w:val="00A04825"/>
    <w:rsid w:val="00A06840"/>
    <w:rsid w:val="00A06E6A"/>
    <w:rsid w:val="00A11AFF"/>
    <w:rsid w:val="00A23EF3"/>
    <w:rsid w:val="00A329B0"/>
    <w:rsid w:val="00A420A0"/>
    <w:rsid w:val="00A45B49"/>
    <w:rsid w:val="00A53D39"/>
    <w:rsid w:val="00A54E42"/>
    <w:rsid w:val="00A55129"/>
    <w:rsid w:val="00A578EE"/>
    <w:rsid w:val="00A60096"/>
    <w:rsid w:val="00A61696"/>
    <w:rsid w:val="00A62D9A"/>
    <w:rsid w:val="00A725A8"/>
    <w:rsid w:val="00A75A79"/>
    <w:rsid w:val="00A86C14"/>
    <w:rsid w:val="00A87DA2"/>
    <w:rsid w:val="00A92A91"/>
    <w:rsid w:val="00A93E79"/>
    <w:rsid w:val="00A93F4B"/>
    <w:rsid w:val="00A953A2"/>
    <w:rsid w:val="00A955E1"/>
    <w:rsid w:val="00A96029"/>
    <w:rsid w:val="00AA31B1"/>
    <w:rsid w:val="00AA4DC4"/>
    <w:rsid w:val="00AA6513"/>
    <w:rsid w:val="00AA6E06"/>
    <w:rsid w:val="00AB5B89"/>
    <w:rsid w:val="00AC0D58"/>
    <w:rsid w:val="00AC1EC4"/>
    <w:rsid w:val="00AC25F2"/>
    <w:rsid w:val="00AC3438"/>
    <w:rsid w:val="00AC3CD0"/>
    <w:rsid w:val="00AD46C7"/>
    <w:rsid w:val="00AD68B4"/>
    <w:rsid w:val="00AE3879"/>
    <w:rsid w:val="00AE51C7"/>
    <w:rsid w:val="00AF0C2E"/>
    <w:rsid w:val="00AF1505"/>
    <w:rsid w:val="00AF1764"/>
    <w:rsid w:val="00AF178B"/>
    <w:rsid w:val="00AF3679"/>
    <w:rsid w:val="00AF3A3A"/>
    <w:rsid w:val="00AF6F93"/>
    <w:rsid w:val="00B00B57"/>
    <w:rsid w:val="00B044A8"/>
    <w:rsid w:val="00B05AFB"/>
    <w:rsid w:val="00B074D1"/>
    <w:rsid w:val="00B074E3"/>
    <w:rsid w:val="00B12D42"/>
    <w:rsid w:val="00B17BD5"/>
    <w:rsid w:val="00B20596"/>
    <w:rsid w:val="00B21B93"/>
    <w:rsid w:val="00B220C6"/>
    <w:rsid w:val="00B22305"/>
    <w:rsid w:val="00B24F7A"/>
    <w:rsid w:val="00B269AD"/>
    <w:rsid w:val="00B304BA"/>
    <w:rsid w:val="00B32525"/>
    <w:rsid w:val="00B37005"/>
    <w:rsid w:val="00B37066"/>
    <w:rsid w:val="00B40F56"/>
    <w:rsid w:val="00B42B05"/>
    <w:rsid w:val="00B456A2"/>
    <w:rsid w:val="00B52D6C"/>
    <w:rsid w:val="00B5374E"/>
    <w:rsid w:val="00B57CC4"/>
    <w:rsid w:val="00B677F5"/>
    <w:rsid w:val="00B8038D"/>
    <w:rsid w:val="00B82B8C"/>
    <w:rsid w:val="00B86BA2"/>
    <w:rsid w:val="00B90903"/>
    <w:rsid w:val="00B90C14"/>
    <w:rsid w:val="00BA2A0A"/>
    <w:rsid w:val="00BA2FF2"/>
    <w:rsid w:val="00BA6445"/>
    <w:rsid w:val="00BB0F10"/>
    <w:rsid w:val="00BB2310"/>
    <w:rsid w:val="00BB5A32"/>
    <w:rsid w:val="00BC1DCF"/>
    <w:rsid w:val="00BC2B18"/>
    <w:rsid w:val="00BC664C"/>
    <w:rsid w:val="00BC7CCE"/>
    <w:rsid w:val="00BC7ECA"/>
    <w:rsid w:val="00BD40A3"/>
    <w:rsid w:val="00BE4373"/>
    <w:rsid w:val="00BE66DF"/>
    <w:rsid w:val="00BE7391"/>
    <w:rsid w:val="00BF3060"/>
    <w:rsid w:val="00BF5C76"/>
    <w:rsid w:val="00C023A0"/>
    <w:rsid w:val="00C04FD1"/>
    <w:rsid w:val="00C0794A"/>
    <w:rsid w:val="00C207B3"/>
    <w:rsid w:val="00C23DF9"/>
    <w:rsid w:val="00C47D4A"/>
    <w:rsid w:val="00C53515"/>
    <w:rsid w:val="00C53FA2"/>
    <w:rsid w:val="00C55A96"/>
    <w:rsid w:val="00C55C52"/>
    <w:rsid w:val="00C55F4F"/>
    <w:rsid w:val="00C57EB9"/>
    <w:rsid w:val="00C65809"/>
    <w:rsid w:val="00C66785"/>
    <w:rsid w:val="00C674C5"/>
    <w:rsid w:val="00C67EC2"/>
    <w:rsid w:val="00C716FD"/>
    <w:rsid w:val="00C8038E"/>
    <w:rsid w:val="00C80740"/>
    <w:rsid w:val="00C81DAB"/>
    <w:rsid w:val="00C83538"/>
    <w:rsid w:val="00C845CE"/>
    <w:rsid w:val="00C86F52"/>
    <w:rsid w:val="00C920F0"/>
    <w:rsid w:val="00C938EE"/>
    <w:rsid w:val="00C94481"/>
    <w:rsid w:val="00CA26FB"/>
    <w:rsid w:val="00CA3947"/>
    <w:rsid w:val="00CA4008"/>
    <w:rsid w:val="00CA5BAF"/>
    <w:rsid w:val="00CA70CE"/>
    <w:rsid w:val="00CA799D"/>
    <w:rsid w:val="00CB2C7B"/>
    <w:rsid w:val="00CC04B8"/>
    <w:rsid w:val="00CC18B2"/>
    <w:rsid w:val="00CC19E4"/>
    <w:rsid w:val="00CC376C"/>
    <w:rsid w:val="00CC3FFA"/>
    <w:rsid w:val="00CC415A"/>
    <w:rsid w:val="00CD3B57"/>
    <w:rsid w:val="00CD7F4E"/>
    <w:rsid w:val="00CE2FBC"/>
    <w:rsid w:val="00CE38A6"/>
    <w:rsid w:val="00CE6DB7"/>
    <w:rsid w:val="00CE73A5"/>
    <w:rsid w:val="00CF140F"/>
    <w:rsid w:val="00CF159B"/>
    <w:rsid w:val="00CF27C2"/>
    <w:rsid w:val="00CF29A3"/>
    <w:rsid w:val="00CF2F69"/>
    <w:rsid w:val="00CF5159"/>
    <w:rsid w:val="00CF6C87"/>
    <w:rsid w:val="00CF7E42"/>
    <w:rsid w:val="00D02B14"/>
    <w:rsid w:val="00D0459E"/>
    <w:rsid w:val="00D052D7"/>
    <w:rsid w:val="00D073DF"/>
    <w:rsid w:val="00D1081C"/>
    <w:rsid w:val="00D16A37"/>
    <w:rsid w:val="00D21A41"/>
    <w:rsid w:val="00D2357C"/>
    <w:rsid w:val="00D24F81"/>
    <w:rsid w:val="00D27434"/>
    <w:rsid w:val="00D30BF4"/>
    <w:rsid w:val="00D32A3A"/>
    <w:rsid w:val="00D4083F"/>
    <w:rsid w:val="00D41B4C"/>
    <w:rsid w:val="00D42458"/>
    <w:rsid w:val="00D42A84"/>
    <w:rsid w:val="00D44A2A"/>
    <w:rsid w:val="00D465E2"/>
    <w:rsid w:val="00D468FB"/>
    <w:rsid w:val="00D51658"/>
    <w:rsid w:val="00D54D64"/>
    <w:rsid w:val="00D54ED1"/>
    <w:rsid w:val="00D5790C"/>
    <w:rsid w:val="00D62DB8"/>
    <w:rsid w:val="00D65905"/>
    <w:rsid w:val="00D67FB3"/>
    <w:rsid w:val="00D720A3"/>
    <w:rsid w:val="00D74739"/>
    <w:rsid w:val="00D765FE"/>
    <w:rsid w:val="00D809DD"/>
    <w:rsid w:val="00D81623"/>
    <w:rsid w:val="00D8170F"/>
    <w:rsid w:val="00D823CD"/>
    <w:rsid w:val="00D85D53"/>
    <w:rsid w:val="00D8649E"/>
    <w:rsid w:val="00D90FE6"/>
    <w:rsid w:val="00D97387"/>
    <w:rsid w:val="00DA0027"/>
    <w:rsid w:val="00DA3D63"/>
    <w:rsid w:val="00DA3F95"/>
    <w:rsid w:val="00DA4B59"/>
    <w:rsid w:val="00DA6E5F"/>
    <w:rsid w:val="00DA7710"/>
    <w:rsid w:val="00DA7C1A"/>
    <w:rsid w:val="00DB131E"/>
    <w:rsid w:val="00DB28C2"/>
    <w:rsid w:val="00DB3382"/>
    <w:rsid w:val="00DB503D"/>
    <w:rsid w:val="00DC090D"/>
    <w:rsid w:val="00DC13FE"/>
    <w:rsid w:val="00DC1737"/>
    <w:rsid w:val="00DC3407"/>
    <w:rsid w:val="00DC5117"/>
    <w:rsid w:val="00DD20BA"/>
    <w:rsid w:val="00DD2978"/>
    <w:rsid w:val="00DD2CE0"/>
    <w:rsid w:val="00DD3C0B"/>
    <w:rsid w:val="00DD7CED"/>
    <w:rsid w:val="00DE1313"/>
    <w:rsid w:val="00DE2094"/>
    <w:rsid w:val="00DE3B95"/>
    <w:rsid w:val="00DE3CA5"/>
    <w:rsid w:val="00DE4377"/>
    <w:rsid w:val="00DE4790"/>
    <w:rsid w:val="00DF06B1"/>
    <w:rsid w:val="00DF38D0"/>
    <w:rsid w:val="00DF398F"/>
    <w:rsid w:val="00DF424C"/>
    <w:rsid w:val="00DF5AFF"/>
    <w:rsid w:val="00DF6969"/>
    <w:rsid w:val="00E02D90"/>
    <w:rsid w:val="00E02F5E"/>
    <w:rsid w:val="00E053DD"/>
    <w:rsid w:val="00E05F93"/>
    <w:rsid w:val="00E076D8"/>
    <w:rsid w:val="00E078F9"/>
    <w:rsid w:val="00E15100"/>
    <w:rsid w:val="00E1638C"/>
    <w:rsid w:val="00E177EA"/>
    <w:rsid w:val="00E222FA"/>
    <w:rsid w:val="00E2346C"/>
    <w:rsid w:val="00E27427"/>
    <w:rsid w:val="00E32CE5"/>
    <w:rsid w:val="00E341F2"/>
    <w:rsid w:val="00E41C55"/>
    <w:rsid w:val="00E472C7"/>
    <w:rsid w:val="00E50F3B"/>
    <w:rsid w:val="00E54EEC"/>
    <w:rsid w:val="00E568B8"/>
    <w:rsid w:val="00E603F5"/>
    <w:rsid w:val="00E61E87"/>
    <w:rsid w:val="00E624DB"/>
    <w:rsid w:val="00E64484"/>
    <w:rsid w:val="00E66A8A"/>
    <w:rsid w:val="00E66F5A"/>
    <w:rsid w:val="00E6788A"/>
    <w:rsid w:val="00E711AC"/>
    <w:rsid w:val="00E818F3"/>
    <w:rsid w:val="00E82630"/>
    <w:rsid w:val="00E837B2"/>
    <w:rsid w:val="00E84069"/>
    <w:rsid w:val="00E84E70"/>
    <w:rsid w:val="00E85BAF"/>
    <w:rsid w:val="00E86897"/>
    <w:rsid w:val="00E87ABD"/>
    <w:rsid w:val="00E93357"/>
    <w:rsid w:val="00E9645D"/>
    <w:rsid w:val="00E96477"/>
    <w:rsid w:val="00E9770E"/>
    <w:rsid w:val="00EA14D4"/>
    <w:rsid w:val="00EA1608"/>
    <w:rsid w:val="00EA25B6"/>
    <w:rsid w:val="00EA5159"/>
    <w:rsid w:val="00EB47B3"/>
    <w:rsid w:val="00EB7F03"/>
    <w:rsid w:val="00EC0667"/>
    <w:rsid w:val="00EC1560"/>
    <w:rsid w:val="00EC2F0B"/>
    <w:rsid w:val="00EC6E6F"/>
    <w:rsid w:val="00ED0997"/>
    <w:rsid w:val="00ED1366"/>
    <w:rsid w:val="00ED1B9E"/>
    <w:rsid w:val="00ED7EC9"/>
    <w:rsid w:val="00EE03B8"/>
    <w:rsid w:val="00EE0BF9"/>
    <w:rsid w:val="00EF0437"/>
    <w:rsid w:val="00EF13F1"/>
    <w:rsid w:val="00EF26E7"/>
    <w:rsid w:val="00EF3BCC"/>
    <w:rsid w:val="00F00A0B"/>
    <w:rsid w:val="00F0231C"/>
    <w:rsid w:val="00F0295C"/>
    <w:rsid w:val="00F0552C"/>
    <w:rsid w:val="00F05B12"/>
    <w:rsid w:val="00F06EE9"/>
    <w:rsid w:val="00F07D05"/>
    <w:rsid w:val="00F1281D"/>
    <w:rsid w:val="00F22519"/>
    <w:rsid w:val="00F261F3"/>
    <w:rsid w:val="00F2738B"/>
    <w:rsid w:val="00F27EE6"/>
    <w:rsid w:val="00F3140D"/>
    <w:rsid w:val="00F353D3"/>
    <w:rsid w:val="00F3677E"/>
    <w:rsid w:val="00F37012"/>
    <w:rsid w:val="00F410AA"/>
    <w:rsid w:val="00F4161E"/>
    <w:rsid w:val="00F4384C"/>
    <w:rsid w:val="00F45192"/>
    <w:rsid w:val="00F46829"/>
    <w:rsid w:val="00F470AB"/>
    <w:rsid w:val="00F57207"/>
    <w:rsid w:val="00F57FB4"/>
    <w:rsid w:val="00F61338"/>
    <w:rsid w:val="00F6150C"/>
    <w:rsid w:val="00F64185"/>
    <w:rsid w:val="00F67A39"/>
    <w:rsid w:val="00F7283F"/>
    <w:rsid w:val="00F74B21"/>
    <w:rsid w:val="00F76677"/>
    <w:rsid w:val="00F76C30"/>
    <w:rsid w:val="00F80327"/>
    <w:rsid w:val="00F8059C"/>
    <w:rsid w:val="00F8218A"/>
    <w:rsid w:val="00F8427F"/>
    <w:rsid w:val="00F85A8F"/>
    <w:rsid w:val="00F86193"/>
    <w:rsid w:val="00F9366C"/>
    <w:rsid w:val="00F93C0B"/>
    <w:rsid w:val="00F953C8"/>
    <w:rsid w:val="00F956F0"/>
    <w:rsid w:val="00F96607"/>
    <w:rsid w:val="00F97E4E"/>
    <w:rsid w:val="00FA1DCE"/>
    <w:rsid w:val="00FB21B0"/>
    <w:rsid w:val="00FB3ADC"/>
    <w:rsid w:val="00FC4821"/>
    <w:rsid w:val="00FC4DF3"/>
    <w:rsid w:val="00FC7358"/>
    <w:rsid w:val="00FD335C"/>
    <w:rsid w:val="00FD37B6"/>
    <w:rsid w:val="00FD4B89"/>
    <w:rsid w:val="00FE2B04"/>
    <w:rsid w:val="00FF0357"/>
    <w:rsid w:val="00FF3D22"/>
    <w:rsid w:val="00FF632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912DB5"/>
  <w15:chartTrackingRefBased/>
  <w15:docId w15:val="{58D8CD6D-95B9-4068-81F1-E29F59B3EB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D2978"/>
    <w:pPr>
      <w:spacing w:line="48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602E91"/>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50B0D"/>
    <w:pPr>
      <w:keepNext/>
      <w:keepLines/>
      <w:spacing w:before="40" w:after="0"/>
      <w:jc w:val="left"/>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50B0D"/>
    <w:pPr>
      <w:keepNext/>
      <w:keepLines/>
      <w:spacing w:before="40" w:after="0"/>
      <w:jc w:val="left"/>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1B6E7E"/>
    <w:pPr>
      <w:keepNext/>
      <w:keepLines/>
      <w:spacing w:before="40" w:after="0"/>
      <w:jc w:val="left"/>
      <w:outlineLvl w:val="3"/>
    </w:pPr>
    <w:rPr>
      <w:rFonts w:eastAsiaTheme="majorEastAsia" w:cstheme="majorBidi"/>
      <w:b/>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02E9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50B0D"/>
    <w:rPr>
      <w:rFonts w:ascii="Times New Roman" w:eastAsiaTheme="majorEastAsia" w:hAnsi="Times New Roman" w:cstheme="majorBidi"/>
      <w:b/>
      <w:sz w:val="26"/>
      <w:szCs w:val="26"/>
    </w:rPr>
  </w:style>
  <w:style w:type="paragraph" w:styleId="Header">
    <w:name w:val="header"/>
    <w:basedOn w:val="Normal"/>
    <w:link w:val="HeaderChar"/>
    <w:uiPriority w:val="99"/>
    <w:unhideWhenUsed/>
    <w:rsid w:val="0092606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6065"/>
    <w:rPr>
      <w:rFonts w:ascii="Times New Roman" w:hAnsi="Times New Roman"/>
      <w:sz w:val="24"/>
    </w:rPr>
  </w:style>
  <w:style w:type="paragraph" w:styleId="Footer">
    <w:name w:val="footer"/>
    <w:basedOn w:val="Normal"/>
    <w:link w:val="FooterChar"/>
    <w:uiPriority w:val="99"/>
    <w:unhideWhenUsed/>
    <w:rsid w:val="0092606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6065"/>
    <w:rPr>
      <w:rFonts w:ascii="Times New Roman" w:hAnsi="Times New Roman"/>
      <w:sz w:val="24"/>
    </w:rPr>
  </w:style>
  <w:style w:type="paragraph" w:styleId="TOCHeading">
    <w:name w:val="TOC Heading"/>
    <w:basedOn w:val="Heading1"/>
    <w:next w:val="Normal"/>
    <w:uiPriority w:val="39"/>
    <w:unhideWhenUsed/>
    <w:qFormat/>
    <w:rsid w:val="00E66A8A"/>
    <w:pPr>
      <w:spacing w:line="259" w:lineRule="auto"/>
      <w:jc w:val="left"/>
      <w:outlineLvl w:val="9"/>
    </w:pPr>
    <w:rPr>
      <w:rFonts w:asciiTheme="majorHAnsi" w:hAnsiTheme="majorHAnsi"/>
      <w:b w:val="0"/>
      <w:sz w:val="32"/>
      <w:lang w:val="en-US"/>
    </w:rPr>
  </w:style>
  <w:style w:type="paragraph" w:styleId="TOC1">
    <w:name w:val="toc 1"/>
    <w:basedOn w:val="Normal"/>
    <w:next w:val="Normal"/>
    <w:autoRedefine/>
    <w:uiPriority w:val="39"/>
    <w:unhideWhenUsed/>
    <w:rsid w:val="00855C62"/>
    <w:pPr>
      <w:spacing w:after="100"/>
    </w:pPr>
  </w:style>
  <w:style w:type="character" w:styleId="Hyperlink">
    <w:name w:val="Hyperlink"/>
    <w:basedOn w:val="DefaultParagraphFont"/>
    <w:uiPriority w:val="99"/>
    <w:unhideWhenUsed/>
    <w:rsid w:val="00855C62"/>
    <w:rPr>
      <w:color w:val="0563C1" w:themeColor="hyperlink"/>
      <w:u w:val="single"/>
    </w:rPr>
  </w:style>
  <w:style w:type="character" w:customStyle="1" w:styleId="Heading3Char">
    <w:name w:val="Heading 3 Char"/>
    <w:basedOn w:val="DefaultParagraphFont"/>
    <w:link w:val="Heading3"/>
    <w:uiPriority w:val="9"/>
    <w:rsid w:val="00950B0D"/>
    <w:rPr>
      <w:rFonts w:ascii="Times New Roman" w:eastAsiaTheme="majorEastAsia" w:hAnsi="Times New Roman" w:cstheme="majorBidi"/>
      <w:b/>
      <w:sz w:val="24"/>
      <w:szCs w:val="24"/>
    </w:rPr>
  </w:style>
  <w:style w:type="paragraph" w:styleId="TOC2">
    <w:name w:val="toc 2"/>
    <w:basedOn w:val="Normal"/>
    <w:next w:val="Normal"/>
    <w:autoRedefine/>
    <w:uiPriority w:val="39"/>
    <w:unhideWhenUsed/>
    <w:rsid w:val="00950B0D"/>
    <w:pPr>
      <w:spacing w:after="100"/>
      <w:ind w:left="240"/>
    </w:pPr>
  </w:style>
  <w:style w:type="paragraph" w:styleId="TOC3">
    <w:name w:val="toc 3"/>
    <w:basedOn w:val="Normal"/>
    <w:next w:val="Normal"/>
    <w:autoRedefine/>
    <w:uiPriority w:val="39"/>
    <w:unhideWhenUsed/>
    <w:rsid w:val="00950B0D"/>
    <w:pPr>
      <w:spacing w:after="100"/>
      <w:ind w:left="480"/>
    </w:pPr>
  </w:style>
  <w:style w:type="paragraph" w:styleId="ListParagraph">
    <w:name w:val="List Paragraph"/>
    <w:basedOn w:val="Normal"/>
    <w:uiPriority w:val="34"/>
    <w:qFormat/>
    <w:rsid w:val="002B03B4"/>
    <w:pPr>
      <w:ind w:left="720"/>
      <w:contextualSpacing/>
    </w:pPr>
    <w:rPr>
      <w:color w:val="000000" w:themeColor="text1"/>
    </w:rPr>
  </w:style>
  <w:style w:type="character" w:customStyle="1" w:styleId="selectable">
    <w:name w:val="selectable"/>
    <w:basedOn w:val="DefaultParagraphFont"/>
    <w:rsid w:val="00F1281D"/>
  </w:style>
  <w:style w:type="character" w:customStyle="1" w:styleId="Heading4Char">
    <w:name w:val="Heading 4 Char"/>
    <w:basedOn w:val="DefaultParagraphFont"/>
    <w:link w:val="Heading4"/>
    <w:uiPriority w:val="9"/>
    <w:rsid w:val="001B6E7E"/>
    <w:rPr>
      <w:rFonts w:ascii="Times New Roman" w:eastAsiaTheme="majorEastAsia" w:hAnsi="Times New Roman" w:cstheme="majorBidi"/>
      <w:b/>
      <w:iCs/>
      <w:sz w:val="24"/>
    </w:rPr>
  </w:style>
  <w:style w:type="paragraph" w:styleId="TOC4">
    <w:name w:val="toc 4"/>
    <w:basedOn w:val="Normal"/>
    <w:next w:val="Normal"/>
    <w:autoRedefine/>
    <w:uiPriority w:val="39"/>
    <w:unhideWhenUsed/>
    <w:rsid w:val="001B6E7E"/>
    <w:pPr>
      <w:spacing w:after="100"/>
      <w:ind w:left="720"/>
    </w:pPr>
  </w:style>
  <w:style w:type="paragraph" w:customStyle="1" w:styleId="TimeNewRoman">
    <w:name w:val="Time New Roman"/>
    <w:basedOn w:val="Normal"/>
    <w:rsid w:val="008B22CD"/>
    <w:pPr>
      <w:suppressAutoHyphens/>
      <w:autoSpaceDN w:val="0"/>
      <w:spacing w:after="0" w:line="360" w:lineRule="auto"/>
      <w:jc w:val="center"/>
      <w:textAlignment w:val="baseline"/>
    </w:pPr>
    <w:rPr>
      <w:rFonts w:eastAsia="Times New Roman" w:cs="Times New Roman"/>
      <w:sz w:val="32"/>
      <w:szCs w:val="32"/>
      <w:lang w:val="en-US" w:eastAsia="ru-RU"/>
    </w:rPr>
  </w:style>
  <w:style w:type="paragraph" w:styleId="NormalWeb">
    <w:name w:val="Normal (Web)"/>
    <w:basedOn w:val="Normal"/>
    <w:rsid w:val="008B22CD"/>
    <w:pPr>
      <w:suppressAutoHyphens/>
      <w:autoSpaceDN w:val="0"/>
      <w:spacing w:before="100" w:after="100" w:line="240" w:lineRule="auto"/>
      <w:jc w:val="left"/>
      <w:textAlignment w:val="baseline"/>
    </w:pPr>
    <w:rPr>
      <w:rFonts w:eastAsia="Times New Roman" w:cs="Times New Roman"/>
      <w:szCs w:val="24"/>
      <w:lang w:val="ru-RU" w:eastAsia="ru-RU"/>
    </w:rPr>
  </w:style>
  <w:style w:type="character" w:styleId="UnresolvedMention">
    <w:name w:val="Unresolved Mention"/>
    <w:basedOn w:val="DefaultParagraphFont"/>
    <w:uiPriority w:val="99"/>
    <w:semiHidden/>
    <w:unhideWhenUsed/>
    <w:rsid w:val="00F97E4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669894">
      <w:bodyDiv w:val="1"/>
      <w:marLeft w:val="0"/>
      <w:marRight w:val="0"/>
      <w:marTop w:val="0"/>
      <w:marBottom w:val="0"/>
      <w:divBdr>
        <w:top w:val="none" w:sz="0" w:space="0" w:color="auto"/>
        <w:left w:val="none" w:sz="0" w:space="0" w:color="auto"/>
        <w:bottom w:val="none" w:sz="0" w:space="0" w:color="auto"/>
        <w:right w:val="none" w:sz="0" w:space="0" w:color="auto"/>
      </w:divBdr>
    </w:div>
    <w:div w:id="10722349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engagedly.com/six-tools-to-measure-employee-engage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8182B5-EC45-495B-81B4-DB4E7DF24C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2523</Words>
  <Characters>14383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Soheli Chakraborti</dc:creator>
  <cp:keywords/>
  <dc:description/>
  <cp:lastModifiedBy>Stefania Prohnitchi</cp:lastModifiedBy>
  <cp:revision>2</cp:revision>
  <dcterms:created xsi:type="dcterms:W3CDTF">2022-01-05T13:51:00Z</dcterms:created>
  <dcterms:modified xsi:type="dcterms:W3CDTF">2022-01-05T13:51:00Z</dcterms:modified>
</cp:coreProperties>
</file>