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B8329" w14:textId="77777777" w:rsidR="00D724DB" w:rsidRDefault="00D724DB" w:rsidP="00760E38">
      <w:pPr>
        <w:jc w:val="center"/>
        <w:rPr>
          <w:rFonts w:ascii="Arial" w:hAnsi="Arial" w:cs="Arial"/>
          <w:sz w:val="24"/>
          <w:szCs w:val="24"/>
          <w:u w:val="single"/>
        </w:rPr>
      </w:pPr>
      <w:r>
        <w:rPr>
          <w:rFonts w:ascii="Arial" w:hAnsi="Arial" w:cs="Arial"/>
          <w:sz w:val="24"/>
          <w:szCs w:val="24"/>
          <w:u w:val="single"/>
        </w:rPr>
        <w:t>Critical Response</w:t>
      </w:r>
    </w:p>
    <w:p w14:paraId="4F27C42B" w14:textId="42A53B86" w:rsidR="007B3EB2" w:rsidRPr="00D724DB" w:rsidRDefault="007B3EB2" w:rsidP="00760E38">
      <w:pPr>
        <w:jc w:val="center"/>
        <w:rPr>
          <w:rFonts w:ascii="Arial" w:hAnsi="Arial" w:cs="Arial"/>
          <w:sz w:val="24"/>
          <w:szCs w:val="24"/>
          <w:u w:val="single"/>
        </w:rPr>
      </w:pPr>
      <w:r w:rsidRPr="00D724DB">
        <w:rPr>
          <w:rFonts w:ascii="Arial" w:hAnsi="Arial" w:cs="Arial"/>
          <w:sz w:val="24"/>
          <w:szCs w:val="24"/>
          <w:u w:val="single"/>
        </w:rPr>
        <w:t>Teaching Assistants Experiences of Inclusive Education</w:t>
      </w:r>
    </w:p>
    <w:p w14:paraId="56390F56" w14:textId="660E27FD" w:rsidR="00056D51" w:rsidRPr="00D724DB" w:rsidRDefault="00056D51" w:rsidP="00760E38">
      <w:pPr>
        <w:jc w:val="both"/>
        <w:rPr>
          <w:rFonts w:ascii="Arial" w:hAnsi="Arial" w:cs="Arial"/>
          <w:sz w:val="24"/>
          <w:szCs w:val="24"/>
          <w:u w:val="single"/>
        </w:rPr>
      </w:pPr>
    </w:p>
    <w:p w14:paraId="75735395" w14:textId="77777777" w:rsidR="00C172A6" w:rsidRDefault="00F87F89" w:rsidP="00760E38">
      <w:pPr>
        <w:spacing w:line="360" w:lineRule="auto"/>
        <w:jc w:val="both"/>
        <w:rPr>
          <w:rFonts w:ascii="Arial" w:hAnsi="Arial" w:cs="Arial"/>
          <w:sz w:val="24"/>
          <w:szCs w:val="24"/>
        </w:rPr>
      </w:pPr>
      <w:r w:rsidRPr="00D724DB">
        <w:rPr>
          <w:rFonts w:ascii="Arial" w:hAnsi="Arial" w:cs="Arial"/>
          <w:sz w:val="24"/>
          <w:szCs w:val="24"/>
        </w:rPr>
        <w:t>This critical response to the article by Suzanne Mackenzie</w:t>
      </w:r>
      <w:r w:rsidR="00517388">
        <w:rPr>
          <w:rFonts w:ascii="Arial" w:hAnsi="Arial" w:cs="Arial"/>
          <w:sz w:val="24"/>
          <w:szCs w:val="24"/>
        </w:rPr>
        <w:t xml:space="preserve"> (2011)</w:t>
      </w:r>
      <w:r w:rsidRPr="00D724DB">
        <w:rPr>
          <w:rFonts w:ascii="Arial" w:hAnsi="Arial" w:cs="Arial"/>
          <w:sz w:val="24"/>
          <w:szCs w:val="24"/>
        </w:rPr>
        <w:t xml:space="preserve"> </w:t>
      </w:r>
      <w:r w:rsidR="0013365C">
        <w:rPr>
          <w:rFonts w:ascii="Arial" w:hAnsi="Arial" w:cs="Arial"/>
          <w:sz w:val="24"/>
          <w:szCs w:val="24"/>
        </w:rPr>
        <w:t>‘</w:t>
      </w:r>
      <w:r w:rsidRPr="00D724DB">
        <w:rPr>
          <w:rFonts w:ascii="Arial" w:hAnsi="Arial" w:cs="Arial"/>
          <w:sz w:val="24"/>
          <w:szCs w:val="24"/>
        </w:rPr>
        <w:t>Yes, but….</w:t>
      </w:r>
      <w:proofErr w:type="gramStart"/>
      <w:r w:rsidR="0013365C">
        <w:rPr>
          <w:rFonts w:ascii="Arial" w:hAnsi="Arial" w:cs="Arial"/>
          <w:sz w:val="24"/>
          <w:szCs w:val="24"/>
        </w:rPr>
        <w:t>’</w:t>
      </w:r>
      <w:r w:rsidR="00BB33CC" w:rsidRPr="00D724DB">
        <w:rPr>
          <w:rFonts w:ascii="Arial" w:hAnsi="Arial" w:cs="Arial"/>
          <w:sz w:val="24"/>
          <w:szCs w:val="24"/>
        </w:rPr>
        <w:t xml:space="preserve"> </w:t>
      </w:r>
      <w:r w:rsidRPr="00D724DB">
        <w:rPr>
          <w:rFonts w:ascii="Arial" w:hAnsi="Arial" w:cs="Arial"/>
          <w:sz w:val="24"/>
          <w:szCs w:val="24"/>
        </w:rPr>
        <w:t>:</w:t>
      </w:r>
      <w:proofErr w:type="gramEnd"/>
      <w:r w:rsidR="00BB33CC" w:rsidRPr="00D724DB">
        <w:rPr>
          <w:rFonts w:ascii="Arial" w:hAnsi="Arial" w:cs="Arial"/>
          <w:sz w:val="24"/>
          <w:szCs w:val="24"/>
        </w:rPr>
        <w:t xml:space="preserve"> </w:t>
      </w:r>
      <w:r w:rsidRPr="00D724DB">
        <w:rPr>
          <w:rFonts w:ascii="Arial" w:hAnsi="Arial" w:cs="Arial"/>
          <w:sz w:val="24"/>
          <w:szCs w:val="24"/>
        </w:rPr>
        <w:t>rhetoric, reality and resistance in teaching assistants’</w:t>
      </w:r>
      <w:r w:rsidR="0013365C">
        <w:rPr>
          <w:rFonts w:ascii="Arial" w:hAnsi="Arial" w:cs="Arial"/>
          <w:sz w:val="24"/>
          <w:szCs w:val="24"/>
        </w:rPr>
        <w:t xml:space="preserve"> (TA)</w:t>
      </w:r>
      <w:r w:rsidRPr="00D724DB">
        <w:rPr>
          <w:rFonts w:ascii="Arial" w:hAnsi="Arial" w:cs="Arial"/>
          <w:sz w:val="24"/>
          <w:szCs w:val="24"/>
        </w:rPr>
        <w:t xml:space="preserve"> experiences of inclusive education, examines research </w:t>
      </w:r>
      <w:r w:rsidR="00BB33CC" w:rsidRPr="00D724DB">
        <w:rPr>
          <w:rFonts w:ascii="Arial" w:hAnsi="Arial" w:cs="Arial"/>
          <w:sz w:val="24"/>
          <w:szCs w:val="24"/>
        </w:rPr>
        <w:t>provided by</w:t>
      </w:r>
      <w:r w:rsidRPr="00D724DB">
        <w:rPr>
          <w:rFonts w:ascii="Arial" w:hAnsi="Arial" w:cs="Arial"/>
          <w:sz w:val="24"/>
          <w:szCs w:val="24"/>
        </w:rPr>
        <w:t xml:space="preserve"> a group of teaching assistants of similar background</w:t>
      </w:r>
      <w:r w:rsidR="00BB33CC" w:rsidRPr="00D724DB">
        <w:rPr>
          <w:rFonts w:ascii="Arial" w:hAnsi="Arial" w:cs="Arial"/>
          <w:sz w:val="24"/>
          <w:szCs w:val="24"/>
        </w:rPr>
        <w:t>s</w:t>
      </w:r>
      <w:r w:rsidRPr="00D724DB">
        <w:rPr>
          <w:rFonts w:ascii="Arial" w:hAnsi="Arial" w:cs="Arial"/>
          <w:sz w:val="24"/>
          <w:szCs w:val="24"/>
        </w:rPr>
        <w:t xml:space="preserve"> which draws upon their life experiences. </w:t>
      </w:r>
      <w:r w:rsidR="00E765FE" w:rsidRPr="00D724DB">
        <w:rPr>
          <w:rFonts w:ascii="Arial" w:hAnsi="Arial" w:cs="Arial"/>
          <w:sz w:val="24"/>
          <w:szCs w:val="24"/>
        </w:rPr>
        <w:t>The participants offer frank and subjective accounts of their roles in their settings</w:t>
      </w:r>
      <w:r w:rsidR="00E96C9D" w:rsidRPr="00D724DB">
        <w:rPr>
          <w:rFonts w:ascii="Arial" w:hAnsi="Arial" w:cs="Arial"/>
          <w:sz w:val="24"/>
          <w:szCs w:val="24"/>
        </w:rPr>
        <w:t>,</w:t>
      </w:r>
      <w:r w:rsidR="00E765FE" w:rsidRPr="00D724DB">
        <w:rPr>
          <w:rFonts w:ascii="Arial" w:hAnsi="Arial" w:cs="Arial"/>
          <w:sz w:val="24"/>
          <w:szCs w:val="24"/>
        </w:rPr>
        <w:t xml:space="preserve"> highlighting difficulties, tensions and concerns and debates their influences on inclusion. The research focuses on policies and institutional frameworks of inclusion and how it affects the role of the TA and their ability to achieve inclusion specifically for children with S</w:t>
      </w:r>
      <w:r w:rsidR="0013365C">
        <w:rPr>
          <w:rFonts w:ascii="Arial" w:hAnsi="Arial" w:cs="Arial"/>
          <w:sz w:val="24"/>
          <w:szCs w:val="24"/>
        </w:rPr>
        <w:t xml:space="preserve">pecial </w:t>
      </w:r>
      <w:r w:rsidR="00E765FE" w:rsidRPr="00D724DB">
        <w:rPr>
          <w:rFonts w:ascii="Arial" w:hAnsi="Arial" w:cs="Arial"/>
          <w:sz w:val="24"/>
          <w:szCs w:val="24"/>
        </w:rPr>
        <w:t>E</w:t>
      </w:r>
      <w:r w:rsidR="0013365C">
        <w:rPr>
          <w:rFonts w:ascii="Arial" w:hAnsi="Arial" w:cs="Arial"/>
          <w:sz w:val="24"/>
          <w:szCs w:val="24"/>
        </w:rPr>
        <w:t xml:space="preserve">ducation </w:t>
      </w:r>
      <w:r w:rsidR="00E765FE" w:rsidRPr="00D724DB">
        <w:rPr>
          <w:rFonts w:ascii="Arial" w:hAnsi="Arial" w:cs="Arial"/>
          <w:sz w:val="24"/>
          <w:szCs w:val="24"/>
        </w:rPr>
        <w:t>N</w:t>
      </w:r>
      <w:r w:rsidR="0013365C">
        <w:rPr>
          <w:rFonts w:ascii="Arial" w:hAnsi="Arial" w:cs="Arial"/>
          <w:sz w:val="24"/>
          <w:szCs w:val="24"/>
        </w:rPr>
        <w:t>eeds (SEN)</w:t>
      </w:r>
      <w:r w:rsidR="00B6465E" w:rsidRPr="00D724DB">
        <w:rPr>
          <w:rFonts w:ascii="Arial" w:hAnsi="Arial" w:cs="Arial"/>
          <w:sz w:val="24"/>
          <w:szCs w:val="24"/>
        </w:rPr>
        <w:t>.</w:t>
      </w:r>
      <w:r w:rsidR="00E15D75">
        <w:rPr>
          <w:rFonts w:ascii="Arial" w:hAnsi="Arial" w:cs="Arial"/>
          <w:sz w:val="24"/>
          <w:szCs w:val="24"/>
        </w:rPr>
        <w:t xml:space="preserve"> Congruent with</w:t>
      </w:r>
      <w:r w:rsidR="006D5C8E">
        <w:rPr>
          <w:rFonts w:ascii="Arial" w:hAnsi="Arial" w:cs="Arial"/>
          <w:sz w:val="24"/>
          <w:szCs w:val="24"/>
        </w:rPr>
        <w:t xml:space="preserve"> this</w:t>
      </w:r>
      <w:r w:rsidR="00ED3FB0">
        <w:rPr>
          <w:rFonts w:ascii="Arial" w:hAnsi="Arial" w:cs="Arial"/>
          <w:sz w:val="24"/>
          <w:szCs w:val="24"/>
        </w:rPr>
        <w:t>,</w:t>
      </w:r>
      <w:r w:rsidR="006D5C8E">
        <w:rPr>
          <w:rFonts w:ascii="Arial" w:hAnsi="Arial" w:cs="Arial"/>
          <w:sz w:val="24"/>
          <w:szCs w:val="24"/>
        </w:rPr>
        <w:t xml:space="preserve"> research</w:t>
      </w:r>
      <w:r w:rsidR="00ED3FB0">
        <w:rPr>
          <w:rFonts w:ascii="Arial" w:hAnsi="Arial" w:cs="Arial"/>
          <w:sz w:val="24"/>
          <w:szCs w:val="24"/>
        </w:rPr>
        <w:t>ers</w:t>
      </w:r>
      <w:r w:rsidR="006D5C8E">
        <w:rPr>
          <w:rFonts w:ascii="Arial" w:hAnsi="Arial" w:cs="Arial"/>
          <w:sz w:val="24"/>
          <w:szCs w:val="24"/>
        </w:rPr>
        <w:t xml:space="preserve"> O Brien and Garner </w:t>
      </w:r>
      <w:r w:rsidR="00ED3FB0">
        <w:rPr>
          <w:rFonts w:ascii="Arial" w:hAnsi="Arial" w:cs="Arial"/>
          <w:sz w:val="24"/>
          <w:szCs w:val="24"/>
        </w:rPr>
        <w:t xml:space="preserve">(2001) </w:t>
      </w:r>
      <w:r w:rsidR="006D5C8E">
        <w:rPr>
          <w:rFonts w:ascii="Arial" w:hAnsi="Arial" w:cs="Arial"/>
          <w:sz w:val="24"/>
          <w:szCs w:val="24"/>
        </w:rPr>
        <w:t>state that:</w:t>
      </w:r>
    </w:p>
    <w:p w14:paraId="3D9A34B3" w14:textId="4E783AC4" w:rsidR="00B97D12" w:rsidRPr="00D724DB" w:rsidRDefault="0013365C" w:rsidP="00760E38">
      <w:pPr>
        <w:spacing w:line="360" w:lineRule="auto"/>
        <w:ind w:left="720"/>
        <w:jc w:val="both"/>
        <w:rPr>
          <w:rFonts w:ascii="Arial" w:hAnsi="Arial" w:cs="Arial"/>
          <w:sz w:val="24"/>
          <w:szCs w:val="24"/>
        </w:rPr>
      </w:pPr>
      <w:r>
        <w:rPr>
          <w:rFonts w:ascii="Arial" w:hAnsi="Arial" w:cs="Arial"/>
          <w:sz w:val="24"/>
          <w:szCs w:val="24"/>
        </w:rPr>
        <w:t>“</w:t>
      </w:r>
      <w:r w:rsidR="00E24225">
        <w:rPr>
          <w:rFonts w:ascii="Arial" w:hAnsi="Arial" w:cs="Arial"/>
          <w:sz w:val="24"/>
          <w:szCs w:val="24"/>
        </w:rPr>
        <w:t xml:space="preserve">the subjective research to gain an insight </w:t>
      </w:r>
      <w:r w:rsidR="008D65EA">
        <w:rPr>
          <w:rFonts w:ascii="Arial" w:hAnsi="Arial" w:cs="Arial"/>
          <w:sz w:val="24"/>
          <w:szCs w:val="24"/>
        </w:rPr>
        <w:t>i</w:t>
      </w:r>
      <w:r w:rsidR="00E24225">
        <w:rPr>
          <w:rFonts w:ascii="Arial" w:hAnsi="Arial" w:cs="Arial"/>
          <w:sz w:val="24"/>
          <w:szCs w:val="24"/>
        </w:rPr>
        <w:t>nto how a TA view</w:t>
      </w:r>
      <w:r w:rsidR="008D65EA">
        <w:rPr>
          <w:rFonts w:ascii="Arial" w:hAnsi="Arial" w:cs="Arial"/>
          <w:sz w:val="24"/>
          <w:szCs w:val="24"/>
        </w:rPr>
        <w:t>s</w:t>
      </w:r>
      <w:r w:rsidR="00E24225">
        <w:rPr>
          <w:rFonts w:ascii="Arial" w:hAnsi="Arial" w:cs="Arial"/>
          <w:sz w:val="24"/>
          <w:szCs w:val="24"/>
        </w:rPr>
        <w:t xml:space="preserve"> their role and how their occupational boundaries have been reshaped and the impact this has on the paraprofessionals working conditions and practice</w:t>
      </w:r>
      <w:r>
        <w:rPr>
          <w:rFonts w:ascii="Arial" w:hAnsi="Arial" w:cs="Arial"/>
          <w:sz w:val="24"/>
          <w:szCs w:val="24"/>
        </w:rPr>
        <w:t>”</w:t>
      </w:r>
      <w:r w:rsidR="00E24225">
        <w:rPr>
          <w:rFonts w:ascii="Arial" w:hAnsi="Arial" w:cs="Arial"/>
          <w:sz w:val="24"/>
          <w:szCs w:val="24"/>
        </w:rPr>
        <w:t>.</w:t>
      </w:r>
      <w:r w:rsidR="00B31887">
        <w:rPr>
          <w:rFonts w:ascii="Arial" w:hAnsi="Arial" w:cs="Arial"/>
          <w:sz w:val="24"/>
          <w:szCs w:val="24"/>
        </w:rPr>
        <w:t xml:space="preserve"> </w:t>
      </w:r>
    </w:p>
    <w:p w14:paraId="76E9BBBB" w14:textId="2D46026E" w:rsidR="00BB0431" w:rsidRDefault="00E96C9D" w:rsidP="00760E38">
      <w:pPr>
        <w:spacing w:line="360" w:lineRule="auto"/>
        <w:jc w:val="both"/>
        <w:rPr>
          <w:rFonts w:ascii="Arial" w:hAnsi="Arial" w:cs="Arial"/>
          <w:sz w:val="24"/>
          <w:szCs w:val="24"/>
        </w:rPr>
      </w:pPr>
      <w:r w:rsidRPr="00D724DB">
        <w:rPr>
          <w:rFonts w:ascii="Arial" w:hAnsi="Arial" w:cs="Arial"/>
          <w:sz w:val="24"/>
          <w:szCs w:val="24"/>
        </w:rPr>
        <w:t xml:space="preserve">The delivery of </w:t>
      </w:r>
      <w:r w:rsidR="0013365C">
        <w:rPr>
          <w:rFonts w:ascii="Arial" w:hAnsi="Arial" w:cs="Arial"/>
          <w:sz w:val="24"/>
          <w:szCs w:val="24"/>
        </w:rPr>
        <w:t>i</w:t>
      </w:r>
      <w:r w:rsidR="00F43B47" w:rsidRPr="00D724DB">
        <w:rPr>
          <w:rFonts w:ascii="Arial" w:hAnsi="Arial" w:cs="Arial"/>
          <w:sz w:val="24"/>
          <w:szCs w:val="24"/>
        </w:rPr>
        <w:t>nclusion appears to be ambiguous and conflicting.</w:t>
      </w:r>
      <w:r w:rsidR="004127D2">
        <w:rPr>
          <w:rFonts w:ascii="Arial" w:hAnsi="Arial" w:cs="Arial"/>
          <w:sz w:val="24"/>
          <w:szCs w:val="24"/>
        </w:rPr>
        <w:t xml:space="preserve"> </w:t>
      </w:r>
      <w:r w:rsidR="0013365C">
        <w:rPr>
          <w:rFonts w:ascii="Arial" w:hAnsi="Arial" w:cs="Arial"/>
          <w:sz w:val="24"/>
          <w:szCs w:val="24"/>
        </w:rPr>
        <w:t>A</w:t>
      </w:r>
      <w:r w:rsidR="0013365C" w:rsidRPr="00D724DB">
        <w:rPr>
          <w:rFonts w:ascii="Arial" w:hAnsi="Arial" w:cs="Arial"/>
          <w:sz w:val="24"/>
          <w:szCs w:val="24"/>
        </w:rPr>
        <w:t xml:space="preserve">ccording to </w:t>
      </w:r>
      <w:r w:rsidR="005D1DC9">
        <w:rPr>
          <w:rFonts w:ascii="Arial" w:hAnsi="Arial" w:cs="Arial"/>
          <w:sz w:val="24"/>
          <w:szCs w:val="24"/>
        </w:rPr>
        <w:t xml:space="preserve">Mackenzie </w:t>
      </w:r>
      <w:r w:rsidR="00A60F26">
        <w:rPr>
          <w:rFonts w:ascii="Arial" w:hAnsi="Arial" w:cs="Arial"/>
          <w:sz w:val="24"/>
          <w:szCs w:val="24"/>
        </w:rPr>
        <w:t>(</w:t>
      </w:r>
      <w:r w:rsidR="005D1DC9">
        <w:rPr>
          <w:rFonts w:ascii="Arial" w:hAnsi="Arial" w:cs="Arial"/>
          <w:sz w:val="24"/>
          <w:szCs w:val="24"/>
        </w:rPr>
        <w:t xml:space="preserve">2011, quoted in </w:t>
      </w:r>
      <w:proofErr w:type="spellStart"/>
      <w:r w:rsidR="0013365C" w:rsidRPr="00D724DB">
        <w:rPr>
          <w:rFonts w:ascii="Arial" w:hAnsi="Arial" w:cs="Arial"/>
          <w:sz w:val="24"/>
          <w:szCs w:val="24"/>
        </w:rPr>
        <w:t>Devecchi</w:t>
      </w:r>
      <w:proofErr w:type="spellEnd"/>
      <w:r w:rsidR="0013365C" w:rsidRPr="00D724DB">
        <w:rPr>
          <w:rFonts w:ascii="Arial" w:hAnsi="Arial" w:cs="Arial"/>
          <w:sz w:val="24"/>
          <w:szCs w:val="24"/>
        </w:rPr>
        <w:t xml:space="preserve"> and Rouse 2010</w:t>
      </w:r>
      <w:r w:rsidR="006419A9">
        <w:rPr>
          <w:rFonts w:ascii="Arial" w:hAnsi="Arial" w:cs="Arial"/>
          <w:sz w:val="24"/>
          <w:szCs w:val="24"/>
        </w:rPr>
        <w:t xml:space="preserve">, </w:t>
      </w:r>
      <w:r w:rsidR="005D1DC9">
        <w:rPr>
          <w:rFonts w:ascii="Arial" w:hAnsi="Arial" w:cs="Arial"/>
          <w:sz w:val="24"/>
          <w:szCs w:val="24"/>
        </w:rPr>
        <w:t>p70</w:t>
      </w:r>
      <w:r w:rsidR="0013365C" w:rsidRPr="00D724DB">
        <w:rPr>
          <w:rFonts w:ascii="Arial" w:hAnsi="Arial" w:cs="Arial"/>
          <w:sz w:val="24"/>
          <w:szCs w:val="24"/>
        </w:rPr>
        <w:t xml:space="preserve">) </w:t>
      </w:r>
      <w:r w:rsidR="005D1DC9">
        <w:rPr>
          <w:rFonts w:ascii="Arial" w:hAnsi="Arial" w:cs="Arial"/>
          <w:sz w:val="24"/>
          <w:szCs w:val="24"/>
        </w:rPr>
        <w:t xml:space="preserve">suggests that </w:t>
      </w:r>
      <w:r w:rsidR="00F43B47" w:rsidRPr="00D724DB">
        <w:rPr>
          <w:rFonts w:ascii="Arial" w:hAnsi="Arial" w:cs="Arial"/>
          <w:sz w:val="24"/>
          <w:szCs w:val="24"/>
        </w:rPr>
        <w:t>t</w:t>
      </w:r>
      <w:r w:rsidR="00A81081" w:rsidRPr="00D724DB">
        <w:rPr>
          <w:rFonts w:ascii="Arial" w:hAnsi="Arial" w:cs="Arial"/>
          <w:sz w:val="24"/>
          <w:szCs w:val="24"/>
        </w:rPr>
        <w:t xml:space="preserve">he TA role is </w:t>
      </w:r>
      <w:r w:rsidR="00F43B47" w:rsidRPr="00D724DB">
        <w:rPr>
          <w:rFonts w:ascii="Arial" w:hAnsi="Arial" w:cs="Arial"/>
          <w:sz w:val="24"/>
          <w:szCs w:val="24"/>
        </w:rPr>
        <w:t>mov</w:t>
      </w:r>
      <w:r w:rsidR="00A81081" w:rsidRPr="00D724DB">
        <w:rPr>
          <w:rFonts w:ascii="Arial" w:hAnsi="Arial" w:cs="Arial"/>
          <w:sz w:val="24"/>
          <w:szCs w:val="24"/>
        </w:rPr>
        <w:t>ing</w:t>
      </w:r>
      <w:r w:rsidR="00F43B47" w:rsidRPr="00D724DB">
        <w:rPr>
          <w:rFonts w:ascii="Arial" w:hAnsi="Arial" w:cs="Arial"/>
          <w:sz w:val="24"/>
          <w:szCs w:val="24"/>
        </w:rPr>
        <w:t xml:space="preserve"> away from 1</w:t>
      </w:r>
      <w:r w:rsidR="009441FA">
        <w:rPr>
          <w:rFonts w:ascii="Arial" w:hAnsi="Arial" w:cs="Arial"/>
          <w:sz w:val="24"/>
          <w:szCs w:val="24"/>
        </w:rPr>
        <w:t xml:space="preserve">-1 </w:t>
      </w:r>
      <w:r w:rsidR="00F43B47" w:rsidRPr="00D724DB">
        <w:rPr>
          <w:rFonts w:ascii="Arial" w:hAnsi="Arial" w:cs="Arial"/>
          <w:sz w:val="24"/>
          <w:szCs w:val="24"/>
        </w:rPr>
        <w:t>support and</w:t>
      </w:r>
      <w:r w:rsidR="00A81081" w:rsidRPr="00D724DB">
        <w:rPr>
          <w:rFonts w:ascii="Arial" w:hAnsi="Arial" w:cs="Arial"/>
          <w:sz w:val="24"/>
          <w:szCs w:val="24"/>
        </w:rPr>
        <w:t xml:space="preserve"> is</w:t>
      </w:r>
      <w:r w:rsidR="007F1313" w:rsidRPr="00D724DB">
        <w:rPr>
          <w:rFonts w:ascii="Arial" w:hAnsi="Arial" w:cs="Arial"/>
          <w:sz w:val="24"/>
          <w:szCs w:val="24"/>
        </w:rPr>
        <w:t xml:space="preserve"> shifting</w:t>
      </w:r>
      <w:r w:rsidR="00F43B47" w:rsidRPr="00D724DB">
        <w:rPr>
          <w:rFonts w:ascii="Arial" w:hAnsi="Arial" w:cs="Arial"/>
          <w:sz w:val="24"/>
          <w:szCs w:val="24"/>
        </w:rPr>
        <w:t xml:space="preserve"> towards a more collaborative</w:t>
      </w:r>
      <w:r w:rsidR="0013365C">
        <w:rPr>
          <w:rFonts w:ascii="Arial" w:hAnsi="Arial" w:cs="Arial"/>
          <w:sz w:val="24"/>
          <w:szCs w:val="24"/>
        </w:rPr>
        <w:t xml:space="preserve"> approach</w:t>
      </w:r>
      <w:r w:rsidR="00F43B47" w:rsidRPr="00D724DB">
        <w:rPr>
          <w:rFonts w:ascii="Arial" w:hAnsi="Arial" w:cs="Arial"/>
          <w:sz w:val="24"/>
          <w:szCs w:val="24"/>
        </w:rPr>
        <w:t xml:space="preserve"> </w:t>
      </w:r>
      <w:r w:rsidR="00E66A4E" w:rsidRPr="00D724DB">
        <w:rPr>
          <w:rFonts w:ascii="Arial" w:hAnsi="Arial" w:cs="Arial"/>
          <w:sz w:val="24"/>
          <w:szCs w:val="24"/>
        </w:rPr>
        <w:t xml:space="preserve">thus changing the </w:t>
      </w:r>
      <w:r w:rsidR="00A5422A">
        <w:rPr>
          <w:rFonts w:ascii="Arial" w:hAnsi="Arial" w:cs="Arial"/>
          <w:sz w:val="24"/>
          <w:szCs w:val="24"/>
        </w:rPr>
        <w:t>pedagogy</w:t>
      </w:r>
      <w:r w:rsidR="00E66A4E" w:rsidRPr="00D724DB">
        <w:rPr>
          <w:rFonts w:ascii="Arial" w:hAnsi="Arial" w:cs="Arial"/>
          <w:sz w:val="24"/>
          <w:szCs w:val="24"/>
        </w:rPr>
        <w:t xml:space="preserve"> to </w:t>
      </w:r>
      <w:r w:rsidR="00B31887">
        <w:rPr>
          <w:rFonts w:ascii="Arial" w:hAnsi="Arial" w:cs="Arial"/>
          <w:sz w:val="24"/>
          <w:szCs w:val="24"/>
        </w:rPr>
        <w:t>deliver</w:t>
      </w:r>
      <w:r w:rsidR="00E66A4E" w:rsidRPr="00D724DB">
        <w:rPr>
          <w:rFonts w:ascii="Arial" w:hAnsi="Arial" w:cs="Arial"/>
          <w:sz w:val="24"/>
          <w:szCs w:val="24"/>
        </w:rPr>
        <w:t xml:space="preserve"> inclusion.</w:t>
      </w:r>
    </w:p>
    <w:p w14:paraId="007F3696" w14:textId="1648E565" w:rsidR="002510CB" w:rsidRPr="00D724DB" w:rsidRDefault="00A11B88" w:rsidP="00760E38">
      <w:pPr>
        <w:spacing w:line="360" w:lineRule="auto"/>
        <w:jc w:val="both"/>
        <w:rPr>
          <w:rFonts w:ascii="Arial" w:hAnsi="Arial" w:cs="Arial"/>
          <w:sz w:val="24"/>
          <w:szCs w:val="24"/>
        </w:rPr>
      </w:pPr>
      <w:r w:rsidRPr="00D724DB">
        <w:rPr>
          <w:rFonts w:ascii="Arial" w:hAnsi="Arial" w:cs="Arial"/>
          <w:sz w:val="24"/>
          <w:szCs w:val="24"/>
        </w:rPr>
        <w:t>Mackenzie</w:t>
      </w:r>
      <w:r w:rsidR="00A60F26">
        <w:rPr>
          <w:rFonts w:ascii="Arial" w:hAnsi="Arial" w:cs="Arial"/>
          <w:sz w:val="24"/>
          <w:szCs w:val="24"/>
        </w:rPr>
        <w:t xml:space="preserve"> </w:t>
      </w:r>
      <w:r w:rsidR="00ED3FB0">
        <w:rPr>
          <w:rFonts w:ascii="Arial" w:hAnsi="Arial" w:cs="Arial"/>
          <w:sz w:val="24"/>
          <w:szCs w:val="24"/>
        </w:rPr>
        <w:t>(</w:t>
      </w:r>
      <w:r w:rsidRPr="00D724DB">
        <w:rPr>
          <w:rFonts w:ascii="Arial" w:hAnsi="Arial" w:cs="Arial"/>
          <w:sz w:val="24"/>
          <w:szCs w:val="24"/>
        </w:rPr>
        <w:t>2011</w:t>
      </w:r>
      <w:r w:rsidR="00760E38">
        <w:rPr>
          <w:rFonts w:ascii="Arial" w:hAnsi="Arial" w:cs="Arial"/>
          <w:sz w:val="24"/>
          <w:szCs w:val="24"/>
        </w:rPr>
        <w:t xml:space="preserve">, </w:t>
      </w:r>
      <w:r w:rsidR="00084C02">
        <w:rPr>
          <w:rFonts w:ascii="Arial" w:hAnsi="Arial" w:cs="Arial"/>
          <w:sz w:val="24"/>
          <w:szCs w:val="24"/>
        </w:rPr>
        <w:t>p66</w:t>
      </w:r>
      <w:r w:rsidRPr="00D724DB">
        <w:rPr>
          <w:rFonts w:ascii="Arial" w:hAnsi="Arial" w:cs="Arial"/>
          <w:sz w:val="24"/>
          <w:szCs w:val="24"/>
        </w:rPr>
        <w:t>)</w:t>
      </w:r>
      <w:r w:rsidR="00912DB0" w:rsidRPr="00D724DB">
        <w:rPr>
          <w:rFonts w:ascii="Arial" w:hAnsi="Arial" w:cs="Arial"/>
          <w:sz w:val="24"/>
          <w:szCs w:val="24"/>
        </w:rPr>
        <w:t xml:space="preserve"> notes that</w:t>
      </w:r>
      <w:r w:rsidR="00A81081" w:rsidRPr="00D724DB">
        <w:rPr>
          <w:rFonts w:ascii="Arial" w:hAnsi="Arial" w:cs="Arial"/>
          <w:sz w:val="24"/>
          <w:szCs w:val="24"/>
        </w:rPr>
        <w:t xml:space="preserve"> Jill</w:t>
      </w:r>
      <w:r w:rsidRPr="00D724DB">
        <w:rPr>
          <w:rFonts w:ascii="Arial" w:hAnsi="Arial" w:cs="Arial"/>
          <w:sz w:val="24"/>
          <w:szCs w:val="24"/>
        </w:rPr>
        <w:t xml:space="preserve"> (respondent)</w:t>
      </w:r>
      <w:r w:rsidR="00A81081" w:rsidRPr="00D724DB">
        <w:rPr>
          <w:rFonts w:ascii="Arial" w:hAnsi="Arial" w:cs="Arial"/>
          <w:sz w:val="24"/>
          <w:szCs w:val="24"/>
        </w:rPr>
        <w:t xml:space="preserve"> believ</w:t>
      </w:r>
      <w:r w:rsidR="000C01EB" w:rsidRPr="00D724DB">
        <w:rPr>
          <w:rFonts w:ascii="Arial" w:hAnsi="Arial" w:cs="Arial"/>
          <w:sz w:val="24"/>
          <w:szCs w:val="24"/>
        </w:rPr>
        <w:t>es</w:t>
      </w:r>
      <w:r w:rsidR="00A81081" w:rsidRPr="00D724DB">
        <w:rPr>
          <w:rFonts w:ascii="Arial" w:hAnsi="Arial" w:cs="Arial"/>
          <w:sz w:val="24"/>
          <w:szCs w:val="24"/>
        </w:rPr>
        <w:t xml:space="preserve"> that a 1</w:t>
      </w:r>
      <w:r w:rsidR="009441FA">
        <w:rPr>
          <w:rFonts w:ascii="Arial" w:hAnsi="Arial" w:cs="Arial"/>
          <w:sz w:val="24"/>
          <w:szCs w:val="24"/>
        </w:rPr>
        <w:t xml:space="preserve">-1 </w:t>
      </w:r>
      <w:r w:rsidR="00A81081" w:rsidRPr="00D724DB">
        <w:rPr>
          <w:rFonts w:ascii="Arial" w:hAnsi="Arial" w:cs="Arial"/>
          <w:sz w:val="24"/>
          <w:szCs w:val="24"/>
        </w:rPr>
        <w:t xml:space="preserve">teaching assistant may cause unrest in the classroom due to what she considered to be positive discrimination towards SEN pupils. </w:t>
      </w:r>
      <w:r w:rsidR="00CF3DF5">
        <w:rPr>
          <w:rFonts w:ascii="Arial" w:hAnsi="Arial" w:cs="Arial"/>
          <w:sz w:val="24"/>
          <w:szCs w:val="24"/>
        </w:rPr>
        <w:t>Positive discrimination</w:t>
      </w:r>
      <w:r w:rsidR="00A81081" w:rsidRPr="00D724DB">
        <w:rPr>
          <w:rFonts w:ascii="Arial" w:hAnsi="Arial" w:cs="Arial"/>
          <w:sz w:val="24"/>
          <w:szCs w:val="24"/>
        </w:rPr>
        <w:t xml:space="preserve"> being that </w:t>
      </w:r>
      <w:r w:rsidR="002510CB" w:rsidRPr="00D724DB">
        <w:rPr>
          <w:rFonts w:ascii="Arial" w:hAnsi="Arial" w:cs="Arial"/>
          <w:sz w:val="24"/>
          <w:szCs w:val="24"/>
        </w:rPr>
        <w:t>non</w:t>
      </w:r>
      <w:r w:rsidR="0013365C">
        <w:rPr>
          <w:rFonts w:ascii="Arial" w:hAnsi="Arial" w:cs="Arial"/>
          <w:sz w:val="24"/>
          <w:szCs w:val="24"/>
        </w:rPr>
        <w:t>-</w:t>
      </w:r>
      <w:r w:rsidR="002510CB" w:rsidRPr="00D724DB">
        <w:rPr>
          <w:rFonts w:ascii="Arial" w:hAnsi="Arial" w:cs="Arial"/>
          <w:sz w:val="24"/>
          <w:szCs w:val="24"/>
        </w:rPr>
        <w:t xml:space="preserve">SEN </w:t>
      </w:r>
      <w:r w:rsidR="00A81081" w:rsidRPr="00D724DB">
        <w:rPr>
          <w:rFonts w:ascii="Arial" w:hAnsi="Arial" w:cs="Arial"/>
          <w:sz w:val="24"/>
          <w:szCs w:val="24"/>
        </w:rPr>
        <w:t>pupil</w:t>
      </w:r>
      <w:r w:rsidR="002510CB" w:rsidRPr="00D724DB">
        <w:rPr>
          <w:rFonts w:ascii="Arial" w:hAnsi="Arial" w:cs="Arial"/>
          <w:sz w:val="24"/>
          <w:szCs w:val="24"/>
        </w:rPr>
        <w:t>s</w:t>
      </w:r>
      <w:r w:rsidR="00CF3DF5">
        <w:rPr>
          <w:rFonts w:ascii="Arial" w:hAnsi="Arial" w:cs="Arial"/>
          <w:sz w:val="24"/>
          <w:szCs w:val="24"/>
        </w:rPr>
        <w:t>’</w:t>
      </w:r>
      <w:r w:rsidR="00A81081" w:rsidRPr="00D724DB">
        <w:rPr>
          <w:rFonts w:ascii="Arial" w:hAnsi="Arial" w:cs="Arial"/>
          <w:sz w:val="24"/>
          <w:szCs w:val="24"/>
        </w:rPr>
        <w:t xml:space="preserve"> question why there is no additional support in place for everyone in the class and not just</w:t>
      </w:r>
      <w:r w:rsidR="006B31CB" w:rsidRPr="00D724DB">
        <w:rPr>
          <w:rFonts w:ascii="Arial" w:hAnsi="Arial" w:cs="Arial"/>
          <w:sz w:val="24"/>
          <w:szCs w:val="24"/>
        </w:rPr>
        <w:t xml:space="preserve"> for</w:t>
      </w:r>
      <w:r w:rsidR="00A81081" w:rsidRPr="00D724DB">
        <w:rPr>
          <w:rFonts w:ascii="Arial" w:hAnsi="Arial" w:cs="Arial"/>
          <w:sz w:val="24"/>
          <w:szCs w:val="24"/>
        </w:rPr>
        <w:t xml:space="preserve"> the children with SEN</w:t>
      </w:r>
      <w:r w:rsidRPr="00D724DB">
        <w:rPr>
          <w:rFonts w:ascii="Arial" w:hAnsi="Arial" w:cs="Arial"/>
          <w:sz w:val="24"/>
          <w:szCs w:val="24"/>
        </w:rPr>
        <w:t xml:space="preserve">. </w:t>
      </w:r>
      <w:r w:rsidR="00B1243A" w:rsidRPr="00D724DB">
        <w:rPr>
          <w:rFonts w:ascii="Arial" w:hAnsi="Arial" w:cs="Arial"/>
          <w:sz w:val="24"/>
          <w:szCs w:val="24"/>
        </w:rPr>
        <w:t>This raises questions about the validity and</w:t>
      </w:r>
      <w:r w:rsidR="00FA218D" w:rsidRPr="00D724DB">
        <w:rPr>
          <w:rFonts w:ascii="Arial" w:hAnsi="Arial" w:cs="Arial"/>
          <w:sz w:val="24"/>
          <w:szCs w:val="24"/>
        </w:rPr>
        <w:t xml:space="preserve"> effectiveness</w:t>
      </w:r>
      <w:r w:rsidR="00B1243A" w:rsidRPr="00D724DB">
        <w:rPr>
          <w:rFonts w:ascii="Arial" w:hAnsi="Arial" w:cs="Arial"/>
          <w:sz w:val="24"/>
          <w:szCs w:val="24"/>
        </w:rPr>
        <w:t xml:space="preserve"> of a </w:t>
      </w:r>
      <w:r w:rsidR="00CF3DF5">
        <w:rPr>
          <w:rFonts w:ascii="Arial" w:hAnsi="Arial" w:cs="Arial"/>
          <w:sz w:val="24"/>
          <w:szCs w:val="24"/>
        </w:rPr>
        <w:t>1</w:t>
      </w:r>
      <w:r w:rsidR="009441FA">
        <w:rPr>
          <w:rFonts w:ascii="Arial" w:hAnsi="Arial" w:cs="Arial"/>
          <w:sz w:val="24"/>
          <w:szCs w:val="24"/>
        </w:rPr>
        <w:t xml:space="preserve">-1 </w:t>
      </w:r>
      <w:r w:rsidR="00B1243A" w:rsidRPr="00D724DB">
        <w:rPr>
          <w:rFonts w:ascii="Arial" w:hAnsi="Arial" w:cs="Arial"/>
          <w:sz w:val="24"/>
          <w:szCs w:val="24"/>
        </w:rPr>
        <w:t>teaching assistant</w:t>
      </w:r>
      <w:r w:rsidRPr="00D724DB">
        <w:rPr>
          <w:rFonts w:ascii="Arial" w:hAnsi="Arial" w:cs="Arial"/>
          <w:sz w:val="24"/>
          <w:szCs w:val="24"/>
        </w:rPr>
        <w:t xml:space="preserve"> and whether a more collaborative approach would </w:t>
      </w:r>
      <w:r w:rsidR="00E24225">
        <w:rPr>
          <w:rFonts w:ascii="Arial" w:hAnsi="Arial" w:cs="Arial"/>
          <w:sz w:val="24"/>
          <w:szCs w:val="24"/>
        </w:rPr>
        <w:t>foster a more inclusive</w:t>
      </w:r>
      <w:r w:rsidR="00FE15AD">
        <w:rPr>
          <w:rFonts w:ascii="Arial" w:hAnsi="Arial" w:cs="Arial"/>
          <w:sz w:val="24"/>
          <w:szCs w:val="24"/>
        </w:rPr>
        <w:t xml:space="preserve"> environment.</w:t>
      </w:r>
    </w:p>
    <w:p w14:paraId="0006B05C" w14:textId="1D2FB58E" w:rsidR="002510CB" w:rsidRPr="00D724DB" w:rsidRDefault="00C52AAD" w:rsidP="00760E38">
      <w:pPr>
        <w:spacing w:line="360" w:lineRule="auto"/>
        <w:jc w:val="both"/>
        <w:rPr>
          <w:rFonts w:ascii="Arial" w:hAnsi="Arial" w:cs="Arial"/>
          <w:sz w:val="24"/>
          <w:szCs w:val="24"/>
        </w:rPr>
      </w:pPr>
      <w:r>
        <w:rPr>
          <w:rFonts w:ascii="Arial" w:hAnsi="Arial" w:cs="Arial"/>
          <w:sz w:val="24"/>
          <w:szCs w:val="24"/>
        </w:rPr>
        <w:t>In contrast</w:t>
      </w:r>
      <w:r w:rsidR="006B31CB" w:rsidRPr="00D724DB">
        <w:rPr>
          <w:rFonts w:ascii="Arial" w:hAnsi="Arial" w:cs="Arial"/>
          <w:sz w:val="24"/>
          <w:szCs w:val="24"/>
        </w:rPr>
        <w:t xml:space="preserve">, the </w:t>
      </w:r>
      <w:r w:rsidR="00B97D12">
        <w:rPr>
          <w:rFonts w:ascii="Arial" w:hAnsi="Arial" w:cs="Arial"/>
          <w:sz w:val="24"/>
          <w:szCs w:val="24"/>
        </w:rPr>
        <w:t xml:space="preserve">TA </w:t>
      </w:r>
      <w:r w:rsidR="006B31CB" w:rsidRPr="00D724DB">
        <w:rPr>
          <w:rFonts w:ascii="Arial" w:hAnsi="Arial" w:cs="Arial"/>
          <w:sz w:val="24"/>
          <w:szCs w:val="24"/>
        </w:rPr>
        <w:t xml:space="preserve">job description presents an alternative </w:t>
      </w:r>
      <w:r w:rsidR="00FB5575" w:rsidRPr="00D724DB">
        <w:rPr>
          <w:rFonts w:ascii="Arial" w:hAnsi="Arial" w:cs="Arial"/>
          <w:sz w:val="24"/>
          <w:szCs w:val="24"/>
        </w:rPr>
        <w:t>view</w:t>
      </w:r>
      <w:r w:rsidR="006B31CB" w:rsidRPr="00D724DB">
        <w:rPr>
          <w:rFonts w:ascii="Arial" w:hAnsi="Arial" w:cs="Arial"/>
          <w:sz w:val="24"/>
          <w:szCs w:val="24"/>
        </w:rPr>
        <w:t xml:space="preserve"> </w:t>
      </w:r>
      <w:r w:rsidR="002510CB" w:rsidRPr="00D724DB">
        <w:rPr>
          <w:rFonts w:ascii="Arial" w:hAnsi="Arial" w:cs="Arial"/>
          <w:sz w:val="24"/>
          <w:szCs w:val="24"/>
        </w:rPr>
        <w:t>on</w:t>
      </w:r>
      <w:r w:rsidR="007F1313" w:rsidRPr="00D724DB">
        <w:rPr>
          <w:rFonts w:ascii="Arial" w:hAnsi="Arial" w:cs="Arial"/>
          <w:sz w:val="24"/>
          <w:szCs w:val="24"/>
        </w:rPr>
        <w:t xml:space="preserve"> the role of a 1</w:t>
      </w:r>
      <w:r w:rsidR="009441FA">
        <w:rPr>
          <w:rFonts w:ascii="Arial" w:hAnsi="Arial" w:cs="Arial"/>
          <w:sz w:val="24"/>
          <w:szCs w:val="24"/>
        </w:rPr>
        <w:t>-</w:t>
      </w:r>
      <w:r w:rsidR="007F1313" w:rsidRPr="00D724DB">
        <w:rPr>
          <w:rFonts w:ascii="Arial" w:hAnsi="Arial" w:cs="Arial"/>
          <w:sz w:val="24"/>
          <w:szCs w:val="24"/>
        </w:rPr>
        <w:t>1 assistant</w:t>
      </w:r>
      <w:r w:rsidR="008D65EA">
        <w:rPr>
          <w:rFonts w:ascii="Arial" w:hAnsi="Arial" w:cs="Arial"/>
          <w:sz w:val="24"/>
          <w:szCs w:val="24"/>
        </w:rPr>
        <w:t>, being:</w:t>
      </w:r>
    </w:p>
    <w:p w14:paraId="10A0590E" w14:textId="77777777" w:rsidR="004F69E1" w:rsidRPr="00D724DB" w:rsidRDefault="004F69E1" w:rsidP="00760E38">
      <w:pPr>
        <w:spacing w:line="360" w:lineRule="auto"/>
        <w:jc w:val="both"/>
        <w:rPr>
          <w:rFonts w:ascii="Arial" w:hAnsi="Arial" w:cs="Arial"/>
          <w:sz w:val="24"/>
          <w:szCs w:val="24"/>
        </w:rPr>
      </w:pPr>
    </w:p>
    <w:p w14:paraId="4BA8BC81" w14:textId="7B51BF0B" w:rsidR="00B31887" w:rsidRPr="00D724DB" w:rsidRDefault="00CF3DF5" w:rsidP="00760E38">
      <w:pPr>
        <w:spacing w:line="360" w:lineRule="auto"/>
        <w:ind w:left="720"/>
        <w:jc w:val="both"/>
        <w:rPr>
          <w:rFonts w:ascii="Arial" w:hAnsi="Arial" w:cs="Arial"/>
          <w:sz w:val="24"/>
          <w:szCs w:val="24"/>
        </w:rPr>
      </w:pPr>
      <w:r>
        <w:rPr>
          <w:rFonts w:ascii="Arial" w:hAnsi="Arial" w:cs="Arial"/>
          <w:sz w:val="24"/>
          <w:szCs w:val="24"/>
        </w:rPr>
        <w:t>“</w:t>
      </w:r>
      <w:r w:rsidR="002510CB" w:rsidRPr="00D724DB">
        <w:rPr>
          <w:rFonts w:ascii="Arial" w:hAnsi="Arial" w:cs="Arial"/>
          <w:sz w:val="24"/>
          <w:szCs w:val="24"/>
        </w:rPr>
        <w:t>Teaching Assistants are also often asked to support learning more generally</w:t>
      </w:r>
      <w:r w:rsidR="00EA7CEA" w:rsidRPr="00D724DB">
        <w:rPr>
          <w:rFonts w:ascii="Arial" w:hAnsi="Arial" w:cs="Arial"/>
          <w:sz w:val="24"/>
          <w:szCs w:val="24"/>
        </w:rPr>
        <w:t xml:space="preserve">, either by ‘floating’ and acting as additional support during class activities or by </w:t>
      </w:r>
      <w:r w:rsidR="00EA7CEA" w:rsidRPr="00D724DB">
        <w:rPr>
          <w:rFonts w:ascii="Arial" w:hAnsi="Arial" w:cs="Arial"/>
          <w:sz w:val="24"/>
          <w:szCs w:val="24"/>
        </w:rPr>
        <w:lastRenderedPageBreak/>
        <w:t xml:space="preserve">working with specific groups of pupils. Teaching assistants quickly become adept at identifying </w:t>
      </w:r>
      <w:r w:rsidR="000C01EB" w:rsidRPr="00D724DB">
        <w:rPr>
          <w:rFonts w:ascii="Arial" w:hAnsi="Arial" w:cs="Arial"/>
          <w:sz w:val="24"/>
          <w:szCs w:val="24"/>
        </w:rPr>
        <w:t xml:space="preserve">where </w:t>
      </w:r>
      <w:r w:rsidR="00EA7CEA" w:rsidRPr="00D724DB">
        <w:rPr>
          <w:rFonts w:ascii="Arial" w:hAnsi="Arial" w:cs="Arial"/>
          <w:sz w:val="24"/>
          <w:szCs w:val="24"/>
        </w:rPr>
        <w:t>in</w:t>
      </w:r>
      <w:r w:rsidR="000C01EB" w:rsidRPr="00D724DB">
        <w:rPr>
          <w:rFonts w:ascii="Arial" w:hAnsi="Arial" w:cs="Arial"/>
          <w:sz w:val="24"/>
          <w:szCs w:val="24"/>
        </w:rPr>
        <w:t xml:space="preserve"> a </w:t>
      </w:r>
      <w:r w:rsidR="00EA7CEA" w:rsidRPr="00D724DB">
        <w:rPr>
          <w:rFonts w:ascii="Arial" w:hAnsi="Arial" w:cs="Arial"/>
          <w:sz w:val="24"/>
          <w:szCs w:val="24"/>
        </w:rPr>
        <w:t>class additional support is needed.</w:t>
      </w:r>
      <w:r>
        <w:rPr>
          <w:rFonts w:ascii="Arial" w:hAnsi="Arial" w:cs="Arial"/>
          <w:sz w:val="24"/>
          <w:szCs w:val="24"/>
        </w:rPr>
        <w:t xml:space="preserve">” </w:t>
      </w:r>
      <w:r w:rsidR="00B31887">
        <w:rPr>
          <w:rFonts w:ascii="Arial" w:hAnsi="Arial" w:cs="Arial"/>
          <w:sz w:val="24"/>
          <w:szCs w:val="24"/>
        </w:rPr>
        <w:t>TES (2018).</w:t>
      </w:r>
    </w:p>
    <w:p w14:paraId="001C5BF8" w14:textId="760FD223" w:rsidR="007B3EB2" w:rsidRPr="00D724DB" w:rsidRDefault="00B31887" w:rsidP="00760E38">
      <w:pPr>
        <w:spacing w:line="360" w:lineRule="auto"/>
        <w:jc w:val="both"/>
        <w:rPr>
          <w:rFonts w:ascii="Arial" w:hAnsi="Arial" w:cs="Arial"/>
          <w:sz w:val="24"/>
          <w:szCs w:val="24"/>
        </w:rPr>
      </w:pPr>
      <w:r>
        <w:rPr>
          <w:rFonts w:ascii="Arial" w:hAnsi="Arial" w:cs="Arial"/>
          <w:sz w:val="24"/>
          <w:szCs w:val="24"/>
        </w:rPr>
        <w:t xml:space="preserve">As illustrated by </w:t>
      </w:r>
      <w:r w:rsidR="006438C3" w:rsidRPr="00D724DB">
        <w:rPr>
          <w:rFonts w:ascii="Arial" w:hAnsi="Arial" w:cs="Arial"/>
          <w:sz w:val="24"/>
          <w:szCs w:val="24"/>
        </w:rPr>
        <w:t>TES, w</w:t>
      </w:r>
      <w:r w:rsidR="00A9646C" w:rsidRPr="00D724DB">
        <w:rPr>
          <w:rFonts w:ascii="Arial" w:hAnsi="Arial" w:cs="Arial"/>
          <w:sz w:val="24"/>
          <w:szCs w:val="24"/>
        </w:rPr>
        <w:t xml:space="preserve">hilst </w:t>
      </w:r>
      <w:r w:rsidR="006438C3" w:rsidRPr="00D724DB">
        <w:rPr>
          <w:rFonts w:ascii="Arial" w:hAnsi="Arial" w:cs="Arial"/>
          <w:sz w:val="24"/>
          <w:szCs w:val="24"/>
        </w:rPr>
        <w:t xml:space="preserve">the </w:t>
      </w:r>
      <w:r w:rsidR="00CF3DF5">
        <w:rPr>
          <w:rFonts w:ascii="Arial" w:hAnsi="Arial" w:cs="Arial"/>
          <w:sz w:val="24"/>
          <w:szCs w:val="24"/>
        </w:rPr>
        <w:t xml:space="preserve">TA </w:t>
      </w:r>
      <w:r w:rsidR="00D32FC7" w:rsidRPr="00D724DB">
        <w:rPr>
          <w:rFonts w:ascii="Arial" w:hAnsi="Arial" w:cs="Arial"/>
          <w:sz w:val="24"/>
          <w:szCs w:val="24"/>
        </w:rPr>
        <w:t xml:space="preserve">support </w:t>
      </w:r>
      <w:r w:rsidR="008461FB" w:rsidRPr="00D724DB">
        <w:rPr>
          <w:rFonts w:ascii="Arial" w:hAnsi="Arial" w:cs="Arial"/>
          <w:sz w:val="24"/>
          <w:szCs w:val="24"/>
        </w:rPr>
        <w:t>can be</w:t>
      </w:r>
      <w:r w:rsidR="00D32FC7" w:rsidRPr="00D724DB">
        <w:rPr>
          <w:rFonts w:ascii="Arial" w:hAnsi="Arial" w:cs="Arial"/>
          <w:sz w:val="24"/>
          <w:szCs w:val="24"/>
        </w:rPr>
        <w:t xml:space="preserve"> </w:t>
      </w:r>
      <w:r w:rsidR="00B52884" w:rsidRPr="00D724DB">
        <w:rPr>
          <w:rFonts w:ascii="Arial" w:hAnsi="Arial" w:cs="Arial"/>
          <w:sz w:val="24"/>
          <w:szCs w:val="24"/>
        </w:rPr>
        <w:t>effective</w:t>
      </w:r>
      <w:r w:rsidR="002C143A" w:rsidRPr="00D724DB">
        <w:rPr>
          <w:rFonts w:ascii="Arial" w:hAnsi="Arial" w:cs="Arial"/>
          <w:sz w:val="24"/>
          <w:szCs w:val="24"/>
        </w:rPr>
        <w:t xml:space="preserve"> and valuable</w:t>
      </w:r>
      <w:r w:rsidR="00D32FC7" w:rsidRPr="00D724DB">
        <w:rPr>
          <w:rFonts w:ascii="Arial" w:hAnsi="Arial" w:cs="Arial"/>
          <w:sz w:val="24"/>
          <w:szCs w:val="24"/>
        </w:rPr>
        <w:t xml:space="preserve"> to </w:t>
      </w:r>
      <w:r w:rsidR="004469D3" w:rsidRPr="00D724DB">
        <w:rPr>
          <w:rFonts w:ascii="Arial" w:hAnsi="Arial" w:cs="Arial"/>
          <w:sz w:val="24"/>
          <w:szCs w:val="24"/>
        </w:rPr>
        <w:t>a</w:t>
      </w:r>
      <w:r w:rsidR="00D32FC7" w:rsidRPr="00D724DB">
        <w:rPr>
          <w:rFonts w:ascii="Arial" w:hAnsi="Arial" w:cs="Arial"/>
          <w:sz w:val="24"/>
          <w:szCs w:val="24"/>
        </w:rPr>
        <w:t xml:space="preserve"> child with SEN </w:t>
      </w:r>
      <w:r w:rsidR="004469D3" w:rsidRPr="00D724DB">
        <w:rPr>
          <w:rFonts w:ascii="Arial" w:hAnsi="Arial" w:cs="Arial"/>
          <w:sz w:val="24"/>
          <w:szCs w:val="24"/>
        </w:rPr>
        <w:t>on</w:t>
      </w:r>
      <w:r w:rsidR="00D32FC7" w:rsidRPr="00D724DB">
        <w:rPr>
          <w:rFonts w:ascii="Arial" w:hAnsi="Arial" w:cs="Arial"/>
          <w:sz w:val="24"/>
          <w:szCs w:val="24"/>
        </w:rPr>
        <w:t xml:space="preserve"> a 1</w:t>
      </w:r>
      <w:r w:rsidR="009441FA">
        <w:rPr>
          <w:rFonts w:ascii="Arial" w:hAnsi="Arial" w:cs="Arial"/>
          <w:sz w:val="24"/>
          <w:szCs w:val="24"/>
        </w:rPr>
        <w:t>-</w:t>
      </w:r>
      <w:r w:rsidR="00D32FC7" w:rsidRPr="00D724DB">
        <w:rPr>
          <w:rFonts w:ascii="Arial" w:hAnsi="Arial" w:cs="Arial"/>
          <w:sz w:val="24"/>
          <w:szCs w:val="24"/>
        </w:rPr>
        <w:t>1 basis</w:t>
      </w:r>
      <w:r w:rsidR="002C143A" w:rsidRPr="00D724DB">
        <w:rPr>
          <w:rFonts w:ascii="Arial" w:hAnsi="Arial" w:cs="Arial"/>
          <w:sz w:val="24"/>
          <w:szCs w:val="24"/>
        </w:rPr>
        <w:t>,</w:t>
      </w:r>
      <w:r w:rsidR="00A9646C" w:rsidRPr="00D724DB">
        <w:rPr>
          <w:rFonts w:ascii="Arial" w:hAnsi="Arial" w:cs="Arial"/>
          <w:sz w:val="24"/>
          <w:szCs w:val="24"/>
        </w:rPr>
        <w:t xml:space="preserve"> support is </w:t>
      </w:r>
      <w:r w:rsidR="002C143A" w:rsidRPr="00D724DB">
        <w:rPr>
          <w:rFonts w:ascii="Arial" w:hAnsi="Arial" w:cs="Arial"/>
          <w:sz w:val="24"/>
          <w:szCs w:val="24"/>
        </w:rPr>
        <w:t xml:space="preserve">equally </w:t>
      </w:r>
      <w:r w:rsidR="00A9646C" w:rsidRPr="00D724DB">
        <w:rPr>
          <w:rFonts w:ascii="Arial" w:hAnsi="Arial" w:cs="Arial"/>
          <w:sz w:val="24"/>
          <w:szCs w:val="24"/>
        </w:rPr>
        <w:t>available</w:t>
      </w:r>
      <w:r w:rsidR="007205C6" w:rsidRPr="00D724DB">
        <w:rPr>
          <w:rFonts w:ascii="Arial" w:hAnsi="Arial" w:cs="Arial"/>
          <w:sz w:val="24"/>
          <w:szCs w:val="24"/>
        </w:rPr>
        <w:t xml:space="preserve"> and valuable</w:t>
      </w:r>
      <w:r w:rsidR="00D32FC7" w:rsidRPr="00D724DB">
        <w:rPr>
          <w:rFonts w:ascii="Arial" w:hAnsi="Arial" w:cs="Arial"/>
          <w:sz w:val="24"/>
          <w:szCs w:val="24"/>
        </w:rPr>
        <w:t xml:space="preserve"> to</w:t>
      </w:r>
      <w:r w:rsidR="004469D3" w:rsidRPr="00D724DB">
        <w:rPr>
          <w:rFonts w:ascii="Arial" w:hAnsi="Arial" w:cs="Arial"/>
          <w:sz w:val="24"/>
          <w:szCs w:val="24"/>
        </w:rPr>
        <w:t xml:space="preserve"> other pupils in class wherever there is a need, notably, the role </w:t>
      </w:r>
      <w:r w:rsidR="00A5422A">
        <w:rPr>
          <w:rFonts w:ascii="Arial" w:hAnsi="Arial" w:cs="Arial"/>
          <w:sz w:val="24"/>
          <w:szCs w:val="24"/>
        </w:rPr>
        <w:t>could</w:t>
      </w:r>
      <w:r w:rsidR="00B97D12">
        <w:rPr>
          <w:rFonts w:ascii="Arial" w:hAnsi="Arial" w:cs="Arial"/>
          <w:sz w:val="24"/>
          <w:szCs w:val="24"/>
        </w:rPr>
        <w:t xml:space="preserve"> therefore</w:t>
      </w:r>
      <w:r w:rsidR="00A5422A">
        <w:rPr>
          <w:rFonts w:ascii="Arial" w:hAnsi="Arial" w:cs="Arial"/>
          <w:sz w:val="24"/>
          <w:szCs w:val="24"/>
        </w:rPr>
        <w:t xml:space="preserve"> be considered</w:t>
      </w:r>
      <w:r w:rsidR="004469D3" w:rsidRPr="00D724DB">
        <w:rPr>
          <w:rFonts w:ascii="Arial" w:hAnsi="Arial" w:cs="Arial"/>
          <w:sz w:val="24"/>
          <w:szCs w:val="24"/>
        </w:rPr>
        <w:t xml:space="preserve"> all encompassing</w:t>
      </w:r>
      <w:r w:rsidR="00FB5575" w:rsidRPr="00D724DB">
        <w:rPr>
          <w:rFonts w:ascii="Arial" w:hAnsi="Arial" w:cs="Arial"/>
          <w:sz w:val="24"/>
          <w:szCs w:val="24"/>
        </w:rPr>
        <w:t>.</w:t>
      </w:r>
    </w:p>
    <w:p w14:paraId="4BDCFE1D" w14:textId="48F94EC4" w:rsidR="00E01639" w:rsidRPr="00D724DB" w:rsidRDefault="007608BF" w:rsidP="00760E38">
      <w:pPr>
        <w:spacing w:line="360" w:lineRule="auto"/>
        <w:jc w:val="both"/>
        <w:rPr>
          <w:rFonts w:ascii="Arial" w:hAnsi="Arial" w:cs="Arial"/>
          <w:sz w:val="24"/>
          <w:szCs w:val="24"/>
        </w:rPr>
      </w:pPr>
      <w:r w:rsidRPr="00D724DB">
        <w:rPr>
          <w:rFonts w:ascii="Arial" w:hAnsi="Arial" w:cs="Arial"/>
          <w:sz w:val="24"/>
          <w:szCs w:val="24"/>
        </w:rPr>
        <w:t xml:space="preserve">To challenge </w:t>
      </w:r>
      <w:r w:rsidR="007F1313" w:rsidRPr="00D724DB">
        <w:rPr>
          <w:rFonts w:ascii="Arial" w:hAnsi="Arial" w:cs="Arial"/>
          <w:sz w:val="24"/>
          <w:szCs w:val="24"/>
        </w:rPr>
        <w:t>t</w:t>
      </w:r>
      <w:r w:rsidR="008D745E" w:rsidRPr="00D724DB">
        <w:rPr>
          <w:rFonts w:ascii="Arial" w:hAnsi="Arial" w:cs="Arial"/>
          <w:sz w:val="24"/>
          <w:szCs w:val="24"/>
        </w:rPr>
        <w:t>he discussion about the validity of 1</w:t>
      </w:r>
      <w:r w:rsidR="009441FA">
        <w:rPr>
          <w:rFonts w:ascii="Arial" w:hAnsi="Arial" w:cs="Arial"/>
          <w:sz w:val="24"/>
          <w:szCs w:val="24"/>
        </w:rPr>
        <w:t>-</w:t>
      </w:r>
      <w:r w:rsidR="008D745E" w:rsidRPr="00D724DB">
        <w:rPr>
          <w:rFonts w:ascii="Arial" w:hAnsi="Arial" w:cs="Arial"/>
          <w:sz w:val="24"/>
          <w:szCs w:val="24"/>
        </w:rPr>
        <w:t>1 support</w:t>
      </w:r>
      <w:r w:rsidR="007F1313" w:rsidRPr="00D97F96">
        <w:rPr>
          <w:rFonts w:ascii="Arial" w:hAnsi="Arial" w:cs="Arial"/>
          <w:sz w:val="24"/>
          <w:szCs w:val="24"/>
        </w:rPr>
        <w:t xml:space="preserve">, </w:t>
      </w:r>
      <w:r w:rsidR="00D97F96" w:rsidRPr="00D97F96">
        <w:rPr>
          <w:rFonts w:ascii="Arial" w:hAnsi="Arial" w:cs="Arial"/>
          <w:sz w:val="24"/>
          <w:szCs w:val="24"/>
        </w:rPr>
        <w:t>a</w:t>
      </w:r>
      <w:r w:rsidR="00C52AAD">
        <w:rPr>
          <w:rFonts w:ascii="Arial" w:hAnsi="Arial" w:cs="Arial"/>
          <w:sz w:val="24"/>
          <w:szCs w:val="24"/>
        </w:rPr>
        <w:t xml:space="preserve">nother </w:t>
      </w:r>
      <w:r w:rsidR="008D745E" w:rsidRPr="00D97F96">
        <w:rPr>
          <w:rFonts w:ascii="Arial" w:hAnsi="Arial" w:cs="Arial"/>
          <w:sz w:val="24"/>
          <w:szCs w:val="24"/>
        </w:rPr>
        <w:t>perspective</w:t>
      </w:r>
      <w:r w:rsidR="00193CF0" w:rsidRPr="00D97F96">
        <w:rPr>
          <w:rFonts w:ascii="Arial" w:hAnsi="Arial" w:cs="Arial"/>
          <w:sz w:val="24"/>
          <w:szCs w:val="24"/>
        </w:rPr>
        <w:t xml:space="preserve"> looks at</w:t>
      </w:r>
      <w:r w:rsidR="00D97F96" w:rsidRPr="00D97F96">
        <w:rPr>
          <w:rFonts w:ascii="Arial" w:hAnsi="Arial" w:cs="Arial"/>
          <w:sz w:val="24"/>
          <w:szCs w:val="24"/>
        </w:rPr>
        <w:t xml:space="preserve"> </w:t>
      </w:r>
      <w:r w:rsidR="00193CF0" w:rsidRPr="00D97F96">
        <w:rPr>
          <w:rFonts w:ascii="Arial" w:hAnsi="Arial" w:cs="Arial"/>
          <w:sz w:val="24"/>
          <w:szCs w:val="24"/>
        </w:rPr>
        <w:t xml:space="preserve">detachment from </w:t>
      </w:r>
      <w:r w:rsidR="00481556" w:rsidRPr="00D97F96">
        <w:rPr>
          <w:rFonts w:ascii="Arial" w:hAnsi="Arial" w:cs="Arial"/>
          <w:sz w:val="24"/>
          <w:szCs w:val="24"/>
        </w:rPr>
        <w:t>the class teacher.</w:t>
      </w:r>
      <w:r w:rsidR="00481556" w:rsidRPr="00D724DB">
        <w:rPr>
          <w:rFonts w:ascii="Arial" w:hAnsi="Arial" w:cs="Arial"/>
          <w:sz w:val="24"/>
          <w:szCs w:val="24"/>
        </w:rPr>
        <w:t xml:space="preserve"> Whilst the pupil is benefiting from the personal and individualised support of the TA, which helps to enable inclusion in the class, the pupil </w:t>
      </w:r>
      <w:r w:rsidR="00920417" w:rsidRPr="00D724DB">
        <w:rPr>
          <w:rFonts w:ascii="Arial" w:hAnsi="Arial" w:cs="Arial"/>
          <w:sz w:val="24"/>
          <w:szCs w:val="24"/>
        </w:rPr>
        <w:t>will experience separation from the class teacher</w:t>
      </w:r>
      <w:r w:rsidR="00FE15AD">
        <w:rPr>
          <w:rFonts w:ascii="Arial" w:hAnsi="Arial" w:cs="Arial"/>
          <w:sz w:val="24"/>
          <w:szCs w:val="24"/>
        </w:rPr>
        <w:t>.</w:t>
      </w:r>
      <w:r w:rsidR="007B446C">
        <w:rPr>
          <w:rFonts w:ascii="Arial" w:hAnsi="Arial" w:cs="Arial"/>
          <w:sz w:val="24"/>
          <w:szCs w:val="24"/>
        </w:rPr>
        <w:t xml:space="preserve"> </w:t>
      </w:r>
      <w:r w:rsidR="00A5422A">
        <w:rPr>
          <w:rFonts w:ascii="Arial" w:hAnsi="Arial" w:cs="Arial"/>
          <w:sz w:val="24"/>
          <w:szCs w:val="24"/>
        </w:rPr>
        <w:t>Detachment or separation</w:t>
      </w:r>
      <w:r w:rsidR="0094349B">
        <w:rPr>
          <w:rFonts w:ascii="Arial" w:hAnsi="Arial" w:cs="Arial"/>
          <w:sz w:val="24"/>
          <w:szCs w:val="24"/>
        </w:rPr>
        <w:t xml:space="preserve"> often</w:t>
      </w:r>
      <w:r w:rsidR="00A5422A">
        <w:rPr>
          <w:rFonts w:ascii="Arial" w:hAnsi="Arial" w:cs="Arial"/>
          <w:sz w:val="24"/>
          <w:szCs w:val="24"/>
        </w:rPr>
        <w:t xml:space="preserve"> </w:t>
      </w:r>
      <w:r w:rsidR="004D152A">
        <w:rPr>
          <w:rFonts w:ascii="Arial" w:hAnsi="Arial" w:cs="Arial"/>
          <w:sz w:val="24"/>
          <w:szCs w:val="24"/>
        </w:rPr>
        <w:t>occurs away from the classroom</w:t>
      </w:r>
      <w:r w:rsidR="00D77852">
        <w:rPr>
          <w:rFonts w:ascii="Arial" w:hAnsi="Arial" w:cs="Arial"/>
          <w:sz w:val="24"/>
          <w:szCs w:val="24"/>
        </w:rPr>
        <w:t xml:space="preserve"> and </w:t>
      </w:r>
      <w:r w:rsidR="0092682B">
        <w:rPr>
          <w:rFonts w:ascii="Arial" w:hAnsi="Arial" w:cs="Arial"/>
          <w:sz w:val="24"/>
          <w:szCs w:val="24"/>
        </w:rPr>
        <w:t xml:space="preserve">the </w:t>
      </w:r>
      <w:r w:rsidR="00D77852">
        <w:rPr>
          <w:rFonts w:ascii="Arial" w:hAnsi="Arial" w:cs="Arial"/>
          <w:sz w:val="24"/>
          <w:szCs w:val="24"/>
        </w:rPr>
        <w:t>teacher</w:t>
      </w:r>
      <w:r w:rsidR="00C52AAD">
        <w:rPr>
          <w:rFonts w:ascii="Arial" w:hAnsi="Arial" w:cs="Arial"/>
          <w:sz w:val="24"/>
          <w:szCs w:val="24"/>
        </w:rPr>
        <w:t xml:space="preserve"> by pupils</w:t>
      </w:r>
      <w:r w:rsidR="004D152A">
        <w:rPr>
          <w:rFonts w:ascii="Arial" w:hAnsi="Arial" w:cs="Arial"/>
          <w:sz w:val="24"/>
          <w:szCs w:val="24"/>
        </w:rPr>
        <w:t xml:space="preserve"> </w:t>
      </w:r>
      <w:r w:rsidR="00C52AAD">
        <w:rPr>
          <w:rFonts w:ascii="Arial" w:hAnsi="Arial" w:cs="Arial"/>
          <w:sz w:val="24"/>
          <w:szCs w:val="24"/>
        </w:rPr>
        <w:t xml:space="preserve">who </w:t>
      </w:r>
      <w:r w:rsidR="004D152A">
        <w:rPr>
          <w:rFonts w:ascii="Arial" w:hAnsi="Arial" w:cs="Arial"/>
          <w:sz w:val="24"/>
          <w:szCs w:val="24"/>
        </w:rPr>
        <w:t xml:space="preserve">are predominantly low </w:t>
      </w:r>
      <w:r w:rsidR="00D77852">
        <w:rPr>
          <w:rFonts w:ascii="Arial" w:hAnsi="Arial" w:cs="Arial"/>
          <w:sz w:val="24"/>
          <w:szCs w:val="24"/>
        </w:rPr>
        <w:t>attaining and</w:t>
      </w:r>
      <w:r w:rsidR="004D152A">
        <w:rPr>
          <w:rFonts w:ascii="Arial" w:hAnsi="Arial" w:cs="Arial"/>
          <w:sz w:val="24"/>
          <w:szCs w:val="24"/>
        </w:rPr>
        <w:t xml:space="preserve"> </w:t>
      </w:r>
      <w:r w:rsidR="00C52AAD">
        <w:rPr>
          <w:rFonts w:ascii="Arial" w:hAnsi="Arial" w:cs="Arial"/>
          <w:sz w:val="24"/>
          <w:szCs w:val="24"/>
        </w:rPr>
        <w:t xml:space="preserve">are </w:t>
      </w:r>
      <w:r w:rsidR="004D152A">
        <w:rPr>
          <w:rFonts w:ascii="Arial" w:hAnsi="Arial" w:cs="Arial"/>
          <w:sz w:val="24"/>
          <w:szCs w:val="24"/>
        </w:rPr>
        <w:t>SEN.</w:t>
      </w:r>
      <w:r w:rsidR="0092682B">
        <w:rPr>
          <w:rFonts w:ascii="Arial" w:hAnsi="Arial" w:cs="Arial"/>
          <w:sz w:val="24"/>
          <w:szCs w:val="24"/>
        </w:rPr>
        <w:t xml:space="preserve"> Th</w:t>
      </w:r>
      <w:r w:rsidR="00410572">
        <w:rPr>
          <w:rFonts w:ascii="Arial" w:hAnsi="Arial" w:cs="Arial"/>
          <w:sz w:val="24"/>
          <w:szCs w:val="24"/>
        </w:rPr>
        <w:t>is enable</w:t>
      </w:r>
      <w:r w:rsidR="00691B4C">
        <w:rPr>
          <w:rFonts w:ascii="Arial" w:hAnsi="Arial" w:cs="Arial"/>
          <w:sz w:val="24"/>
          <w:szCs w:val="24"/>
        </w:rPr>
        <w:t>s</w:t>
      </w:r>
      <w:r w:rsidR="00410572">
        <w:rPr>
          <w:rFonts w:ascii="Arial" w:hAnsi="Arial" w:cs="Arial"/>
          <w:sz w:val="24"/>
          <w:szCs w:val="24"/>
        </w:rPr>
        <w:t xml:space="preserve"> the</w:t>
      </w:r>
      <w:r w:rsidR="0092682B">
        <w:rPr>
          <w:rFonts w:ascii="Arial" w:hAnsi="Arial" w:cs="Arial"/>
          <w:sz w:val="24"/>
          <w:szCs w:val="24"/>
        </w:rPr>
        <w:t xml:space="preserve"> teacher</w:t>
      </w:r>
      <w:r w:rsidR="00410572">
        <w:rPr>
          <w:rFonts w:ascii="Arial" w:hAnsi="Arial" w:cs="Arial"/>
          <w:sz w:val="24"/>
          <w:szCs w:val="24"/>
        </w:rPr>
        <w:t xml:space="preserve"> to focus o</w:t>
      </w:r>
      <w:r w:rsidR="00BE0BC9">
        <w:rPr>
          <w:rFonts w:ascii="Arial" w:hAnsi="Arial" w:cs="Arial"/>
          <w:sz w:val="24"/>
          <w:szCs w:val="24"/>
        </w:rPr>
        <w:t>n</w:t>
      </w:r>
      <w:r w:rsidR="00410572">
        <w:rPr>
          <w:rFonts w:ascii="Arial" w:hAnsi="Arial" w:cs="Arial"/>
          <w:sz w:val="24"/>
          <w:szCs w:val="24"/>
        </w:rPr>
        <w:t xml:space="preserve"> the whole class and meet the demands of the curriculum</w:t>
      </w:r>
      <w:r w:rsidR="00F05353">
        <w:rPr>
          <w:rFonts w:ascii="Arial" w:hAnsi="Arial" w:cs="Arial"/>
          <w:sz w:val="24"/>
          <w:szCs w:val="24"/>
        </w:rPr>
        <w:t>.</w:t>
      </w:r>
      <w:r w:rsidR="00E74E4C">
        <w:rPr>
          <w:rFonts w:ascii="Arial" w:hAnsi="Arial" w:cs="Arial"/>
          <w:sz w:val="24"/>
          <w:szCs w:val="24"/>
        </w:rPr>
        <w:t xml:space="preserve"> </w:t>
      </w:r>
      <w:r w:rsidR="00E74E4C" w:rsidRPr="00D724DB">
        <w:rPr>
          <w:rFonts w:ascii="Arial" w:hAnsi="Arial" w:cs="Arial"/>
          <w:sz w:val="24"/>
          <w:szCs w:val="24"/>
        </w:rPr>
        <w:t>Blatchford, Russell,</w:t>
      </w:r>
      <w:r w:rsidR="00C52AAD">
        <w:rPr>
          <w:rFonts w:ascii="Arial" w:hAnsi="Arial" w:cs="Arial"/>
          <w:sz w:val="24"/>
          <w:szCs w:val="24"/>
        </w:rPr>
        <w:t xml:space="preserve"> </w:t>
      </w:r>
      <w:r w:rsidR="00E74E4C" w:rsidRPr="00D724DB">
        <w:rPr>
          <w:rFonts w:ascii="Arial" w:hAnsi="Arial" w:cs="Arial"/>
          <w:sz w:val="24"/>
          <w:szCs w:val="24"/>
        </w:rPr>
        <w:t>and Webster</w:t>
      </w:r>
      <w:r w:rsidR="00C52AAD">
        <w:rPr>
          <w:rFonts w:ascii="Arial" w:hAnsi="Arial" w:cs="Arial"/>
          <w:sz w:val="24"/>
          <w:szCs w:val="24"/>
        </w:rPr>
        <w:t xml:space="preserve"> </w:t>
      </w:r>
      <w:r w:rsidR="00E74E4C" w:rsidRPr="00D724DB">
        <w:rPr>
          <w:rFonts w:ascii="Arial" w:hAnsi="Arial" w:cs="Arial"/>
          <w:sz w:val="24"/>
          <w:szCs w:val="24"/>
        </w:rPr>
        <w:t>(2012</w:t>
      </w:r>
      <w:r w:rsidR="00C52AAD">
        <w:rPr>
          <w:rFonts w:ascii="Arial" w:hAnsi="Arial" w:cs="Arial"/>
          <w:sz w:val="24"/>
          <w:szCs w:val="24"/>
        </w:rPr>
        <w:t xml:space="preserve">, </w:t>
      </w:r>
      <w:r w:rsidR="00C52AAD" w:rsidRPr="00D97F96">
        <w:rPr>
          <w:rFonts w:ascii="Arial" w:hAnsi="Arial" w:cs="Arial"/>
          <w:sz w:val="24"/>
          <w:szCs w:val="24"/>
        </w:rPr>
        <w:t>p85</w:t>
      </w:r>
      <w:r w:rsidR="00E74E4C">
        <w:rPr>
          <w:rFonts w:ascii="Arial" w:hAnsi="Arial" w:cs="Arial"/>
          <w:sz w:val="24"/>
          <w:szCs w:val="24"/>
        </w:rPr>
        <w:t>)</w:t>
      </w:r>
      <w:r w:rsidR="00C52AAD">
        <w:rPr>
          <w:rFonts w:ascii="Arial" w:hAnsi="Arial" w:cs="Arial"/>
          <w:sz w:val="24"/>
          <w:szCs w:val="24"/>
        </w:rPr>
        <w:t>,</w:t>
      </w:r>
      <w:r w:rsidR="00E74E4C">
        <w:rPr>
          <w:rFonts w:ascii="Arial" w:hAnsi="Arial" w:cs="Arial"/>
          <w:sz w:val="24"/>
          <w:szCs w:val="24"/>
        </w:rPr>
        <w:t xml:space="preserve"> </w:t>
      </w:r>
      <w:r w:rsidR="00430FB0" w:rsidRPr="00D97F96">
        <w:rPr>
          <w:rFonts w:ascii="Arial" w:hAnsi="Arial" w:cs="Arial"/>
          <w:sz w:val="24"/>
          <w:szCs w:val="24"/>
        </w:rPr>
        <w:t>“</w:t>
      </w:r>
      <w:r w:rsidR="00FE15AD" w:rsidRPr="00D97F96">
        <w:rPr>
          <w:rFonts w:ascii="Arial" w:hAnsi="Arial" w:cs="Arial"/>
          <w:sz w:val="24"/>
          <w:szCs w:val="24"/>
        </w:rPr>
        <w:t>C</w:t>
      </w:r>
      <w:r w:rsidR="006438C3" w:rsidRPr="00D97F96">
        <w:rPr>
          <w:rFonts w:ascii="Arial" w:hAnsi="Arial" w:cs="Arial"/>
          <w:sz w:val="24"/>
          <w:szCs w:val="24"/>
        </w:rPr>
        <w:t xml:space="preserve">onsequently, the pupils that require the greatest professional input received it the </w:t>
      </w:r>
      <w:r w:rsidR="007B446C" w:rsidRPr="00D97F96">
        <w:rPr>
          <w:rFonts w:ascii="Arial" w:hAnsi="Arial" w:cs="Arial"/>
          <w:sz w:val="24"/>
          <w:szCs w:val="24"/>
        </w:rPr>
        <w:t>least</w:t>
      </w:r>
      <w:r w:rsidR="00E74E4C" w:rsidRPr="00D97F96">
        <w:rPr>
          <w:rFonts w:ascii="Arial" w:hAnsi="Arial" w:cs="Arial"/>
          <w:sz w:val="24"/>
          <w:szCs w:val="24"/>
        </w:rPr>
        <w:t>”</w:t>
      </w:r>
      <w:r w:rsidR="00C52AAD">
        <w:rPr>
          <w:rFonts w:ascii="Arial" w:hAnsi="Arial" w:cs="Arial"/>
          <w:sz w:val="24"/>
          <w:szCs w:val="24"/>
        </w:rPr>
        <w:t xml:space="preserve">. </w:t>
      </w:r>
    </w:p>
    <w:p w14:paraId="38F8A759" w14:textId="0AE7086D" w:rsidR="00027D5F" w:rsidRPr="00D724DB" w:rsidRDefault="007B3EB2" w:rsidP="00760E38">
      <w:pPr>
        <w:spacing w:line="360" w:lineRule="auto"/>
        <w:jc w:val="both"/>
        <w:rPr>
          <w:rFonts w:ascii="Arial" w:hAnsi="Arial" w:cs="Arial"/>
          <w:sz w:val="24"/>
          <w:szCs w:val="24"/>
        </w:rPr>
      </w:pPr>
      <w:r w:rsidRPr="00D724DB">
        <w:rPr>
          <w:rFonts w:ascii="Arial" w:hAnsi="Arial" w:cs="Arial"/>
          <w:sz w:val="24"/>
          <w:szCs w:val="24"/>
        </w:rPr>
        <w:t>The findings of th</w:t>
      </w:r>
      <w:r w:rsidR="00C52AAD">
        <w:rPr>
          <w:rFonts w:ascii="Arial" w:hAnsi="Arial" w:cs="Arial"/>
          <w:sz w:val="24"/>
          <w:szCs w:val="24"/>
        </w:rPr>
        <w:t xml:space="preserve">is </w:t>
      </w:r>
      <w:r w:rsidRPr="00D724DB">
        <w:rPr>
          <w:rFonts w:ascii="Arial" w:hAnsi="Arial" w:cs="Arial"/>
          <w:sz w:val="24"/>
          <w:szCs w:val="24"/>
        </w:rPr>
        <w:t>study revealed a</w:t>
      </w:r>
      <w:r w:rsidR="00564F99">
        <w:rPr>
          <w:rFonts w:ascii="Arial" w:hAnsi="Arial" w:cs="Arial"/>
          <w:sz w:val="24"/>
          <w:szCs w:val="24"/>
        </w:rPr>
        <w:t>nother</w:t>
      </w:r>
      <w:r w:rsidRPr="00D724DB">
        <w:rPr>
          <w:rFonts w:ascii="Arial" w:hAnsi="Arial" w:cs="Arial"/>
          <w:sz w:val="24"/>
          <w:szCs w:val="24"/>
        </w:rPr>
        <w:t xml:space="preserve"> common thread</w:t>
      </w:r>
      <w:r w:rsidR="00C13E30">
        <w:rPr>
          <w:rFonts w:ascii="Arial" w:hAnsi="Arial" w:cs="Arial"/>
          <w:sz w:val="24"/>
          <w:szCs w:val="24"/>
        </w:rPr>
        <w:t xml:space="preserve"> that the TAs posed,</w:t>
      </w:r>
      <w:r w:rsidRPr="00D724DB">
        <w:rPr>
          <w:rFonts w:ascii="Arial" w:hAnsi="Arial" w:cs="Arial"/>
          <w:sz w:val="24"/>
          <w:szCs w:val="24"/>
        </w:rPr>
        <w:t xml:space="preserve"> citing an absence of communication</w:t>
      </w:r>
      <w:r w:rsidR="00DC4F53" w:rsidRPr="00D724DB">
        <w:rPr>
          <w:rFonts w:ascii="Arial" w:hAnsi="Arial" w:cs="Arial"/>
          <w:sz w:val="24"/>
          <w:szCs w:val="24"/>
        </w:rPr>
        <w:t xml:space="preserve"> and collaboration</w:t>
      </w:r>
      <w:r w:rsidRPr="00D724DB">
        <w:rPr>
          <w:rFonts w:ascii="Arial" w:hAnsi="Arial" w:cs="Arial"/>
          <w:sz w:val="24"/>
          <w:szCs w:val="24"/>
        </w:rPr>
        <w:t xml:space="preserve"> between </w:t>
      </w:r>
      <w:r w:rsidR="00E74E4C">
        <w:rPr>
          <w:rFonts w:ascii="Arial" w:hAnsi="Arial" w:cs="Arial"/>
          <w:sz w:val="24"/>
          <w:szCs w:val="24"/>
        </w:rPr>
        <w:t>t</w:t>
      </w:r>
      <w:r w:rsidRPr="00D724DB">
        <w:rPr>
          <w:rFonts w:ascii="Arial" w:hAnsi="Arial" w:cs="Arial"/>
          <w:sz w:val="24"/>
          <w:szCs w:val="24"/>
        </w:rPr>
        <w:t>eachers and their</w:t>
      </w:r>
      <w:r w:rsidR="00E74E4C">
        <w:rPr>
          <w:rFonts w:ascii="Arial" w:hAnsi="Arial" w:cs="Arial"/>
          <w:sz w:val="24"/>
          <w:szCs w:val="24"/>
        </w:rPr>
        <w:t xml:space="preserve"> TA</w:t>
      </w:r>
      <w:r w:rsidR="00260253">
        <w:rPr>
          <w:rFonts w:ascii="Arial" w:hAnsi="Arial" w:cs="Arial"/>
          <w:sz w:val="24"/>
          <w:szCs w:val="24"/>
        </w:rPr>
        <w:t xml:space="preserve">. </w:t>
      </w:r>
      <w:r w:rsidR="00DC4F53" w:rsidRPr="00D724DB">
        <w:rPr>
          <w:rFonts w:ascii="Arial" w:hAnsi="Arial" w:cs="Arial"/>
          <w:sz w:val="24"/>
          <w:szCs w:val="24"/>
        </w:rPr>
        <w:t xml:space="preserve">This is </w:t>
      </w:r>
      <w:r w:rsidR="00D05A97" w:rsidRPr="00D724DB">
        <w:rPr>
          <w:rFonts w:ascii="Arial" w:hAnsi="Arial" w:cs="Arial"/>
          <w:sz w:val="24"/>
          <w:szCs w:val="24"/>
        </w:rPr>
        <w:t>endorsed</w:t>
      </w:r>
      <w:r w:rsidR="00C13E30">
        <w:rPr>
          <w:rFonts w:ascii="Arial" w:hAnsi="Arial" w:cs="Arial"/>
          <w:sz w:val="24"/>
          <w:szCs w:val="24"/>
        </w:rPr>
        <w:t xml:space="preserve"> by two respondents </w:t>
      </w:r>
      <w:r w:rsidR="00DC4F53" w:rsidRPr="00D724DB">
        <w:rPr>
          <w:rFonts w:ascii="Arial" w:hAnsi="Arial" w:cs="Arial"/>
          <w:sz w:val="24"/>
          <w:szCs w:val="24"/>
        </w:rPr>
        <w:t>as a concern</w:t>
      </w:r>
      <w:r w:rsidR="00E74E4C">
        <w:rPr>
          <w:rFonts w:ascii="Arial" w:hAnsi="Arial" w:cs="Arial"/>
          <w:sz w:val="24"/>
          <w:szCs w:val="24"/>
        </w:rPr>
        <w:t xml:space="preserve">; </w:t>
      </w:r>
      <w:r w:rsidR="00DC4F53" w:rsidRPr="00D724DB">
        <w:rPr>
          <w:rFonts w:ascii="Arial" w:hAnsi="Arial" w:cs="Arial"/>
          <w:sz w:val="24"/>
          <w:szCs w:val="24"/>
        </w:rPr>
        <w:t>In the case of Jane</w:t>
      </w:r>
      <w:r w:rsidR="00C52AAD">
        <w:rPr>
          <w:rFonts w:ascii="Arial" w:hAnsi="Arial" w:cs="Arial"/>
          <w:sz w:val="24"/>
          <w:szCs w:val="24"/>
        </w:rPr>
        <w:t>,</w:t>
      </w:r>
      <w:r w:rsidR="00DC4F53" w:rsidRPr="00D724DB">
        <w:rPr>
          <w:rFonts w:ascii="Arial" w:hAnsi="Arial" w:cs="Arial"/>
          <w:sz w:val="24"/>
          <w:szCs w:val="24"/>
        </w:rPr>
        <w:t xml:space="preserve"> “This lack of communication and collaboration was her major concern with how inclusion was working in mainstream school”</w:t>
      </w:r>
      <w:r w:rsidR="00E74E4C">
        <w:rPr>
          <w:rFonts w:ascii="Arial" w:hAnsi="Arial" w:cs="Arial"/>
          <w:sz w:val="24"/>
          <w:szCs w:val="24"/>
        </w:rPr>
        <w:t>, where</w:t>
      </w:r>
      <w:r w:rsidR="008D65EA">
        <w:rPr>
          <w:rFonts w:ascii="Arial" w:hAnsi="Arial" w:cs="Arial"/>
          <w:sz w:val="24"/>
          <w:szCs w:val="24"/>
        </w:rPr>
        <w:t>by,</w:t>
      </w:r>
      <w:r w:rsidR="00E74E4C">
        <w:rPr>
          <w:rFonts w:ascii="Arial" w:hAnsi="Arial" w:cs="Arial"/>
          <w:sz w:val="24"/>
          <w:szCs w:val="24"/>
        </w:rPr>
        <w:t xml:space="preserve"> </w:t>
      </w:r>
      <w:r w:rsidR="00027D5F" w:rsidRPr="00D724DB">
        <w:rPr>
          <w:rFonts w:ascii="Arial" w:hAnsi="Arial" w:cs="Arial"/>
          <w:sz w:val="24"/>
          <w:szCs w:val="24"/>
        </w:rPr>
        <w:t>Moir</w:t>
      </w:r>
      <w:r w:rsidR="00564F99">
        <w:rPr>
          <w:rFonts w:ascii="Arial" w:hAnsi="Arial" w:cs="Arial"/>
          <w:sz w:val="24"/>
          <w:szCs w:val="24"/>
        </w:rPr>
        <w:t>a’s</w:t>
      </w:r>
      <w:r w:rsidR="00027D5F" w:rsidRPr="00D724DB">
        <w:rPr>
          <w:rFonts w:ascii="Arial" w:hAnsi="Arial" w:cs="Arial"/>
          <w:sz w:val="24"/>
          <w:szCs w:val="24"/>
        </w:rPr>
        <w:t xml:space="preserve"> experiences led her to believe that “there were problems when collaborating with teachers and outside agencies”. </w:t>
      </w:r>
      <w:r w:rsidR="00A60F26">
        <w:rPr>
          <w:rFonts w:ascii="Arial" w:hAnsi="Arial" w:cs="Arial"/>
          <w:sz w:val="24"/>
          <w:szCs w:val="24"/>
        </w:rPr>
        <w:t>(</w:t>
      </w:r>
      <w:r w:rsidR="00027D5F" w:rsidRPr="00D724DB">
        <w:rPr>
          <w:rFonts w:ascii="Arial" w:hAnsi="Arial" w:cs="Arial"/>
          <w:sz w:val="24"/>
          <w:szCs w:val="24"/>
        </w:rPr>
        <w:t>Mackenzie, 201</w:t>
      </w:r>
      <w:r w:rsidR="00B4681F" w:rsidRPr="00D724DB">
        <w:rPr>
          <w:rFonts w:ascii="Arial" w:hAnsi="Arial" w:cs="Arial"/>
          <w:sz w:val="24"/>
          <w:szCs w:val="24"/>
        </w:rPr>
        <w:t>1</w:t>
      </w:r>
      <w:r w:rsidR="000D25DF">
        <w:rPr>
          <w:rFonts w:ascii="Arial" w:hAnsi="Arial" w:cs="Arial"/>
          <w:sz w:val="24"/>
          <w:szCs w:val="24"/>
        </w:rPr>
        <w:t xml:space="preserve"> p</w:t>
      </w:r>
      <w:r w:rsidR="00084C02">
        <w:rPr>
          <w:rFonts w:ascii="Arial" w:hAnsi="Arial" w:cs="Arial"/>
          <w:sz w:val="24"/>
          <w:szCs w:val="24"/>
        </w:rPr>
        <w:t>67,69</w:t>
      </w:r>
      <w:r w:rsidR="00027D5F" w:rsidRPr="00D724DB">
        <w:rPr>
          <w:rFonts w:ascii="Arial" w:hAnsi="Arial" w:cs="Arial"/>
          <w:sz w:val="24"/>
          <w:szCs w:val="24"/>
        </w:rPr>
        <w:t>).</w:t>
      </w:r>
    </w:p>
    <w:p w14:paraId="40AA61DB" w14:textId="5C3AE156" w:rsidR="00027D5F" w:rsidRDefault="00964AFF" w:rsidP="00760E38">
      <w:pPr>
        <w:spacing w:line="360" w:lineRule="auto"/>
        <w:jc w:val="both"/>
        <w:rPr>
          <w:rFonts w:ascii="Arial" w:hAnsi="Arial" w:cs="Arial"/>
          <w:sz w:val="24"/>
          <w:szCs w:val="24"/>
        </w:rPr>
      </w:pPr>
      <w:r w:rsidRPr="00D724DB">
        <w:rPr>
          <w:rFonts w:ascii="Arial" w:hAnsi="Arial" w:cs="Arial"/>
          <w:sz w:val="24"/>
          <w:szCs w:val="24"/>
        </w:rPr>
        <w:t xml:space="preserve">Conversely, </w:t>
      </w:r>
      <w:r w:rsidR="001700E4" w:rsidRPr="00D724DB">
        <w:rPr>
          <w:rFonts w:ascii="Arial" w:hAnsi="Arial" w:cs="Arial"/>
          <w:sz w:val="24"/>
          <w:szCs w:val="24"/>
        </w:rPr>
        <w:t>“</w:t>
      </w:r>
      <w:r w:rsidRPr="00D724DB">
        <w:rPr>
          <w:rFonts w:ascii="Arial" w:hAnsi="Arial" w:cs="Arial"/>
          <w:sz w:val="24"/>
          <w:szCs w:val="24"/>
        </w:rPr>
        <w:t>Jane</w:t>
      </w:r>
      <w:r w:rsidR="003A317C" w:rsidRPr="00D724DB">
        <w:rPr>
          <w:rFonts w:ascii="Arial" w:hAnsi="Arial" w:cs="Arial"/>
          <w:sz w:val="24"/>
          <w:szCs w:val="24"/>
        </w:rPr>
        <w:t xml:space="preserve"> </w:t>
      </w:r>
      <w:r w:rsidR="001700E4" w:rsidRPr="00D724DB">
        <w:rPr>
          <w:rFonts w:ascii="Arial" w:hAnsi="Arial" w:cs="Arial"/>
          <w:sz w:val="24"/>
          <w:szCs w:val="24"/>
        </w:rPr>
        <w:t>did give an example of</w:t>
      </w:r>
      <w:r w:rsidRPr="00D724DB">
        <w:rPr>
          <w:rFonts w:ascii="Arial" w:hAnsi="Arial" w:cs="Arial"/>
          <w:sz w:val="24"/>
          <w:szCs w:val="24"/>
        </w:rPr>
        <w:t xml:space="preserve"> </w:t>
      </w:r>
      <w:r w:rsidR="001700E4" w:rsidRPr="00D724DB">
        <w:rPr>
          <w:rFonts w:ascii="Arial" w:hAnsi="Arial" w:cs="Arial"/>
          <w:sz w:val="24"/>
          <w:szCs w:val="24"/>
        </w:rPr>
        <w:t xml:space="preserve">good collaboration” </w:t>
      </w:r>
      <w:r w:rsidR="00E74E4C">
        <w:rPr>
          <w:rFonts w:ascii="Arial" w:hAnsi="Arial" w:cs="Arial"/>
          <w:sz w:val="24"/>
          <w:szCs w:val="24"/>
        </w:rPr>
        <w:t>(</w:t>
      </w:r>
      <w:r w:rsidR="001700E4" w:rsidRPr="00D724DB">
        <w:rPr>
          <w:rFonts w:ascii="Arial" w:hAnsi="Arial" w:cs="Arial"/>
          <w:sz w:val="24"/>
          <w:szCs w:val="24"/>
        </w:rPr>
        <w:t>Mackenzie,</w:t>
      </w:r>
      <w:r w:rsidR="00E74E4C">
        <w:rPr>
          <w:rFonts w:ascii="Arial" w:hAnsi="Arial" w:cs="Arial"/>
          <w:sz w:val="24"/>
          <w:szCs w:val="24"/>
        </w:rPr>
        <w:t xml:space="preserve"> </w:t>
      </w:r>
      <w:r w:rsidR="001700E4" w:rsidRPr="00D724DB">
        <w:rPr>
          <w:rFonts w:ascii="Arial" w:hAnsi="Arial" w:cs="Arial"/>
          <w:sz w:val="24"/>
          <w:szCs w:val="24"/>
        </w:rPr>
        <w:t>201</w:t>
      </w:r>
      <w:r w:rsidR="00B4681F" w:rsidRPr="00D724DB">
        <w:rPr>
          <w:rFonts w:ascii="Arial" w:hAnsi="Arial" w:cs="Arial"/>
          <w:sz w:val="24"/>
          <w:szCs w:val="24"/>
        </w:rPr>
        <w:t>1</w:t>
      </w:r>
      <w:r w:rsidR="000D25DF">
        <w:rPr>
          <w:rFonts w:ascii="Arial" w:hAnsi="Arial" w:cs="Arial"/>
          <w:sz w:val="24"/>
          <w:szCs w:val="24"/>
        </w:rPr>
        <w:t xml:space="preserve"> p67</w:t>
      </w:r>
      <w:r w:rsidR="001700E4" w:rsidRPr="00D724DB">
        <w:rPr>
          <w:rFonts w:ascii="Arial" w:hAnsi="Arial" w:cs="Arial"/>
          <w:sz w:val="24"/>
          <w:szCs w:val="24"/>
        </w:rPr>
        <w:t>)</w:t>
      </w:r>
      <w:r w:rsidR="00383D51" w:rsidRPr="00D724DB">
        <w:rPr>
          <w:rFonts w:ascii="Arial" w:hAnsi="Arial" w:cs="Arial"/>
          <w:sz w:val="24"/>
          <w:szCs w:val="24"/>
        </w:rPr>
        <w:t>, which</w:t>
      </w:r>
      <w:r w:rsidR="001700E4" w:rsidRPr="00D724DB">
        <w:rPr>
          <w:rFonts w:ascii="Arial" w:hAnsi="Arial" w:cs="Arial"/>
          <w:sz w:val="24"/>
          <w:szCs w:val="24"/>
        </w:rPr>
        <w:t xml:space="preserve"> argues that some teachers are able and willing to communicate with their TAs bu</w:t>
      </w:r>
      <w:r w:rsidR="00BC4930" w:rsidRPr="00D724DB">
        <w:rPr>
          <w:rFonts w:ascii="Arial" w:hAnsi="Arial" w:cs="Arial"/>
          <w:sz w:val="24"/>
          <w:szCs w:val="24"/>
        </w:rPr>
        <w:t>t</w:t>
      </w:r>
      <w:r w:rsidR="001700E4" w:rsidRPr="00D724DB">
        <w:rPr>
          <w:rFonts w:ascii="Arial" w:hAnsi="Arial" w:cs="Arial"/>
          <w:sz w:val="24"/>
          <w:szCs w:val="24"/>
        </w:rPr>
        <w:t xml:space="preserve"> is dependent upon the attitude of the individual teacher and how much they value and respect their T</w:t>
      </w:r>
      <w:r w:rsidR="00E74E4C">
        <w:rPr>
          <w:rFonts w:ascii="Arial" w:hAnsi="Arial" w:cs="Arial"/>
          <w:sz w:val="24"/>
          <w:szCs w:val="24"/>
        </w:rPr>
        <w:t>A</w:t>
      </w:r>
      <w:r w:rsidR="00C13E30">
        <w:rPr>
          <w:rFonts w:ascii="Arial" w:hAnsi="Arial" w:cs="Arial"/>
          <w:sz w:val="24"/>
          <w:szCs w:val="24"/>
        </w:rPr>
        <w:t>.</w:t>
      </w:r>
      <w:r w:rsidR="001700E4" w:rsidRPr="00D724DB">
        <w:rPr>
          <w:rFonts w:ascii="Arial" w:hAnsi="Arial" w:cs="Arial"/>
          <w:sz w:val="24"/>
          <w:szCs w:val="24"/>
        </w:rPr>
        <w:t xml:space="preserve"> This view is </w:t>
      </w:r>
      <w:r w:rsidR="00B87FF9" w:rsidRPr="00D724DB">
        <w:rPr>
          <w:rFonts w:ascii="Arial" w:hAnsi="Arial" w:cs="Arial"/>
          <w:sz w:val="24"/>
          <w:szCs w:val="24"/>
        </w:rPr>
        <w:t>congruent</w:t>
      </w:r>
      <w:r w:rsidR="001700E4" w:rsidRPr="00D724DB">
        <w:rPr>
          <w:rFonts w:ascii="Arial" w:hAnsi="Arial" w:cs="Arial"/>
          <w:sz w:val="24"/>
          <w:szCs w:val="24"/>
        </w:rPr>
        <w:t xml:space="preserve"> </w:t>
      </w:r>
      <w:r w:rsidR="003A317C" w:rsidRPr="00D724DB">
        <w:rPr>
          <w:rFonts w:ascii="Arial" w:hAnsi="Arial" w:cs="Arial"/>
          <w:sz w:val="24"/>
          <w:szCs w:val="24"/>
        </w:rPr>
        <w:t>with</w:t>
      </w:r>
      <w:r w:rsidR="001700E4" w:rsidRPr="00D724DB">
        <w:rPr>
          <w:rFonts w:ascii="Arial" w:hAnsi="Arial" w:cs="Arial"/>
          <w:sz w:val="24"/>
          <w:szCs w:val="24"/>
        </w:rPr>
        <w:t xml:space="preserve"> </w:t>
      </w:r>
      <w:r w:rsidR="00B87FF9" w:rsidRPr="00D724DB">
        <w:rPr>
          <w:rFonts w:ascii="Arial" w:hAnsi="Arial" w:cs="Arial"/>
          <w:sz w:val="24"/>
          <w:szCs w:val="24"/>
        </w:rPr>
        <w:t>another study of T</w:t>
      </w:r>
      <w:r w:rsidR="00BC4930" w:rsidRPr="00D724DB">
        <w:rPr>
          <w:rFonts w:ascii="Arial" w:hAnsi="Arial" w:cs="Arial"/>
          <w:sz w:val="24"/>
          <w:szCs w:val="24"/>
        </w:rPr>
        <w:t xml:space="preserve">As, according to </w:t>
      </w:r>
      <w:r w:rsidR="00A60F26">
        <w:rPr>
          <w:rFonts w:ascii="Arial" w:hAnsi="Arial" w:cs="Arial"/>
          <w:sz w:val="24"/>
          <w:szCs w:val="24"/>
        </w:rPr>
        <w:t>(</w:t>
      </w:r>
      <w:proofErr w:type="spellStart"/>
      <w:r w:rsidR="00BC4930" w:rsidRPr="00D724DB">
        <w:rPr>
          <w:rFonts w:ascii="Arial" w:hAnsi="Arial" w:cs="Arial"/>
          <w:sz w:val="24"/>
          <w:szCs w:val="24"/>
        </w:rPr>
        <w:t>Lehane</w:t>
      </w:r>
      <w:proofErr w:type="spellEnd"/>
      <w:r w:rsidR="00BC4930" w:rsidRPr="00D724DB">
        <w:rPr>
          <w:rFonts w:ascii="Arial" w:hAnsi="Arial" w:cs="Arial"/>
          <w:sz w:val="24"/>
          <w:szCs w:val="24"/>
        </w:rPr>
        <w:t>, 2016) whereby a small-scale study of experienced TAs explored their perceptions of their work in the inclusion of SEN pupils. The study revealed</w:t>
      </w:r>
      <w:r w:rsidR="00A725DE" w:rsidRPr="00D724DB">
        <w:rPr>
          <w:rFonts w:ascii="Arial" w:hAnsi="Arial" w:cs="Arial"/>
          <w:sz w:val="24"/>
          <w:szCs w:val="24"/>
        </w:rPr>
        <w:t>,</w:t>
      </w:r>
      <w:r w:rsidR="00BC4930" w:rsidRPr="00D724DB">
        <w:rPr>
          <w:rFonts w:ascii="Arial" w:hAnsi="Arial" w:cs="Arial"/>
          <w:sz w:val="24"/>
          <w:szCs w:val="24"/>
        </w:rPr>
        <w:t xml:space="preserve"> as part of the findings, that </w:t>
      </w:r>
      <w:r w:rsidR="00A725DE" w:rsidRPr="00D724DB">
        <w:rPr>
          <w:rFonts w:ascii="Arial" w:hAnsi="Arial" w:cs="Arial"/>
          <w:sz w:val="24"/>
          <w:szCs w:val="24"/>
        </w:rPr>
        <w:t>despite a general lack of support, there were cases of collaboration and</w:t>
      </w:r>
      <w:r w:rsidR="00383D51" w:rsidRPr="00D724DB">
        <w:rPr>
          <w:rFonts w:ascii="Arial" w:hAnsi="Arial" w:cs="Arial"/>
          <w:sz w:val="24"/>
          <w:szCs w:val="24"/>
        </w:rPr>
        <w:t xml:space="preserve"> agreed</w:t>
      </w:r>
      <w:r w:rsidR="00A725DE" w:rsidRPr="00D724DB">
        <w:rPr>
          <w:rFonts w:ascii="Arial" w:hAnsi="Arial" w:cs="Arial"/>
          <w:sz w:val="24"/>
          <w:szCs w:val="24"/>
        </w:rPr>
        <w:t xml:space="preserve"> with the </w:t>
      </w:r>
      <w:r w:rsidR="003A317C" w:rsidRPr="00D724DB">
        <w:rPr>
          <w:rFonts w:ascii="Arial" w:hAnsi="Arial" w:cs="Arial"/>
          <w:sz w:val="24"/>
          <w:szCs w:val="24"/>
        </w:rPr>
        <w:t>opinion</w:t>
      </w:r>
      <w:r w:rsidR="00A725DE" w:rsidRPr="00D724DB">
        <w:rPr>
          <w:rFonts w:ascii="Arial" w:hAnsi="Arial" w:cs="Arial"/>
          <w:sz w:val="24"/>
          <w:szCs w:val="24"/>
        </w:rPr>
        <w:t xml:space="preserve"> that some teachers</w:t>
      </w:r>
      <w:r w:rsidR="007B74E6" w:rsidRPr="00D724DB">
        <w:rPr>
          <w:rFonts w:ascii="Arial" w:hAnsi="Arial" w:cs="Arial"/>
          <w:sz w:val="24"/>
          <w:szCs w:val="24"/>
        </w:rPr>
        <w:t xml:space="preserve"> are inclusive of the TA </w:t>
      </w:r>
      <w:r w:rsidR="003A317C" w:rsidRPr="00D724DB">
        <w:rPr>
          <w:rFonts w:ascii="Arial" w:hAnsi="Arial" w:cs="Arial"/>
          <w:sz w:val="24"/>
          <w:szCs w:val="24"/>
        </w:rPr>
        <w:t>“</w:t>
      </w:r>
      <w:r w:rsidR="007B74E6" w:rsidRPr="00D724DB">
        <w:rPr>
          <w:rFonts w:ascii="Arial" w:hAnsi="Arial" w:cs="Arial"/>
          <w:sz w:val="24"/>
          <w:szCs w:val="24"/>
        </w:rPr>
        <w:t>subject to their disposition rather than their professionalism”</w:t>
      </w:r>
      <w:r w:rsidR="00A60F26">
        <w:rPr>
          <w:rFonts w:ascii="Arial" w:hAnsi="Arial" w:cs="Arial"/>
          <w:sz w:val="24"/>
          <w:szCs w:val="24"/>
        </w:rPr>
        <w:t xml:space="preserve"> (</w:t>
      </w:r>
      <w:proofErr w:type="spellStart"/>
      <w:r w:rsidR="007B74E6" w:rsidRPr="00D724DB">
        <w:rPr>
          <w:rFonts w:ascii="Arial" w:hAnsi="Arial" w:cs="Arial"/>
          <w:sz w:val="24"/>
          <w:szCs w:val="24"/>
        </w:rPr>
        <w:t>Lehane</w:t>
      </w:r>
      <w:proofErr w:type="spellEnd"/>
      <w:r w:rsidR="00C52AAD">
        <w:rPr>
          <w:rFonts w:ascii="Arial" w:hAnsi="Arial" w:cs="Arial"/>
          <w:sz w:val="24"/>
          <w:szCs w:val="24"/>
        </w:rPr>
        <w:t>,</w:t>
      </w:r>
      <w:r w:rsidR="00A60F26">
        <w:rPr>
          <w:rFonts w:ascii="Arial" w:hAnsi="Arial" w:cs="Arial"/>
          <w:sz w:val="24"/>
          <w:szCs w:val="24"/>
        </w:rPr>
        <w:t xml:space="preserve"> </w:t>
      </w:r>
      <w:r w:rsidR="007B74E6" w:rsidRPr="00D724DB">
        <w:rPr>
          <w:rFonts w:ascii="Arial" w:hAnsi="Arial" w:cs="Arial"/>
          <w:sz w:val="24"/>
          <w:szCs w:val="24"/>
        </w:rPr>
        <w:t>2016).</w:t>
      </w:r>
    </w:p>
    <w:p w14:paraId="5B3EACCA" w14:textId="30D256DC" w:rsidR="00260253" w:rsidRPr="00D724DB" w:rsidRDefault="00260253" w:rsidP="00760E38">
      <w:pPr>
        <w:spacing w:line="360" w:lineRule="auto"/>
        <w:jc w:val="both"/>
        <w:rPr>
          <w:rFonts w:ascii="Arial" w:hAnsi="Arial" w:cs="Arial"/>
          <w:sz w:val="24"/>
          <w:szCs w:val="24"/>
        </w:rPr>
      </w:pPr>
      <w:r>
        <w:rPr>
          <w:rFonts w:ascii="Arial" w:hAnsi="Arial" w:cs="Arial"/>
          <w:sz w:val="24"/>
          <w:szCs w:val="24"/>
        </w:rPr>
        <w:lastRenderedPageBreak/>
        <w:t>The time allocated to TAs</w:t>
      </w:r>
      <w:r w:rsidR="006D5E71">
        <w:rPr>
          <w:rFonts w:ascii="Arial" w:hAnsi="Arial" w:cs="Arial"/>
          <w:sz w:val="24"/>
          <w:szCs w:val="24"/>
        </w:rPr>
        <w:t xml:space="preserve"> by their teacher</w:t>
      </w:r>
      <w:r>
        <w:rPr>
          <w:rFonts w:ascii="Arial" w:hAnsi="Arial" w:cs="Arial"/>
          <w:sz w:val="24"/>
          <w:szCs w:val="24"/>
        </w:rPr>
        <w:t xml:space="preserve"> raises the question of the quality of support that the pupils receive. According to Blatchford</w:t>
      </w:r>
      <w:r w:rsidR="00A531DD">
        <w:rPr>
          <w:rFonts w:ascii="Arial" w:hAnsi="Arial" w:cs="Arial"/>
          <w:sz w:val="24"/>
          <w:szCs w:val="24"/>
        </w:rPr>
        <w:t>, Russell and Webster (2012</w:t>
      </w:r>
      <w:r w:rsidR="00C52AAD">
        <w:rPr>
          <w:rFonts w:ascii="Arial" w:hAnsi="Arial" w:cs="Arial"/>
          <w:sz w:val="24"/>
          <w:szCs w:val="24"/>
        </w:rPr>
        <w:t>, p60</w:t>
      </w:r>
      <w:r w:rsidR="00A531DD">
        <w:rPr>
          <w:rFonts w:ascii="Arial" w:hAnsi="Arial" w:cs="Arial"/>
          <w:sz w:val="24"/>
          <w:szCs w:val="24"/>
        </w:rPr>
        <w:t>) a</w:t>
      </w:r>
      <w:r>
        <w:rPr>
          <w:rFonts w:ascii="Arial" w:hAnsi="Arial" w:cs="Arial"/>
          <w:sz w:val="24"/>
          <w:szCs w:val="24"/>
        </w:rPr>
        <w:t>bout 75% of teachers</w:t>
      </w:r>
      <w:r w:rsidR="00A531DD">
        <w:rPr>
          <w:rFonts w:ascii="Arial" w:hAnsi="Arial" w:cs="Arial"/>
          <w:sz w:val="24"/>
          <w:szCs w:val="24"/>
        </w:rPr>
        <w:t xml:space="preserve"> did not set aside time with their TA for planning or feedback</w:t>
      </w:r>
      <w:r w:rsidR="003E0B6B">
        <w:rPr>
          <w:rFonts w:ascii="Arial" w:hAnsi="Arial" w:cs="Arial"/>
          <w:sz w:val="24"/>
          <w:szCs w:val="24"/>
        </w:rPr>
        <w:t xml:space="preserve"> and that </w:t>
      </w:r>
      <w:r w:rsidR="006D5E71">
        <w:rPr>
          <w:rFonts w:ascii="Arial" w:hAnsi="Arial" w:cs="Arial"/>
          <w:sz w:val="24"/>
          <w:szCs w:val="24"/>
        </w:rPr>
        <w:t xml:space="preserve">any </w:t>
      </w:r>
      <w:r w:rsidR="003E0B6B">
        <w:rPr>
          <w:rFonts w:ascii="Arial" w:hAnsi="Arial" w:cs="Arial"/>
          <w:sz w:val="24"/>
          <w:szCs w:val="24"/>
        </w:rPr>
        <w:t>limited collaboration was performed on an ad hoc basis</w:t>
      </w:r>
      <w:r w:rsidR="006D5E71">
        <w:rPr>
          <w:rFonts w:ascii="Arial" w:hAnsi="Arial" w:cs="Arial"/>
          <w:sz w:val="24"/>
          <w:szCs w:val="24"/>
        </w:rPr>
        <w:t xml:space="preserve"> </w:t>
      </w:r>
      <w:r w:rsidR="009779E4">
        <w:rPr>
          <w:rFonts w:ascii="Arial" w:hAnsi="Arial" w:cs="Arial"/>
          <w:sz w:val="24"/>
          <w:szCs w:val="24"/>
        </w:rPr>
        <w:t>such as</w:t>
      </w:r>
      <w:r w:rsidR="006D5E71">
        <w:rPr>
          <w:rFonts w:ascii="Arial" w:hAnsi="Arial" w:cs="Arial"/>
          <w:sz w:val="24"/>
          <w:szCs w:val="24"/>
        </w:rPr>
        <w:t xml:space="preserve"> before and after school</w:t>
      </w:r>
      <w:r w:rsidR="009779E4">
        <w:rPr>
          <w:rFonts w:ascii="Arial" w:hAnsi="Arial" w:cs="Arial"/>
          <w:sz w:val="24"/>
          <w:szCs w:val="24"/>
        </w:rPr>
        <w:t>, thus relying on the goodwill of the TA.</w:t>
      </w:r>
      <w:r w:rsidR="006D5E71">
        <w:rPr>
          <w:rFonts w:ascii="Arial" w:hAnsi="Arial" w:cs="Arial"/>
          <w:sz w:val="24"/>
          <w:szCs w:val="24"/>
        </w:rPr>
        <w:t xml:space="preserve"> </w:t>
      </w:r>
    </w:p>
    <w:p w14:paraId="49404B54" w14:textId="36A6616A" w:rsidR="007D7B48" w:rsidRDefault="003720E5" w:rsidP="00760E38">
      <w:pPr>
        <w:spacing w:line="360" w:lineRule="auto"/>
        <w:jc w:val="both"/>
        <w:rPr>
          <w:rFonts w:ascii="Arial" w:hAnsi="Arial" w:cs="Arial"/>
          <w:sz w:val="24"/>
          <w:szCs w:val="24"/>
        </w:rPr>
      </w:pPr>
      <w:r w:rsidRPr="00D724DB">
        <w:rPr>
          <w:rFonts w:ascii="Arial" w:hAnsi="Arial" w:cs="Arial"/>
          <w:sz w:val="24"/>
          <w:szCs w:val="24"/>
        </w:rPr>
        <w:t xml:space="preserve">It is worth noting that </w:t>
      </w:r>
      <w:r w:rsidR="002C143A" w:rsidRPr="00D724DB">
        <w:rPr>
          <w:rFonts w:ascii="Arial" w:hAnsi="Arial" w:cs="Arial"/>
          <w:sz w:val="24"/>
          <w:szCs w:val="24"/>
        </w:rPr>
        <w:t>both</w:t>
      </w:r>
      <w:r w:rsidRPr="00D724DB">
        <w:rPr>
          <w:rFonts w:ascii="Arial" w:hAnsi="Arial" w:cs="Arial"/>
          <w:sz w:val="24"/>
          <w:szCs w:val="24"/>
        </w:rPr>
        <w:t xml:space="preserve"> group</w:t>
      </w:r>
      <w:r w:rsidR="002C143A" w:rsidRPr="00D724DB">
        <w:rPr>
          <w:rFonts w:ascii="Arial" w:hAnsi="Arial" w:cs="Arial"/>
          <w:sz w:val="24"/>
          <w:szCs w:val="24"/>
        </w:rPr>
        <w:t>s</w:t>
      </w:r>
      <w:r w:rsidRPr="00D724DB">
        <w:rPr>
          <w:rFonts w:ascii="Arial" w:hAnsi="Arial" w:cs="Arial"/>
          <w:sz w:val="24"/>
          <w:szCs w:val="24"/>
        </w:rPr>
        <w:t xml:space="preserve"> of participants bear resemblance</w:t>
      </w:r>
      <w:r w:rsidR="004F418C" w:rsidRPr="00D724DB">
        <w:rPr>
          <w:rFonts w:ascii="Arial" w:hAnsi="Arial" w:cs="Arial"/>
          <w:sz w:val="24"/>
          <w:szCs w:val="24"/>
        </w:rPr>
        <w:t>s</w:t>
      </w:r>
      <w:r w:rsidRPr="00D724DB">
        <w:rPr>
          <w:rFonts w:ascii="Arial" w:hAnsi="Arial" w:cs="Arial"/>
          <w:sz w:val="24"/>
          <w:szCs w:val="24"/>
        </w:rPr>
        <w:t xml:space="preserve"> such as</w:t>
      </w:r>
      <w:r w:rsidR="004F418C" w:rsidRPr="00D724DB">
        <w:rPr>
          <w:rFonts w:ascii="Arial" w:hAnsi="Arial" w:cs="Arial"/>
          <w:sz w:val="24"/>
          <w:szCs w:val="24"/>
        </w:rPr>
        <w:t xml:space="preserve"> being</w:t>
      </w:r>
      <w:r w:rsidR="002C143A" w:rsidRPr="00D724DB">
        <w:rPr>
          <w:rFonts w:ascii="Arial" w:hAnsi="Arial" w:cs="Arial"/>
          <w:sz w:val="24"/>
          <w:szCs w:val="24"/>
        </w:rPr>
        <w:t xml:space="preserve"> </w:t>
      </w:r>
      <w:r w:rsidR="00C21732" w:rsidRPr="00D724DB">
        <w:rPr>
          <w:rFonts w:ascii="Arial" w:hAnsi="Arial" w:cs="Arial"/>
          <w:sz w:val="24"/>
          <w:szCs w:val="24"/>
        </w:rPr>
        <w:t>highly qualified and experienced</w:t>
      </w:r>
      <w:r w:rsidR="002C143A" w:rsidRPr="00D724DB">
        <w:rPr>
          <w:rFonts w:ascii="Arial" w:hAnsi="Arial" w:cs="Arial"/>
          <w:sz w:val="24"/>
          <w:szCs w:val="24"/>
        </w:rPr>
        <w:t xml:space="preserve"> </w:t>
      </w:r>
      <w:proofErr w:type="spellStart"/>
      <w:r w:rsidR="002C143A" w:rsidRPr="00D724DB">
        <w:rPr>
          <w:rFonts w:ascii="Arial" w:hAnsi="Arial" w:cs="Arial"/>
          <w:sz w:val="24"/>
          <w:szCs w:val="24"/>
        </w:rPr>
        <w:t>TA</w:t>
      </w:r>
      <w:r w:rsidR="00ED3FB0">
        <w:rPr>
          <w:rFonts w:ascii="Arial" w:hAnsi="Arial" w:cs="Arial"/>
          <w:sz w:val="24"/>
          <w:szCs w:val="24"/>
        </w:rPr>
        <w:t>s.</w:t>
      </w:r>
      <w:proofErr w:type="spellEnd"/>
      <w:r w:rsidR="00C13E30">
        <w:rPr>
          <w:rFonts w:ascii="Arial" w:hAnsi="Arial" w:cs="Arial"/>
          <w:sz w:val="24"/>
          <w:szCs w:val="24"/>
        </w:rPr>
        <w:t xml:space="preserve"> </w:t>
      </w:r>
      <w:r w:rsidR="003E764B" w:rsidRPr="00D724DB">
        <w:rPr>
          <w:rFonts w:ascii="Arial" w:hAnsi="Arial" w:cs="Arial"/>
          <w:sz w:val="24"/>
          <w:szCs w:val="24"/>
        </w:rPr>
        <w:t>Both</w:t>
      </w:r>
      <w:r w:rsidR="00C21732" w:rsidRPr="00D724DB">
        <w:rPr>
          <w:rFonts w:ascii="Arial" w:hAnsi="Arial" w:cs="Arial"/>
          <w:sz w:val="24"/>
          <w:szCs w:val="24"/>
        </w:rPr>
        <w:t xml:space="preserve"> studies</w:t>
      </w:r>
      <w:r w:rsidR="004B54CA" w:rsidRPr="00D724DB">
        <w:rPr>
          <w:rFonts w:ascii="Arial" w:hAnsi="Arial" w:cs="Arial"/>
          <w:sz w:val="24"/>
          <w:szCs w:val="24"/>
        </w:rPr>
        <w:t xml:space="preserve"> use</w:t>
      </w:r>
      <w:r w:rsidR="004F418C" w:rsidRPr="00D724DB">
        <w:rPr>
          <w:rFonts w:ascii="Arial" w:hAnsi="Arial" w:cs="Arial"/>
          <w:sz w:val="24"/>
          <w:szCs w:val="24"/>
        </w:rPr>
        <w:t>d</w:t>
      </w:r>
      <w:r w:rsidR="00C21732" w:rsidRPr="00D724DB">
        <w:rPr>
          <w:rFonts w:ascii="Arial" w:hAnsi="Arial" w:cs="Arial"/>
          <w:sz w:val="24"/>
          <w:szCs w:val="24"/>
        </w:rPr>
        <w:t xml:space="preserve"> qualitative</w:t>
      </w:r>
      <w:r w:rsidR="004B54CA" w:rsidRPr="00D724DB">
        <w:rPr>
          <w:rFonts w:ascii="Arial" w:hAnsi="Arial" w:cs="Arial"/>
          <w:sz w:val="24"/>
          <w:szCs w:val="24"/>
        </w:rPr>
        <w:t xml:space="preserve"> data</w:t>
      </w:r>
      <w:r w:rsidR="00C21732" w:rsidRPr="00D724DB">
        <w:rPr>
          <w:rFonts w:ascii="Arial" w:hAnsi="Arial" w:cs="Arial"/>
          <w:sz w:val="24"/>
          <w:szCs w:val="24"/>
        </w:rPr>
        <w:t xml:space="preserve"> and </w:t>
      </w:r>
      <w:r w:rsidR="004F418C" w:rsidRPr="00D724DB">
        <w:rPr>
          <w:rFonts w:ascii="Arial" w:hAnsi="Arial" w:cs="Arial"/>
          <w:sz w:val="24"/>
          <w:szCs w:val="24"/>
        </w:rPr>
        <w:t>were</w:t>
      </w:r>
      <w:r w:rsidR="004B54CA" w:rsidRPr="00D724DB">
        <w:rPr>
          <w:rFonts w:ascii="Arial" w:hAnsi="Arial" w:cs="Arial"/>
          <w:sz w:val="24"/>
          <w:szCs w:val="24"/>
        </w:rPr>
        <w:t xml:space="preserve"> </w:t>
      </w:r>
      <w:r w:rsidR="00C21732" w:rsidRPr="00D724DB">
        <w:rPr>
          <w:rFonts w:ascii="Arial" w:hAnsi="Arial" w:cs="Arial"/>
          <w:sz w:val="24"/>
          <w:szCs w:val="24"/>
        </w:rPr>
        <w:t>based on life experiences in a quest to determine the TAs perspectives o</w:t>
      </w:r>
      <w:r w:rsidR="00092DDB" w:rsidRPr="00D724DB">
        <w:rPr>
          <w:rFonts w:ascii="Arial" w:hAnsi="Arial" w:cs="Arial"/>
          <w:sz w:val="24"/>
          <w:szCs w:val="24"/>
        </w:rPr>
        <w:t>f inclusive education.</w:t>
      </w:r>
      <w:r w:rsidRPr="00D724DB">
        <w:rPr>
          <w:rFonts w:ascii="Arial" w:hAnsi="Arial" w:cs="Arial"/>
          <w:sz w:val="24"/>
          <w:szCs w:val="24"/>
        </w:rPr>
        <w:t xml:space="preserve"> </w:t>
      </w:r>
    </w:p>
    <w:p w14:paraId="2A5D5454" w14:textId="0202EEB6" w:rsidR="000B183E" w:rsidRPr="0094349B" w:rsidRDefault="007F1614" w:rsidP="00760E38">
      <w:pPr>
        <w:spacing w:line="360" w:lineRule="auto"/>
        <w:jc w:val="both"/>
        <w:rPr>
          <w:rFonts w:ascii="Arial" w:hAnsi="Arial" w:cs="Arial"/>
          <w:sz w:val="24"/>
          <w:szCs w:val="24"/>
        </w:rPr>
      </w:pPr>
      <w:r w:rsidRPr="0094349B">
        <w:rPr>
          <w:rFonts w:ascii="Arial" w:hAnsi="Arial" w:cs="Arial"/>
          <w:sz w:val="24"/>
          <w:szCs w:val="24"/>
        </w:rPr>
        <w:t>A salient point from t</w:t>
      </w:r>
      <w:r w:rsidR="000B183E" w:rsidRPr="0094349B">
        <w:rPr>
          <w:rFonts w:ascii="Arial" w:hAnsi="Arial" w:cs="Arial"/>
          <w:sz w:val="24"/>
          <w:szCs w:val="24"/>
        </w:rPr>
        <w:t>he teacher’s perspective</w:t>
      </w:r>
      <w:r w:rsidRPr="0094349B">
        <w:rPr>
          <w:rFonts w:ascii="Arial" w:hAnsi="Arial" w:cs="Arial"/>
          <w:sz w:val="24"/>
          <w:szCs w:val="24"/>
        </w:rPr>
        <w:t xml:space="preserve"> is to consider the training that teachers receive to </w:t>
      </w:r>
      <w:r w:rsidR="00A3387C" w:rsidRPr="0094349B">
        <w:rPr>
          <w:rFonts w:ascii="Arial" w:hAnsi="Arial" w:cs="Arial"/>
          <w:sz w:val="24"/>
          <w:szCs w:val="24"/>
        </w:rPr>
        <w:t>support</w:t>
      </w:r>
      <w:r w:rsidRPr="0094349B">
        <w:rPr>
          <w:rFonts w:ascii="Arial" w:hAnsi="Arial" w:cs="Arial"/>
          <w:sz w:val="24"/>
          <w:szCs w:val="24"/>
        </w:rPr>
        <w:t xml:space="preserve"> and deploy their </w:t>
      </w:r>
      <w:proofErr w:type="spellStart"/>
      <w:r w:rsidRPr="0094349B">
        <w:rPr>
          <w:rFonts w:ascii="Arial" w:hAnsi="Arial" w:cs="Arial"/>
          <w:sz w:val="24"/>
          <w:szCs w:val="24"/>
        </w:rPr>
        <w:t>TAs.</w:t>
      </w:r>
      <w:proofErr w:type="spellEnd"/>
      <w:r w:rsidRPr="0094349B">
        <w:rPr>
          <w:rFonts w:ascii="Arial" w:hAnsi="Arial" w:cs="Arial"/>
          <w:sz w:val="24"/>
          <w:szCs w:val="24"/>
        </w:rPr>
        <w:t xml:space="preserve"> This is reported as being minimal</w:t>
      </w:r>
      <w:r w:rsidR="000B183E" w:rsidRPr="0094349B">
        <w:rPr>
          <w:rFonts w:ascii="Arial" w:hAnsi="Arial" w:cs="Arial"/>
          <w:sz w:val="24"/>
          <w:szCs w:val="24"/>
        </w:rPr>
        <w:t xml:space="preserve"> </w:t>
      </w:r>
      <w:r w:rsidR="008C3F7A" w:rsidRPr="0094349B">
        <w:rPr>
          <w:rFonts w:ascii="Arial" w:hAnsi="Arial" w:cs="Arial"/>
          <w:sz w:val="24"/>
          <w:szCs w:val="24"/>
        </w:rPr>
        <w:t>and</w:t>
      </w:r>
      <w:r w:rsidR="00CE599F">
        <w:rPr>
          <w:rFonts w:ascii="Arial" w:hAnsi="Arial" w:cs="Arial"/>
          <w:sz w:val="24"/>
          <w:szCs w:val="24"/>
        </w:rPr>
        <w:t xml:space="preserve"> there is a </w:t>
      </w:r>
      <w:r w:rsidR="00AA7912" w:rsidRPr="0094349B">
        <w:rPr>
          <w:rFonts w:ascii="Arial" w:hAnsi="Arial" w:cs="Arial"/>
          <w:sz w:val="24"/>
          <w:szCs w:val="24"/>
        </w:rPr>
        <w:t>“clear dissatisfaction with this situation”. (Blatchford, Russell and Webster (2012).</w:t>
      </w:r>
    </w:p>
    <w:p w14:paraId="2FA099CA" w14:textId="75F0FE92" w:rsidR="00E01639" w:rsidRPr="00D724DB" w:rsidRDefault="00092DDB" w:rsidP="00760E38">
      <w:pPr>
        <w:spacing w:line="360" w:lineRule="auto"/>
        <w:jc w:val="both"/>
        <w:rPr>
          <w:rFonts w:ascii="Arial" w:hAnsi="Arial" w:cs="Arial"/>
          <w:sz w:val="24"/>
          <w:szCs w:val="24"/>
        </w:rPr>
      </w:pPr>
      <w:r w:rsidRPr="00D724DB">
        <w:rPr>
          <w:rFonts w:ascii="Arial" w:hAnsi="Arial" w:cs="Arial"/>
          <w:sz w:val="24"/>
          <w:szCs w:val="24"/>
        </w:rPr>
        <w:t>Communication and collaboration</w:t>
      </w:r>
      <w:r w:rsidR="005C639A" w:rsidRPr="00D724DB">
        <w:rPr>
          <w:rFonts w:ascii="Arial" w:hAnsi="Arial" w:cs="Arial"/>
          <w:sz w:val="24"/>
          <w:szCs w:val="24"/>
        </w:rPr>
        <w:t xml:space="preserve"> are</w:t>
      </w:r>
      <w:r w:rsidRPr="00D724DB">
        <w:rPr>
          <w:rFonts w:ascii="Arial" w:hAnsi="Arial" w:cs="Arial"/>
          <w:sz w:val="24"/>
          <w:szCs w:val="24"/>
        </w:rPr>
        <w:t xml:space="preserve"> </w:t>
      </w:r>
      <w:r w:rsidR="003C76F0" w:rsidRPr="00D724DB">
        <w:rPr>
          <w:rFonts w:ascii="Arial" w:hAnsi="Arial" w:cs="Arial"/>
          <w:sz w:val="24"/>
          <w:szCs w:val="24"/>
        </w:rPr>
        <w:t>ambivalent</w:t>
      </w:r>
      <w:r w:rsidRPr="00D724DB">
        <w:rPr>
          <w:rFonts w:ascii="Arial" w:hAnsi="Arial" w:cs="Arial"/>
          <w:sz w:val="24"/>
          <w:szCs w:val="24"/>
        </w:rPr>
        <w:t xml:space="preserve"> yet</w:t>
      </w:r>
      <w:r w:rsidR="003C76F0" w:rsidRPr="00D724DB">
        <w:rPr>
          <w:rFonts w:ascii="Arial" w:hAnsi="Arial" w:cs="Arial"/>
          <w:sz w:val="24"/>
          <w:szCs w:val="24"/>
        </w:rPr>
        <w:t xml:space="preserve"> significant</w:t>
      </w:r>
      <w:r w:rsidRPr="00D724DB">
        <w:rPr>
          <w:rFonts w:ascii="Arial" w:hAnsi="Arial" w:cs="Arial"/>
          <w:sz w:val="24"/>
          <w:szCs w:val="24"/>
        </w:rPr>
        <w:t xml:space="preserve"> concern</w:t>
      </w:r>
      <w:r w:rsidR="005C639A" w:rsidRPr="00D724DB">
        <w:rPr>
          <w:rFonts w:ascii="Arial" w:hAnsi="Arial" w:cs="Arial"/>
          <w:sz w:val="24"/>
          <w:szCs w:val="24"/>
        </w:rPr>
        <w:t>s</w:t>
      </w:r>
      <w:r w:rsidR="003C76F0" w:rsidRPr="00D724DB">
        <w:rPr>
          <w:rFonts w:ascii="Arial" w:hAnsi="Arial" w:cs="Arial"/>
          <w:sz w:val="24"/>
          <w:szCs w:val="24"/>
        </w:rPr>
        <w:t xml:space="preserve"> </w:t>
      </w:r>
      <w:r w:rsidR="005C639A" w:rsidRPr="00D724DB">
        <w:rPr>
          <w:rFonts w:ascii="Arial" w:hAnsi="Arial" w:cs="Arial"/>
          <w:sz w:val="24"/>
          <w:szCs w:val="24"/>
        </w:rPr>
        <w:t xml:space="preserve">for </w:t>
      </w:r>
      <w:r w:rsidR="00A3561A">
        <w:rPr>
          <w:rFonts w:ascii="Arial" w:hAnsi="Arial" w:cs="Arial"/>
          <w:sz w:val="24"/>
          <w:szCs w:val="24"/>
        </w:rPr>
        <w:t xml:space="preserve">TAs </w:t>
      </w:r>
      <w:r w:rsidR="003C76F0" w:rsidRPr="00D724DB">
        <w:rPr>
          <w:rFonts w:ascii="Arial" w:hAnsi="Arial" w:cs="Arial"/>
          <w:sz w:val="24"/>
          <w:szCs w:val="24"/>
        </w:rPr>
        <w:t>in their goal to deliver inclusive education for pupils with SEN</w:t>
      </w:r>
      <w:r w:rsidR="005C639A" w:rsidRPr="00D724DB">
        <w:rPr>
          <w:rFonts w:ascii="Arial" w:hAnsi="Arial" w:cs="Arial"/>
          <w:sz w:val="24"/>
          <w:szCs w:val="24"/>
        </w:rPr>
        <w:t>. The data is consistent across both case studies,</w:t>
      </w:r>
      <w:r w:rsidR="00210C4F" w:rsidRPr="00D724DB">
        <w:rPr>
          <w:rFonts w:ascii="Arial" w:hAnsi="Arial" w:cs="Arial"/>
          <w:sz w:val="24"/>
          <w:szCs w:val="24"/>
        </w:rPr>
        <w:t xml:space="preserve"> arguably</w:t>
      </w:r>
      <w:r w:rsidR="005C639A" w:rsidRPr="00D724DB">
        <w:rPr>
          <w:rFonts w:ascii="Arial" w:hAnsi="Arial" w:cs="Arial"/>
          <w:sz w:val="24"/>
          <w:szCs w:val="24"/>
        </w:rPr>
        <w:t xml:space="preserve"> demonstrating consisten</w:t>
      </w:r>
      <w:r w:rsidR="00210C4F" w:rsidRPr="00D724DB">
        <w:rPr>
          <w:rFonts w:ascii="Arial" w:hAnsi="Arial" w:cs="Arial"/>
          <w:sz w:val="24"/>
          <w:szCs w:val="24"/>
        </w:rPr>
        <w:t>t</w:t>
      </w:r>
      <w:r w:rsidR="005C639A" w:rsidRPr="00D724DB">
        <w:rPr>
          <w:rFonts w:ascii="Arial" w:hAnsi="Arial" w:cs="Arial"/>
          <w:sz w:val="24"/>
          <w:szCs w:val="24"/>
        </w:rPr>
        <w:t xml:space="preserve"> and reliable research.</w:t>
      </w:r>
      <w:r w:rsidR="00A9646C" w:rsidRPr="00D724DB">
        <w:rPr>
          <w:rFonts w:ascii="Arial" w:hAnsi="Arial" w:cs="Arial"/>
          <w:sz w:val="24"/>
          <w:szCs w:val="24"/>
        </w:rPr>
        <w:t xml:space="preserve"> (Mackenzie</w:t>
      </w:r>
      <w:r w:rsidR="00A3561A">
        <w:rPr>
          <w:rFonts w:ascii="Arial" w:hAnsi="Arial" w:cs="Arial"/>
          <w:sz w:val="24"/>
          <w:szCs w:val="24"/>
        </w:rPr>
        <w:t xml:space="preserve">, </w:t>
      </w:r>
      <w:r w:rsidR="00A9646C" w:rsidRPr="00D724DB">
        <w:rPr>
          <w:rFonts w:ascii="Arial" w:hAnsi="Arial" w:cs="Arial"/>
          <w:sz w:val="24"/>
          <w:szCs w:val="24"/>
        </w:rPr>
        <w:t>2011</w:t>
      </w:r>
      <w:r w:rsidR="000D25DF">
        <w:rPr>
          <w:rFonts w:ascii="Arial" w:hAnsi="Arial" w:cs="Arial"/>
          <w:sz w:val="24"/>
          <w:szCs w:val="24"/>
        </w:rPr>
        <w:t xml:space="preserve"> p64-70</w:t>
      </w:r>
      <w:r w:rsidR="00A3561A">
        <w:rPr>
          <w:rFonts w:ascii="Arial" w:hAnsi="Arial" w:cs="Arial"/>
          <w:sz w:val="24"/>
          <w:szCs w:val="24"/>
        </w:rPr>
        <w:t xml:space="preserve">; </w:t>
      </w:r>
      <w:proofErr w:type="spellStart"/>
      <w:r w:rsidR="00A9646C" w:rsidRPr="00D724DB">
        <w:rPr>
          <w:rFonts w:ascii="Arial" w:hAnsi="Arial" w:cs="Arial"/>
          <w:sz w:val="24"/>
          <w:szCs w:val="24"/>
        </w:rPr>
        <w:t>Lehane</w:t>
      </w:r>
      <w:proofErr w:type="spellEnd"/>
      <w:r w:rsidR="00A9646C" w:rsidRPr="00D724DB">
        <w:rPr>
          <w:rFonts w:ascii="Arial" w:hAnsi="Arial" w:cs="Arial"/>
          <w:sz w:val="24"/>
          <w:szCs w:val="24"/>
        </w:rPr>
        <w:t>,</w:t>
      </w:r>
      <w:r w:rsidR="00A3561A">
        <w:rPr>
          <w:rFonts w:ascii="Arial" w:hAnsi="Arial" w:cs="Arial"/>
          <w:sz w:val="24"/>
          <w:szCs w:val="24"/>
        </w:rPr>
        <w:t xml:space="preserve"> </w:t>
      </w:r>
      <w:r w:rsidR="00A9646C" w:rsidRPr="00D724DB">
        <w:rPr>
          <w:rFonts w:ascii="Arial" w:hAnsi="Arial" w:cs="Arial"/>
          <w:sz w:val="24"/>
          <w:szCs w:val="24"/>
        </w:rPr>
        <w:t>2016).</w:t>
      </w:r>
    </w:p>
    <w:p w14:paraId="6F66BFDA" w14:textId="77777777" w:rsidR="00064E96" w:rsidRDefault="003461FD" w:rsidP="00760E38">
      <w:pPr>
        <w:spacing w:line="360" w:lineRule="auto"/>
        <w:jc w:val="both"/>
        <w:rPr>
          <w:rFonts w:ascii="Arial" w:hAnsi="Arial" w:cs="Arial"/>
          <w:sz w:val="24"/>
          <w:szCs w:val="24"/>
        </w:rPr>
      </w:pPr>
      <w:r w:rsidRPr="00D724DB">
        <w:rPr>
          <w:rFonts w:ascii="Arial" w:hAnsi="Arial" w:cs="Arial"/>
          <w:sz w:val="24"/>
          <w:szCs w:val="24"/>
        </w:rPr>
        <w:t>Whilst concerns have been raised regarding</w:t>
      </w:r>
      <w:r w:rsidR="00B111B6" w:rsidRPr="00D724DB">
        <w:rPr>
          <w:rFonts w:ascii="Arial" w:hAnsi="Arial" w:cs="Arial"/>
          <w:sz w:val="24"/>
          <w:szCs w:val="24"/>
        </w:rPr>
        <w:t xml:space="preserve"> the lack of</w:t>
      </w:r>
      <w:r w:rsidRPr="00D724DB">
        <w:rPr>
          <w:rFonts w:ascii="Arial" w:hAnsi="Arial" w:cs="Arial"/>
          <w:sz w:val="24"/>
          <w:szCs w:val="24"/>
        </w:rPr>
        <w:t xml:space="preserve"> communication and collaboration with teachers, </w:t>
      </w:r>
      <w:r w:rsidR="008D08DD" w:rsidRPr="00D724DB">
        <w:rPr>
          <w:rFonts w:ascii="Arial" w:hAnsi="Arial" w:cs="Arial"/>
          <w:sz w:val="24"/>
          <w:szCs w:val="24"/>
        </w:rPr>
        <w:t>r</w:t>
      </w:r>
      <w:r w:rsidR="003A7D94" w:rsidRPr="00D724DB">
        <w:rPr>
          <w:rFonts w:ascii="Arial" w:hAnsi="Arial" w:cs="Arial"/>
          <w:sz w:val="24"/>
          <w:szCs w:val="24"/>
        </w:rPr>
        <w:t>espondent Jill’s concern</w:t>
      </w:r>
      <w:r w:rsidR="008A39CA" w:rsidRPr="00D724DB">
        <w:rPr>
          <w:rFonts w:ascii="Arial" w:hAnsi="Arial" w:cs="Arial"/>
          <w:sz w:val="24"/>
          <w:szCs w:val="24"/>
        </w:rPr>
        <w:t xml:space="preserve"> also</w:t>
      </w:r>
      <w:r w:rsidR="00EA7198" w:rsidRPr="00D724DB">
        <w:rPr>
          <w:rFonts w:ascii="Arial" w:hAnsi="Arial" w:cs="Arial"/>
          <w:sz w:val="24"/>
          <w:szCs w:val="24"/>
        </w:rPr>
        <w:t xml:space="preserve"> lies with the pressures that teachers</w:t>
      </w:r>
      <w:r w:rsidR="00EE0581" w:rsidRPr="00D724DB">
        <w:rPr>
          <w:rFonts w:ascii="Arial" w:hAnsi="Arial" w:cs="Arial"/>
          <w:sz w:val="24"/>
          <w:szCs w:val="24"/>
        </w:rPr>
        <w:t xml:space="preserve"> face</w:t>
      </w:r>
      <w:r w:rsidR="00EA7198" w:rsidRPr="00D724DB">
        <w:rPr>
          <w:rFonts w:ascii="Arial" w:hAnsi="Arial" w:cs="Arial"/>
          <w:sz w:val="24"/>
          <w:szCs w:val="24"/>
        </w:rPr>
        <w:t xml:space="preserve"> having to meet Government target</w:t>
      </w:r>
      <w:r w:rsidR="00FB17DC">
        <w:rPr>
          <w:rFonts w:ascii="Arial" w:hAnsi="Arial" w:cs="Arial"/>
          <w:sz w:val="24"/>
          <w:szCs w:val="24"/>
        </w:rPr>
        <w:t xml:space="preserve"> and SEN policies</w:t>
      </w:r>
      <w:r w:rsidR="00174137" w:rsidRPr="00D724DB">
        <w:rPr>
          <w:rFonts w:ascii="Arial" w:hAnsi="Arial" w:cs="Arial"/>
          <w:sz w:val="24"/>
          <w:szCs w:val="24"/>
        </w:rPr>
        <w:t xml:space="preserve"> which </w:t>
      </w:r>
      <w:r w:rsidR="00215893" w:rsidRPr="00D724DB">
        <w:rPr>
          <w:rFonts w:ascii="Arial" w:hAnsi="Arial" w:cs="Arial"/>
          <w:sz w:val="24"/>
          <w:szCs w:val="24"/>
        </w:rPr>
        <w:t xml:space="preserve">negatively </w:t>
      </w:r>
      <w:r w:rsidR="00174137" w:rsidRPr="00D724DB">
        <w:rPr>
          <w:rFonts w:ascii="Arial" w:hAnsi="Arial" w:cs="Arial"/>
          <w:sz w:val="24"/>
          <w:szCs w:val="24"/>
        </w:rPr>
        <w:t xml:space="preserve">impact their </w:t>
      </w:r>
      <w:r w:rsidR="00215893" w:rsidRPr="00D724DB">
        <w:rPr>
          <w:rFonts w:ascii="Arial" w:hAnsi="Arial" w:cs="Arial"/>
          <w:sz w:val="24"/>
          <w:szCs w:val="24"/>
        </w:rPr>
        <w:t xml:space="preserve">time and resources </w:t>
      </w:r>
      <w:r w:rsidR="00FE15AD">
        <w:rPr>
          <w:rFonts w:ascii="Arial" w:hAnsi="Arial" w:cs="Arial"/>
          <w:sz w:val="24"/>
          <w:szCs w:val="24"/>
        </w:rPr>
        <w:t>for</w:t>
      </w:r>
      <w:r w:rsidR="00215893" w:rsidRPr="00D724DB">
        <w:rPr>
          <w:rFonts w:ascii="Arial" w:hAnsi="Arial" w:cs="Arial"/>
          <w:sz w:val="24"/>
          <w:szCs w:val="24"/>
        </w:rPr>
        <w:t xml:space="preserve"> SEN inclusion.</w:t>
      </w:r>
      <w:r w:rsidR="008A39CA" w:rsidRPr="00D724DB">
        <w:rPr>
          <w:rFonts w:ascii="Arial" w:hAnsi="Arial" w:cs="Arial"/>
          <w:sz w:val="24"/>
          <w:szCs w:val="24"/>
        </w:rPr>
        <w:t xml:space="preserve"> Consequently, there is disquiet about the teachers’ lack of knowledge</w:t>
      </w:r>
      <w:r w:rsidR="00FB17DC">
        <w:rPr>
          <w:rFonts w:ascii="Arial" w:hAnsi="Arial" w:cs="Arial"/>
          <w:sz w:val="24"/>
          <w:szCs w:val="24"/>
        </w:rPr>
        <w:t>,</w:t>
      </w:r>
      <w:r w:rsidR="008A39CA" w:rsidRPr="00D724DB">
        <w:rPr>
          <w:rFonts w:ascii="Arial" w:hAnsi="Arial" w:cs="Arial"/>
          <w:sz w:val="24"/>
          <w:szCs w:val="24"/>
        </w:rPr>
        <w:t xml:space="preserve"> </w:t>
      </w:r>
      <w:r w:rsidR="00FB17DC">
        <w:rPr>
          <w:rFonts w:ascii="Arial" w:hAnsi="Arial" w:cs="Arial"/>
          <w:sz w:val="24"/>
          <w:szCs w:val="24"/>
        </w:rPr>
        <w:t>understanding and</w:t>
      </w:r>
      <w:r w:rsidR="00C13E30">
        <w:rPr>
          <w:rFonts w:ascii="Arial" w:hAnsi="Arial" w:cs="Arial"/>
          <w:sz w:val="24"/>
          <w:szCs w:val="24"/>
        </w:rPr>
        <w:t xml:space="preserve"> input </w:t>
      </w:r>
      <w:r w:rsidR="008A39CA" w:rsidRPr="00D724DB">
        <w:rPr>
          <w:rFonts w:ascii="Arial" w:hAnsi="Arial" w:cs="Arial"/>
          <w:sz w:val="24"/>
          <w:szCs w:val="24"/>
        </w:rPr>
        <w:t xml:space="preserve">placed on the inclusion of SEN. This </w:t>
      </w:r>
      <w:r w:rsidR="003A317C" w:rsidRPr="00D724DB">
        <w:rPr>
          <w:rFonts w:ascii="Arial" w:hAnsi="Arial" w:cs="Arial"/>
          <w:sz w:val="24"/>
          <w:szCs w:val="24"/>
        </w:rPr>
        <w:t>view is supported</w:t>
      </w:r>
      <w:r w:rsidR="008A39CA" w:rsidRPr="00D724DB">
        <w:rPr>
          <w:rFonts w:ascii="Arial" w:hAnsi="Arial" w:cs="Arial"/>
          <w:sz w:val="24"/>
          <w:szCs w:val="24"/>
        </w:rPr>
        <w:t xml:space="preserve"> by </w:t>
      </w:r>
      <w:r w:rsidR="00A3561A">
        <w:rPr>
          <w:rFonts w:ascii="Arial" w:hAnsi="Arial" w:cs="Arial"/>
          <w:sz w:val="24"/>
          <w:szCs w:val="24"/>
        </w:rPr>
        <w:t>two</w:t>
      </w:r>
      <w:r w:rsidR="008A39CA" w:rsidRPr="00D724DB">
        <w:rPr>
          <w:rFonts w:ascii="Arial" w:hAnsi="Arial" w:cs="Arial"/>
          <w:sz w:val="24"/>
          <w:szCs w:val="24"/>
        </w:rPr>
        <w:t xml:space="preserve"> more respondents</w:t>
      </w:r>
      <w:r w:rsidR="00634784" w:rsidRPr="00D724DB">
        <w:rPr>
          <w:rFonts w:ascii="Arial" w:hAnsi="Arial" w:cs="Arial"/>
          <w:sz w:val="24"/>
          <w:szCs w:val="24"/>
        </w:rPr>
        <w:t xml:space="preserve">. </w:t>
      </w:r>
      <w:r w:rsidR="00912DB0" w:rsidRPr="00D724DB">
        <w:rPr>
          <w:rFonts w:ascii="Arial" w:hAnsi="Arial" w:cs="Arial"/>
          <w:sz w:val="24"/>
          <w:szCs w:val="24"/>
        </w:rPr>
        <w:t xml:space="preserve">Despite </w:t>
      </w:r>
      <w:r w:rsidR="00634784" w:rsidRPr="00D724DB">
        <w:rPr>
          <w:rFonts w:ascii="Arial" w:hAnsi="Arial" w:cs="Arial"/>
          <w:sz w:val="24"/>
          <w:szCs w:val="24"/>
        </w:rPr>
        <w:t xml:space="preserve">this, teachers encounter </w:t>
      </w:r>
      <w:r w:rsidR="001B79AA" w:rsidRPr="00D724DB">
        <w:rPr>
          <w:rFonts w:ascii="Arial" w:hAnsi="Arial" w:cs="Arial"/>
          <w:sz w:val="24"/>
          <w:szCs w:val="24"/>
        </w:rPr>
        <w:t xml:space="preserve">many </w:t>
      </w:r>
      <w:r w:rsidR="00634784" w:rsidRPr="00D724DB">
        <w:rPr>
          <w:rFonts w:ascii="Arial" w:hAnsi="Arial" w:cs="Arial"/>
          <w:sz w:val="24"/>
          <w:szCs w:val="24"/>
        </w:rPr>
        <w:t xml:space="preserve">children in </w:t>
      </w:r>
      <w:r w:rsidR="00547AC8" w:rsidRPr="00D724DB">
        <w:rPr>
          <w:rFonts w:ascii="Arial" w:hAnsi="Arial" w:cs="Arial"/>
          <w:sz w:val="24"/>
          <w:szCs w:val="24"/>
        </w:rPr>
        <w:t xml:space="preserve">a </w:t>
      </w:r>
      <w:r w:rsidR="00634784" w:rsidRPr="00D724DB">
        <w:rPr>
          <w:rFonts w:ascii="Arial" w:hAnsi="Arial" w:cs="Arial"/>
          <w:sz w:val="24"/>
          <w:szCs w:val="24"/>
        </w:rPr>
        <w:t>mainstream class w</w:t>
      </w:r>
      <w:r w:rsidR="003A317C" w:rsidRPr="00D724DB">
        <w:rPr>
          <w:rFonts w:ascii="Arial" w:hAnsi="Arial" w:cs="Arial"/>
          <w:sz w:val="24"/>
          <w:szCs w:val="24"/>
        </w:rPr>
        <w:t xml:space="preserve">ith </w:t>
      </w:r>
      <w:r w:rsidR="00634784" w:rsidRPr="00D724DB">
        <w:rPr>
          <w:rFonts w:ascii="Arial" w:hAnsi="Arial" w:cs="Arial"/>
          <w:sz w:val="24"/>
          <w:szCs w:val="24"/>
        </w:rPr>
        <w:t>Special Educational Needs and Disabilities</w:t>
      </w:r>
      <w:r w:rsidR="00547AC8" w:rsidRPr="00D724DB">
        <w:rPr>
          <w:rFonts w:ascii="Arial" w:hAnsi="Arial" w:cs="Arial"/>
          <w:sz w:val="24"/>
          <w:szCs w:val="24"/>
        </w:rPr>
        <w:t xml:space="preserve"> (SENDs)</w:t>
      </w:r>
      <w:r w:rsidR="00ED3FB0">
        <w:rPr>
          <w:rFonts w:ascii="Arial" w:hAnsi="Arial" w:cs="Arial"/>
          <w:sz w:val="24"/>
          <w:szCs w:val="24"/>
        </w:rPr>
        <w:t xml:space="preserve"> a</w:t>
      </w:r>
      <w:r w:rsidR="00634784" w:rsidRPr="00D724DB">
        <w:rPr>
          <w:rFonts w:ascii="Arial" w:hAnsi="Arial" w:cs="Arial"/>
          <w:sz w:val="24"/>
          <w:szCs w:val="24"/>
        </w:rPr>
        <w:t xml:space="preserve">ccording to </w:t>
      </w:r>
      <w:proofErr w:type="spellStart"/>
      <w:r w:rsidR="00634784" w:rsidRPr="00D724DB">
        <w:rPr>
          <w:rFonts w:ascii="Arial" w:hAnsi="Arial" w:cs="Arial"/>
          <w:sz w:val="24"/>
          <w:szCs w:val="24"/>
        </w:rPr>
        <w:t>Goepel</w:t>
      </w:r>
      <w:proofErr w:type="spellEnd"/>
      <w:r w:rsidR="00634784" w:rsidRPr="00D724DB">
        <w:rPr>
          <w:rFonts w:ascii="Arial" w:hAnsi="Arial" w:cs="Arial"/>
          <w:sz w:val="24"/>
          <w:szCs w:val="24"/>
        </w:rPr>
        <w:t xml:space="preserve">, </w:t>
      </w:r>
      <w:proofErr w:type="spellStart"/>
      <w:r w:rsidR="00634784" w:rsidRPr="00D724DB">
        <w:rPr>
          <w:rFonts w:ascii="Arial" w:hAnsi="Arial" w:cs="Arial"/>
          <w:sz w:val="24"/>
          <w:szCs w:val="24"/>
        </w:rPr>
        <w:t>Childerhouse</w:t>
      </w:r>
      <w:proofErr w:type="spellEnd"/>
      <w:r w:rsidR="00634784" w:rsidRPr="00D724DB">
        <w:rPr>
          <w:rFonts w:ascii="Arial" w:hAnsi="Arial" w:cs="Arial"/>
          <w:sz w:val="24"/>
          <w:szCs w:val="24"/>
        </w:rPr>
        <w:t xml:space="preserve"> and Sharpe (2015</w:t>
      </w:r>
      <w:r w:rsidR="00A3561A">
        <w:rPr>
          <w:rFonts w:ascii="Arial" w:hAnsi="Arial" w:cs="Arial"/>
          <w:sz w:val="24"/>
          <w:szCs w:val="24"/>
        </w:rPr>
        <w:t xml:space="preserve">, </w:t>
      </w:r>
      <w:r w:rsidR="00634784" w:rsidRPr="00D724DB">
        <w:rPr>
          <w:rFonts w:ascii="Arial" w:hAnsi="Arial" w:cs="Arial"/>
          <w:sz w:val="24"/>
          <w:szCs w:val="24"/>
        </w:rPr>
        <w:t>p65)</w:t>
      </w:r>
      <w:r w:rsidR="003A317C" w:rsidRPr="00D724DB">
        <w:rPr>
          <w:rFonts w:ascii="Arial" w:hAnsi="Arial" w:cs="Arial"/>
          <w:sz w:val="24"/>
          <w:szCs w:val="24"/>
        </w:rPr>
        <w:t>:</w:t>
      </w:r>
    </w:p>
    <w:p w14:paraId="4A505E06" w14:textId="1E48F188" w:rsidR="00912DB0" w:rsidRPr="00D724DB" w:rsidRDefault="00A3561A" w:rsidP="00760E38">
      <w:pPr>
        <w:spacing w:line="360" w:lineRule="auto"/>
        <w:ind w:left="720"/>
        <w:jc w:val="both"/>
        <w:rPr>
          <w:rFonts w:ascii="Arial" w:hAnsi="Arial" w:cs="Arial"/>
          <w:sz w:val="24"/>
          <w:szCs w:val="24"/>
        </w:rPr>
      </w:pPr>
      <w:r>
        <w:rPr>
          <w:rFonts w:ascii="Arial" w:hAnsi="Arial" w:cs="Arial"/>
          <w:sz w:val="24"/>
          <w:szCs w:val="24"/>
        </w:rPr>
        <w:t>“</w:t>
      </w:r>
      <w:r w:rsidR="00912DB0" w:rsidRPr="00D724DB">
        <w:rPr>
          <w:rFonts w:ascii="Arial" w:hAnsi="Arial" w:cs="Arial"/>
          <w:sz w:val="24"/>
          <w:szCs w:val="24"/>
        </w:rPr>
        <w:t>T</w:t>
      </w:r>
      <w:r w:rsidR="00634784" w:rsidRPr="00D724DB">
        <w:rPr>
          <w:rFonts w:ascii="Arial" w:hAnsi="Arial" w:cs="Arial"/>
          <w:sz w:val="24"/>
          <w:szCs w:val="24"/>
        </w:rPr>
        <w:t>here are more children in our school with SENDs than there were 50 years ago. This is due to</w:t>
      </w:r>
      <w:r w:rsidR="00430FB0" w:rsidRPr="00D724DB">
        <w:rPr>
          <w:rFonts w:ascii="Arial" w:hAnsi="Arial" w:cs="Arial"/>
          <w:sz w:val="24"/>
          <w:szCs w:val="24"/>
        </w:rPr>
        <w:t xml:space="preserve"> various</w:t>
      </w:r>
      <w:r w:rsidR="00634784" w:rsidRPr="00D724DB">
        <w:rPr>
          <w:rFonts w:ascii="Arial" w:hAnsi="Arial" w:cs="Arial"/>
          <w:sz w:val="24"/>
          <w:szCs w:val="24"/>
        </w:rPr>
        <w:t xml:space="preserve"> factors, including parental choice to educate their child in a mainstream class.</w:t>
      </w:r>
      <w:r w:rsidR="001F145B" w:rsidRPr="00D724DB">
        <w:rPr>
          <w:rFonts w:ascii="Arial" w:hAnsi="Arial" w:cs="Arial"/>
          <w:sz w:val="24"/>
          <w:szCs w:val="24"/>
        </w:rPr>
        <w:t xml:space="preserve"> There is a </w:t>
      </w:r>
      <w:r w:rsidR="00C13E30">
        <w:rPr>
          <w:rFonts w:ascii="Arial" w:hAnsi="Arial" w:cs="Arial"/>
          <w:sz w:val="24"/>
          <w:szCs w:val="24"/>
        </w:rPr>
        <w:t>Special Educational Needs and Disability (</w:t>
      </w:r>
      <w:r w:rsidR="001F145B" w:rsidRPr="00D724DB">
        <w:rPr>
          <w:rFonts w:ascii="Arial" w:hAnsi="Arial" w:cs="Arial"/>
          <w:sz w:val="24"/>
          <w:szCs w:val="24"/>
        </w:rPr>
        <w:t>SEND</w:t>
      </w:r>
      <w:r w:rsidR="00C13E30">
        <w:rPr>
          <w:rFonts w:ascii="Arial" w:hAnsi="Arial" w:cs="Arial"/>
          <w:sz w:val="24"/>
          <w:szCs w:val="24"/>
        </w:rPr>
        <w:t>)</w:t>
      </w:r>
      <w:r w:rsidR="001F145B" w:rsidRPr="00D724DB">
        <w:rPr>
          <w:rFonts w:ascii="Arial" w:hAnsi="Arial" w:cs="Arial"/>
          <w:sz w:val="24"/>
          <w:szCs w:val="24"/>
        </w:rPr>
        <w:t xml:space="preserve"> Code of Practice published by The Department of Health and Education which stipulate that the responsibility </w:t>
      </w:r>
      <w:r w:rsidR="001B79AA" w:rsidRPr="00D724DB">
        <w:rPr>
          <w:rFonts w:ascii="Arial" w:hAnsi="Arial" w:cs="Arial"/>
          <w:sz w:val="24"/>
          <w:szCs w:val="24"/>
        </w:rPr>
        <w:t>for the progress of the children firmly lies with the class teacher</w:t>
      </w:r>
      <w:r w:rsidR="00547AC8" w:rsidRPr="00D724DB">
        <w:rPr>
          <w:rFonts w:ascii="Arial" w:hAnsi="Arial" w:cs="Arial"/>
          <w:sz w:val="24"/>
          <w:szCs w:val="24"/>
        </w:rPr>
        <w:t>.</w:t>
      </w:r>
      <w:r>
        <w:rPr>
          <w:rFonts w:ascii="Arial" w:hAnsi="Arial" w:cs="Arial"/>
          <w:sz w:val="24"/>
          <w:szCs w:val="24"/>
        </w:rPr>
        <w:t>”</w:t>
      </w:r>
    </w:p>
    <w:p w14:paraId="13E6314E" w14:textId="25183940" w:rsidR="003A7D94" w:rsidRDefault="003F279B" w:rsidP="00760E38">
      <w:pPr>
        <w:spacing w:line="360" w:lineRule="auto"/>
        <w:jc w:val="both"/>
        <w:rPr>
          <w:rFonts w:ascii="Arial" w:hAnsi="Arial" w:cs="Arial"/>
          <w:sz w:val="24"/>
          <w:szCs w:val="24"/>
        </w:rPr>
      </w:pPr>
      <w:r w:rsidRPr="00D724DB">
        <w:rPr>
          <w:rFonts w:ascii="Arial" w:hAnsi="Arial" w:cs="Arial"/>
          <w:sz w:val="24"/>
          <w:szCs w:val="24"/>
        </w:rPr>
        <w:lastRenderedPageBreak/>
        <w:t>As</w:t>
      </w:r>
      <w:r w:rsidR="00C13E30">
        <w:rPr>
          <w:rFonts w:ascii="Arial" w:hAnsi="Arial" w:cs="Arial"/>
          <w:sz w:val="24"/>
          <w:szCs w:val="24"/>
        </w:rPr>
        <w:t xml:space="preserve"> </w:t>
      </w:r>
      <w:r w:rsidRPr="00D724DB">
        <w:rPr>
          <w:rFonts w:ascii="Arial" w:hAnsi="Arial" w:cs="Arial"/>
          <w:sz w:val="24"/>
          <w:szCs w:val="24"/>
        </w:rPr>
        <w:t xml:space="preserve">SEND pupil numbers are growing, it is inevitable that the class teacher will </w:t>
      </w:r>
      <w:r w:rsidR="00210C4F" w:rsidRPr="00D724DB">
        <w:rPr>
          <w:rFonts w:ascii="Arial" w:hAnsi="Arial" w:cs="Arial"/>
          <w:sz w:val="24"/>
          <w:szCs w:val="24"/>
        </w:rPr>
        <w:t>teach</w:t>
      </w:r>
      <w:r w:rsidRPr="00D724DB">
        <w:rPr>
          <w:rFonts w:ascii="Arial" w:hAnsi="Arial" w:cs="Arial"/>
          <w:sz w:val="24"/>
          <w:szCs w:val="24"/>
        </w:rPr>
        <w:t xml:space="preserve"> pupils with various needs and must differentiate in all areas to create an all</w:t>
      </w:r>
      <w:r w:rsidR="00C13E30">
        <w:rPr>
          <w:rFonts w:ascii="Arial" w:hAnsi="Arial" w:cs="Arial"/>
          <w:sz w:val="24"/>
          <w:szCs w:val="24"/>
        </w:rPr>
        <w:t>-</w:t>
      </w:r>
      <w:r w:rsidRPr="00D724DB">
        <w:rPr>
          <w:rFonts w:ascii="Arial" w:hAnsi="Arial" w:cs="Arial"/>
          <w:sz w:val="24"/>
          <w:szCs w:val="24"/>
        </w:rPr>
        <w:t xml:space="preserve">inclusive </w:t>
      </w:r>
      <w:r w:rsidR="006419A9">
        <w:rPr>
          <w:rFonts w:ascii="Arial" w:hAnsi="Arial" w:cs="Arial"/>
          <w:sz w:val="24"/>
          <w:szCs w:val="24"/>
        </w:rPr>
        <w:t>environment</w:t>
      </w:r>
      <w:r w:rsidRPr="00D724DB">
        <w:rPr>
          <w:rFonts w:ascii="Arial" w:hAnsi="Arial" w:cs="Arial"/>
          <w:sz w:val="24"/>
          <w:szCs w:val="24"/>
        </w:rPr>
        <w:t>.</w:t>
      </w:r>
      <w:r w:rsidR="00547AC8" w:rsidRPr="00D724DB">
        <w:rPr>
          <w:rFonts w:ascii="Arial" w:hAnsi="Arial" w:cs="Arial"/>
          <w:sz w:val="24"/>
          <w:szCs w:val="24"/>
        </w:rPr>
        <w:t xml:space="preserve"> It could, therefore</w:t>
      </w:r>
      <w:r w:rsidR="00A3561A">
        <w:rPr>
          <w:rFonts w:ascii="Arial" w:hAnsi="Arial" w:cs="Arial"/>
          <w:sz w:val="24"/>
          <w:szCs w:val="24"/>
        </w:rPr>
        <w:t xml:space="preserve"> </w:t>
      </w:r>
      <w:r w:rsidR="00547AC8" w:rsidRPr="00D724DB">
        <w:rPr>
          <w:rFonts w:ascii="Arial" w:hAnsi="Arial" w:cs="Arial"/>
          <w:sz w:val="24"/>
          <w:szCs w:val="24"/>
        </w:rPr>
        <w:t>be argued that</w:t>
      </w:r>
      <w:r w:rsidR="005F00B9" w:rsidRPr="00D724DB">
        <w:rPr>
          <w:rFonts w:ascii="Arial" w:hAnsi="Arial" w:cs="Arial"/>
          <w:sz w:val="24"/>
          <w:szCs w:val="24"/>
        </w:rPr>
        <w:t xml:space="preserve"> responsibility for inclusion must lie with the class teacher</w:t>
      </w:r>
      <w:r w:rsidR="00547AC8" w:rsidRPr="00D724DB">
        <w:rPr>
          <w:rFonts w:ascii="Arial" w:hAnsi="Arial" w:cs="Arial"/>
          <w:sz w:val="24"/>
          <w:szCs w:val="24"/>
        </w:rPr>
        <w:t xml:space="preserve"> </w:t>
      </w:r>
      <w:r w:rsidR="00B97D12" w:rsidRPr="00D724DB">
        <w:rPr>
          <w:rFonts w:ascii="Arial" w:hAnsi="Arial" w:cs="Arial"/>
          <w:sz w:val="24"/>
          <w:szCs w:val="24"/>
        </w:rPr>
        <w:t>to</w:t>
      </w:r>
      <w:r w:rsidR="00547AC8" w:rsidRPr="00D724DB">
        <w:rPr>
          <w:rFonts w:ascii="Arial" w:hAnsi="Arial" w:cs="Arial"/>
          <w:sz w:val="24"/>
          <w:szCs w:val="24"/>
        </w:rPr>
        <w:t xml:space="preserve"> adhere to the</w:t>
      </w:r>
      <w:r w:rsidR="00AC13DD" w:rsidRPr="00D724DB">
        <w:rPr>
          <w:rFonts w:ascii="Arial" w:hAnsi="Arial" w:cs="Arial"/>
          <w:sz w:val="24"/>
          <w:szCs w:val="24"/>
        </w:rPr>
        <w:t xml:space="preserve"> SEND code of Practice.</w:t>
      </w:r>
      <w:r w:rsidR="00547AC8" w:rsidRPr="00D724DB">
        <w:rPr>
          <w:rFonts w:ascii="Arial" w:hAnsi="Arial" w:cs="Arial"/>
          <w:sz w:val="24"/>
          <w:szCs w:val="24"/>
        </w:rPr>
        <w:t xml:space="preserve"> </w:t>
      </w:r>
      <w:r w:rsidR="00A5533E" w:rsidRPr="00D724DB">
        <w:rPr>
          <w:rFonts w:ascii="Arial" w:hAnsi="Arial" w:cs="Arial"/>
          <w:sz w:val="24"/>
          <w:szCs w:val="24"/>
        </w:rPr>
        <w:t>Although the manner and quality in which this is delivered may vary from teacher to teacher</w:t>
      </w:r>
      <w:r w:rsidR="00FD77E5" w:rsidRPr="00D724DB">
        <w:rPr>
          <w:rFonts w:ascii="Arial" w:hAnsi="Arial" w:cs="Arial"/>
          <w:sz w:val="24"/>
          <w:szCs w:val="24"/>
        </w:rPr>
        <w:t xml:space="preserve"> as </w:t>
      </w:r>
      <w:r w:rsidR="00B531F3" w:rsidRPr="00D724DB">
        <w:rPr>
          <w:rFonts w:ascii="Arial" w:hAnsi="Arial" w:cs="Arial"/>
          <w:sz w:val="24"/>
          <w:szCs w:val="24"/>
        </w:rPr>
        <w:t xml:space="preserve">inferred by the research </w:t>
      </w:r>
      <w:r w:rsidR="00A8483F" w:rsidRPr="00D724DB">
        <w:rPr>
          <w:rFonts w:ascii="Arial" w:hAnsi="Arial" w:cs="Arial"/>
          <w:sz w:val="24"/>
          <w:szCs w:val="24"/>
        </w:rPr>
        <w:t>findings</w:t>
      </w:r>
      <w:r w:rsidR="00B531F3" w:rsidRPr="00D724DB">
        <w:rPr>
          <w:rFonts w:ascii="Arial" w:hAnsi="Arial" w:cs="Arial"/>
          <w:sz w:val="24"/>
          <w:szCs w:val="24"/>
        </w:rPr>
        <w:t>.</w:t>
      </w:r>
    </w:p>
    <w:p w14:paraId="637E4065" w14:textId="2135179C" w:rsidR="005F6E47" w:rsidRDefault="008D65EA" w:rsidP="00760E38">
      <w:pPr>
        <w:spacing w:line="360" w:lineRule="auto"/>
        <w:jc w:val="both"/>
        <w:rPr>
          <w:rFonts w:ascii="Arial" w:hAnsi="Arial" w:cs="Arial"/>
          <w:sz w:val="24"/>
          <w:szCs w:val="24"/>
        </w:rPr>
      </w:pPr>
      <w:r>
        <w:rPr>
          <w:rFonts w:ascii="Arial" w:hAnsi="Arial" w:cs="Arial"/>
          <w:sz w:val="24"/>
          <w:szCs w:val="24"/>
        </w:rPr>
        <w:t>Furthermore</w:t>
      </w:r>
      <w:r w:rsidR="00FB17DC">
        <w:rPr>
          <w:rFonts w:ascii="Arial" w:hAnsi="Arial" w:cs="Arial"/>
          <w:sz w:val="24"/>
          <w:szCs w:val="24"/>
        </w:rPr>
        <w:t>,</w:t>
      </w:r>
      <w:r w:rsidR="0032267E">
        <w:rPr>
          <w:rFonts w:ascii="Arial" w:hAnsi="Arial" w:cs="Arial"/>
          <w:sz w:val="24"/>
          <w:szCs w:val="24"/>
        </w:rPr>
        <w:t xml:space="preserve"> </w:t>
      </w:r>
      <w:r w:rsidR="00FB17DC">
        <w:rPr>
          <w:rFonts w:ascii="Arial" w:hAnsi="Arial" w:cs="Arial"/>
          <w:sz w:val="24"/>
          <w:szCs w:val="24"/>
        </w:rPr>
        <w:t>research commissioned by the National Association of Schoolteachers and Union of Women Teachers (NASUWT)</w:t>
      </w:r>
      <w:r w:rsidR="00FD17B9">
        <w:rPr>
          <w:rFonts w:ascii="Arial" w:hAnsi="Arial" w:cs="Arial"/>
          <w:sz w:val="24"/>
          <w:szCs w:val="24"/>
        </w:rPr>
        <w:t xml:space="preserve"> </w:t>
      </w:r>
      <w:r w:rsidR="00FB17DC">
        <w:rPr>
          <w:rFonts w:ascii="Arial" w:hAnsi="Arial" w:cs="Arial"/>
          <w:sz w:val="24"/>
          <w:szCs w:val="24"/>
        </w:rPr>
        <w:t>in 2006 to explore the impact of policy on teachers</w:t>
      </w:r>
      <w:r w:rsidR="00A06EED">
        <w:rPr>
          <w:rFonts w:ascii="Arial" w:hAnsi="Arial" w:cs="Arial"/>
          <w:sz w:val="24"/>
          <w:szCs w:val="24"/>
        </w:rPr>
        <w:t xml:space="preserve">, revealed </w:t>
      </w:r>
      <w:r w:rsidR="00ED3FB0">
        <w:rPr>
          <w:rFonts w:ascii="Arial" w:hAnsi="Arial" w:cs="Arial"/>
          <w:sz w:val="24"/>
          <w:szCs w:val="24"/>
        </w:rPr>
        <w:t xml:space="preserve">potential </w:t>
      </w:r>
      <w:r w:rsidR="00A06EED">
        <w:rPr>
          <w:rFonts w:ascii="Arial" w:hAnsi="Arial" w:cs="Arial"/>
          <w:sz w:val="24"/>
          <w:szCs w:val="24"/>
        </w:rPr>
        <w:t xml:space="preserve">tensions </w:t>
      </w:r>
      <w:r w:rsidR="006763EA">
        <w:rPr>
          <w:rFonts w:ascii="Arial" w:hAnsi="Arial" w:cs="Arial"/>
          <w:sz w:val="24"/>
          <w:szCs w:val="24"/>
        </w:rPr>
        <w:t>created by</w:t>
      </w:r>
      <w:r w:rsidR="00B16788">
        <w:rPr>
          <w:rFonts w:ascii="Arial" w:hAnsi="Arial" w:cs="Arial"/>
          <w:sz w:val="24"/>
          <w:szCs w:val="24"/>
        </w:rPr>
        <w:t xml:space="preserve"> </w:t>
      </w:r>
      <w:r w:rsidR="006763EA">
        <w:rPr>
          <w:rFonts w:ascii="Arial" w:hAnsi="Arial" w:cs="Arial"/>
          <w:sz w:val="24"/>
          <w:szCs w:val="24"/>
        </w:rPr>
        <w:t>the policy of</w:t>
      </w:r>
      <w:r w:rsidR="00B16788">
        <w:rPr>
          <w:rFonts w:ascii="Arial" w:hAnsi="Arial" w:cs="Arial"/>
          <w:sz w:val="24"/>
          <w:szCs w:val="24"/>
        </w:rPr>
        <w:t xml:space="preserve"> educational </w:t>
      </w:r>
      <w:proofErr w:type="gramStart"/>
      <w:r w:rsidR="00B16788">
        <w:rPr>
          <w:rFonts w:ascii="Arial" w:hAnsi="Arial" w:cs="Arial"/>
          <w:sz w:val="24"/>
          <w:szCs w:val="24"/>
        </w:rPr>
        <w:t>inclusion</w:t>
      </w:r>
      <w:r w:rsidR="005F6E47">
        <w:rPr>
          <w:rFonts w:ascii="Arial" w:hAnsi="Arial" w:cs="Arial"/>
          <w:sz w:val="24"/>
          <w:szCs w:val="24"/>
        </w:rPr>
        <w:t xml:space="preserve"> </w:t>
      </w:r>
      <w:r w:rsidR="005F6E47" w:rsidRPr="00C13E30">
        <w:rPr>
          <w:rFonts w:ascii="Arial" w:hAnsi="Arial" w:cs="Arial"/>
          <w:sz w:val="24"/>
          <w:szCs w:val="24"/>
        </w:rPr>
        <w:t xml:space="preserve"> “</w:t>
      </w:r>
      <w:proofErr w:type="gramEnd"/>
      <w:r w:rsidR="005F6E47" w:rsidRPr="00C13E30">
        <w:rPr>
          <w:rFonts w:ascii="Arial" w:hAnsi="Arial" w:cs="Arial"/>
          <w:sz w:val="24"/>
          <w:szCs w:val="24"/>
        </w:rPr>
        <w:t>between strands of policy for SEN and inclusion.”</w:t>
      </w:r>
      <w:r w:rsidR="000D25DF">
        <w:rPr>
          <w:rFonts w:ascii="Arial" w:hAnsi="Arial" w:cs="Arial"/>
          <w:sz w:val="24"/>
          <w:szCs w:val="24"/>
        </w:rPr>
        <w:t xml:space="preserve"> (</w:t>
      </w:r>
      <w:r w:rsidR="005F6E47">
        <w:rPr>
          <w:rFonts w:ascii="Arial" w:hAnsi="Arial" w:cs="Arial"/>
          <w:sz w:val="24"/>
          <w:szCs w:val="24"/>
        </w:rPr>
        <w:t>Ellis</w:t>
      </w:r>
      <w:r w:rsidR="006419A9">
        <w:rPr>
          <w:rFonts w:ascii="Arial" w:hAnsi="Arial" w:cs="Arial"/>
          <w:sz w:val="24"/>
          <w:szCs w:val="24"/>
        </w:rPr>
        <w:t xml:space="preserve"> and </w:t>
      </w:r>
      <w:r w:rsidR="005F6E47">
        <w:rPr>
          <w:rFonts w:ascii="Arial" w:hAnsi="Arial" w:cs="Arial"/>
          <w:sz w:val="24"/>
          <w:szCs w:val="24"/>
        </w:rPr>
        <w:t>Tod 2014</w:t>
      </w:r>
      <w:r w:rsidR="000D25DF">
        <w:rPr>
          <w:rFonts w:ascii="Arial" w:hAnsi="Arial" w:cs="Arial"/>
          <w:sz w:val="24"/>
          <w:szCs w:val="24"/>
        </w:rPr>
        <w:t>).</w:t>
      </w:r>
      <w:r w:rsidR="005F6E47">
        <w:rPr>
          <w:rFonts w:ascii="Arial" w:hAnsi="Arial" w:cs="Arial"/>
          <w:sz w:val="24"/>
          <w:szCs w:val="24"/>
        </w:rPr>
        <w:t xml:space="preserve"> </w:t>
      </w:r>
      <w:r w:rsidR="00B16788">
        <w:rPr>
          <w:rFonts w:ascii="Arial" w:hAnsi="Arial" w:cs="Arial"/>
          <w:sz w:val="24"/>
          <w:szCs w:val="24"/>
        </w:rPr>
        <w:t xml:space="preserve">Researchers, Ellis and Tod </w:t>
      </w:r>
      <w:r w:rsidR="006D21FE">
        <w:rPr>
          <w:rFonts w:ascii="Arial" w:hAnsi="Arial" w:cs="Arial"/>
          <w:sz w:val="24"/>
          <w:szCs w:val="24"/>
        </w:rPr>
        <w:t xml:space="preserve">(2014) </w:t>
      </w:r>
      <w:r w:rsidR="00B16788">
        <w:rPr>
          <w:rFonts w:ascii="Arial" w:hAnsi="Arial" w:cs="Arial"/>
          <w:sz w:val="24"/>
          <w:szCs w:val="24"/>
        </w:rPr>
        <w:t>of Christchurch University College</w:t>
      </w:r>
      <w:r>
        <w:rPr>
          <w:rFonts w:ascii="Arial" w:hAnsi="Arial" w:cs="Arial"/>
          <w:sz w:val="24"/>
          <w:szCs w:val="24"/>
        </w:rPr>
        <w:t xml:space="preserve"> state:</w:t>
      </w:r>
    </w:p>
    <w:p w14:paraId="5F7E95C7" w14:textId="53DAF90B" w:rsidR="00FB17DC" w:rsidRDefault="005F6E47" w:rsidP="00760E38">
      <w:pPr>
        <w:spacing w:line="360" w:lineRule="auto"/>
        <w:ind w:left="720"/>
        <w:jc w:val="both"/>
        <w:rPr>
          <w:rFonts w:ascii="Arial" w:hAnsi="Arial" w:cs="Arial"/>
          <w:sz w:val="24"/>
          <w:szCs w:val="24"/>
        </w:rPr>
      </w:pPr>
      <w:r>
        <w:rPr>
          <w:rFonts w:ascii="Arial" w:hAnsi="Arial" w:cs="Arial"/>
          <w:sz w:val="24"/>
          <w:szCs w:val="24"/>
        </w:rPr>
        <w:t xml:space="preserve"> </w:t>
      </w:r>
      <w:r w:rsidR="00B16788">
        <w:rPr>
          <w:rFonts w:ascii="Arial" w:hAnsi="Arial" w:cs="Arial"/>
          <w:sz w:val="24"/>
          <w:szCs w:val="24"/>
        </w:rPr>
        <w:t>“</w:t>
      </w:r>
      <w:r w:rsidR="009441FA">
        <w:rPr>
          <w:rFonts w:ascii="Arial" w:hAnsi="Arial" w:cs="Arial"/>
          <w:sz w:val="24"/>
          <w:szCs w:val="24"/>
        </w:rPr>
        <w:t>…</w:t>
      </w:r>
      <w:r w:rsidR="00B16788">
        <w:rPr>
          <w:rFonts w:ascii="Arial" w:hAnsi="Arial" w:cs="Arial"/>
          <w:sz w:val="24"/>
          <w:szCs w:val="24"/>
        </w:rPr>
        <w:t xml:space="preserve">developed a view through our examination of policy </w:t>
      </w:r>
      <w:r w:rsidR="00381324">
        <w:rPr>
          <w:rFonts w:ascii="Arial" w:hAnsi="Arial" w:cs="Arial"/>
          <w:sz w:val="24"/>
          <w:szCs w:val="24"/>
        </w:rPr>
        <w:t>and guidance that as the policy of inclusion developed, this created a potential difficulty for schools in interpreting a Code of Practice</w:t>
      </w:r>
      <w:r>
        <w:rPr>
          <w:rFonts w:ascii="Arial" w:hAnsi="Arial" w:cs="Arial"/>
          <w:sz w:val="24"/>
          <w:szCs w:val="24"/>
        </w:rPr>
        <w:t>.”</w:t>
      </w:r>
      <w:r w:rsidR="00381324">
        <w:rPr>
          <w:rFonts w:ascii="Arial" w:hAnsi="Arial" w:cs="Arial"/>
          <w:sz w:val="24"/>
          <w:szCs w:val="24"/>
        </w:rPr>
        <w:t xml:space="preserve"> (DfES, 2001</w:t>
      </w:r>
      <w:r>
        <w:rPr>
          <w:rFonts w:ascii="Arial" w:hAnsi="Arial" w:cs="Arial"/>
          <w:sz w:val="24"/>
          <w:szCs w:val="24"/>
        </w:rPr>
        <w:t>;</w:t>
      </w:r>
      <w:r w:rsidR="009441FA">
        <w:rPr>
          <w:rFonts w:ascii="Arial" w:hAnsi="Arial" w:cs="Arial"/>
          <w:sz w:val="24"/>
          <w:szCs w:val="24"/>
        </w:rPr>
        <w:t xml:space="preserve"> </w:t>
      </w:r>
      <w:r>
        <w:rPr>
          <w:rFonts w:ascii="Arial" w:hAnsi="Arial" w:cs="Arial"/>
          <w:sz w:val="24"/>
          <w:szCs w:val="24"/>
        </w:rPr>
        <w:t xml:space="preserve">Ellis </w:t>
      </w:r>
      <w:r w:rsidR="006419A9">
        <w:rPr>
          <w:rFonts w:ascii="Arial" w:hAnsi="Arial" w:cs="Arial"/>
          <w:sz w:val="24"/>
          <w:szCs w:val="24"/>
        </w:rPr>
        <w:t>&amp;</w:t>
      </w:r>
      <w:r>
        <w:rPr>
          <w:rFonts w:ascii="Arial" w:hAnsi="Arial" w:cs="Arial"/>
          <w:sz w:val="24"/>
          <w:szCs w:val="24"/>
        </w:rPr>
        <w:t xml:space="preserve"> Tod 2014).</w:t>
      </w:r>
    </w:p>
    <w:p w14:paraId="4AADD1C3" w14:textId="7957C814" w:rsidR="00AE0887" w:rsidRDefault="00AE0887" w:rsidP="00760E38">
      <w:pPr>
        <w:spacing w:line="360" w:lineRule="auto"/>
        <w:jc w:val="both"/>
        <w:rPr>
          <w:rFonts w:ascii="Arial" w:hAnsi="Arial" w:cs="Arial"/>
          <w:sz w:val="24"/>
          <w:szCs w:val="24"/>
        </w:rPr>
      </w:pPr>
      <w:r>
        <w:rPr>
          <w:rFonts w:ascii="Arial" w:hAnsi="Arial" w:cs="Arial"/>
          <w:sz w:val="24"/>
          <w:szCs w:val="24"/>
        </w:rPr>
        <w:t xml:space="preserve">One of the findings from this research reports that “Only 17% of teachers reported that policy and guidance for SEN was clear to implement.” (Ellis </w:t>
      </w:r>
      <w:r w:rsidR="006419A9">
        <w:rPr>
          <w:rFonts w:ascii="Arial" w:hAnsi="Arial" w:cs="Arial"/>
          <w:sz w:val="24"/>
          <w:szCs w:val="24"/>
        </w:rPr>
        <w:t xml:space="preserve">and </w:t>
      </w:r>
      <w:r>
        <w:rPr>
          <w:rFonts w:ascii="Arial" w:hAnsi="Arial" w:cs="Arial"/>
          <w:sz w:val="24"/>
          <w:szCs w:val="24"/>
        </w:rPr>
        <w:t>Tod 2014).</w:t>
      </w:r>
    </w:p>
    <w:p w14:paraId="0D248C22" w14:textId="363972C8" w:rsidR="00FD17B9" w:rsidRDefault="00FD17B9" w:rsidP="00760E38">
      <w:pPr>
        <w:spacing w:line="360" w:lineRule="auto"/>
        <w:jc w:val="both"/>
        <w:rPr>
          <w:rFonts w:ascii="Arial" w:hAnsi="Arial" w:cs="Arial"/>
          <w:sz w:val="24"/>
          <w:szCs w:val="24"/>
        </w:rPr>
      </w:pPr>
      <w:r>
        <w:rPr>
          <w:rFonts w:ascii="Arial" w:hAnsi="Arial" w:cs="Arial"/>
          <w:sz w:val="24"/>
          <w:szCs w:val="24"/>
        </w:rPr>
        <w:t xml:space="preserve">There is clear ambiguity surrounding the context of policy for SEN and </w:t>
      </w:r>
      <w:r w:rsidR="009441FA">
        <w:rPr>
          <w:rFonts w:ascii="Arial" w:hAnsi="Arial" w:cs="Arial"/>
          <w:sz w:val="24"/>
          <w:szCs w:val="24"/>
        </w:rPr>
        <w:t>i</w:t>
      </w:r>
      <w:r>
        <w:rPr>
          <w:rFonts w:ascii="Arial" w:hAnsi="Arial" w:cs="Arial"/>
          <w:sz w:val="24"/>
          <w:szCs w:val="24"/>
        </w:rPr>
        <w:t xml:space="preserve">nclusion </w:t>
      </w:r>
      <w:r w:rsidR="0032267E">
        <w:rPr>
          <w:rFonts w:ascii="Arial" w:hAnsi="Arial" w:cs="Arial"/>
          <w:sz w:val="24"/>
          <w:szCs w:val="24"/>
        </w:rPr>
        <w:t>for teachers</w:t>
      </w:r>
      <w:r w:rsidR="00E063F9">
        <w:rPr>
          <w:rFonts w:ascii="Arial" w:hAnsi="Arial" w:cs="Arial"/>
          <w:sz w:val="24"/>
          <w:szCs w:val="24"/>
        </w:rPr>
        <w:t>,</w:t>
      </w:r>
      <w:r w:rsidR="0032267E">
        <w:rPr>
          <w:rFonts w:ascii="Arial" w:hAnsi="Arial" w:cs="Arial"/>
          <w:sz w:val="24"/>
          <w:szCs w:val="24"/>
        </w:rPr>
        <w:t xml:space="preserve"> </w:t>
      </w:r>
      <w:r>
        <w:rPr>
          <w:rFonts w:ascii="Arial" w:hAnsi="Arial" w:cs="Arial"/>
          <w:sz w:val="24"/>
          <w:szCs w:val="24"/>
        </w:rPr>
        <w:t xml:space="preserve">which could be </w:t>
      </w:r>
      <w:r w:rsidR="0032267E">
        <w:rPr>
          <w:rFonts w:ascii="Arial" w:hAnsi="Arial" w:cs="Arial"/>
          <w:sz w:val="24"/>
          <w:szCs w:val="24"/>
        </w:rPr>
        <w:t>deemed</w:t>
      </w:r>
      <w:r>
        <w:rPr>
          <w:rFonts w:ascii="Arial" w:hAnsi="Arial" w:cs="Arial"/>
          <w:sz w:val="24"/>
          <w:szCs w:val="24"/>
        </w:rPr>
        <w:t xml:space="preserve"> as a</w:t>
      </w:r>
      <w:r w:rsidR="0032267E">
        <w:rPr>
          <w:rFonts w:ascii="Arial" w:hAnsi="Arial" w:cs="Arial"/>
          <w:sz w:val="24"/>
          <w:szCs w:val="24"/>
        </w:rPr>
        <w:t xml:space="preserve"> </w:t>
      </w:r>
      <w:r w:rsidR="00B97D12">
        <w:rPr>
          <w:rFonts w:ascii="Arial" w:hAnsi="Arial" w:cs="Arial"/>
          <w:sz w:val="24"/>
          <w:szCs w:val="24"/>
        </w:rPr>
        <w:t>contributing</w:t>
      </w:r>
      <w:r w:rsidR="0032267E">
        <w:rPr>
          <w:rFonts w:ascii="Arial" w:hAnsi="Arial" w:cs="Arial"/>
          <w:sz w:val="24"/>
          <w:szCs w:val="24"/>
        </w:rPr>
        <w:t xml:space="preserve"> factor</w:t>
      </w:r>
      <w:r>
        <w:rPr>
          <w:rFonts w:ascii="Arial" w:hAnsi="Arial" w:cs="Arial"/>
          <w:sz w:val="24"/>
          <w:szCs w:val="24"/>
        </w:rPr>
        <w:t xml:space="preserve"> </w:t>
      </w:r>
      <w:r w:rsidR="0032267E">
        <w:rPr>
          <w:rFonts w:ascii="Arial" w:hAnsi="Arial" w:cs="Arial"/>
          <w:sz w:val="24"/>
          <w:szCs w:val="24"/>
        </w:rPr>
        <w:t>in the</w:t>
      </w:r>
      <w:r w:rsidR="00E063F9">
        <w:rPr>
          <w:rFonts w:ascii="Arial" w:hAnsi="Arial" w:cs="Arial"/>
          <w:sz w:val="24"/>
          <w:szCs w:val="24"/>
        </w:rPr>
        <w:t xml:space="preserve"> debatable lack of </w:t>
      </w:r>
      <w:r w:rsidR="00C13E30">
        <w:rPr>
          <w:rFonts w:ascii="Arial" w:hAnsi="Arial" w:cs="Arial"/>
          <w:sz w:val="24"/>
          <w:szCs w:val="24"/>
        </w:rPr>
        <w:t>input</w:t>
      </w:r>
      <w:r w:rsidR="00E063F9">
        <w:rPr>
          <w:rFonts w:ascii="Arial" w:hAnsi="Arial" w:cs="Arial"/>
          <w:sz w:val="24"/>
          <w:szCs w:val="24"/>
        </w:rPr>
        <w:t>, knowledge and understanding</w:t>
      </w:r>
      <w:r w:rsidR="0032267E">
        <w:rPr>
          <w:rFonts w:ascii="Arial" w:hAnsi="Arial" w:cs="Arial"/>
          <w:sz w:val="24"/>
          <w:szCs w:val="24"/>
        </w:rPr>
        <w:t xml:space="preserve"> that teachers</w:t>
      </w:r>
      <w:r w:rsidR="00E063F9">
        <w:rPr>
          <w:rFonts w:ascii="Arial" w:hAnsi="Arial" w:cs="Arial"/>
          <w:sz w:val="24"/>
          <w:szCs w:val="24"/>
        </w:rPr>
        <w:t xml:space="preserve"> provide</w:t>
      </w:r>
      <w:r w:rsidR="008D65EA">
        <w:rPr>
          <w:rFonts w:ascii="Arial" w:hAnsi="Arial" w:cs="Arial"/>
          <w:sz w:val="24"/>
          <w:szCs w:val="24"/>
        </w:rPr>
        <w:t xml:space="preserve"> and consequently, </w:t>
      </w:r>
      <w:r w:rsidR="00850015">
        <w:rPr>
          <w:rFonts w:ascii="Arial" w:hAnsi="Arial" w:cs="Arial"/>
          <w:sz w:val="24"/>
          <w:szCs w:val="24"/>
        </w:rPr>
        <w:t>inadequate support for the TA as revealed in the research findings.</w:t>
      </w:r>
    </w:p>
    <w:p w14:paraId="48338597" w14:textId="77777777" w:rsidR="00451FB3" w:rsidRDefault="00953D8B" w:rsidP="00760E38">
      <w:pPr>
        <w:spacing w:line="360" w:lineRule="auto"/>
        <w:jc w:val="both"/>
        <w:rPr>
          <w:rFonts w:ascii="Arial" w:hAnsi="Arial" w:cs="Arial"/>
          <w:sz w:val="24"/>
          <w:szCs w:val="24"/>
        </w:rPr>
      </w:pPr>
      <w:r>
        <w:rPr>
          <w:rFonts w:ascii="Arial" w:hAnsi="Arial" w:cs="Arial"/>
          <w:sz w:val="24"/>
          <w:szCs w:val="24"/>
        </w:rPr>
        <w:t xml:space="preserve">The research has reported </w:t>
      </w:r>
      <w:r w:rsidR="006419A9">
        <w:rPr>
          <w:rFonts w:ascii="Arial" w:hAnsi="Arial" w:cs="Arial"/>
          <w:sz w:val="24"/>
          <w:szCs w:val="24"/>
        </w:rPr>
        <w:t>several</w:t>
      </w:r>
      <w:r>
        <w:rPr>
          <w:rFonts w:ascii="Arial" w:hAnsi="Arial" w:cs="Arial"/>
          <w:sz w:val="24"/>
          <w:szCs w:val="24"/>
        </w:rPr>
        <w:t xml:space="preserve"> concerns </w:t>
      </w:r>
      <w:r w:rsidR="006419A9">
        <w:rPr>
          <w:rFonts w:ascii="Arial" w:hAnsi="Arial" w:cs="Arial"/>
          <w:sz w:val="24"/>
          <w:szCs w:val="24"/>
        </w:rPr>
        <w:t>regarding</w:t>
      </w:r>
      <w:r>
        <w:rPr>
          <w:rFonts w:ascii="Arial" w:hAnsi="Arial" w:cs="Arial"/>
          <w:sz w:val="24"/>
          <w:szCs w:val="24"/>
        </w:rPr>
        <w:t xml:space="preserve"> the delivery of inclusion in the classroom specifically with children with SEN.</w:t>
      </w:r>
      <w:r w:rsidR="004B7026">
        <w:rPr>
          <w:rFonts w:ascii="Arial" w:hAnsi="Arial" w:cs="Arial"/>
          <w:sz w:val="24"/>
          <w:szCs w:val="24"/>
        </w:rPr>
        <w:t xml:space="preserve"> It also highlights the role of the TA </w:t>
      </w:r>
      <w:r w:rsidR="004E6B8B">
        <w:rPr>
          <w:rFonts w:ascii="Arial" w:hAnsi="Arial" w:cs="Arial"/>
          <w:sz w:val="24"/>
          <w:szCs w:val="24"/>
        </w:rPr>
        <w:t>and how it has become more diverse and complex</w:t>
      </w:r>
      <w:r w:rsidR="001C641C">
        <w:rPr>
          <w:rFonts w:ascii="Arial" w:hAnsi="Arial" w:cs="Arial"/>
          <w:sz w:val="24"/>
          <w:szCs w:val="24"/>
        </w:rPr>
        <w:t>.</w:t>
      </w:r>
      <w:r w:rsidR="004E6B8B">
        <w:rPr>
          <w:rFonts w:ascii="Arial" w:hAnsi="Arial" w:cs="Arial"/>
          <w:sz w:val="24"/>
          <w:szCs w:val="24"/>
        </w:rPr>
        <w:t xml:space="preserve"> The expectations and responsibilities</w:t>
      </w:r>
      <w:r w:rsidR="00014C16">
        <w:rPr>
          <w:rFonts w:ascii="Arial" w:hAnsi="Arial" w:cs="Arial"/>
          <w:sz w:val="24"/>
          <w:szCs w:val="24"/>
        </w:rPr>
        <w:t xml:space="preserve"> of the TA</w:t>
      </w:r>
      <w:r w:rsidR="004E6B8B">
        <w:rPr>
          <w:rFonts w:ascii="Arial" w:hAnsi="Arial" w:cs="Arial"/>
          <w:sz w:val="24"/>
          <w:szCs w:val="24"/>
        </w:rPr>
        <w:t xml:space="preserve"> have increased dramatically despite the </w:t>
      </w:r>
      <w:r w:rsidR="001C641C">
        <w:rPr>
          <w:rFonts w:ascii="Arial" w:hAnsi="Arial" w:cs="Arial"/>
          <w:sz w:val="24"/>
          <w:szCs w:val="24"/>
        </w:rPr>
        <w:t xml:space="preserve">arguable lack of </w:t>
      </w:r>
      <w:r w:rsidR="004E6B8B">
        <w:rPr>
          <w:rFonts w:ascii="Arial" w:hAnsi="Arial" w:cs="Arial"/>
          <w:sz w:val="24"/>
          <w:szCs w:val="24"/>
        </w:rPr>
        <w:t>support</w:t>
      </w:r>
      <w:r w:rsidR="001C641C">
        <w:rPr>
          <w:rFonts w:ascii="Arial" w:hAnsi="Arial" w:cs="Arial"/>
          <w:sz w:val="24"/>
          <w:szCs w:val="24"/>
        </w:rPr>
        <w:t xml:space="preserve"> from teachers.</w:t>
      </w:r>
      <w:r w:rsidR="00014C16">
        <w:rPr>
          <w:rFonts w:ascii="Arial" w:hAnsi="Arial" w:cs="Arial"/>
          <w:sz w:val="24"/>
          <w:szCs w:val="24"/>
        </w:rPr>
        <w:t xml:space="preserve"> There are several points of commonalities</w:t>
      </w:r>
      <w:r w:rsidR="006238B0">
        <w:rPr>
          <w:rFonts w:ascii="Arial" w:hAnsi="Arial" w:cs="Arial"/>
          <w:sz w:val="24"/>
          <w:szCs w:val="24"/>
        </w:rPr>
        <w:t xml:space="preserve"> discussed</w:t>
      </w:r>
      <w:r w:rsidR="00014C16">
        <w:rPr>
          <w:rFonts w:ascii="Arial" w:hAnsi="Arial" w:cs="Arial"/>
          <w:sz w:val="24"/>
          <w:szCs w:val="24"/>
        </w:rPr>
        <w:t xml:space="preserve"> by the respondents</w:t>
      </w:r>
      <w:r w:rsidR="007508D3">
        <w:rPr>
          <w:rFonts w:ascii="Arial" w:hAnsi="Arial" w:cs="Arial"/>
          <w:sz w:val="24"/>
          <w:szCs w:val="24"/>
        </w:rPr>
        <w:t>, for instance:</w:t>
      </w:r>
      <w:r w:rsidR="00C172A6">
        <w:rPr>
          <w:rFonts w:ascii="Arial" w:hAnsi="Arial" w:cs="Arial"/>
          <w:sz w:val="24"/>
          <w:szCs w:val="24"/>
        </w:rPr>
        <w:t xml:space="preserve"> </w:t>
      </w:r>
    </w:p>
    <w:p w14:paraId="7C4DD2A2" w14:textId="77B07989" w:rsidR="00A037EF" w:rsidRPr="00451FB3" w:rsidRDefault="007508D3" w:rsidP="00760E38">
      <w:pPr>
        <w:spacing w:line="360" w:lineRule="auto"/>
        <w:jc w:val="both"/>
        <w:rPr>
          <w:rFonts w:ascii="Arial" w:hAnsi="Arial" w:cs="Arial"/>
          <w:sz w:val="24"/>
          <w:szCs w:val="24"/>
        </w:rPr>
      </w:pPr>
      <w:r w:rsidRPr="00C172A6">
        <w:rPr>
          <w:rFonts w:ascii="Arial" w:hAnsi="Arial" w:cs="Arial"/>
          <w:sz w:val="24"/>
          <w:szCs w:val="24"/>
        </w:rPr>
        <w:t>Communication and collaboration</w:t>
      </w:r>
      <w:r w:rsidR="006031C6" w:rsidRPr="00C172A6">
        <w:rPr>
          <w:rFonts w:ascii="Arial" w:hAnsi="Arial" w:cs="Arial"/>
          <w:sz w:val="24"/>
          <w:szCs w:val="24"/>
        </w:rPr>
        <w:t xml:space="preserve"> </w:t>
      </w:r>
      <w:r w:rsidR="00BD7468" w:rsidRPr="00C172A6">
        <w:rPr>
          <w:rFonts w:ascii="Arial" w:hAnsi="Arial" w:cs="Arial"/>
          <w:sz w:val="24"/>
          <w:szCs w:val="24"/>
        </w:rPr>
        <w:t>with the class teacher.</w:t>
      </w:r>
      <w:r w:rsidR="00C172A6">
        <w:rPr>
          <w:rFonts w:ascii="Arial" w:hAnsi="Arial" w:cs="Arial"/>
          <w:sz w:val="24"/>
          <w:szCs w:val="24"/>
        </w:rPr>
        <w:t xml:space="preserve"> </w:t>
      </w:r>
      <w:r w:rsidRPr="00451FB3">
        <w:rPr>
          <w:rFonts w:ascii="Arial" w:hAnsi="Arial" w:cs="Arial"/>
          <w:sz w:val="24"/>
          <w:szCs w:val="24"/>
        </w:rPr>
        <w:t>Positive discrimination</w:t>
      </w:r>
      <w:r w:rsidR="006419A9" w:rsidRPr="00451FB3">
        <w:rPr>
          <w:rFonts w:ascii="Arial" w:hAnsi="Arial" w:cs="Arial"/>
          <w:sz w:val="24"/>
          <w:szCs w:val="24"/>
        </w:rPr>
        <w:t xml:space="preserve"> and the impact of detachment</w:t>
      </w:r>
      <w:r w:rsidR="00451FB3">
        <w:rPr>
          <w:rFonts w:ascii="Arial" w:hAnsi="Arial" w:cs="Arial"/>
          <w:sz w:val="24"/>
          <w:szCs w:val="24"/>
        </w:rPr>
        <w:t xml:space="preserve">. </w:t>
      </w:r>
      <w:r w:rsidRPr="00451FB3">
        <w:rPr>
          <w:rFonts w:ascii="Arial" w:hAnsi="Arial" w:cs="Arial"/>
          <w:sz w:val="24"/>
          <w:szCs w:val="24"/>
        </w:rPr>
        <w:t>The perception and expectations of the 1-1</w:t>
      </w:r>
      <w:r w:rsidR="0003712F" w:rsidRPr="00451FB3">
        <w:rPr>
          <w:rFonts w:ascii="Arial" w:hAnsi="Arial" w:cs="Arial"/>
          <w:sz w:val="24"/>
          <w:szCs w:val="24"/>
        </w:rPr>
        <w:t xml:space="preserve"> and the shift in the role</w:t>
      </w:r>
      <w:r w:rsidR="00A16331" w:rsidRPr="00451FB3">
        <w:rPr>
          <w:rFonts w:ascii="Arial" w:hAnsi="Arial" w:cs="Arial"/>
          <w:sz w:val="24"/>
          <w:szCs w:val="24"/>
        </w:rPr>
        <w:t>.</w:t>
      </w:r>
      <w:r w:rsidR="00451FB3">
        <w:rPr>
          <w:rFonts w:ascii="Arial" w:hAnsi="Arial" w:cs="Arial"/>
          <w:sz w:val="24"/>
          <w:szCs w:val="24"/>
        </w:rPr>
        <w:t xml:space="preserve"> </w:t>
      </w:r>
      <w:r w:rsidR="00A037EF" w:rsidRPr="00451FB3">
        <w:rPr>
          <w:rFonts w:ascii="Arial" w:hAnsi="Arial" w:cs="Arial"/>
          <w:sz w:val="24"/>
          <w:szCs w:val="24"/>
        </w:rPr>
        <w:t>The impact of policies and framework on the</w:t>
      </w:r>
      <w:r w:rsidR="00451FB3">
        <w:rPr>
          <w:rFonts w:ascii="Arial" w:hAnsi="Arial" w:cs="Arial"/>
          <w:sz w:val="24"/>
          <w:szCs w:val="24"/>
        </w:rPr>
        <w:t xml:space="preserve"> </w:t>
      </w:r>
      <w:r w:rsidR="00A037EF" w:rsidRPr="00451FB3">
        <w:rPr>
          <w:rFonts w:ascii="Arial" w:hAnsi="Arial" w:cs="Arial"/>
          <w:sz w:val="24"/>
          <w:szCs w:val="24"/>
        </w:rPr>
        <w:t>Teacher and the resulting lack of support.</w:t>
      </w:r>
    </w:p>
    <w:p w14:paraId="05E412A3" w14:textId="77777777" w:rsidR="00EC0A00" w:rsidRDefault="00A9113F" w:rsidP="00760E38">
      <w:pPr>
        <w:spacing w:line="360" w:lineRule="auto"/>
        <w:ind w:left="60"/>
        <w:jc w:val="both"/>
        <w:rPr>
          <w:rFonts w:ascii="Arial" w:hAnsi="Arial" w:cs="Arial"/>
          <w:sz w:val="24"/>
          <w:szCs w:val="24"/>
        </w:rPr>
      </w:pPr>
      <w:r>
        <w:rPr>
          <w:rFonts w:ascii="Arial" w:hAnsi="Arial" w:cs="Arial"/>
          <w:sz w:val="24"/>
          <w:szCs w:val="24"/>
        </w:rPr>
        <w:lastRenderedPageBreak/>
        <w:t>Equally, there are</w:t>
      </w:r>
      <w:r w:rsidR="00A059CA">
        <w:rPr>
          <w:rFonts w:ascii="Arial" w:hAnsi="Arial" w:cs="Arial"/>
          <w:sz w:val="24"/>
          <w:szCs w:val="24"/>
        </w:rPr>
        <w:t xml:space="preserve"> personal</w:t>
      </w:r>
      <w:r>
        <w:rPr>
          <w:rFonts w:ascii="Arial" w:hAnsi="Arial" w:cs="Arial"/>
          <w:sz w:val="24"/>
          <w:szCs w:val="24"/>
        </w:rPr>
        <w:t xml:space="preserve"> commonalities between the respondents influencing their </w:t>
      </w:r>
      <w:r w:rsidR="00656667">
        <w:rPr>
          <w:rFonts w:ascii="Arial" w:hAnsi="Arial" w:cs="Arial"/>
          <w:sz w:val="24"/>
          <w:szCs w:val="24"/>
        </w:rPr>
        <w:t>beliefs and responses which could account for the</w:t>
      </w:r>
      <w:r w:rsidR="005D39E4">
        <w:rPr>
          <w:rFonts w:ascii="Arial" w:hAnsi="Arial" w:cs="Arial"/>
          <w:sz w:val="24"/>
          <w:szCs w:val="24"/>
        </w:rPr>
        <w:t>ir</w:t>
      </w:r>
      <w:r w:rsidR="00656667">
        <w:rPr>
          <w:rFonts w:ascii="Arial" w:hAnsi="Arial" w:cs="Arial"/>
          <w:sz w:val="24"/>
          <w:szCs w:val="24"/>
        </w:rPr>
        <w:t xml:space="preserve"> congruence</w:t>
      </w:r>
      <w:r w:rsidR="005E29B9">
        <w:rPr>
          <w:rFonts w:ascii="Arial" w:hAnsi="Arial" w:cs="Arial"/>
          <w:sz w:val="24"/>
          <w:szCs w:val="24"/>
        </w:rPr>
        <w:t>, including:</w:t>
      </w:r>
      <w:r w:rsidR="00656667">
        <w:rPr>
          <w:rFonts w:ascii="Arial" w:hAnsi="Arial" w:cs="Arial"/>
          <w:sz w:val="24"/>
          <w:szCs w:val="24"/>
        </w:rPr>
        <w:t xml:space="preserve"> </w:t>
      </w:r>
    </w:p>
    <w:p w14:paraId="3DF8879F" w14:textId="31C8F39E" w:rsidR="009A7200" w:rsidRPr="00451FB3" w:rsidRDefault="00656667" w:rsidP="00760E38">
      <w:pPr>
        <w:spacing w:line="360" w:lineRule="auto"/>
        <w:ind w:left="60"/>
        <w:jc w:val="both"/>
        <w:rPr>
          <w:rFonts w:ascii="Arial" w:hAnsi="Arial" w:cs="Arial"/>
          <w:sz w:val="24"/>
          <w:szCs w:val="24"/>
        </w:rPr>
      </w:pPr>
      <w:r>
        <w:rPr>
          <w:rFonts w:ascii="Arial" w:hAnsi="Arial" w:cs="Arial"/>
          <w:sz w:val="24"/>
          <w:szCs w:val="24"/>
        </w:rPr>
        <w:t>They</w:t>
      </w:r>
      <w:r w:rsidR="005D39E4">
        <w:rPr>
          <w:rFonts w:ascii="Arial" w:hAnsi="Arial" w:cs="Arial"/>
          <w:sz w:val="24"/>
          <w:szCs w:val="24"/>
        </w:rPr>
        <w:t xml:space="preserve"> are</w:t>
      </w:r>
      <w:r>
        <w:rPr>
          <w:rFonts w:ascii="Arial" w:hAnsi="Arial" w:cs="Arial"/>
          <w:sz w:val="24"/>
          <w:szCs w:val="24"/>
        </w:rPr>
        <w:t xml:space="preserve"> of similar backgrounds</w:t>
      </w:r>
      <w:r w:rsidR="00C45C9A">
        <w:rPr>
          <w:rFonts w:ascii="Arial" w:hAnsi="Arial" w:cs="Arial"/>
          <w:sz w:val="24"/>
          <w:szCs w:val="24"/>
        </w:rPr>
        <w:t xml:space="preserve"> and</w:t>
      </w:r>
      <w:r w:rsidR="005E29B9">
        <w:rPr>
          <w:rFonts w:ascii="Arial" w:hAnsi="Arial" w:cs="Arial"/>
          <w:sz w:val="24"/>
          <w:szCs w:val="24"/>
        </w:rPr>
        <w:t xml:space="preserve"> have their o</w:t>
      </w:r>
      <w:r w:rsidRPr="00451FB3">
        <w:rPr>
          <w:rFonts w:ascii="Arial" w:hAnsi="Arial" w:cs="Arial"/>
          <w:sz w:val="24"/>
          <w:szCs w:val="24"/>
        </w:rPr>
        <w:t>wn personal life experiences of SEN.</w:t>
      </w:r>
      <w:r w:rsidR="00451FB3">
        <w:rPr>
          <w:rFonts w:ascii="Arial" w:hAnsi="Arial" w:cs="Arial"/>
          <w:sz w:val="24"/>
          <w:szCs w:val="24"/>
        </w:rPr>
        <w:t xml:space="preserve"> </w:t>
      </w:r>
      <w:r w:rsidR="005E29B9">
        <w:rPr>
          <w:rFonts w:ascii="Arial" w:hAnsi="Arial" w:cs="Arial"/>
          <w:sz w:val="24"/>
          <w:szCs w:val="24"/>
        </w:rPr>
        <w:t>They are s</w:t>
      </w:r>
      <w:r w:rsidR="009A7200" w:rsidRPr="00451FB3">
        <w:rPr>
          <w:rFonts w:ascii="Arial" w:hAnsi="Arial" w:cs="Arial"/>
          <w:sz w:val="24"/>
          <w:szCs w:val="24"/>
        </w:rPr>
        <w:t xml:space="preserve">tudying or </w:t>
      </w:r>
      <w:r w:rsidR="00451FB3">
        <w:rPr>
          <w:rFonts w:ascii="Arial" w:hAnsi="Arial" w:cs="Arial"/>
          <w:sz w:val="24"/>
          <w:szCs w:val="24"/>
        </w:rPr>
        <w:t xml:space="preserve">have </w:t>
      </w:r>
      <w:r w:rsidR="009A7200" w:rsidRPr="00451FB3">
        <w:rPr>
          <w:rFonts w:ascii="Arial" w:hAnsi="Arial" w:cs="Arial"/>
          <w:sz w:val="24"/>
          <w:szCs w:val="24"/>
        </w:rPr>
        <w:t>studied in higher education</w:t>
      </w:r>
      <w:r w:rsidR="005E29B9">
        <w:rPr>
          <w:rFonts w:ascii="Arial" w:hAnsi="Arial" w:cs="Arial"/>
          <w:sz w:val="24"/>
          <w:szCs w:val="24"/>
        </w:rPr>
        <w:t xml:space="preserve"> and are</w:t>
      </w:r>
      <w:r w:rsidR="00451FB3">
        <w:rPr>
          <w:rFonts w:ascii="Arial" w:hAnsi="Arial" w:cs="Arial"/>
          <w:sz w:val="24"/>
          <w:szCs w:val="24"/>
        </w:rPr>
        <w:t xml:space="preserve"> </w:t>
      </w:r>
      <w:r w:rsidR="005E29B9">
        <w:rPr>
          <w:rFonts w:ascii="Arial" w:hAnsi="Arial" w:cs="Arial"/>
          <w:sz w:val="24"/>
          <w:szCs w:val="24"/>
        </w:rPr>
        <w:t>d</w:t>
      </w:r>
      <w:r w:rsidR="0069457B" w:rsidRPr="00451FB3">
        <w:rPr>
          <w:rFonts w:ascii="Arial" w:hAnsi="Arial" w:cs="Arial"/>
          <w:sz w:val="24"/>
          <w:szCs w:val="24"/>
        </w:rPr>
        <w:t>edicated to working with SEN</w:t>
      </w:r>
      <w:r w:rsidR="00BD7468" w:rsidRPr="00451FB3">
        <w:rPr>
          <w:rFonts w:ascii="Arial" w:hAnsi="Arial" w:cs="Arial"/>
          <w:sz w:val="24"/>
          <w:szCs w:val="24"/>
        </w:rPr>
        <w:t xml:space="preserve"> </w:t>
      </w:r>
      <w:proofErr w:type="gramStart"/>
      <w:r w:rsidR="00C45C9A">
        <w:rPr>
          <w:rFonts w:ascii="Arial" w:hAnsi="Arial" w:cs="Arial"/>
          <w:sz w:val="24"/>
          <w:szCs w:val="24"/>
        </w:rPr>
        <w:t>in spite of</w:t>
      </w:r>
      <w:proofErr w:type="gramEnd"/>
      <w:r w:rsidR="005E29B9">
        <w:rPr>
          <w:rFonts w:ascii="Arial" w:hAnsi="Arial" w:cs="Arial"/>
          <w:sz w:val="24"/>
          <w:szCs w:val="24"/>
        </w:rPr>
        <w:t xml:space="preserve"> their concerns.</w:t>
      </w:r>
    </w:p>
    <w:p w14:paraId="4FCC257B" w14:textId="64CE6CAF" w:rsidR="005D39E4" w:rsidRPr="005D39E4" w:rsidRDefault="00B57997" w:rsidP="00760E38">
      <w:pPr>
        <w:spacing w:line="360" w:lineRule="auto"/>
        <w:ind w:left="120"/>
        <w:jc w:val="both"/>
        <w:rPr>
          <w:rFonts w:ascii="Arial" w:hAnsi="Arial" w:cs="Arial"/>
          <w:sz w:val="24"/>
          <w:szCs w:val="24"/>
        </w:rPr>
      </w:pPr>
      <w:r>
        <w:rPr>
          <w:rFonts w:ascii="Arial" w:hAnsi="Arial" w:cs="Arial"/>
          <w:sz w:val="24"/>
          <w:szCs w:val="24"/>
        </w:rPr>
        <w:t>Despi</w:t>
      </w:r>
      <w:r w:rsidR="00C45C9A">
        <w:rPr>
          <w:rFonts w:ascii="Arial" w:hAnsi="Arial" w:cs="Arial"/>
          <w:sz w:val="24"/>
          <w:szCs w:val="24"/>
        </w:rPr>
        <w:t>te</w:t>
      </w:r>
      <w:r>
        <w:rPr>
          <w:rFonts w:ascii="Arial" w:hAnsi="Arial" w:cs="Arial"/>
          <w:sz w:val="24"/>
          <w:szCs w:val="24"/>
        </w:rPr>
        <w:t xml:space="preserve"> the commonalities</w:t>
      </w:r>
      <w:r w:rsidR="00A059CA">
        <w:rPr>
          <w:rFonts w:ascii="Arial" w:hAnsi="Arial" w:cs="Arial"/>
          <w:sz w:val="24"/>
          <w:szCs w:val="24"/>
        </w:rPr>
        <w:t xml:space="preserve"> there</w:t>
      </w:r>
      <w:r w:rsidR="00D02A68">
        <w:rPr>
          <w:rFonts w:ascii="Arial" w:hAnsi="Arial" w:cs="Arial"/>
          <w:sz w:val="24"/>
          <w:szCs w:val="24"/>
        </w:rPr>
        <w:t xml:space="preserve"> remains</w:t>
      </w:r>
      <w:r w:rsidR="00B32C22">
        <w:rPr>
          <w:rFonts w:ascii="Arial" w:hAnsi="Arial" w:cs="Arial"/>
          <w:sz w:val="24"/>
          <w:szCs w:val="24"/>
        </w:rPr>
        <w:t xml:space="preserve"> conflict surrounding the debate a</w:t>
      </w:r>
      <w:r w:rsidR="00C2308F">
        <w:rPr>
          <w:rFonts w:ascii="Arial" w:hAnsi="Arial" w:cs="Arial"/>
          <w:sz w:val="24"/>
          <w:szCs w:val="24"/>
        </w:rPr>
        <w:t>round</w:t>
      </w:r>
      <w:r w:rsidR="00B32C22">
        <w:rPr>
          <w:rFonts w:ascii="Arial" w:hAnsi="Arial" w:cs="Arial"/>
          <w:sz w:val="24"/>
          <w:szCs w:val="24"/>
        </w:rPr>
        <w:t xml:space="preserve"> inclusive education</w:t>
      </w:r>
      <w:r w:rsidR="00D02A68">
        <w:rPr>
          <w:rFonts w:ascii="Arial" w:hAnsi="Arial" w:cs="Arial"/>
          <w:sz w:val="24"/>
          <w:szCs w:val="24"/>
        </w:rPr>
        <w:t>.</w:t>
      </w:r>
      <w:r w:rsidR="007853ED">
        <w:rPr>
          <w:rFonts w:ascii="Arial" w:hAnsi="Arial" w:cs="Arial"/>
          <w:sz w:val="24"/>
          <w:szCs w:val="24"/>
        </w:rPr>
        <w:t xml:space="preserve"> </w:t>
      </w:r>
      <w:r w:rsidR="00802B41">
        <w:rPr>
          <w:rFonts w:ascii="Arial" w:hAnsi="Arial" w:cs="Arial"/>
          <w:sz w:val="24"/>
          <w:szCs w:val="24"/>
        </w:rPr>
        <w:t xml:space="preserve">Scrutiny of the 1-1 role reveals </w:t>
      </w:r>
      <w:r w:rsidR="00D02A68">
        <w:rPr>
          <w:rFonts w:ascii="Arial" w:hAnsi="Arial" w:cs="Arial"/>
          <w:sz w:val="24"/>
          <w:szCs w:val="24"/>
        </w:rPr>
        <w:t>a considerable shift in the responsibilities and duties of the TA</w:t>
      </w:r>
      <w:r w:rsidR="00C2308F">
        <w:rPr>
          <w:rFonts w:ascii="Arial" w:hAnsi="Arial" w:cs="Arial"/>
          <w:sz w:val="24"/>
          <w:szCs w:val="24"/>
        </w:rPr>
        <w:t>, the</w:t>
      </w:r>
      <w:r w:rsidR="00046D28">
        <w:rPr>
          <w:rFonts w:ascii="Arial" w:hAnsi="Arial" w:cs="Arial"/>
          <w:sz w:val="24"/>
          <w:szCs w:val="24"/>
        </w:rPr>
        <w:t>ir</w:t>
      </w:r>
      <w:r w:rsidR="00C2308F">
        <w:rPr>
          <w:rFonts w:ascii="Arial" w:hAnsi="Arial" w:cs="Arial"/>
          <w:sz w:val="24"/>
          <w:szCs w:val="24"/>
        </w:rPr>
        <w:t xml:space="preserve"> relationship with the class teacher</w:t>
      </w:r>
      <w:r w:rsidR="004D17BF">
        <w:rPr>
          <w:rFonts w:ascii="Arial" w:hAnsi="Arial" w:cs="Arial"/>
          <w:sz w:val="24"/>
          <w:szCs w:val="24"/>
        </w:rPr>
        <w:t xml:space="preserve"> and </w:t>
      </w:r>
      <w:r w:rsidR="002F293A">
        <w:rPr>
          <w:rFonts w:ascii="Arial" w:hAnsi="Arial" w:cs="Arial"/>
          <w:sz w:val="24"/>
          <w:szCs w:val="24"/>
        </w:rPr>
        <w:t>frameworks and policies</w:t>
      </w:r>
      <w:r w:rsidR="00ED3FB0">
        <w:rPr>
          <w:rFonts w:ascii="Arial" w:hAnsi="Arial" w:cs="Arial"/>
          <w:sz w:val="24"/>
          <w:szCs w:val="24"/>
        </w:rPr>
        <w:t>,</w:t>
      </w:r>
      <w:r w:rsidR="00046D28">
        <w:rPr>
          <w:rFonts w:ascii="Arial" w:hAnsi="Arial" w:cs="Arial"/>
          <w:sz w:val="24"/>
          <w:szCs w:val="24"/>
        </w:rPr>
        <w:t xml:space="preserve"> all of which affect</w:t>
      </w:r>
      <w:r w:rsidR="004D17BF">
        <w:rPr>
          <w:rFonts w:ascii="Arial" w:hAnsi="Arial" w:cs="Arial"/>
          <w:sz w:val="24"/>
          <w:szCs w:val="24"/>
        </w:rPr>
        <w:t xml:space="preserve"> their working environment and ultimately</w:t>
      </w:r>
      <w:r w:rsidR="00046D28">
        <w:rPr>
          <w:rFonts w:ascii="Arial" w:hAnsi="Arial" w:cs="Arial"/>
          <w:sz w:val="24"/>
          <w:szCs w:val="24"/>
        </w:rPr>
        <w:t xml:space="preserve"> the</w:t>
      </w:r>
      <w:r w:rsidR="004D17BF">
        <w:rPr>
          <w:rFonts w:ascii="Arial" w:hAnsi="Arial" w:cs="Arial"/>
          <w:sz w:val="24"/>
          <w:szCs w:val="24"/>
        </w:rPr>
        <w:t>ir</w:t>
      </w:r>
      <w:r w:rsidR="00046D28">
        <w:rPr>
          <w:rFonts w:ascii="Arial" w:hAnsi="Arial" w:cs="Arial"/>
          <w:sz w:val="24"/>
          <w:szCs w:val="24"/>
        </w:rPr>
        <w:t xml:space="preserve"> </w:t>
      </w:r>
      <w:r w:rsidR="00D243C8">
        <w:rPr>
          <w:rFonts w:ascii="Arial" w:hAnsi="Arial" w:cs="Arial"/>
          <w:sz w:val="24"/>
          <w:szCs w:val="24"/>
        </w:rPr>
        <w:t xml:space="preserve">overall </w:t>
      </w:r>
      <w:r w:rsidR="00046D28">
        <w:rPr>
          <w:rFonts w:ascii="Arial" w:hAnsi="Arial" w:cs="Arial"/>
          <w:sz w:val="24"/>
          <w:szCs w:val="24"/>
        </w:rPr>
        <w:t>delivery of inclusion</w:t>
      </w:r>
      <w:r w:rsidR="00D243C8">
        <w:rPr>
          <w:rFonts w:ascii="Arial" w:hAnsi="Arial" w:cs="Arial"/>
          <w:sz w:val="24"/>
          <w:szCs w:val="24"/>
        </w:rPr>
        <w:t>.</w:t>
      </w:r>
    </w:p>
    <w:p w14:paraId="607810EC" w14:textId="77777777" w:rsidR="009D2E9F" w:rsidRDefault="009D2E9F" w:rsidP="009D2E9F">
      <w:pPr>
        <w:pStyle w:val="ListParagraph"/>
        <w:spacing w:line="360" w:lineRule="auto"/>
        <w:ind w:left="780"/>
        <w:rPr>
          <w:rFonts w:ascii="Arial" w:hAnsi="Arial" w:cs="Arial"/>
          <w:sz w:val="24"/>
          <w:szCs w:val="24"/>
        </w:rPr>
      </w:pPr>
    </w:p>
    <w:p w14:paraId="1B28E967" w14:textId="77777777" w:rsidR="00A037EF" w:rsidRPr="007508D3" w:rsidRDefault="00A037EF" w:rsidP="00A037EF">
      <w:pPr>
        <w:pStyle w:val="ListParagraph"/>
        <w:spacing w:line="360" w:lineRule="auto"/>
        <w:ind w:left="780"/>
        <w:rPr>
          <w:rFonts w:ascii="Arial" w:hAnsi="Arial" w:cs="Arial"/>
          <w:sz w:val="24"/>
          <w:szCs w:val="24"/>
        </w:rPr>
      </w:pPr>
    </w:p>
    <w:p w14:paraId="54F533E1" w14:textId="287AEC2A" w:rsidR="00953D8B" w:rsidRDefault="00953D8B" w:rsidP="00BB0431">
      <w:pPr>
        <w:spacing w:line="360" w:lineRule="auto"/>
        <w:rPr>
          <w:rFonts w:ascii="Arial" w:hAnsi="Arial" w:cs="Arial"/>
          <w:sz w:val="24"/>
          <w:szCs w:val="24"/>
        </w:rPr>
      </w:pPr>
    </w:p>
    <w:p w14:paraId="0232FB5B" w14:textId="77777777" w:rsidR="00850015" w:rsidRDefault="00850015" w:rsidP="00BB0431">
      <w:pPr>
        <w:spacing w:line="360" w:lineRule="auto"/>
        <w:rPr>
          <w:rFonts w:ascii="Arial" w:hAnsi="Arial" w:cs="Arial"/>
          <w:sz w:val="24"/>
          <w:szCs w:val="24"/>
        </w:rPr>
      </w:pPr>
    </w:p>
    <w:p w14:paraId="50F8ABD5" w14:textId="77777777" w:rsidR="00850015" w:rsidRDefault="00850015" w:rsidP="00BB0431">
      <w:pPr>
        <w:spacing w:line="360" w:lineRule="auto"/>
        <w:rPr>
          <w:rFonts w:ascii="Arial" w:hAnsi="Arial" w:cs="Arial"/>
          <w:sz w:val="24"/>
          <w:szCs w:val="24"/>
        </w:rPr>
      </w:pPr>
    </w:p>
    <w:p w14:paraId="0B0F5E1F" w14:textId="2C33B288" w:rsidR="005F6E47" w:rsidRPr="009441FA" w:rsidRDefault="005F6E47" w:rsidP="00986E15">
      <w:pPr>
        <w:pStyle w:val="ListParagraph"/>
        <w:spacing w:line="360" w:lineRule="auto"/>
        <w:rPr>
          <w:rFonts w:ascii="Arial" w:hAnsi="Arial" w:cs="Arial"/>
          <w:color w:val="0070C0"/>
          <w:sz w:val="24"/>
          <w:szCs w:val="24"/>
        </w:rPr>
      </w:pPr>
    </w:p>
    <w:p w14:paraId="05806FDD" w14:textId="77777777" w:rsidR="002232B2" w:rsidRPr="00D724DB" w:rsidRDefault="002232B2" w:rsidP="00BB0431">
      <w:pPr>
        <w:spacing w:line="360" w:lineRule="auto"/>
        <w:rPr>
          <w:rFonts w:ascii="Arial" w:hAnsi="Arial" w:cs="Arial"/>
          <w:sz w:val="24"/>
          <w:szCs w:val="24"/>
        </w:rPr>
      </w:pPr>
    </w:p>
    <w:p w14:paraId="3518FFFD" w14:textId="1B216A80" w:rsidR="00AD6522" w:rsidRPr="00D724DB" w:rsidRDefault="00AD6522" w:rsidP="007B3EB2">
      <w:pPr>
        <w:rPr>
          <w:rFonts w:ascii="Arial" w:hAnsi="Arial" w:cs="Arial"/>
          <w:sz w:val="24"/>
          <w:szCs w:val="24"/>
        </w:rPr>
      </w:pPr>
    </w:p>
    <w:p w14:paraId="6BFF5EF4" w14:textId="77777777" w:rsidR="00AD6522" w:rsidRPr="00D724DB" w:rsidRDefault="00AD6522" w:rsidP="007B3EB2">
      <w:pPr>
        <w:rPr>
          <w:rFonts w:ascii="Arial" w:hAnsi="Arial" w:cs="Arial"/>
          <w:sz w:val="24"/>
          <w:szCs w:val="24"/>
        </w:rPr>
      </w:pPr>
    </w:p>
    <w:p w14:paraId="032DB78F" w14:textId="0BE797A2" w:rsidR="00CE4C2D" w:rsidRPr="00D724DB" w:rsidRDefault="00CE4C2D" w:rsidP="007B3EB2">
      <w:pPr>
        <w:rPr>
          <w:rFonts w:ascii="Arial" w:hAnsi="Arial" w:cs="Arial"/>
          <w:sz w:val="24"/>
          <w:szCs w:val="24"/>
        </w:rPr>
      </w:pPr>
    </w:p>
    <w:p w14:paraId="51ADD7AA" w14:textId="77777777" w:rsidR="00C636FB" w:rsidRDefault="00C636FB" w:rsidP="00BB0431">
      <w:pPr>
        <w:jc w:val="center"/>
        <w:rPr>
          <w:rFonts w:ascii="Arial" w:hAnsi="Arial" w:cs="Arial"/>
          <w:sz w:val="24"/>
          <w:szCs w:val="24"/>
          <w:u w:val="single"/>
        </w:rPr>
      </w:pPr>
    </w:p>
    <w:p w14:paraId="096CE2D6" w14:textId="77777777" w:rsidR="00C636FB" w:rsidRDefault="00C636FB" w:rsidP="00BB0431">
      <w:pPr>
        <w:jc w:val="center"/>
        <w:rPr>
          <w:rFonts w:ascii="Arial" w:hAnsi="Arial" w:cs="Arial"/>
          <w:sz w:val="24"/>
          <w:szCs w:val="24"/>
          <w:u w:val="single"/>
        </w:rPr>
      </w:pPr>
    </w:p>
    <w:p w14:paraId="0878074D" w14:textId="77777777" w:rsidR="00C636FB" w:rsidRDefault="00C636FB" w:rsidP="00BB0431">
      <w:pPr>
        <w:jc w:val="center"/>
        <w:rPr>
          <w:rFonts w:ascii="Arial" w:hAnsi="Arial" w:cs="Arial"/>
          <w:sz w:val="24"/>
          <w:szCs w:val="24"/>
          <w:u w:val="single"/>
        </w:rPr>
      </w:pPr>
    </w:p>
    <w:p w14:paraId="09F2437A" w14:textId="77777777" w:rsidR="00C636FB" w:rsidRDefault="00C636FB" w:rsidP="00BB0431">
      <w:pPr>
        <w:jc w:val="center"/>
        <w:rPr>
          <w:rFonts w:ascii="Arial" w:hAnsi="Arial" w:cs="Arial"/>
          <w:sz w:val="24"/>
          <w:szCs w:val="24"/>
          <w:u w:val="single"/>
        </w:rPr>
      </w:pPr>
    </w:p>
    <w:p w14:paraId="79B53A7D" w14:textId="77777777" w:rsidR="008843D5" w:rsidRDefault="008843D5" w:rsidP="00064E96">
      <w:pPr>
        <w:rPr>
          <w:rFonts w:ascii="Arial" w:hAnsi="Arial" w:cs="Arial"/>
          <w:sz w:val="24"/>
          <w:szCs w:val="24"/>
          <w:u w:val="single"/>
        </w:rPr>
      </w:pPr>
    </w:p>
    <w:p w14:paraId="2084C380" w14:textId="77777777" w:rsidR="00C45C9A" w:rsidRDefault="00C45C9A" w:rsidP="00BB0431">
      <w:pPr>
        <w:jc w:val="center"/>
        <w:rPr>
          <w:rFonts w:ascii="Arial" w:hAnsi="Arial" w:cs="Arial"/>
          <w:sz w:val="24"/>
          <w:szCs w:val="24"/>
          <w:u w:val="single"/>
        </w:rPr>
      </w:pPr>
    </w:p>
    <w:p w14:paraId="3E1895B0" w14:textId="77777777" w:rsidR="00C45C9A" w:rsidRDefault="00C45C9A" w:rsidP="00BB0431">
      <w:pPr>
        <w:jc w:val="center"/>
        <w:rPr>
          <w:rFonts w:ascii="Arial" w:hAnsi="Arial" w:cs="Arial"/>
          <w:sz w:val="24"/>
          <w:szCs w:val="24"/>
          <w:u w:val="single"/>
        </w:rPr>
      </w:pPr>
    </w:p>
    <w:p w14:paraId="59E9DB99" w14:textId="77777777" w:rsidR="00C45C9A" w:rsidRDefault="00C45C9A" w:rsidP="00BB0431">
      <w:pPr>
        <w:jc w:val="center"/>
        <w:rPr>
          <w:rFonts w:ascii="Arial" w:hAnsi="Arial" w:cs="Arial"/>
          <w:sz w:val="24"/>
          <w:szCs w:val="24"/>
          <w:u w:val="single"/>
        </w:rPr>
      </w:pPr>
    </w:p>
    <w:p w14:paraId="6C5F4E7B" w14:textId="77777777" w:rsidR="00C45C9A" w:rsidRDefault="00C45C9A" w:rsidP="00BB0431">
      <w:pPr>
        <w:jc w:val="center"/>
        <w:rPr>
          <w:rFonts w:ascii="Arial" w:hAnsi="Arial" w:cs="Arial"/>
          <w:sz w:val="24"/>
          <w:szCs w:val="24"/>
          <w:u w:val="single"/>
        </w:rPr>
      </w:pPr>
    </w:p>
    <w:p w14:paraId="4197F568" w14:textId="77777777" w:rsidR="00C45C9A" w:rsidRDefault="00C45C9A" w:rsidP="00BB0431">
      <w:pPr>
        <w:jc w:val="center"/>
        <w:rPr>
          <w:rFonts w:ascii="Arial" w:hAnsi="Arial" w:cs="Arial"/>
          <w:sz w:val="24"/>
          <w:szCs w:val="24"/>
          <w:u w:val="single"/>
        </w:rPr>
      </w:pPr>
    </w:p>
    <w:p w14:paraId="2DD3F28D" w14:textId="1F52ABDD" w:rsidR="00BB0431" w:rsidRDefault="00BB0431" w:rsidP="00BB0431">
      <w:pPr>
        <w:jc w:val="center"/>
        <w:rPr>
          <w:rFonts w:ascii="Arial" w:hAnsi="Arial" w:cs="Arial"/>
          <w:sz w:val="24"/>
          <w:szCs w:val="24"/>
          <w:u w:val="single"/>
        </w:rPr>
      </w:pPr>
      <w:r w:rsidRPr="00D724DB">
        <w:rPr>
          <w:rFonts w:ascii="Arial" w:hAnsi="Arial" w:cs="Arial"/>
          <w:sz w:val="24"/>
          <w:szCs w:val="24"/>
          <w:u w:val="single"/>
        </w:rPr>
        <w:t>References</w:t>
      </w:r>
    </w:p>
    <w:p w14:paraId="580EE69A" w14:textId="77777777" w:rsidR="00C636FB" w:rsidRPr="00D724DB" w:rsidRDefault="00C636FB" w:rsidP="00760E38">
      <w:pPr>
        <w:jc w:val="both"/>
        <w:rPr>
          <w:rFonts w:ascii="Arial" w:hAnsi="Arial" w:cs="Arial"/>
          <w:sz w:val="24"/>
          <w:szCs w:val="24"/>
        </w:rPr>
      </w:pPr>
      <w:r w:rsidRPr="00D724DB">
        <w:rPr>
          <w:rFonts w:ascii="Arial" w:hAnsi="Arial" w:cs="Arial"/>
          <w:sz w:val="24"/>
          <w:szCs w:val="24"/>
        </w:rPr>
        <w:t>Blatchford, P, Russell, A, and Webster R. (2012) Reassessing the Impact of Teaching Assistants. Oxon: Routledge.</w:t>
      </w:r>
    </w:p>
    <w:p w14:paraId="4EB19303" w14:textId="77777777" w:rsidR="00C636FB" w:rsidRPr="00C636FB" w:rsidRDefault="00C636FB" w:rsidP="00760E38">
      <w:pPr>
        <w:jc w:val="both"/>
        <w:rPr>
          <w:rFonts w:ascii="Arial" w:hAnsi="Arial" w:cs="Arial"/>
          <w:sz w:val="24"/>
          <w:szCs w:val="24"/>
        </w:rPr>
      </w:pPr>
      <w:r>
        <w:rPr>
          <w:rFonts w:ascii="Arial" w:hAnsi="Arial" w:cs="Arial"/>
          <w:sz w:val="24"/>
          <w:szCs w:val="24"/>
        </w:rPr>
        <w:t>Ellis, S and Tod, J (2014</w:t>
      </w:r>
      <w:r w:rsidRPr="00C636FB">
        <w:rPr>
          <w:rFonts w:ascii="Arial" w:hAnsi="Arial" w:cs="Arial"/>
          <w:sz w:val="24"/>
          <w:szCs w:val="24"/>
        </w:rPr>
        <w:t xml:space="preserve">) </w:t>
      </w:r>
      <w:r w:rsidRPr="00C636FB">
        <w:rPr>
          <w:rFonts w:ascii="Arial" w:hAnsi="Arial" w:cs="Arial"/>
          <w:i/>
          <w:sz w:val="24"/>
          <w:szCs w:val="24"/>
        </w:rPr>
        <w:t>‘</w:t>
      </w:r>
      <w:r w:rsidRPr="00C636FB">
        <w:rPr>
          <w:rFonts w:ascii="Arial" w:hAnsi="Arial" w:cs="Arial"/>
          <w:sz w:val="24"/>
          <w:szCs w:val="24"/>
        </w:rPr>
        <w:t xml:space="preserve">Research in special needs and inclusive </w:t>
      </w:r>
      <w:proofErr w:type="spellStart"/>
      <w:proofErr w:type="gramStart"/>
      <w:r w:rsidRPr="00C636FB">
        <w:rPr>
          <w:rFonts w:ascii="Arial" w:hAnsi="Arial" w:cs="Arial"/>
          <w:sz w:val="24"/>
          <w:szCs w:val="24"/>
        </w:rPr>
        <w:t>education:the</w:t>
      </w:r>
      <w:proofErr w:type="spellEnd"/>
      <w:proofErr w:type="gramEnd"/>
      <w:r w:rsidRPr="00C636FB">
        <w:rPr>
          <w:rFonts w:ascii="Arial" w:hAnsi="Arial" w:cs="Arial"/>
          <w:sz w:val="24"/>
          <w:szCs w:val="24"/>
        </w:rPr>
        <w:t xml:space="preserve"> interface with policy and practice.’</w:t>
      </w:r>
      <w:r>
        <w:rPr>
          <w:rFonts w:ascii="Arial" w:hAnsi="Arial" w:cs="Arial"/>
          <w:sz w:val="24"/>
          <w:szCs w:val="24"/>
        </w:rPr>
        <w:t xml:space="preserve"> </w:t>
      </w:r>
      <w:r>
        <w:rPr>
          <w:rFonts w:ascii="Arial" w:hAnsi="Arial" w:cs="Arial"/>
          <w:i/>
          <w:sz w:val="24"/>
          <w:szCs w:val="24"/>
        </w:rPr>
        <w:t xml:space="preserve">Journal of </w:t>
      </w:r>
      <w:proofErr w:type="spellStart"/>
      <w:r>
        <w:rPr>
          <w:rFonts w:ascii="Arial" w:hAnsi="Arial" w:cs="Arial"/>
          <w:i/>
          <w:sz w:val="24"/>
          <w:szCs w:val="24"/>
        </w:rPr>
        <w:t>Researchin</w:t>
      </w:r>
      <w:proofErr w:type="spellEnd"/>
      <w:r>
        <w:rPr>
          <w:rFonts w:ascii="Arial" w:hAnsi="Arial" w:cs="Arial"/>
          <w:i/>
          <w:sz w:val="24"/>
          <w:szCs w:val="24"/>
        </w:rPr>
        <w:t xml:space="preserve"> Special Educational Needs, </w:t>
      </w:r>
      <w:r>
        <w:rPr>
          <w:rFonts w:ascii="Arial" w:hAnsi="Arial" w:cs="Arial"/>
          <w:sz w:val="24"/>
          <w:szCs w:val="24"/>
        </w:rPr>
        <w:t>14(3), pp205-206. Doi101111/1471-3802.12070</w:t>
      </w:r>
    </w:p>
    <w:p w14:paraId="0D61B79B" w14:textId="77777777" w:rsidR="00C636FB" w:rsidRPr="00D724DB" w:rsidRDefault="00C636FB" w:rsidP="00760E38">
      <w:pPr>
        <w:jc w:val="both"/>
        <w:rPr>
          <w:rFonts w:ascii="Arial" w:hAnsi="Arial" w:cs="Arial"/>
          <w:sz w:val="24"/>
          <w:szCs w:val="24"/>
        </w:rPr>
      </w:pPr>
      <w:proofErr w:type="spellStart"/>
      <w:r w:rsidRPr="00D724DB">
        <w:rPr>
          <w:rFonts w:ascii="Arial" w:hAnsi="Arial" w:cs="Arial"/>
          <w:sz w:val="24"/>
          <w:szCs w:val="24"/>
        </w:rPr>
        <w:t>Goepel</w:t>
      </w:r>
      <w:proofErr w:type="spellEnd"/>
      <w:r w:rsidRPr="00D724DB">
        <w:rPr>
          <w:rFonts w:ascii="Arial" w:hAnsi="Arial" w:cs="Arial"/>
          <w:sz w:val="24"/>
          <w:szCs w:val="24"/>
        </w:rPr>
        <w:t xml:space="preserve">, J, </w:t>
      </w:r>
      <w:proofErr w:type="spellStart"/>
      <w:r w:rsidRPr="00D724DB">
        <w:rPr>
          <w:rFonts w:ascii="Arial" w:hAnsi="Arial" w:cs="Arial"/>
          <w:sz w:val="24"/>
          <w:szCs w:val="24"/>
        </w:rPr>
        <w:t>Childerhouse</w:t>
      </w:r>
      <w:proofErr w:type="spellEnd"/>
      <w:r w:rsidRPr="00D724DB">
        <w:rPr>
          <w:rFonts w:ascii="Arial" w:hAnsi="Arial" w:cs="Arial"/>
          <w:sz w:val="24"/>
          <w:szCs w:val="24"/>
        </w:rPr>
        <w:t xml:space="preserve"> H, and Sharpe, S. (2015) Inclusive Primary Teaching. 2</w:t>
      </w:r>
      <w:r w:rsidRPr="00D724DB">
        <w:rPr>
          <w:rFonts w:ascii="Arial" w:hAnsi="Arial" w:cs="Arial"/>
          <w:sz w:val="24"/>
          <w:szCs w:val="24"/>
          <w:vertAlign w:val="superscript"/>
        </w:rPr>
        <w:t>nd</w:t>
      </w:r>
      <w:r w:rsidRPr="00D724DB">
        <w:rPr>
          <w:rFonts w:ascii="Arial" w:hAnsi="Arial" w:cs="Arial"/>
          <w:sz w:val="24"/>
          <w:szCs w:val="24"/>
        </w:rPr>
        <w:t xml:space="preserve"> Edition. Northwich: Critical Publishing Ltd.</w:t>
      </w:r>
    </w:p>
    <w:p w14:paraId="78CD5CCB" w14:textId="77777777" w:rsidR="00C636FB" w:rsidRPr="00D724DB" w:rsidRDefault="00C636FB" w:rsidP="00760E38">
      <w:pPr>
        <w:jc w:val="both"/>
        <w:rPr>
          <w:rFonts w:ascii="Arial" w:hAnsi="Arial" w:cs="Arial"/>
          <w:sz w:val="24"/>
          <w:szCs w:val="24"/>
        </w:rPr>
      </w:pPr>
      <w:proofErr w:type="spellStart"/>
      <w:r w:rsidRPr="00D724DB">
        <w:rPr>
          <w:rFonts w:ascii="Arial" w:hAnsi="Arial" w:cs="Arial"/>
          <w:sz w:val="24"/>
          <w:szCs w:val="24"/>
        </w:rPr>
        <w:t>Lehane</w:t>
      </w:r>
      <w:proofErr w:type="spellEnd"/>
      <w:r w:rsidRPr="00D724DB">
        <w:rPr>
          <w:rFonts w:ascii="Arial" w:hAnsi="Arial" w:cs="Arial"/>
          <w:sz w:val="24"/>
          <w:szCs w:val="24"/>
        </w:rPr>
        <w:t xml:space="preserve">, L. (2016) </w:t>
      </w:r>
      <w:r w:rsidRPr="00A92D1A">
        <w:rPr>
          <w:rStyle w:val="QuoteChar"/>
          <w:rFonts w:ascii="Arial" w:hAnsi="Arial" w:cs="Arial"/>
          <w:sz w:val="24"/>
          <w:szCs w:val="24"/>
        </w:rPr>
        <w:t>‘Cooling the Mark Out’</w:t>
      </w:r>
      <w:r w:rsidRPr="00D724DB">
        <w:rPr>
          <w:rStyle w:val="QuoteChar"/>
        </w:rPr>
        <w:t>.</w:t>
      </w:r>
      <w:r w:rsidRPr="00D724DB">
        <w:rPr>
          <w:rFonts w:ascii="Arial" w:hAnsi="Arial" w:cs="Arial"/>
          <w:sz w:val="24"/>
          <w:szCs w:val="24"/>
        </w:rPr>
        <w:t xml:space="preserve"> Available at: </w:t>
      </w:r>
      <w:hyperlink w:history="1">
        <w:r w:rsidRPr="00D724DB">
          <w:rPr>
            <w:rStyle w:val="Hyperlink"/>
            <w:rFonts w:ascii="Arial" w:hAnsi="Arial" w:cs="Arial"/>
            <w:sz w:val="24"/>
            <w:szCs w:val="24"/>
          </w:rPr>
          <w:t>https://www.tandfonline.com&gt;doi&gt;abs</w:t>
        </w:r>
      </w:hyperlink>
      <w:r w:rsidRPr="00D724DB">
        <w:rPr>
          <w:rFonts w:ascii="Arial" w:hAnsi="Arial" w:cs="Arial"/>
          <w:sz w:val="24"/>
          <w:szCs w:val="24"/>
        </w:rPr>
        <w:t xml:space="preserve"> (Accessed: 27</w:t>
      </w:r>
      <w:r w:rsidRPr="00D724DB">
        <w:rPr>
          <w:rFonts w:ascii="Arial" w:hAnsi="Arial" w:cs="Arial"/>
          <w:sz w:val="24"/>
          <w:szCs w:val="24"/>
          <w:vertAlign w:val="superscript"/>
        </w:rPr>
        <w:t>th</w:t>
      </w:r>
      <w:r w:rsidRPr="00D724DB">
        <w:rPr>
          <w:rFonts w:ascii="Arial" w:hAnsi="Arial" w:cs="Arial"/>
          <w:sz w:val="24"/>
          <w:szCs w:val="24"/>
        </w:rPr>
        <w:t xml:space="preserve"> September 2018).</w:t>
      </w:r>
    </w:p>
    <w:p w14:paraId="796DCD61" w14:textId="77777777" w:rsidR="00C636FB" w:rsidRPr="00D724DB" w:rsidRDefault="00C636FB" w:rsidP="00760E38">
      <w:pPr>
        <w:jc w:val="both"/>
        <w:rPr>
          <w:rFonts w:ascii="Arial" w:hAnsi="Arial" w:cs="Arial"/>
          <w:sz w:val="24"/>
          <w:szCs w:val="24"/>
        </w:rPr>
      </w:pPr>
      <w:r w:rsidRPr="00D724DB">
        <w:rPr>
          <w:rFonts w:ascii="Arial" w:hAnsi="Arial" w:cs="Arial"/>
          <w:sz w:val="24"/>
          <w:szCs w:val="24"/>
        </w:rPr>
        <w:t xml:space="preserve">Mackenzie, S. (2011) </w:t>
      </w:r>
      <w:r w:rsidRPr="00564F99">
        <w:rPr>
          <w:rStyle w:val="Emphasis"/>
        </w:rPr>
        <w:t>‘</w:t>
      </w:r>
      <w:r w:rsidRPr="00A92D1A">
        <w:rPr>
          <w:rStyle w:val="Emphasis"/>
          <w:rFonts w:ascii="Arial" w:hAnsi="Arial" w:cs="Arial"/>
          <w:sz w:val="24"/>
          <w:szCs w:val="24"/>
        </w:rPr>
        <w:t xml:space="preserve">Yes, but…: ‘rhetoric, reality and resistance in teaching </w:t>
      </w:r>
      <w:r w:rsidRPr="00BB0431">
        <w:rPr>
          <w:rStyle w:val="Emphasis"/>
          <w:rFonts w:ascii="Arial" w:hAnsi="Arial" w:cs="Arial"/>
          <w:sz w:val="24"/>
          <w:szCs w:val="24"/>
        </w:rPr>
        <w:t>assistants’ experiences of inclusive education’.</w:t>
      </w:r>
      <w:r w:rsidRPr="00A92D1A">
        <w:rPr>
          <w:rStyle w:val="Emphasis"/>
          <w:rFonts w:ascii="Arial" w:hAnsi="Arial" w:cs="Arial"/>
          <w:i w:val="0"/>
          <w:sz w:val="24"/>
          <w:szCs w:val="24"/>
        </w:rPr>
        <w:t xml:space="preserve"> Support for Learning</w:t>
      </w:r>
      <w:r w:rsidRPr="00A92D1A">
        <w:rPr>
          <w:rFonts w:ascii="Arial" w:hAnsi="Arial" w:cs="Arial"/>
          <w:i/>
          <w:sz w:val="24"/>
          <w:szCs w:val="24"/>
        </w:rPr>
        <w:t>.</w:t>
      </w:r>
      <w:r>
        <w:rPr>
          <w:rFonts w:ascii="Arial" w:hAnsi="Arial" w:cs="Arial"/>
          <w:sz w:val="24"/>
          <w:szCs w:val="24"/>
        </w:rPr>
        <w:t xml:space="preserve"> </w:t>
      </w:r>
      <w:r w:rsidRPr="00D724DB">
        <w:rPr>
          <w:rFonts w:ascii="Arial" w:hAnsi="Arial" w:cs="Arial"/>
          <w:sz w:val="24"/>
          <w:szCs w:val="24"/>
        </w:rPr>
        <w:t>Volume 26. Number 2.</w:t>
      </w:r>
      <w:r>
        <w:rPr>
          <w:rFonts w:ascii="Arial" w:hAnsi="Arial" w:cs="Arial"/>
          <w:sz w:val="24"/>
          <w:szCs w:val="24"/>
        </w:rPr>
        <w:t xml:space="preserve"> </w:t>
      </w:r>
      <w:proofErr w:type="spellStart"/>
      <w:r>
        <w:rPr>
          <w:rFonts w:ascii="Arial" w:hAnsi="Arial" w:cs="Arial"/>
          <w:sz w:val="24"/>
          <w:szCs w:val="24"/>
        </w:rPr>
        <w:t>Nasen</w:t>
      </w:r>
      <w:proofErr w:type="spellEnd"/>
      <w:r w:rsidRPr="00D724DB">
        <w:rPr>
          <w:rFonts w:ascii="Arial" w:hAnsi="Arial" w:cs="Arial"/>
          <w:sz w:val="24"/>
          <w:szCs w:val="24"/>
        </w:rPr>
        <w:t>.</w:t>
      </w:r>
    </w:p>
    <w:p w14:paraId="046D0957" w14:textId="77777777" w:rsidR="00C636FB" w:rsidRPr="00D724DB" w:rsidRDefault="00C636FB" w:rsidP="00760E38">
      <w:pPr>
        <w:jc w:val="both"/>
        <w:rPr>
          <w:rFonts w:ascii="Arial" w:hAnsi="Arial" w:cs="Arial"/>
          <w:sz w:val="24"/>
          <w:szCs w:val="24"/>
        </w:rPr>
      </w:pPr>
      <w:r w:rsidRPr="00D724DB">
        <w:rPr>
          <w:rFonts w:ascii="Arial" w:hAnsi="Arial" w:cs="Arial"/>
          <w:sz w:val="24"/>
          <w:szCs w:val="24"/>
        </w:rPr>
        <w:t>Obrien, T. and Garner, P. (eds) (2001</w:t>
      </w:r>
      <w:r w:rsidRPr="00D724DB">
        <w:rPr>
          <w:rStyle w:val="QuoteChar"/>
        </w:rPr>
        <w:t xml:space="preserve">) </w:t>
      </w:r>
      <w:r w:rsidRPr="00A92D1A">
        <w:rPr>
          <w:rStyle w:val="QuoteChar"/>
          <w:rFonts w:ascii="Arial" w:hAnsi="Arial" w:cs="Arial"/>
          <w:sz w:val="24"/>
          <w:szCs w:val="24"/>
        </w:rPr>
        <w:t>Untold Stories</w:t>
      </w:r>
      <w:r w:rsidRPr="00A92D1A">
        <w:rPr>
          <w:rFonts w:ascii="Arial" w:hAnsi="Arial" w:cs="Arial"/>
          <w:sz w:val="24"/>
          <w:szCs w:val="24"/>
        </w:rPr>
        <w:t>:</w:t>
      </w:r>
      <w:r w:rsidRPr="00D724DB">
        <w:rPr>
          <w:rFonts w:ascii="Arial" w:hAnsi="Arial" w:cs="Arial"/>
          <w:sz w:val="24"/>
          <w:szCs w:val="24"/>
        </w:rPr>
        <w:t xml:space="preserve"> Learning Support Assistants and Their Work. Stoke on Trent: Trentham Books.  </w:t>
      </w:r>
    </w:p>
    <w:p w14:paraId="660BEEE6" w14:textId="77777777" w:rsidR="00C636FB" w:rsidRPr="00D724DB" w:rsidRDefault="00C636FB" w:rsidP="00760E38">
      <w:pPr>
        <w:jc w:val="both"/>
        <w:rPr>
          <w:rFonts w:ascii="Arial" w:hAnsi="Arial" w:cs="Arial"/>
          <w:sz w:val="24"/>
          <w:szCs w:val="24"/>
        </w:rPr>
      </w:pPr>
      <w:r w:rsidRPr="00D724DB">
        <w:rPr>
          <w:rFonts w:ascii="Arial" w:hAnsi="Arial" w:cs="Arial"/>
          <w:sz w:val="24"/>
          <w:szCs w:val="24"/>
        </w:rPr>
        <w:t xml:space="preserve"> TES (2018) ‘</w:t>
      </w:r>
      <w:r w:rsidRPr="00A92D1A">
        <w:rPr>
          <w:rStyle w:val="QuoteChar"/>
          <w:rFonts w:ascii="Arial" w:hAnsi="Arial" w:cs="Arial"/>
          <w:sz w:val="24"/>
          <w:szCs w:val="24"/>
        </w:rPr>
        <w:t>Typical teaching assistant job description’</w:t>
      </w:r>
      <w:r w:rsidRPr="00D724DB">
        <w:rPr>
          <w:rFonts w:ascii="Arial" w:hAnsi="Arial" w:cs="Arial"/>
          <w:sz w:val="24"/>
          <w:szCs w:val="24"/>
        </w:rPr>
        <w:t xml:space="preserve">. Available at: </w:t>
      </w:r>
      <w:hyperlink w:history="1">
        <w:r w:rsidRPr="00D724DB">
          <w:rPr>
            <w:rStyle w:val="Hyperlink"/>
            <w:rFonts w:ascii="Arial" w:hAnsi="Arial" w:cs="Arial"/>
            <w:sz w:val="24"/>
            <w:szCs w:val="24"/>
          </w:rPr>
          <w:t>https://www.tes.com&gt;articles&gt;typical-teaching-assistant-job-description</w:t>
        </w:r>
      </w:hyperlink>
      <w:r w:rsidRPr="00D724DB">
        <w:rPr>
          <w:rFonts w:ascii="Arial" w:hAnsi="Arial" w:cs="Arial"/>
          <w:sz w:val="24"/>
          <w:szCs w:val="24"/>
        </w:rPr>
        <w:t>.  (Accessed: 30</w:t>
      </w:r>
      <w:r w:rsidRPr="00D724DB">
        <w:rPr>
          <w:rFonts w:ascii="Arial" w:hAnsi="Arial" w:cs="Arial"/>
          <w:sz w:val="24"/>
          <w:szCs w:val="24"/>
          <w:vertAlign w:val="superscript"/>
        </w:rPr>
        <w:t>th</w:t>
      </w:r>
      <w:r w:rsidRPr="00D724DB">
        <w:rPr>
          <w:rFonts w:ascii="Arial" w:hAnsi="Arial" w:cs="Arial"/>
          <w:sz w:val="24"/>
          <w:szCs w:val="24"/>
        </w:rPr>
        <w:t xml:space="preserve"> September 2018).</w:t>
      </w:r>
    </w:p>
    <w:p w14:paraId="4EB0DB8C" w14:textId="77777777" w:rsidR="00CE4C2D" w:rsidRPr="00D724DB" w:rsidRDefault="00CE4C2D" w:rsidP="00760E38">
      <w:pPr>
        <w:jc w:val="both"/>
        <w:rPr>
          <w:rFonts w:ascii="Arial" w:hAnsi="Arial" w:cs="Arial"/>
          <w:sz w:val="24"/>
          <w:szCs w:val="24"/>
        </w:rPr>
      </w:pPr>
    </w:p>
    <w:p w14:paraId="1096000E" w14:textId="77777777" w:rsidR="00CE4C2D" w:rsidRPr="00D724DB" w:rsidRDefault="00CE4C2D" w:rsidP="00760E38">
      <w:pPr>
        <w:jc w:val="both"/>
        <w:rPr>
          <w:rFonts w:ascii="Arial" w:hAnsi="Arial" w:cs="Arial"/>
          <w:sz w:val="24"/>
          <w:szCs w:val="24"/>
        </w:rPr>
      </w:pPr>
    </w:p>
    <w:p w14:paraId="2EE5F4D5" w14:textId="76031034" w:rsidR="00027D5F" w:rsidRPr="00D724DB" w:rsidRDefault="00027D5F" w:rsidP="00760E38">
      <w:pPr>
        <w:jc w:val="both"/>
        <w:rPr>
          <w:rFonts w:ascii="Arial" w:hAnsi="Arial" w:cs="Arial"/>
          <w:sz w:val="24"/>
          <w:szCs w:val="24"/>
        </w:rPr>
      </w:pPr>
    </w:p>
    <w:p w14:paraId="69A03C21" w14:textId="799A8BF8" w:rsidR="00DC510D" w:rsidRPr="00D724DB" w:rsidRDefault="007B3EB2" w:rsidP="00760E38">
      <w:pPr>
        <w:jc w:val="both"/>
        <w:rPr>
          <w:rFonts w:ascii="Arial" w:hAnsi="Arial" w:cs="Arial"/>
          <w:sz w:val="24"/>
          <w:szCs w:val="24"/>
          <w:u w:val="single"/>
        </w:rPr>
      </w:pPr>
      <w:r w:rsidRPr="00D724DB">
        <w:rPr>
          <w:rFonts w:ascii="Arial" w:hAnsi="Arial" w:cs="Arial"/>
          <w:sz w:val="24"/>
          <w:szCs w:val="24"/>
          <w:u w:val="single"/>
        </w:rPr>
        <w:t xml:space="preserve">          </w:t>
      </w:r>
    </w:p>
    <w:p w14:paraId="086C91C9" w14:textId="77777777" w:rsidR="00B27E77" w:rsidRPr="00D724DB" w:rsidRDefault="00B27E77" w:rsidP="00760E38">
      <w:pPr>
        <w:jc w:val="both"/>
        <w:rPr>
          <w:rFonts w:ascii="Arial" w:hAnsi="Arial" w:cs="Arial"/>
          <w:sz w:val="24"/>
          <w:szCs w:val="24"/>
          <w:u w:val="single"/>
        </w:rPr>
      </w:pPr>
    </w:p>
    <w:p w14:paraId="4ABCFEEF" w14:textId="77777777" w:rsidR="00B27E77" w:rsidRPr="00D724DB" w:rsidRDefault="00B27E77" w:rsidP="00EC59EF">
      <w:pPr>
        <w:jc w:val="center"/>
        <w:rPr>
          <w:rFonts w:ascii="Arial" w:hAnsi="Arial" w:cs="Arial"/>
          <w:sz w:val="24"/>
          <w:szCs w:val="24"/>
          <w:u w:val="single"/>
        </w:rPr>
      </w:pPr>
    </w:p>
    <w:p w14:paraId="6DF94FEB" w14:textId="77777777" w:rsidR="00B27E77" w:rsidRPr="00D724DB" w:rsidRDefault="00B27E77" w:rsidP="00EC59EF">
      <w:pPr>
        <w:jc w:val="center"/>
        <w:rPr>
          <w:rFonts w:ascii="Arial" w:hAnsi="Arial" w:cs="Arial"/>
          <w:sz w:val="24"/>
          <w:szCs w:val="24"/>
          <w:u w:val="single"/>
        </w:rPr>
      </w:pPr>
    </w:p>
    <w:p w14:paraId="7998A11D" w14:textId="77777777" w:rsidR="00B27E77" w:rsidRPr="00D724DB" w:rsidRDefault="00B27E77" w:rsidP="00EC59EF">
      <w:pPr>
        <w:jc w:val="center"/>
        <w:rPr>
          <w:rFonts w:ascii="Arial" w:hAnsi="Arial" w:cs="Arial"/>
          <w:sz w:val="24"/>
          <w:szCs w:val="24"/>
          <w:u w:val="single"/>
        </w:rPr>
      </w:pPr>
    </w:p>
    <w:p w14:paraId="4939B0FE" w14:textId="77777777" w:rsidR="00B27E77" w:rsidRPr="00D724DB" w:rsidRDefault="00B27E77" w:rsidP="00EC59EF">
      <w:pPr>
        <w:jc w:val="center"/>
        <w:rPr>
          <w:rFonts w:ascii="Arial" w:hAnsi="Arial" w:cs="Arial"/>
          <w:sz w:val="24"/>
          <w:szCs w:val="24"/>
          <w:u w:val="single"/>
        </w:rPr>
      </w:pPr>
    </w:p>
    <w:p w14:paraId="7008E1E5" w14:textId="77777777" w:rsidR="00B27E77" w:rsidRPr="00D724DB" w:rsidRDefault="00B27E77" w:rsidP="00EC59EF">
      <w:pPr>
        <w:jc w:val="center"/>
        <w:rPr>
          <w:rFonts w:ascii="Arial" w:hAnsi="Arial" w:cs="Arial"/>
          <w:sz w:val="24"/>
          <w:szCs w:val="24"/>
          <w:u w:val="single"/>
        </w:rPr>
      </w:pPr>
    </w:p>
    <w:p w14:paraId="4E1C28E7" w14:textId="77777777" w:rsidR="00564F99" w:rsidRDefault="00564F99" w:rsidP="00EC59EF">
      <w:pPr>
        <w:jc w:val="center"/>
        <w:rPr>
          <w:rFonts w:ascii="Arial" w:hAnsi="Arial" w:cs="Arial"/>
          <w:sz w:val="24"/>
          <w:szCs w:val="24"/>
          <w:u w:val="single"/>
        </w:rPr>
      </w:pPr>
    </w:p>
    <w:p w14:paraId="7E6A737D" w14:textId="77777777" w:rsidR="00564F99" w:rsidRDefault="00564F99" w:rsidP="00EC59EF">
      <w:pPr>
        <w:jc w:val="center"/>
        <w:rPr>
          <w:rFonts w:ascii="Arial" w:hAnsi="Arial" w:cs="Arial"/>
          <w:sz w:val="24"/>
          <w:szCs w:val="24"/>
          <w:u w:val="single"/>
        </w:rPr>
      </w:pPr>
    </w:p>
    <w:p w14:paraId="4EF46949" w14:textId="77777777" w:rsidR="00564F99" w:rsidRDefault="00564F99" w:rsidP="00EC59EF">
      <w:pPr>
        <w:jc w:val="center"/>
        <w:rPr>
          <w:rFonts w:ascii="Arial" w:hAnsi="Arial" w:cs="Arial"/>
          <w:sz w:val="24"/>
          <w:szCs w:val="24"/>
          <w:u w:val="single"/>
        </w:rPr>
      </w:pPr>
    </w:p>
    <w:p w14:paraId="666BCCCD" w14:textId="77777777" w:rsidR="00C172A6" w:rsidRDefault="00C172A6" w:rsidP="00064E96">
      <w:pPr>
        <w:jc w:val="center"/>
        <w:rPr>
          <w:rFonts w:ascii="Arial" w:hAnsi="Arial" w:cs="Arial"/>
          <w:sz w:val="24"/>
          <w:szCs w:val="24"/>
          <w:u w:val="single"/>
        </w:rPr>
      </w:pPr>
    </w:p>
    <w:p w14:paraId="29D476D3" w14:textId="77777777" w:rsidR="00C172A6" w:rsidRDefault="00C172A6" w:rsidP="00064E96">
      <w:pPr>
        <w:jc w:val="center"/>
        <w:rPr>
          <w:rFonts w:ascii="Arial" w:hAnsi="Arial" w:cs="Arial"/>
          <w:sz w:val="24"/>
          <w:szCs w:val="24"/>
          <w:u w:val="single"/>
        </w:rPr>
      </w:pPr>
    </w:p>
    <w:p w14:paraId="502E5B25" w14:textId="77777777" w:rsidR="00C172A6" w:rsidRDefault="00C172A6" w:rsidP="00064E96">
      <w:pPr>
        <w:jc w:val="center"/>
        <w:rPr>
          <w:rFonts w:ascii="Arial" w:hAnsi="Arial" w:cs="Arial"/>
          <w:sz w:val="24"/>
          <w:szCs w:val="24"/>
          <w:u w:val="single"/>
        </w:rPr>
      </w:pPr>
    </w:p>
    <w:p w14:paraId="07791599" w14:textId="77777777" w:rsidR="00C45C9A" w:rsidRDefault="00064E96" w:rsidP="00C45C9A">
      <w:pPr>
        <w:jc w:val="center"/>
        <w:rPr>
          <w:rFonts w:ascii="Arial" w:hAnsi="Arial" w:cs="Arial"/>
          <w:sz w:val="24"/>
          <w:szCs w:val="24"/>
          <w:u w:val="single"/>
        </w:rPr>
      </w:pPr>
      <w:r>
        <w:rPr>
          <w:rFonts w:ascii="Arial" w:hAnsi="Arial" w:cs="Arial"/>
          <w:sz w:val="24"/>
          <w:szCs w:val="24"/>
          <w:u w:val="single"/>
        </w:rPr>
        <w:t>Assessment Task</w:t>
      </w:r>
    </w:p>
    <w:p w14:paraId="1A615118" w14:textId="0A41557B" w:rsidR="00064E96" w:rsidRDefault="00064E96" w:rsidP="00C45C9A">
      <w:pPr>
        <w:jc w:val="center"/>
        <w:rPr>
          <w:rFonts w:ascii="Arial" w:hAnsi="Arial" w:cs="Arial"/>
          <w:sz w:val="24"/>
          <w:szCs w:val="24"/>
          <w:u w:val="single"/>
        </w:rPr>
      </w:pPr>
      <w:r>
        <w:rPr>
          <w:rFonts w:ascii="Arial" w:hAnsi="Arial" w:cs="Arial"/>
          <w:sz w:val="24"/>
          <w:szCs w:val="24"/>
          <w:u w:val="single"/>
        </w:rPr>
        <w:t>Part 1</w:t>
      </w:r>
    </w:p>
    <w:p w14:paraId="2270D7B1" w14:textId="77777777" w:rsidR="00064E96" w:rsidRDefault="00064E96" w:rsidP="00064E96">
      <w:pPr>
        <w:rPr>
          <w:rFonts w:ascii="Arial" w:hAnsi="Arial" w:cs="Arial"/>
          <w:sz w:val="24"/>
          <w:szCs w:val="24"/>
        </w:rPr>
      </w:pPr>
    </w:p>
    <w:p w14:paraId="5E0F7033" w14:textId="77777777" w:rsidR="00064E96" w:rsidRDefault="00064E96" w:rsidP="00760E38">
      <w:pPr>
        <w:spacing w:line="360" w:lineRule="auto"/>
        <w:jc w:val="both"/>
        <w:rPr>
          <w:rFonts w:ascii="Arial" w:hAnsi="Arial" w:cs="Arial"/>
          <w:sz w:val="24"/>
          <w:szCs w:val="24"/>
        </w:rPr>
      </w:pPr>
      <w:r>
        <w:rPr>
          <w:rFonts w:ascii="Arial" w:hAnsi="Arial" w:cs="Arial"/>
          <w:sz w:val="24"/>
          <w:szCs w:val="24"/>
        </w:rPr>
        <w:t xml:space="preserve">Outdoor play </w:t>
      </w:r>
      <w:proofErr w:type="gramStart"/>
      <w:r>
        <w:rPr>
          <w:rFonts w:ascii="Arial" w:hAnsi="Arial" w:cs="Arial"/>
          <w:sz w:val="24"/>
          <w:szCs w:val="24"/>
        </w:rPr>
        <w:t>is considered to be</w:t>
      </w:r>
      <w:proofErr w:type="gramEnd"/>
      <w:r>
        <w:rPr>
          <w:rFonts w:ascii="Arial" w:hAnsi="Arial" w:cs="Arial"/>
          <w:sz w:val="24"/>
          <w:szCs w:val="24"/>
        </w:rPr>
        <w:t xml:space="preserve"> of great importance to many countries including one of the Nordic countries, Iceland. Government papers state that the outdoors is beneficial to children’s learning. Furthermore, curriculum guidelines put emphasis on the outdoors as a provision for learning opportunities and for gaining an understanding and knowledge about the world around us. It also promotes healthy lifestyle choices according to </w:t>
      </w:r>
      <w:proofErr w:type="spellStart"/>
      <w:r>
        <w:rPr>
          <w:rFonts w:ascii="Arial" w:hAnsi="Arial" w:cs="Arial"/>
          <w:sz w:val="24"/>
          <w:szCs w:val="24"/>
        </w:rPr>
        <w:t>Norodahl</w:t>
      </w:r>
      <w:proofErr w:type="spellEnd"/>
      <w:r>
        <w:rPr>
          <w:rFonts w:ascii="Arial" w:hAnsi="Arial" w:cs="Arial"/>
          <w:sz w:val="24"/>
          <w:szCs w:val="24"/>
        </w:rPr>
        <w:t xml:space="preserve"> and </w:t>
      </w:r>
      <w:proofErr w:type="spellStart"/>
      <w:r>
        <w:rPr>
          <w:rFonts w:ascii="Arial" w:hAnsi="Arial" w:cs="Arial"/>
          <w:sz w:val="24"/>
          <w:szCs w:val="24"/>
        </w:rPr>
        <w:t>Johannesson</w:t>
      </w:r>
      <w:proofErr w:type="spellEnd"/>
      <w:r>
        <w:rPr>
          <w:rFonts w:ascii="Arial" w:hAnsi="Arial" w:cs="Arial"/>
          <w:sz w:val="24"/>
          <w:szCs w:val="24"/>
        </w:rPr>
        <w:t xml:space="preserve"> (2013). </w:t>
      </w:r>
    </w:p>
    <w:p w14:paraId="115038A2" w14:textId="77777777" w:rsidR="00064E96" w:rsidRDefault="00064E96" w:rsidP="00760E38">
      <w:pPr>
        <w:spacing w:line="360" w:lineRule="auto"/>
        <w:jc w:val="both"/>
        <w:rPr>
          <w:rFonts w:ascii="Arial" w:hAnsi="Arial" w:cs="Arial"/>
          <w:sz w:val="24"/>
          <w:szCs w:val="24"/>
        </w:rPr>
      </w:pPr>
    </w:p>
    <w:p w14:paraId="4D996C1A" w14:textId="6359D680" w:rsidR="00064E96" w:rsidRPr="00AE057F" w:rsidRDefault="00064E96" w:rsidP="00760E38">
      <w:pPr>
        <w:spacing w:line="360" w:lineRule="auto"/>
        <w:jc w:val="both"/>
        <w:rPr>
          <w:rFonts w:ascii="Arial" w:hAnsi="Arial" w:cs="Arial"/>
          <w:sz w:val="24"/>
          <w:szCs w:val="24"/>
        </w:rPr>
      </w:pPr>
      <w:r>
        <w:rPr>
          <w:rFonts w:ascii="Arial" w:hAnsi="Arial" w:cs="Arial"/>
          <w:sz w:val="24"/>
          <w:szCs w:val="24"/>
        </w:rPr>
        <w:t xml:space="preserve">The approach to outdoor learning and quality of provision will differ according to each setting. </w:t>
      </w:r>
      <w:r w:rsidR="00451FB3">
        <w:rPr>
          <w:rFonts w:ascii="Arial" w:hAnsi="Arial" w:cs="Arial"/>
          <w:sz w:val="24"/>
          <w:szCs w:val="24"/>
        </w:rPr>
        <w:t>Outdoor learning</w:t>
      </w:r>
      <w:r>
        <w:rPr>
          <w:rFonts w:ascii="Arial" w:hAnsi="Arial" w:cs="Arial"/>
          <w:sz w:val="24"/>
          <w:szCs w:val="24"/>
        </w:rPr>
        <w:t xml:space="preserve"> is becoming more and more prominent in schools. Noticeably, the capital city of Iceland, </w:t>
      </w:r>
      <w:proofErr w:type="spellStart"/>
      <w:r>
        <w:rPr>
          <w:rFonts w:ascii="Arial" w:hAnsi="Arial" w:cs="Arial"/>
          <w:sz w:val="24"/>
          <w:szCs w:val="24"/>
        </w:rPr>
        <w:t>Reyjkavik</w:t>
      </w:r>
      <w:proofErr w:type="spellEnd"/>
      <w:r>
        <w:rPr>
          <w:rFonts w:ascii="Arial" w:hAnsi="Arial" w:cs="Arial"/>
          <w:sz w:val="24"/>
          <w:szCs w:val="24"/>
        </w:rPr>
        <w:t xml:space="preserve">, boasts 70% of schools as using the outdoors as a learning environment </w:t>
      </w:r>
      <w:proofErr w:type="spellStart"/>
      <w:r>
        <w:rPr>
          <w:rFonts w:ascii="Arial" w:hAnsi="Arial" w:cs="Arial"/>
          <w:sz w:val="24"/>
          <w:szCs w:val="24"/>
        </w:rPr>
        <w:t>Oladottir</w:t>
      </w:r>
      <w:proofErr w:type="spellEnd"/>
      <w:r w:rsidR="00760E38">
        <w:rPr>
          <w:rFonts w:ascii="Arial" w:hAnsi="Arial" w:cs="Arial"/>
          <w:sz w:val="24"/>
          <w:szCs w:val="24"/>
        </w:rPr>
        <w:t xml:space="preserve"> </w:t>
      </w:r>
      <w:proofErr w:type="gramStart"/>
      <w:r w:rsidR="00451FB3">
        <w:rPr>
          <w:rFonts w:ascii="Arial" w:hAnsi="Arial" w:cs="Arial"/>
          <w:sz w:val="24"/>
          <w:szCs w:val="24"/>
        </w:rPr>
        <w:t>(</w:t>
      </w:r>
      <w:r>
        <w:rPr>
          <w:rFonts w:ascii="Arial" w:hAnsi="Arial" w:cs="Arial"/>
          <w:sz w:val="24"/>
          <w:szCs w:val="24"/>
        </w:rPr>
        <w:t xml:space="preserve"> 2008</w:t>
      </w:r>
      <w:proofErr w:type="gramEnd"/>
      <w:r>
        <w:rPr>
          <w:rFonts w:ascii="Arial" w:hAnsi="Arial" w:cs="Arial"/>
          <w:sz w:val="24"/>
          <w:szCs w:val="24"/>
        </w:rPr>
        <w:t>).</w:t>
      </w:r>
    </w:p>
    <w:p w14:paraId="405A5747" w14:textId="77777777" w:rsidR="00564F99" w:rsidRDefault="00564F99" w:rsidP="00760E38">
      <w:pPr>
        <w:jc w:val="both"/>
        <w:rPr>
          <w:rFonts w:ascii="Arial" w:hAnsi="Arial" w:cs="Arial"/>
          <w:sz w:val="24"/>
          <w:szCs w:val="24"/>
          <w:u w:val="single"/>
        </w:rPr>
      </w:pPr>
    </w:p>
    <w:p w14:paraId="0F2E8A01" w14:textId="77777777" w:rsidR="00564F99" w:rsidRDefault="00564F99" w:rsidP="00760E38">
      <w:pPr>
        <w:jc w:val="both"/>
        <w:rPr>
          <w:rFonts w:ascii="Arial" w:hAnsi="Arial" w:cs="Arial"/>
          <w:sz w:val="24"/>
          <w:szCs w:val="24"/>
          <w:u w:val="single"/>
        </w:rPr>
      </w:pPr>
    </w:p>
    <w:p w14:paraId="15578ED2" w14:textId="77777777" w:rsidR="00564F99" w:rsidRDefault="00564F99" w:rsidP="00760E38">
      <w:pPr>
        <w:jc w:val="both"/>
        <w:rPr>
          <w:rFonts w:ascii="Arial" w:hAnsi="Arial" w:cs="Arial"/>
          <w:sz w:val="24"/>
          <w:szCs w:val="24"/>
          <w:u w:val="single"/>
        </w:rPr>
      </w:pPr>
    </w:p>
    <w:p w14:paraId="644B3E69" w14:textId="77777777" w:rsidR="00564F99" w:rsidRDefault="00564F99" w:rsidP="00760E38">
      <w:pPr>
        <w:jc w:val="both"/>
        <w:rPr>
          <w:rFonts w:ascii="Arial" w:hAnsi="Arial" w:cs="Arial"/>
          <w:sz w:val="24"/>
          <w:szCs w:val="24"/>
          <w:u w:val="single"/>
        </w:rPr>
      </w:pPr>
    </w:p>
    <w:p w14:paraId="43CB1ED8" w14:textId="77777777" w:rsidR="00564F99" w:rsidRDefault="00564F99" w:rsidP="00760E38">
      <w:pPr>
        <w:jc w:val="both"/>
        <w:rPr>
          <w:rFonts w:ascii="Arial" w:hAnsi="Arial" w:cs="Arial"/>
          <w:sz w:val="24"/>
          <w:szCs w:val="24"/>
          <w:u w:val="single"/>
        </w:rPr>
      </w:pPr>
    </w:p>
    <w:p w14:paraId="4223321F" w14:textId="77777777" w:rsidR="00564F99" w:rsidRDefault="00564F99" w:rsidP="00EC59EF">
      <w:pPr>
        <w:jc w:val="center"/>
        <w:rPr>
          <w:rFonts w:ascii="Arial" w:hAnsi="Arial" w:cs="Arial"/>
          <w:sz w:val="24"/>
          <w:szCs w:val="24"/>
          <w:u w:val="single"/>
        </w:rPr>
      </w:pPr>
    </w:p>
    <w:p w14:paraId="14980F85" w14:textId="77777777" w:rsidR="00BB0431" w:rsidRDefault="00BB0431" w:rsidP="00EC59EF">
      <w:pPr>
        <w:jc w:val="center"/>
        <w:rPr>
          <w:rFonts w:ascii="Arial" w:hAnsi="Arial" w:cs="Arial"/>
          <w:sz w:val="24"/>
          <w:szCs w:val="24"/>
          <w:u w:val="single"/>
        </w:rPr>
      </w:pPr>
    </w:p>
    <w:p w14:paraId="6C938ABA" w14:textId="77777777" w:rsidR="00BB0431" w:rsidRDefault="00BB0431" w:rsidP="00EC59EF">
      <w:pPr>
        <w:jc w:val="center"/>
        <w:rPr>
          <w:rFonts w:ascii="Arial" w:hAnsi="Arial" w:cs="Arial"/>
          <w:sz w:val="24"/>
          <w:szCs w:val="24"/>
          <w:u w:val="single"/>
        </w:rPr>
      </w:pPr>
    </w:p>
    <w:p w14:paraId="2B3EAD0B" w14:textId="77777777" w:rsidR="00BB0431" w:rsidRDefault="00BB0431" w:rsidP="00EC59EF">
      <w:pPr>
        <w:jc w:val="center"/>
        <w:rPr>
          <w:rFonts w:ascii="Arial" w:hAnsi="Arial" w:cs="Arial"/>
          <w:sz w:val="24"/>
          <w:szCs w:val="24"/>
          <w:u w:val="single"/>
        </w:rPr>
      </w:pPr>
    </w:p>
    <w:p w14:paraId="5FECC16F" w14:textId="60789534" w:rsidR="00BB0431" w:rsidRDefault="00BB0431" w:rsidP="00EC59EF">
      <w:pPr>
        <w:jc w:val="center"/>
        <w:rPr>
          <w:rFonts w:ascii="Arial" w:hAnsi="Arial" w:cs="Arial"/>
          <w:sz w:val="24"/>
          <w:szCs w:val="24"/>
          <w:u w:val="single"/>
        </w:rPr>
      </w:pPr>
    </w:p>
    <w:p w14:paraId="72D90C2A" w14:textId="6B7FE00C" w:rsidR="00BB0431" w:rsidRDefault="00BB0431" w:rsidP="00EC59EF">
      <w:pPr>
        <w:jc w:val="center"/>
        <w:rPr>
          <w:rFonts w:ascii="Arial" w:hAnsi="Arial" w:cs="Arial"/>
          <w:sz w:val="24"/>
          <w:szCs w:val="24"/>
          <w:u w:val="single"/>
        </w:rPr>
      </w:pPr>
    </w:p>
    <w:p w14:paraId="2A5B84B4" w14:textId="0A02419C" w:rsidR="00BB0431" w:rsidRDefault="00BB0431" w:rsidP="00EC59EF">
      <w:pPr>
        <w:jc w:val="center"/>
        <w:rPr>
          <w:rFonts w:ascii="Arial" w:hAnsi="Arial" w:cs="Arial"/>
          <w:sz w:val="24"/>
          <w:szCs w:val="24"/>
          <w:u w:val="single"/>
        </w:rPr>
      </w:pPr>
    </w:p>
    <w:p w14:paraId="303C5376" w14:textId="7A3A875E" w:rsidR="00BB0431" w:rsidRDefault="00BB0431" w:rsidP="00EC59EF">
      <w:pPr>
        <w:jc w:val="center"/>
        <w:rPr>
          <w:rFonts w:ascii="Arial" w:hAnsi="Arial" w:cs="Arial"/>
          <w:sz w:val="24"/>
          <w:szCs w:val="24"/>
          <w:u w:val="single"/>
        </w:rPr>
      </w:pPr>
    </w:p>
    <w:p w14:paraId="3E9ADCDB" w14:textId="77777777" w:rsidR="00C172A6" w:rsidRDefault="00BB0431" w:rsidP="00064E96">
      <w:pPr>
        <w:spacing w:line="360" w:lineRule="auto"/>
        <w:jc w:val="center"/>
        <w:rPr>
          <w:rFonts w:ascii="Arial" w:hAnsi="Arial" w:cs="Arial"/>
          <w:sz w:val="24"/>
          <w:szCs w:val="24"/>
          <w:u w:val="single"/>
        </w:rPr>
      </w:pPr>
      <w:r>
        <w:rPr>
          <w:rFonts w:ascii="Arial" w:hAnsi="Arial" w:cs="Arial"/>
          <w:sz w:val="24"/>
          <w:szCs w:val="24"/>
          <w:u w:val="single"/>
        </w:rPr>
        <w:br/>
      </w:r>
    </w:p>
    <w:p w14:paraId="2EE02A7C" w14:textId="77777777" w:rsidR="00C45C9A" w:rsidRDefault="00C45C9A" w:rsidP="00C45C9A">
      <w:pPr>
        <w:spacing w:line="360" w:lineRule="auto"/>
        <w:jc w:val="center"/>
        <w:rPr>
          <w:rFonts w:ascii="Arial" w:hAnsi="Arial" w:cs="Arial"/>
          <w:sz w:val="24"/>
          <w:szCs w:val="24"/>
          <w:u w:val="single"/>
        </w:rPr>
      </w:pPr>
    </w:p>
    <w:p w14:paraId="685F04DF" w14:textId="4B3E44BF" w:rsidR="00064E96" w:rsidRDefault="00064E96" w:rsidP="00C45C9A">
      <w:pPr>
        <w:spacing w:line="360" w:lineRule="auto"/>
        <w:jc w:val="center"/>
        <w:rPr>
          <w:rFonts w:ascii="Arial" w:hAnsi="Arial" w:cs="Arial"/>
          <w:sz w:val="24"/>
          <w:szCs w:val="24"/>
          <w:u w:val="single"/>
        </w:rPr>
      </w:pPr>
      <w:r>
        <w:rPr>
          <w:rFonts w:ascii="Arial" w:hAnsi="Arial" w:cs="Arial"/>
          <w:sz w:val="24"/>
          <w:szCs w:val="24"/>
          <w:u w:val="single"/>
        </w:rPr>
        <w:t>Assessment Task</w:t>
      </w:r>
    </w:p>
    <w:p w14:paraId="204AD2C7" w14:textId="77777777" w:rsidR="00064E96" w:rsidRDefault="00064E96" w:rsidP="00064E96">
      <w:pPr>
        <w:spacing w:line="360" w:lineRule="auto"/>
        <w:jc w:val="center"/>
        <w:rPr>
          <w:rFonts w:ascii="Arial" w:hAnsi="Arial" w:cs="Arial"/>
          <w:sz w:val="24"/>
          <w:szCs w:val="24"/>
          <w:u w:val="single"/>
        </w:rPr>
      </w:pPr>
      <w:r>
        <w:rPr>
          <w:rFonts w:ascii="Arial" w:hAnsi="Arial" w:cs="Arial"/>
          <w:sz w:val="24"/>
          <w:szCs w:val="24"/>
          <w:u w:val="single"/>
        </w:rPr>
        <w:t>Part 2A</w:t>
      </w:r>
    </w:p>
    <w:p w14:paraId="425AB917" w14:textId="77777777" w:rsidR="00064E96" w:rsidRDefault="00064E96" w:rsidP="00760E38">
      <w:pPr>
        <w:spacing w:line="360" w:lineRule="auto"/>
        <w:jc w:val="both"/>
        <w:rPr>
          <w:rFonts w:ascii="Arial" w:hAnsi="Arial" w:cs="Arial"/>
          <w:sz w:val="24"/>
          <w:szCs w:val="24"/>
        </w:rPr>
      </w:pPr>
      <w:r>
        <w:rPr>
          <w:rFonts w:ascii="Arial" w:hAnsi="Arial" w:cs="Arial"/>
          <w:sz w:val="24"/>
          <w:szCs w:val="24"/>
        </w:rPr>
        <w:t>The following article examines the purpose and use of Forest Schools. The definition of Forest Schools according to the Forest Schools Network states:</w:t>
      </w:r>
    </w:p>
    <w:p w14:paraId="12C9C036" w14:textId="2D7B7A3B" w:rsidR="00064E96" w:rsidRDefault="00064E96" w:rsidP="00760E38">
      <w:pPr>
        <w:spacing w:line="360" w:lineRule="auto"/>
        <w:ind w:left="720"/>
        <w:jc w:val="both"/>
        <w:rPr>
          <w:rFonts w:ascii="Arial" w:hAnsi="Arial" w:cs="Arial"/>
          <w:sz w:val="24"/>
          <w:szCs w:val="24"/>
        </w:rPr>
      </w:pPr>
      <w:r>
        <w:rPr>
          <w:rFonts w:ascii="Arial" w:hAnsi="Arial" w:cs="Arial"/>
          <w:sz w:val="24"/>
          <w:szCs w:val="24"/>
        </w:rPr>
        <w:t xml:space="preserve">“It is an inspirational process that offers children, young people and adult regular opportunities to achieve and develop confidence and </w:t>
      </w:r>
      <w:proofErr w:type="spellStart"/>
      <w:r>
        <w:rPr>
          <w:rFonts w:ascii="Arial" w:hAnsi="Arial" w:cs="Arial"/>
          <w:sz w:val="24"/>
          <w:szCs w:val="24"/>
        </w:rPr>
        <w:t>self esteem</w:t>
      </w:r>
      <w:proofErr w:type="spellEnd"/>
      <w:r>
        <w:rPr>
          <w:rFonts w:ascii="Arial" w:hAnsi="Arial" w:cs="Arial"/>
          <w:sz w:val="24"/>
          <w:szCs w:val="24"/>
        </w:rPr>
        <w:t xml:space="preserve"> through hands on learning experiences in a woodland environment”. O’ Brien and Murray (2006).</w:t>
      </w:r>
    </w:p>
    <w:p w14:paraId="60DF8E17" w14:textId="77777777" w:rsidR="00064E96" w:rsidRDefault="00064E96" w:rsidP="00760E38">
      <w:pPr>
        <w:spacing w:line="360" w:lineRule="auto"/>
        <w:jc w:val="both"/>
        <w:rPr>
          <w:rFonts w:ascii="Arial" w:hAnsi="Arial" w:cs="Arial"/>
          <w:sz w:val="24"/>
          <w:szCs w:val="24"/>
        </w:rPr>
      </w:pPr>
      <w:r>
        <w:rPr>
          <w:rFonts w:ascii="Arial" w:hAnsi="Arial" w:cs="Arial"/>
          <w:sz w:val="24"/>
          <w:szCs w:val="24"/>
        </w:rPr>
        <w:t xml:space="preserve">There are concerns that younger children in our schools today, do not have the same opportunities to access woodland areas in the same way as previous generations. This is partly due to strict health and safety guidelines </w:t>
      </w:r>
      <w:proofErr w:type="gramStart"/>
      <w:r>
        <w:rPr>
          <w:rFonts w:ascii="Arial" w:hAnsi="Arial" w:cs="Arial"/>
          <w:sz w:val="24"/>
          <w:szCs w:val="24"/>
        </w:rPr>
        <w:t>and also</w:t>
      </w:r>
      <w:proofErr w:type="gramEnd"/>
      <w:r>
        <w:rPr>
          <w:rFonts w:ascii="Arial" w:hAnsi="Arial" w:cs="Arial"/>
          <w:sz w:val="24"/>
          <w:szCs w:val="24"/>
        </w:rPr>
        <w:t xml:space="preserve"> due to the availability of many indoor resources, suggested by O’Brien and Murray (2006).</w:t>
      </w:r>
    </w:p>
    <w:p w14:paraId="7B5AE437" w14:textId="77777777" w:rsidR="00064E96" w:rsidRDefault="00064E96" w:rsidP="00760E38">
      <w:pPr>
        <w:spacing w:line="360" w:lineRule="auto"/>
        <w:jc w:val="both"/>
        <w:rPr>
          <w:rFonts w:ascii="Arial" w:hAnsi="Arial" w:cs="Arial"/>
          <w:sz w:val="24"/>
          <w:szCs w:val="24"/>
        </w:rPr>
      </w:pPr>
      <w:r>
        <w:rPr>
          <w:rFonts w:ascii="Arial" w:hAnsi="Arial" w:cs="Arial"/>
          <w:sz w:val="24"/>
          <w:szCs w:val="24"/>
        </w:rPr>
        <w:t xml:space="preserve">Further research suggests that if young children do not explore and utilize the outdoors, this will carry through to adulthood. It will also deprive young children of the physical and emotional benefits of the outdoor. Ward Thompson et al. (2004). </w:t>
      </w:r>
    </w:p>
    <w:p w14:paraId="68F20658" w14:textId="77777777" w:rsidR="00064E96" w:rsidRDefault="00064E96" w:rsidP="00760E38">
      <w:pPr>
        <w:spacing w:line="360" w:lineRule="auto"/>
        <w:jc w:val="both"/>
        <w:rPr>
          <w:rFonts w:ascii="Arial" w:hAnsi="Arial" w:cs="Arial"/>
          <w:sz w:val="24"/>
          <w:szCs w:val="24"/>
        </w:rPr>
      </w:pPr>
      <w:r>
        <w:rPr>
          <w:rFonts w:ascii="Arial" w:hAnsi="Arial" w:cs="Arial"/>
          <w:sz w:val="24"/>
          <w:szCs w:val="24"/>
        </w:rPr>
        <w:t>The learning experience of the outdoors significantly differs to the learning experience of the indoor classroom and due to this shortfall of outdoor opportunities the Welsh Assembly are promoting the use of Forest schools, particularly for our younger children in Foundation Phase. Welsh Assembly (2009).</w:t>
      </w:r>
    </w:p>
    <w:p w14:paraId="61577872" w14:textId="77777777" w:rsidR="00064E96" w:rsidRDefault="00064E96" w:rsidP="00760E38">
      <w:pPr>
        <w:spacing w:line="360" w:lineRule="auto"/>
        <w:jc w:val="both"/>
        <w:rPr>
          <w:rFonts w:ascii="Arial" w:hAnsi="Arial" w:cs="Arial"/>
          <w:sz w:val="24"/>
          <w:szCs w:val="24"/>
        </w:rPr>
      </w:pPr>
    </w:p>
    <w:p w14:paraId="70B84EA5" w14:textId="77777777" w:rsidR="00064E96" w:rsidRDefault="00064E96" w:rsidP="00760E38">
      <w:pPr>
        <w:spacing w:line="360" w:lineRule="auto"/>
        <w:jc w:val="both"/>
        <w:rPr>
          <w:rFonts w:ascii="Arial" w:hAnsi="Arial" w:cs="Arial"/>
          <w:sz w:val="24"/>
          <w:szCs w:val="24"/>
        </w:rPr>
      </w:pPr>
    </w:p>
    <w:p w14:paraId="51C5DA31" w14:textId="77777777" w:rsidR="00064E96" w:rsidRDefault="00064E96" w:rsidP="00760E38">
      <w:pPr>
        <w:spacing w:line="360" w:lineRule="auto"/>
        <w:jc w:val="both"/>
        <w:rPr>
          <w:rFonts w:ascii="Arial" w:hAnsi="Arial" w:cs="Arial"/>
          <w:sz w:val="24"/>
          <w:szCs w:val="24"/>
        </w:rPr>
      </w:pPr>
    </w:p>
    <w:p w14:paraId="7DD74E75" w14:textId="77777777" w:rsidR="002260AF" w:rsidRDefault="002260AF" w:rsidP="002260AF">
      <w:pPr>
        <w:spacing w:line="360" w:lineRule="auto"/>
        <w:jc w:val="center"/>
        <w:rPr>
          <w:rFonts w:ascii="Arial" w:hAnsi="Arial" w:cs="Arial"/>
          <w:sz w:val="24"/>
          <w:szCs w:val="24"/>
        </w:rPr>
      </w:pPr>
    </w:p>
    <w:p w14:paraId="74255F7F" w14:textId="77777777" w:rsidR="002260AF" w:rsidRDefault="002260AF" w:rsidP="002260AF">
      <w:pPr>
        <w:spacing w:line="360" w:lineRule="auto"/>
        <w:jc w:val="center"/>
        <w:rPr>
          <w:rFonts w:ascii="Arial" w:hAnsi="Arial" w:cs="Arial"/>
          <w:sz w:val="24"/>
          <w:szCs w:val="24"/>
        </w:rPr>
      </w:pPr>
    </w:p>
    <w:p w14:paraId="6110F2CC" w14:textId="77777777" w:rsidR="002260AF" w:rsidRDefault="002260AF" w:rsidP="002260AF">
      <w:pPr>
        <w:spacing w:line="360" w:lineRule="auto"/>
        <w:jc w:val="center"/>
        <w:rPr>
          <w:rFonts w:ascii="Arial" w:hAnsi="Arial" w:cs="Arial"/>
          <w:sz w:val="24"/>
          <w:szCs w:val="24"/>
        </w:rPr>
      </w:pPr>
    </w:p>
    <w:p w14:paraId="32E53C0C" w14:textId="77777777" w:rsidR="002260AF" w:rsidRDefault="002260AF" w:rsidP="002260AF">
      <w:pPr>
        <w:spacing w:line="360" w:lineRule="auto"/>
        <w:jc w:val="center"/>
        <w:rPr>
          <w:rFonts w:ascii="Arial" w:hAnsi="Arial" w:cs="Arial"/>
          <w:sz w:val="24"/>
          <w:szCs w:val="24"/>
        </w:rPr>
      </w:pPr>
    </w:p>
    <w:p w14:paraId="0EEEF2C5" w14:textId="77777777" w:rsidR="002260AF" w:rsidRDefault="002260AF" w:rsidP="002260AF">
      <w:pPr>
        <w:spacing w:line="360" w:lineRule="auto"/>
        <w:jc w:val="center"/>
        <w:rPr>
          <w:rFonts w:ascii="Arial" w:hAnsi="Arial" w:cs="Arial"/>
          <w:sz w:val="24"/>
          <w:szCs w:val="24"/>
        </w:rPr>
      </w:pPr>
    </w:p>
    <w:p w14:paraId="4ED2BA2F" w14:textId="1F3D54E7" w:rsidR="002260AF" w:rsidRPr="00CF5EAF" w:rsidRDefault="00064E96" w:rsidP="002260AF">
      <w:pPr>
        <w:spacing w:line="360" w:lineRule="auto"/>
        <w:jc w:val="center"/>
        <w:rPr>
          <w:rFonts w:ascii="Arial" w:hAnsi="Arial" w:cs="Arial"/>
          <w:sz w:val="24"/>
          <w:szCs w:val="24"/>
          <w:u w:val="single"/>
        </w:rPr>
      </w:pPr>
      <w:r w:rsidRPr="00CF5EAF">
        <w:rPr>
          <w:rFonts w:ascii="Arial" w:hAnsi="Arial" w:cs="Arial"/>
          <w:sz w:val="24"/>
          <w:szCs w:val="24"/>
          <w:u w:val="single"/>
        </w:rPr>
        <w:lastRenderedPageBreak/>
        <w:t>Reference Lis</w:t>
      </w:r>
      <w:r w:rsidR="002260AF" w:rsidRPr="00CF5EAF">
        <w:rPr>
          <w:rFonts w:ascii="Arial" w:hAnsi="Arial" w:cs="Arial"/>
          <w:sz w:val="24"/>
          <w:szCs w:val="24"/>
          <w:u w:val="single"/>
        </w:rPr>
        <w:t>t</w:t>
      </w:r>
      <w:bookmarkStart w:id="0" w:name="_GoBack"/>
      <w:bookmarkEnd w:id="0"/>
    </w:p>
    <w:p w14:paraId="64AD73F8" w14:textId="053D745F" w:rsidR="00064E96" w:rsidRDefault="00064E96" w:rsidP="00760E38">
      <w:pPr>
        <w:spacing w:line="360" w:lineRule="auto"/>
        <w:jc w:val="both"/>
        <w:rPr>
          <w:rFonts w:ascii="Arial" w:hAnsi="Arial" w:cs="Arial"/>
          <w:sz w:val="24"/>
          <w:szCs w:val="24"/>
        </w:rPr>
      </w:pPr>
      <w:r>
        <w:rPr>
          <w:rFonts w:ascii="Arial" w:hAnsi="Arial" w:cs="Arial"/>
          <w:sz w:val="24"/>
          <w:szCs w:val="24"/>
        </w:rPr>
        <w:t xml:space="preserve">Welsh Assembly (2009) </w:t>
      </w:r>
      <w:r>
        <w:rPr>
          <w:rFonts w:ascii="Arial" w:hAnsi="Arial" w:cs="Arial"/>
          <w:i/>
          <w:sz w:val="24"/>
          <w:szCs w:val="24"/>
        </w:rPr>
        <w:t>Outdoor Learning Handbook</w:t>
      </w:r>
      <w:r>
        <w:rPr>
          <w:rFonts w:ascii="Arial" w:hAnsi="Arial" w:cs="Arial"/>
          <w:sz w:val="24"/>
          <w:szCs w:val="24"/>
        </w:rPr>
        <w:t>. Cardiff. WAG.</w:t>
      </w:r>
    </w:p>
    <w:p w14:paraId="6D46DAAA" w14:textId="77777777" w:rsidR="00064E96" w:rsidRDefault="00064E96" w:rsidP="00760E38">
      <w:pPr>
        <w:spacing w:line="360" w:lineRule="auto"/>
        <w:jc w:val="both"/>
        <w:rPr>
          <w:rFonts w:ascii="Arial" w:hAnsi="Arial" w:cs="Arial"/>
          <w:sz w:val="24"/>
          <w:szCs w:val="24"/>
        </w:rPr>
      </w:pPr>
      <w:r>
        <w:rPr>
          <w:rFonts w:ascii="Arial" w:hAnsi="Arial" w:cs="Arial"/>
          <w:sz w:val="24"/>
          <w:szCs w:val="24"/>
        </w:rPr>
        <w:t>Ward Thompson, C. et al. (2004)</w:t>
      </w:r>
      <w:r>
        <w:rPr>
          <w:rFonts w:ascii="Arial" w:hAnsi="Arial" w:cs="Arial"/>
          <w:i/>
          <w:sz w:val="24"/>
          <w:szCs w:val="24"/>
        </w:rPr>
        <w:t xml:space="preserve"> Open Space and Social Inclusion: Local woodland Use in Central Scotland. </w:t>
      </w:r>
      <w:r>
        <w:rPr>
          <w:rFonts w:ascii="Arial" w:hAnsi="Arial" w:cs="Arial"/>
          <w:sz w:val="24"/>
          <w:szCs w:val="24"/>
        </w:rPr>
        <w:t>Report to the Forestry Commission, (2004).</w:t>
      </w:r>
    </w:p>
    <w:p w14:paraId="523FA956" w14:textId="77777777" w:rsidR="00064E96" w:rsidRPr="00A343AC" w:rsidRDefault="00064E96" w:rsidP="00760E38">
      <w:pPr>
        <w:spacing w:line="360" w:lineRule="auto"/>
        <w:jc w:val="both"/>
        <w:rPr>
          <w:rFonts w:ascii="Arial" w:hAnsi="Arial" w:cs="Arial"/>
          <w:sz w:val="24"/>
          <w:szCs w:val="24"/>
        </w:rPr>
      </w:pPr>
      <w:r>
        <w:rPr>
          <w:rFonts w:ascii="Arial" w:hAnsi="Arial" w:cs="Arial"/>
          <w:sz w:val="24"/>
          <w:szCs w:val="24"/>
        </w:rPr>
        <w:t xml:space="preserve">O’Brien, E. and Murray, R. (2006) </w:t>
      </w:r>
      <w:r>
        <w:rPr>
          <w:rFonts w:ascii="Arial" w:hAnsi="Arial" w:cs="Arial"/>
          <w:i/>
          <w:sz w:val="24"/>
          <w:szCs w:val="24"/>
        </w:rPr>
        <w:t>A marvellous opportunity for children to learn: A participatory evaluation of Forest School in England and Wales, Farnham: Forest Research.</w:t>
      </w:r>
      <w:r>
        <w:rPr>
          <w:rFonts w:ascii="Arial" w:hAnsi="Arial" w:cs="Arial"/>
          <w:sz w:val="24"/>
          <w:szCs w:val="24"/>
        </w:rPr>
        <w:t xml:space="preserve"> </w:t>
      </w:r>
    </w:p>
    <w:p w14:paraId="6F503290" w14:textId="77777777" w:rsidR="00064E96" w:rsidRPr="00A343AC" w:rsidRDefault="00064E96" w:rsidP="00C45C9A">
      <w:pPr>
        <w:spacing w:line="360" w:lineRule="auto"/>
        <w:jc w:val="center"/>
        <w:rPr>
          <w:rFonts w:ascii="Arial" w:hAnsi="Arial" w:cs="Arial"/>
          <w:sz w:val="24"/>
          <w:szCs w:val="24"/>
        </w:rPr>
      </w:pPr>
    </w:p>
    <w:p w14:paraId="4A69AB9F" w14:textId="77777777" w:rsidR="00C45C9A" w:rsidRDefault="00C45C9A" w:rsidP="00C45C9A">
      <w:pPr>
        <w:spacing w:line="360" w:lineRule="auto"/>
        <w:jc w:val="center"/>
        <w:rPr>
          <w:rFonts w:ascii="Arial" w:hAnsi="Arial" w:cs="Arial"/>
          <w:sz w:val="24"/>
          <w:szCs w:val="24"/>
          <w:u w:val="single"/>
        </w:rPr>
      </w:pPr>
    </w:p>
    <w:p w14:paraId="6F9FD300" w14:textId="77777777" w:rsidR="00C45C9A" w:rsidRDefault="00C45C9A" w:rsidP="00C45C9A">
      <w:pPr>
        <w:spacing w:line="360" w:lineRule="auto"/>
        <w:jc w:val="center"/>
        <w:rPr>
          <w:rFonts w:ascii="Arial" w:hAnsi="Arial" w:cs="Arial"/>
          <w:sz w:val="24"/>
          <w:szCs w:val="24"/>
          <w:u w:val="single"/>
        </w:rPr>
      </w:pPr>
    </w:p>
    <w:p w14:paraId="6C33F1AB" w14:textId="77777777" w:rsidR="00C45C9A" w:rsidRDefault="00C45C9A" w:rsidP="00C45C9A">
      <w:pPr>
        <w:spacing w:line="360" w:lineRule="auto"/>
        <w:jc w:val="center"/>
        <w:rPr>
          <w:rFonts w:ascii="Arial" w:hAnsi="Arial" w:cs="Arial"/>
          <w:sz w:val="24"/>
          <w:szCs w:val="24"/>
          <w:u w:val="single"/>
        </w:rPr>
      </w:pPr>
    </w:p>
    <w:p w14:paraId="4E6BD3EF" w14:textId="77777777" w:rsidR="00C45C9A" w:rsidRDefault="00C45C9A" w:rsidP="00C45C9A">
      <w:pPr>
        <w:spacing w:line="360" w:lineRule="auto"/>
        <w:jc w:val="center"/>
        <w:rPr>
          <w:rFonts w:ascii="Arial" w:hAnsi="Arial" w:cs="Arial"/>
          <w:sz w:val="24"/>
          <w:szCs w:val="24"/>
          <w:u w:val="single"/>
        </w:rPr>
      </w:pPr>
    </w:p>
    <w:p w14:paraId="4FFB52DE" w14:textId="77777777" w:rsidR="00C45C9A" w:rsidRDefault="00C45C9A" w:rsidP="00C45C9A">
      <w:pPr>
        <w:spacing w:line="360" w:lineRule="auto"/>
        <w:jc w:val="center"/>
        <w:rPr>
          <w:rFonts w:ascii="Arial" w:hAnsi="Arial" w:cs="Arial"/>
          <w:sz w:val="24"/>
          <w:szCs w:val="24"/>
          <w:u w:val="single"/>
        </w:rPr>
      </w:pPr>
    </w:p>
    <w:p w14:paraId="5B511CA3" w14:textId="77777777" w:rsidR="00C45C9A" w:rsidRDefault="00C45C9A" w:rsidP="00C45C9A">
      <w:pPr>
        <w:spacing w:line="360" w:lineRule="auto"/>
        <w:jc w:val="center"/>
        <w:rPr>
          <w:rFonts w:ascii="Arial" w:hAnsi="Arial" w:cs="Arial"/>
          <w:sz w:val="24"/>
          <w:szCs w:val="24"/>
          <w:u w:val="single"/>
        </w:rPr>
      </w:pPr>
    </w:p>
    <w:p w14:paraId="7C72843B" w14:textId="77777777" w:rsidR="00C45C9A" w:rsidRDefault="00C45C9A" w:rsidP="00C45C9A">
      <w:pPr>
        <w:spacing w:line="360" w:lineRule="auto"/>
        <w:jc w:val="center"/>
        <w:rPr>
          <w:rFonts w:ascii="Arial" w:hAnsi="Arial" w:cs="Arial"/>
          <w:sz w:val="24"/>
          <w:szCs w:val="24"/>
          <w:u w:val="single"/>
        </w:rPr>
      </w:pPr>
    </w:p>
    <w:p w14:paraId="6E5EB252" w14:textId="77777777" w:rsidR="00C45C9A" w:rsidRDefault="00C45C9A" w:rsidP="00C45C9A">
      <w:pPr>
        <w:spacing w:line="360" w:lineRule="auto"/>
        <w:jc w:val="center"/>
        <w:rPr>
          <w:rFonts w:ascii="Arial" w:hAnsi="Arial" w:cs="Arial"/>
          <w:sz w:val="24"/>
          <w:szCs w:val="24"/>
          <w:u w:val="single"/>
        </w:rPr>
      </w:pPr>
    </w:p>
    <w:p w14:paraId="111F29ED" w14:textId="77777777" w:rsidR="00C45C9A" w:rsidRDefault="00C45C9A" w:rsidP="00C45C9A">
      <w:pPr>
        <w:spacing w:line="360" w:lineRule="auto"/>
        <w:jc w:val="center"/>
        <w:rPr>
          <w:rFonts w:ascii="Arial" w:hAnsi="Arial" w:cs="Arial"/>
          <w:sz w:val="24"/>
          <w:szCs w:val="24"/>
          <w:u w:val="single"/>
        </w:rPr>
      </w:pPr>
    </w:p>
    <w:p w14:paraId="2FBD8BDB" w14:textId="77777777" w:rsidR="00C45C9A" w:rsidRDefault="00C45C9A" w:rsidP="00C45C9A">
      <w:pPr>
        <w:spacing w:line="360" w:lineRule="auto"/>
        <w:jc w:val="center"/>
        <w:rPr>
          <w:rFonts w:ascii="Arial" w:hAnsi="Arial" w:cs="Arial"/>
          <w:sz w:val="24"/>
          <w:szCs w:val="24"/>
          <w:u w:val="single"/>
        </w:rPr>
      </w:pPr>
    </w:p>
    <w:p w14:paraId="62C599E1" w14:textId="77777777" w:rsidR="00C45C9A" w:rsidRDefault="00C45C9A" w:rsidP="00C45C9A">
      <w:pPr>
        <w:spacing w:line="360" w:lineRule="auto"/>
        <w:jc w:val="center"/>
        <w:rPr>
          <w:rFonts w:ascii="Arial" w:hAnsi="Arial" w:cs="Arial"/>
          <w:sz w:val="24"/>
          <w:szCs w:val="24"/>
          <w:u w:val="single"/>
        </w:rPr>
      </w:pPr>
    </w:p>
    <w:p w14:paraId="7E45A40D" w14:textId="77777777" w:rsidR="00C45C9A" w:rsidRDefault="00C45C9A" w:rsidP="00C45C9A">
      <w:pPr>
        <w:spacing w:line="360" w:lineRule="auto"/>
        <w:jc w:val="center"/>
        <w:rPr>
          <w:rFonts w:ascii="Arial" w:hAnsi="Arial" w:cs="Arial"/>
          <w:sz w:val="24"/>
          <w:szCs w:val="24"/>
          <w:u w:val="single"/>
        </w:rPr>
      </w:pPr>
    </w:p>
    <w:p w14:paraId="1012DD74" w14:textId="77777777" w:rsidR="00C45C9A" w:rsidRDefault="00C45C9A" w:rsidP="00C45C9A">
      <w:pPr>
        <w:spacing w:line="360" w:lineRule="auto"/>
        <w:jc w:val="center"/>
        <w:rPr>
          <w:rFonts w:ascii="Arial" w:hAnsi="Arial" w:cs="Arial"/>
          <w:sz w:val="24"/>
          <w:szCs w:val="24"/>
          <w:u w:val="single"/>
        </w:rPr>
      </w:pPr>
    </w:p>
    <w:p w14:paraId="5DAF67F8" w14:textId="77777777" w:rsidR="00C45C9A" w:rsidRDefault="00C45C9A" w:rsidP="00C45C9A">
      <w:pPr>
        <w:spacing w:line="360" w:lineRule="auto"/>
        <w:jc w:val="center"/>
        <w:rPr>
          <w:rFonts w:ascii="Arial" w:hAnsi="Arial" w:cs="Arial"/>
          <w:sz w:val="24"/>
          <w:szCs w:val="24"/>
          <w:u w:val="single"/>
        </w:rPr>
      </w:pPr>
    </w:p>
    <w:p w14:paraId="5445024F" w14:textId="77777777" w:rsidR="00C45C9A" w:rsidRDefault="00C45C9A" w:rsidP="00C45C9A">
      <w:pPr>
        <w:spacing w:line="360" w:lineRule="auto"/>
        <w:jc w:val="center"/>
        <w:rPr>
          <w:rFonts w:ascii="Arial" w:hAnsi="Arial" w:cs="Arial"/>
          <w:sz w:val="24"/>
          <w:szCs w:val="24"/>
          <w:u w:val="single"/>
        </w:rPr>
      </w:pPr>
    </w:p>
    <w:p w14:paraId="37C2633A" w14:textId="77777777" w:rsidR="00C45C9A" w:rsidRDefault="00C45C9A" w:rsidP="00C45C9A">
      <w:pPr>
        <w:spacing w:line="360" w:lineRule="auto"/>
        <w:jc w:val="center"/>
        <w:rPr>
          <w:rFonts w:ascii="Arial" w:hAnsi="Arial" w:cs="Arial"/>
          <w:sz w:val="24"/>
          <w:szCs w:val="24"/>
          <w:u w:val="single"/>
        </w:rPr>
      </w:pPr>
    </w:p>
    <w:p w14:paraId="72B0B4D9" w14:textId="21C8608C" w:rsidR="00064E96" w:rsidRDefault="00064E96" w:rsidP="00CF5EAF">
      <w:pPr>
        <w:spacing w:line="360" w:lineRule="auto"/>
        <w:rPr>
          <w:rFonts w:ascii="Arial" w:hAnsi="Arial" w:cs="Arial"/>
          <w:sz w:val="24"/>
          <w:szCs w:val="24"/>
          <w:u w:val="single"/>
        </w:rPr>
      </w:pPr>
    </w:p>
    <w:p w14:paraId="0016D076" w14:textId="77777777" w:rsidR="00064E96" w:rsidRDefault="00064E96" w:rsidP="00064E96">
      <w:pPr>
        <w:spacing w:line="360" w:lineRule="auto"/>
        <w:jc w:val="center"/>
        <w:rPr>
          <w:rFonts w:ascii="Arial" w:hAnsi="Arial" w:cs="Arial"/>
          <w:sz w:val="24"/>
          <w:szCs w:val="24"/>
          <w:u w:val="single"/>
        </w:rPr>
      </w:pPr>
      <w:r>
        <w:rPr>
          <w:rFonts w:ascii="Arial" w:hAnsi="Arial" w:cs="Arial"/>
          <w:sz w:val="24"/>
          <w:szCs w:val="24"/>
          <w:u w:val="single"/>
        </w:rPr>
        <w:lastRenderedPageBreak/>
        <w:t>Part 2b</w:t>
      </w:r>
    </w:p>
    <w:p w14:paraId="0647FA70" w14:textId="77777777" w:rsidR="00064E96" w:rsidRDefault="00064E96" w:rsidP="00064E96">
      <w:pPr>
        <w:pStyle w:val="ListParagraph"/>
        <w:numPr>
          <w:ilvl w:val="0"/>
          <w:numId w:val="4"/>
        </w:numPr>
        <w:spacing w:line="360" w:lineRule="auto"/>
        <w:rPr>
          <w:rFonts w:ascii="Arial" w:hAnsi="Arial" w:cs="Arial"/>
          <w:sz w:val="24"/>
          <w:szCs w:val="24"/>
        </w:rPr>
      </w:pPr>
      <w:r>
        <w:rPr>
          <w:rFonts w:ascii="Arial" w:hAnsi="Arial" w:cs="Arial"/>
          <w:sz w:val="24"/>
          <w:szCs w:val="24"/>
        </w:rPr>
        <w:t>If you fail to acknowledge the source of your information in academic writing, you could be accused of plagiarism. It is important for students to avoid this because it is deemed as theft and may result in being asked to leave the course and consequently being unable to complete your qualification.</w:t>
      </w:r>
    </w:p>
    <w:p w14:paraId="125F5DAE" w14:textId="77777777" w:rsidR="00064E96" w:rsidRDefault="00064E96" w:rsidP="00064E96">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You only </w:t>
      </w:r>
      <w:proofErr w:type="gramStart"/>
      <w:r>
        <w:rPr>
          <w:rFonts w:ascii="Arial" w:hAnsi="Arial" w:cs="Arial"/>
          <w:sz w:val="24"/>
          <w:szCs w:val="24"/>
        </w:rPr>
        <w:t>have to</w:t>
      </w:r>
      <w:proofErr w:type="gramEnd"/>
      <w:r>
        <w:rPr>
          <w:rFonts w:ascii="Arial" w:hAnsi="Arial" w:cs="Arial"/>
          <w:sz w:val="24"/>
          <w:szCs w:val="24"/>
        </w:rPr>
        <w:t xml:space="preserve"> reference when you use a direct quotation is false. Any information that is used whether it is a direct quote or paraphrased must be referenced. It is still the work of someone else and it must be acknowledged.</w:t>
      </w:r>
    </w:p>
    <w:p w14:paraId="6F9985D0" w14:textId="77777777" w:rsidR="00064E96" w:rsidRDefault="00064E96" w:rsidP="00064E96">
      <w:pPr>
        <w:pStyle w:val="ListParagraph"/>
        <w:numPr>
          <w:ilvl w:val="0"/>
          <w:numId w:val="4"/>
        </w:numPr>
        <w:spacing w:line="360" w:lineRule="auto"/>
        <w:rPr>
          <w:rFonts w:ascii="Arial" w:hAnsi="Arial" w:cs="Arial"/>
          <w:sz w:val="24"/>
          <w:szCs w:val="24"/>
        </w:rPr>
      </w:pPr>
      <w:r>
        <w:rPr>
          <w:rFonts w:ascii="Arial" w:hAnsi="Arial" w:cs="Arial"/>
          <w:sz w:val="24"/>
          <w:szCs w:val="24"/>
        </w:rPr>
        <w:t>Wikipedia is not a good place to search for information for your academic assignments as it is not a reliable source. However, it can give you examples of other more reliable sources.</w:t>
      </w:r>
    </w:p>
    <w:p w14:paraId="6FAF6DA5" w14:textId="77777777" w:rsidR="00064E96" w:rsidRDefault="00064E96" w:rsidP="00064E96">
      <w:pPr>
        <w:pStyle w:val="ListParagraph"/>
        <w:numPr>
          <w:ilvl w:val="0"/>
          <w:numId w:val="4"/>
        </w:numPr>
        <w:spacing w:line="360" w:lineRule="auto"/>
        <w:rPr>
          <w:rFonts w:ascii="Arial" w:hAnsi="Arial" w:cs="Arial"/>
          <w:sz w:val="24"/>
          <w:szCs w:val="24"/>
        </w:rPr>
      </w:pPr>
      <w:r>
        <w:rPr>
          <w:rFonts w:ascii="Arial" w:hAnsi="Arial" w:cs="Arial"/>
          <w:sz w:val="24"/>
          <w:szCs w:val="24"/>
        </w:rPr>
        <w:t>How to reference a very long quotation:</w:t>
      </w:r>
    </w:p>
    <w:p w14:paraId="380E4F19" w14:textId="77777777" w:rsidR="00064E96" w:rsidRDefault="00064E96" w:rsidP="00064E96">
      <w:pPr>
        <w:pStyle w:val="ListParagraph"/>
        <w:spacing w:line="360" w:lineRule="auto"/>
        <w:rPr>
          <w:rFonts w:ascii="Arial" w:hAnsi="Arial" w:cs="Arial"/>
          <w:sz w:val="24"/>
          <w:szCs w:val="24"/>
        </w:rPr>
      </w:pPr>
      <w:r>
        <w:rPr>
          <w:rFonts w:ascii="Arial" w:hAnsi="Arial" w:cs="Arial"/>
          <w:sz w:val="24"/>
          <w:szCs w:val="24"/>
        </w:rPr>
        <w:t xml:space="preserve">If a quotation is 30 words or more or longer than 2 lines it can be referenced using an indented paragraph. It is not necessary to use quotation marks. Add the in-text citation at the end. </w:t>
      </w:r>
    </w:p>
    <w:p w14:paraId="17FD4B2D" w14:textId="77777777" w:rsidR="00064E96" w:rsidRDefault="00064E96" w:rsidP="00064E96">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To begin to conduct research for an academic assignment you will need to consider your sources and ensure that the sources are academic and reliable. </w:t>
      </w:r>
    </w:p>
    <w:p w14:paraId="6B39AFB2" w14:textId="77777777" w:rsidR="00064E96" w:rsidRPr="007C441D" w:rsidRDefault="00064E96" w:rsidP="00064E96">
      <w:pPr>
        <w:pStyle w:val="ListParagraph"/>
        <w:spacing w:line="360" w:lineRule="auto"/>
        <w:rPr>
          <w:rFonts w:ascii="Arial" w:hAnsi="Arial" w:cs="Arial"/>
          <w:sz w:val="24"/>
          <w:szCs w:val="24"/>
        </w:rPr>
      </w:pPr>
      <w:r>
        <w:rPr>
          <w:rFonts w:ascii="Arial" w:hAnsi="Arial" w:cs="Arial"/>
          <w:sz w:val="24"/>
          <w:szCs w:val="24"/>
        </w:rPr>
        <w:t>Reliable sources may include hard copy books or E-books, journals and newspaper articles, internet websites of an author, you tube or internet websites of an organisation.</w:t>
      </w:r>
    </w:p>
    <w:p w14:paraId="1F164244" w14:textId="77777777" w:rsidR="00064E96" w:rsidRDefault="00064E96" w:rsidP="00064E96">
      <w:pPr>
        <w:spacing w:line="360" w:lineRule="auto"/>
        <w:rPr>
          <w:rFonts w:ascii="Arial" w:hAnsi="Arial" w:cs="Arial"/>
          <w:sz w:val="24"/>
          <w:szCs w:val="24"/>
        </w:rPr>
      </w:pPr>
    </w:p>
    <w:p w14:paraId="33F8F542" w14:textId="77777777" w:rsidR="00064E96" w:rsidRDefault="00064E96" w:rsidP="00064E96">
      <w:pPr>
        <w:spacing w:line="360" w:lineRule="auto"/>
        <w:rPr>
          <w:rFonts w:ascii="Arial" w:hAnsi="Arial" w:cs="Arial"/>
          <w:sz w:val="24"/>
          <w:szCs w:val="24"/>
        </w:rPr>
      </w:pPr>
    </w:p>
    <w:p w14:paraId="70E5B48C" w14:textId="77777777" w:rsidR="00064E96" w:rsidRDefault="00064E96" w:rsidP="00064E96">
      <w:pPr>
        <w:spacing w:line="360" w:lineRule="auto"/>
        <w:rPr>
          <w:rFonts w:ascii="Arial" w:hAnsi="Arial" w:cs="Arial"/>
          <w:sz w:val="24"/>
          <w:szCs w:val="24"/>
        </w:rPr>
      </w:pPr>
    </w:p>
    <w:p w14:paraId="374C5B51" w14:textId="77777777" w:rsidR="00064E96" w:rsidRPr="005D3836" w:rsidRDefault="00064E96" w:rsidP="00064E96">
      <w:pPr>
        <w:spacing w:line="360" w:lineRule="auto"/>
        <w:rPr>
          <w:rFonts w:ascii="Arial" w:hAnsi="Arial" w:cs="Arial"/>
          <w:sz w:val="24"/>
          <w:szCs w:val="24"/>
        </w:rPr>
      </w:pPr>
      <w:r>
        <w:rPr>
          <w:rFonts w:ascii="Arial" w:hAnsi="Arial" w:cs="Arial"/>
          <w:sz w:val="24"/>
          <w:szCs w:val="24"/>
        </w:rPr>
        <w:br/>
      </w:r>
    </w:p>
    <w:p w14:paraId="4E74A17A" w14:textId="68A52145" w:rsidR="00271C20" w:rsidRPr="00D724DB" w:rsidRDefault="00271C20" w:rsidP="005D7A12">
      <w:pPr>
        <w:jc w:val="center"/>
        <w:rPr>
          <w:rFonts w:ascii="Arial" w:hAnsi="Arial" w:cs="Arial"/>
          <w:sz w:val="24"/>
          <w:szCs w:val="24"/>
        </w:rPr>
      </w:pPr>
    </w:p>
    <w:p w14:paraId="56390845" w14:textId="77777777" w:rsidR="007B3EB2" w:rsidRPr="00D724DB" w:rsidRDefault="007B3EB2" w:rsidP="007B3EB2">
      <w:pPr>
        <w:rPr>
          <w:rFonts w:ascii="Arial" w:hAnsi="Arial" w:cs="Arial"/>
          <w:sz w:val="24"/>
          <w:szCs w:val="24"/>
        </w:rPr>
      </w:pPr>
    </w:p>
    <w:sectPr w:rsidR="007B3EB2" w:rsidRPr="00D724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54FD2"/>
    <w:multiLevelType w:val="hybridMultilevel"/>
    <w:tmpl w:val="F71EF20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1CA76A37"/>
    <w:multiLevelType w:val="hybridMultilevel"/>
    <w:tmpl w:val="00146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96AF3"/>
    <w:multiLevelType w:val="hybridMultilevel"/>
    <w:tmpl w:val="20187B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70B519C9"/>
    <w:multiLevelType w:val="hybridMultilevel"/>
    <w:tmpl w:val="EA1615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EB2"/>
    <w:rsid w:val="00014C16"/>
    <w:rsid w:val="00027D5F"/>
    <w:rsid w:val="0003712F"/>
    <w:rsid w:val="00046D28"/>
    <w:rsid w:val="00052A7C"/>
    <w:rsid w:val="00056D51"/>
    <w:rsid w:val="00064E96"/>
    <w:rsid w:val="00084C02"/>
    <w:rsid w:val="00092DDB"/>
    <w:rsid w:val="0009687E"/>
    <w:rsid w:val="0009692E"/>
    <w:rsid w:val="000B183E"/>
    <w:rsid w:val="000B2013"/>
    <w:rsid w:val="000C01EB"/>
    <w:rsid w:val="000D25DF"/>
    <w:rsid w:val="00125A2C"/>
    <w:rsid w:val="0013365C"/>
    <w:rsid w:val="001700E4"/>
    <w:rsid w:val="00174137"/>
    <w:rsid w:val="00180D99"/>
    <w:rsid w:val="00193CF0"/>
    <w:rsid w:val="001A0669"/>
    <w:rsid w:val="001B3F81"/>
    <w:rsid w:val="001B5D97"/>
    <w:rsid w:val="001B79AA"/>
    <w:rsid w:val="001C641C"/>
    <w:rsid w:val="001F145B"/>
    <w:rsid w:val="00210C4F"/>
    <w:rsid w:val="00215893"/>
    <w:rsid w:val="002232B2"/>
    <w:rsid w:val="002260AF"/>
    <w:rsid w:val="002510CB"/>
    <w:rsid w:val="00253B82"/>
    <w:rsid w:val="00260253"/>
    <w:rsid w:val="00271C20"/>
    <w:rsid w:val="002829CD"/>
    <w:rsid w:val="002C143A"/>
    <w:rsid w:val="002D085F"/>
    <w:rsid w:val="002F293A"/>
    <w:rsid w:val="0032267E"/>
    <w:rsid w:val="00333D04"/>
    <w:rsid w:val="003461FD"/>
    <w:rsid w:val="003720E5"/>
    <w:rsid w:val="00381324"/>
    <w:rsid w:val="00383D51"/>
    <w:rsid w:val="003A317C"/>
    <w:rsid w:val="003A7D94"/>
    <w:rsid w:val="003C76F0"/>
    <w:rsid w:val="003E0B6B"/>
    <w:rsid w:val="003E764B"/>
    <w:rsid w:val="003F1B55"/>
    <w:rsid w:val="003F279B"/>
    <w:rsid w:val="00410572"/>
    <w:rsid w:val="004127D2"/>
    <w:rsid w:val="00430FB0"/>
    <w:rsid w:val="004469D3"/>
    <w:rsid w:val="00451FB3"/>
    <w:rsid w:val="00472724"/>
    <w:rsid w:val="00481556"/>
    <w:rsid w:val="004A2797"/>
    <w:rsid w:val="004B0F3A"/>
    <w:rsid w:val="004B54CA"/>
    <w:rsid w:val="004B7026"/>
    <w:rsid w:val="004D152A"/>
    <w:rsid w:val="004D17BF"/>
    <w:rsid w:val="004E6B8B"/>
    <w:rsid w:val="004F418C"/>
    <w:rsid w:val="004F69E1"/>
    <w:rsid w:val="00517388"/>
    <w:rsid w:val="00547AC8"/>
    <w:rsid w:val="005504FF"/>
    <w:rsid w:val="00564F99"/>
    <w:rsid w:val="005674BD"/>
    <w:rsid w:val="005C2B7C"/>
    <w:rsid w:val="005C639A"/>
    <w:rsid w:val="005D1DC9"/>
    <w:rsid w:val="005D39E4"/>
    <w:rsid w:val="005D7A12"/>
    <w:rsid w:val="005E29B9"/>
    <w:rsid w:val="005F00B9"/>
    <w:rsid w:val="005F6E47"/>
    <w:rsid w:val="006031C6"/>
    <w:rsid w:val="006238B0"/>
    <w:rsid w:val="00634784"/>
    <w:rsid w:val="00637E9E"/>
    <w:rsid w:val="006419A9"/>
    <w:rsid w:val="006438C3"/>
    <w:rsid w:val="00656667"/>
    <w:rsid w:val="006763EA"/>
    <w:rsid w:val="00691B4C"/>
    <w:rsid w:val="0069457B"/>
    <w:rsid w:val="006B31CB"/>
    <w:rsid w:val="006D21FE"/>
    <w:rsid w:val="006D5C8E"/>
    <w:rsid w:val="006D5E71"/>
    <w:rsid w:val="007205C6"/>
    <w:rsid w:val="0074637C"/>
    <w:rsid w:val="007508D3"/>
    <w:rsid w:val="007608BF"/>
    <w:rsid w:val="00760E38"/>
    <w:rsid w:val="007853ED"/>
    <w:rsid w:val="007B3EB2"/>
    <w:rsid w:val="007B446C"/>
    <w:rsid w:val="007B74E6"/>
    <w:rsid w:val="007D7B48"/>
    <w:rsid w:val="007E3AEF"/>
    <w:rsid w:val="007F1313"/>
    <w:rsid w:val="007F1614"/>
    <w:rsid w:val="00802B41"/>
    <w:rsid w:val="008461FB"/>
    <w:rsid w:val="00850015"/>
    <w:rsid w:val="00852210"/>
    <w:rsid w:val="008843D5"/>
    <w:rsid w:val="00886486"/>
    <w:rsid w:val="00886A18"/>
    <w:rsid w:val="00887011"/>
    <w:rsid w:val="008A39CA"/>
    <w:rsid w:val="008C3F7A"/>
    <w:rsid w:val="008D08DD"/>
    <w:rsid w:val="008D65EA"/>
    <w:rsid w:val="008D745E"/>
    <w:rsid w:val="00912DB0"/>
    <w:rsid w:val="00920417"/>
    <w:rsid w:val="0092682B"/>
    <w:rsid w:val="009416AB"/>
    <w:rsid w:val="0094349B"/>
    <w:rsid w:val="009441FA"/>
    <w:rsid w:val="00953D8B"/>
    <w:rsid w:val="00964AFF"/>
    <w:rsid w:val="009779E4"/>
    <w:rsid w:val="00986E15"/>
    <w:rsid w:val="009A20F2"/>
    <w:rsid w:val="009A7200"/>
    <w:rsid w:val="009D2E9F"/>
    <w:rsid w:val="00A037EF"/>
    <w:rsid w:val="00A059CA"/>
    <w:rsid w:val="00A06EED"/>
    <w:rsid w:val="00A11B88"/>
    <w:rsid w:val="00A16331"/>
    <w:rsid w:val="00A306FE"/>
    <w:rsid w:val="00A3387C"/>
    <w:rsid w:val="00A3561A"/>
    <w:rsid w:val="00A531DD"/>
    <w:rsid w:val="00A5422A"/>
    <w:rsid w:val="00A5533E"/>
    <w:rsid w:val="00A60F26"/>
    <w:rsid w:val="00A70EDD"/>
    <w:rsid w:val="00A725DE"/>
    <w:rsid w:val="00A76698"/>
    <w:rsid w:val="00A81081"/>
    <w:rsid w:val="00A8483F"/>
    <w:rsid w:val="00A9113F"/>
    <w:rsid w:val="00A92D1A"/>
    <w:rsid w:val="00A9646C"/>
    <w:rsid w:val="00AA7912"/>
    <w:rsid w:val="00AC0D9F"/>
    <w:rsid w:val="00AC13DD"/>
    <w:rsid w:val="00AD6522"/>
    <w:rsid w:val="00AE078D"/>
    <w:rsid w:val="00AE0887"/>
    <w:rsid w:val="00B111B6"/>
    <w:rsid w:val="00B1243A"/>
    <w:rsid w:val="00B16788"/>
    <w:rsid w:val="00B27E77"/>
    <w:rsid w:val="00B31887"/>
    <w:rsid w:val="00B32C22"/>
    <w:rsid w:val="00B4681F"/>
    <w:rsid w:val="00B52884"/>
    <w:rsid w:val="00B531F3"/>
    <w:rsid w:val="00B57997"/>
    <w:rsid w:val="00B6465E"/>
    <w:rsid w:val="00B87FF9"/>
    <w:rsid w:val="00B97D12"/>
    <w:rsid w:val="00BB0431"/>
    <w:rsid w:val="00BB33CC"/>
    <w:rsid w:val="00BC4930"/>
    <w:rsid w:val="00BD137F"/>
    <w:rsid w:val="00BD7468"/>
    <w:rsid w:val="00BE0BC9"/>
    <w:rsid w:val="00C13E30"/>
    <w:rsid w:val="00C172A6"/>
    <w:rsid w:val="00C21732"/>
    <w:rsid w:val="00C2308F"/>
    <w:rsid w:val="00C25A03"/>
    <w:rsid w:val="00C36F6B"/>
    <w:rsid w:val="00C45C9A"/>
    <w:rsid w:val="00C52AAD"/>
    <w:rsid w:val="00C636FB"/>
    <w:rsid w:val="00CD3940"/>
    <w:rsid w:val="00CE4C2D"/>
    <w:rsid w:val="00CE599F"/>
    <w:rsid w:val="00CF3DF5"/>
    <w:rsid w:val="00CF5EAF"/>
    <w:rsid w:val="00D02A68"/>
    <w:rsid w:val="00D05A97"/>
    <w:rsid w:val="00D243C8"/>
    <w:rsid w:val="00D32FC7"/>
    <w:rsid w:val="00D724DB"/>
    <w:rsid w:val="00D77852"/>
    <w:rsid w:val="00D97F96"/>
    <w:rsid w:val="00DA3067"/>
    <w:rsid w:val="00DC4AA9"/>
    <w:rsid w:val="00DC4F53"/>
    <w:rsid w:val="00DC510D"/>
    <w:rsid w:val="00DE3152"/>
    <w:rsid w:val="00E01639"/>
    <w:rsid w:val="00E063F9"/>
    <w:rsid w:val="00E15D75"/>
    <w:rsid w:val="00E24225"/>
    <w:rsid w:val="00E66A4E"/>
    <w:rsid w:val="00E73E49"/>
    <w:rsid w:val="00E74E4C"/>
    <w:rsid w:val="00E765FE"/>
    <w:rsid w:val="00E96C9D"/>
    <w:rsid w:val="00EA7198"/>
    <w:rsid w:val="00EA7CEA"/>
    <w:rsid w:val="00EC0A00"/>
    <w:rsid w:val="00EC59EF"/>
    <w:rsid w:val="00ED3FB0"/>
    <w:rsid w:val="00EE0581"/>
    <w:rsid w:val="00EE29FA"/>
    <w:rsid w:val="00F05353"/>
    <w:rsid w:val="00F43B47"/>
    <w:rsid w:val="00F87F89"/>
    <w:rsid w:val="00FA218D"/>
    <w:rsid w:val="00FB17DC"/>
    <w:rsid w:val="00FB5575"/>
    <w:rsid w:val="00FD0363"/>
    <w:rsid w:val="00FD17B9"/>
    <w:rsid w:val="00FD77E5"/>
    <w:rsid w:val="00FE1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30B18"/>
  <w15:chartTrackingRefBased/>
  <w15:docId w15:val="{AC533F9B-CFDC-4967-9742-81BBD190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5A2C"/>
    <w:rPr>
      <w:color w:val="0563C1" w:themeColor="hyperlink"/>
      <w:u w:val="single"/>
    </w:rPr>
  </w:style>
  <w:style w:type="character" w:styleId="UnresolvedMention">
    <w:name w:val="Unresolved Mention"/>
    <w:basedOn w:val="DefaultParagraphFont"/>
    <w:uiPriority w:val="99"/>
    <w:semiHidden/>
    <w:unhideWhenUsed/>
    <w:rsid w:val="00125A2C"/>
    <w:rPr>
      <w:color w:val="605E5C"/>
      <w:shd w:val="clear" w:color="auto" w:fill="E1DFDD"/>
    </w:rPr>
  </w:style>
  <w:style w:type="paragraph" w:styleId="Quote">
    <w:name w:val="Quote"/>
    <w:basedOn w:val="Normal"/>
    <w:next w:val="Normal"/>
    <w:link w:val="QuoteChar"/>
    <w:uiPriority w:val="29"/>
    <w:qFormat/>
    <w:rsid w:val="00D724D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724DB"/>
    <w:rPr>
      <w:i/>
      <w:iCs/>
      <w:color w:val="404040" w:themeColor="text1" w:themeTint="BF"/>
    </w:rPr>
  </w:style>
  <w:style w:type="character" w:styleId="Emphasis">
    <w:name w:val="Emphasis"/>
    <w:basedOn w:val="DefaultParagraphFont"/>
    <w:uiPriority w:val="20"/>
    <w:qFormat/>
    <w:rsid w:val="00564F99"/>
    <w:rPr>
      <w:i/>
      <w:iCs/>
    </w:rPr>
  </w:style>
  <w:style w:type="character" w:styleId="CommentReference">
    <w:name w:val="annotation reference"/>
    <w:basedOn w:val="DefaultParagraphFont"/>
    <w:uiPriority w:val="99"/>
    <w:semiHidden/>
    <w:unhideWhenUsed/>
    <w:rsid w:val="00B97D12"/>
    <w:rPr>
      <w:sz w:val="16"/>
      <w:szCs w:val="16"/>
    </w:rPr>
  </w:style>
  <w:style w:type="paragraph" w:styleId="CommentText">
    <w:name w:val="annotation text"/>
    <w:basedOn w:val="Normal"/>
    <w:link w:val="CommentTextChar"/>
    <w:uiPriority w:val="99"/>
    <w:semiHidden/>
    <w:unhideWhenUsed/>
    <w:rsid w:val="00B97D12"/>
    <w:pPr>
      <w:spacing w:line="240" w:lineRule="auto"/>
    </w:pPr>
    <w:rPr>
      <w:sz w:val="20"/>
      <w:szCs w:val="20"/>
    </w:rPr>
  </w:style>
  <w:style w:type="character" w:customStyle="1" w:styleId="CommentTextChar">
    <w:name w:val="Comment Text Char"/>
    <w:basedOn w:val="DefaultParagraphFont"/>
    <w:link w:val="CommentText"/>
    <w:uiPriority w:val="99"/>
    <w:semiHidden/>
    <w:rsid w:val="00B97D12"/>
    <w:rPr>
      <w:sz w:val="20"/>
      <w:szCs w:val="20"/>
    </w:rPr>
  </w:style>
  <w:style w:type="paragraph" w:styleId="CommentSubject">
    <w:name w:val="annotation subject"/>
    <w:basedOn w:val="CommentText"/>
    <w:next w:val="CommentText"/>
    <w:link w:val="CommentSubjectChar"/>
    <w:uiPriority w:val="99"/>
    <w:semiHidden/>
    <w:unhideWhenUsed/>
    <w:rsid w:val="00B97D12"/>
    <w:rPr>
      <w:b/>
      <w:bCs/>
    </w:rPr>
  </w:style>
  <w:style w:type="character" w:customStyle="1" w:styleId="CommentSubjectChar">
    <w:name w:val="Comment Subject Char"/>
    <w:basedOn w:val="CommentTextChar"/>
    <w:link w:val="CommentSubject"/>
    <w:uiPriority w:val="99"/>
    <w:semiHidden/>
    <w:rsid w:val="00B97D12"/>
    <w:rPr>
      <w:b/>
      <w:bCs/>
      <w:sz w:val="20"/>
      <w:szCs w:val="20"/>
    </w:rPr>
  </w:style>
  <w:style w:type="paragraph" w:styleId="BalloonText">
    <w:name w:val="Balloon Text"/>
    <w:basedOn w:val="Normal"/>
    <w:link w:val="BalloonTextChar"/>
    <w:uiPriority w:val="99"/>
    <w:semiHidden/>
    <w:unhideWhenUsed/>
    <w:rsid w:val="00B97D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D12"/>
    <w:rPr>
      <w:rFonts w:ascii="Segoe UI" w:hAnsi="Segoe UI" w:cs="Segoe UI"/>
      <w:sz w:val="18"/>
      <w:szCs w:val="18"/>
    </w:rPr>
  </w:style>
  <w:style w:type="paragraph" w:styleId="ListParagraph">
    <w:name w:val="List Paragraph"/>
    <w:basedOn w:val="Normal"/>
    <w:uiPriority w:val="34"/>
    <w:qFormat/>
    <w:rsid w:val="009441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B7C88-58F8-46DE-9A41-BBA338D9E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2205</Words>
  <Characters>12574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Jones</dc:creator>
  <cp:keywords/>
  <dc:description/>
  <cp:lastModifiedBy>Nichola Jones</cp:lastModifiedBy>
  <cp:revision>2</cp:revision>
  <dcterms:created xsi:type="dcterms:W3CDTF">2018-10-09T18:53:00Z</dcterms:created>
  <dcterms:modified xsi:type="dcterms:W3CDTF">2018-10-09T18:53:00Z</dcterms:modified>
</cp:coreProperties>
</file>