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DDE82" w14:textId="6DF1A553" w:rsidR="0054339C" w:rsidRDefault="007C6962" w:rsidP="00947A5A">
      <w:pPr>
        <w:pStyle w:val="Heading1"/>
      </w:pPr>
      <w:r w:rsidRPr="007C6962">
        <w:t>Materials Selection and Design Risk Assessment of a Domestic Solar Tracking System</w:t>
      </w:r>
      <w:r w:rsidR="00847763">
        <w:t xml:space="preserve"> - </w:t>
      </w:r>
      <w:r w:rsidR="008C31B5" w:rsidRPr="008C31B5">
        <w:t>Gonçalo Fonseca</w:t>
      </w:r>
    </w:p>
    <w:p w14:paraId="782A052F" w14:textId="77777777" w:rsidR="00947A5A" w:rsidRDefault="00947A5A" w:rsidP="00947A5A"/>
    <w:p w14:paraId="43D678E5" w14:textId="2C01768A" w:rsidR="00791C0F" w:rsidRDefault="00791C0F" w:rsidP="00057275">
      <w:pPr>
        <w:pStyle w:val="Heading2"/>
        <w:numPr>
          <w:ilvl w:val="0"/>
          <w:numId w:val="1"/>
        </w:numPr>
      </w:pPr>
      <w:r>
        <w:t>Materials Introduction</w:t>
      </w:r>
    </w:p>
    <w:p w14:paraId="41A44A84" w14:textId="7CEFC43F" w:rsidR="005777AF" w:rsidRPr="005777AF" w:rsidRDefault="005777AF" w:rsidP="005777AF">
      <w:r w:rsidRPr="005777AF">
        <w:t xml:space="preserve">This section </w:t>
      </w:r>
      <w:r w:rsidR="000D6B2F">
        <w:t>emphasises</w:t>
      </w:r>
      <w:r w:rsidRPr="005777AF">
        <w:t xml:space="preserve"> on the material selection and design considerations associated with the development of the domestic solar tracking system</w:t>
      </w:r>
      <w:r w:rsidR="000D6B2F">
        <w:t xml:space="preserve"> project</w:t>
      </w:r>
      <w:r w:rsidRPr="005777AF">
        <w:t>. The system was designed to</w:t>
      </w:r>
      <w:r w:rsidR="009E5572">
        <w:t xml:space="preserve"> have the capability to</w:t>
      </w:r>
      <w:r w:rsidRPr="005777AF">
        <w:t xml:space="preserve"> allow a photovoltaic panel to pivot </w:t>
      </w:r>
      <w:r w:rsidR="00D83C5D">
        <w:t xml:space="preserve">on the </w:t>
      </w:r>
      <w:r w:rsidR="00822885" w:rsidRPr="005777AF">
        <w:t xml:space="preserve">apex </w:t>
      </w:r>
      <w:r w:rsidR="00822885">
        <w:t>of</w:t>
      </w:r>
      <w:r w:rsidR="00D83C5D">
        <w:t xml:space="preserve"> the </w:t>
      </w:r>
      <w:r w:rsidRPr="005777AF">
        <w:t xml:space="preserve">roof structure </w:t>
      </w:r>
      <w:proofErr w:type="gramStart"/>
      <w:r w:rsidRPr="005777AF">
        <w:t>in order to</w:t>
      </w:r>
      <w:proofErr w:type="gramEnd"/>
      <w:r w:rsidRPr="005777AF">
        <w:t xml:space="preserve"> maximise solar exposu</w:t>
      </w:r>
      <w:r w:rsidR="00D83C5D">
        <w:t xml:space="preserve">re and </w:t>
      </w:r>
      <w:r w:rsidR="009F2516">
        <w:t>system efficiency throughout the day</w:t>
      </w:r>
      <w:r w:rsidRPr="005777AF">
        <w:t xml:space="preserve">. Due to </w:t>
      </w:r>
      <w:r w:rsidR="009F2516">
        <w:t xml:space="preserve">the system being expose </w:t>
      </w:r>
      <w:r w:rsidR="00FC5BF5">
        <w:t xml:space="preserve">to environmental aspects </w:t>
      </w:r>
      <w:r w:rsidRPr="005777AF">
        <w:t>and continuous movement</w:t>
      </w:r>
      <w:r w:rsidR="00FC5BF5">
        <w:t xml:space="preserve"> produced by the mechanism</w:t>
      </w:r>
      <w:r w:rsidRPr="005777AF">
        <w:t>, material selection played a</w:t>
      </w:r>
      <w:r w:rsidR="00FC5BF5">
        <w:t xml:space="preserve"> critical</w:t>
      </w:r>
      <w:r w:rsidRPr="005777AF">
        <w:t xml:space="preserve"> role in the overall </w:t>
      </w:r>
      <w:r w:rsidR="00822885">
        <w:t>design requirement for this system.</w:t>
      </w:r>
    </w:p>
    <w:p w14:paraId="56CB794D" w14:textId="2196535E" w:rsidR="005777AF" w:rsidRPr="005777AF" w:rsidRDefault="005777AF" w:rsidP="005777AF">
      <w:r w:rsidRPr="005777AF">
        <w:t xml:space="preserve">The final design </w:t>
      </w:r>
      <w:r w:rsidR="005F039C">
        <w:t xml:space="preserve">of the system </w:t>
      </w:r>
      <w:r w:rsidR="007773CC">
        <w:t>consisted of</w:t>
      </w:r>
      <w:r w:rsidRPr="005777AF">
        <w:t xml:space="preserve"> Grade A photovoltaic panel supported by an anodised aluminium frame and base plate, a</w:t>
      </w:r>
      <w:r w:rsidR="00930FDA">
        <w:t xml:space="preserve">s well as </w:t>
      </w:r>
      <w:r w:rsidRPr="005777AF">
        <w:t xml:space="preserve">several standard off-the-shelf components including pillow block bearings, shafts, fasteners, and a linear actuator. The </w:t>
      </w:r>
      <w:r w:rsidR="00B61C05">
        <w:t xml:space="preserve">requirements of the </w:t>
      </w:r>
      <w:r w:rsidRPr="005777AF">
        <w:t xml:space="preserve">selected materials and </w:t>
      </w:r>
      <w:r w:rsidR="00B61C05">
        <w:t xml:space="preserve">standard </w:t>
      </w:r>
      <w:r w:rsidRPr="005777AF">
        <w:t xml:space="preserve">components were to provide </w:t>
      </w:r>
      <w:r w:rsidR="006F69D9">
        <w:t>critical</w:t>
      </w:r>
      <w:r w:rsidRPr="005777AF">
        <w:t xml:space="preserve"> structural support while low</w:t>
      </w:r>
      <w:r w:rsidR="005A54CF">
        <w:t>ering</w:t>
      </w:r>
      <w:r w:rsidRPr="005777AF">
        <w:t xml:space="preserve"> overall system weight and resistance to outdoor environmental conditions.</w:t>
      </w:r>
    </w:p>
    <w:p w14:paraId="56F96686" w14:textId="2BC97AAB" w:rsidR="005777AF" w:rsidRPr="005777AF" w:rsidRDefault="005777AF" w:rsidP="005777AF">
      <w:r w:rsidRPr="005777AF">
        <w:t>This section</w:t>
      </w:r>
      <w:r w:rsidR="00010387">
        <w:t xml:space="preserve"> of the report</w:t>
      </w:r>
      <w:r w:rsidRPr="005777AF">
        <w:t xml:space="preserve"> evaluates the reasoning</w:t>
      </w:r>
      <w:r w:rsidR="00010387">
        <w:t xml:space="preserve"> and critical thinking</w:t>
      </w:r>
      <w:r w:rsidRPr="005777AF">
        <w:t xml:space="preserve"> behind the material choices used within the design</w:t>
      </w:r>
      <w:r w:rsidR="000B1AA1">
        <w:t xml:space="preserve">. </w:t>
      </w:r>
      <w:r w:rsidRPr="005777AF">
        <w:t>Consideration is also given to the influence of material selection on manufacturability, maintenance, sustainability, and long-term operational performance. In addition, a design risk assessment is included to demonstrate how potential mechanical and environmental risks were considered during the development of the solar tracking system.</w:t>
      </w:r>
    </w:p>
    <w:p w14:paraId="1BC8B004" w14:textId="082D01A2" w:rsidR="00791C0F" w:rsidRDefault="00791C0F" w:rsidP="005777AF"/>
    <w:p w14:paraId="6A09FED6" w14:textId="3556FF45" w:rsidR="00FB5F41" w:rsidRDefault="00CB1553" w:rsidP="00FB5F41">
      <w:pPr>
        <w:pStyle w:val="Heading2"/>
        <w:numPr>
          <w:ilvl w:val="0"/>
          <w:numId w:val="1"/>
        </w:numPr>
      </w:pPr>
      <w:r>
        <w:t>Material</w:t>
      </w:r>
      <w:r w:rsidR="006A27EE">
        <w:t xml:space="preserve"> requirements</w:t>
      </w:r>
    </w:p>
    <w:p w14:paraId="2C6FC906" w14:textId="52C077D0" w:rsidR="00EE6B13" w:rsidRPr="00EE6B13" w:rsidRDefault="008C31B5" w:rsidP="00EE6B13">
      <w:r>
        <w:t>When carrying out the analysis on the</w:t>
      </w:r>
      <w:r w:rsidR="00EE6B13" w:rsidRPr="00EE6B13">
        <w:t xml:space="preserve"> material requirements for the solar tracking system </w:t>
      </w:r>
      <w:r w:rsidR="00A8459E">
        <w:t>There were some aspects that largely</w:t>
      </w:r>
      <w:r w:rsidR="00EE6B13" w:rsidRPr="00EE6B13">
        <w:t xml:space="preserve"> influenced</w:t>
      </w:r>
      <w:r w:rsidR="00A8459E">
        <w:t xml:space="preserve"> </w:t>
      </w:r>
      <w:r w:rsidR="004B1159">
        <w:t xml:space="preserve">engineering decisions such as </w:t>
      </w:r>
      <w:r w:rsidR="00EE6B13" w:rsidRPr="00EE6B13">
        <w:t>environmental</w:t>
      </w:r>
      <w:r w:rsidR="004B1159">
        <w:t xml:space="preserve"> exposure</w:t>
      </w:r>
      <w:r w:rsidR="004709EE">
        <w:t xml:space="preserve"> </w:t>
      </w:r>
      <w:r w:rsidR="00EE6B13" w:rsidRPr="00EE6B13">
        <w:t>and structural demands associated wi</w:t>
      </w:r>
      <w:r w:rsidR="004709EE">
        <w:t xml:space="preserve">th how the design would be secured to the roof while minimising maintenance </w:t>
      </w:r>
      <w:r w:rsidR="00FD3718">
        <w:t xml:space="preserve">requirements </w:t>
      </w:r>
      <w:r w:rsidR="004709EE">
        <w:t>and increasing system longevity</w:t>
      </w:r>
      <w:r w:rsidR="00EE6B13" w:rsidRPr="00EE6B13">
        <w:t xml:space="preserve">. As the system is </w:t>
      </w:r>
      <w:r w:rsidR="004709EE">
        <w:t>design</w:t>
      </w:r>
      <w:r w:rsidR="00FD3718">
        <w:t>ed</w:t>
      </w:r>
      <w:r w:rsidR="00EE6B13" w:rsidRPr="00EE6B13">
        <w:t xml:space="preserve"> for continuous</w:t>
      </w:r>
      <w:r w:rsidR="004709EE">
        <w:t xml:space="preserve"> repetitive</w:t>
      </w:r>
      <w:r w:rsidR="00EE6B13" w:rsidRPr="00EE6B13">
        <w:t xml:space="preserve"> operation</w:t>
      </w:r>
      <w:r w:rsidR="00B63C49">
        <w:t>s</w:t>
      </w:r>
      <w:r w:rsidR="00EE6B13" w:rsidRPr="00EE6B13">
        <w:t>, the selected materials were required to provide sufficient mechanical strength, corrosion resistance, durability,</w:t>
      </w:r>
      <w:r w:rsidR="00B63C49">
        <w:t xml:space="preserve"> waterproof capabilities</w:t>
      </w:r>
      <w:r w:rsidR="00EE6B13" w:rsidRPr="00EE6B13">
        <w:t xml:space="preserve"> and low maintenance characteristics to ensure reliable long-term performance.</w:t>
      </w:r>
    </w:p>
    <w:p w14:paraId="577FBCB3" w14:textId="6407D036" w:rsidR="00EE6B13" w:rsidRPr="00EE6B13" w:rsidRDefault="00EE6B13" w:rsidP="00EE6B13">
      <w:r w:rsidRPr="00EE6B13">
        <w:t>One of the primary</w:t>
      </w:r>
      <w:r w:rsidR="003F2723">
        <w:t xml:space="preserve"> system</w:t>
      </w:r>
      <w:r w:rsidRPr="00EE6B13">
        <w:t xml:space="preserve"> </w:t>
      </w:r>
      <w:r w:rsidR="003F2723" w:rsidRPr="00EE6B13">
        <w:t>considerations</w:t>
      </w:r>
      <w:r w:rsidRPr="00EE6B13">
        <w:t xml:space="preserve"> during material selection was the reduction of overall system weight. </w:t>
      </w:r>
      <w:r w:rsidR="003F2723">
        <w:t>As</w:t>
      </w:r>
      <w:r w:rsidRPr="00EE6B13">
        <w:t xml:space="preserve"> the mechanism is mounted on an apex roof structure, excessive </w:t>
      </w:r>
      <w:r w:rsidR="00003D5F">
        <w:t>weight</w:t>
      </w:r>
      <w:r w:rsidRPr="00EE6B13">
        <w:t xml:space="preserve"> would increase </w:t>
      </w:r>
      <w:r w:rsidR="00BE0899">
        <w:t>the total load</w:t>
      </w:r>
      <w:r w:rsidRPr="00EE6B13">
        <w:t xml:space="preserve"> applied to the roof and supporting fixings. </w:t>
      </w:r>
      <w:r w:rsidR="005F1A3A">
        <w:t>Having this into consideration</w:t>
      </w:r>
      <w:r w:rsidR="00775F81">
        <w:t xml:space="preserve"> the usage of l</w:t>
      </w:r>
      <w:r w:rsidRPr="00EE6B13">
        <w:t xml:space="preserve">ightweight structural materials </w:t>
      </w:r>
      <w:proofErr w:type="gramStart"/>
      <w:r w:rsidRPr="00EE6B13">
        <w:t>were</w:t>
      </w:r>
      <w:proofErr w:type="gramEnd"/>
      <w:r w:rsidRPr="00EE6B13">
        <w:t xml:space="preserve"> therefore preferred </w:t>
      </w:r>
      <w:r w:rsidR="00775F81">
        <w:t xml:space="preserve">while still maintaining </w:t>
      </w:r>
      <w:r w:rsidR="007A7CA3">
        <w:t>enough material toughness and rigidity to be able to withstand long term use and support the weight of the solar panel and other required components</w:t>
      </w:r>
      <w:r w:rsidRPr="00EE6B13">
        <w:t>. Materials with high strength-to-weight ratios are commonly used within structural engineering applications to reduce loading without significantly compromising mechanical performance (Ashby, 2011).</w:t>
      </w:r>
    </w:p>
    <w:p w14:paraId="5A7710D8" w14:textId="3AFCC3A4" w:rsidR="00EE6B13" w:rsidRPr="00EE6B13" w:rsidRDefault="001C56C6" w:rsidP="00EE6B13">
      <w:r>
        <w:t xml:space="preserve">Secondly, </w:t>
      </w:r>
      <w:r w:rsidR="00463178">
        <w:t>c</w:t>
      </w:r>
      <w:r w:rsidR="00EE6B13" w:rsidRPr="00EE6B13">
        <w:t>orrosion resistance was also considered a critical requirement due to continuous exposure to rain, atmospheric moisture, and temperature variation</w:t>
      </w:r>
      <w:r w:rsidR="00F05BE4">
        <w:t xml:space="preserve"> to which can case accelerated component degradation and directly affect </w:t>
      </w:r>
      <w:r w:rsidR="00863FB8">
        <w:t>material lifecycle</w:t>
      </w:r>
      <w:r w:rsidR="00EE6B13" w:rsidRPr="00EE6B13">
        <w:t xml:space="preserve">. </w:t>
      </w:r>
      <w:r w:rsidR="00863FB8">
        <w:br/>
      </w:r>
      <w:r w:rsidR="00EE6B13" w:rsidRPr="00EE6B13">
        <w:t xml:space="preserve">Outdoor mechanical systems </w:t>
      </w:r>
      <w:r w:rsidR="00863FB8">
        <w:t>tend to show more</w:t>
      </w:r>
      <w:r w:rsidR="00EE6B13" w:rsidRPr="00EE6B13">
        <w:t xml:space="preserve"> vulnerab</w:t>
      </w:r>
      <w:r w:rsidR="00863FB8">
        <w:t>ility</w:t>
      </w:r>
      <w:r w:rsidR="00EE6B13" w:rsidRPr="00EE6B13">
        <w:t xml:space="preserve"> to environmental degradation, particularly when exposed to cyclic weather conditions over extended operational periods. Materials </w:t>
      </w:r>
      <w:r w:rsidR="00EE6B13" w:rsidRPr="00EE6B13">
        <w:lastRenderedPageBreak/>
        <w:t>with strong natural corrosion resistance or protective surface treatments were therefore prioritised to improve long-term durability and reduce maintenance requirements (Davis, 1999).</w:t>
      </w:r>
    </w:p>
    <w:p w14:paraId="24CE04F0" w14:textId="5B652BDC" w:rsidR="00EE6B13" w:rsidRPr="00EE6B13" w:rsidRDefault="00EE6B13" w:rsidP="00EE6B13">
      <w:r w:rsidRPr="00EE6B13">
        <w:t>In addition to structural and environmental considerations, the materials selected for the system also required suitable manufacturability and availability</w:t>
      </w:r>
      <w:r w:rsidR="0034135C">
        <w:t xml:space="preserve"> has the system was design with the intention of </w:t>
      </w:r>
      <w:r w:rsidR="00453624">
        <w:t>long-term</w:t>
      </w:r>
      <w:r w:rsidR="0034135C">
        <w:t xml:space="preserve"> usage</w:t>
      </w:r>
      <w:r w:rsidRPr="00EE6B13">
        <w:t>. The use of standard off-the-shelf components reduced manufacturing complexity and simplified future maintenance</w:t>
      </w:r>
      <w:r w:rsidR="00833F84">
        <w:t xml:space="preserve"> requirements</w:t>
      </w:r>
      <w:r w:rsidRPr="00EE6B13">
        <w:t xml:space="preserve"> or </w:t>
      </w:r>
      <w:r w:rsidR="00833F84">
        <w:t xml:space="preserve">part </w:t>
      </w:r>
      <w:r w:rsidRPr="00EE6B13">
        <w:t>replacement procedures</w:t>
      </w:r>
      <w:r w:rsidR="00833F84">
        <w:t xml:space="preserve"> complexity</w:t>
      </w:r>
      <w:r w:rsidRPr="00EE6B13">
        <w:t xml:space="preserve">. </w:t>
      </w:r>
      <w:r w:rsidR="004C4716">
        <w:t xml:space="preserve">This approach to the design was to try and give the end user </w:t>
      </w:r>
      <w:r w:rsidR="007E3C0F">
        <w:t>a weather though reliable product without increasing both manufacturing and purchasing costs.</w:t>
      </w:r>
    </w:p>
    <w:p w14:paraId="0EA03632" w14:textId="46461C71" w:rsidR="00EE6B13" w:rsidRPr="00EE6B13" w:rsidRDefault="00EE6B13" w:rsidP="00EE6B13">
      <w:r w:rsidRPr="00EE6B13">
        <w:t>Sustainability was another important consideration during the material selection process.</w:t>
      </w:r>
      <w:r w:rsidR="00225D5D">
        <w:t xml:space="preserve"> R</w:t>
      </w:r>
      <w:r w:rsidRPr="00EE6B13">
        <w:t xml:space="preserve">ecyclable materials and durable components </w:t>
      </w:r>
      <w:r w:rsidR="00225D5D">
        <w:t>were prioritised during the analysis and selection p</w:t>
      </w:r>
      <w:r w:rsidR="00957755">
        <w:t xml:space="preserve">hase </w:t>
      </w:r>
      <w:r w:rsidRPr="00EE6B13">
        <w:t>contribut</w:t>
      </w:r>
      <w:r w:rsidR="00957755">
        <w:t>ing</w:t>
      </w:r>
      <w:r w:rsidRPr="00EE6B13">
        <w:t xml:space="preserve"> towards reducing lifecycle environmental impact and improving long-term </w:t>
      </w:r>
      <w:r w:rsidR="00676D5B">
        <w:t>environmental footprint</w:t>
      </w:r>
      <w:r w:rsidRPr="00EE6B13">
        <w:t>. Materials capable of maintaining structural and functional performance over extended service periods are particularly beneficial within renewable energy systems, as increasing operational lifespan improves the overall energy return of the system (Kalogirou, 2014).</w:t>
      </w:r>
    </w:p>
    <w:p w14:paraId="4B783E7F" w14:textId="77777777" w:rsidR="00FB5F41" w:rsidRDefault="00FB5F41" w:rsidP="00FB5F41"/>
    <w:p w14:paraId="5B02D61C" w14:textId="0A770B1A" w:rsidR="00690935" w:rsidRPr="00690935" w:rsidRDefault="00690935" w:rsidP="00690935">
      <w:pPr>
        <w:pStyle w:val="Heading2"/>
      </w:pPr>
      <w:r w:rsidRPr="00690935">
        <w:t>3. Materials Selection and Justification</w:t>
      </w:r>
    </w:p>
    <w:p w14:paraId="16DCD601" w14:textId="22D2B300" w:rsidR="00690935" w:rsidRPr="00690935" w:rsidRDefault="00690935" w:rsidP="00690935">
      <w:r w:rsidRPr="00690935">
        <w:t>The material selection proc</w:t>
      </w:r>
      <w:r w:rsidR="00BC2D33">
        <w:t>edure</w:t>
      </w:r>
      <w:r w:rsidRPr="00690935">
        <w:t xml:space="preserve"> for the </w:t>
      </w:r>
      <w:r w:rsidR="00BC2D33">
        <w:t xml:space="preserve">domestic </w:t>
      </w:r>
      <w:r w:rsidRPr="00690935">
        <w:t xml:space="preserve">solar tracking system was focused on </w:t>
      </w:r>
      <w:r w:rsidR="00BC2D33">
        <w:t>ensuring that the system had the appropriate</w:t>
      </w:r>
      <w:r w:rsidRPr="00690935">
        <w:t xml:space="preserve"> structural performance, weight reduction</w:t>
      </w:r>
      <w:r w:rsidR="00BC2D33">
        <w:t xml:space="preserve"> capabilities</w:t>
      </w:r>
      <w:r w:rsidRPr="00690935">
        <w:t>, durability, and long-term outdoor reliability</w:t>
      </w:r>
      <w:r w:rsidR="00BC2D33">
        <w:t xml:space="preserve"> to justify the higher price point</w:t>
      </w:r>
      <w:r w:rsidRPr="00690935">
        <w:t xml:space="preserve">. </w:t>
      </w:r>
      <w:r w:rsidR="00BC2D33" w:rsidRPr="00BC2D33">
        <w:t>Due to the rooftop installation of the solar tracking system, the selected materials were required to withstand continuous environmental exposure including rain, wind loading, temperature variation</w:t>
      </w:r>
      <w:r w:rsidR="00BC2D33">
        <w:t>s</w:t>
      </w:r>
      <w:r w:rsidR="00BC2D33" w:rsidRPr="00BC2D33">
        <w:t xml:space="preserve">, and moisture </w:t>
      </w:r>
      <w:r w:rsidR="00BC2D33">
        <w:t xml:space="preserve">ingress </w:t>
      </w:r>
      <w:r w:rsidR="00BC2D33" w:rsidRPr="00BC2D33">
        <w:t>while maintaining sufficient structural strength to support the photovoltaic panel and associated mechanical components during operation.</w:t>
      </w:r>
    </w:p>
    <w:p w14:paraId="1985DB92" w14:textId="4EA88924" w:rsidR="00BC2D33" w:rsidRDefault="00690935" w:rsidP="00BC2D33">
      <w:pPr>
        <w:pStyle w:val="Heading3"/>
      </w:pPr>
      <w:r w:rsidRPr="00690935">
        <w:t>3.1 Grade A Photovoltaic Panel</w:t>
      </w:r>
      <w:r w:rsidR="00BC2D33">
        <w:br/>
      </w:r>
    </w:p>
    <w:p w14:paraId="0DBC31B1" w14:textId="7585DB28" w:rsidR="00BC2D33" w:rsidRPr="00BC2D33" w:rsidRDefault="00BC2D33" w:rsidP="00BC2D33">
      <w:r>
        <w:t>When selecting the solar panels, the category can be divided into 3</w:t>
      </w:r>
      <w:r w:rsidR="00660E8B">
        <w:t xml:space="preserve"> sections,</w:t>
      </w:r>
      <w:r>
        <w:t xml:space="preserve"> Grade A, Grade B and Grade C</w:t>
      </w:r>
      <w:r w:rsidR="00660E8B">
        <w:t xml:space="preserve">. </w:t>
      </w:r>
      <w:proofErr w:type="gramStart"/>
      <w:r w:rsidR="00660E8B">
        <w:t>For the purpose of</w:t>
      </w:r>
      <w:proofErr w:type="gramEnd"/>
      <w:r w:rsidR="00660E8B">
        <w:t xml:space="preserve"> this design grade A was selected due to its higher overall performance when compared to the other 2 grades.</w:t>
      </w:r>
    </w:p>
    <w:p w14:paraId="7D928EBB" w14:textId="144224BB" w:rsidR="00690935" w:rsidRPr="00690935" w:rsidRDefault="00690935" w:rsidP="00690935">
      <w:r w:rsidRPr="00690935">
        <w:t xml:space="preserve">A Grade A photovoltaic panel was selected for the solar tracking system due to its </w:t>
      </w:r>
      <w:r w:rsidR="00BC2D33">
        <w:t xml:space="preserve">increased </w:t>
      </w:r>
      <w:r w:rsidRPr="00690935">
        <w:t>reliability, and operational efficiency when compared to lower-grade alternatives</w:t>
      </w:r>
      <w:r w:rsidR="00BC2D33">
        <w:t xml:space="preserve">. Grade </w:t>
      </w:r>
      <w:r w:rsidRPr="00690935">
        <w:t>A panels are manufactured using defect-free photovoltaic cells and typically demonstrate improved electrical performance, reduced degradation rates, and increased operational lifespan (Green, 2019). Since the effectiveness of the tracking system is directly related to the energy output of the solar panel itself, the use of a high-quality panel was considered essential to maximise overall system performance.</w:t>
      </w:r>
      <w:r w:rsidR="00660E8B">
        <w:br/>
      </w:r>
      <w:r w:rsidR="00660E8B">
        <w:br/>
      </w:r>
      <w:r w:rsidR="00660E8B" w:rsidRPr="00660E8B">
        <w:t xml:space="preserve">In addition to </w:t>
      </w:r>
      <w:r w:rsidR="00660E8B">
        <w:t>how these panels perform electrically</w:t>
      </w:r>
      <w:r w:rsidR="00660E8B" w:rsidRPr="00660E8B">
        <w:t xml:space="preserve">, Grade A panels generally demonstrate lower annual </w:t>
      </w:r>
      <w:r w:rsidR="00660E8B">
        <w:t xml:space="preserve">cell </w:t>
      </w:r>
      <w:r w:rsidR="00660E8B" w:rsidRPr="00660E8B">
        <w:t>degradation rates, commonly estimated at approximately 0.3–0.8% per year, allowing improved long-term power generation when compared to lower-grade photovoltaic modules</w:t>
      </w:r>
      <w:r w:rsidR="00660E8B">
        <w:t xml:space="preserve"> decreasing return on investment periods</w:t>
      </w:r>
      <w:r w:rsidR="00660E8B" w:rsidRPr="00660E8B">
        <w:t xml:space="preserve"> (Jordan and Kurtz, 2013). Since the </w:t>
      </w:r>
      <w:r w:rsidR="00660E8B">
        <w:t>reliability</w:t>
      </w:r>
      <w:r w:rsidR="00660E8B" w:rsidRPr="00660E8B">
        <w:t xml:space="preserve"> of the solar tracking system is directly related to the energy output of the panel itself, </w:t>
      </w:r>
      <w:r w:rsidR="00660E8B">
        <w:t xml:space="preserve">using a </w:t>
      </w:r>
      <w:proofErr w:type="gramStart"/>
      <w:r w:rsidR="00660E8B">
        <w:t>higher grade</w:t>
      </w:r>
      <w:proofErr w:type="gramEnd"/>
      <w:r w:rsidR="00660E8B">
        <w:t xml:space="preserve"> panel will maximize the energy output of the system but also increasing system reliability.</w:t>
      </w:r>
    </w:p>
    <w:p w14:paraId="4E430B30" w14:textId="77777777" w:rsidR="00690935" w:rsidRPr="00690935" w:rsidRDefault="00690935" w:rsidP="00690935">
      <w:pPr>
        <w:pStyle w:val="Heading3"/>
      </w:pPr>
      <w:r w:rsidRPr="00690935">
        <w:t>3.2 Anodised Aluminium Frame and Base Plate</w:t>
      </w:r>
    </w:p>
    <w:p w14:paraId="0614E992" w14:textId="77777777" w:rsidR="00DA6F73" w:rsidRDefault="00690935" w:rsidP="00690935">
      <w:r w:rsidRPr="00690935">
        <w:t>Anodised aluminium was selected as the primary structural material for the support frame and base plate due to its favourable combination of low density, corrosion resistance</w:t>
      </w:r>
      <w:r w:rsidR="00660E8B">
        <w:t xml:space="preserve"> properties</w:t>
      </w:r>
      <w:r w:rsidRPr="00690935">
        <w:t>, and structural performance. Aluminium possesses a density of approximately 2700 kg/m³,</w:t>
      </w:r>
      <w:r w:rsidR="00660E8B">
        <w:t xml:space="preserve"> which is</w:t>
      </w:r>
      <w:r w:rsidRPr="00690935">
        <w:t xml:space="preserve"> significantly </w:t>
      </w:r>
      <w:r w:rsidRPr="00690935">
        <w:lastRenderedPageBreak/>
        <w:t xml:space="preserve">lower than mild steel </w:t>
      </w:r>
      <w:r w:rsidR="00660E8B">
        <w:t>that is approximately</w:t>
      </w:r>
      <w:r w:rsidRPr="00690935">
        <w:t xml:space="preserve"> 7850 kg/m³, </w:t>
      </w:r>
      <w:r w:rsidR="00660E8B">
        <w:t>this core choice in the design provides the system with essential</w:t>
      </w:r>
      <w:r w:rsidRPr="00690935">
        <w:t xml:space="preserve"> reductions in structural </w:t>
      </w:r>
      <w:r w:rsidR="00660E8B">
        <w:t>loading</w:t>
      </w:r>
      <w:r w:rsidRPr="00690935">
        <w:t xml:space="preserve"> while still maintaining sufficient mechanical strength for the application (Ashby, 2011). </w:t>
      </w:r>
      <w:r w:rsidR="00660E8B">
        <w:t>The reduction of the load was a particular critical point due to the system being mounted in the apex of the roof</w:t>
      </w:r>
      <w:r w:rsidR="00DA6F73">
        <w:t>.</w:t>
      </w:r>
      <w:r w:rsidR="00660E8B">
        <w:t xml:space="preserve"> </w:t>
      </w:r>
      <w:r w:rsidR="00DA6F73">
        <w:br/>
      </w:r>
      <w:r w:rsidR="00DA6F73">
        <w:br/>
      </w:r>
      <w:r w:rsidR="00DA6F73" w:rsidRPr="00DA6F73">
        <w:t>The select</w:t>
      </w:r>
      <w:r w:rsidR="00DA6F73">
        <w:t>ion of the</w:t>
      </w:r>
      <w:r w:rsidR="00DA6F73" w:rsidRPr="00DA6F73">
        <w:t xml:space="preserve"> aluminium components was also required to provide sufficient structural </w:t>
      </w:r>
      <w:r w:rsidR="00DA6F73">
        <w:t>toughness</w:t>
      </w:r>
      <w:r w:rsidR="00DA6F73" w:rsidRPr="00DA6F73">
        <w:t xml:space="preserve"> to support the photovoltaic panel and associated mechanical </w:t>
      </w:r>
      <w:r w:rsidR="00DA6F73">
        <w:t>parts</w:t>
      </w:r>
      <w:r w:rsidR="00DA6F73" w:rsidRPr="00DA6F73">
        <w:t xml:space="preserve"> during </w:t>
      </w:r>
      <w:r w:rsidR="00DA6F73">
        <w:t xml:space="preserve">the pivot </w:t>
      </w:r>
      <w:r w:rsidR="00DA6F73" w:rsidRPr="00DA6F73">
        <w:t xml:space="preserve">operation. </w:t>
      </w:r>
      <w:r w:rsidR="00DA6F73">
        <w:t>Engineered</w:t>
      </w:r>
      <w:r w:rsidR="00DA6F73" w:rsidRPr="00DA6F73">
        <w:t xml:space="preserve"> aluminium alloys such as 6061-T6 typically possess tensile strengths in the region of 250–310 MPa while maintaining good machinability and corrosion resistance (Davis, 1993). Th</w:t>
      </w:r>
      <w:r w:rsidR="00DA6F73">
        <w:t>is</w:t>
      </w:r>
      <w:r w:rsidR="00DA6F73" w:rsidRPr="00DA6F73">
        <w:t xml:space="preserve"> combination of </w:t>
      </w:r>
      <w:r w:rsidR="00DA6F73">
        <w:t>moderate</w:t>
      </w:r>
      <w:r w:rsidR="00DA6F73" w:rsidRPr="00DA6F73">
        <w:t xml:space="preserve"> high strength and low weight </w:t>
      </w:r>
      <w:r w:rsidR="00DA6F73">
        <w:t xml:space="preserve">characteristics </w:t>
      </w:r>
      <w:r w:rsidR="00DA6F73" w:rsidRPr="00DA6F73">
        <w:t>ma</w:t>
      </w:r>
      <w:r w:rsidR="00DA6F73">
        <w:t>k</w:t>
      </w:r>
      <w:r w:rsidR="00DA6F73" w:rsidRPr="00DA6F73">
        <w:t>e</w:t>
      </w:r>
      <w:r w:rsidR="00DA6F73">
        <w:t>s</w:t>
      </w:r>
      <w:r w:rsidR="00DA6F73" w:rsidRPr="00DA6F73">
        <w:t xml:space="preserve"> aluminium highly </w:t>
      </w:r>
      <w:r w:rsidR="00DA6F73">
        <w:t xml:space="preserve">viable </w:t>
      </w:r>
      <w:r w:rsidR="00DA6F73" w:rsidRPr="00DA6F73">
        <w:t xml:space="preserve">for </w:t>
      </w:r>
      <w:r w:rsidR="00DA6F73">
        <w:t>this system</w:t>
      </w:r>
      <w:r w:rsidR="00DA6F73" w:rsidRPr="00DA6F73">
        <w:t>.</w:t>
      </w:r>
    </w:p>
    <w:p w14:paraId="2C437E02" w14:textId="5BE7D494" w:rsidR="00660E8B" w:rsidRDefault="00DA6F73" w:rsidP="00690935">
      <w:r w:rsidRPr="00DA6F73">
        <w:t xml:space="preserve">Corrosion resistance was another major factor influencing material selection. Aluminium </w:t>
      </w:r>
      <w:r>
        <w:t>when exposed to air forms a small layer of oxidisation</w:t>
      </w:r>
      <w:r w:rsidRPr="00DA6F73">
        <w:t xml:space="preserve">, providing protection against atmospheric corrosion and environmental degradation (Davis, 1999). </w:t>
      </w:r>
      <w:r>
        <w:t>Furthermore</w:t>
      </w:r>
      <w:r w:rsidRPr="00DA6F73">
        <w:t xml:space="preserve">, </w:t>
      </w:r>
      <w:r>
        <w:t>improve its longevity when installed</w:t>
      </w:r>
      <w:r w:rsidRPr="00DA6F73">
        <w:t xml:space="preserve">, the structural components </w:t>
      </w:r>
      <w:r>
        <w:t>are</w:t>
      </w:r>
      <w:r w:rsidRPr="00DA6F73">
        <w:t xml:space="preserve"> anodised. The anodising process increases surface hardness and enhances resistance to corrosion, wear, and moisture </w:t>
      </w:r>
      <w:r>
        <w:t>protection</w:t>
      </w:r>
      <w:r w:rsidRPr="00DA6F73">
        <w:t>, improving the suitability of the material for long-term outdoor applications (</w:t>
      </w:r>
      <w:proofErr w:type="spellStart"/>
      <w:r w:rsidRPr="00DA6F73">
        <w:t>Habazaki</w:t>
      </w:r>
      <w:proofErr w:type="spellEnd"/>
      <w:r w:rsidRPr="00DA6F73">
        <w:t xml:space="preserve"> et al., 2007).</w:t>
      </w:r>
    </w:p>
    <w:p w14:paraId="6EC507E8" w14:textId="73B7CDF0" w:rsidR="00690935" w:rsidRPr="00690935" w:rsidRDefault="00DA6F73" w:rsidP="00690935">
      <w:r>
        <w:t>There were other material a</w:t>
      </w:r>
      <w:r w:rsidR="00690935" w:rsidRPr="00690935">
        <w:t xml:space="preserve">lternative including mild steel and stainless steel </w:t>
      </w:r>
      <w:r>
        <w:t xml:space="preserve">that </w:t>
      </w:r>
      <w:r w:rsidR="00690935" w:rsidRPr="00690935">
        <w:t xml:space="preserve">were considered during the material selection process. Mild steel was not selected due to its increased </w:t>
      </w:r>
      <w:r w:rsidRPr="00690935">
        <w:t>density</w:t>
      </w:r>
      <w:r>
        <w:t>,</w:t>
      </w:r>
      <w:r w:rsidRPr="00690935">
        <w:t xml:space="preserve"> susceptibility</w:t>
      </w:r>
      <w:r w:rsidR="00690935" w:rsidRPr="00690935">
        <w:t xml:space="preserve"> to corrosion without protective coatings</w:t>
      </w:r>
      <w:r>
        <w:t xml:space="preserve"> and high load characteristics</w:t>
      </w:r>
      <w:r w:rsidR="00690935" w:rsidRPr="00690935">
        <w:t xml:space="preserve">. </w:t>
      </w:r>
      <w:r>
        <w:t>S</w:t>
      </w:r>
      <w:r w:rsidR="00690935" w:rsidRPr="00690935">
        <w:t xml:space="preserve">tainless steel </w:t>
      </w:r>
      <w:r>
        <w:t xml:space="preserve">however </w:t>
      </w:r>
      <w:r w:rsidR="00690935" w:rsidRPr="00690935">
        <w:t xml:space="preserve">provides excellent corrosion </w:t>
      </w:r>
      <w:proofErr w:type="gramStart"/>
      <w:r w:rsidR="00690935" w:rsidRPr="00690935">
        <w:t>resistance</w:t>
      </w:r>
      <w:proofErr w:type="gramEnd"/>
      <w:r>
        <w:t xml:space="preserve"> but</w:t>
      </w:r>
      <w:r w:rsidR="00690935" w:rsidRPr="00690935">
        <w:t xml:space="preserve"> material cost made it less </w:t>
      </w:r>
      <w:r>
        <w:t>viable for this design application.</w:t>
      </w:r>
    </w:p>
    <w:p w14:paraId="63BF2D8F" w14:textId="77777777" w:rsidR="00660E8B" w:rsidRPr="00660E8B" w:rsidRDefault="00660E8B" w:rsidP="00660E8B">
      <w:pPr>
        <w:pStyle w:val="Heading3"/>
      </w:pPr>
      <w:r w:rsidRPr="00660E8B">
        <w:t>3.3 Standard Off-the-Shelf Components</w:t>
      </w:r>
    </w:p>
    <w:p w14:paraId="337C88E5" w14:textId="22BD4EB7" w:rsidR="000021B2" w:rsidRPr="000021B2" w:rsidRDefault="000021B2" w:rsidP="000021B2">
      <w:r w:rsidRPr="000021B2">
        <w:t>The solar tracking system inc</w:t>
      </w:r>
      <w:r>
        <w:t>ludes</w:t>
      </w:r>
      <w:r w:rsidRPr="000021B2">
        <w:t xml:space="preserve"> several standard off-the-shelf mechanical and electrical components</w:t>
      </w:r>
      <w:r>
        <w:t xml:space="preserve"> that</w:t>
      </w:r>
      <w:r w:rsidRPr="000021B2">
        <w:t xml:space="preserve"> includ</w:t>
      </w:r>
      <w:r>
        <w:t>e</w:t>
      </w:r>
      <w:r w:rsidRPr="000021B2">
        <w:t xml:space="preserve"> pillow block bearings, shafts, shaft supports, fasteners, a linear actuator, actuator brackets, and light sensors. </w:t>
      </w:r>
      <w:r>
        <w:t xml:space="preserve">The aim of the use of many of the shelf components was to reduce </w:t>
      </w:r>
      <w:r w:rsidRPr="000021B2">
        <w:t>manufacturing complexity and simplif</w:t>
      </w:r>
      <w:r>
        <w:t>ying</w:t>
      </w:r>
      <w:r w:rsidRPr="000021B2">
        <w:t xml:space="preserve"> the </w:t>
      </w:r>
      <w:r>
        <w:t>installation</w:t>
      </w:r>
      <w:r w:rsidRPr="000021B2">
        <w:t xml:space="preserve"> process while improving</w:t>
      </w:r>
      <w:r>
        <w:t xml:space="preserve"> long term system maintainability for the end user</w:t>
      </w:r>
      <w:r w:rsidRPr="000021B2">
        <w:t>. Standardised components are commonly used within engineering applications due to their proven reliability, availability, and reduced production costs when compared to bespoke manufactured parts (Groover, 2020).</w:t>
      </w:r>
    </w:p>
    <w:p w14:paraId="4B9C7A74" w14:textId="28B25B6B" w:rsidR="000021B2" w:rsidRPr="000021B2" w:rsidRDefault="000021B2" w:rsidP="000021B2">
      <w:r w:rsidRPr="000021B2">
        <w:t xml:space="preserve">The use of off-the-shelf components also improved the practicality of the design by reducing </w:t>
      </w:r>
      <w:r>
        <w:t>part replacement waiting lists due to the lack of special machined parts</w:t>
      </w:r>
      <w:r w:rsidRPr="000021B2">
        <w:t>. In the event of component wear or failure</w:t>
      </w:r>
      <w:r>
        <w:t xml:space="preserve"> from the repetitive action</w:t>
      </w:r>
      <w:r w:rsidRPr="000021B2">
        <w:t xml:space="preserve">, standard parts can be replaced more efficiently without requiring custom manufacturing processes. Components such as pillow block bearings were selected to </w:t>
      </w:r>
      <w:r>
        <w:t>give</w:t>
      </w:r>
      <w:r w:rsidRPr="000021B2">
        <w:t xml:space="preserve"> stable shaft support while reducing rotational friction </w:t>
      </w:r>
      <w:r>
        <w:t>providing a smoother pivoting movement</w:t>
      </w:r>
      <w:r w:rsidRPr="000021B2">
        <w:t xml:space="preserve">. Similarly, the linear actuator provided controlled and repeatable movement of the photovoltaic panel </w:t>
      </w:r>
      <w:r>
        <w:t>by choosing this part the overall complexity of the pivoting movement was reduced by reducing the number of moving parts in the system.</w:t>
      </w:r>
    </w:p>
    <w:p w14:paraId="7030E3C1" w14:textId="1E9E6890" w:rsidR="00A50D0B" w:rsidRDefault="000021B2" w:rsidP="00A50D0B">
      <w:r w:rsidRPr="000021B2">
        <w:t xml:space="preserve">The selection and sourcing of these components was also influenced by considerations including cost, availability, and ease of procurement. However, a more detailed evaluation of supplier selection, component sourcing, </w:t>
      </w:r>
      <w:r>
        <w:t xml:space="preserve">component description </w:t>
      </w:r>
      <w:r w:rsidRPr="000021B2">
        <w:t>and procurement considerations is included within the procurement section of the report</w:t>
      </w:r>
      <w:r w:rsidR="00A50D0B">
        <w:t>.</w:t>
      </w:r>
    </w:p>
    <w:p w14:paraId="253628B1" w14:textId="77777777" w:rsidR="00A50D0B" w:rsidRDefault="00A50D0B" w:rsidP="00A50D0B"/>
    <w:p w14:paraId="14C3D53B" w14:textId="229BC538" w:rsidR="00A50D0B" w:rsidRDefault="00A50D0B" w:rsidP="00A50D0B">
      <w:pPr>
        <w:pStyle w:val="Heading2"/>
      </w:pPr>
      <w:r>
        <w:lastRenderedPageBreak/>
        <w:t>4.Material comparison table</w:t>
      </w:r>
    </w:p>
    <w:p w14:paraId="3933D9C1" w14:textId="3CD644F8" w:rsidR="00A50D0B" w:rsidRDefault="00A50D0B" w:rsidP="00A50D0B">
      <w:pPr>
        <w:pStyle w:val="Heading3"/>
      </w:pPr>
      <w:r>
        <w:t>4.1 Frame Material Comparison</w:t>
      </w:r>
    </w:p>
    <w:tbl>
      <w:tblPr>
        <w:tblStyle w:val="GridTable5Dark-Accent4"/>
        <w:tblW w:w="0" w:type="auto"/>
        <w:tblLook w:val="04A0" w:firstRow="1" w:lastRow="0" w:firstColumn="1" w:lastColumn="0" w:noHBand="0" w:noVBand="1"/>
      </w:tblPr>
      <w:tblGrid>
        <w:gridCol w:w="1440"/>
        <w:gridCol w:w="1440"/>
        <w:gridCol w:w="1440"/>
        <w:gridCol w:w="1440"/>
        <w:gridCol w:w="1440"/>
        <w:gridCol w:w="1440"/>
      </w:tblGrid>
      <w:tr w:rsidR="00A50D0B" w14:paraId="5D219A2C" w14:textId="77777777" w:rsidTr="00A50D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29C3CC45" w14:textId="77777777" w:rsidR="00A50D0B" w:rsidRDefault="00A50D0B" w:rsidP="007A368E">
            <w:r>
              <w:t>Material option</w:t>
            </w:r>
          </w:p>
        </w:tc>
        <w:tc>
          <w:tcPr>
            <w:tcW w:w="1440" w:type="dxa"/>
          </w:tcPr>
          <w:p w14:paraId="57802EDC" w14:textId="77777777" w:rsidR="00A50D0B" w:rsidRDefault="00A50D0B" w:rsidP="007A368E">
            <w:pPr>
              <w:cnfStyle w:val="100000000000" w:firstRow="1" w:lastRow="0" w:firstColumn="0" w:lastColumn="0" w:oddVBand="0" w:evenVBand="0" w:oddHBand="0" w:evenHBand="0" w:firstRowFirstColumn="0" w:firstRowLastColumn="0" w:lastRowFirstColumn="0" w:lastRowLastColumn="0"/>
            </w:pPr>
            <w:r>
              <w:t>Density (kg/m³)</w:t>
            </w:r>
          </w:p>
        </w:tc>
        <w:tc>
          <w:tcPr>
            <w:tcW w:w="1440" w:type="dxa"/>
          </w:tcPr>
          <w:p w14:paraId="6B9285CF" w14:textId="77777777" w:rsidR="00A50D0B" w:rsidRDefault="00A50D0B" w:rsidP="007A368E">
            <w:pPr>
              <w:cnfStyle w:val="100000000000" w:firstRow="1" w:lastRow="0" w:firstColumn="0" w:lastColumn="0" w:oddVBand="0" w:evenVBand="0" w:oddHBand="0" w:evenHBand="0" w:firstRowFirstColumn="0" w:firstRowLastColumn="0" w:lastRowFirstColumn="0" w:lastRowLastColumn="0"/>
            </w:pPr>
            <w:r>
              <w:t>Typical tensile/yield strength</w:t>
            </w:r>
          </w:p>
        </w:tc>
        <w:tc>
          <w:tcPr>
            <w:tcW w:w="1440" w:type="dxa"/>
          </w:tcPr>
          <w:p w14:paraId="6F2458DF" w14:textId="77777777" w:rsidR="00A50D0B" w:rsidRDefault="00A50D0B" w:rsidP="007A368E">
            <w:pPr>
              <w:cnfStyle w:val="100000000000" w:firstRow="1" w:lastRow="0" w:firstColumn="0" w:lastColumn="0" w:oddVBand="0" w:evenVBand="0" w:oddHBand="0" w:evenHBand="0" w:firstRowFirstColumn="0" w:firstRowLastColumn="0" w:lastRowFirstColumn="0" w:lastRowLastColumn="0"/>
            </w:pPr>
            <w:r>
              <w:t>Young’s modulus</w:t>
            </w:r>
          </w:p>
        </w:tc>
        <w:tc>
          <w:tcPr>
            <w:tcW w:w="1440" w:type="dxa"/>
          </w:tcPr>
          <w:p w14:paraId="60725AD2" w14:textId="77777777" w:rsidR="00A50D0B" w:rsidRDefault="00A50D0B" w:rsidP="007A368E">
            <w:pPr>
              <w:cnfStyle w:val="100000000000" w:firstRow="1" w:lastRow="0" w:firstColumn="0" w:lastColumn="0" w:oddVBand="0" w:evenVBand="0" w:oddHBand="0" w:evenHBand="0" w:firstRowFirstColumn="0" w:firstRowLastColumn="0" w:lastRowFirstColumn="0" w:lastRowLastColumn="0"/>
            </w:pPr>
            <w:r>
              <w:t>Main advantage</w:t>
            </w:r>
          </w:p>
        </w:tc>
        <w:tc>
          <w:tcPr>
            <w:tcW w:w="1440" w:type="dxa"/>
          </w:tcPr>
          <w:p w14:paraId="1E131537" w14:textId="77777777" w:rsidR="00A50D0B" w:rsidRDefault="00A50D0B" w:rsidP="007A368E">
            <w:pPr>
              <w:cnfStyle w:val="100000000000" w:firstRow="1" w:lastRow="0" w:firstColumn="0" w:lastColumn="0" w:oddVBand="0" w:evenVBand="0" w:oddHBand="0" w:evenHBand="0" w:firstRowFirstColumn="0" w:firstRowLastColumn="0" w:lastRowFirstColumn="0" w:lastRowLastColumn="0"/>
            </w:pPr>
            <w:r>
              <w:t>Main limitation</w:t>
            </w:r>
          </w:p>
        </w:tc>
      </w:tr>
      <w:tr w:rsidR="00A50D0B" w14:paraId="04B1DF16" w14:textId="77777777" w:rsidTr="00A50D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6D2476DA" w14:textId="77777777" w:rsidR="00A50D0B" w:rsidRDefault="00A50D0B" w:rsidP="007A368E">
            <w:r>
              <w:t>Aluminium alloy 6061-T6</w:t>
            </w:r>
          </w:p>
        </w:tc>
        <w:tc>
          <w:tcPr>
            <w:tcW w:w="1440" w:type="dxa"/>
            <w:shd w:val="clear" w:color="auto" w:fill="auto"/>
          </w:tcPr>
          <w:p w14:paraId="2AF0867A" w14:textId="3E707DB9" w:rsidR="00A50D0B" w:rsidRDefault="00A50D0B" w:rsidP="007A368E">
            <w:pPr>
              <w:cnfStyle w:val="000000100000" w:firstRow="0" w:lastRow="0" w:firstColumn="0" w:lastColumn="0" w:oddVBand="0" w:evenVBand="0" w:oddHBand="1" w:evenHBand="0" w:firstRowFirstColumn="0" w:firstRowLastColumn="0" w:lastRowFirstColumn="0" w:lastRowLastColumn="0"/>
            </w:pPr>
            <w:r>
              <w:t>2700</w:t>
            </w:r>
          </w:p>
        </w:tc>
        <w:tc>
          <w:tcPr>
            <w:tcW w:w="1440" w:type="dxa"/>
            <w:shd w:val="clear" w:color="auto" w:fill="auto"/>
          </w:tcPr>
          <w:p w14:paraId="6863C4C5" w14:textId="074FAF3A" w:rsidR="00A50D0B" w:rsidRDefault="00A50D0B" w:rsidP="007A368E">
            <w:pPr>
              <w:cnfStyle w:val="000000100000" w:firstRow="0" w:lastRow="0" w:firstColumn="0" w:lastColumn="0" w:oddVBand="0" w:evenVBand="0" w:oddHBand="1" w:evenHBand="0" w:firstRowFirstColumn="0" w:firstRowLastColumn="0" w:lastRowFirstColumn="0" w:lastRowLastColumn="0"/>
            </w:pPr>
            <w:r>
              <w:t>UTS 267–310 MPa; yield 253–276 MPa</w:t>
            </w:r>
          </w:p>
        </w:tc>
        <w:tc>
          <w:tcPr>
            <w:tcW w:w="1440" w:type="dxa"/>
            <w:shd w:val="clear" w:color="auto" w:fill="auto"/>
          </w:tcPr>
          <w:p w14:paraId="56809A39" w14:textId="1701FCF2" w:rsidR="00A50D0B" w:rsidRDefault="00A50D0B" w:rsidP="007A368E">
            <w:pPr>
              <w:cnfStyle w:val="000000100000" w:firstRow="0" w:lastRow="0" w:firstColumn="0" w:lastColumn="0" w:oddVBand="0" w:evenVBand="0" w:oddHBand="1" w:evenHBand="0" w:firstRowFirstColumn="0" w:firstRowLastColumn="0" w:lastRowFirstColumn="0" w:lastRowLastColumn="0"/>
            </w:pPr>
            <w:r>
              <w:t xml:space="preserve">69 </w:t>
            </w:r>
            <w:proofErr w:type="spellStart"/>
            <w:r>
              <w:t>GPa</w:t>
            </w:r>
            <w:proofErr w:type="spellEnd"/>
          </w:p>
        </w:tc>
        <w:tc>
          <w:tcPr>
            <w:tcW w:w="1440" w:type="dxa"/>
            <w:shd w:val="clear" w:color="auto" w:fill="auto"/>
          </w:tcPr>
          <w:p w14:paraId="1EA962B0" w14:textId="77777777" w:rsidR="00A50D0B" w:rsidRDefault="00A50D0B" w:rsidP="007A368E">
            <w:pPr>
              <w:cnfStyle w:val="000000100000" w:firstRow="0" w:lastRow="0" w:firstColumn="0" w:lastColumn="0" w:oddVBand="0" w:evenVBand="0" w:oddHBand="1" w:evenHBand="0" w:firstRowFirstColumn="0" w:firstRowLastColumn="0" w:lastRowFirstColumn="0" w:lastRowLastColumn="0"/>
            </w:pPr>
            <w:r>
              <w:t>Lightweight and corrosion resistant</w:t>
            </w:r>
          </w:p>
        </w:tc>
        <w:tc>
          <w:tcPr>
            <w:tcW w:w="1440" w:type="dxa"/>
            <w:shd w:val="clear" w:color="auto" w:fill="auto"/>
          </w:tcPr>
          <w:p w14:paraId="633BB594" w14:textId="77777777" w:rsidR="00A50D0B" w:rsidRDefault="00A50D0B" w:rsidP="007A368E">
            <w:pPr>
              <w:cnfStyle w:val="000000100000" w:firstRow="0" w:lastRow="0" w:firstColumn="0" w:lastColumn="0" w:oddVBand="0" w:evenVBand="0" w:oddHBand="1" w:evenHBand="0" w:firstRowFirstColumn="0" w:firstRowLastColumn="0" w:lastRowFirstColumn="0" w:lastRowLastColumn="0"/>
            </w:pPr>
            <w:r>
              <w:t>Lower stiffness than steel</w:t>
            </w:r>
          </w:p>
        </w:tc>
      </w:tr>
      <w:tr w:rsidR="00A50D0B" w14:paraId="304C1C0E" w14:textId="77777777" w:rsidTr="00A50D0B">
        <w:tc>
          <w:tcPr>
            <w:cnfStyle w:val="001000000000" w:firstRow="0" w:lastRow="0" w:firstColumn="1" w:lastColumn="0" w:oddVBand="0" w:evenVBand="0" w:oddHBand="0" w:evenHBand="0" w:firstRowFirstColumn="0" w:firstRowLastColumn="0" w:lastRowFirstColumn="0" w:lastRowLastColumn="0"/>
            <w:tcW w:w="1440" w:type="dxa"/>
          </w:tcPr>
          <w:p w14:paraId="36C80D2F" w14:textId="77777777" w:rsidR="00A50D0B" w:rsidRDefault="00A50D0B" w:rsidP="007A368E">
            <w:r>
              <w:t>Mild steel</w:t>
            </w:r>
          </w:p>
        </w:tc>
        <w:tc>
          <w:tcPr>
            <w:tcW w:w="1440" w:type="dxa"/>
            <w:shd w:val="clear" w:color="auto" w:fill="auto"/>
          </w:tcPr>
          <w:p w14:paraId="33AE94C6" w14:textId="7C93FC1E" w:rsidR="00A50D0B" w:rsidRDefault="00A50D0B" w:rsidP="007A368E">
            <w:pPr>
              <w:cnfStyle w:val="000000000000" w:firstRow="0" w:lastRow="0" w:firstColumn="0" w:lastColumn="0" w:oddVBand="0" w:evenVBand="0" w:oddHBand="0" w:evenHBand="0" w:firstRowFirstColumn="0" w:firstRowLastColumn="0" w:lastRowFirstColumn="0" w:lastRowLastColumn="0"/>
            </w:pPr>
            <w:r>
              <w:t>7850</w:t>
            </w:r>
          </w:p>
        </w:tc>
        <w:tc>
          <w:tcPr>
            <w:tcW w:w="1440" w:type="dxa"/>
            <w:shd w:val="clear" w:color="auto" w:fill="auto"/>
          </w:tcPr>
          <w:p w14:paraId="4B8E3B75" w14:textId="332DB7E9" w:rsidR="00A50D0B" w:rsidRDefault="00A50D0B" w:rsidP="007A368E">
            <w:pPr>
              <w:cnfStyle w:val="000000000000" w:firstRow="0" w:lastRow="0" w:firstColumn="0" w:lastColumn="0" w:oddVBand="0" w:evenVBand="0" w:oddHBand="0" w:evenHBand="0" w:firstRowFirstColumn="0" w:firstRowLastColumn="0" w:lastRowFirstColumn="0" w:lastRowLastColumn="0"/>
            </w:pPr>
            <w:r>
              <w:t>Yield 250 MPa</w:t>
            </w:r>
          </w:p>
        </w:tc>
        <w:tc>
          <w:tcPr>
            <w:tcW w:w="1440" w:type="dxa"/>
            <w:shd w:val="clear" w:color="auto" w:fill="auto"/>
          </w:tcPr>
          <w:p w14:paraId="2A8BD4F1" w14:textId="42517E38" w:rsidR="00A50D0B" w:rsidRDefault="00A50D0B" w:rsidP="007A368E">
            <w:pPr>
              <w:cnfStyle w:val="000000000000" w:firstRow="0" w:lastRow="0" w:firstColumn="0" w:lastColumn="0" w:oddVBand="0" w:evenVBand="0" w:oddHBand="0" w:evenHBand="0" w:firstRowFirstColumn="0" w:firstRowLastColumn="0" w:lastRowFirstColumn="0" w:lastRowLastColumn="0"/>
            </w:pPr>
            <w:r>
              <w:t xml:space="preserve">200 </w:t>
            </w:r>
            <w:proofErr w:type="spellStart"/>
            <w:r>
              <w:t>GPa</w:t>
            </w:r>
            <w:proofErr w:type="spellEnd"/>
          </w:p>
        </w:tc>
        <w:tc>
          <w:tcPr>
            <w:tcW w:w="1440" w:type="dxa"/>
            <w:shd w:val="clear" w:color="auto" w:fill="auto"/>
          </w:tcPr>
          <w:p w14:paraId="5174E86F" w14:textId="77777777" w:rsidR="00A50D0B" w:rsidRDefault="00A50D0B" w:rsidP="007A368E">
            <w:pPr>
              <w:cnfStyle w:val="000000000000" w:firstRow="0" w:lastRow="0" w:firstColumn="0" w:lastColumn="0" w:oddVBand="0" w:evenVBand="0" w:oddHBand="0" w:evenHBand="0" w:firstRowFirstColumn="0" w:firstRowLastColumn="0" w:lastRowFirstColumn="0" w:lastRowLastColumn="0"/>
            </w:pPr>
            <w:r>
              <w:t>High stiffness and low cost</w:t>
            </w:r>
          </w:p>
        </w:tc>
        <w:tc>
          <w:tcPr>
            <w:tcW w:w="1440" w:type="dxa"/>
            <w:shd w:val="clear" w:color="auto" w:fill="auto"/>
          </w:tcPr>
          <w:p w14:paraId="0D05BDB9" w14:textId="77777777" w:rsidR="00A50D0B" w:rsidRDefault="00A50D0B" w:rsidP="007A368E">
            <w:pPr>
              <w:cnfStyle w:val="000000000000" w:firstRow="0" w:lastRow="0" w:firstColumn="0" w:lastColumn="0" w:oddVBand="0" w:evenVBand="0" w:oddHBand="0" w:evenHBand="0" w:firstRowFirstColumn="0" w:firstRowLastColumn="0" w:lastRowFirstColumn="0" w:lastRowLastColumn="0"/>
            </w:pPr>
            <w:r>
              <w:t>Heavy and corrosion prone</w:t>
            </w:r>
          </w:p>
        </w:tc>
      </w:tr>
      <w:tr w:rsidR="00A50D0B" w14:paraId="22D50EF7" w14:textId="77777777" w:rsidTr="00A50D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72DD0140" w14:textId="77777777" w:rsidR="00A50D0B" w:rsidRDefault="00A50D0B" w:rsidP="007A368E">
            <w:r>
              <w:t>Stainless steel 304/304L</w:t>
            </w:r>
          </w:p>
        </w:tc>
        <w:tc>
          <w:tcPr>
            <w:tcW w:w="1440" w:type="dxa"/>
            <w:shd w:val="clear" w:color="auto" w:fill="auto"/>
          </w:tcPr>
          <w:p w14:paraId="2385EEFC" w14:textId="543C09E7" w:rsidR="00A50D0B" w:rsidRDefault="00A50D0B" w:rsidP="007A368E">
            <w:pPr>
              <w:cnfStyle w:val="000000100000" w:firstRow="0" w:lastRow="0" w:firstColumn="0" w:lastColumn="0" w:oddVBand="0" w:evenVBand="0" w:oddHBand="1" w:evenHBand="0" w:firstRowFirstColumn="0" w:firstRowLastColumn="0" w:lastRowFirstColumn="0" w:lastRowLastColumn="0"/>
            </w:pPr>
            <w:r>
              <w:t>7900–8000</w:t>
            </w:r>
          </w:p>
        </w:tc>
        <w:tc>
          <w:tcPr>
            <w:tcW w:w="1440" w:type="dxa"/>
            <w:shd w:val="clear" w:color="auto" w:fill="auto"/>
          </w:tcPr>
          <w:p w14:paraId="642E0167" w14:textId="77777777" w:rsidR="00A50D0B" w:rsidRDefault="00A50D0B" w:rsidP="007A368E">
            <w:pPr>
              <w:cnfStyle w:val="000000100000" w:firstRow="0" w:lastRow="0" w:firstColumn="0" w:lastColumn="0" w:oddVBand="0" w:evenVBand="0" w:oddHBand="1" w:evenHBand="0" w:firstRowFirstColumn="0" w:firstRowLastColumn="0" w:lastRowFirstColumn="0" w:lastRowLastColumn="0"/>
            </w:pPr>
            <w:r>
              <w:t>Yield ~200–300 MPa</w:t>
            </w:r>
          </w:p>
        </w:tc>
        <w:tc>
          <w:tcPr>
            <w:tcW w:w="1440" w:type="dxa"/>
            <w:shd w:val="clear" w:color="auto" w:fill="auto"/>
          </w:tcPr>
          <w:p w14:paraId="53F8ADAD" w14:textId="4B640DEC" w:rsidR="00A50D0B" w:rsidRDefault="00A50D0B" w:rsidP="007A368E">
            <w:pPr>
              <w:cnfStyle w:val="000000100000" w:firstRow="0" w:lastRow="0" w:firstColumn="0" w:lastColumn="0" w:oddVBand="0" w:evenVBand="0" w:oddHBand="1" w:evenHBand="0" w:firstRowFirstColumn="0" w:firstRowLastColumn="0" w:lastRowFirstColumn="0" w:lastRowLastColumn="0"/>
            </w:pPr>
            <w:r>
              <w:t xml:space="preserve">190–200 </w:t>
            </w:r>
            <w:proofErr w:type="spellStart"/>
            <w:r>
              <w:t>GPa</w:t>
            </w:r>
            <w:proofErr w:type="spellEnd"/>
          </w:p>
        </w:tc>
        <w:tc>
          <w:tcPr>
            <w:tcW w:w="1440" w:type="dxa"/>
            <w:shd w:val="clear" w:color="auto" w:fill="auto"/>
          </w:tcPr>
          <w:p w14:paraId="062B96D9" w14:textId="77777777" w:rsidR="00A50D0B" w:rsidRDefault="00A50D0B" w:rsidP="007A368E">
            <w:pPr>
              <w:cnfStyle w:val="000000100000" w:firstRow="0" w:lastRow="0" w:firstColumn="0" w:lastColumn="0" w:oddVBand="0" w:evenVBand="0" w:oddHBand="1" w:evenHBand="0" w:firstRowFirstColumn="0" w:firstRowLastColumn="0" w:lastRowFirstColumn="0" w:lastRowLastColumn="0"/>
            </w:pPr>
            <w:r>
              <w:t>Excellent corrosion resistance</w:t>
            </w:r>
          </w:p>
        </w:tc>
        <w:tc>
          <w:tcPr>
            <w:tcW w:w="1440" w:type="dxa"/>
            <w:shd w:val="clear" w:color="auto" w:fill="auto"/>
          </w:tcPr>
          <w:p w14:paraId="5146C3DE" w14:textId="77777777" w:rsidR="00A50D0B" w:rsidRDefault="00A50D0B" w:rsidP="007A368E">
            <w:pPr>
              <w:cnfStyle w:val="000000100000" w:firstRow="0" w:lastRow="0" w:firstColumn="0" w:lastColumn="0" w:oddVBand="0" w:evenVBand="0" w:oddHBand="1" w:evenHBand="0" w:firstRowFirstColumn="0" w:firstRowLastColumn="0" w:lastRowFirstColumn="0" w:lastRowLastColumn="0"/>
            </w:pPr>
            <w:r>
              <w:t>Heavy and expensive</w:t>
            </w:r>
          </w:p>
        </w:tc>
      </w:tr>
      <w:tr w:rsidR="00A50D0B" w14:paraId="4FC1F768" w14:textId="77777777" w:rsidTr="00A50D0B">
        <w:tc>
          <w:tcPr>
            <w:cnfStyle w:val="001000000000" w:firstRow="0" w:lastRow="0" w:firstColumn="1" w:lastColumn="0" w:oddVBand="0" w:evenVBand="0" w:oddHBand="0" w:evenHBand="0" w:firstRowFirstColumn="0" w:firstRowLastColumn="0" w:lastRowFirstColumn="0" w:lastRowLastColumn="0"/>
            <w:tcW w:w="1440" w:type="dxa"/>
          </w:tcPr>
          <w:p w14:paraId="62ABE21C" w14:textId="3784D7EC" w:rsidR="00A50D0B" w:rsidRDefault="00A50D0B" w:rsidP="007A368E">
            <w:r>
              <w:t>G</w:t>
            </w:r>
            <w:r w:rsidR="008251DC">
              <w:t xml:space="preserve">lass </w:t>
            </w:r>
            <w:proofErr w:type="spellStart"/>
            <w:r w:rsidR="008251DC">
              <w:t>fiber</w:t>
            </w:r>
            <w:proofErr w:type="spellEnd"/>
            <w:r w:rsidR="008251DC">
              <w:t xml:space="preserve"> (GFRP)</w:t>
            </w:r>
            <w:r>
              <w:t xml:space="preserve"> composite</w:t>
            </w:r>
          </w:p>
        </w:tc>
        <w:tc>
          <w:tcPr>
            <w:tcW w:w="1440" w:type="dxa"/>
            <w:shd w:val="clear" w:color="auto" w:fill="auto"/>
          </w:tcPr>
          <w:p w14:paraId="770E37D7" w14:textId="1E54B844" w:rsidR="00A50D0B" w:rsidRDefault="00A50D0B" w:rsidP="007A368E">
            <w:pPr>
              <w:cnfStyle w:val="000000000000" w:firstRow="0" w:lastRow="0" w:firstColumn="0" w:lastColumn="0" w:oddVBand="0" w:evenVBand="0" w:oddHBand="0" w:evenHBand="0" w:firstRowFirstColumn="0" w:firstRowLastColumn="0" w:lastRowFirstColumn="0" w:lastRowLastColumn="0"/>
            </w:pPr>
            <w:r>
              <w:t>1800–2200</w:t>
            </w:r>
          </w:p>
        </w:tc>
        <w:tc>
          <w:tcPr>
            <w:tcW w:w="1440" w:type="dxa"/>
            <w:shd w:val="clear" w:color="auto" w:fill="auto"/>
          </w:tcPr>
          <w:p w14:paraId="778133FB" w14:textId="4DB8000A" w:rsidR="00A50D0B" w:rsidRDefault="00A50D0B" w:rsidP="007A368E">
            <w:pPr>
              <w:cnfStyle w:val="000000000000" w:firstRow="0" w:lastRow="0" w:firstColumn="0" w:lastColumn="0" w:oddVBand="0" w:evenVBand="0" w:oddHBand="0" w:evenHBand="0" w:firstRowFirstColumn="0" w:firstRowLastColumn="0" w:lastRowFirstColumn="0" w:lastRowLastColumn="0"/>
            </w:pPr>
            <w:r>
              <w:t xml:space="preserve">&gt;300 MPa </w:t>
            </w:r>
          </w:p>
        </w:tc>
        <w:tc>
          <w:tcPr>
            <w:tcW w:w="1440" w:type="dxa"/>
            <w:shd w:val="clear" w:color="auto" w:fill="auto"/>
          </w:tcPr>
          <w:p w14:paraId="32B40E35" w14:textId="45E3C2E1" w:rsidR="00A50D0B" w:rsidRDefault="00A50D0B" w:rsidP="007A368E">
            <w:pPr>
              <w:cnfStyle w:val="000000000000" w:firstRow="0" w:lastRow="0" w:firstColumn="0" w:lastColumn="0" w:oddVBand="0" w:evenVBand="0" w:oddHBand="0" w:evenHBand="0" w:firstRowFirstColumn="0" w:firstRowLastColumn="0" w:lastRowFirstColumn="0" w:lastRowLastColumn="0"/>
            </w:pPr>
            <w:r>
              <w:t xml:space="preserve">20–50 </w:t>
            </w:r>
            <w:proofErr w:type="spellStart"/>
            <w:r>
              <w:t>GPa</w:t>
            </w:r>
            <w:proofErr w:type="spellEnd"/>
          </w:p>
        </w:tc>
        <w:tc>
          <w:tcPr>
            <w:tcW w:w="1440" w:type="dxa"/>
            <w:shd w:val="clear" w:color="auto" w:fill="auto"/>
          </w:tcPr>
          <w:p w14:paraId="4091E1FE" w14:textId="77777777" w:rsidR="00A50D0B" w:rsidRDefault="00A50D0B" w:rsidP="007A368E">
            <w:pPr>
              <w:cnfStyle w:val="000000000000" w:firstRow="0" w:lastRow="0" w:firstColumn="0" w:lastColumn="0" w:oddVBand="0" w:evenVBand="0" w:oddHBand="0" w:evenHBand="0" w:firstRowFirstColumn="0" w:firstRowLastColumn="0" w:lastRowFirstColumn="0" w:lastRowLastColumn="0"/>
            </w:pPr>
            <w:r>
              <w:t>Very lightweight</w:t>
            </w:r>
          </w:p>
        </w:tc>
        <w:tc>
          <w:tcPr>
            <w:tcW w:w="1440" w:type="dxa"/>
            <w:shd w:val="clear" w:color="auto" w:fill="auto"/>
          </w:tcPr>
          <w:p w14:paraId="3797A5D7" w14:textId="77777777" w:rsidR="00A50D0B" w:rsidRDefault="00A50D0B" w:rsidP="007A368E">
            <w:pPr>
              <w:cnfStyle w:val="000000000000" w:firstRow="0" w:lastRow="0" w:firstColumn="0" w:lastColumn="0" w:oddVBand="0" w:evenVBand="0" w:oddHBand="0" w:evenHBand="0" w:firstRowFirstColumn="0" w:firstRowLastColumn="0" w:lastRowFirstColumn="0" w:lastRowLastColumn="0"/>
            </w:pPr>
            <w:r>
              <w:t>Difficult manufacture and repair</w:t>
            </w:r>
          </w:p>
        </w:tc>
      </w:tr>
    </w:tbl>
    <w:p w14:paraId="5E2CE058" w14:textId="436ADB70" w:rsidR="00A50D0B" w:rsidRPr="00A50D0B" w:rsidRDefault="008251DC" w:rsidP="00A50D0B">
      <w:r>
        <w:br/>
        <w:t xml:space="preserve">Full reference list can be found in the bibliography: </w:t>
      </w:r>
      <w:r w:rsidRPr="008251DC">
        <w:t>Comparison of candidate structural materials for the solar tracking system. Material property data adapted from ASM International (1990), Callister and Rethwisch (2020), Davis (1994), and Stanciu et al. (2021).</w:t>
      </w:r>
    </w:p>
    <w:p w14:paraId="00B253E4" w14:textId="1D6BDE8D" w:rsidR="008251DC" w:rsidRPr="008251DC" w:rsidRDefault="008251DC" w:rsidP="008251DC">
      <w:r w:rsidRPr="008251DC">
        <w:t>The comparison</w:t>
      </w:r>
      <w:r>
        <w:t xml:space="preserve"> table</w:t>
      </w:r>
      <w:r w:rsidRPr="008251DC">
        <w:t xml:space="preserve"> </w:t>
      </w:r>
      <w:r>
        <w:t>highlights</w:t>
      </w:r>
      <w:r w:rsidRPr="008251DC">
        <w:t xml:space="preserve"> that aluminium provide</w:t>
      </w:r>
      <w:r>
        <w:t xml:space="preserve">s </w:t>
      </w:r>
      <w:r w:rsidRPr="008251DC">
        <w:t xml:space="preserve">the most suitable balance between </w:t>
      </w:r>
      <w:r>
        <w:t xml:space="preserve">mechanical properties, </w:t>
      </w:r>
      <w:r w:rsidRPr="008251DC">
        <w:t xml:space="preserve">weight reduction, corrosion resistance, and manufacturability for the solar tracking system. </w:t>
      </w:r>
      <w:r>
        <w:t>Mild</w:t>
      </w:r>
      <w:r w:rsidRPr="008251DC">
        <w:t xml:space="preserve"> steel and </w:t>
      </w:r>
      <w:proofErr w:type="gramStart"/>
      <w:r w:rsidRPr="008251DC">
        <w:t>stainless steel</w:t>
      </w:r>
      <w:proofErr w:type="gramEnd"/>
      <w:r w:rsidRPr="008251DC">
        <w:t xml:space="preserve"> offer higher stiffness</w:t>
      </w:r>
      <w:r>
        <w:t xml:space="preserve"> which could enhance the system </w:t>
      </w:r>
      <w:proofErr w:type="gramStart"/>
      <w:r>
        <w:t>durability</w:t>
      </w:r>
      <w:r w:rsidRPr="008251DC">
        <w:t>,</w:t>
      </w:r>
      <w:proofErr w:type="gramEnd"/>
      <w:r>
        <w:t xml:space="preserve"> however </w:t>
      </w:r>
      <w:r w:rsidRPr="008251DC">
        <w:t xml:space="preserve">their densities are almost three times greater than aluminium, which would increase the load applied to the </w:t>
      </w:r>
      <w:r>
        <w:t xml:space="preserve">apex </w:t>
      </w:r>
      <w:r w:rsidRPr="008251DC">
        <w:t>roof structure and the force required from the actuator</w:t>
      </w:r>
      <w:r>
        <w:t xml:space="preserve"> to apply the turning moving on the panel</w:t>
      </w:r>
      <w:r w:rsidRPr="008251DC">
        <w:t>. This made steel-based options less suitable for a lightweight rooftop mechanism.</w:t>
      </w:r>
    </w:p>
    <w:p w14:paraId="5448F232" w14:textId="3ABAE9CF" w:rsidR="008251DC" w:rsidRPr="008251DC" w:rsidRDefault="008251DC" w:rsidP="008251DC">
      <w:proofErr w:type="spellStart"/>
      <w:r w:rsidRPr="008251DC">
        <w:t>GFRP</w:t>
      </w:r>
      <w:r w:rsidR="001140ED">
        <w:t>was</w:t>
      </w:r>
      <w:proofErr w:type="spellEnd"/>
      <w:r w:rsidR="001140ED">
        <w:t xml:space="preserve"> also considered in this design however it</w:t>
      </w:r>
      <w:r w:rsidRPr="008251DC">
        <w:t xml:space="preserve"> offered the lowest density and good corrosion resistance; however, its mechanical properties </w:t>
      </w:r>
      <w:r>
        <w:t>make the product highly brittle</w:t>
      </w:r>
      <w:r w:rsidRPr="008251DC">
        <w:t xml:space="preserve">. This could increase design uncertainty and make </w:t>
      </w:r>
      <w:r>
        <w:t>durability</w:t>
      </w:r>
      <w:r w:rsidRPr="008251DC">
        <w:t xml:space="preserve"> and </w:t>
      </w:r>
      <w:r>
        <w:t xml:space="preserve">system maintenance </w:t>
      </w:r>
      <w:r w:rsidRPr="008251DC">
        <w:t>more difficult compared with metallic components. For this project, aluminium was</w:t>
      </w:r>
      <w:r>
        <w:t xml:space="preserve"> </w:t>
      </w:r>
      <w:r w:rsidRPr="008251DC">
        <w:t xml:space="preserve">selected because it provided </w:t>
      </w:r>
      <w:proofErr w:type="spellStart"/>
      <w:proofErr w:type="gramStart"/>
      <w:r>
        <w:t>a</w:t>
      </w:r>
      <w:proofErr w:type="spellEnd"/>
      <w:proofErr w:type="gramEnd"/>
      <w:r>
        <w:t xml:space="preserve"> even balance</w:t>
      </w:r>
      <w:r w:rsidRPr="008251DC">
        <w:t xml:space="preserve"> between low mass, strength, corrosion resistance, </w:t>
      </w:r>
      <w:r>
        <w:t>repairability</w:t>
      </w:r>
      <w:r w:rsidRPr="008251DC">
        <w:t xml:space="preserve">, and long-term </w:t>
      </w:r>
      <w:r>
        <w:t>environmental</w:t>
      </w:r>
      <w:r w:rsidRPr="008251DC">
        <w:t xml:space="preserve"> durability.</w:t>
      </w:r>
    </w:p>
    <w:p w14:paraId="03F76C60" w14:textId="77777777" w:rsidR="00A50D0B" w:rsidRPr="00A50D0B" w:rsidRDefault="00A50D0B" w:rsidP="00A50D0B"/>
    <w:p w14:paraId="1A53F0F4" w14:textId="498699DB" w:rsidR="00A50D0B" w:rsidRPr="00A50D0B" w:rsidRDefault="00A50D0B" w:rsidP="00A50D0B">
      <w:pPr>
        <w:pStyle w:val="Heading3"/>
      </w:pPr>
      <w:r>
        <w:t>4.2 Solar Panel Comparison</w:t>
      </w:r>
    </w:p>
    <w:tbl>
      <w:tblPr>
        <w:tblStyle w:val="GridTable5Dark-Accent4"/>
        <w:tblW w:w="0" w:type="auto"/>
        <w:tblLook w:val="04A0" w:firstRow="1" w:lastRow="0" w:firstColumn="1" w:lastColumn="0" w:noHBand="0" w:noVBand="1"/>
      </w:tblPr>
      <w:tblGrid>
        <w:gridCol w:w="1728"/>
        <w:gridCol w:w="1839"/>
        <w:gridCol w:w="1728"/>
        <w:gridCol w:w="1728"/>
        <w:gridCol w:w="1728"/>
      </w:tblGrid>
      <w:tr w:rsidR="00A50D0B" w14:paraId="1BC298B5" w14:textId="77777777" w:rsidTr="00A50D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697F8198" w14:textId="77777777" w:rsidR="00A50D0B" w:rsidRDefault="00A50D0B" w:rsidP="007A368E">
            <w:r>
              <w:t>Solar Panel Grade</w:t>
            </w:r>
          </w:p>
        </w:tc>
        <w:tc>
          <w:tcPr>
            <w:tcW w:w="1728" w:type="dxa"/>
          </w:tcPr>
          <w:p w14:paraId="5B9B9223" w14:textId="77777777" w:rsidR="00A50D0B" w:rsidRDefault="00A50D0B" w:rsidP="007A368E">
            <w:pPr>
              <w:cnfStyle w:val="100000000000" w:firstRow="1" w:lastRow="0" w:firstColumn="0" w:lastColumn="0" w:oddVBand="0" w:evenVBand="0" w:oddHBand="0" w:evenHBand="0" w:firstRowFirstColumn="0" w:firstRowLastColumn="0" w:lastRowFirstColumn="0" w:lastRowLastColumn="0"/>
            </w:pPr>
            <w:r>
              <w:t>Cell Quality</w:t>
            </w:r>
          </w:p>
        </w:tc>
        <w:tc>
          <w:tcPr>
            <w:tcW w:w="1728" w:type="dxa"/>
          </w:tcPr>
          <w:p w14:paraId="7A423475" w14:textId="77777777" w:rsidR="00A50D0B" w:rsidRDefault="00A50D0B" w:rsidP="007A368E">
            <w:pPr>
              <w:cnfStyle w:val="100000000000" w:firstRow="1" w:lastRow="0" w:firstColumn="0" w:lastColumn="0" w:oddVBand="0" w:evenVBand="0" w:oddHBand="0" w:evenHBand="0" w:firstRowFirstColumn="0" w:firstRowLastColumn="0" w:lastRowFirstColumn="0" w:lastRowLastColumn="0"/>
            </w:pPr>
            <w:r>
              <w:t>Typical Efficiency</w:t>
            </w:r>
          </w:p>
        </w:tc>
        <w:tc>
          <w:tcPr>
            <w:tcW w:w="1728" w:type="dxa"/>
          </w:tcPr>
          <w:p w14:paraId="58E37459" w14:textId="77777777" w:rsidR="00A50D0B" w:rsidRDefault="00A50D0B" w:rsidP="007A368E">
            <w:pPr>
              <w:cnfStyle w:val="100000000000" w:firstRow="1" w:lastRow="0" w:firstColumn="0" w:lastColumn="0" w:oddVBand="0" w:evenVBand="0" w:oddHBand="0" w:evenHBand="0" w:firstRowFirstColumn="0" w:firstRowLastColumn="0" w:lastRowFirstColumn="0" w:lastRowLastColumn="0"/>
            </w:pPr>
            <w:r>
              <w:t>Main Advantages</w:t>
            </w:r>
          </w:p>
        </w:tc>
        <w:tc>
          <w:tcPr>
            <w:tcW w:w="1728" w:type="dxa"/>
          </w:tcPr>
          <w:p w14:paraId="28F36050" w14:textId="77777777" w:rsidR="00A50D0B" w:rsidRDefault="00A50D0B" w:rsidP="007A368E">
            <w:pPr>
              <w:cnfStyle w:val="100000000000" w:firstRow="1" w:lastRow="0" w:firstColumn="0" w:lastColumn="0" w:oddVBand="0" w:evenVBand="0" w:oddHBand="0" w:evenHBand="0" w:firstRowFirstColumn="0" w:firstRowLastColumn="0" w:lastRowFirstColumn="0" w:lastRowLastColumn="0"/>
            </w:pPr>
            <w:r>
              <w:t>Main Limitations</w:t>
            </w:r>
          </w:p>
        </w:tc>
      </w:tr>
      <w:tr w:rsidR="00A50D0B" w14:paraId="6ECB168E" w14:textId="77777777" w:rsidTr="00A50D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136921B6" w14:textId="77777777" w:rsidR="00A50D0B" w:rsidRDefault="00A50D0B" w:rsidP="007A368E">
            <w:r>
              <w:t>Grade A</w:t>
            </w:r>
          </w:p>
        </w:tc>
        <w:tc>
          <w:tcPr>
            <w:tcW w:w="1728" w:type="dxa"/>
            <w:shd w:val="clear" w:color="auto" w:fill="auto"/>
          </w:tcPr>
          <w:p w14:paraId="433F014F" w14:textId="77777777" w:rsidR="00A50D0B" w:rsidRDefault="00A50D0B" w:rsidP="007A368E">
            <w:pPr>
              <w:cnfStyle w:val="000000100000" w:firstRow="0" w:lastRow="0" w:firstColumn="0" w:lastColumn="0" w:oddVBand="0" w:evenVBand="0" w:oddHBand="1" w:evenHBand="0" w:firstRowFirstColumn="0" w:firstRowLastColumn="0" w:lastRowFirstColumn="0" w:lastRowLastColumn="0"/>
            </w:pPr>
            <w:r>
              <w:t>Defect-free cells</w:t>
            </w:r>
          </w:p>
        </w:tc>
        <w:tc>
          <w:tcPr>
            <w:tcW w:w="1728" w:type="dxa"/>
            <w:shd w:val="clear" w:color="auto" w:fill="auto"/>
          </w:tcPr>
          <w:p w14:paraId="63220465" w14:textId="77777777" w:rsidR="00A50D0B" w:rsidRDefault="00A50D0B" w:rsidP="007A368E">
            <w:pPr>
              <w:cnfStyle w:val="000000100000" w:firstRow="0" w:lastRow="0" w:firstColumn="0" w:lastColumn="0" w:oddVBand="0" w:evenVBand="0" w:oddHBand="1" w:evenHBand="0" w:firstRowFirstColumn="0" w:firstRowLastColumn="0" w:lastRowFirstColumn="0" w:lastRowLastColumn="0"/>
            </w:pPr>
            <w:r>
              <w:t>18–22%</w:t>
            </w:r>
          </w:p>
        </w:tc>
        <w:tc>
          <w:tcPr>
            <w:tcW w:w="1728" w:type="dxa"/>
            <w:shd w:val="clear" w:color="auto" w:fill="auto"/>
          </w:tcPr>
          <w:p w14:paraId="2B0F8896" w14:textId="77777777" w:rsidR="00A50D0B" w:rsidRDefault="00A50D0B" w:rsidP="007A368E">
            <w:pPr>
              <w:cnfStyle w:val="000000100000" w:firstRow="0" w:lastRow="0" w:firstColumn="0" w:lastColumn="0" w:oddVBand="0" w:evenVBand="0" w:oddHBand="1" w:evenHBand="0" w:firstRowFirstColumn="0" w:firstRowLastColumn="0" w:lastRowFirstColumn="0" w:lastRowLastColumn="0"/>
            </w:pPr>
            <w:r>
              <w:t>Highest reliability, lower degradation, improved lifespan</w:t>
            </w:r>
          </w:p>
        </w:tc>
        <w:tc>
          <w:tcPr>
            <w:tcW w:w="1728" w:type="dxa"/>
            <w:shd w:val="clear" w:color="auto" w:fill="auto"/>
          </w:tcPr>
          <w:p w14:paraId="0DF79991" w14:textId="77777777" w:rsidR="00A50D0B" w:rsidRDefault="00A50D0B" w:rsidP="007A368E">
            <w:pPr>
              <w:cnfStyle w:val="000000100000" w:firstRow="0" w:lastRow="0" w:firstColumn="0" w:lastColumn="0" w:oddVBand="0" w:evenVBand="0" w:oddHBand="1" w:evenHBand="0" w:firstRowFirstColumn="0" w:firstRowLastColumn="0" w:lastRowFirstColumn="0" w:lastRowLastColumn="0"/>
            </w:pPr>
            <w:r>
              <w:t>Higher initial cost</w:t>
            </w:r>
          </w:p>
        </w:tc>
      </w:tr>
      <w:tr w:rsidR="00A50D0B" w14:paraId="68E7B16F" w14:textId="77777777" w:rsidTr="00A50D0B">
        <w:tc>
          <w:tcPr>
            <w:cnfStyle w:val="001000000000" w:firstRow="0" w:lastRow="0" w:firstColumn="1" w:lastColumn="0" w:oddVBand="0" w:evenVBand="0" w:oddHBand="0" w:evenHBand="0" w:firstRowFirstColumn="0" w:firstRowLastColumn="0" w:lastRowFirstColumn="0" w:lastRowLastColumn="0"/>
            <w:tcW w:w="1728" w:type="dxa"/>
          </w:tcPr>
          <w:p w14:paraId="002D3F59" w14:textId="77777777" w:rsidR="00A50D0B" w:rsidRDefault="00A50D0B" w:rsidP="007A368E">
            <w:r>
              <w:t>Grade B</w:t>
            </w:r>
          </w:p>
        </w:tc>
        <w:tc>
          <w:tcPr>
            <w:tcW w:w="1728" w:type="dxa"/>
            <w:shd w:val="clear" w:color="auto" w:fill="auto"/>
          </w:tcPr>
          <w:p w14:paraId="62E3F340" w14:textId="378BC455" w:rsidR="00A50D0B" w:rsidRDefault="00A50D0B" w:rsidP="007A368E">
            <w:pPr>
              <w:cnfStyle w:val="000000000000" w:firstRow="0" w:lastRow="0" w:firstColumn="0" w:lastColumn="0" w:oddVBand="0" w:evenVBand="0" w:oddHBand="0" w:evenHBand="0" w:firstRowFirstColumn="0" w:firstRowLastColumn="0" w:lastRowFirstColumn="0" w:lastRowLastColumn="0"/>
            </w:pPr>
            <w:r>
              <w:t>Minor visual or manufacturing defects on cells</w:t>
            </w:r>
          </w:p>
        </w:tc>
        <w:tc>
          <w:tcPr>
            <w:tcW w:w="1728" w:type="dxa"/>
            <w:shd w:val="clear" w:color="auto" w:fill="auto"/>
          </w:tcPr>
          <w:p w14:paraId="5DF7C7C0" w14:textId="77777777" w:rsidR="00A50D0B" w:rsidRDefault="00A50D0B" w:rsidP="007A368E">
            <w:pPr>
              <w:cnfStyle w:val="000000000000" w:firstRow="0" w:lastRow="0" w:firstColumn="0" w:lastColumn="0" w:oddVBand="0" w:evenVBand="0" w:oddHBand="0" w:evenHBand="0" w:firstRowFirstColumn="0" w:firstRowLastColumn="0" w:lastRowFirstColumn="0" w:lastRowLastColumn="0"/>
            </w:pPr>
            <w:r>
              <w:t>15–18%</w:t>
            </w:r>
          </w:p>
        </w:tc>
        <w:tc>
          <w:tcPr>
            <w:tcW w:w="1728" w:type="dxa"/>
            <w:shd w:val="clear" w:color="auto" w:fill="auto"/>
          </w:tcPr>
          <w:p w14:paraId="05B6EF63" w14:textId="77777777" w:rsidR="00A50D0B" w:rsidRDefault="00A50D0B" w:rsidP="007A368E">
            <w:pPr>
              <w:cnfStyle w:val="000000000000" w:firstRow="0" w:lastRow="0" w:firstColumn="0" w:lastColumn="0" w:oddVBand="0" w:evenVBand="0" w:oddHBand="0" w:evenHBand="0" w:firstRowFirstColumn="0" w:firstRowLastColumn="0" w:lastRowFirstColumn="0" w:lastRowLastColumn="0"/>
            </w:pPr>
            <w:r>
              <w:t>Lower purchase cost</w:t>
            </w:r>
          </w:p>
        </w:tc>
        <w:tc>
          <w:tcPr>
            <w:tcW w:w="1728" w:type="dxa"/>
            <w:shd w:val="clear" w:color="auto" w:fill="auto"/>
          </w:tcPr>
          <w:p w14:paraId="560A6C40" w14:textId="77777777" w:rsidR="00A50D0B" w:rsidRDefault="00A50D0B" w:rsidP="007A368E">
            <w:pPr>
              <w:cnfStyle w:val="000000000000" w:firstRow="0" w:lastRow="0" w:firstColumn="0" w:lastColumn="0" w:oddVBand="0" w:evenVBand="0" w:oddHBand="0" w:evenHBand="0" w:firstRowFirstColumn="0" w:firstRowLastColumn="0" w:lastRowFirstColumn="0" w:lastRowLastColumn="0"/>
            </w:pPr>
            <w:r>
              <w:t>Reduced efficiency and lifespan</w:t>
            </w:r>
          </w:p>
        </w:tc>
      </w:tr>
      <w:tr w:rsidR="00A50D0B" w14:paraId="4ABC2873" w14:textId="77777777" w:rsidTr="00A50D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1B8ED587" w14:textId="77777777" w:rsidR="00A50D0B" w:rsidRDefault="00A50D0B" w:rsidP="007A368E">
            <w:r>
              <w:t>Grade C</w:t>
            </w:r>
          </w:p>
        </w:tc>
        <w:tc>
          <w:tcPr>
            <w:tcW w:w="1728" w:type="dxa"/>
            <w:shd w:val="clear" w:color="auto" w:fill="auto"/>
          </w:tcPr>
          <w:p w14:paraId="51A26C97" w14:textId="77777777" w:rsidR="00A50D0B" w:rsidRDefault="00A50D0B" w:rsidP="007A368E">
            <w:pPr>
              <w:cnfStyle w:val="000000100000" w:firstRow="0" w:lastRow="0" w:firstColumn="0" w:lastColumn="0" w:oddVBand="0" w:evenVBand="0" w:oddHBand="1" w:evenHBand="0" w:firstRowFirstColumn="0" w:firstRowLastColumn="0" w:lastRowFirstColumn="0" w:lastRowLastColumn="0"/>
            </w:pPr>
            <w:r>
              <w:t>Visible defects or recycled/reworked cells</w:t>
            </w:r>
          </w:p>
        </w:tc>
        <w:tc>
          <w:tcPr>
            <w:tcW w:w="1728" w:type="dxa"/>
            <w:shd w:val="clear" w:color="auto" w:fill="auto"/>
          </w:tcPr>
          <w:p w14:paraId="5F2CC0CF" w14:textId="77777777" w:rsidR="00A50D0B" w:rsidRDefault="00A50D0B" w:rsidP="007A368E">
            <w:pPr>
              <w:cnfStyle w:val="000000100000" w:firstRow="0" w:lastRow="0" w:firstColumn="0" w:lastColumn="0" w:oddVBand="0" w:evenVBand="0" w:oddHBand="1" w:evenHBand="0" w:firstRowFirstColumn="0" w:firstRowLastColumn="0" w:lastRowFirstColumn="0" w:lastRowLastColumn="0"/>
            </w:pPr>
            <w:r>
              <w:t>&lt;15%</w:t>
            </w:r>
          </w:p>
        </w:tc>
        <w:tc>
          <w:tcPr>
            <w:tcW w:w="1728" w:type="dxa"/>
            <w:shd w:val="clear" w:color="auto" w:fill="auto"/>
          </w:tcPr>
          <w:p w14:paraId="52EDAAE0" w14:textId="77777777" w:rsidR="00A50D0B" w:rsidRDefault="00A50D0B" w:rsidP="007A368E">
            <w:pPr>
              <w:cnfStyle w:val="000000100000" w:firstRow="0" w:lastRow="0" w:firstColumn="0" w:lastColumn="0" w:oddVBand="0" w:evenVBand="0" w:oddHBand="1" w:evenHBand="0" w:firstRowFirstColumn="0" w:firstRowLastColumn="0" w:lastRowFirstColumn="0" w:lastRowLastColumn="0"/>
            </w:pPr>
            <w:r>
              <w:t>Very low cost</w:t>
            </w:r>
          </w:p>
        </w:tc>
        <w:tc>
          <w:tcPr>
            <w:tcW w:w="1728" w:type="dxa"/>
            <w:shd w:val="clear" w:color="auto" w:fill="auto"/>
          </w:tcPr>
          <w:p w14:paraId="02C13FE0" w14:textId="77777777" w:rsidR="00A50D0B" w:rsidRDefault="00A50D0B" w:rsidP="007A368E">
            <w:pPr>
              <w:cnfStyle w:val="000000100000" w:firstRow="0" w:lastRow="0" w:firstColumn="0" w:lastColumn="0" w:oddVBand="0" w:evenVBand="0" w:oddHBand="1" w:evenHBand="0" w:firstRowFirstColumn="0" w:firstRowLastColumn="0" w:lastRowFirstColumn="0" w:lastRowLastColumn="0"/>
            </w:pPr>
            <w:r>
              <w:t>Poor reliability and reduced operational performance</w:t>
            </w:r>
          </w:p>
        </w:tc>
      </w:tr>
    </w:tbl>
    <w:p w14:paraId="1D482592" w14:textId="09C5C890" w:rsidR="008251DC" w:rsidRDefault="008251DC" w:rsidP="00FB5F41">
      <w:r>
        <w:lastRenderedPageBreak/>
        <w:br/>
        <w:t xml:space="preserve">Full reference list can be found in bibliography: </w:t>
      </w:r>
      <w:r w:rsidRPr="008251DC">
        <w:t xml:space="preserve">Comparison of photovoltaic panel grading classifications. Data adapted from Green (2019), Jordan and Kurtz (2013), and Messenger and </w:t>
      </w:r>
      <w:proofErr w:type="spellStart"/>
      <w:r w:rsidRPr="008251DC">
        <w:t>Ventre</w:t>
      </w:r>
      <w:proofErr w:type="spellEnd"/>
      <w:r w:rsidRPr="008251DC">
        <w:t xml:space="preserve"> (2010).</w:t>
      </w:r>
    </w:p>
    <w:p w14:paraId="557E6AC9" w14:textId="5CC97233" w:rsidR="008251DC" w:rsidRPr="008251DC" w:rsidRDefault="008251DC" w:rsidP="008251DC">
      <w:r w:rsidRPr="008251DC">
        <w:t xml:space="preserve">The comparison between </w:t>
      </w:r>
      <w:r>
        <w:t>solar</w:t>
      </w:r>
      <w:r w:rsidRPr="008251DC">
        <w:t xml:space="preserve"> panel grades </w:t>
      </w:r>
      <w:r>
        <w:t>highlights</w:t>
      </w:r>
      <w:r w:rsidRPr="008251DC">
        <w:t xml:space="preserve"> that Grade A panels provide the highest operational efficiency, reliability, and long-term performance when compared to lower-grade alternatives</w:t>
      </w:r>
      <w:r>
        <w:t xml:space="preserve"> providing a higher return on investment</w:t>
      </w:r>
      <w:r w:rsidRPr="008251DC">
        <w:t xml:space="preserve">. Although Grade B and Grade C panels offer reduced initial cost, they commonly contain manufacturing defects or damaged cells which can negatively affect electrical performance and increase </w:t>
      </w:r>
      <w:r w:rsidR="00455000">
        <w:t xml:space="preserve">cell </w:t>
      </w:r>
      <w:r w:rsidRPr="008251DC">
        <w:t>degradation rates over time. Since</w:t>
      </w:r>
      <w:r w:rsidR="00455000">
        <w:t xml:space="preserve"> the design aims to reduce the amount of solar panel installs with the use of the turning mechanism</w:t>
      </w:r>
      <w:r w:rsidRPr="008251DC">
        <w:t xml:space="preserve"> the effectiveness of the solar tracking system is directly dependent on the energy output of the photovoltaic panel, maximising panel efficiency was considered </w:t>
      </w:r>
      <w:r w:rsidR="00455000">
        <w:t>the most</w:t>
      </w:r>
      <w:r w:rsidRPr="008251DC">
        <w:t xml:space="preserve"> important design requirement.</w:t>
      </w:r>
    </w:p>
    <w:p w14:paraId="7630D884" w14:textId="77777777" w:rsidR="008251DC" w:rsidRDefault="008251DC" w:rsidP="00FB5F41"/>
    <w:p w14:paraId="0AC3E10C" w14:textId="61C7702A" w:rsidR="005574F5" w:rsidRPr="00FB5F41" w:rsidRDefault="001140ED" w:rsidP="001140ED">
      <w:pPr>
        <w:pStyle w:val="Heading2"/>
      </w:pPr>
      <w:r>
        <w:t xml:space="preserve">5. Design Risk Assessment – </w:t>
      </w:r>
      <w:r w:rsidRPr="008C31B5">
        <w:t>Gonçalo Fonseca</w:t>
      </w:r>
    </w:p>
    <w:tbl>
      <w:tblPr>
        <w:tblStyle w:val="TableGrid"/>
        <w:tblW w:w="10632" w:type="dxa"/>
        <w:jc w:val="center"/>
        <w:tblLook w:val="04A0" w:firstRow="1" w:lastRow="0" w:firstColumn="1" w:lastColumn="0" w:noHBand="0" w:noVBand="1"/>
      </w:tblPr>
      <w:tblGrid>
        <w:gridCol w:w="845"/>
        <w:gridCol w:w="1459"/>
        <w:gridCol w:w="2634"/>
        <w:gridCol w:w="469"/>
        <w:gridCol w:w="519"/>
        <w:gridCol w:w="616"/>
        <w:gridCol w:w="2578"/>
        <w:gridCol w:w="454"/>
        <w:gridCol w:w="442"/>
        <w:gridCol w:w="616"/>
      </w:tblGrid>
      <w:tr w:rsidR="005574F5" w14:paraId="3D89C667" w14:textId="77777777" w:rsidTr="009032F5">
        <w:trPr>
          <w:jc w:val="center"/>
        </w:trPr>
        <w:tc>
          <w:tcPr>
            <w:tcW w:w="845" w:type="dxa"/>
            <w:vMerge w:val="restart"/>
            <w:vAlign w:val="center"/>
          </w:tcPr>
          <w:p w14:paraId="179D52CB" w14:textId="77777777" w:rsidR="005574F5" w:rsidRDefault="005574F5" w:rsidP="005574F5">
            <w:pPr>
              <w:jc w:val="center"/>
            </w:pPr>
            <w:r>
              <w:t>Action No.</w:t>
            </w:r>
          </w:p>
        </w:tc>
        <w:tc>
          <w:tcPr>
            <w:tcW w:w="1459" w:type="dxa"/>
            <w:vMerge w:val="restart"/>
            <w:vAlign w:val="center"/>
          </w:tcPr>
          <w:p w14:paraId="097DE986" w14:textId="77777777" w:rsidR="005574F5" w:rsidRDefault="005574F5" w:rsidP="005574F5">
            <w:pPr>
              <w:jc w:val="center"/>
            </w:pPr>
            <w:r>
              <w:t>Area of Design</w:t>
            </w:r>
          </w:p>
        </w:tc>
        <w:tc>
          <w:tcPr>
            <w:tcW w:w="2634" w:type="dxa"/>
            <w:vMerge w:val="restart"/>
            <w:vAlign w:val="center"/>
          </w:tcPr>
          <w:p w14:paraId="3E7480DD" w14:textId="77777777" w:rsidR="005574F5" w:rsidRDefault="005574F5" w:rsidP="005574F5">
            <w:pPr>
              <w:jc w:val="center"/>
            </w:pPr>
            <w:r>
              <w:t>Issue Identified</w:t>
            </w:r>
          </w:p>
        </w:tc>
        <w:tc>
          <w:tcPr>
            <w:tcW w:w="1604" w:type="dxa"/>
            <w:gridSpan w:val="3"/>
            <w:vAlign w:val="center"/>
          </w:tcPr>
          <w:p w14:paraId="16806731" w14:textId="77777777" w:rsidR="005574F5" w:rsidRDefault="005574F5" w:rsidP="005574F5">
            <w:pPr>
              <w:jc w:val="center"/>
            </w:pPr>
            <w:r>
              <w:t>Initial Risk Score (5x5)</w:t>
            </w:r>
          </w:p>
        </w:tc>
        <w:tc>
          <w:tcPr>
            <w:tcW w:w="2578" w:type="dxa"/>
            <w:vMerge w:val="restart"/>
            <w:vAlign w:val="center"/>
          </w:tcPr>
          <w:p w14:paraId="57039286" w14:textId="77777777" w:rsidR="005574F5" w:rsidRDefault="005574F5" w:rsidP="005574F5">
            <w:pPr>
              <w:jc w:val="center"/>
            </w:pPr>
            <w:r>
              <w:t>Corrective Action Implemented</w:t>
            </w:r>
          </w:p>
        </w:tc>
        <w:tc>
          <w:tcPr>
            <w:tcW w:w="1512" w:type="dxa"/>
            <w:gridSpan w:val="3"/>
            <w:vAlign w:val="center"/>
          </w:tcPr>
          <w:p w14:paraId="3F1902B6" w14:textId="77777777" w:rsidR="005574F5" w:rsidRDefault="005574F5" w:rsidP="005574F5">
            <w:pPr>
              <w:jc w:val="center"/>
            </w:pPr>
            <w:r>
              <w:t>Residual Risk Score</w:t>
            </w:r>
          </w:p>
        </w:tc>
      </w:tr>
      <w:tr w:rsidR="005574F5" w14:paraId="5A7A4684" w14:textId="77777777" w:rsidTr="009032F5">
        <w:trPr>
          <w:jc w:val="center"/>
        </w:trPr>
        <w:tc>
          <w:tcPr>
            <w:tcW w:w="845" w:type="dxa"/>
            <w:vMerge/>
            <w:vAlign w:val="center"/>
          </w:tcPr>
          <w:p w14:paraId="4FC041E1" w14:textId="77777777" w:rsidR="005574F5" w:rsidRDefault="005574F5" w:rsidP="005574F5">
            <w:pPr>
              <w:jc w:val="center"/>
            </w:pPr>
          </w:p>
        </w:tc>
        <w:tc>
          <w:tcPr>
            <w:tcW w:w="1459" w:type="dxa"/>
            <w:vMerge/>
            <w:vAlign w:val="center"/>
          </w:tcPr>
          <w:p w14:paraId="1DAC3A32" w14:textId="77777777" w:rsidR="005574F5" w:rsidRDefault="005574F5" w:rsidP="005574F5">
            <w:pPr>
              <w:jc w:val="center"/>
            </w:pPr>
          </w:p>
        </w:tc>
        <w:tc>
          <w:tcPr>
            <w:tcW w:w="2634" w:type="dxa"/>
            <w:vMerge/>
            <w:vAlign w:val="center"/>
          </w:tcPr>
          <w:p w14:paraId="73414164" w14:textId="77777777" w:rsidR="005574F5" w:rsidRDefault="005574F5" w:rsidP="005574F5">
            <w:pPr>
              <w:jc w:val="center"/>
            </w:pPr>
          </w:p>
        </w:tc>
        <w:tc>
          <w:tcPr>
            <w:tcW w:w="469" w:type="dxa"/>
            <w:vAlign w:val="center"/>
          </w:tcPr>
          <w:p w14:paraId="6F7A3CC2" w14:textId="6A55C76E" w:rsidR="005574F5" w:rsidRDefault="005574F5" w:rsidP="005574F5">
            <w:pPr>
              <w:jc w:val="center"/>
            </w:pPr>
            <w:r>
              <w:t>Sr</w:t>
            </w:r>
          </w:p>
        </w:tc>
        <w:tc>
          <w:tcPr>
            <w:tcW w:w="519" w:type="dxa"/>
            <w:vAlign w:val="center"/>
          </w:tcPr>
          <w:p w14:paraId="3F79D863" w14:textId="1C2FF10F" w:rsidR="005574F5" w:rsidRDefault="005574F5" w:rsidP="005574F5">
            <w:pPr>
              <w:jc w:val="center"/>
            </w:pPr>
            <w:r>
              <w:t>L</w:t>
            </w:r>
          </w:p>
        </w:tc>
        <w:tc>
          <w:tcPr>
            <w:tcW w:w="616" w:type="dxa"/>
            <w:vAlign w:val="center"/>
          </w:tcPr>
          <w:p w14:paraId="29768022" w14:textId="164499E1" w:rsidR="005574F5" w:rsidRDefault="005574F5" w:rsidP="005574F5">
            <w:pPr>
              <w:jc w:val="center"/>
            </w:pPr>
            <w:r>
              <w:t>Risk</w:t>
            </w:r>
          </w:p>
        </w:tc>
        <w:tc>
          <w:tcPr>
            <w:tcW w:w="2578" w:type="dxa"/>
            <w:vMerge/>
            <w:vAlign w:val="center"/>
          </w:tcPr>
          <w:p w14:paraId="421E53EB" w14:textId="77777777" w:rsidR="005574F5" w:rsidRDefault="005574F5" w:rsidP="005574F5">
            <w:pPr>
              <w:jc w:val="center"/>
            </w:pPr>
          </w:p>
        </w:tc>
        <w:tc>
          <w:tcPr>
            <w:tcW w:w="454" w:type="dxa"/>
            <w:vAlign w:val="center"/>
          </w:tcPr>
          <w:p w14:paraId="3CBBAF20" w14:textId="03401983" w:rsidR="005574F5" w:rsidRDefault="005574F5" w:rsidP="005574F5">
            <w:pPr>
              <w:jc w:val="center"/>
            </w:pPr>
            <w:r>
              <w:t>Sr</w:t>
            </w:r>
          </w:p>
        </w:tc>
        <w:tc>
          <w:tcPr>
            <w:tcW w:w="442" w:type="dxa"/>
            <w:vAlign w:val="center"/>
          </w:tcPr>
          <w:p w14:paraId="073A45BB" w14:textId="4D1F6A37" w:rsidR="005574F5" w:rsidRDefault="005574F5" w:rsidP="005574F5">
            <w:pPr>
              <w:jc w:val="center"/>
            </w:pPr>
            <w:r>
              <w:t>L</w:t>
            </w:r>
          </w:p>
        </w:tc>
        <w:tc>
          <w:tcPr>
            <w:tcW w:w="616" w:type="dxa"/>
            <w:vAlign w:val="center"/>
          </w:tcPr>
          <w:p w14:paraId="208647B9" w14:textId="493A9F97" w:rsidR="005574F5" w:rsidRDefault="005574F5" w:rsidP="005574F5">
            <w:pPr>
              <w:jc w:val="center"/>
            </w:pPr>
            <w:r>
              <w:t>Risk</w:t>
            </w:r>
          </w:p>
        </w:tc>
      </w:tr>
      <w:tr w:rsidR="005574F5" w14:paraId="232E43BF" w14:textId="77777777" w:rsidTr="009032F5">
        <w:trPr>
          <w:jc w:val="center"/>
        </w:trPr>
        <w:tc>
          <w:tcPr>
            <w:tcW w:w="845" w:type="dxa"/>
            <w:vAlign w:val="center"/>
          </w:tcPr>
          <w:p w14:paraId="698D1F6D" w14:textId="77777777" w:rsidR="005574F5" w:rsidRDefault="005574F5" w:rsidP="005574F5">
            <w:pPr>
              <w:jc w:val="center"/>
            </w:pPr>
            <w:r>
              <w:t>1</w:t>
            </w:r>
          </w:p>
        </w:tc>
        <w:tc>
          <w:tcPr>
            <w:tcW w:w="1459" w:type="dxa"/>
          </w:tcPr>
          <w:p w14:paraId="65FB99C6" w14:textId="77777777" w:rsidR="005574F5" w:rsidRDefault="005574F5" w:rsidP="00B77326">
            <w:r>
              <w:t>Support Frame</w:t>
            </w:r>
          </w:p>
        </w:tc>
        <w:tc>
          <w:tcPr>
            <w:tcW w:w="2634" w:type="dxa"/>
          </w:tcPr>
          <w:p w14:paraId="00472078" w14:textId="77777777" w:rsidR="005574F5" w:rsidRDefault="005574F5" w:rsidP="00B77326">
            <w:r>
              <w:t>Excessive roof loading caused by structural mass</w:t>
            </w:r>
          </w:p>
        </w:tc>
        <w:tc>
          <w:tcPr>
            <w:tcW w:w="469" w:type="dxa"/>
            <w:vAlign w:val="center"/>
          </w:tcPr>
          <w:p w14:paraId="0D8C0272" w14:textId="6B057FA2" w:rsidR="005574F5" w:rsidRDefault="005574F5" w:rsidP="005574F5">
            <w:pPr>
              <w:jc w:val="center"/>
            </w:pPr>
            <w:r>
              <w:t>5</w:t>
            </w:r>
          </w:p>
        </w:tc>
        <w:tc>
          <w:tcPr>
            <w:tcW w:w="519" w:type="dxa"/>
            <w:vAlign w:val="center"/>
          </w:tcPr>
          <w:p w14:paraId="4F469865" w14:textId="7026FFC6" w:rsidR="005574F5" w:rsidRDefault="005574F5" w:rsidP="005574F5">
            <w:pPr>
              <w:jc w:val="center"/>
            </w:pPr>
            <w:r>
              <w:t>4</w:t>
            </w:r>
          </w:p>
        </w:tc>
        <w:tc>
          <w:tcPr>
            <w:tcW w:w="616" w:type="dxa"/>
            <w:shd w:val="clear" w:color="auto" w:fill="EE0000"/>
            <w:vAlign w:val="center"/>
          </w:tcPr>
          <w:p w14:paraId="43B53F69" w14:textId="6A62E35B" w:rsidR="005574F5" w:rsidRDefault="005574F5" w:rsidP="005574F5">
            <w:pPr>
              <w:jc w:val="center"/>
            </w:pPr>
            <w:r>
              <w:t>20</w:t>
            </w:r>
          </w:p>
        </w:tc>
        <w:tc>
          <w:tcPr>
            <w:tcW w:w="2578" w:type="dxa"/>
          </w:tcPr>
          <w:p w14:paraId="1B4E723E" w14:textId="388D79C1" w:rsidR="005574F5" w:rsidRDefault="005574F5" w:rsidP="00B77326">
            <w:r>
              <w:t xml:space="preserve">Use of lightweight </w:t>
            </w:r>
            <w:r w:rsidR="009032F5">
              <w:t>anodized</w:t>
            </w:r>
            <w:r>
              <w:t xml:space="preserve"> </w:t>
            </w:r>
            <w:r w:rsidR="009032F5">
              <w:t>aluminum</w:t>
            </w:r>
            <w:r>
              <w:t xml:space="preserve"> frame to reduce dead load</w:t>
            </w:r>
          </w:p>
        </w:tc>
        <w:tc>
          <w:tcPr>
            <w:tcW w:w="454" w:type="dxa"/>
            <w:vAlign w:val="center"/>
          </w:tcPr>
          <w:p w14:paraId="17DACBDE" w14:textId="568DD463" w:rsidR="005574F5" w:rsidRDefault="005574F5" w:rsidP="005574F5">
            <w:pPr>
              <w:jc w:val="center"/>
            </w:pPr>
            <w:r>
              <w:t>5</w:t>
            </w:r>
          </w:p>
        </w:tc>
        <w:tc>
          <w:tcPr>
            <w:tcW w:w="442" w:type="dxa"/>
            <w:vAlign w:val="center"/>
          </w:tcPr>
          <w:p w14:paraId="3FCBC91B" w14:textId="509DEE3C" w:rsidR="005574F5" w:rsidRDefault="005574F5" w:rsidP="005574F5">
            <w:pPr>
              <w:jc w:val="center"/>
            </w:pPr>
            <w:r>
              <w:t>2</w:t>
            </w:r>
          </w:p>
        </w:tc>
        <w:tc>
          <w:tcPr>
            <w:tcW w:w="616" w:type="dxa"/>
            <w:shd w:val="clear" w:color="auto" w:fill="FFFF00"/>
            <w:vAlign w:val="center"/>
          </w:tcPr>
          <w:p w14:paraId="2B81873F" w14:textId="43651DB5" w:rsidR="005574F5" w:rsidRDefault="005574F5" w:rsidP="005574F5">
            <w:pPr>
              <w:jc w:val="center"/>
            </w:pPr>
            <w:r>
              <w:t>10</w:t>
            </w:r>
          </w:p>
        </w:tc>
      </w:tr>
      <w:tr w:rsidR="005574F5" w14:paraId="54F1F66A" w14:textId="77777777" w:rsidTr="009032F5">
        <w:trPr>
          <w:jc w:val="center"/>
        </w:trPr>
        <w:tc>
          <w:tcPr>
            <w:tcW w:w="845" w:type="dxa"/>
            <w:vAlign w:val="center"/>
          </w:tcPr>
          <w:p w14:paraId="40E9B148" w14:textId="77777777" w:rsidR="005574F5" w:rsidRDefault="005574F5" w:rsidP="005574F5">
            <w:pPr>
              <w:jc w:val="center"/>
            </w:pPr>
            <w:r>
              <w:t>2</w:t>
            </w:r>
          </w:p>
        </w:tc>
        <w:tc>
          <w:tcPr>
            <w:tcW w:w="1459" w:type="dxa"/>
          </w:tcPr>
          <w:p w14:paraId="6042E827" w14:textId="2A51E7D7" w:rsidR="005574F5" w:rsidRDefault="005574F5" w:rsidP="00B77326">
            <w:r>
              <w:t>Support Frame</w:t>
            </w:r>
          </w:p>
        </w:tc>
        <w:tc>
          <w:tcPr>
            <w:tcW w:w="2634" w:type="dxa"/>
          </w:tcPr>
          <w:p w14:paraId="01D10793" w14:textId="3B2135C1" w:rsidR="005574F5" w:rsidRDefault="005574F5" w:rsidP="00B77326">
            <w:r>
              <w:t xml:space="preserve">Corrosion caused by continuous environmental exposure </w:t>
            </w:r>
          </w:p>
        </w:tc>
        <w:tc>
          <w:tcPr>
            <w:tcW w:w="469" w:type="dxa"/>
            <w:vAlign w:val="center"/>
          </w:tcPr>
          <w:p w14:paraId="0D4F971B" w14:textId="1154D3C4" w:rsidR="005574F5" w:rsidRDefault="009032F5" w:rsidP="005574F5">
            <w:pPr>
              <w:jc w:val="center"/>
            </w:pPr>
            <w:r>
              <w:t>3</w:t>
            </w:r>
          </w:p>
        </w:tc>
        <w:tc>
          <w:tcPr>
            <w:tcW w:w="519" w:type="dxa"/>
            <w:vAlign w:val="center"/>
          </w:tcPr>
          <w:p w14:paraId="4164A885" w14:textId="7E4CCA29" w:rsidR="005574F5" w:rsidRDefault="009032F5" w:rsidP="005574F5">
            <w:pPr>
              <w:jc w:val="center"/>
            </w:pPr>
            <w:r>
              <w:t>4</w:t>
            </w:r>
          </w:p>
        </w:tc>
        <w:tc>
          <w:tcPr>
            <w:tcW w:w="616" w:type="dxa"/>
            <w:shd w:val="clear" w:color="auto" w:fill="FFFF00"/>
            <w:vAlign w:val="center"/>
          </w:tcPr>
          <w:p w14:paraId="4B1C38FD" w14:textId="587CCC96" w:rsidR="005574F5" w:rsidRDefault="009032F5" w:rsidP="005574F5">
            <w:pPr>
              <w:jc w:val="center"/>
            </w:pPr>
            <w:r>
              <w:t>12</w:t>
            </w:r>
          </w:p>
        </w:tc>
        <w:tc>
          <w:tcPr>
            <w:tcW w:w="2578" w:type="dxa"/>
          </w:tcPr>
          <w:p w14:paraId="14C330A9" w14:textId="2833366C" w:rsidR="005574F5" w:rsidRDefault="009032F5" w:rsidP="00B77326">
            <w:r>
              <w:t>Anodized</w:t>
            </w:r>
            <w:r w:rsidR="005574F5">
              <w:t xml:space="preserve"> </w:t>
            </w:r>
            <w:r>
              <w:t>aluminum</w:t>
            </w:r>
            <w:r w:rsidR="005574F5">
              <w:t xml:space="preserve"> and </w:t>
            </w:r>
            <w:r>
              <w:t>IP65 material selected.</w:t>
            </w:r>
          </w:p>
        </w:tc>
        <w:tc>
          <w:tcPr>
            <w:tcW w:w="454" w:type="dxa"/>
            <w:vAlign w:val="center"/>
          </w:tcPr>
          <w:p w14:paraId="3991CC2A" w14:textId="72A73C0B" w:rsidR="005574F5" w:rsidRDefault="009032F5" w:rsidP="005574F5">
            <w:pPr>
              <w:jc w:val="center"/>
            </w:pPr>
            <w:r>
              <w:t>3</w:t>
            </w:r>
          </w:p>
        </w:tc>
        <w:tc>
          <w:tcPr>
            <w:tcW w:w="442" w:type="dxa"/>
            <w:vAlign w:val="center"/>
          </w:tcPr>
          <w:p w14:paraId="29524705" w14:textId="14B775B9" w:rsidR="005574F5" w:rsidRDefault="009032F5" w:rsidP="005574F5">
            <w:pPr>
              <w:jc w:val="center"/>
            </w:pPr>
            <w:r>
              <w:t>1</w:t>
            </w:r>
          </w:p>
        </w:tc>
        <w:tc>
          <w:tcPr>
            <w:tcW w:w="616" w:type="dxa"/>
            <w:shd w:val="clear" w:color="auto" w:fill="00B050"/>
            <w:vAlign w:val="center"/>
          </w:tcPr>
          <w:p w14:paraId="1F2E7958" w14:textId="5D2BFA45" w:rsidR="005574F5" w:rsidRDefault="009032F5" w:rsidP="005574F5">
            <w:pPr>
              <w:jc w:val="center"/>
            </w:pPr>
            <w:r>
              <w:t>3</w:t>
            </w:r>
          </w:p>
        </w:tc>
      </w:tr>
      <w:tr w:rsidR="005574F5" w14:paraId="37104E00" w14:textId="77777777" w:rsidTr="009032F5">
        <w:trPr>
          <w:jc w:val="center"/>
        </w:trPr>
        <w:tc>
          <w:tcPr>
            <w:tcW w:w="845" w:type="dxa"/>
            <w:vAlign w:val="center"/>
          </w:tcPr>
          <w:p w14:paraId="61872B5B" w14:textId="77777777" w:rsidR="005574F5" w:rsidRDefault="005574F5" w:rsidP="005574F5">
            <w:pPr>
              <w:jc w:val="center"/>
            </w:pPr>
            <w:r>
              <w:t>3</w:t>
            </w:r>
          </w:p>
        </w:tc>
        <w:tc>
          <w:tcPr>
            <w:tcW w:w="1459" w:type="dxa"/>
          </w:tcPr>
          <w:p w14:paraId="19971CA6" w14:textId="22E5AE42" w:rsidR="005574F5" w:rsidRDefault="005574F5" w:rsidP="00B77326">
            <w:r>
              <w:t>Rotating Assembly</w:t>
            </w:r>
          </w:p>
        </w:tc>
        <w:tc>
          <w:tcPr>
            <w:tcW w:w="2634" w:type="dxa"/>
          </w:tcPr>
          <w:p w14:paraId="5532D6EF" w14:textId="04649CF2" w:rsidR="005574F5" w:rsidRDefault="005574F5" w:rsidP="00B77326">
            <w:r>
              <w:t>Bearing wear caused by repetitive pivoting movement</w:t>
            </w:r>
          </w:p>
        </w:tc>
        <w:tc>
          <w:tcPr>
            <w:tcW w:w="469" w:type="dxa"/>
            <w:vAlign w:val="center"/>
          </w:tcPr>
          <w:p w14:paraId="7E83E2DB" w14:textId="605AD23F" w:rsidR="005574F5" w:rsidRDefault="009032F5" w:rsidP="005574F5">
            <w:pPr>
              <w:jc w:val="center"/>
            </w:pPr>
            <w:r>
              <w:t>3</w:t>
            </w:r>
          </w:p>
        </w:tc>
        <w:tc>
          <w:tcPr>
            <w:tcW w:w="519" w:type="dxa"/>
            <w:vAlign w:val="center"/>
          </w:tcPr>
          <w:p w14:paraId="24A2F1C2" w14:textId="1740A48A" w:rsidR="005574F5" w:rsidRDefault="009032F5" w:rsidP="005574F5">
            <w:pPr>
              <w:jc w:val="center"/>
            </w:pPr>
            <w:r>
              <w:t>3</w:t>
            </w:r>
          </w:p>
        </w:tc>
        <w:tc>
          <w:tcPr>
            <w:tcW w:w="616" w:type="dxa"/>
            <w:shd w:val="clear" w:color="auto" w:fill="FFFF00"/>
            <w:vAlign w:val="center"/>
          </w:tcPr>
          <w:p w14:paraId="1A6C655E" w14:textId="25F4F9F5" w:rsidR="005574F5" w:rsidRDefault="009032F5" w:rsidP="005574F5">
            <w:pPr>
              <w:jc w:val="center"/>
            </w:pPr>
            <w:r>
              <w:t>9</w:t>
            </w:r>
          </w:p>
        </w:tc>
        <w:tc>
          <w:tcPr>
            <w:tcW w:w="2578" w:type="dxa"/>
          </w:tcPr>
          <w:p w14:paraId="4B79991F" w14:textId="77777777" w:rsidR="005574F5" w:rsidRDefault="005574F5" w:rsidP="00B77326">
            <w:r>
              <w:t>Use of pillow block bearings to reduce rotational friction and wear</w:t>
            </w:r>
          </w:p>
        </w:tc>
        <w:tc>
          <w:tcPr>
            <w:tcW w:w="454" w:type="dxa"/>
            <w:vAlign w:val="center"/>
          </w:tcPr>
          <w:p w14:paraId="62224F70" w14:textId="4225EBD8" w:rsidR="005574F5" w:rsidRDefault="009032F5" w:rsidP="005574F5">
            <w:pPr>
              <w:jc w:val="center"/>
            </w:pPr>
            <w:r>
              <w:t>3</w:t>
            </w:r>
          </w:p>
        </w:tc>
        <w:tc>
          <w:tcPr>
            <w:tcW w:w="442" w:type="dxa"/>
            <w:vAlign w:val="center"/>
          </w:tcPr>
          <w:p w14:paraId="594E700D" w14:textId="43D58E04" w:rsidR="005574F5" w:rsidRDefault="009032F5" w:rsidP="005574F5">
            <w:pPr>
              <w:jc w:val="center"/>
            </w:pPr>
            <w:r>
              <w:t>1</w:t>
            </w:r>
          </w:p>
        </w:tc>
        <w:tc>
          <w:tcPr>
            <w:tcW w:w="616" w:type="dxa"/>
            <w:shd w:val="clear" w:color="auto" w:fill="00B050"/>
            <w:vAlign w:val="center"/>
          </w:tcPr>
          <w:p w14:paraId="12F4092A" w14:textId="72B61368" w:rsidR="005574F5" w:rsidRDefault="009032F5" w:rsidP="005574F5">
            <w:pPr>
              <w:jc w:val="center"/>
            </w:pPr>
            <w:r>
              <w:t>3</w:t>
            </w:r>
          </w:p>
        </w:tc>
      </w:tr>
      <w:tr w:rsidR="005574F5" w14:paraId="08904A4C" w14:textId="77777777" w:rsidTr="009032F5">
        <w:trPr>
          <w:jc w:val="center"/>
        </w:trPr>
        <w:tc>
          <w:tcPr>
            <w:tcW w:w="845" w:type="dxa"/>
            <w:vAlign w:val="center"/>
          </w:tcPr>
          <w:p w14:paraId="078D2341" w14:textId="77777777" w:rsidR="005574F5" w:rsidRDefault="005574F5" w:rsidP="005574F5">
            <w:pPr>
              <w:jc w:val="center"/>
            </w:pPr>
            <w:r>
              <w:t>4</w:t>
            </w:r>
          </w:p>
        </w:tc>
        <w:tc>
          <w:tcPr>
            <w:tcW w:w="1459" w:type="dxa"/>
          </w:tcPr>
          <w:p w14:paraId="4C8E3281" w14:textId="77777777" w:rsidR="005574F5" w:rsidRDefault="005574F5" w:rsidP="00B77326">
            <w:r>
              <w:t>Linear Actuator</w:t>
            </w:r>
          </w:p>
        </w:tc>
        <w:tc>
          <w:tcPr>
            <w:tcW w:w="2634" w:type="dxa"/>
          </w:tcPr>
          <w:p w14:paraId="06345A0E" w14:textId="77777777" w:rsidR="005574F5" w:rsidRDefault="005574F5" w:rsidP="00B77326">
            <w:r>
              <w:t>Mechanical failure due to continuous operational cycling</w:t>
            </w:r>
          </w:p>
        </w:tc>
        <w:tc>
          <w:tcPr>
            <w:tcW w:w="469" w:type="dxa"/>
            <w:vAlign w:val="center"/>
          </w:tcPr>
          <w:p w14:paraId="2A7EE4DE" w14:textId="4E136275" w:rsidR="005574F5" w:rsidRDefault="009032F5" w:rsidP="005574F5">
            <w:pPr>
              <w:jc w:val="center"/>
            </w:pPr>
            <w:r>
              <w:t>3</w:t>
            </w:r>
          </w:p>
        </w:tc>
        <w:tc>
          <w:tcPr>
            <w:tcW w:w="519" w:type="dxa"/>
            <w:vAlign w:val="center"/>
          </w:tcPr>
          <w:p w14:paraId="611ECFA5" w14:textId="58B50F13" w:rsidR="005574F5" w:rsidRDefault="009032F5" w:rsidP="005574F5">
            <w:pPr>
              <w:jc w:val="center"/>
            </w:pPr>
            <w:r>
              <w:t>4</w:t>
            </w:r>
          </w:p>
        </w:tc>
        <w:tc>
          <w:tcPr>
            <w:tcW w:w="616" w:type="dxa"/>
            <w:shd w:val="clear" w:color="auto" w:fill="FFFF00"/>
            <w:vAlign w:val="center"/>
          </w:tcPr>
          <w:p w14:paraId="216F80BD" w14:textId="48A70EA2" w:rsidR="005574F5" w:rsidRDefault="009032F5" w:rsidP="005574F5">
            <w:pPr>
              <w:jc w:val="center"/>
            </w:pPr>
            <w:r>
              <w:t>12</w:t>
            </w:r>
          </w:p>
        </w:tc>
        <w:tc>
          <w:tcPr>
            <w:tcW w:w="2578" w:type="dxa"/>
          </w:tcPr>
          <w:p w14:paraId="4DAA883C" w14:textId="77777777" w:rsidR="005574F5" w:rsidRDefault="005574F5" w:rsidP="00B77326">
            <w:r>
              <w:t>Commercially rated actuator selected with suitable load capacity</w:t>
            </w:r>
          </w:p>
        </w:tc>
        <w:tc>
          <w:tcPr>
            <w:tcW w:w="454" w:type="dxa"/>
            <w:vAlign w:val="center"/>
          </w:tcPr>
          <w:p w14:paraId="480238D0" w14:textId="4BE93C03" w:rsidR="005574F5" w:rsidRDefault="009032F5" w:rsidP="005574F5">
            <w:pPr>
              <w:jc w:val="center"/>
            </w:pPr>
            <w:r>
              <w:t>3</w:t>
            </w:r>
          </w:p>
        </w:tc>
        <w:tc>
          <w:tcPr>
            <w:tcW w:w="442" w:type="dxa"/>
            <w:vAlign w:val="center"/>
          </w:tcPr>
          <w:p w14:paraId="184A6CB1" w14:textId="4DB00CCA" w:rsidR="005574F5" w:rsidRDefault="009032F5" w:rsidP="005574F5">
            <w:pPr>
              <w:jc w:val="center"/>
            </w:pPr>
            <w:r>
              <w:t>3</w:t>
            </w:r>
          </w:p>
        </w:tc>
        <w:tc>
          <w:tcPr>
            <w:tcW w:w="616" w:type="dxa"/>
            <w:shd w:val="clear" w:color="auto" w:fill="FFFF00"/>
            <w:vAlign w:val="center"/>
          </w:tcPr>
          <w:p w14:paraId="22393AC5" w14:textId="75E78915" w:rsidR="005574F5" w:rsidRDefault="009032F5" w:rsidP="005574F5">
            <w:pPr>
              <w:jc w:val="center"/>
            </w:pPr>
            <w:r>
              <w:t>9</w:t>
            </w:r>
          </w:p>
        </w:tc>
      </w:tr>
      <w:tr w:rsidR="005574F5" w14:paraId="63B1035F" w14:textId="77777777" w:rsidTr="009032F5">
        <w:trPr>
          <w:jc w:val="center"/>
        </w:trPr>
        <w:tc>
          <w:tcPr>
            <w:tcW w:w="845" w:type="dxa"/>
            <w:vAlign w:val="center"/>
          </w:tcPr>
          <w:p w14:paraId="227EF7F7" w14:textId="77777777" w:rsidR="005574F5" w:rsidRDefault="005574F5" w:rsidP="005574F5">
            <w:pPr>
              <w:jc w:val="center"/>
            </w:pPr>
            <w:r>
              <w:t>5</w:t>
            </w:r>
          </w:p>
        </w:tc>
        <w:tc>
          <w:tcPr>
            <w:tcW w:w="1459" w:type="dxa"/>
          </w:tcPr>
          <w:p w14:paraId="7BFB749A" w14:textId="77777777" w:rsidR="005574F5" w:rsidRDefault="005574F5" w:rsidP="00B77326">
            <w:r>
              <w:t>Electrical Components</w:t>
            </w:r>
          </w:p>
        </w:tc>
        <w:tc>
          <w:tcPr>
            <w:tcW w:w="2634" w:type="dxa"/>
          </w:tcPr>
          <w:p w14:paraId="78B528C9" w14:textId="5F5B8023" w:rsidR="005574F5" w:rsidRDefault="005574F5" w:rsidP="00B77326">
            <w:r>
              <w:t xml:space="preserve">Water ingress causing </w:t>
            </w:r>
            <w:r w:rsidR="009032F5">
              <w:t>Linear actuator failure and solar sensor malfunction</w:t>
            </w:r>
          </w:p>
        </w:tc>
        <w:tc>
          <w:tcPr>
            <w:tcW w:w="469" w:type="dxa"/>
            <w:vAlign w:val="center"/>
          </w:tcPr>
          <w:p w14:paraId="3297067B" w14:textId="3E3D37F8" w:rsidR="005574F5" w:rsidRDefault="009032F5" w:rsidP="005574F5">
            <w:pPr>
              <w:jc w:val="center"/>
            </w:pPr>
            <w:r>
              <w:t>4</w:t>
            </w:r>
          </w:p>
        </w:tc>
        <w:tc>
          <w:tcPr>
            <w:tcW w:w="519" w:type="dxa"/>
            <w:vAlign w:val="center"/>
          </w:tcPr>
          <w:p w14:paraId="66E071E0" w14:textId="1A882BDF" w:rsidR="005574F5" w:rsidRDefault="009032F5" w:rsidP="005574F5">
            <w:pPr>
              <w:jc w:val="center"/>
            </w:pPr>
            <w:r>
              <w:t>5</w:t>
            </w:r>
          </w:p>
        </w:tc>
        <w:tc>
          <w:tcPr>
            <w:tcW w:w="616" w:type="dxa"/>
            <w:shd w:val="clear" w:color="auto" w:fill="EE0000"/>
            <w:vAlign w:val="center"/>
          </w:tcPr>
          <w:p w14:paraId="58EA9623" w14:textId="45BDD8EB" w:rsidR="005574F5" w:rsidRDefault="009032F5" w:rsidP="005574F5">
            <w:pPr>
              <w:jc w:val="center"/>
            </w:pPr>
            <w:r>
              <w:t>20</w:t>
            </w:r>
          </w:p>
        </w:tc>
        <w:tc>
          <w:tcPr>
            <w:tcW w:w="2578" w:type="dxa"/>
          </w:tcPr>
          <w:p w14:paraId="3A8EA4F1" w14:textId="5DE89231" w:rsidR="005574F5" w:rsidRDefault="005574F5" w:rsidP="00B77326">
            <w:r>
              <w:t xml:space="preserve">Use of </w:t>
            </w:r>
            <w:r w:rsidR="009032F5">
              <w:t>IP rated equipment and electrical enclosures to protect from water/ moisture ingress</w:t>
            </w:r>
          </w:p>
        </w:tc>
        <w:tc>
          <w:tcPr>
            <w:tcW w:w="454" w:type="dxa"/>
            <w:vAlign w:val="center"/>
          </w:tcPr>
          <w:p w14:paraId="724E9765" w14:textId="1F378FF5" w:rsidR="005574F5" w:rsidRDefault="009032F5" w:rsidP="005574F5">
            <w:pPr>
              <w:jc w:val="center"/>
            </w:pPr>
            <w:r>
              <w:t>4</w:t>
            </w:r>
          </w:p>
        </w:tc>
        <w:tc>
          <w:tcPr>
            <w:tcW w:w="442" w:type="dxa"/>
            <w:vAlign w:val="center"/>
          </w:tcPr>
          <w:p w14:paraId="4C12E53F" w14:textId="319A62A7" w:rsidR="005574F5" w:rsidRDefault="009032F5" w:rsidP="005574F5">
            <w:pPr>
              <w:jc w:val="center"/>
            </w:pPr>
            <w:r>
              <w:t>1</w:t>
            </w:r>
          </w:p>
        </w:tc>
        <w:tc>
          <w:tcPr>
            <w:tcW w:w="616" w:type="dxa"/>
            <w:shd w:val="clear" w:color="auto" w:fill="00B050"/>
            <w:vAlign w:val="center"/>
          </w:tcPr>
          <w:p w14:paraId="0D5A7E6E" w14:textId="0AC7606F" w:rsidR="005574F5" w:rsidRDefault="009032F5" w:rsidP="005574F5">
            <w:pPr>
              <w:jc w:val="center"/>
            </w:pPr>
            <w:r>
              <w:t>4</w:t>
            </w:r>
          </w:p>
        </w:tc>
      </w:tr>
      <w:tr w:rsidR="005574F5" w14:paraId="42DECD21" w14:textId="77777777" w:rsidTr="009032F5">
        <w:trPr>
          <w:jc w:val="center"/>
        </w:trPr>
        <w:tc>
          <w:tcPr>
            <w:tcW w:w="845" w:type="dxa"/>
            <w:vAlign w:val="center"/>
          </w:tcPr>
          <w:p w14:paraId="18DB434F" w14:textId="77777777" w:rsidR="005574F5" w:rsidRDefault="005574F5" w:rsidP="005574F5">
            <w:pPr>
              <w:jc w:val="center"/>
            </w:pPr>
            <w:r>
              <w:t>6</w:t>
            </w:r>
          </w:p>
        </w:tc>
        <w:tc>
          <w:tcPr>
            <w:tcW w:w="1459" w:type="dxa"/>
          </w:tcPr>
          <w:p w14:paraId="2EB1E17A" w14:textId="77777777" w:rsidR="005574F5" w:rsidRDefault="005574F5" w:rsidP="00B77326">
            <w:r>
              <w:t>Roof Mounting System</w:t>
            </w:r>
          </w:p>
        </w:tc>
        <w:tc>
          <w:tcPr>
            <w:tcW w:w="2634" w:type="dxa"/>
          </w:tcPr>
          <w:p w14:paraId="7923CC80" w14:textId="77777777" w:rsidR="005574F5" w:rsidRDefault="005574F5" w:rsidP="00B77326">
            <w:r>
              <w:t>Fastener loosening caused by vibration and wind loading</w:t>
            </w:r>
          </w:p>
        </w:tc>
        <w:tc>
          <w:tcPr>
            <w:tcW w:w="469" w:type="dxa"/>
            <w:vAlign w:val="center"/>
          </w:tcPr>
          <w:p w14:paraId="5A60E99B" w14:textId="1DCB4BE8" w:rsidR="005574F5" w:rsidRDefault="009032F5" w:rsidP="005574F5">
            <w:pPr>
              <w:jc w:val="center"/>
            </w:pPr>
            <w:r>
              <w:t>4</w:t>
            </w:r>
          </w:p>
        </w:tc>
        <w:tc>
          <w:tcPr>
            <w:tcW w:w="519" w:type="dxa"/>
            <w:vAlign w:val="center"/>
          </w:tcPr>
          <w:p w14:paraId="52EEC237" w14:textId="1B2BC4FF" w:rsidR="005574F5" w:rsidRDefault="009032F5" w:rsidP="005574F5">
            <w:pPr>
              <w:jc w:val="center"/>
            </w:pPr>
            <w:r>
              <w:t>3</w:t>
            </w:r>
          </w:p>
        </w:tc>
        <w:tc>
          <w:tcPr>
            <w:tcW w:w="616" w:type="dxa"/>
            <w:shd w:val="clear" w:color="auto" w:fill="FFFF00"/>
            <w:vAlign w:val="center"/>
          </w:tcPr>
          <w:p w14:paraId="6D6939C4" w14:textId="6E14DC6B" w:rsidR="005574F5" w:rsidRDefault="009032F5" w:rsidP="005574F5">
            <w:pPr>
              <w:jc w:val="center"/>
            </w:pPr>
            <w:r>
              <w:t>12</w:t>
            </w:r>
          </w:p>
        </w:tc>
        <w:tc>
          <w:tcPr>
            <w:tcW w:w="2578" w:type="dxa"/>
          </w:tcPr>
          <w:p w14:paraId="78DA0A5D" w14:textId="6C6944F7" w:rsidR="005574F5" w:rsidRDefault="009032F5" w:rsidP="00B77326">
            <w:proofErr w:type="spellStart"/>
            <w:r>
              <w:t>Nylock</w:t>
            </w:r>
            <w:proofErr w:type="spellEnd"/>
            <w:r>
              <w:t xml:space="preserve"> nuts to be used with spring washers.</w:t>
            </w:r>
          </w:p>
        </w:tc>
        <w:tc>
          <w:tcPr>
            <w:tcW w:w="454" w:type="dxa"/>
            <w:vAlign w:val="center"/>
          </w:tcPr>
          <w:p w14:paraId="74EB2654" w14:textId="3158E3FE" w:rsidR="005574F5" w:rsidRDefault="009032F5" w:rsidP="005574F5">
            <w:pPr>
              <w:jc w:val="center"/>
            </w:pPr>
            <w:r>
              <w:t>4</w:t>
            </w:r>
          </w:p>
        </w:tc>
        <w:tc>
          <w:tcPr>
            <w:tcW w:w="442" w:type="dxa"/>
            <w:vAlign w:val="center"/>
          </w:tcPr>
          <w:p w14:paraId="7C2A6A09" w14:textId="1D87B83C" w:rsidR="005574F5" w:rsidRDefault="009032F5" w:rsidP="005574F5">
            <w:pPr>
              <w:jc w:val="center"/>
            </w:pPr>
            <w:r>
              <w:t>1</w:t>
            </w:r>
          </w:p>
        </w:tc>
        <w:tc>
          <w:tcPr>
            <w:tcW w:w="616" w:type="dxa"/>
            <w:shd w:val="clear" w:color="auto" w:fill="00B050"/>
            <w:vAlign w:val="center"/>
          </w:tcPr>
          <w:p w14:paraId="5FCC7CDB" w14:textId="7AB39D0D" w:rsidR="005574F5" w:rsidRDefault="009032F5" w:rsidP="005574F5">
            <w:pPr>
              <w:jc w:val="center"/>
            </w:pPr>
            <w:r>
              <w:t>4</w:t>
            </w:r>
          </w:p>
        </w:tc>
      </w:tr>
      <w:tr w:rsidR="005574F5" w14:paraId="66A16A46" w14:textId="77777777" w:rsidTr="009032F5">
        <w:trPr>
          <w:jc w:val="center"/>
        </w:trPr>
        <w:tc>
          <w:tcPr>
            <w:tcW w:w="845" w:type="dxa"/>
            <w:vAlign w:val="center"/>
          </w:tcPr>
          <w:p w14:paraId="78703038" w14:textId="77777777" w:rsidR="005574F5" w:rsidRDefault="005574F5" w:rsidP="005574F5">
            <w:pPr>
              <w:jc w:val="center"/>
            </w:pPr>
            <w:r>
              <w:t>7</w:t>
            </w:r>
          </w:p>
        </w:tc>
        <w:tc>
          <w:tcPr>
            <w:tcW w:w="1459" w:type="dxa"/>
          </w:tcPr>
          <w:p w14:paraId="02F6CE42" w14:textId="77777777" w:rsidR="005574F5" w:rsidRDefault="005574F5" w:rsidP="00B77326">
            <w:r>
              <w:t>Solar Panel Operation</w:t>
            </w:r>
          </w:p>
        </w:tc>
        <w:tc>
          <w:tcPr>
            <w:tcW w:w="2634" w:type="dxa"/>
          </w:tcPr>
          <w:p w14:paraId="51535B78" w14:textId="77777777" w:rsidR="005574F5" w:rsidRDefault="005574F5" w:rsidP="00B77326">
            <w:r>
              <w:t>Excessive wind loading during movement operation</w:t>
            </w:r>
          </w:p>
        </w:tc>
        <w:tc>
          <w:tcPr>
            <w:tcW w:w="469" w:type="dxa"/>
            <w:vAlign w:val="center"/>
          </w:tcPr>
          <w:p w14:paraId="60E63E9C" w14:textId="579CF1F5" w:rsidR="005574F5" w:rsidRDefault="009032F5" w:rsidP="005574F5">
            <w:pPr>
              <w:jc w:val="center"/>
            </w:pPr>
            <w:r>
              <w:t>5</w:t>
            </w:r>
          </w:p>
        </w:tc>
        <w:tc>
          <w:tcPr>
            <w:tcW w:w="519" w:type="dxa"/>
            <w:vAlign w:val="center"/>
          </w:tcPr>
          <w:p w14:paraId="7BFCCAEC" w14:textId="174D780C" w:rsidR="005574F5" w:rsidRDefault="009032F5" w:rsidP="005574F5">
            <w:pPr>
              <w:jc w:val="center"/>
            </w:pPr>
            <w:r>
              <w:t>4</w:t>
            </w:r>
          </w:p>
        </w:tc>
        <w:tc>
          <w:tcPr>
            <w:tcW w:w="616" w:type="dxa"/>
            <w:shd w:val="clear" w:color="auto" w:fill="EE0000"/>
            <w:vAlign w:val="center"/>
          </w:tcPr>
          <w:p w14:paraId="05E8EBDB" w14:textId="1AEA2799" w:rsidR="005574F5" w:rsidRDefault="009032F5" w:rsidP="005574F5">
            <w:pPr>
              <w:jc w:val="center"/>
            </w:pPr>
            <w:r>
              <w:t>20</w:t>
            </w:r>
          </w:p>
        </w:tc>
        <w:tc>
          <w:tcPr>
            <w:tcW w:w="2578" w:type="dxa"/>
          </w:tcPr>
          <w:p w14:paraId="53ACF232" w14:textId="5E13A462" w:rsidR="005574F5" w:rsidRDefault="005574F5" w:rsidP="00B77326">
            <w:r>
              <w:t xml:space="preserve">Rigid </w:t>
            </w:r>
            <w:r w:rsidR="009032F5">
              <w:t>aluminum</w:t>
            </w:r>
            <w:r>
              <w:t xml:space="preserve"> support structure and reduced system mass</w:t>
            </w:r>
          </w:p>
        </w:tc>
        <w:tc>
          <w:tcPr>
            <w:tcW w:w="454" w:type="dxa"/>
            <w:vAlign w:val="center"/>
          </w:tcPr>
          <w:p w14:paraId="22CEDB57" w14:textId="2684BF00" w:rsidR="005574F5" w:rsidRDefault="009032F5" w:rsidP="005574F5">
            <w:pPr>
              <w:jc w:val="center"/>
            </w:pPr>
            <w:r>
              <w:t>5</w:t>
            </w:r>
          </w:p>
        </w:tc>
        <w:tc>
          <w:tcPr>
            <w:tcW w:w="442" w:type="dxa"/>
            <w:vAlign w:val="center"/>
          </w:tcPr>
          <w:p w14:paraId="74C155BE" w14:textId="4DA02D54" w:rsidR="005574F5" w:rsidRDefault="009032F5" w:rsidP="005574F5">
            <w:pPr>
              <w:jc w:val="center"/>
            </w:pPr>
            <w:r>
              <w:t>2</w:t>
            </w:r>
          </w:p>
        </w:tc>
        <w:tc>
          <w:tcPr>
            <w:tcW w:w="616" w:type="dxa"/>
            <w:shd w:val="clear" w:color="auto" w:fill="FFFF00"/>
            <w:vAlign w:val="center"/>
          </w:tcPr>
          <w:p w14:paraId="2CD44680" w14:textId="02086D52" w:rsidR="005574F5" w:rsidRDefault="009032F5" w:rsidP="005574F5">
            <w:pPr>
              <w:jc w:val="center"/>
            </w:pPr>
            <w:r>
              <w:t>10</w:t>
            </w:r>
          </w:p>
        </w:tc>
      </w:tr>
      <w:tr w:rsidR="005574F5" w14:paraId="7E57FAEB" w14:textId="77777777" w:rsidTr="009032F5">
        <w:trPr>
          <w:jc w:val="center"/>
        </w:trPr>
        <w:tc>
          <w:tcPr>
            <w:tcW w:w="845" w:type="dxa"/>
            <w:vAlign w:val="center"/>
          </w:tcPr>
          <w:p w14:paraId="5976EE19" w14:textId="77777777" w:rsidR="005574F5" w:rsidRDefault="005574F5" w:rsidP="005574F5">
            <w:pPr>
              <w:jc w:val="center"/>
            </w:pPr>
            <w:r>
              <w:t>8</w:t>
            </w:r>
          </w:p>
        </w:tc>
        <w:tc>
          <w:tcPr>
            <w:tcW w:w="1459" w:type="dxa"/>
          </w:tcPr>
          <w:p w14:paraId="429919C9" w14:textId="77777777" w:rsidR="005574F5" w:rsidRDefault="005574F5" w:rsidP="00B77326">
            <w:r>
              <w:t>Maintenance Access</w:t>
            </w:r>
          </w:p>
        </w:tc>
        <w:tc>
          <w:tcPr>
            <w:tcW w:w="2634" w:type="dxa"/>
          </w:tcPr>
          <w:p w14:paraId="067F12A8" w14:textId="77777777" w:rsidR="005574F5" w:rsidRDefault="005574F5" w:rsidP="00B77326">
            <w:r>
              <w:t>Difficulty replacing damaged or worn components</w:t>
            </w:r>
          </w:p>
        </w:tc>
        <w:tc>
          <w:tcPr>
            <w:tcW w:w="469" w:type="dxa"/>
            <w:vAlign w:val="center"/>
          </w:tcPr>
          <w:p w14:paraId="625BD6DE" w14:textId="185689D4" w:rsidR="005574F5" w:rsidRDefault="009032F5" w:rsidP="005574F5">
            <w:pPr>
              <w:jc w:val="center"/>
            </w:pPr>
            <w:r>
              <w:t>4</w:t>
            </w:r>
          </w:p>
        </w:tc>
        <w:tc>
          <w:tcPr>
            <w:tcW w:w="519" w:type="dxa"/>
            <w:vAlign w:val="center"/>
          </w:tcPr>
          <w:p w14:paraId="784EE5C7" w14:textId="4AF255D8" w:rsidR="005574F5" w:rsidRDefault="009032F5" w:rsidP="005574F5">
            <w:pPr>
              <w:jc w:val="center"/>
            </w:pPr>
            <w:r>
              <w:t>3</w:t>
            </w:r>
          </w:p>
        </w:tc>
        <w:tc>
          <w:tcPr>
            <w:tcW w:w="616" w:type="dxa"/>
            <w:shd w:val="clear" w:color="auto" w:fill="FFFF00"/>
            <w:vAlign w:val="center"/>
          </w:tcPr>
          <w:p w14:paraId="53FB7A51" w14:textId="5F45C190" w:rsidR="005574F5" w:rsidRDefault="009032F5" w:rsidP="005574F5">
            <w:pPr>
              <w:jc w:val="center"/>
            </w:pPr>
            <w:r>
              <w:t>12</w:t>
            </w:r>
          </w:p>
        </w:tc>
        <w:tc>
          <w:tcPr>
            <w:tcW w:w="2578" w:type="dxa"/>
          </w:tcPr>
          <w:p w14:paraId="7190539C" w14:textId="77777777" w:rsidR="005574F5" w:rsidRDefault="005574F5" w:rsidP="00B77326">
            <w:r>
              <w:t>Use of standard off-the-shelf components for easy replacement</w:t>
            </w:r>
          </w:p>
        </w:tc>
        <w:tc>
          <w:tcPr>
            <w:tcW w:w="454" w:type="dxa"/>
            <w:vAlign w:val="center"/>
          </w:tcPr>
          <w:p w14:paraId="2A5391E5" w14:textId="121FAD66" w:rsidR="005574F5" w:rsidRDefault="009032F5" w:rsidP="005574F5">
            <w:pPr>
              <w:jc w:val="center"/>
            </w:pPr>
            <w:r>
              <w:t>4</w:t>
            </w:r>
          </w:p>
        </w:tc>
        <w:tc>
          <w:tcPr>
            <w:tcW w:w="442" w:type="dxa"/>
            <w:vAlign w:val="center"/>
          </w:tcPr>
          <w:p w14:paraId="6310CCF0" w14:textId="644BCDBC" w:rsidR="005574F5" w:rsidRDefault="009032F5" w:rsidP="005574F5">
            <w:pPr>
              <w:jc w:val="center"/>
            </w:pPr>
            <w:r>
              <w:t>1</w:t>
            </w:r>
          </w:p>
        </w:tc>
        <w:tc>
          <w:tcPr>
            <w:tcW w:w="616" w:type="dxa"/>
            <w:shd w:val="clear" w:color="auto" w:fill="00B050"/>
            <w:vAlign w:val="center"/>
          </w:tcPr>
          <w:p w14:paraId="48E46DE0" w14:textId="4B20A187" w:rsidR="005574F5" w:rsidRDefault="009032F5" w:rsidP="005574F5">
            <w:pPr>
              <w:jc w:val="center"/>
            </w:pPr>
            <w:r>
              <w:t>4</w:t>
            </w:r>
          </w:p>
        </w:tc>
      </w:tr>
    </w:tbl>
    <w:p w14:paraId="3F05279F" w14:textId="77777777" w:rsidR="009032F5" w:rsidRDefault="009032F5" w:rsidP="00E3775B">
      <w:r>
        <w:rPr>
          <w:noProof/>
        </w:rPr>
        <w:lastRenderedPageBreak/>
        <w:drawing>
          <wp:inline distT="0" distB="0" distL="0" distR="0" wp14:anchorId="50647BF8" wp14:editId="757E3953">
            <wp:extent cx="5762625" cy="3241397"/>
            <wp:effectExtent l="0" t="0" r="0" b="0"/>
            <wp:docPr id="1829734968" name="Picture 2" descr="What is a risk assessment matrix? - myo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a risk assessment matrix? - myos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75912" cy="3248871"/>
                    </a:xfrm>
                    <a:prstGeom prst="rect">
                      <a:avLst/>
                    </a:prstGeom>
                    <a:noFill/>
                    <a:ln>
                      <a:noFill/>
                    </a:ln>
                  </pic:spPr>
                </pic:pic>
              </a:graphicData>
            </a:graphic>
          </wp:inline>
        </w:drawing>
      </w:r>
    </w:p>
    <w:p w14:paraId="2EB0006B" w14:textId="6B90F6C9" w:rsidR="00E3775B" w:rsidRDefault="009032F5" w:rsidP="00E3775B">
      <w:pPr>
        <w:pStyle w:val="Caption"/>
      </w:pPr>
      <w:r>
        <w:t xml:space="preserve">Figure </w:t>
      </w:r>
      <w:r>
        <w:fldChar w:fldCharType="begin"/>
      </w:r>
      <w:r>
        <w:instrText xml:space="preserve"> SEQ Figure \* ARABIC </w:instrText>
      </w:r>
      <w:r>
        <w:fldChar w:fldCharType="separate"/>
      </w:r>
      <w:r>
        <w:rPr>
          <w:noProof/>
        </w:rPr>
        <w:t>1</w:t>
      </w:r>
      <w:r>
        <w:rPr>
          <w:noProof/>
        </w:rPr>
        <w:fldChar w:fldCharType="end"/>
      </w:r>
      <w:r>
        <w:t xml:space="preserve"> - </w:t>
      </w:r>
      <w:r w:rsidRPr="003A278F">
        <w:t>5×5 likelihood and severity risk matrix adapted from ISO 31000 risk assessment principles (ISO, 2018).</w:t>
      </w:r>
    </w:p>
    <w:p w14:paraId="5722C920" w14:textId="74830799" w:rsidR="00E3775B" w:rsidRDefault="00E3775B" w:rsidP="00E3775B">
      <w:pPr>
        <w:pStyle w:val="Heading3"/>
      </w:pPr>
      <w:r>
        <w:t xml:space="preserve">5.1 </w:t>
      </w:r>
      <w:r w:rsidRPr="00E3775B">
        <w:t>Risk Assessment Analysis</w:t>
      </w:r>
    </w:p>
    <w:p w14:paraId="1B9FB320" w14:textId="23F33115" w:rsidR="00E3775B" w:rsidRDefault="00E3775B" w:rsidP="00E3775B">
      <w:r w:rsidRPr="00E3775B">
        <w:t xml:space="preserve">The risk assessment </w:t>
      </w:r>
      <w:r>
        <w:t xml:space="preserve">aim was to identify key problem areas prior to the design being built so solutions could be developed </w:t>
      </w:r>
      <w:proofErr w:type="gramStart"/>
      <w:r>
        <w:t>in order to</w:t>
      </w:r>
      <w:proofErr w:type="gramEnd"/>
      <w:r>
        <w:t xml:space="preserve"> help mitigate some of these risks</w:t>
      </w:r>
      <w:r w:rsidRPr="00E3775B">
        <w:t xml:space="preserve">. Due to the rooftop installation of the </w:t>
      </w:r>
      <w:r>
        <w:t>system</w:t>
      </w:r>
      <w:r w:rsidRPr="00E3775B">
        <w:t xml:space="preserve">, </w:t>
      </w:r>
      <w:r>
        <w:t>the assembly is continuously</w:t>
      </w:r>
      <w:r w:rsidRPr="00E3775B">
        <w:t xml:space="preserve"> exposed to external environmental conditions including wind, rain</w:t>
      </w:r>
      <w:r>
        <w:t xml:space="preserve"> and </w:t>
      </w:r>
      <w:r w:rsidRPr="00E3775B">
        <w:t>moisture. These conditions creat</w:t>
      </w:r>
      <w:r>
        <w:t xml:space="preserve">e </w:t>
      </w:r>
      <w:r w:rsidRPr="00E3775B">
        <w:t xml:space="preserve">risks relating to structural loading, corrosion, and electrical component reliability. Initial risk scores for excessive roof loading, wind loading during panel operation, and electrical water ingress were all classified as high-risk areas with scores </w:t>
      </w:r>
      <w:r>
        <w:t>that reach</w:t>
      </w:r>
      <w:r w:rsidRPr="00E3775B">
        <w:t xml:space="preserve"> 20</w:t>
      </w:r>
      <w:r>
        <w:t xml:space="preserve"> helping to identify key problem areas.</w:t>
      </w:r>
    </w:p>
    <w:p w14:paraId="3E3E0F68" w14:textId="6C0C8405" w:rsidR="00E3775B" w:rsidRPr="00E3775B" w:rsidRDefault="00E3775B" w:rsidP="00E3775B">
      <w:r>
        <w:t>The substitution of galvanised steel for</w:t>
      </w:r>
      <w:r w:rsidRPr="00E3775B">
        <w:t xml:space="preserve"> anodised aluminium within the support frame significantly reduced multiple risks identified </w:t>
      </w:r>
      <w:r>
        <w:t>on the</w:t>
      </w:r>
      <w:r w:rsidRPr="00E3775B">
        <w:t xml:space="preserve"> assessment table. </w:t>
      </w:r>
      <w:r>
        <w:t xml:space="preserve">Roof </w:t>
      </w:r>
      <w:r w:rsidRPr="00E3775B">
        <w:t>loading and wind loading during operation both achieved high-risk scores of 20</w:t>
      </w:r>
      <w:r>
        <w:t xml:space="preserve">, this was </w:t>
      </w:r>
      <w:r w:rsidRPr="00E3775B">
        <w:t xml:space="preserve">due to the </w:t>
      </w:r>
      <w:r>
        <w:t>mounting position of the mechanism and environmental conditions it is exposed to</w:t>
      </w:r>
      <w:r w:rsidRPr="00E3775B">
        <w:t xml:space="preserve">. By </w:t>
      </w:r>
      <w:r>
        <w:t>carrying out the substitution as</w:t>
      </w:r>
      <w:r w:rsidRPr="00E3775B">
        <w:t xml:space="preserve"> aluminium as the primary structural material, the overall system </w:t>
      </w:r>
      <w:r>
        <w:t>weight</w:t>
      </w:r>
      <w:r w:rsidRPr="00E3775B">
        <w:t xml:space="preserve"> was reduced while still maintaining sufficient structural strength to support the photovoltaic panel and associated mechanical components. </w:t>
      </w:r>
      <w:r w:rsidR="009B0188">
        <w:t>Reducing</w:t>
      </w:r>
      <w:r w:rsidRPr="00E3775B">
        <w:t xml:space="preserve"> the loading transferred </w:t>
      </w:r>
      <w:r w:rsidR="009B0188">
        <w:t>on to the</w:t>
      </w:r>
      <w:r w:rsidRPr="00E3775B">
        <w:t xml:space="preserve"> apex roof structure </w:t>
      </w:r>
      <w:proofErr w:type="gramStart"/>
      <w:r w:rsidRPr="00E3775B">
        <w:t xml:space="preserve">and </w:t>
      </w:r>
      <w:r w:rsidR="009B0188">
        <w:t>also</w:t>
      </w:r>
      <w:proofErr w:type="gramEnd"/>
      <w:r w:rsidR="009B0188">
        <w:t xml:space="preserve"> lowering</w:t>
      </w:r>
      <w:r w:rsidRPr="00E3775B">
        <w:t xml:space="preserve"> the</w:t>
      </w:r>
      <w:r w:rsidR="009B0188">
        <w:t xml:space="preserve"> amount of</w:t>
      </w:r>
      <w:r w:rsidRPr="00E3775B">
        <w:t xml:space="preserve"> stress applied to the linear actuator during movement operation, </w:t>
      </w:r>
      <w:r w:rsidR="009B0188">
        <w:t xml:space="preserve">risk </w:t>
      </w:r>
      <w:r w:rsidRPr="00E3775B">
        <w:t>scores</w:t>
      </w:r>
      <w:r w:rsidR="009B0188">
        <w:t xml:space="preserve"> were reduced</w:t>
      </w:r>
      <w:r w:rsidRPr="00E3775B">
        <w:t xml:space="preserve"> from 20 to 10.</w:t>
      </w:r>
    </w:p>
    <w:p w14:paraId="6DE1DF05" w14:textId="76816EF1" w:rsidR="00E3775B" w:rsidRPr="00E3775B" w:rsidRDefault="00E3775B" w:rsidP="00E3775B">
      <w:r w:rsidRPr="00E3775B">
        <w:t xml:space="preserve">Corrosion resistance was another major improvement identified within the final design. Continuous exposure to rain and moisture initially produced risk score of 12. To reduce this risk, anodised aluminium and IP65-rated materials </w:t>
      </w:r>
      <w:r w:rsidR="009B0188">
        <w:t>selected</w:t>
      </w:r>
      <w:r w:rsidRPr="00E3775B">
        <w:t>. The anodising process improve</w:t>
      </w:r>
      <w:r w:rsidR="009B0188">
        <w:t>s</w:t>
      </w:r>
      <w:r w:rsidRPr="00E3775B">
        <w:t xml:space="preserve"> surface hardness and environmental resistance while reducing </w:t>
      </w:r>
      <w:r w:rsidR="009B0188">
        <w:t>the oxidisation chance of aluminium in the long term</w:t>
      </w:r>
      <w:r w:rsidRPr="00E3775B">
        <w:t>. As a result</w:t>
      </w:r>
      <w:r w:rsidR="009B0188">
        <w:t xml:space="preserve"> of these decisions</w:t>
      </w:r>
      <w:r w:rsidRPr="00E3775B">
        <w:t>, the residual risk score was reduced from 12 to 3</w:t>
      </w:r>
      <w:r w:rsidR="009B0188">
        <w:t>.</w:t>
      </w:r>
    </w:p>
    <w:p w14:paraId="62EC041C" w14:textId="5FDCF67A" w:rsidR="00E3775B" w:rsidRPr="00E3775B" w:rsidRDefault="00E3775B" w:rsidP="00E3775B">
      <w:r w:rsidRPr="00E3775B">
        <w:t xml:space="preserve">The implementation of standard off-the-shelf components also contributed towards reducing operational and maintenance risks within the system. Components </w:t>
      </w:r>
      <w:r w:rsidR="009B0188">
        <w:t xml:space="preserve">such as </w:t>
      </w:r>
      <w:r w:rsidRPr="00E3775B">
        <w:t>pillow block bearings, shafts, and linear actuators improved maintainability while reducing manufacturing complexity</w:t>
      </w:r>
      <w:r w:rsidR="009B0188">
        <w:t xml:space="preserve"> through part availability</w:t>
      </w:r>
      <w:r w:rsidRPr="00E3775B">
        <w:t xml:space="preserve">. Pillow block bearings </w:t>
      </w:r>
      <w:r w:rsidR="009B0188">
        <w:t xml:space="preserve">minimised </w:t>
      </w:r>
      <w:r w:rsidRPr="00E3775B">
        <w:t xml:space="preserve">wear </w:t>
      </w:r>
      <w:r w:rsidR="009B0188">
        <w:t>in</w:t>
      </w:r>
      <w:r w:rsidRPr="00E3775B">
        <w:t xml:space="preserve"> the pivoting mechanism, decreasing the repetitive movement risk score from 9 to 3. </w:t>
      </w:r>
      <w:r w:rsidR="009B0188">
        <w:t>Furthermore</w:t>
      </w:r>
      <w:r w:rsidRPr="00E3775B">
        <w:t xml:space="preserve">, the use of standardised components allows </w:t>
      </w:r>
      <w:r w:rsidRPr="00E3775B">
        <w:lastRenderedPageBreak/>
        <w:t>damaged or worn parts to be replaced more efficiently without requiring bespoke manufacturing procedures, reducing maintenance-related risks from 12 to 4.</w:t>
      </w:r>
    </w:p>
    <w:p w14:paraId="136696B8" w14:textId="2DCFDAF6" w:rsidR="00E3775B" w:rsidRPr="00E3775B" w:rsidRDefault="009B0188" w:rsidP="00E3775B">
      <w:r>
        <w:t>The overall final design</w:t>
      </w:r>
      <w:r w:rsidR="00E3775B" w:rsidRPr="00E3775B">
        <w:t xml:space="preserve"> actions implemented significantly reduced </w:t>
      </w:r>
      <w:r w:rsidRPr="00E3775B">
        <w:t>most</w:t>
      </w:r>
      <w:r w:rsidR="00E3775B" w:rsidRPr="00E3775B">
        <w:t xml:space="preserve"> risks within the </w:t>
      </w:r>
      <w:r>
        <w:t>assembly</w:t>
      </w:r>
      <w:r w:rsidR="00E3775B" w:rsidRPr="00E3775B">
        <w:t xml:space="preserve">. </w:t>
      </w:r>
      <w:r>
        <w:t>Through a combination</w:t>
      </w:r>
      <w:r w:rsidR="00E3775B" w:rsidRPr="00E3775B">
        <w:t xml:space="preserve"> of lightweight structural materials, IP-rated electrical </w:t>
      </w:r>
      <w:r>
        <w:t>components</w:t>
      </w:r>
      <w:r w:rsidR="00E3775B" w:rsidRPr="00E3775B">
        <w:t>, and standardised mechanical components</w:t>
      </w:r>
      <w:r>
        <w:t xml:space="preserve"> were all major deciding factors to the successful design of the system</w:t>
      </w:r>
      <w:r w:rsidR="00E3775B" w:rsidRPr="00E3775B">
        <w:t>.</w:t>
      </w:r>
    </w:p>
    <w:p w14:paraId="2F6892C1" w14:textId="77777777" w:rsidR="00E3775B" w:rsidRDefault="00E3775B" w:rsidP="00E3775B"/>
    <w:p w14:paraId="2F615225" w14:textId="410CD019" w:rsidR="00592A55" w:rsidRDefault="00592A55" w:rsidP="00592A55">
      <w:pPr>
        <w:pStyle w:val="Heading2"/>
      </w:pPr>
      <w:r>
        <w:t>Bibliography</w:t>
      </w:r>
    </w:p>
    <w:p w14:paraId="5F1A5707" w14:textId="77777777" w:rsidR="00592A55" w:rsidRDefault="00592A55" w:rsidP="00592A55"/>
    <w:p w14:paraId="1CC8656B" w14:textId="77777777" w:rsidR="00592A55" w:rsidRPr="00592A55" w:rsidRDefault="00592A55" w:rsidP="00592A55">
      <w:r w:rsidRPr="00592A55">
        <w:t xml:space="preserve">Ashby, M.F. (2011) </w:t>
      </w:r>
      <w:r w:rsidRPr="00592A55">
        <w:rPr>
          <w:i/>
          <w:iCs/>
        </w:rPr>
        <w:t>Materials Selection in Mechanical Design</w:t>
      </w:r>
      <w:r w:rsidRPr="00592A55">
        <w:t xml:space="preserve">. 4th </w:t>
      </w:r>
      <w:proofErr w:type="spellStart"/>
      <w:r w:rsidRPr="00592A55">
        <w:t>edn</w:t>
      </w:r>
      <w:proofErr w:type="spellEnd"/>
      <w:r w:rsidRPr="00592A55">
        <w:t>. Oxford: Butterworth-Heinemann.</w:t>
      </w:r>
    </w:p>
    <w:p w14:paraId="4EE77091" w14:textId="77777777" w:rsidR="00592A55" w:rsidRPr="00592A55" w:rsidRDefault="00592A55" w:rsidP="00592A55">
      <w:r w:rsidRPr="00592A55">
        <w:t xml:space="preserve">ASM International (1990) </w:t>
      </w:r>
      <w:r w:rsidRPr="00592A55">
        <w:rPr>
          <w:i/>
          <w:iCs/>
        </w:rPr>
        <w:t>Properties and Selection: Nonferrous Alloys and Special-Purpose Materials</w:t>
      </w:r>
      <w:r w:rsidRPr="00592A55">
        <w:t>. ASM Handbook, Volume 2. Materials Park, Ohio: ASM International. Available at: https://dl.asminternational.org/handbooks/book/34/chapter/1190671/Properties-and-Selection-Nonferrous-Alloys-and</w:t>
      </w:r>
    </w:p>
    <w:p w14:paraId="1FD65B72" w14:textId="77777777" w:rsidR="00592A55" w:rsidRPr="00592A55" w:rsidRDefault="00592A55" w:rsidP="00592A55">
      <w:r w:rsidRPr="00592A55">
        <w:t xml:space="preserve">Callister, W.D. and Rethwisch, D.G. (2020) </w:t>
      </w:r>
      <w:r w:rsidRPr="00592A55">
        <w:rPr>
          <w:i/>
          <w:iCs/>
        </w:rPr>
        <w:t>Materials Science and Engineering: An Introduction</w:t>
      </w:r>
      <w:r w:rsidRPr="00592A55">
        <w:t xml:space="preserve">. 10th </w:t>
      </w:r>
      <w:proofErr w:type="spellStart"/>
      <w:r w:rsidRPr="00592A55">
        <w:t>edn</w:t>
      </w:r>
      <w:proofErr w:type="spellEnd"/>
      <w:r w:rsidRPr="00592A55">
        <w:t>. Hoboken: Wiley. Available at: https://www.wiley.com/en-gb/Materials+Science+and+Engineering%3A+An+Introduction%2C+10th+Edition-p-9781119721772</w:t>
      </w:r>
    </w:p>
    <w:p w14:paraId="7D7EE60C" w14:textId="77777777" w:rsidR="00592A55" w:rsidRPr="00592A55" w:rsidRDefault="00592A55" w:rsidP="00592A55">
      <w:r w:rsidRPr="00592A55">
        <w:t xml:space="preserve">Davis, J.R. (1993) </w:t>
      </w:r>
      <w:proofErr w:type="spellStart"/>
      <w:r w:rsidRPr="00592A55">
        <w:rPr>
          <w:i/>
          <w:iCs/>
        </w:rPr>
        <w:t>Aluminum</w:t>
      </w:r>
      <w:proofErr w:type="spellEnd"/>
      <w:r w:rsidRPr="00592A55">
        <w:rPr>
          <w:i/>
          <w:iCs/>
        </w:rPr>
        <w:t xml:space="preserve"> and </w:t>
      </w:r>
      <w:proofErr w:type="spellStart"/>
      <w:r w:rsidRPr="00592A55">
        <w:rPr>
          <w:i/>
          <w:iCs/>
        </w:rPr>
        <w:t>Aluminum</w:t>
      </w:r>
      <w:proofErr w:type="spellEnd"/>
      <w:r w:rsidRPr="00592A55">
        <w:rPr>
          <w:i/>
          <w:iCs/>
        </w:rPr>
        <w:t xml:space="preserve"> Alloys</w:t>
      </w:r>
      <w:r w:rsidRPr="00592A55">
        <w:t>. Materials Park, Ohio: ASM International. Available at: https://dl.asminternational.org/handbooks/book/34/chapter/1190671/Properties-and-Selection-Nonferrous-Alloys-and</w:t>
      </w:r>
    </w:p>
    <w:p w14:paraId="084C5F10" w14:textId="77777777" w:rsidR="00592A55" w:rsidRPr="00592A55" w:rsidRDefault="00592A55" w:rsidP="00592A55">
      <w:r w:rsidRPr="00592A55">
        <w:t xml:space="preserve">Davis, J.R. (1994) </w:t>
      </w:r>
      <w:r w:rsidRPr="00592A55">
        <w:rPr>
          <w:i/>
          <w:iCs/>
        </w:rPr>
        <w:t>Stainless Steels</w:t>
      </w:r>
      <w:r w:rsidRPr="00592A55">
        <w:t>. ASM Specialty Handbook. Materials Park, Ohio: ASM International. Available at: https://dl.asminternational.org/handbooks/book/35/chapter/1190846/Stainless-Steels</w:t>
      </w:r>
    </w:p>
    <w:p w14:paraId="74E7904C" w14:textId="77777777" w:rsidR="00592A55" w:rsidRPr="00592A55" w:rsidRDefault="00592A55" w:rsidP="00592A55">
      <w:r w:rsidRPr="00592A55">
        <w:t xml:space="preserve">Davis, J.R. (1999) </w:t>
      </w:r>
      <w:r w:rsidRPr="00592A55">
        <w:rPr>
          <w:i/>
          <w:iCs/>
        </w:rPr>
        <w:t xml:space="preserve">Corrosion of </w:t>
      </w:r>
      <w:proofErr w:type="spellStart"/>
      <w:r w:rsidRPr="00592A55">
        <w:rPr>
          <w:i/>
          <w:iCs/>
        </w:rPr>
        <w:t>Aluminum</w:t>
      </w:r>
      <w:proofErr w:type="spellEnd"/>
      <w:r w:rsidRPr="00592A55">
        <w:rPr>
          <w:i/>
          <w:iCs/>
        </w:rPr>
        <w:t xml:space="preserve"> and </w:t>
      </w:r>
      <w:proofErr w:type="spellStart"/>
      <w:r w:rsidRPr="00592A55">
        <w:rPr>
          <w:i/>
          <w:iCs/>
        </w:rPr>
        <w:t>Aluminum</w:t>
      </w:r>
      <w:proofErr w:type="spellEnd"/>
      <w:r w:rsidRPr="00592A55">
        <w:rPr>
          <w:i/>
          <w:iCs/>
        </w:rPr>
        <w:t xml:space="preserve"> Alloys</w:t>
      </w:r>
      <w:r w:rsidRPr="00592A55">
        <w:t>. Materials Park, Ohio: ASM International. Available at: https://dl.asminternational.org/handbooks/book/118/chapter/2162485/Corrosion-of-Aluminum-and-Aluminum-Alloys</w:t>
      </w:r>
    </w:p>
    <w:p w14:paraId="7297A93E" w14:textId="77777777" w:rsidR="00592A55" w:rsidRPr="00592A55" w:rsidRDefault="00592A55" w:rsidP="00592A55">
      <w:r w:rsidRPr="00592A55">
        <w:t xml:space="preserve">Green, M.A. (2019) </w:t>
      </w:r>
      <w:r w:rsidRPr="00592A55">
        <w:rPr>
          <w:i/>
          <w:iCs/>
        </w:rPr>
        <w:t>Solar Cells: Operating Principles, Technology and System Applications</w:t>
      </w:r>
      <w:r w:rsidRPr="00592A55">
        <w:t xml:space="preserve">. UNSW Sydney. Available at: </w:t>
      </w:r>
      <w:hyperlink r:id="rId7" w:tgtFrame="_new" w:history="1">
        <w:r w:rsidRPr="00592A55">
          <w:rPr>
            <w:rStyle w:val="Hyperlink"/>
          </w:rPr>
          <w:t>https://www.unsw.edu.au</w:t>
        </w:r>
      </w:hyperlink>
    </w:p>
    <w:p w14:paraId="3F44B69F" w14:textId="77777777" w:rsidR="00592A55" w:rsidRPr="00592A55" w:rsidRDefault="00592A55" w:rsidP="00592A55">
      <w:r w:rsidRPr="00592A55">
        <w:t xml:space="preserve">Groover, M.P. (2020) </w:t>
      </w:r>
      <w:r w:rsidRPr="00592A55">
        <w:rPr>
          <w:i/>
          <w:iCs/>
        </w:rPr>
        <w:t>Fundamentals of Modern Manufacturing: Materials, Processes, and Systems</w:t>
      </w:r>
      <w:r w:rsidRPr="00592A55">
        <w:t xml:space="preserve">. 7th </w:t>
      </w:r>
      <w:proofErr w:type="spellStart"/>
      <w:r w:rsidRPr="00592A55">
        <w:t>edn</w:t>
      </w:r>
      <w:proofErr w:type="spellEnd"/>
      <w:r w:rsidRPr="00592A55">
        <w:t>. Hoboken: Wiley.</w:t>
      </w:r>
    </w:p>
    <w:p w14:paraId="4A1EB86B" w14:textId="77777777" w:rsidR="00592A55" w:rsidRPr="00592A55" w:rsidRDefault="00592A55" w:rsidP="00592A55">
      <w:r w:rsidRPr="00592A55">
        <w:t xml:space="preserve">Habazaki, H., Shimizu, K., Skeldon, P. and Thompson, G.E. (2007) ‘Advanced surface engineering of aluminium for corrosion protection’, </w:t>
      </w:r>
      <w:r w:rsidRPr="00592A55">
        <w:rPr>
          <w:i/>
          <w:iCs/>
        </w:rPr>
        <w:t>Transactions of Nonferrous Metals Society of China</w:t>
      </w:r>
      <w:r w:rsidRPr="00592A55">
        <w:t>, 17(s1), pp. s94–s99. Available at: https://www.sciencedirect.com/science/article/pii/S1003632607606005</w:t>
      </w:r>
    </w:p>
    <w:p w14:paraId="1795C5BA" w14:textId="77777777" w:rsidR="00592A55" w:rsidRPr="00592A55" w:rsidRDefault="00592A55" w:rsidP="00592A55">
      <w:r w:rsidRPr="00592A55">
        <w:t xml:space="preserve">ISO (2018) </w:t>
      </w:r>
      <w:r w:rsidRPr="00592A55">
        <w:rPr>
          <w:i/>
          <w:iCs/>
        </w:rPr>
        <w:t>ISO 31000:2018 Risk Management – Guidelines</w:t>
      </w:r>
      <w:r w:rsidRPr="00592A55">
        <w:t>. Geneva: International Organization for Standardization.</w:t>
      </w:r>
    </w:p>
    <w:p w14:paraId="67CF36C7" w14:textId="77777777" w:rsidR="00592A55" w:rsidRPr="00592A55" w:rsidRDefault="00592A55" w:rsidP="00592A55">
      <w:r w:rsidRPr="00592A55">
        <w:t xml:space="preserve">Jordan, D.C. and Kurtz, S.R. (2013) ‘Photovoltaic Degradation Rates—An Analytical Review’, </w:t>
      </w:r>
      <w:r w:rsidRPr="00592A55">
        <w:rPr>
          <w:i/>
          <w:iCs/>
        </w:rPr>
        <w:t>Progress in Photovoltaics: Research and Applications</w:t>
      </w:r>
      <w:r w:rsidRPr="00592A55">
        <w:t xml:space="preserve">, 21(1), pp. 12–29. Available at: </w:t>
      </w:r>
      <w:hyperlink r:id="rId8" w:tgtFrame="_new" w:history="1">
        <w:r w:rsidRPr="00592A55">
          <w:rPr>
            <w:rStyle w:val="Hyperlink"/>
          </w:rPr>
          <w:t>https://onlinelibrary.wiley.com/doi/10.1002/pip.1182</w:t>
        </w:r>
      </w:hyperlink>
    </w:p>
    <w:p w14:paraId="137551B4" w14:textId="77777777" w:rsidR="00592A55" w:rsidRPr="00592A55" w:rsidRDefault="00592A55" w:rsidP="00592A55">
      <w:r w:rsidRPr="00592A55">
        <w:t xml:space="preserve">Kalogirou, S.A. (2014) </w:t>
      </w:r>
      <w:r w:rsidRPr="00592A55">
        <w:rPr>
          <w:i/>
          <w:iCs/>
        </w:rPr>
        <w:t>Solar Energy Engineering: Processes and Systems</w:t>
      </w:r>
      <w:r w:rsidRPr="00592A55">
        <w:t xml:space="preserve">. 2nd </w:t>
      </w:r>
      <w:proofErr w:type="spellStart"/>
      <w:r w:rsidRPr="00592A55">
        <w:t>edn</w:t>
      </w:r>
      <w:proofErr w:type="spellEnd"/>
      <w:r w:rsidRPr="00592A55">
        <w:t xml:space="preserve">. Academic Press. Available at: </w:t>
      </w:r>
      <w:hyperlink r:id="rId9" w:tgtFrame="_new" w:history="1">
        <w:r w:rsidRPr="00592A55">
          <w:rPr>
            <w:rStyle w:val="Hyperlink"/>
          </w:rPr>
          <w:t>https://www.sciencedirect.com/book/9780123972705/solar-energy-engineering</w:t>
        </w:r>
      </w:hyperlink>
    </w:p>
    <w:p w14:paraId="16CC1EF7" w14:textId="77777777" w:rsidR="00592A55" w:rsidRPr="00592A55" w:rsidRDefault="00592A55" w:rsidP="00592A55">
      <w:r w:rsidRPr="00592A55">
        <w:lastRenderedPageBreak/>
        <w:t xml:space="preserve">Messenger, R.A. and </w:t>
      </w:r>
      <w:proofErr w:type="spellStart"/>
      <w:r w:rsidRPr="00592A55">
        <w:t>Ventre</w:t>
      </w:r>
      <w:proofErr w:type="spellEnd"/>
      <w:r w:rsidRPr="00592A55">
        <w:t xml:space="preserve">, J. (2010) </w:t>
      </w:r>
      <w:r w:rsidRPr="00592A55">
        <w:rPr>
          <w:i/>
          <w:iCs/>
        </w:rPr>
        <w:t>Photovoltaic Systems Engineering</w:t>
      </w:r>
      <w:r w:rsidRPr="00592A55">
        <w:t xml:space="preserve">. 3rd </w:t>
      </w:r>
      <w:proofErr w:type="spellStart"/>
      <w:r w:rsidRPr="00592A55">
        <w:t>edn</w:t>
      </w:r>
      <w:proofErr w:type="spellEnd"/>
      <w:r w:rsidRPr="00592A55">
        <w:t>. Boca Raton: CRC Press.</w:t>
      </w:r>
    </w:p>
    <w:p w14:paraId="2FCCA287" w14:textId="77777777" w:rsidR="00592A55" w:rsidRPr="00592A55" w:rsidRDefault="00592A55" w:rsidP="00592A55">
      <w:r w:rsidRPr="00592A55">
        <w:t xml:space="preserve">Stanciu, M.D., Ursache, M. and </w:t>
      </w:r>
      <w:proofErr w:type="spellStart"/>
      <w:r w:rsidRPr="00592A55">
        <w:t>Teaca</w:t>
      </w:r>
      <w:proofErr w:type="spellEnd"/>
      <w:r w:rsidRPr="00592A55">
        <w:t xml:space="preserve">, C.A. (2021) ‘Mechanical Properties of GFRP Composites Exposed to Tensile Loading’, </w:t>
      </w:r>
      <w:r w:rsidRPr="00592A55">
        <w:rPr>
          <w:i/>
          <w:iCs/>
        </w:rPr>
        <w:t>Materials</w:t>
      </w:r>
      <w:r w:rsidRPr="00592A55">
        <w:t xml:space="preserve">, 14(18), p. 5358. Available at: </w:t>
      </w:r>
      <w:hyperlink r:id="rId10" w:tgtFrame="_new" w:history="1">
        <w:r w:rsidRPr="00592A55">
          <w:rPr>
            <w:rStyle w:val="Hyperlink"/>
          </w:rPr>
          <w:t>https://pmc.ncbi.nlm.nih.gov/articles/PMC8469386/</w:t>
        </w:r>
      </w:hyperlink>
    </w:p>
    <w:p w14:paraId="07D90B65" w14:textId="77777777" w:rsidR="00592A55" w:rsidRPr="00592A55" w:rsidRDefault="00592A55" w:rsidP="00592A55"/>
    <w:sectPr w:rsidR="00592A55" w:rsidRPr="00592A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AF00C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5D4578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89A7C83"/>
    <w:multiLevelType w:val="hybridMultilevel"/>
    <w:tmpl w:val="CB5E5F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9428114">
    <w:abstractNumId w:val="2"/>
  </w:num>
  <w:num w:numId="2" w16cid:durableId="835338525">
    <w:abstractNumId w:val="0"/>
  </w:num>
  <w:num w:numId="3" w16cid:durableId="17472203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8AA"/>
    <w:rsid w:val="000021B2"/>
    <w:rsid w:val="00003D5F"/>
    <w:rsid w:val="00010387"/>
    <w:rsid w:val="000130D4"/>
    <w:rsid w:val="00057275"/>
    <w:rsid w:val="000767D1"/>
    <w:rsid w:val="000B1AA1"/>
    <w:rsid w:val="000D6B2F"/>
    <w:rsid w:val="00105984"/>
    <w:rsid w:val="001140ED"/>
    <w:rsid w:val="001B548A"/>
    <w:rsid w:val="001C56C6"/>
    <w:rsid w:val="00225D5D"/>
    <w:rsid w:val="0024178F"/>
    <w:rsid w:val="002A4E68"/>
    <w:rsid w:val="0034135C"/>
    <w:rsid w:val="003D73AA"/>
    <w:rsid w:val="003F2723"/>
    <w:rsid w:val="00453624"/>
    <w:rsid w:val="00455000"/>
    <w:rsid w:val="00463178"/>
    <w:rsid w:val="004709EE"/>
    <w:rsid w:val="004B064E"/>
    <w:rsid w:val="004B1159"/>
    <w:rsid w:val="004C4716"/>
    <w:rsid w:val="0054339C"/>
    <w:rsid w:val="005506BA"/>
    <w:rsid w:val="005574F5"/>
    <w:rsid w:val="005723FA"/>
    <w:rsid w:val="005777AF"/>
    <w:rsid w:val="00592A55"/>
    <w:rsid w:val="005A54CF"/>
    <w:rsid w:val="005E6A5D"/>
    <w:rsid w:val="005F039C"/>
    <w:rsid w:val="005F1A3A"/>
    <w:rsid w:val="00653728"/>
    <w:rsid w:val="006569C8"/>
    <w:rsid w:val="00660E8B"/>
    <w:rsid w:val="00676D5B"/>
    <w:rsid w:val="00690935"/>
    <w:rsid w:val="006A27EE"/>
    <w:rsid w:val="006F08AA"/>
    <w:rsid w:val="006F69D9"/>
    <w:rsid w:val="00775F81"/>
    <w:rsid w:val="007773CC"/>
    <w:rsid w:val="00791C0F"/>
    <w:rsid w:val="007A7CA3"/>
    <w:rsid w:val="007C6962"/>
    <w:rsid w:val="007E3C0F"/>
    <w:rsid w:val="00817068"/>
    <w:rsid w:val="00822885"/>
    <w:rsid w:val="008251DC"/>
    <w:rsid w:val="00833F84"/>
    <w:rsid w:val="00834950"/>
    <w:rsid w:val="008442A3"/>
    <w:rsid w:val="00847763"/>
    <w:rsid w:val="00863FB8"/>
    <w:rsid w:val="00897982"/>
    <w:rsid w:val="008C31B5"/>
    <w:rsid w:val="009032F5"/>
    <w:rsid w:val="00930FDA"/>
    <w:rsid w:val="00947A5A"/>
    <w:rsid w:val="00957755"/>
    <w:rsid w:val="009B0188"/>
    <w:rsid w:val="009E5572"/>
    <w:rsid w:val="009F2516"/>
    <w:rsid w:val="00A50D0B"/>
    <w:rsid w:val="00A53E5C"/>
    <w:rsid w:val="00A67066"/>
    <w:rsid w:val="00A8459E"/>
    <w:rsid w:val="00B61C05"/>
    <w:rsid w:val="00B63C49"/>
    <w:rsid w:val="00BC2D33"/>
    <w:rsid w:val="00BD3394"/>
    <w:rsid w:val="00BE0899"/>
    <w:rsid w:val="00BF6246"/>
    <w:rsid w:val="00C354D0"/>
    <w:rsid w:val="00CB1553"/>
    <w:rsid w:val="00CB6292"/>
    <w:rsid w:val="00CE59E5"/>
    <w:rsid w:val="00D83C5D"/>
    <w:rsid w:val="00DA6F73"/>
    <w:rsid w:val="00E278F8"/>
    <w:rsid w:val="00E3627E"/>
    <w:rsid w:val="00E3775B"/>
    <w:rsid w:val="00E90B44"/>
    <w:rsid w:val="00EA44F5"/>
    <w:rsid w:val="00EE6B13"/>
    <w:rsid w:val="00F05BE4"/>
    <w:rsid w:val="00F06D05"/>
    <w:rsid w:val="00FA4B55"/>
    <w:rsid w:val="00FB5F41"/>
    <w:rsid w:val="00FC5BF5"/>
    <w:rsid w:val="00FD3718"/>
    <w:rsid w:val="00FE0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98A65"/>
  <w15:chartTrackingRefBased/>
  <w15:docId w15:val="{AD99C7C2-0104-450A-95D3-A63670362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Calibri"/>
        <w:szCs w:val="22"/>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0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F0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F08A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08A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F08A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F08A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F08A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F08A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F08A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08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F08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F08AA"/>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08A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F08A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F08A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F08A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F08A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F08A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F08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08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08A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08A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F08AA"/>
    <w:pPr>
      <w:spacing w:before="160"/>
      <w:jc w:val="center"/>
    </w:pPr>
    <w:rPr>
      <w:i/>
      <w:iCs/>
      <w:color w:val="404040" w:themeColor="text1" w:themeTint="BF"/>
    </w:rPr>
  </w:style>
  <w:style w:type="character" w:customStyle="1" w:styleId="QuoteChar">
    <w:name w:val="Quote Char"/>
    <w:basedOn w:val="DefaultParagraphFont"/>
    <w:link w:val="Quote"/>
    <w:uiPriority w:val="29"/>
    <w:rsid w:val="006F08AA"/>
    <w:rPr>
      <w:i/>
      <w:iCs/>
      <w:color w:val="404040" w:themeColor="text1" w:themeTint="BF"/>
    </w:rPr>
  </w:style>
  <w:style w:type="paragraph" w:styleId="ListParagraph">
    <w:name w:val="List Paragraph"/>
    <w:basedOn w:val="Normal"/>
    <w:uiPriority w:val="34"/>
    <w:qFormat/>
    <w:rsid w:val="006F08AA"/>
    <w:pPr>
      <w:ind w:left="720"/>
      <w:contextualSpacing/>
    </w:pPr>
  </w:style>
  <w:style w:type="character" w:styleId="IntenseEmphasis">
    <w:name w:val="Intense Emphasis"/>
    <w:basedOn w:val="DefaultParagraphFont"/>
    <w:uiPriority w:val="21"/>
    <w:qFormat/>
    <w:rsid w:val="006F08AA"/>
    <w:rPr>
      <w:i/>
      <w:iCs/>
      <w:color w:val="0F4761" w:themeColor="accent1" w:themeShade="BF"/>
    </w:rPr>
  </w:style>
  <w:style w:type="paragraph" w:styleId="IntenseQuote">
    <w:name w:val="Intense Quote"/>
    <w:basedOn w:val="Normal"/>
    <w:next w:val="Normal"/>
    <w:link w:val="IntenseQuoteChar"/>
    <w:uiPriority w:val="30"/>
    <w:qFormat/>
    <w:rsid w:val="006F0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08AA"/>
    <w:rPr>
      <w:i/>
      <w:iCs/>
      <w:color w:val="0F4761" w:themeColor="accent1" w:themeShade="BF"/>
    </w:rPr>
  </w:style>
  <w:style w:type="character" w:styleId="IntenseReference">
    <w:name w:val="Intense Reference"/>
    <w:basedOn w:val="DefaultParagraphFont"/>
    <w:uiPriority w:val="32"/>
    <w:qFormat/>
    <w:rsid w:val="006F08AA"/>
    <w:rPr>
      <w:b/>
      <w:bCs/>
      <w:smallCaps/>
      <w:color w:val="0F4761" w:themeColor="accent1" w:themeShade="BF"/>
      <w:spacing w:val="5"/>
    </w:rPr>
  </w:style>
  <w:style w:type="paragraph" w:styleId="NormalWeb">
    <w:name w:val="Normal (Web)"/>
    <w:basedOn w:val="Normal"/>
    <w:uiPriority w:val="99"/>
    <w:semiHidden/>
    <w:unhideWhenUsed/>
    <w:rsid w:val="00660E8B"/>
    <w:rPr>
      <w:rFonts w:ascii="Times New Roman" w:hAnsi="Times New Roman" w:cs="Times New Roman"/>
      <w:sz w:val="24"/>
      <w:szCs w:val="24"/>
    </w:rPr>
  </w:style>
  <w:style w:type="table" w:styleId="TableGrid">
    <w:name w:val="Table Grid"/>
    <w:basedOn w:val="TableNormal"/>
    <w:uiPriority w:val="59"/>
    <w:rsid w:val="00A50D0B"/>
    <w:pPr>
      <w:spacing w:after="0" w:line="240" w:lineRule="auto"/>
    </w:pPr>
    <w:rPr>
      <w:rFonts w:asciiTheme="minorHAnsi" w:eastAsiaTheme="minorEastAsia" w:hAnsiTheme="minorHAnsi" w:cstheme="minorBid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A50D0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Caption">
    <w:name w:val="caption"/>
    <w:basedOn w:val="Normal"/>
    <w:next w:val="Normal"/>
    <w:uiPriority w:val="35"/>
    <w:unhideWhenUsed/>
    <w:qFormat/>
    <w:rsid w:val="009032F5"/>
    <w:pPr>
      <w:spacing w:after="200" w:line="240" w:lineRule="auto"/>
    </w:pPr>
    <w:rPr>
      <w:i/>
      <w:iCs/>
      <w:color w:val="0E2841" w:themeColor="text2"/>
      <w:sz w:val="18"/>
      <w:szCs w:val="18"/>
    </w:rPr>
  </w:style>
  <w:style w:type="character" w:styleId="Hyperlink">
    <w:name w:val="Hyperlink"/>
    <w:basedOn w:val="DefaultParagraphFont"/>
    <w:uiPriority w:val="99"/>
    <w:unhideWhenUsed/>
    <w:rsid w:val="00592A55"/>
    <w:rPr>
      <w:color w:val="467886" w:themeColor="hyperlink"/>
      <w:u w:val="single"/>
    </w:rPr>
  </w:style>
  <w:style w:type="character" w:styleId="UnresolvedMention">
    <w:name w:val="Unresolved Mention"/>
    <w:basedOn w:val="DefaultParagraphFont"/>
    <w:uiPriority w:val="99"/>
    <w:semiHidden/>
    <w:unhideWhenUsed/>
    <w:rsid w:val="00592A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10.1002/pip.1182" TargetMode="External"/><Relationship Id="rId3" Type="http://schemas.openxmlformats.org/officeDocument/2006/relationships/styles" Target="styles.xml"/><Relationship Id="rId7" Type="http://schemas.openxmlformats.org/officeDocument/2006/relationships/hyperlink" Target="https://www.unsw.edu.a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pmc.ncbi.nlm.nih.gov/articles/PMC8469386/" TargetMode="External"/><Relationship Id="rId4" Type="http://schemas.openxmlformats.org/officeDocument/2006/relationships/settings" Target="settings.xml"/><Relationship Id="rId9" Type="http://schemas.openxmlformats.org/officeDocument/2006/relationships/hyperlink" Target="https://www.sciencedirect.com/book/9780123972705/solar-energy-enginee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BE0FE-219E-424C-845D-6B4470D3F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2513</TotalTime>
  <Pages>8</Pages>
  <Words>3217</Words>
  <Characters>18343</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Goncalo Fonseca</dc:creator>
  <cp:keywords/>
  <dc:description/>
  <cp:lastModifiedBy>GonÇalo Santos Gois Velez Da Fonseca (2517833)</cp:lastModifiedBy>
  <cp:revision>11</cp:revision>
  <dcterms:created xsi:type="dcterms:W3CDTF">2026-05-18T05:34:00Z</dcterms:created>
  <dcterms:modified xsi:type="dcterms:W3CDTF">2026-05-23T17:10:00Z</dcterms:modified>
</cp:coreProperties>
</file>