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50E31" w14:textId="77777777" w:rsidR="00681F0C" w:rsidRDefault="00681F0C" w:rsidP="00681F0C">
      <w:pPr>
        <w:adjustRightInd w:val="0"/>
        <w:spacing w:before="120"/>
        <w:rPr>
          <w:rFonts w:ascii="Times New Roman" w:eastAsiaTheme="minorHAnsi" w:hAnsi="Times New Roman" w:cs="Times New Roman"/>
          <w:color w:val="151719"/>
          <w:lang w:val="en-GB"/>
        </w:rPr>
      </w:pPr>
    </w:p>
    <w:p w14:paraId="503E1E0E" w14:textId="77777777" w:rsidR="00681F0C" w:rsidRDefault="00681F0C" w:rsidP="00681F0C">
      <w:pPr>
        <w:adjustRightInd w:val="0"/>
        <w:spacing w:before="120"/>
        <w:rPr>
          <w:rFonts w:ascii="Times New Roman" w:hAnsi="Times New Roman" w:cs="Times New Roman"/>
          <w:color w:val="151719"/>
        </w:rPr>
      </w:pPr>
      <w:r>
        <w:rPr>
          <w:rFonts w:ascii="Times New Roman" w:hAnsi="Times New Roman" w:cs="Times New Roman"/>
          <w:color w:val="151719"/>
        </w:rPr>
        <w:t>The title: A comparison of the marketing methods of two multinational hotel brands.</w:t>
      </w:r>
    </w:p>
    <w:p w14:paraId="7A13D806" w14:textId="4F33863A" w:rsidR="00681F0C" w:rsidRDefault="00681F0C" w:rsidP="00681F0C">
      <w:pPr>
        <w:adjustRightInd w:val="0"/>
        <w:spacing w:before="120"/>
        <w:rPr>
          <w:rFonts w:ascii="Times New Roman" w:hAnsi="Times New Roman" w:cs="Times New Roman"/>
          <w:color w:val="151719"/>
        </w:rPr>
      </w:pPr>
      <w:r>
        <w:rPr>
          <w:rFonts w:ascii="Times New Roman" w:hAnsi="Times New Roman" w:cs="Times New Roman"/>
          <w:color w:val="151719"/>
        </w:rPr>
        <w:t>Your name: Tadila Bansende</w:t>
      </w:r>
    </w:p>
    <w:p w14:paraId="66534F52" w14:textId="7F271824" w:rsidR="00681F0C" w:rsidRDefault="00681F0C" w:rsidP="00681F0C">
      <w:pPr>
        <w:adjustRightInd w:val="0"/>
        <w:spacing w:before="120"/>
        <w:rPr>
          <w:rFonts w:ascii="Times New Roman" w:hAnsi="Times New Roman" w:cs="Times New Roman"/>
          <w:color w:val="151719"/>
        </w:rPr>
      </w:pPr>
      <w:r>
        <w:rPr>
          <w:rFonts w:ascii="Times New Roman" w:hAnsi="Times New Roman" w:cs="Times New Roman"/>
          <w:color w:val="151719"/>
        </w:rPr>
        <w:t>Your student ID number:2227579</w:t>
      </w:r>
    </w:p>
    <w:p w14:paraId="2516E16B" w14:textId="77777777" w:rsidR="00681F0C" w:rsidRDefault="00681F0C" w:rsidP="00681F0C">
      <w:pPr>
        <w:adjustRightInd w:val="0"/>
        <w:spacing w:before="120"/>
        <w:rPr>
          <w:rFonts w:ascii="Times New Roman" w:hAnsi="Times New Roman" w:cs="Times New Roman"/>
          <w:color w:val="151719"/>
        </w:rPr>
      </w:pPr>
      <w:r>
        <w:rPr>
          <w:rFonts w:ascii="Times New Roman" w:hAnsi="Times New Roman" w:cs="Times New Roman"/>
          <w:color w:val="151719"/>
        </w:rPr>
        <w:t>The module title: Marketing Essentials BMIH4005</w:t>
      </w:r>
    </w:p>
    <w:p w14:paraId="79D29D89" w14:textId="5DFF762F" w:rsidR="00681F0C" w:rsidRDefault="00681F0C" w:rsidP="00681F0C">
      <w:pPr>
        <w:adjustRightInd w:val="0"/>
        <w:spacing w:before="120"/>
        <w:rPr>
          <w:rFonts w:ascii="Times New Roman" w:hAnsi="Times New Roman" w:cs="Times New Roman"/>
          <w:color w:val="151719"/>
        </w:rPr>
      </w:pPr>
      <w:r>
        <w:rPr>
          <w:rFonts w:ascii="Times New Roman" w:hAnsi="Times New Roman" w:cs="Times New Roman"/>
          <w:color w:val="151719"/>
        </w:rPr>
        <w:t xml:space="preserve">Your lecturer’s name: </w:t>
      </w:r>
      <w:r w:rsidR="006509F0" w:rsidRPr="006509F0">
        <w:rPr>
          <w:rFonts w:ascii="Times New Roman" w:hAnsi="Times New Roman" w:cs="Times New Roman"/>
          <w:color w:val="151719"/>
        </w:rPr>
        <w:t>Luciana Suardi</w:t>
      </w:r>
    </w:p>
    <w:p w14:paraId="1FF27E8B" w14:textId="4A7438C4" w:rsidR="00681F0C" w:rsidRDefault="00681F0C" w:rsidP="00681F0C">
      <w:pPr>
        <w:adjustRightInd w:val="0"/>
        <w:spacing w:before="120"/>
        <w:rPr>
          <w:rFonts w:ascii="Times New Roman" w:hAnsi="Times New Roman" w:cs="Times New Roman"/>
          <w:color w:val="151719"/>
        </w:rPr>
      </w:pPr>
      <w:r>
        <w:rPr>
          <w:rFonts w:ascii="Times New Roman" w:hAnsi="Times New Roman" w:cs="Times New Roman"/>
          <w:color w:val="151719"/>
        </w:rPr>
        <w:t>Word Count: 1500.</w:t>
      </w:r>
    </w:p>
    <w:p w14:paraId="2483957A" w14:textId="2D978437" w:rsidR="001815F7" w:rsidRPr="004C0153" w:rsidRDefault="001815F7" w:rsidP="000346CF">
      <w:pPr>
        <w:rPr>
          <w:rFonts w:cs="Arial"/>
        </w:rPr>
      </w:pPr>
      <w:r w:rsidRPr="004C0153">
        <w:rPr>
          <w:rFonts w:cs="Arial"/>
          <w:color w:val="000000"/>
          <w:shd w:val="clear" w:color="auto" w:fill="FFFFFF"/>
        </w:rPr>
        <w:br/>
      </w:r>
    </w:p>
    <w:p w14:paraId="670A27BC" w14:textId="77777777" w:rsidR="001815F7" w:rsidRPr="004C0153" w:rsidRDefault="001815F7" w:rsidP="000346CF">
      <w:pPr>
        <w:rPr>
          <w:rFonts w:cs="Arial"/>
        </w:rPr>
      </w:pPr>
    </w:p>
    <w:p w14:paraId="0BA33CE7" w14:textId="77777777" w:rsidR="001815F7" w:rsidRPr="004C0153" w:rsidRDefault="001815F7" w:rsidP="000346CF">
      <w:pPr>
        <w:rPr>
          <w:rFonts w:cs="Arial"/>
        </w:rPr>
      </w:pPr>
    </w:p>
    <w:p w14:paraId="10642916" w14:textId="4337470C" w:rsidR="00681F0C" w:rsidRDefault="00681F0C">
      <w:pPr>
        <w:widowControl/>
        <w:autoSpaceDE/>
        <w:autoSpaceDN/>
        <w:spacing w:after="160" w:line="259" w:lineRule="auto"/>
        <w:jc w:val="left"/>
        <w:rPr>
          <w:rFonts w:cs="Arial"/>
        </w:rPr>
      </w:pPr>
      <w:r>
        <w:rPr>
          <w:rFonts w:cs="Arial"/>
        </w:rPr>
        <w:br w:type="page"/>
      </w:r>
    </w:p>
    <w:p w14:paraId="3AAD5F24" w14:textId="77777777" w:rsidR="001815F7" w:rsidRPr="004C0153" w:rsidRDefault="001815F7" w:rsidP="000346CF">
      <w:pPr>
        <w:rPr>
          <w:rFonts w:cs="Arial"/>
        </w:rPr>
      </w:pPr>
    </w:p>
    <w:p w14:paraId="6D88E930" w14:textId="77777777" w:rsidR="001815F7" w:rsidRPr="004C0153" w:rsidRDefault="001815F7" w:rsidP="000346CF">
      <w:pPr>
        <w:rPr>
          <w:rFonts w:cs="Arial"/>
        </w:rPr>
      </w:pPr>
    </w:p>
    <w:p w14:paraId="3866B91E" w14:textId="77777777" w:rsidR="000346CF" w:rsidRPr="004C0153" w:rsidRDefault="001815F7" w:rsidP="000346CF">
      <w:pPr>
        <w:rPr>
          <w:rStyle w:val="normaltextrun"/>
          <w:rFonts w:cs="Arial"/>
          <w:b/>
          <w:bCs/>
          <w:sz w:val="20"/>
          <w:szCs w:val="20"/>
        </w:rPr>
      </w:pPr>
      <w:r w:rsidRPr="004C0153">
        <w:rPr>
          <w:rStyle w:val="normaltextrun"/>
          <w:rFonts w:cs="Arial"/>
          <w:b/>
          <w:bCs/>
          <w:sz w:val="20"/>
          <w:szCs w:val="20"/>
        </w:rPr>
        <w:t xml:space="preserve">                </w:t>
      </w:r>
    </w:p>
    <w:p w14:paraId="57D89647" w14:textId="77777777" w:rsidR="000346CF" w:rsidRPr="004C0153" w:rsidRDefault="000346CF" w:rsidP="000346CF">
      <w:pPr>
        <w:rPr>
          <w:rStyle w:val="normaltextrun"/>
          <w:rFonts w:cs="Arial"/>
          <w:b/>
          <w:bCs/>
          <w:i/>
          <w:iCs/>
          <w:color w:val="000000"/>
          <w:sz w:val="22"/>
          <w:shd w:val="clear" w:color="auto" w:fill="FFFFFF"/>
        </w:rPr>
      </w:pPr>
    </w:p>
    <w:p w14:paraId="62E65F68" w14:textId="77777777" w:rsidR="000346CF" w:rsidRPr="00CB62A4" w:rsidRDefault="000346CF" w:rsidP="00CB62A4">
      <w:pPr>
        <w:pStyle w:val="Subtitle"/>
      </w:pPr>
      <w:r w:rsidRPr="00CB62A4">
        <w:t>A comparison of the marketing methods of Moxy Hotel and Six Senses Hotel</w:t>
      </w:r>
    </w:p>
    <w:p w14:paraId="3AE6F911" w14:textId="77777777" w:rsidR="0081389E" w:rsidRPr="004C0153" w:rsidRDefault="0081389E" w:rsidP="0081389E">
      <w:pPr>
        <w:rPr>
          <w:rFonts w:cs="Arial"/>
        </w:rPr>
      </w:pPr>
      <w:r w:rsidRPr="004C0153">
        <w:rPr>
          <w:rFonts w:cs="Arial"/>
        </w:rPr>
        <w:t>Marketing strategy describes a company's approach to selling its products and services. It is important to conduct market research, analyze the competition, develop a strategy, and create a budget as part of the marketing plan. To attract new clients and retain existing ones, the hotel sector needs a strong marketing plan. Providing both tangible and intangible services, hotels require a strategic marketing plan to succeed. Hotel businesses need to implement an adequate marketing plan in order to keep their brand consistent (Olson et al., 2005). One of Marriott International's newest brands is Moxy Hotels. Designed in collaboration with the Swedish furniture manufacturer IKEA, the first Moxy Hotel opened in Milan in 2014. A tremendous amount of success has been achieved by Moxy Hotels since that time. The company currently operates 70 sites on three continents. The company operates hotels in city centers, suburbs, and airports, competing with hotels such as Travelodge and Ibis. Trading began in the chain. In 1995, six senses hotel opened the doors to its first chapter, but each chapter remained committed to the same goal: exposing guests to new cultures and experiences that make their vacations truly worthwhile. Hotel or resort guests, home owners, or spa guests who visit one of our spas will see that ethics and social responsibility are not just empty words. As well as enhancing individual well-being and aircraft health, these components make them all come to life. These two hotels will be briefly reviewed in this post.</w:t>
      </w:r>
    </w:p>
    <w:p w14:paraId="49EDC450" w14:textId="77777777" w:rsidR="0081389E" w:rsidRPr="004C0153" w:rsidRDefault="0081389E" w:rsidP="0081389E">
      <w:pPr>
        <w:rPr>
          <w:rFonts w:cs="Arial"/>
        </w:rPr>
      </w:pPr>
      <w:r w:rsidRPr="004C0153">
        <w:rPr>
          <w:rFonts w:cs="Arial"/>
        </w:rPr>
        <w:t>At Intercontinental, a marketing plan demonstrates the actions the organization is doing to fulfil the requirements posed by the clientele. Moxy hotels are able to distinguish out from the competition because to their one-of-a-kind product brand, design, and amenities. When developing a product strategy, it is important to take into account a number of different aspects, including the product's brand name, quality, features, variety, packaging, and supplemental services.</w:t>
      </w:r>
    </w:p>
    <w:p w14:paraId="41910150" w14:textId="77777777" w:rsidR="0081389E" w:rsidRPr="004C0153" w:rsidRDefault="0081389E" w:rsidP="0081389E">
      <w:pPr>
        <w:rPr>
          <w:rFonts w:cs="Arial"/>
        </w:rPr>
      </w:pPr>
      <w:r w:rsidRPr="004C0153">
        <w:rPr>
          <w:rFonts w:cs="Arial"/>
        </w:rPr>
        <w:t>On the other hand, the priority of the room service provided by Six senses is to ensure that visitors are relaxed and are able to go asleep without any difficulty. Because different people have different ideas about what constitutes an adequate degree of comfort, the market is flooded with a plethora of different options when it comes to their choice of pillow. The color palette, furniture, and style of each room are identical, and an extreme amount of care was taken in inspecting and choosing the mattresses. Because it takes into account the requirements of its clients, Premier Inn guarantees that its guests will have a peaceful night's sleep.</w:t>
      </w:r>
    </w:p>
    <w:p w14:paraId="72EC2224" w14:textId="77777777" w:rsidR="0081389E" w:rsidRPr="004C0153" w:rsidRDefault="0081389E" w:rsidP="0081389E">
      <w:pPr>
        <w:rPr>
          <w:rFonts w:cs="Arial"/>
        </w:rPr>
      </w:pPr>
      <w:r w:rsidRPr="004C0153">
        <w:rPr>
          <w:rFonts w:cs="Arial"/>
        </w:rPr>
        <w:t>Price optimization at the Moxy Hotel involves establishing a list price, establishing credit conditions, establishing payment durations, and reducing prices. Six senses must set prices below those of its competitors if it chooses to pursue the price penetration method. Price reductions can increase market share for a corporation. A price war by rivals could prove unwelcome, so management should be cautious (Zhang &amp; Round, 2011).</w:t>
      </w:r>
    </w:p>
    <w:p w14:paraId="67E6B53D" w14:textId="77777777" w:rsidR="0081389E" w:rsidRPr="004C0153" w:rsidRDefault="0081389E" w:rsidP="0081389E">
      <w:pPr>
        <w:rPr>
          <w:rFonts w:cs="Arial"/>
        </w:rPr>
      </w:pPr>
      <w:r w:rsidRPr="004C0153">
        <w:rPr>
          <w:rFonts w:cs="Arial"/>
        </w:rPr>
        <w:t>Although six senses are classified as a low-cost hotel, it nevertheless states that it is committed to giving guests a good night's rest. Sale specials starting from £29 per night range in price depending on location and time. A room will be charged based on the number of guests rather than per person, so there is no hidden charge. Six hotels are still more expensive than luxury hotels, even though their costs are lower. Among their competitive group, they convey a better image than low-priced rivals (Charara et al., 2011).</w:t>
      </w:r>
    </w:p>
    <w:p w14:paraId="18C3D03C" w14:textId="77777777" w:rsidR="0081389E" w:rsidRPr="004C0153" w:rsidRDefault="0081389E" w:rsidP="0081389E">
      <w:pPr>
        <w:rPr>
          <w:rFonts w:cs="Arial"/>
        </w:rPr>
      </w:pPr>
      <w:r w:rsidRPr="004C0153">
        <w:rPr>
          <w:rFonts w:cs="Arial"/>
        </w:rPr>
        <w:t>Media outlets play a crucial role in marketing Moxy Hotel's services. Television and radio advertisements are used as conventional media. The fact that it has such a wide reach and a capacity to attract so many individuals makes it advantageous. Since the internet has grown so quickly, it's increasingly advantageous to advertise online and on social media. The company focuses its advertising efforts on YouTube, Facebook, and Twitter due to the large volume of traffic they receive on these social media sites each month. These sites are updated often with new information and have over a hundred thousand followers. Throughout the year, the company participates in several trade shows and events to promote its products at trade shows and events all over the world. To enhance its presence in retail establishments, it engages in personal selling. The annual budget for promotions is determined by a percentage of sales (Wang &amp; Sirakaya-Turk, 2017).</w:t>
      </w:r>
    </w:p>
    <w:p w14:paraId="2B1856EE" w14:textId="77777777" w:rsidR="0081389E" w:rsidRPr="004C0153" w:rsidRDefault="0081389E" w:rsidP="0081389E">
      <w:pPr>
        <w:rPr>
          <w:rFonts w:cs="Arial"/>
        </w:rPr>
      </w:pPr>
      <w:r w:rsidRPr="004C0153">
        <w:rPr>
          <w:rFonts w:cs="Arial"/>
        </w:rPr>
        <w:t xml:space="preserve">As part of Six Senses' marketing mix, the marketing mix is used consistently, targeted, and seamlessly. Six senses sent an email with a sneak peek of the TV ad before it aired to its mailing list. Six senses </w:t>
      </w:r>
      <w:r w:rsidR="00D4131E" w:rsidRPr="004C0153">
        <w:rPr>
          <w:rFonts w:cs="Arial"/>
        </w:rPr>
        <w:t>promote</w:t>
      </w:r>
      <w:r w:rsidRPr="004C0153">
        <w:rPr>
          <w:rFonts w:cs="Arial"/>
        </w:rPr>
        <w:t xml:space="preserve"> its new hotels and locations via social media in order to reach the family market. With a strong brand presence across all media, Six Senses leverages all media well, including email newsletters, promotions, and an outstanding website. A good night's sleep is explained in a video by six senses celebrity face, Lenny Henry.</w:t>
      </w:r>
    </w:p>
    <w:p w14:paraId="5FCBA6BA" w14:textId="77777777" w:rsidR="0081389E" w:rsidRPr="004C0153" w:rsidRDefault="0081389E" w:rsidP="0081389E">
      <w:pPr>
        <w:rPr>
          <w:rFonts w:cs="Arial"/>
        </w:rPr>
      </w:pPr>
      <w:r w:rsidRPr="004C0153">
        <w:rPr>
          <w:rFonts w:cs="Arial"/>
        </w:rPr>
        <w:t>Hotels using Moxy Hotels Green Engage can track, measure, and report on their energy usage and carbon footprint using the online sustainability platform. Moreover, the system provides hotels with more than 200 "Green Solutions" to decrease their environmental footprint and increase resource efficiency. Technical support is also provided to help hotels implement these solutions. It is Moxy's commitment to good business practices that defines its activities. As a company with hotels located in communities all over the world, it aims to reduce their environmental impact while providing a catalyst for good change by constantly improving these hotels' processes.</w:t>
      </w:r>
    </w:p>
    <w:p w14:paraId="22C8053D" w14:textId="77777777" w:rsidR="0081389E" w:rsidRPr="004C0153" w:rsidRDefault="0081389E" w:rsidP="0081389E">
      <w:pPr>
        <w:rPr>
          <w:rFonts w:cs="Arial"/>
        </w:rPr>
      </w:pPr>
      <w:r w:rsidRPr="004C0153">
        <w:rPr>
          <w:rFonts w:cs="Arial"/>
        </w:rPr>
        <w:t xml:space="preserve">Throughout the years, Oxy has set both internal and external goals for itself, such as Journey </w:t>
      </w:r>
      <w:r w:rsidR="00D4131E" w:rsidRPr="004C0153">
        <w:rPr>
          <w:rFonts w:cs="Arial"/>
        </w:rPr>
        <w:t>to</w:t>
      </w:r>
      <w:r w:rsidRPr="004C0153">
        <w:rPr>
          <w:rFonts w:cs="Arial"/>
        </w:rPr>
        <w:t xml:space="preserve"> Tomorrow, a collection of 2030 Responsible Business commitments published by Oxy in February of 2021, which includes specific goals for reducing greenhouse gas emissions, improving waste management, increasing water quality, and improving diversity, equality, and inclusion in the community</w:t>
      </w:r>
      <w:r w:rsidR="00D4131E" w:rsidRPr="004C0153">
        <w:rPr>
          <w:rFonts w:cs="Arial"/>
        </w:rPr>
        <w:t xml:space="preserve"> (Varvoutis et al., 2022)</w:t>
      </w:r>
      <w:r w:rsidRPr="004C0153">
        <w:rPr>
          <w:rFonts w:cs="Arial"/>
        </w:rPr>
        <w:t>.</w:t>
      </w:r>
    </w:p>
    <w:p w14:paraId="6E7DBC90" w14:textId="77777777" w:rsidR="0081389E" w:rsidRPr="004C0153" w:rsidRDefault="0081389E" w:rsidP="0081389E">
      <w:pPr>
        <w:rPr>
          <w:rFonts w:cs="Arial"/>
        </w:rPr>
      </w:pPr>
      <w:r w:rsidRPr="004C0153">
        <w:rPr>
          <w:rFonts w:cs="Arial"/>
        </w:rPr>
        <w:t>The environment, our employees, and our communities are of the utmost importance to Six Senses. The company's focus on being a Force for Good drives everything they do. Whether it's distributing excess food to communities and supporting GOSH with over £17 million, or sourcing cotton sustainably for comfortable bedding, they are a Force for Good</w:t>
      </w:r>
      <w:r w:rsidR="00D4131E" w:rsidRPr="004C0153">
        <w:rPr>
          <w:rFonts w:cs="Arial"/>
        </w:rPr>
        <w:t xml:space="preserve"> (Lehoux et al., 2021)</w:t>
      </w:r>
      <w:r w:rsidRPr="004C0153">
        <w:rPr>
          <w:rFonts w:cs="Arial"/>
        </w:rPr>
        <w:t>.</w:t>
      </w:r>
    </w:p>
    <w:p w14:paraId="68B7E47C" w14:textId="77777777" w:rsidR="0081389E" w:rsidRPr="004C0153" w:rsidRDefault="0081389E" w:rsidP="0081389E">
      <w:pPr>
        <w:rPr>
          <w:rFonts w:cs="Arial"/>
        </w:rPr>
      </w:pPr>
      <w:r w:rsidRPr="004C0153">
        <w:rPr>
          <w:rFonts w:cs="Arial"/>
        </w:rPr>
        <w:t>The Hotel Chain is pleased to be the headquarters of one of the biggest hotel chains in the world, which also strives to be an industry leader in terms of environmental responsibility. We are committed to working for the improvement of conditions on our planet.</w:t>
      </w:r>
    </w:p>
    <w:p w14:paraId="71C552C5" w14:textId="77777777" w:rsidR="0081389E" w:rsidRPr="004C0153" w:rsidRDefault="0081389E" w:rsidP="0081389E">
      <w:pPr>
        <w:rPr>
          <w:rFonts w:cs="Arial"/>
        </w:rPr>
      </w:pPr>
      <w:r w:rsidRPr="004C0153">
        <w:rPr>
          <w:rFonts w:cs="Arial"/>
        </w:rPr>
        <w:t>The conflict will impact the European tourism industry in four ways, according to the Economist Intelligence Unit: Russian and Ukrainian visitors will be lost, planes and airspace will be limited, fuel and food prices will rise, and confidence and disposable budgets will be significantly reduced</w:t>
      </w:r>
      <w:r w:rsidR="00D4131E" w:rsidRPr="004C0153">
        <w:rPr>
          <w:rFonts w:cs="Arial"/>
        </w:rPr>
        <w:t xml:space="preserve"> (Nikolova et al., 2022)</w:t>
      </w:r>
      <w:r w:rsidRPr="004C0153">
        <w:rPr>
          <w:rFonts w:cs="Arial"/>
        </w:rPr>
        <w:t>.</w:t>
      </w:r>
    </w:p>
    <w:p w14:paraId="3A0534B8" w14:textId="77777777" w:rsidR="0081389E" w:rsidRPr="004C0153" w:rsidRDefault="0081389E" w:rsidP="0081389E">
      <w:pPr>
        <w:rPr>
          <w:rFonts w:cs="Arial"/>
        </w:rPr>
      </w:pPr>
      <w:r w:rsidRPr="004C0153">
        <w:rPr>
          <w:rFonts w:cs="Arial"/>
        </w:rPr>
        <w:t>As the Coronavirus (COVID-19) continues to cause worldwide uncertainty, our top concern is ensuring the health and safety of our visitors and employees. In light of this, we thought we would provide you with an update on the measures we have taken to respond to this outbreak in the following weeks. The World Health Organization (WHO), the Centers for Disease Control and Prevention (CDC), as well as national competent authorities responsible for ensuring that country-specific activities are conducted in a manner that is appropriate and thorough, keep in touch with these global organizations to ensure that our activities are thorough and appropriate</w:t>
      </w:r>
      <w:r w:rsidR="00D4131E" w:rsidRPr="004C0153">
        <w:rPr>
          <w:rFonts w:cs="Arial"/>
        </w:rPr>
        <w:t xml:space="preserve"> (Wu et al., 2021)</w:t>
      </w:r>
      <w:r w:rsidRPr="004C0153">
        <w:rPr>
          <w:rFonts w:cs="Arial"/>
        </w:rPr>
        <w:t>.</w:t>
      </w:r>
    </w:p>
    <w:p w14:paraId="74C45912" w14:textId="77777777" w:rsidR="0081389E" w:rsidRPr="004C0153" w:rsidRDefault="0081389E" w:rsidP="0081389E">
      <w:pPr>
        <w:rPr>
          <w:rFonts w:cs="Arial"/>
        </w:rPr>
      </w:pPr>
      <w:r w:rsidRPr="004C0153">
        <w:rPr>
          <w:rFonts w:cs="Arial"/>
        </w:rPr>
        <w:t xml:space="preserve">In order to ensure our hotel and restaurants </w:t>
      </w:r>
      <w:r w:rsidR="00D4131E" w:rsidRPr="004C0153">
        <w:rPr>
          <w:rFonts w:cs="Arial"/>
        </w:rPr>
        <w:t>follow</w:t>
      </w:r>
      <w:r w:rsidRPr="004C0153">
        <w:rPr>
          <w:rFonts w:cs="Arial"/>
        </w:rPr>
        <w:t xml:space="preserve"> these regulations, we continuously examine our hotel and restaurant rules, so that we can make sure that we have an open and operating structure that </w:t>
      </w:r>
      <w:r w:rsidR="00D4131E" w:rsidRPr="004C0153">
        <w:rPr>
          <w:rFonts w:cs="Arial"/>
        </w:rPr>
        <w:t>follows</w:t>
      </w:r>
      <w:r w:rsidRPr="004C0153">
        <w:rPr>
          <w:rFonts w:cs="Arial"/>
        </w:rPr>
        <w:t xml:space="preserve"> the current demands of the government in various regions across the United Kingdom. The following information is for your benefit, so please make sure that you review any instructions or rules that may be relevant to your trip before you head to Scotland, England, Northern Ireland, Germany, the Republic of Ireland, or Wales</w:t>
      </w:r>
      <w:r w:rsidR="00351DEA" w:rsidRPr="004C0153">
        <w:rPr>
          <w:rFonts w:cs="Arial"/>
        </w:rPr>
        <w:t xml:space="preserve"> (Shattock &amp; Horvath, 2020)</w:t>
      </w:r>
      <w:r w:rsidRPr="004C0153">
        <w:rPr>
          <w:rFonts w:cs="Arial"/>
        </w:rPr>
        <w:t>.</w:t>
      </w:r>
    </w:p>
    <w:p w14:paraId="2B9A0CC3" w14:textId="77777777" w:rsidR="0081389E" w:rsidRPr="004C0153" w:rsidRDefault="0081389E" w:rsidP="0081389E">
      <w:pPr>
        <w:rPr>
          <w:rFonts w:cs="Arial"/>
        </w:rPr>
      </w:pPr>
      <w:r w:rsidRPr="004C0153">
        <w:rPr>
          <w:rFonts w:cs="Arial"/>
        </w:rPr>
        <w:t>To better serve its clients and expand its business, hotel Moxy announced that it would become a real-time marketing company. In order to meet clients' needs more effectively, batch marketing should be abandoned. A new marketing strategy at Moxy will be supported by establishing the right procedures and establishing the appropriate structure.</w:t>
      </w:r>
    </w:p>
    <w:p w14:paraId="4FE86D2E" w14:textId="77777777" w:rsidR="0081389E" w:rsidRPr="004C0153" w:rsidRDefault="0081389E" w:rsidP="0081389E">
      <w:pPr>
        <w:rPr>
          <w:rFonts w:cs="Arial"/>
        </w:rPr>
      </w:pPr>
      <w:r w:rsidRPr="004C0153">
        <w:rPr>
          <w:rFonts w:cs="Arial"/>
        </w:rPr>
        <w:t xml:space="preserve">As part of the brand concept "good night's sleep", the hotels embody this concept. In all Premier Inns, the trademark </w:t>
      </w:r>
      <w:r w:rsidR="00D4131E" w:rsidRPr="004C0153">
        <w:rPr>
          <w:rFonts w:cs="Arial"/>
        </w:rPr>
        <w:t>color</w:t>
      </w:r>
      <w:r w:rsidRPr="004C0153">
        <w:rPr>
          <w:rFonts w:cs="Arial"/>
        </w:rPr>
        <w:t xml:space="preserve"> purple, which suggests warmth and opulence, dominates the design, evoking a feeling of home away from home. All rooms are clean, bright, and spacious, and they are equipped with blackout curtains, additional pillows, and high-quality mattresses so that guests can sleep comfortably.</w:t>
      </w:r>
    </w:p>
    <w:p w14:paraId="22B15D79" w14:textId="77777777" w:rsidR="004567CA" w:rsidRPr="004C0153" w:rsidRDefault="0081389E" w:rsidP="0081389E">
      <w:pPr>
        <w:rPr>
          <w:rFonts w:cs="Arial"/>
        </w:rPr>
      </w:pPr>
      <w:r w:rsidRPr="004C0153">
        <w:rPr>
          <w:rFonts w:cs="Arial"/>
        </w:rPr>
        <w:t>Its brand positioning is strong across all aspects, which contributes to Six Senses' success. It may benefit all companies to have seamless uniformity across all channels and to commit to establishing a strong brand foundation. They have demonstrated excellent market-sensing skills through their ongoing brand development, which will continue to produce incredible value for clients.</w:t>
      </w:r>
    </w:p>
    <w:p w14:paraId="095BA3AE" w14:textId="77777777" w:rsidR="00351DEA" w:rsidRPr="004C0153" w:rsidRDefault="00351DEA" w:rsidP="0081389E">
      <w:pPr>
        <w:rPr>
          <w:rFonts w:cs="Arial"/>
        </w:rPr>
      </w:pPr>
    </w:p>
    <w:p w14:paraId="407CA2A0" w14:textId="77777777" w:rsidR="0042647E" w:rsidRDefault="0042647E">
      <w:pPr>
        <w:widowControl/>
        <w:autoSpaceDE/>
        <w:autoSpaceDN/>
        <w:spacing w:after="160" w:line="259" w:lineRule="auto"/>
        <w:jc w:val="left"/>
        <w:rPr>
          <w:rFonts w:cs="Arial"/>
        </w:rPr>
      </w:pPr>
      <w:r>
        <w:rPr>
          <w:rFonts w:cs="Arial"/>
        </w:rPr>
        <w:br w:type="page"/>
      </w:r>
    </w:p>
    <w:p w14:paraId="4D57C607" w14:textId="0D383602" w:rsidR="00351DEA" w:rsidRPr="004C0153" w:rsidRDefault="00351DEA" w:rsidP="0042647E">
      <w:pPr>
        <w:pStyle w:val="Heading1"/>
      </w:pPr>
      <w:r w:rsidRPr="004C0153">
        <w:t>References</w:t>
      </w:r>
    </w:p>
    <w:p w14:paraId="3B54CBEA" w14:textId="77777777" w:rsidR="00351DEA" w:rsidRPr="004C0153" w:rsidRDefault="00351DEA" w:rsidP="00351DEA">
      <w:pPr>
        <w:rPr>
          <w:rFonts w:cs="Arial"/>
        </w:rPr>
      </w:pPr>
      <w:r w:rsidRPr="004C0153">
        <w:rPr>
          <w:rFonts w:cs="Arial"/>
        </w:rPr>
        <w:t xml:space="preserve">Charara, N. et al. (2011) “Water use efficiency in the hotel sector of Barbados,” Journal of Sustainable Tourism, 19(2), pp. 231–245. Available at: https://doi.org/10.1080/09669582.2010.502577. </w:t>
      </w:r>
    </w:p>
    <w:p w14:paraId="3F1FB3E3" w14:textId="77777777" w:rsidR="00351DEA" w:rsidRPr="004C0153" w:rsidRDefault="00351DEA" w:rsidP="00351DEA">
      <w:pPr>
        <w:rPr>
          <w:rFonts w:cs="Arial"/>
        </w:rPr>
      </w:pPr>
      <w:r w:rsidRPr="004C0153">
        <w:rPr>
          <w:rFonts w:cs="Arial"/>
        </w:rPr>
        <w:t xml:space="preserve">Lehoux, P. et al. (2021) “Moving toward responsible value creation: Business model challenges faced by organizations producing responsible Health Innovations,” Journal of Product Innovation Management, 38(5), pp. 548–573. Available at: https://doi.org/10.1111/jpim.12596. </w:t>
      </w:r>
    </w:p>
    <w:p w14:paraId="3E44EA2D" w14:textId="77777777" w:rsidR="00351DEA" w:rsidRPr="004C0153" w:rsidRDefault="00351DEA" w:rsidP="00351DEA">
      <w:pPr>
        <w:rPr>
          <w:rFonts w:cs="Arial"/>
        </w:rPr>
      </w:pPr>
      <w:r w:rsidRPr="004C0153">
        <w:rPr>
          <w:rFonts w:cs="Arial"/>
        </w:rPr>
        <w:t xml:space="preserve">Nikolova, M., Haas, D. and Grzegorczyk, M. (2022) How Russia's war on Ukraine impacts travel and Tourism, Emerging Europe. Available at: https://emerging-europe.com/news/how-russias-war-on-ukraine-impacts-travel-and-tourism/ (Accessed: January 26, 2023). </w:t>
      </w:r>
    </w:p>
    <w:p w14:paraId="74D88A99" w14:textId="77777777" w:rsidR="00351DEA" w:rsidRPr="004C0153" w:rsidRDefault="00351DEA" w:rsidP="00351DEA">
      <w:pPr>
        <w:rPr>
          <w:rFonts w:cs="Arial"/>
        </w:rPr>
      </w:pPr>
      <w:r w:rsidRPr="004C0153">
        <w:rPr>
          <w:rFonts w:cs="Arial"/>
        </w:rPr>
        <w:t xml:space="preserve">Olson, E.M., Slater, S.F. and Hult, G.T. (2005) “The importance of structure and process to strategy implementation,” Business Horizons, 48(1), pp. 47–54. Available at: https://doi.org/10.1016/j.bushor.2004.10.002. </w:t>
      </w:r>
    </w:p>
    <w:p w14:paraId="324A1003" w14:textId="77777777" w:rsidR="00351DEA" w:rsidRPr="004C0153" w:rsidRDefault="00351DEA" w:rsidP="00351DEA">
      <w:pPr>
        <w:rPr>
          <w:rFonts w:cs="Arial"/>
        </w:rPr>
      </w:pPr>
      <w:r w:rsidRPr="004C0153">
        <w:rPr>
          <w:rFonts w:cs="Arial"/>
        </w:rPr>
        <w:t xml:space="preserve">Shattock, M. and Horvath, A. (2020) “The decentralisation of the governance of UK higher education: The effects of devolution to Scotland, Wales and Northern Ireland, and on England,” Policy Reviews in Higher Education, 4(2), pp. 164–178. Available at: https://doi.org/10.1080/23322969.2020.1751688. </w:t>
      </w:r>
    </w:p>
    <w:p w14:paraId="5E550374" w14:textId="77777777" w:rsidR="00351DEA" w:rsidRPr="004C0153" w:rsidRDefault="00351DEA" w:rsidP="00351DEA">
      <w:pPr>
        <w:rPr>
          <w:rFonts w:cs="Arial"/>
        </w:rPr>
      </w:pPr>
      <w:r w:rsidRPr="004C0153">
        <w:rPr>
          <w:rFonts w:cs="Arial"/>
        </w:rPr>
        <w:t xml:space="preserve">Varvoutis, G. et al. (2022) “Recent advances on CO2 Mitigation Technologies: On the role of hydrogenation route via Green H2,” Energies, 15(13), p. 4790. Available at: https://doi.org/10.3390/en15134790. </w:t>
      </w:r>
    </w:p>
    <w:p w14:paraId="7E72541A" w14:textId="77777777" w:rsidR="00351DEA" w:rsidRPr="004C0153" w:rsidRDefault="00351DEA" w:rsidP="00351DEA">
      <w:pPr>
        <w:rPr>
          <w:rFonts w:cs="Arial"/>
        </w:rPr>
      </w:pPr>
      <w:r w:rsidRPr="004C0153">
        <w:rPr>
          <w:rFonts w:cs="Arial"/>
        </w:rPr>
        <w:t xml:space="preserve">Wang, C.(R. and Sirakaya-Turk, E. (2017) “Integrated Marketing Communications in the hospitality and Tourism Industry,” The Routledge Handbook of Hospitality Marketing, pp. 449–464. Available at: https://doi.org/10.4324/9781315445526-37. </w:t>
      </w:r>
    </w:p>
    <w:p w14:paraId="031156EB" w14:textId="77777777" w:rsidR="00351DEA" w:rsidRPr="004C0153" w:rsidRDefault="00351DEA" w:rsidP="00351DEA">
      <w:pPr>
        <w:rPr>
          <w:rFonts w:cs="Arial"/>
        </w:rPr>
      </w:pPr>
      <w:r w:rsidRPr="004C0153">
        <w:rPr>
          <w:rFonts w:cs="Arial"/>
        </w:rPr>
        <w:t xml:space="preserve">Wu, D., Elliott, C. and Wu, Y. (2021) “Food Safety Strategies: The One Health Approach to global challenges and China’s actions,” China CDC Weekly, 3(24), pp. 507–513. Available at: https://doi.org/10.46234/ccdcw2021.131. </w:t>
      </w:r>
    </w:p>
    <w:p w14:paraId="4B403762" w14:textId="77777777" w:rsidR="00351DEA" w:rsidRPr="004C0153" w:rsidRDefault="00351DEA" w:rsidP="00351DEA">
      <w:pPr>
        <w:rPr>
          <w:rFonts w:cs="Arial"/>
        </w:rPr>
      </w:pPr>
      <w:r w:rsidRPr="004C0153">
        <w:rPr>
          <w:rFonts w:cs="Arial"/>
        </w:rPr>
        <w:t>Zhang, Y. and Round, D.K. (2011) “Price wars and price collusion in China's airline markets,” International Journal of Industrial Organization, 29(4), pp. 361–372. Available at: https://doi.org/10.1016/j.ijindorg.2010.07.005.</w:t>
      </w:r>
    </w:p>
    <w:sectPr w:rsidR="00351DEA" w:rsidRPr="004C0153" w:rsidSect="0081389E">
      <w:footerReference w:type="default" r:id="rId7"/>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340B9" w14:textId="77777777" w:rsidR="008F455F" w:rsidRDefault="008F455F" w:rsidP="0081389E">
      <w:pPr>
        <w:spacing w:line="240" w:lineRule="auto"/>
      </w:pPr>
      <w:r>
        <w:separator/>
      </w:r>
    </w:p>
  </w:endnote>
  <w:endnote w:type="continuationSeparator" w:id="0">
    <w:p w14:paraId="03F3DA3F" w14:textId="77777777" w:rsidR="008F455F" w:rsidRDefault="008F455F" w:rsidP="008138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Times New Roman"/>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0449076"/>
      <w:docPartObj>
        <w:docPartGallery w:val="Page Numbers (Bottom of Page)"/>
        <w:docPartUnique/>
      </w:docPartObj>
    </w:sdtPr>
    <w:sdtEndPr>
      <w:rPr>
        <w:noProof/>
      </w:rPr>
    </w:sdtEndPr>
    <w:sdtContent>
      <w:p w14:paraId="3A791B66" w14:textId="77777777" w:rsidR="0081389E" w:rsidRDefault="008138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1CF3D7" w14:textId="77777777" w:rsidR="0081389E" w:rsidRDefault="00813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CDBFB" w14:textId="77777777" w:rsidR="008F455F" w:rsidRDefault="008F455F" w:rsidP="0081389E">
      <w:pPr>
        <w:spacing w:line="240" w:lineRule="auto"/>
      </w:pPr>
      <w:r>
        <w:separator/>
      </w:r>
    </w:p>
  </w:footnote>
  <w:footnote w:type="continuationSeparator" w:id="0">
    <w:p w14:paraId="05C9146A" w14:textId="77777777" w:rsidR="008F455F" w:rsidRDefault="008F455F" w:rsidP="008138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2F14C5"/>
    <w:multiLevelType w:val="hybridMultilevel"/>
    <w:tmpl w:val="F9560314"/>
    <w:lvl w:ilvl="0" w:tplc="754EB3CC">
      <w:numFmt w:val="bullet"/>
      <w:lvlText w:val=""/>
      <w:lvlJc w:val="left"/>
      <w:pPr>
        <w:ind w:left="822" w:hanging="360"/>
      </w:pPr>
      <w:rPr>
        <w:rFonts w:ascii="OpenSymbol" w:eastAsia="OpenSymbol" w:hAnsi="OpenSymbol" w:cs="OpenSymbol" w:hint="default"/>
        <w:w w:val="112"/>
        <w:sz w:val="24"/>
        <w:szCs w:val="24"/>
        <w:lang w:val="en-US" w:eastAsia="en-US" w:bidi="ar-SA"/>
      </w:rPr>
    </w:lvl>
    <w:lvl w:ilvl="1" w:tplc="5010D2B6">
      <w:numFmt w:val="bullet"/>
      <w:lvlText w:val="•"/>
      <w:lvlJc w:val="left"/>
      <w:pPr>
        <w:ind w:left="1704" w:hanging="360"/>
      </w:pPr>
      <w:rPr>
        <w:rFonts w:hint="default"/>
        <w:lang w:val="en-US" w:eastAsia="en-US" w:bidi="ar-SA"/>
      </w:rPr>
    </w:lvl>
    <w:lvl w:ilvl="2" w:tplc="3B28C558">
      <w:numFmt w:val="bullet"/>
      <w:lvlText w:val="•"/>
      <w:lvlJc w:val="left"/>
      <w:pPr>
        <w:ind w:left="2588" w:hanging="360"/>
      </w:pPr>
      <w:rPr>
        <w:rFonts w:hint="default"/>
        <w:lang w:val="en-US" w:eastAsia="en-US" w:bidi="ar-SA"/>
      </w:rPr>
    </w:lvl>
    <w:lvl w:ilvl="3" w:tplc="6C9043C8">
      <w:numFmt w:val="bullet"/>
      <w:lvlText w:val="•"/>
      <w:lvlJc w:val="left"/>
      <w:pPr>
        <w:ind w:left="3472" w:hanging="360"/>
      </w:pPr>
      <w:rPr>
        <w:rFonts w:hint="default"/>
        <w:lang w:val="en-US" w:eastAsia="en-US" w:bidi="ar-SA"/>
      </w:rPr>
    </w:lvl>
    <w:lvl w:ilvl="4" w:tplc="DB32A2FA">
      <w:numFmt w:val="bullet"/>
      <w:lvlText w:val="•"/>
      <w:lvlJc w:val="left"/>
      <w:pPr>
        <w:ind w:left="4356" w:hanging="360"/>
      </w:pPr>
      <w:rPr>
        <w:rFonts w:hint="default"/>
        <w:lang w:val="en-US" w:eastAsia="en-US" w:bidi="ar-SA"/>
      </w:rPr>
    </w:lvl>
    <w:lvl w:ilvl="5" w:tplc="C820F4BA">
      <w:numFmt w:val="bullet"/>
      <w:lvlText w:val="•"/>
      <w:lvlJc w:val="left"/>
      <w:pPr>
        <w:ind w:left="5240" w:hanging="360"/>
      </w:pPr>
      <w:rPr>
        <w:rFonts w:hint="default"/>
        <w:lang w:val="en-US" w:eastAsia="en-US" w:bidi="ar-SA"/>
      </w:rPr>
    </w:lvl>
    <w:lvl w:ilvl="6" w:tplc="1B00514E">
      <w:numFmt w:val="bullet"/>
      <w:lvlText w:val="•"/>
      <w:lvlJc w:val="left"/>
      <w:pPr>
        <w:ind w:left="6124" w:hanging="360"/>
      </w:pPr>
      <w:rPr>
        <w:rFonts w:hint="default"/>
        <w:lang w:val="en-US" w:eastAsia="en-US" w:bidi="ar-SA"/>
      </w:rPr>
    </w:lvl>
    <w:lvl w:ilvl="7" w:tplc="89143792">
      <w:numFmt w:val="bullet"/>
      <w:lvlText w:val="•"/>
      <w:lvlJc w:val="left"/>
      <w:pPr>
        <w:ind w:left="7008" w:hanging="360"/>
      </w:pPr>
      <w:rPr>
        <w:rFonts w:hint="default"/>
        <w:lang w:val="en-US" w:eastAsia="en-US" w:bidi="ar-SA"/>
      </w:rPr>
    </w:lvl>
    <w:lvl w:ilvl="8" w:tplc="59440D8C">
      <w:numFmt w:val="bullet"/>
      <w:lvlText w:val="•"/>
      <w:lvlJc w:val="left"/>
      <w:pPr>
        <w:ind w:left="7892" w:hanging="360"/>
      </w:pPr>
      <w:rPr>
        <w:rFonts w:hint="default"/>
        <w:lang w:val="en-US" w:eastAsia="en-US" w:bidi="ar-SA"/>
      </w:rPr>
    </w:lvl>
  </w:abstractNum>
  <w:num w:numId="1" w16cid:durableId="188143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100"/>
    <w:rsid w:val="000346CF"/>
    <w:rsid w:val="001632E2"/>
    <w:rsid w:val="001815F7"/>
    <w:rsid w:val="001A566F"/>
    <w:rsid w:val="00351DEA"/>
    <w:rsid w:val="004147CE"/>
    <w:rsid w:val="0042647E"/>
    <w:rsid w:val="004567CA"/>
    <w:rsid w:val="004C0153"/>
    <w:rsid w:val="006509F0"/>
    <w:rsid w:val="00681F0C"/>
    <w:rsid w:val="00796124"/>
    <w:rsid w:val="0081389E"/>
    <w:rsid w:val="008F455F"/>
    <w:rsid w:val="00B54100"/>
    <w:rsid w:val="00CB62A4"/>
    <w:rsid w:val="00D41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ECD3F"/>
  <w15:chartTrackingRefBased/>
  <w15:docId w15:val="{C27DAFA0-7F33-49FD-8575-9568E5DEB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51DEA"/>
    <w:pPr>
      <w:widowControl w:val="0"/>
      <w:autoSpaceDE w:val="0"/>
      <w:autoSpaceDN w:val="0"/>
      <w:spacing w:after="0" w:line="360" w:lineRule="auto"/>
      <w:jc w:val="both"/>
    </w:pPr>
    <w:rPr>
      <w:rFonts w:ascii="Arial" w:eastAsia="Liberation Sans" w:hAnsi="Arial" w:cs="Liberation Sans"/>
      <w:sz w:val="24"/>
      <w:lang w:val="en-US"/>
    </w:rPr>
  </w:style>
  <w:style w:type="paragraph" w:styleId="Heading1">
    <w:name w:val="heading 1"/>
    <w:basedOn w:val="Normal"/>
    <w:link w:val="Heading1Char"/>
    <w:uiPriority w:val="1"/>
    <w:qFormat/>
    <w:rsid w:val="0042647E"/>
    <w:pPr>
      <w:spacing w:before="216"/>
      <w:ind w:left="101"/>
      <w:outlineLvl w:val="0"/>
    </w:pPr>
    <w:rPr>
      <w:b/>
      <w:bCs/>
      <w:color w:val="1F4E79" w:themeColor="accent1" w:themeShade="8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2647E"/>
    <w:rPr>
      <w:rFonts w:ascii="Arial" w:eastAsia="Liberation Sans" w:hAnsi="Arial" w:cs="Liberation Sans"/>
      <w:b/>
      <w:bCs/>
      <w:color w:val="1F4E79" w:themeColor="accent1" w:themeShade="80"/>
      <w:sz w:val="32"/>
      <w:szCs w:val="32"/>
      <w:lang w:val="en-US"/>
    </w:rPr>
  </w:style>
  <w:style w:type="paragraph" w:styleId="BodyText">
    <w:name w:val="Body Text"/>
    <w:basedOn w:val="Normal"/>
    <w:link w:val="BodyTextChar"/>
    <w:uiPriority w:val="1"/>
    <w:qFormat/>
    <w:rsid w:val="001A566F"/>
    <w:pPr>
      <w:ind w:left="821"/>
    </w:pPr>
    <w:rPr>
      <w:szCs w:val="24"/>
    </w:rPr>
  </w:style>
  <w:style w:type="character" w:customStyle="1" w:styleId="BodyTextChar">
    <w:name w:val="Body Text Char"/>
    <w:basedOn w:val="DefaultParagraphFont"/>
    <w:link w:val="BodyText"/>
    <w:uiPriority w:val="1"/>
    <w:rsid w:val="001A566F"/>
    <w:rPr>
      <w:rFonts w:ascii="Liberation Sans" w:eastAsia="Liberation Sans" w:hAnsi="Liberation Sans" w:cs="Liberation Sans"/>
      <w:sz w:val="24"/>
      <w:szCs w:val="24"/>
      <w:lang w:val="en-US"/>
    </w:rPr>
  </w:style>
  <w:style w:type="paragraph" w:styleId="ListParagraph">
    <w:name w:val="List Paragraph"/>
    <w:basedOn w:val="Normal"/>
    <w:uiPriority w:val="1"/>
    <w:qFormat/>
    <w:rsid w:val="001A566F"/>
    <w:pPr>
      <w:ind w:left="821" w:hanging="360"/>
    </w:pPr>
  </w:style>
  <w:style w:type="paragraph" w:customStyle="1" w:styleId="paragraph">
    <w:name w:val="paragraph"/>
    <w:basedOn w:val="Normal"/>
    <w:rsid w:val="001815F7"/>
    <w:pPr>
      <w:widowControl/>
      <w:autoSpaceDE/>
      <w:autoSpaceDN/>
      <w:spacing w:before="100" w:beforeAutospacing="1" w:after="100" w:afterAutospacing="1"/>
    </w:pPr>
    <w:rPr>
      <w:rFonts w:ascii="Times New Roman" w:eastAsia="Times New Roman" w:hAnsi="Times New Roman" w:cs="Times New Roman"/>
      <w:szCs w:val="24"/>
      <w:lang w:val="en-GB" w:eastAsia="en-GB"/>
    </w:rPr>
  </w:style>
  <w:style w:type="character" w:customStyle="1" w:styleId="normaltextrun">
    <w:name w:val="normaltextrun"/>
    <w:basedOn w:val="DefaultParagraphFont"/>
    <w:rsid w:val="001815F7"/>
  </w:style>
  <w:style w:type="character" w:customStyle="1" w:styleId="eop">
    <w:name w:val="eop"/>
    <w:basedOn w:val="DefaultParagraphFont"/>
    <w:rsid w:val="001815F7"/>
  </w:style>
  <w:style w:type="paragraph" w:styleId="Title">
    <w:name w:val="Title"/>
    <w:basedOn w:val="Normal"/>
    <w:next w:val="Normal"/>
    <w:link w:val="TitleChar"/>
    <w:uiPriority w:val="10"/>
    <w:qFormat/>
    <w:rsid w:val="000346CF"/>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6CF"/>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CB62A4"/>
    <w:pPr>
      <w:numPr>
        <w:ilvl w:val="1"/>
      </w:numPr>
      <w:spacing w:after="160"/>
      <w:jc w:val="center"/>
    </w:pPr>
    <w:rPr>
      <w:rFonts w:eastAsiaTheme="minorEastAsia" w:cstheme="minorBidi"/>
      <w:b/>
      <w:color w:val="1F4E79" w:themeColor="accent1" w:themeShade="80"/>
      <w:spacing w:val="15"/>
    </w:rPr>
  </w:style>
  <w:style w:type="character" w:customStyle="1" w:styleId="SubtitleChar">
    <w:name w:val="Subtitle Char"/>
    <w:basedOn w:val="DefaultParagraphFont"/>
    <w:link w:val="Subtitle"/>
    <w:uiPriority w:val="11"/>
    <w:rsid w:val="00CB62A4"/>
    <w:rPr>
      <w:rFonts w:ascii="Arial" w:eastAsiaTheme="minorEastAsia" w:hAnsi="Arial"/>
      <w:b/>
      <w:color w:val="1F4E79" w:themeColor="accent1" w:themeShade="80"/>
      <w:spacing w:val="15"/>
      <w:sz w:val="24"/>
      <w:lang w:val="en-US"/>
    </w:rPr>
  </w:style>
  <w:style w:type="paragraph" w:styleId="Header">
    <w:name w:val="header"/>
    <w:basedOn w:val="Normal"/>
    <w:link w:val="HeaderChar"/>
    <w:uiPriority w:val="99"/>
    <w:unhideWhenUsed/>
    <w:rsid w:val="0081389E"/>
    <w:pPr>
      <w:tabs>
        <w:tab w:val="center" w:pos="4680"/>
        <w:tab w:val="right" w:pos="9360"/>
      </w:tabs>
      <w:spacing w:line="240" w:lineRule="auto"/>
    </w:pPr>
  </w:style>
  <w:style w:type="character" w:customStyle="1" w:styleId="HeaderChar">
    <w:name w:val="Header Char"/>
    <w:basedOn w:val="DefaultParagraphFont"/>
    <w:link w:val="Header"/>
    <w:uiPriority w:val="99"/>
    <w:rsid w:val="0081389E"/>
    <w:rPr>
      <w:rFonts w:ascii="Arial" w:eastAsia="Liberation Sans" w:hAnsi="Arial" w:cs="Liberation Sans"/>
      <w:sz w:val="24"/>
      <w:lang w:val="en-US"/>
    </w:rPr>
  </w:style>
  <w:style w:type="paragraph" w:styleId="Footer">
    <w:name w:val="footer"/>
    <w:basedOn w:val="Normal"/>
    <w:link w:val="FooterChar"/>
    <w:uiPriority w:val="99"/>
    <w:unhideWhenUsed/>
    <w:rsid w:val="0081389E"/>
    <w:pPr>
      <w:tabs>
        <w:tab w:val="center" w:pos="4680"/>
        <w:tab w:val="right" w:pos="9360"/>
      </w:tabs>
      <w:spacing w:line="240" w:lineRule="auto"/>
    </w:pPr>
  </w:style>
  <w:style w:type="character" w:customStyle="1" w:styleId="FooterChar">
    <w:name w:val="Footer Char"/>
    <w:basedOn w:val="DefaultParagraphFont"/>
    <w:link w:val="Footer"/>
    <w:uiPriority w:val="99"/>
    <w:rsid w:val="0081389E"/>
    <w:rPr>
      <w:rFonts w:ascii="Arial" w:eastAsia="Liberation Sans" w:hAnsi="Arial" w:cs="Liberation Sans"/>
      <w:sz w:val="24"/>
      <w:lang w:val="en-US"/>
    </w:rPr>
  </w:style>
  <w:style w:type="character" w:styleId="Hyperlink">
    <w:name w:val="Hyperlink"/>
    <w:basedOn w:val="DefaultParagraphFont"/>
    <w:uiPriority w:val="99"/>
    <w:semiHidden/>
    <w:unhideWhenUsed/>
    <w:rsid w:val="00681F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553178">
      <w:bodyDiv w:val="1"/>
      <w:marLeft w:val="0"/>
      <w:marRight w:val="0"/>
      <w:marTop w:val="0"/>
      <w:marBottom w:val="0"/>
      <w:divBdr>
        <w:top w:val="none" w:sz="0" w:space="0" w:color="auto"/>
        <w:left w:val="none" w:sz="0" w:space="0" w:color="auto"/>
        <w:bottom w:val="none" w:sz="0" w:space="0" w:color="auto"/>
        <w:right w:val="none" w:sz="0" w:space="0" w:color="auto"/>
      </w:divBdr>
      <w:divsChild>
        <w:div w:id="105010214">
          <w:marLeft w:val="0"/>
          <w:marRight w:val="0"/>
          <w:marTop w:val="0"/>
          <w:marBottom w:val="0"/>
          <w:divBdr>
            <w:top w:val="none" w:sz="0" w:space="0" w:color="auto"/>
            <w:left w:val="none" w:sz="0" w:space="0" w:color="auto"/>
            <w:bottom w:val="none" w:sz="0" w:space="0" w:color="auto"/>
            <w:right w:val="none" w:sz="0" w:space="0" w:color="auto"/>
          </w:divBdr>
        </w:div>
        <w:div w:id="1469739994">
          <w:marLeft w:val="0"/>
          <w:marRight w:val="0"/>
          <w:marTop w:val="0"/>
          <w:marBottom w:val="0"/>
          <w:divBdr>
            <w:top w:val="none" w:sz="0" w:space="0" w:color="auto"/>
            <w:left w:val="none" w:sz="0" w:space="0" w:color="auto"/>
            <w:bottom w:val="none" w:sz="0" w:space="0" w:color="auto"/>
            <w:right w:val="none" w:sz="0" w:space="0" w:color="auto"/>
          </w:divBdr>
        </w:div>
      </w:divsChild>
    </w:div>
    <w:div w:id="779951654">
      <w:bodyDiv w:val="1"/>
      <w:marLeft w:val="0"/>
      <w:marRight w:val="0"/>
      <w:marTop w:val="0"/>
      <w:marBottom w:val="0"/>
      <w:divBdr>
        <w:top w:val="none" w:sz="0" w:space="0" w:color="auto"/>
        <w:left w:val="none" w:sz="0" w:space="0" w:color="auto"/>
        <w:bottom w:val="none" w:sz="0" w:space="0" w:color="auto"/>
        <w:right w:val="none" w:sz="0" w:space="0" w:color="auto"/>
      </w:divBdr>
    </w:div>
    <w:div w:id="820274721">
      <w:bodyDiv w:val="1"/>
      <w:marLeft w:val="0"/>
      <w:marRight w:val="0"/>
      <w:marTop w:val="0"/>
      <w:marBottom w:val="0"/>
      <w:divBdr>
        <w:top w:val="none" w:sz="0" w:space="0" w:color="auto"/>
        <w:left w:val="none" w:sz="0" w:space="0" w:color="auto"/>
        <w:bottom w:val="none" w:sz="0" w:space="0" w:color="auto"/>
        <w:right w:val="none" w:sz="0" w:space="0" w:color="auto"/>
      </w:divBdr>
    </w:div>
    <w:div w:id="1345018188">
      <w:bodyDiv w:val="1"/>
      <w:marLeft w:val="0"/>
      <w:marRight w:val="0"/>
      <w:marTop w:val="0"/>
      <w:marBottom w:val="0"/>
      <w:divBdr>
        <w:top w:val="none" w:sz="0" w:space="0" w:color="auto"/>
        <w:left w:val="none" w:sz="0" w:space="0" w:color="auto"/>
        <w:bottom w:val="none" w:sz="0" w:space="0" w:color="auto"/>
        <w:right w:val="none" w:sz="0" w:space="0" w:color="auto"/>
      </w:divBdr>
    </w:div>
    <w:div w:id="1641882392">
      <w:bodyDiv w:val="1"/>
      <w:marLeft w:val="0"/>
      <w:marRight w:val="0"/>
      <w:marTop w:val="0"/>
      <w:marBottom w:val="0"/>
      <w:divBdr>
        <w:top w:val="none" w:sz="0" w:space="0" w:color="auto"/>
        <w:left w:val="none" w:sz="0" w:space="0" w:color="auto"/>
        <w:bottom w:val="none" w:sz="0" w:space="0" w:color="auto"/>
        <w:right w:val="none" w:sz="0" w:space="0" w:color="auto"/>
      </w:divBdr>
      <w:divsChild>
        <w:div w:id="743258147">
          <w:marLeft w:val="0"/>
          <w:marRight w:val="0"/>
          <w:marTop w:val="0"/>
          <w:marBottom w:val="0"/>
          <w:divBdr>
            <w:top w:val="none" w:sz="0" w:space="0" w:color="auto"/>
            <w:left w:val="none" w:sz="0" w:space="0" w:color="auto"/>
            <w:bottom w:val="none" w:sz="0" w:space="0" w:color="auto"/>
            <w:right w:val="none" w:sz="0" w:space="0" w:color="auto"/>
          </w:divBdr>
        </w:div>
        <w:div w:id="704601337">
          <w:marLeft w:val="0"/>
          <w:marRight w:val="0"/>
          <w:marTop w:val="0"/>
          <w:marBottom w:val="0"/>
          <w:divBdr>
            <w:top w:val="none" w:sz="0" w:space="0" w:color="auto"/>
            <w:left w:val="none" w:sz="0" w:space="0" w:color="auto"/>
            <w:bottom w:val="none" w:sz="0" w:space="0" w:color="auto"/>
            <w:right w:val="none" w:sz="0" w:space="0" w:color="auto"/>
          </w:divBdr>
        </w:div>
      </w:divsChild>
    </w:div>
    <w:div w:id="1848134054">
      <w:bodyDiv w:val="1"/>
      <w:marLeft w:val="0"/>
      <w:marRight w:val="0"/>
      <w:marTop w:val="0"/>
      <w:marBottom w:val="0"/>
      <w:divBdr>
        <w:top w:val="none" w:sz="0" w:space="0" w:color="auto"/>
        <w:left w:val="none" w:sz="0" w:space="0" w:color="auto"/>
        <w:bottom w:val="none" w:sz="0" w:space="0" w:color="auto"/>
        <w:right w:val="none" w:sz="0" w:space="0" w:color="auto"/>
      </w:divBdr>
    </w:div>
    <w:div w:id="2093038559">
      <w:bodyDiv w:val="1"/>
      <w:marLeft w:val="0"/>
      <w:marRight w:val="0"/>
      <w:marTop w:val="0"/>
      <w:marBottom w:val="0"/>
      <w:divBdr>
        <w:top w:val="none" w:sz="0" w:space="0" w:color="auto"/>
        <w:left w:val="none" w:sz="0" w:space="0" w:color="auto"/>
        <w:bottom w:val="none" w:sz="0" w:space="0" w:color="auto"/>
        <w:right w:val="none" w:sz="0" w:space="0" w:color="auto"/>
      </w:divBdr>
      <w:divsChild>
        <w:div w:id="1312174787">
          <w:marLeft w:val="0"/>
          <w:marRight w:val="0"/>
          <w:marTop w:val="0"/>
          <w:marBottom w:val="0"/>
          <w:divBdr>
            <w:top w:val="none" w:sz="0" w:space="0" w:color="auto"/>
            <w:left w:val="none" w:sz="0" w:space="0" w:color="auto"/>
            <w:bottom w:val="none" w:sz="0" w:space="0" w:color="auto"/>
            <w:right w:val="none" w:sz="0" w:space="0" w:color="auto"/>
          </w:divBdr>
          <w:divsChild>
            <w:div w:id="246118741">
              <w:marLeft w:val="0"/>
              <w:marRight w:val="0"/>
              <w:marTop w:val="180"/>
              <w:marBottom w:val="180"/>
              <w:divBdr>
                <w:top w:val="none" w:sz="0" w:space="0" w:color="auto"/>
                <w:left w:val="none" w:sz="0" w:space="0" w:color="auto"/>
                <w:bottom w:val="none" w:sz="0" w:space="0" w:color="auto"/>
                <w:right w:val="none" w:sz="0" w:space="0" w:color="auto"/>
              </w:divBdr>
            </w:div>
          </w:divsChild>
        </w:div>
        <w:div w:id="449083740">
          <w:marLeft w:val="0"/>
          <w:marRight w:val="0"/>
          <w:marTop w:val="0"/>
          <w:marBottom w:val="0"/>
          <w:divBdr>
            <w:top w:val="none" w:sz="0" w:space="0" w:color="auto"/>
            <w:left w:val="none" w:sz="0" w:space="0" w:color="auto"/>
            <w:bottom w:val="none" w:sz="0" w:space="0" w:color="auto"/>
            <w:right w:val="none" w:sz="0" w:space="0" w:color="auto"/>
          </w:divBdr>
          <w:divsChild>
            <w:div w:id="307905391">
              <w:marLeft w:val="0"/>
              <w:marRight w:val="0"/>
              <w:marTop w:val="0"/>
              <w:marBottom w:val="0"/>
              <w:divBdr>
                <w:top w:val="none" w:sz="0" w:space="0" w:color="auto"/>
                <w:left w:val="none" w:sz="0" w:space="0" w:color="auto"/>
                <w:bottom w:val="none" w:sz="0" w:space="0" w:color="auto"/>
                <w:right w:val="none" w:sz="0" w:space="0" w:color="auto"/>
              </w:divBdr>
              <w:divsChild>
                <w:div w:id="446967284">
                  <w:marLeft w:val="0"/>
                  <w:marRight w:val="0"/>
                  <w:marTop w:val="0"/>
                  <w:marBottom w:val="0"/>
                  <w:divBdr>
                    <w:top w:val="none" w:sz="0" w:space="0" w:color="auto"/>
                    <w:left w:val="none" w:sz="0" w:space="0" w:color="auto"/>
                    <w:bottom w:val="none" w:sz="0" w:space="0" w:color="auto"/>
                    <w:right w:val="none" w:sz="0" w:space="0" w:color="auto"/>
                  </w:divBdr>
                  <w:divsChild>
                    <w:div w:id="1512329052">
                      <w:marLeft w:val="0"/>
                      <w:marRight w:val="0"/>
                      <w:marTop w:val="0"/>
                      <w:marBottom w:val="0"/>
                      <w:divBdr>
                        <w:top w:val="none" w:sz="0" w:space="0" w:color="auto"/>
                        <w:left w:val="none" w:sz="0" w:space="0" w:color="auto"/>
                        <w:bottom w:val="none" w:sz="0" w:space="0" w:color="auto"/>
                        <w:right w:val="none" w:sz="0" w:space="0" w:color="auto"/>
                      </w:divBdr>
                      <w:divsChild>
                        <w:div w:id="691877350">
                          <w:marLeft w:val="0"/>
                          <w:marRight w:val="0"/>
                          <w:marTop w:val="0"/>
                          <w:marBottom w:val="0"/>
                          <w:divBdr>
                            <w:top w:val="none" w:sz="0" w:space="0" w:color="auto"/>
                            <w:left w:val="none" w:sz="0" w:space="0" w:color="auto"/>
                            <w:bottom w:val="none" w:sz="0" w:space="0" w:color="auto"/>
                            <w:right w:val="none" w:sz="0" w:space="0" w:color="auto"/>
                          </w:divBdr>
                          <w:divsChild>
                            <w:div w:id="19306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1796</Words>
  <Characters>10241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SB Security Solutions Ltd</cp:lastModifiedBy>
  <cp:revision>9</cp:revision>
  <dcterms:created xsi:type="dcterms:W3CDTF">2023-01-26T09:36:00Z</dcterms:created>
  <dcterms:modified xsi:type="dcterms:W3CDTF">2023-02-11T00:40:00Z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77a4e66ca5af879a2f5a0ccbcf4db815382c11c976996e3bdf9b6f92a2cb841e</vt:lpwstr>
  </property>
</Properties>
</file>