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B9A8" w14:textId="218E3FAA" w:rsidR="00A14757" w:rsidRDefault="000A6BF1">
      <w:r>
        <w:rPr>
          <w:noProof/>
        </w:rPr>
        <w:drawing>
          <wp:inline distT="0" distB="0" distL="0" distR="0" wp14:anchorId="692D2776" wp14:editId="044FB762">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489A8BA1" w14:textId="77777777" w:rsidR="000A6BF1" w:rsidRDefault="000A6BF1"/>
    <w:p w14:paraId="449D1D03" w14:textId="77777777" w:rsidR="000A6BF1" w:rsidRDefault="000A6BF1"/>
    <w:p w14:paraId="69B895A1" w14:textId="77777777" w:rsidR="000A6BF1" w:rsidRDefault="000A6BF1"/>
    <w:p w14:paraId="6BED8502" w14:textId="77777777" w:rsidR="000A6BF1" w:rsidRDefault="000A6BF1"/>
    <w:p w14:paraId="62886409" w14:textId="77777777" w:rsidR="000A6BF1" w:rsidRDefault="000A6BF1" w:rsidP="000A6BF1">
      <w:pPr>
        <w:jc w:val="center"/>
        <w:rPr>
          <w:rFonts w:ascii="Arial" w:hAnsi="Arial" w:cs="Arial"/>
          <w:sz w:val="40"/>
          <w:szCs w:val="40"/>
        </w:rPr>
      </w:pPr>
    </w:p>
    <w:p w14:paraId="716D8AD1" w14:textId="77777777" w:rsidR="000A6BF1" w:rsidRDefault="000A6BF1" w:rsidP="000A6BF1">
      <w:pPr>
        <w:jc w:val="center"/>
        <w:rPr>
          <w:rFonts w:ascii="Arial" w:hAnsi="Arial" w:cs="Arial"/>
          <w:sz w:val="40"/>
          <w:szCs w:val="40"/>
        </w:rPr>
      </w:pPr>
    </w:p>
    <w:p w14:paraId="35D2CD8D" w14:textId="77777777" w:rsidR="000A6BF1" w:rsidRDefault="000A6BF1" w:rsidP="000A6BF1">
      <w:pPr>
        <w:jc w:val="center"/>
        <w:rPr>
          <w:rFonts w:ascii="Arial" w:hAnsi="Arial" w:cs="Arial"/>
          <w:sz w:val="40"/>
          <w:szCs w:val="40"/>
        </w:rPr>
      </w:pPr>
    </w:p>
    <w:p w14:paraId="5806E12C" w14:textId="77777777" w:rsidR="000A6BF1" w:rsidRDefault="000A6BF1" w:rsidP="000A6BF1">
      <w:pPr>
        <w:jc w:val="center"/>
        <w:rPr>
          <w:rFonts w:ascii="Arial" w:hAnsi="Arial" w:cs="Arial"/>
          <w:sz w:val="40"/>
          <w:szCs w:val="40"/>
        </w:rPr>
      </w:pPr>
    </w:p>
    <w:p w14:paraId="7BCF1204" w14:textId="732470C3" w:rsidR="000A6BF1" w:rsidRDefault="000A6BF1" w:rsidP="000A6BF1">
      <w:pPr>
        <w:jc w:val="center"/>
        <w:rPr>
          <w:rFonts w:ascii="Arial" w:hAnsi="Arial" w:cs="Arial"/>
          <w:sz w:val="40"/>
          <w:szCs w:val="40"/>
        </w:rPr>
      </w:pPr>
      <w:r>
        <w:rPr>
          <w:rFonts w:ascii="Arial" w:hAnsi="Arial" w:cs="Arial"/>
          <w:sz w:val="40"/>
          <w:szCs w:val="40"/>
        </w:rPr>
        <w:t>COACHING AND MENTORING SKILLS FOR THE WORKPLACE</w:t>
      </w:r>
    </w:p>
    <w:p w14:paraId="51F3162B" w14:textId="77777777" w:rsidR="000A6BF1" w:rsidRDefault="000A6BF1" w:rsidP="000A6BF1">
      <w:pPr>
        <w:jc w:val="center"/>
        <w:rPr>
          <w:rFonts w:ascii="Arial" w:hAnsi="Arial" w:cs="Arial"/>
          <w:sz w:val="40"/>
          <w:szCs w:val="40"/>
        </w:rPr>
      </w:pPr>
    </w:p>
    <w:p w14:paraId="75A64D0E" w14:textId="77777777" w:rsidR="000A6BF1" w:rsidRDefault="000A6BF1" w:rsidP="000A6BF1">
      <w:pPr>
        <w:jc w:val="center"/>
        <w:rPr>
          <w:rFonts w:ascii="Arial" w:hAnsi="Arial" w:cs="Arial"/>
          <w:sz w:val="40"/>
          <w:szCs w:val="40"/>
        </w:rPr>
      </w:pPr>
    </w:p>
    <w:p w14:paraId="07E6FF56" w14:textId="77777777" w:rsidR="000A6BF1" w:rsidRDefault="000A6BF1" w:rsidP="000A6BF1">
      <w:pPr>
        <w:jc w:val="center"/>
        <w:rPr>
          <w:rFonts w:ascii="Arial" w:hAnsi="Arial" w:cs="Arial"/>
          <w:sz w:val="40"/>
          <w:szCs w:val="40"/>
        </w:rPr>
      </w:pPr>
    </w:p>
    <w:p w14:paraId="43DE336D" w14:textId="77777777" w:rsidR="000A6BF1" w:rsidRDefault="000A6BF1" w:rsidP="000A6BF1">
      <w:pPr>
        <w:jc w:val="center"/>
        <w:rPr>
          <w:rFonts w:ascii="Arial" w:hAnsi="Arial" w:cs="Arial"/>
          <w:sz w:val="40"/>
          <w:szCs w:val="40"/>
        </w:rPr>
      </w:pPr>
    </w:p>
    <w:p w14:paraId="3E67A461" w14:textId="77777777" w:rsidR="000A6BF1" w:rsidRDefault="000A6BF1" w:rsidP="000A6BF1">
      <w:pPr>
        <w:jc w:val="center"/>
        <w:rPr>
          <w:rFonts w:ascii="Arial" w:hAnsi="Arial" w:cs="Arial"/>
          <w:sz w:val="40"/>
          <w:szCs w:val="40"/>
        </w:rPr>
      </w:pPr>
    </w:p>
    <w:p w14:paraId="2919F787" w14:textId="77777777" w:rsidR="000A6BF1" w:rsidRDefault="000A6BF1" w:rsidP="000A6BF1">
      <w:pPr>
        <w:jc w:val="center"/>
        <w:rPr>
          <w:rFonts w:ascii="Arial" w:hAnsi="Arial" w:cs="Arial"/>
          <w:sz w:val="40"/>
          <w:szCs w:val="40"/>
        </w:rPr>
      </w:pPr>
    </w:p>
    <w:p w14:paraId="68A7F6BB" w14:textId="77777777" w:rsidR="000A6BF1" w:rsidRDefault="000A6BF1" w:rsidP="000A6BF1">
      <w:pPr>
        <w:rPr>
          <w:rFonts w:ascii="Arial" w:hAnsi="Arial" w:cs="Arial"/>
          <w:sz w:val="24"/>
          <w:szCs w:val="24"/>
        </w:rPr>
      </w:pPr>
    </w:p>
    <w:p w14:paraId="433C4857" w14:textId="77777777" w:rsidR="000A6BF1" w:rsidRDefault="000A6BF1" w:rsidP="000A6BF1">
      <w:pPr>
        <w:rPr>
          <w:rFonts w:ascii="Arial" w:hAnsi="Arial" w:cs="Arial"/>
          <w:sz w:val="24"/>
          <w:szCs w:val="24"/>
        </w:rPr>
      </w:pPr>
    </w:p>
    <w:p w14:paraId="4DD96FEA" w14:textId="77777777" w:rsidR="000A6BF1" w:rsidRDefault="000A6BF1" w:rsidP="000A6BF1">
      <w:pPr>
        <w:rPr>
          <w:rFonts w:ascii="Arial" w:hAnsi="Arial" w:cs="Arial"/>
          <w:sz w:val="24"/>
          <w:szCs w:val="24"/>
        </w:rPr>
      </w:pPr>
    </w:p>
    <w:p w14:paraId="10E27529" w14:textId="77777777" w:rsidR="000A6BF1" w:rsidRDefault="000A6BF1" w:rsidP="000A6BF1">
      <w:pPr>
        <w:rPr>
          <w:rFonts w:ascii="Arial" w:hAnsi="Arial" w:cs="Arial"/>
          <w:sz w:val="24"/>
          <w:szCs w:val="24"/>
        </w:rPr>
      </w:pPr>
    </w:p>
    <w:p w14:paraId="6439CB29" w14:textId="7DA36960" w:rsidR="000A6BF1" w:rsidRPr="00111BD2" w:rsidRDefault="000A6BF1" w:rsidP="000A6BF1">
      <w:pPr>
        <w:rPr>
          <w:rFonts w:ascii="Arial" w:hAnsi="Arial" w:cs="Arial"/>
          <w:sz w:val="24"/>
          <w:szCs w:val="24"/>
        </w:rPr>
      </w:pPr>
      <w:r w:rsidRPr="00111BD2">
        <w:rPr>
          <w:rFonts w:ascii="Arial" w:hAnsi="Arial" w:cs="Arial"/>
          <w:sz w:val="24"/>
          <w:szCs w:val="24"/>
        </w:rPr>
        <w:t>Student: Evelina Gajauskyte (2125731)</w:t>
      </w:r>
    </w:p>
    <w:p w14:paraId="1833CAEC" w14:textId="77777777" w:rsidR="000A6BF1" w:rsidRPr="00111BD2" w:rsidRDefault="000A6BF1" w:rsidP="000A6BF1">
      <w:pPr>
        <w:rPr>
          <w:rFonts w:ascii="Arial" w:hAnsi="Arial" w:cs="Arial"/>
          <w:sz w:val="24"/>
          <w:szCs w:val="24"/>
        </w:rPr>
      </w:pPr>
      <w:r w:rsidRPr="00111BD2">
        <w:rPr>
          <w:rFonts w:ascii="Arial" w:hAnsi="Arial" w:cs="Arial"/>
          <w:sz w:val="24"/>
          <w:szCs w:val="24"/>
        </w:rPr>
        <w:t xml:space="preserve">Lecturer: </w:t>
      </w:r>
      <w:r>
        <w:rPr>
          <w:rFonts w:ascii="Arial" w:hAnsi="Arial" w:cs="Arial"/>
          <w:sz w:val="24"/>
          <w:szCs w:val="24"/>
        </w:rPr>
        <w:t>Nishi Ramsurrun</w:t>
      </w:r>
    </w:p>
    <w:p w14:paraId="15FC9036" w14:textId="6C1FE383" w:rsidR="0021098A" w:rsidRDefault="000A6BF1" w:rsidP="000A6BF1">
      <w:pPr>
        <w:rPr>
          <w:rFonts w:ascii="Arial" w:hAnsi="Arial" w:cs="Arial"/>
          <w:sz w:val="24"/>
          <w:szCs w:val="24"/>
        </w:rPr>
      </w:pPr>
      <w:r w:rsidRPr="00111BD2">
        <w:rPr>
          <w:rFonts w:ascii="Arial" w:hAnsi="Arial" w:cs="Arial"/>
          <w:sz w:val="24"/>
          <w:szCs w:val="24"/>
        </w:rPr>
        <w:t>Module</w:t>
      </w:r>
      <w:r>
        <w:rPr>
          <w:rFonts w:ascii="Arial" w:hAnsi="Arial" w:cs="Arial"/>
          <w:sz w:val="24"/>
          <w:szCs w:val="24"/>
        </w:rPr>
        <w:t xml:space="preserve">: Coaching &amp; Mentoring Skills for the Workplace </w:t>
      </w:r>
      <w:r w:rsidRPr="00111BD2">
        <w:rPr>
          <w:rFonts w:ascii="Arial" w:hAnsi="Arial" w:cs="Arial"/>
          <w:sz w:val="24"/>
          <w:szCs w:val="24"/>
        </w:rPr>
        <w:t>(BMSW</w:t>
      </w:r>
      <w:r>
        <w:rPr>
          <w:rFonts w:ascii="Arial" w:hAnsi="Arial" w:cs="Arial"/>
          <w:sz w:val="24"/>
          <w:szCs w:val="24"/>
        </w:rPr>
        <w:t>6105</w:t>
      </w:r>
      <w:r w:rsidRPr="00111BD2">
        <w:rPr>
          <w:rFonts w:ascii="Arial" w:hAnsi="Arial" w:cs="Arial"/>
          <w:sz w:val="24"/>
          <w:szCs w:val="24"/>
        </w:rPr>
        <w:t>)</w:t>
      </w:r>
    </w:p>
    <w:sdt>
      <w:sdtPr>
        <w:rPr>
          <w:rFonts w:asciiTheme="minorHAnsi" w:eastAsiaTheme="minorHAnsi" w:hAnsiTheme="minorHAnsi" w:cstheme="minorBidi"/>
          <w:color w:val="auto"/>
          <w:kern w:val="2"/>
          <w:sz w:val="22"/>
          <w:szCs w:val="22"/>
          <w:lang w:val="en-GB"/>
          <w14:ligatures w14:val="standardContextual"/>
        </w:rPr>
        <w:id w:val="-2131311774"/>
        <w:docPartObj>
          <w:docPartGallery w:val="Table of Contents"/>
          <w:docPartUnique/>
        </w:docPartObj>
      </w:sdtPr>
      <w:sdtEndPr>
        <w:rPr>
          <w:b/>
          <w:bCs/>
          <w:noProof/>
        </w:rPr>
      </w:sdtEndPr>
      <w:sdtContent>
        <w:p w14:paraId="7AAF6302" w14:textId="2B2834BA" w:rsidR="0021098A" w:rsidRDefault="0021098A">
          <w:pPr>
            <w:pStyle w:val="TOCHeading"/>
          </w:pPr>
          <w:r>
            <w:t>Table of Contents</w:t>
          </w:r>
        </w:p>
        <w:p w14:paraId="1373348D" w14:textId="6669B43B" w:rsidR="0021098A" w:rsidRDefault="0021098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414587" w:history="1">
            <w:r w:rsidRPr="00E420FF">
              <w:rPr>
                <w:rStyle w:val="Hyperlink"/>
                <w:noProof/>
              </w:rPr>
              <w:t>Introduction</w:t>
            </w:r>
            <w:r>
              <w:rPr>
                <w:noProof/>
                <w:webHidden/>
              </w:rPr>
              <w:tab/>
            </w:r>
            <w:r>
              <w:rPr>
                <w:noProof/>
                <w:webHidden/>
              </w:rPr>
              <w:fldChar w:fldCharType="begin"/>
            </w:r>
            <w:r>
              <w:rPr>
                <w:noProof/>
                <w:webHidden/>
              </w:rPr>
              <w:instrText xml:space="preserve"> PAGEREF _Toc196414587 \h </w:instrText>
            </w:r>
            <w:r>
              <w:rPr>
                <w:noProof/>
                <w:webHidden/>
              </w:rPr>
            </w:r>
            <w:r>
              <w:rPr>
                <w:noProof/>
                <w:webHidden/>
              </w:rPr>
              <w:fldChar w:fldCharType="separate"/>
            </w:r>
            <w:r>
              <w:rPr>
                <w:noProof/>
                <w:webHidden/>
              </w:rPr>
              <w:t>3</w:t>
            </w:r>
            <w:r>
              <w:rPr>
                <w:noProof/>
                <w:webHidden/>
              </w:rPr>
              <w:fldChar w:fldCharType="end"/>
            </w:r>
          </w:hyperlink>
        </w:p>
        <w:p w14:paraId="45B3B95F" w14:textId="63FAE56A" w:rsidR="0021098A" w:rsidRDefault="0021098A">
          <w:pPr>
            <w:pStyle w:val="TOC1"/>
            <w:tabs>
              <w:tab w:val="right" w:leader="dot" w:pos="9016"/>
            </w:tabs>
            <w:rPr>
              <w:rFonts w:eastAsiaTheme="minorEastAsia"/>
              <w:noProof/>
              <w:sz w:val="24"/>
              <w:szCs w:val="24"/>
              <w:lang w:eastAsia="en-GB"/>
            </w:rPr>
          </w:pPr>
          <w:hyperlink w:anchor="_Toc196414588" w:history="1">
            <w:r w:rsidRPr="00E420FF">
              <w:rPr>
                <w:rStyle w:val="Hyperlink"/>
                <w:noProof/>
              </w:rPr>
              <w:t>Advantages of coaching and mentoring</w:t>
            </w:r>
            <w:r>
              <w:rPr>
                <w:noProof/>
                <w:webHidden/>
              </w:rPr>
              <w:tab/>
            </w:r>
            <w:r>
              <w:rPr>
                <w:noProof/>
                <w:webHidden/>
              </w:rPr>
              <w:fldChar w:fldCharType="begin"/>
            </w:r>
            <w:r>
              <w:rPr>
                <w:noProof/>
                <w:webHidden/>
              </w:rPr>
              <w:instrText xml:space="preserve"> PAGEREF _Toc196414588 \h </w:instrText>
            </w:r>
            <w:r>
              <w:rPr>
                <w:noProof/>
                <w:webHidden/>
              </w:rPr>
            </w:r>
            <w:r>
              <w:rPr>
                <w:noProof/>
                <w:webHidden/>
              </w:rPr>
              <w:fldChar w:fldCharType="separate"/>
            </w:r>
            <w:r>
              <w:rPr>
                <w:noProof/>
                <w:webHidden/>
              </w:rPr>
              <w:t>3</w:t>
            </w:r>
            <w:r>
              <w:rPr>
                <w:noProof/>
                <w:webHidden/>
              </w:rPr>
              <w:fldChar w:fldCharType="end"/>
            </w:r>
          </w:hyperlink>
        </w:p>
        <w:p w14:paraId="1ADB5B8A" w14:textId="006B056C" w:rsidR="0021098A" w:rsidRDefault="0021098A">
          <w:pPr>
            <w:pStyle w:val="TOC1"/>
            <w:tabs>
              <w:tab w:val="right" w:leader="dot" w:pos="9016"/>
            </w:tabs>
            <w:rPr>
              <w:rFonts w:eastAsiaTheme="minorEastAsia"/>
              <w:noProof/>
              <w:sz w:val="24"/>
              <w:szCs w:val="24"/>
              <w:lang w:eastAsia="en-GB"/>
            </w:rPr>
          </w:pPr>
          <w:hyperlink w:anchor="_Toc196414589" w:history="1">
            <w:r w:rsidRPr="00E420FF">
              <w:rPr>
                <w:rStyle w:val="Hyperlink"/>
                <w:noProof/>
              </w:rPr>
              <w:t>Ten coaching skills and their importance</w:t>
            </w:r>
            <w:r>
              <w:rPr>
                <w:noProof/>
                <w:webHidden/>
              </w:rPr>
              <w:tab/>
            </w:r>
            <w:r>
              <w:rPr>
                <w:noProof/>
                <w:webHidden/>
              </w:rPr>
              <w:fldChar w:fldCharType="begin"/>
            </w:r>
            <w:r>
              <w:rPr>
                <w:noProof/>
                <w:webHidden/>
              </w:rPr>
              <w:instrText xml:space="preserve"> PAGEREF _Toc196414589 \h </w:instrText>
            </w:r>
            <w:r>
              <w:rPr>
                <w:noProof/>
                <w:webHidden/>
              </w:rPr>
            </w:r>
            <w:r>
              <w:rPr>
                <w:noProof/>
                <w:webHidden/>
              </w:rPr>
              <w:fldChar w:fldCharType="separate"/>
            </w:r>
            <w:r>
              <w:rPr>
                <w:noProof/>
                <w:webHidden/>
              </w:rPr>
              <w:t>4</w:t>
            </w:r>
            <w:r>
              <w:rPr>
                <w:noProof/>
                <w:webHidden/>
              </w:rPr>
              <w:fldChar w:fldCharType="end"/>
            </w:r>
          </w:hyperlink>
        </w:p>
        <w:p w14:paraId="6C53716E" w14:textId="79336E82" w:rsidR="0021098A" w:rsidRDefault="0021098A">
          <w:pPr>
            <w:pStyle w:val="TOC1"/>
            <w:tabs>
              <w:tab w:val="right" w:leader="dot" w:pos="9016"/>
            </w:tabs>
            <w:rPr>
              <w:rFonts w:eastAsiaTheme="minorEastAsia"/>
              <w:noProof/>
              <w:sz w:val="24"/>
              <w:szCs w:val="24"/>
              <w:lang w:eastAsia="en-GB"/>
            </w:rPr>
          </w:pPr>
          <w:hyperlink w:anchor="_Toc196414590" w:history="1">
            <w:r w:rsidRPr="00E420FF">
              <w:rPr>
                <w:rStyle w:val="Hyperlink"/>
                <w:noProof/>
              </w:rPr>
              <w:t>The GROW model</w:t>
            </w:r>
            <w:r>
              <w:rPr>
                <w:noProof/>
                <w:webHidden/>
              </w:rPr>
              <w:tab/>
            </w:r>
            <w:r>
              <w:rPr>
                <w:noProof/>
                <w:webHidden/>
              </w:rPr>
              <w:fldChar w:fldCharType="begin"/>
            </w:r>
            <w:r>
              <w:rPr>
                <w:noProof/>
                <w:webHidden/>
              </w:rPr>
              <w:instrText xml:space="preserve"> PAGEREF _Toc196414590 \h </w:instrText>
            </w:r>
            <w:r>
              <w:rPr>
                <w:noProof/>
                <w:webHidden/>
              </w:rPr>
            </w:r>
            <w:r>
              <w:rPr>
                <w:noProof/>
                <w:webHidden/>
              </w:rPr>
              <w:fldChar w:fldCharType="separate"/>
            </w:r>
            <w:r>
              <w:rPr>
                <w:noProof/>
                <w:webHidden/>
              </w:rPr>
              <w:t>5</w:t>
            </w:r>
            <w:r>
              <w:rPr>
                <w:noProof/>
                <w:webHidden/>
              </w:rPr>
              <w:fldChar w:fldCharType="end"/>
            </w:r>
          </w:hyperlink>
        </w:p>
        <w:p w14:paraId="583380EC" w14:textId="2A502CC7" w:rsidR="0021098A" w:rsidRDefault="0021098A">
          <w:pPr>
            <w:pStyle w:val="TOC1"/>
            <w:tabs>
              <w:tab w:val="right" w:leader="dot" w:pos="9016"/>
            </w:tabs>
            <w:rPr>
              <w:rFonts w:eastAsiaTheme="minorEastAsia"/>
              <w:noProof/>
              <w:sz w:val="24"/>
              <w:szCs w:val="24"/>
              <w:lang w:eastAsia="en-GB"/>
            </w:rPr>
          </w:pPr>
          <w:hyperlink w:anchor="_Toc196414591" w:history="1">
            <w:r w:rsidRPr="00E420FF">
              <w:rPr>
                <w:rStyle w:val="Hyperlink"/>
                <w:noProof/>
              </w:rPr>
              <w:t>Reflection on practical coaching and mentoring</w:t>
            </w:r>
            <w:r>
              <w:rPr>
                <w:noProof/>
                <w:webHidden/>
              </w:rPr>
              <w:tab/>
            </w:r>
            <w:r>
              <w:rPr>
                <w:noProof/>
                <w:webHidden/>
              </w:rPr>
              <w:fldChar w:fldCharType="begin"/>
            </w:r>
            <w:r>
              <w:rPr>
                <w:noProof/>
                <w:webHidden/>
              </w:rPr>
              <w:instrText xml:space="preserve"> PAGEREF _Toc196414591 \h </w:instrText>
            </w:r>
            <w:r>
              <w:rPr>
                <w:noProof/>
                <w:webHidden/>
              </w:rPr>
            </w:r>
            <w:r>
              <w:rPr>
                <w:noProof/>
                <w:webHidden/>
              </w:rPr>
              <w:fldChar w:fldCharType="separate"/>
            </w:r>
            <w:r>
              <w:rPr>
                <w:noProof/>
                <w:webHidden/>
              </w:rPr>
              <w:t>6</w:t>
            </w:r>
            <w:r>
              <w:rPr>
                <w:noProof/>
                <w:webHidden/>
              </w:rPr>
              <w:fldChar w:fldCharType="end"/>
            </w:r>
          </w:hyperlink>
        </w:p>
        <w:p w14:paraId="4AE5B03B" w14:textId="404EAE4E" w:rsidR="0021098A" w:rsidRDefault="0021098A">
          <w:pPr>
            <w:pStyle w:val="TOC1"/>
            <w:tabs>
              <w:tab w:val="right" w:leader="dot" w:pos="9016"/>
            </w:tabs>
            <w:rPr>
              <w:rFonts w:eastAsiaTheme="minorEastAsia"/>
              <w:noProof/>
              <w:sz w:val="24"/>
              <w:szCs w:val="24"/>
              <w:lang w:eastAsia="en-GB"/>
            </w:rPr>
          </w:pPr>
          <w:hyperlink w:anchor="_Toc196414592" w:history="1">
            <w:r w:rsidRPr="00E420FF">
              <w:rPr>
                <w:rStyle w:val="Hyperlink"/>
                <w:noProof/>
              </w:rPr>
              <w:t>Personal SWOT analysis</w:t>
            </w:r>
            <w:r>
              <w:rPr>
                <w:noProof/>
                <w:webHidden/>
              </w:rPr>
              <w:tab/>
            </w:r>
            <w:r>
              <w:rPr>
                <w:noProof/>
                <w:webHidden/>
              </w:rPr>
              <w:fldChar w:fldCharType="begin"/>
            </w:r>
            <w:r>
              <w:rPr>
                <w:noProof/>
                <w:webHidden/>
              </w:rPr>
              <w:instrText xml:space="preserve"> PAGEREF _Toc196414592 \h </w:instrText>
            </w:r>
            <w:r>
              <w:rPr>
                <w:noProof/>
                <w:webHidden/>
              </w:rPr>
            </w:r>
            <w:r>
              <w:rPr>
                <w:noProof/>
                <w:webHidden/>
              </w:rPr>
              <w:fldChar w:fldCharType="separate"/>
            </w:r>
            <w:r>
              <w:rPr>
                <w:noProof/>
                <w:webHidden/>
              </w:rPr>
              <w:t>7</w:t>
            </w:r>
            <w:r>
              <w:rPr>
                <w:noProof/>
                <w:webHidden/>
              </w:rPr>
              <w:fldChar w:fldCharType="end"/>
            </w:r>
          </w:hyperlink>
        </w:p>
        <w:p w14:paraId="68A6A0BF" w14:textId="16BEC3EC" w:rsidR="0021098A" w:rsidRDefault="0021098A">
          <w:pPr>
            <w:pStyle w:val="TOC1"/>
            <w:tabs>
              <w:tab w:val="right" w:leader="dot" w:pos="9016"/>
            </w:tabs>
            <w:rPr>
              <w:rFonts w:eastAsiaTheme="minorEastAsia"/>
              <w:noProof/>
              <w:sz w:val="24"/>
              <w:szCs w:val="24"/>
              <w:lang w:eastAsia="en-GB"/>
            </w:rPr>
          </w:pPr>
          <w:hyperlink w:anchor="_Toc196414593" w:history="1">
            <w:r w:rsidRPr="00E420FF">
              <w:rPr>
                <w:rStyle w:val="Hyperlink"/>
                <w:noProof/>
              </w:rPr>
              <w:t>Action plan</w:t>
            </w:r>
            <w:r>
              <w:rPr>
                <w:noProof/>
                <w:webHidden/>
              </w:rPr>
              <w:tab/>
            </w:r>
            <w:r>
              <w:rPr>
                <w:noProof/>
                <w:webHidden/>
              </w:rPr>
              <w:fldChar w:fldCharType="begin"/>
            </w:r>
            <w:r>
              <w:rPr>
                <w:noProof/>
                <w:webHidden/>
              </w:rPr>
              <w:instrText xml:space="preserve"> PAGEREF _Toc196414593 \h </w:instrText>
            </w:r>
            <w:r>
              <w:rPr>
                <w:noProof/>
                <w:webHidden/>
              </w:rPr>
            </w:r>
            <w:r>
              <w:rPr>
                <w:noProof/>
                <w:webHidden/>
              </w:rPr>
              <w:fldChar w:fldCharType="separate"/>
            </w:r>
            <w:r>
              <w:rPr>
                <w:noProof/>
                <w:webHidden/>
              </w:rPr>
              <w:t>8</w:t>
            </w:r>
            <w:r>
              <w:rPr>
                <w:noProof/>
                <w:webHidden/>
              </w:rPr>
              <w:fldChar w:fldCharType="end"/>
            </w:r>
          </w:hyperlink>
        </w:p>
        <w:p w14:paraId="5B71AD01" w14:textId="2A6EC4F5" w:rsidR="0021098A" w:rsidRDefault="0021098A">
          <w:pPr>
            <w:pStyle w:val="TOC1"/>
            <w:tabs>
              <w:tab w:val="right" w:leader="dot" w:pos="9016"/>
            </w:tabs>
            <w:rPr>
              <w:rFonts w:eastAsiaTheme="minorEastAsia"/>
              <w:noProof/>
              <w:sz w:val="24"/>
              <w:szCs w:val="24"/>
              <w:lang w:eastAsia="en-GB"/>
            </w:rPr>
          </w:pPr>
          <w:hyperlink w:anchor="_Toc196414594" w:history="1">
            <w:r w:rsidRPr="00E420FF">
              <w:rPr>
                <w:rStyle w:val="Hyperlink"/>
                <w:noProof/>
              </w:rPr>
              <w:t>Conclusion</w:t>
            </w:r>
            <w:r>
              <w:rPr>
                <w:noProof/>
                <w:webHidden/>
              </w:rPr>
              <w:tab/>
            </w:r>
            <w:r>
              <w:rPr>
                <w:noProof/>
                <w:webHidden/>
              </w:rPr>
              <w:fldChar w:fldCharType="begin"/>
            </w:r>
            <w:r>
              <w:rPr>
                <w:noProof/>
                <w:webHidden/>
              </w:rPr>
              <w:instrText xml:space="preserve"> PAGEREF _Toc196414594 \h </w:instrText>
            </w:r>
            <w:r>
              <w:rPr>
                <w:noProof/>
                <w:webHidden/>
              </w:rPr>
            </w:r>
            <w:r>
              <w:rPr>
                <w:noProof/>
                <w:webHidden/>
              </w:rPr>
              <w:fldChar w:fldCharType="separate"/>
            </w:r>
            <w:r>
              <w:rPr>
                <w:noProof/>
                <w:webHidden/>
              </w:rPr>
              <w:t>9</w:t>
            </w:r>
            <w:r>
              <w:rPr>
                <w:noProof/>
                <w:webHidden/>
              </w:rPr>
              <w:fldChar w:fldCharType="end"/>
            </w:r>
          </w:hyperlink>
        </w:p>
        <w:p w14:paraId="3306F59A" w14:textId="5E8730DE" w:rsidR="0021098A" w:rsidRDefault="0021098A">
          <w:pPr>
            <w:pStyle w:val="TOC1"/>
            <w:tabs>
              <w:tab w:val="right" w:leader="dot" w:pos="9016"/>
            </w:tabs>
            <w:rPr>
              <w:rFonts w:eastAsiaTheme="minorEastAsia"/>
              <w:noProof/>
              <w:sz w:val="24"/>
              <w:szCs w:val="24"/>
              <w:lang w:eastAsia="en-GB"/>
            </w:rPr>
          </w:pPr>
          <w:hyperlink w:anchor="_Toc196414595" w:history="1">
            <w:r w:rsidRPr="00E420FF">
              <w:rPr>
                <w:rStyle w:val="Hyperlink"/>
                <w:noProof/>
              </w:rPr>
              <w:t>References</w:t>
            </w:r>
            <w:r>
              <w:rPr>
                <w:noProof/>
                <w:webHidden/>
              </w:rPr>
              <w:tab/>
            </w:r>
            <w:r>
              <w:rPr>
                <w:noProof/>
                <w:webHidden/>
              </w:rPr>
              <w:fldChar w:fldCharType="begin"/>
            </w:r>
            <w:r>
              <w:rPr>
                <w:noProof/>
                <w:webHidden/>
              </w:rPr>
              <w:instrText xml:space="preserve"> PAGEREF _Toc196414595 \h </w:instrText>
            </w:r>
            <w:r>
              <w:rPr>
                <w:noProof/>
                <w:webHidden/>
              </w:rPr>
            </w:r>
            <w:r>
              <w:rPr>
                <w:noProof/>
                <w:webHidden/>
              </w:rPr>
              <w:fldChar w:fldCharType="separate"/>
            </w:r>
            <w:r>
              <w:rPr>
                <w:noProof/>
                <w:webHidden/>
              </w:rPr>
              <w:t>11</w:t>
            </w:r>
            <w:r>
              <w:rPr>
                <w:noProof/>
                <w:webHidden/>
              </w:rPr>
              <w:fldChar w:fldCharType="end"/>
            </w:r>
          </w:hyperlink>
        </w:p>
        <w:p w14:paraId="35763DC9" w14:textId="036A96CF" w:rsidR="0021098A" w:rsidRDefault="0021098A">
          <w:r>
            <w:rPr>
              <w:b/>
              <w:bCs/>
              <w:noProof/>
            </w:rPr>
            <w:fldChar w:fldCharType="end"/>
          </w:r>
        </w:p>
      </w:sdtContent>
    </w:sdt>
    <w:p w14:paraId="1E680FCE" w14:textId="77777777" w:rsidR="0021098A" w:rsidRDefault="0021098A">
      <w:pPr>
        <w:rPr>
          <w:rFonts w:ascii="Arial" w:hAnsi="Arial" w:cs="Arial"/>
          <w:sz w:val="24"/>
          <w:szCs w:val="24"/>
        </w:rPr>
      </w:pPr>
      <w:r>
        <w:rPr>
          <w:rFonts w:ascii="Arial" w:hAnsi="Arial" w:cs="Arial"/>
          <w:sz w:val="24"/>
          <w:szCs w:val="24"/>
        </w:rPr>
        <w:br w:type="page"/>
      </w:r>
    </w:p>
    <w:p w14:paraId="1BD2414D" w14:textId="77777777" w:rsidR="000A6BF1" w:rsidRDefault="000A6BF1" w:rsidP="000A6BF1">
      <w:pPr>
        <w:rPr>
          <w:rFonts w:ascii="Arial" w:hAnsi="Arial" w:cs="Arial"/>
          <w:sz w:val="24"/>
          <w:szCs w:val="24"/>
        </w:rPr>
      </w:pPr>
    </w:p>
    <w:p w14:paraId="6DE9A97F" w14:textId="4E6D26FC" w:rsidR="000A6BF1" w:rsidRDefault="000A6BF1" w:rsidP="000A6BF1">
      <w:pPr>
        <w:pStyle w:val="Heading1"/>
      </w:pPr>
      <w:bookmarkStart w:id="0" w:name="_Toc196414587"/>
      <w:r>
        <w:t>Introduction</w:t>
      </w:r>
      <w:bookmarkEnd w:id="0"/>
    </w:p>
    <w:p w14:paraId="3801F2FD" w14:textId="66DAA025" w:rsidR="000A6BF1" w:rsidRDefault="00CF1A35">
      <w:pPr>
        <w:rPr>
          <w:rFonts w:ascii="Arial" w:hAnsi="Arial" w:cs="Arial"/>
          <w:sz w:val="24"/>
          <w:szCs w:val="24"/>
        </w:rPr>
      </w:pPr>
      <w:r>
        <w:rPr>
          <w:rFonts w:ascii="Arial" w:hAnsi="Arial" w:cs="Arial"/>
          <w:sz w:val="24"/>
          <w:szCs w:val="24"/>
        </w:rPr>
        <w:t xml:space="preserve">This report explores coaching and mentoring practices within the fitness industry. It presents a reflection of two professional development sessions – one coaching and one mentoring – while interacting </w:t>
      </w:r>
      <w:r w:rsidR="00B1609B">
        <w:rPr>
          <w:rFonts w:ascii="Arial" w:hAnsi="Arial" w:cs="Arial"/>
          <w:sz w:val="24"/>
          <w:szCs w:val="24"/>
        </w:rPr>
        <w:t xml:space="preserve">with </w:t>
      </w:r>
      <w:r>
        <w:rPr>
          <w:rFonts w:ascii="Arial" w:hAnsi="Arial" w:cs="Arial"/>
          <w:sz w:val="24"/>
          <w:szCs w:val="24"/>
        </w:rPr>
        <w:t>established theories and models. The purpose is to critically analyse the value and process of coaching and mentoring in a real-world, people-focused environment where performance and team cohesion are essential.</w:t>
      </w:r>
    </w:p>
    <w:p w14:paraId="3BB3DBD3" w14:textId="033E7E6B" w:rsidR="00CF1A35" w:rsidRDefault="00CF1A35">
      <w:pPr>
        <w:rPr>
          <w:rFonts w:ascii="Arial" w:hAnsi="Arial" w:cs="Arial"/>
          <w:sz w:val="24"/>
          <w:szCs w:val="24"/>
        </w:rPr>
      </w:pPr>
      <w:r>
        <w:rPr>
          <w:rFonts w:ascii="Arial" w:hAnsi="Arial" w:cs="Arial"/>
          <w:sz w:val="24"/>
          <w:szCs w:val="24"/>
        </w:rPr>
        <w:t>The dynamic nature of a fitness studio means that staff – from instructors to receptionists – are constantly responding to high-paced demands, member expectations, and their own professional development needs. Coaching and mentoring are two powerful tools that can help leaders support their teams more effectively in such environments. Coaching typically focuses on helping individuals reach specific performance goals through structured dialogue and reflection, while mentoring supports broader, long-term growth by drawing on the mentor’s knowledge and experience</w:t>
      </w:r>
      <w:r w:rsidR="00221157">
        <w:rPr>
          <w:rFonts w:ascii="Arial" w:hAnsi="Arial" w:cs="Arial"/>
          <w:sz w:val="24"/>
          <w:szCs w:val="24"/>
        </w:rPr>
        <w:t xml:space="preserve"> (Unboxed staff, 2021).</w:t>
      </w:r>
    </w:p>
    <w:p w14:paraId="26BE8547" w14:textId="4723A181" w:rsidR="00CF1A35" w:rsidRDefault="00CF1A35">
      <w:pPr>
        <w:rPr>
          <w:rFonts w:ascii="Arial" w:hAnsi="Arial" w:cs="Arial"/>
          <w:sz w:val="24"/>
          <w:szCs w:val="24"/>
        </w:rPr>
      </w:pPr>
      <w:r>
        <w:rPr>
          <w:rFonts w:ascii="Arial" w:hAnsi="Arial" w:cs="Arial"/>
          <w:sz w:val="24"/>
          <w:szCs w:val="24"/>
        </w:rPr>
        <w:t xml:space="preserve">The GROW model was used to guide the coaching session and will be critically analysed in this report. Additionally, Gibbs’ Reflective Cycle provides the structure for reflecting on the practical sessions. A detailed SWOT analysis has also been included to evaluate personal and organisational </w:t>
      </w:r>
      <w:r w:rsidR="007548D6">
        <w:rPr>
          <w:rFonts w:ascii="Arial" w:hAnsi="Arial" w:cs="Arial"/>
          <w:sz w:val="24"/>
          <w:szCs w:val="24"/>
        </w:rPr>
        <w:t>development areas, followed by an action plan outlining steps for ongoing professional improvement.</w:t>
      </w:r>
    </w:p>
    <w:p w14:paraId="06A5117F" w14:textId="62BDD97D" w:rsidR="007548D6" w:rsidRDefault="007548D6">
      <w:pPr>
        <w:rPr>
          <w:rFonts w:ascii="Arial" w:hAnsi="Arial" w:cs="Arial"/>
          <w:sz w:val="24"/>
          <w:szCs w:val="24"/>
        </w:rPr>
      </w:pPr>
      <w:r>
        <w:rPr>
          <w:rFonts w:ascii="Arial" w:hAnsi="Arial" w:cs="Arial"/>
          <w:sz w:val="24"/>
          <w:szCs w:val="24"/>
        </w:rPr>
        <w:t xml:space="preserve">This report aims to demonstrate how coaching and mentoring, when used effectively, can enhance performance, morale, and leadership in fitness environments. It highlights the importance of reflective practice and continuous learning as </w:t>
      </w:r>
      <w:r w:rsidR="003A7519">
        <w:rPr>
          <w:rFonts w:ascii="Arial" w:hAnsi="Arial" w:cs="Arial"/>
          <w:sz w:val="24"/>
          <w:szCs w:val="24"/>
        </w:rPr>
        <w:t>key</w:t>
      </w:r>
      <w:r>
        <w:rPr>
          <w:rFonts w:ascii="Arial" w:hAnsi="Arial" w:cs="Arial"/>
          <w:sz w:val="24"/>
          <w:szCs w:val="24"/>
        </w:rPr>
        <w:t xml:space="preserve"> aspects of workplace development.</w:t>
      </w:r>
    </w:p>
    <w:p w14:paraId="466F49DE" w14:textId="60BD3EAE" w:rsidR="007548D6" w:rsidRDefault="007548D6" w:rsidP="007548D6">
      <w:pPr>
        <w:pStyle w:val="Heading1"/>
      </w:pPr>
      <w:bookmarkStart w:id="1" w:name="_Toc196414588"/>
      <w:r>
        <w:t>Advantages of coaching and mentoring</w:t>
      </w:r>
      <w:bookmarkEnd w:id="1"/>
    </w:p>
    <w:p w14:paraId="2DB3C046" w14:textId="6FEC3A53" w:rsidR="007548D6" w:rsidRDefault="007548D6" w:rsidP="007548D6">
      <w:pPr>
        <w:rPr>
          <w:rFonts w:ascii="Arial" w:hAnsi="Arial" w:cs="Arial"/>
          <w:sz w:val="24"/>
          <w:szCs w:val="24"/>
        </w:rPr>
      </w:pPr>
      <w:r>
        <w:rPr>
          <w:rFonts w:ascii="Arial" w:hAnsi="Arial" w:cs="Arial"/>
          <w:sz w:val="24"/>
          <w:szCs w:val="24"/>
        </w:rPr>
        <w:t>In a fitness class studio, coaching and mentoring can significantly enhance staff development, performance, and motivation</w:t>
      </w:r>
      <w:r w:rsidR="00DF33F2">
        <w:rPr>
          <w:rFonts w:ascii="Arial" w:hAnsi="Arial" w:cs="Arial"/>
          <w:sz w:val="24"/>
          <w:szCs w:val="24"/>
        </w:rPr>
        <w:t xml:space="preserve"> by fostering availability, encouraging active listening, and promoting advocacy. These qualities are essential in roles that require consistent member interaction, strong teamwork, and the ability to adapt in a dynamic environment (Indeed, 2025).</w:t>
      </w:r>
    </w:p>
    <w:p w14:paraId="601CEA8A" w14:textId="0894155F" w:rsidR="007548D6" w:rsidRDefault="007548D6" w:rsidP="007548D6">
      <w:pPr>
        <w:rPr>
          <w:rFonts w:ascii="Arial" w:hAnsi="Arial" w:cs="Arial"/>
          <w:sz w:val="24"/>
          <w:szCs w:val="24"/>
        </w:rPr>
      </w:pPr>
      <w:r>
        <w:rPr>
          <w:rFonts w:ascii="Arial" w:hAnsi="Arial" w:cs="Arial"/>
          <w:sz w:val="24"/>
          <w:szCs w:val="24"/>
        </w:rPr>
        <w:t>One advantage of coaching is that it encourages staff to take responsibility for their own growth. Instead of being told what to do, team members are guided through structured questioning to reflect on their habits, performance, and potential improvements. This is especially helpful for instructors or staff members who may struggle with class planning, time management, or energy management. Through coaching, they can identify their challenges and actively create action plans that fi</w:t>
      </w:r>
      <w:r w:rsidR="00CA0F29">
        <w:rPr>
          <w:rFonts w:ascii="Arial" w:hAnsi="Arial" w:cs="Arial"/>
          <w:sz w:val="24"/>
          <w:szCs w:val="24"/>
        </w:rPr>
        <w:t xml:space="preserve">t </w:t>
      </w:r>
      <w:r>
        <w:rPr>
          <w:rFonts w:ascii="Arial" w:hAnsi="Arial" w:cs="Arial"/>
          <w:sz w:val="24"/>
          <w:szCs w:val="24"/>
        </w:rPr>
        <w:t>their own working style and goals.</w:t>
      </w:r>
    </w:p>
    <w:p w14:paraId="044F6A2B" w14:textId="234FDC3A" w:rsidR="007548D6" w:rsidRDefault="007548D6" w:rsidP="007548D6">
      <w:pPr>
        <w:rPr>
          <w:rFonts w:ascii="Arial" w:hAnsi="Arial" w:cs="Arial"/>
          <w:sz w:val="24"/>
          <w:szCs w:val="24"/>
        </w:rPr>
      </w:pPr>
      <w:r>
        <w:rPr>
          <w:rFonts w:ascii="Arial" w:hAnsi="Arial" w:cs="Arial"/>
          <w:sz w:val="24"/>
          <w:szCs w:val="24"/>
        </w:rPr>
        <w:lastRenderedPageBreak/>
        <w:t>Mentoring, on the other hand, supports long-term development by fostering relationships between more experienced and less experienced team members</w:t>
      </w:r>
      <w:r w:rsidR="00DF33F2">
        <w:rPr>
          <w:rFonts w:ascii="Arial" w:hAnsi="Arial" w:cs="Arial"/>
          <w:sz w:val="24"/>
          <w:szCs w:val="24"/>
        </w:rPr>
        <w:t xml:space="preserve"> (Institute of directors, 2024).</w:t>
      </w:r>
      <w:r>
        <w:rPr>
          <w:rFonts w:ascii="Arial" w:hAnsi="Arial" w:cs="Arial"/>
          <w:sz w:val="24"/>
          <w:szCs w:val="24"/>
        </w:rPr>
        <w:t xml:space="preserve"> For example, a group exercise instructor may mentor a new recruit by offering guidance on class engagement techniques or client relationship-building. This transfer of knowledge boosts confidence and contributes to a more cohesive team culture.</w:t>
      </w:r>
    </w:p>
    <w:p w14:paraId="44AAFD23" w14:textId="2D325CCE" w:rsidR="007548D6" w:rsidRDefault="007548D6" w:rsidP="007548D6">
      <w:pPr>
        <w:rPr>
          <w:rFonts w:ascii="Arial" w:hAnsi="Arial" w:cs="Arial"/>
          <w:sz w:val="24"/>
          <w:szCs w:val="24"/>
        </w:rPr>
      </w:pPr>
      <w:r>
        <w:rPr>
          <w:rFonts w:ascii="Arial" w:hAnsi="Arial" w:cs="Arial"/>
          <w:sz w:val="24"/>
          <w:szCs w:val="24"/>
        </w:rPr>
        <w:t>Another key benefit of both coaching and mentoring is the improvement of communication</w:t>
      </w:r>
      <w:r w:rsidR="00476E78">
        <w:rPr>
          <w:rFonts w:ascii="Arial" w:hAnsi="Arial" w:cs="Arial"/>
          <w:sz w:val="24"/>
          <w:szCs w:val="24"/>
        </w:rPr>
        <w:t>, which is critical in a fast-paced fitness studio where</w:t>
      </w:r>
      <w:r>
        <w:rPr>
          <w:rFonts w:ascii="Arial" w:hAnsi="Arial" w:cs="Arial"/>
          <w:sz w:val="24"/>
          <w:szCs w:val="24"/>
        </w:rPr>
        <w:t xml:space="preserve"> tight schedules and fast problem-solving</w:t>
      </w:r>
      <w:r w:rsidR="00476E78">
        <w:rPr>
          <w:rFonts w:ascii="Arial" w:hAnsi="Arial" w:cs="Arial"/>
          <w:sz w:val="24"/>
          <w:szCs w:val="24"/>
        </w:rPr>
        <w:t xml:space="preserve"> are routine.</w:t>
      </w:r>
      <w:r>
        <w:rPr>
          <w:rFonts w:ascii="Arial" w:hAnsi="Arial" w:cs="Arial"/>
          <w:sz w:val="24"/>
          <w:szCs w:val="24"/>
        </w:rPr>
        <w:t xml:space="preserve"> Coaching sessions can develop an individual’s ability to reflect and </w:t>
      </w:r>
      <w:r w:rsidR="00476E78">
        <w:rPr>
          <w:rFonts w:ascii="Arial" w:hAnsi="Arial" w:cs="Arial"/>
          <w:sz w:val="24"/>
          <w:szCs w:val="24"/>
        </w:rPr>
        <w:t>express their</w:t>
      </w:r>
      <w:r>
        <w:rPr>
          <w:rFonts w:ascii="Arial" w:hAnsi="Arial" w:cs="Arial"/>
          <w:sz w:val="24"/>
          <w:szCs w:val="24"/>
        </w:rPr>
        <w:t xml:space="preserve"> concerns clearly, while mentoring provides a safe space for open conversation and support</w:t>
      </w:r>
      <w:r w:rsidR="00476E78">
        <w:rPr>
          <w:rFonts w:ascii="Arial" w:hAnsi="Arial" w:cs="Arial"/>
          <w:sz w:val="24"/>
          <w:szCs w:val="24"/>
        </w:rPr>
        <w:t xml:space="preserve"> (Sword, 2022).</w:t>
      </w:r>
    </w:p>
    <w:p w14:paraId="69566870" w14:textId="48AB06AA" w:rsidR="007548D6" w:rsidRDefault="007548D6" w:rsidP="007548D6">
      <w:pPr>
        <w:rPr>
          <w:rFonts w:ascii="Arial" w:hAnsi="Arial" w:cs="Arial"/>
          <w:sz w:val="24"/>
          <w:szCs w:val="24"/>
        </w:rPr>
      </w:pPr>
      <w:r>
        <w:rPr>
          <w:rFonts w:ascii="Arial" w:hAnsi="Arial" w:cs="Arial"/>
          <w:sz w:val="24"/>
          <w:szCs w:val="24"/>
        </w:rPr>
        <w:t>Additionally, both methods contribute to employee retention and satisfaction. Staff who feel supported in their development are more likely to stay with an organisation, reducing turnover and maintaining a strong team dynamic.</w:t>
      </w:r>
    </w:p>
    <w:p w14:paraId="066AAEAA" w14:textId="26262939" w:rsidR="007548D6" w:rsidRDefault="007548D6" w:rsidP="007548D6">
      <w:pPr>
        <w:rPr>
          <w:rFonts w:ascii="Arial" w:hAnsi="Arial" w:cs="Arial"/>
          <w:sz w:val="24"/>
          <w:szCs w:val="24"/>
        </w:rPr>
      </w:pPr>
      <w:r>
        <w:rPr>
          <w:rFonts w:ascii="Arial" w:hAnsi="Arial" w:cs="Arial"/>
          <w:sz w:val="24"/>
          <w:szCs w:val="24"/>
        </w:rPr>
        <w:t xml:space="preserve">Coaching and mentoring also prepare staff for leadership roles, enabling smoother transitions as the studio </w:t>
      </w:r>
      <w:r w:rsidR="00DF5730">
        <w:rPr>
          <w:rFonts w:ascii="Arial" w:hAnsi="Arial" w:cs="Arial"/>
          <w:sz w:val="24"/>
          <w:szCs w:val="24"/>
        </w:rPr>
        <w:t>grows or evolves. When staff are engaged in their own development, they are more likely to take initiative, embrace change, and contribute positively to the overall studio environment</w:t>
      </w:r>
      <w:r w:rsidR="00221157">
        <w:rPr>
          <w:rFonts w:ascii="Arial" w:hAnsi="Arial" w:cs="Arial"/>
          <w:sz w:val="24"/>
          <w:szCs w:val="24"/>
        </w:rPr>
        <w:t xml:space="preserve"> (Needham, 2023).</w:t>
      </w:r>
    </w:p>
    <w:p w14:paraId="0395B1EB" w14:textId="41E73BB5" w:rsidR="00DF5730" w:rsidRDefault="00DF5730" w:rsidP="00DF5730">
      <w:pPr>
        <w:pStyle w:val="Heading1"/>
      </w:pPr>
      <w:bookmarkStart w:id="2" w:name="_Toc196414589"/>
      <w:r>
        <w:t>Ten coaching skills and their importance</w:t>
      </w:r>
      <w:bookmarkEnd w:id="2"/>
    </w:p>
    <w:p w14:paraId="614B45EF" w14:textId="2EF1B5E8" w:rsidR="00DF5730" w:rsidRDefault="00DF5730" w:rsidP="00DF5730">
      <w:pPr>
        <w:rPr>
          <w:rFonts w:ascii="Arial" w:hAnsi="Arial" w:cs="Arial"/>
          <w:sz w:val="24"/>
          <w:szCs w:val="24"/>
        </w:rPr>
      </w:pPr>
      <w:r>
        <w:rPr>
          <w:rFonts w:ascii="Arial" w:hAnsi="Arial" w:cs="Arial"/>
          <w:sz w:val="24"/>
          <w:szCs w:val="24"/>
        </w:rPr>
        <w:t>Effective coaching in a fitness studio relies on several key interpersonal and communication skills. Below are ten essential coaching skills that contribute to personal and professional development.</w:t>
      </w:r>
    </w:p>
    <w:p w14:paraId="662B9A94" w14:textId="2A18CFA2" w:rsidR="00DF5730" w:rsidRDefault="00DF5730" w:rsidP="00DF5730">
      <w:pPr>
        <w:pStyle w:val="ListParagraph"/>
        <w:numPr>
          <w:ilvl w:val="0"/>
          <w:numId w:val="3"/>
        </w:numPr>
        <w:rPr>
          <w:rFonts w:ascii="Arial" w:hAnsi="Arial" w:cs="Arial"/>
          <w:sz w:val="24"/>
          <w:szCs w:val="24"/>
        </w:rPr>
      </w:pPr>
      <w:r>
        <w:rPr>
          <w:rFonts w:ascii="Arial" w:hAnsi="Arial" w:cs="Arial"/>
          <w:b/>
          <w:bCs/>
          <w:sz w:val="24"/>
          <w:szCs w:val="24"/>
        </w:rPr>
        <w:t xml:space="preserve">Active listening: </w:t>
      </w:r>
      <w:r>
        <w:rPr>
          <w:rFonts w:ascii="Arial" w:hAnsi="Arial" w:cs="Arial"/>
          <w:sz w:val="24"/>
          <w:szCs w:val="24"/>
        </w:rPr>
        <w:t>Coaches must fully focus on what the team member is saying. This demonstrates respect, builds trust, and allows for deeper understanding of concerns or goals.</w:t>
      </w:r>
    </w:p>
    <w:p w14:paraId="3CFE176F" w14:textId="19AFDC05" w:rsidR="00F7132F" w:rsidRDefault="00DF5730" w:rsidP="00F7132F">
      <w:pPr>
        <w:pStyle w:val="ListParagraph"/>
        <w:numPr>
          <w:ilvl w:val="0"/>
          <w:numId w:val="3"/>
        </w:numPr>
        <w:rPr>
          <w:rFonts w:ascii="Arial" w:hAnsi="Arial" w:cs="Arial"/>
          <w:sz w:val="24"/>
          <w:szCs w:val="24"/>
        </w:rPr>
      </w:pPr>
      <w:r>
        <w:rPr>
          <w:rFonts w:ascii="Arial" w:hAnsi="Arial" w:cs="Arial"/>
          <w:b/>
          <w:bCs/>
          <w:sz w:val="24"/>
          <w:szCs w:val="24"/>
        </w:rPr>
        <w:t xml:space="preserve">Open-ended questioning: </w:t>
      </w:r>
      <w:r>
        <w:rPr>
          <w:rFonts w:ascii="Arial" w:hAnsi="Arial" w:cs="Arial"/>
          <w:sz w:val="24"/>
          <w:szCs w:val="24"/>
        </w:rPr>
        <w:t>Asking questions like ‘What is getting in the way of your progress?’ encourages reflection and promotes ownership of solutions.</w:t>
      </w:r>
    </w:p>
    <w:p w14:paraId="497E1CCB" w14:textId="162DDB12"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Empathy:</w:t>
      </w:r>
      <w:r>
        <w:rPr>
          <w:rFonts w:ascii="Arial" w:hAnsi="Arial" w:cs="Arial"/>
          <w:sz w:val="24"/>
          <w:szCs w:val="24"/>
        </w:rPr>
        <w:t xml:space="preserve"> Understanding the pressures staff face – such as back-to-back classes or difficult members – creates a supportive environment.</w:t>
      </w:r>
    </w:p>
    <w:p w14:paraId="647BF4F9" w14:textId="63483323"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Constructive feedback:</w:t>
      </w:r>
      <w:r>
        <w:rPr>
          <w:rFonts w:ascii="Arial" w:hAnsi="Arial" w:cs="Arial"/>
          <w:sz w:val="24"/>
          <w:szCs w:val="24"/>
        </w:rPr>
        <w:t xml:space="preserve"> Providing feedback in a non-judgmental and solution-focused way supports improvement while maintaining motivation.</w:t>
      </w:r>
    </w:p>
    <w:p w14:paraId="6E7F1D8C" w14:textId="0DB4BFFD"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Goal setting:</w:t>
      </w:r>
      <w:r>
        <w:rPr>
          <w:rFonts w:ascii="Arial" w:hAnsi="Arial" w:cs="Arial"/>
          <w:sz w:val="24"/>
          <w:szCs w:val="24"/>
        </w:rPr>
        <w:t xml:space="preserve"> Clear, achievable goals help staff understand expectations and track progress, whether it is increasing confidence or improving member engagement.</w:t>
      </w:r>
    </w:p>
    <w:p w14:paraId="33388FF8" w14:textId="4A766AE0"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 xml:space="preserve">Non-verbal communication awareness: </w:t>
      </w:r>
      <w:r>
        <w:rPr>
          <w:rFonts w:ascii="Arial" w:hAnsi="Arial" w:cs="Arial"/>
          <w:sz w:val="24"/>
          <w:szCs w:val="24"/>
        </w:rPr>
        <w:t>A coach’s tone, body language, and facial expressions all affect how a message is received. Positive non-verbal cues create a safe space for dialogue.</w:t>
      </w:r>
    </w:p>
    <w:p w14:paraId="59B89583" w14:textId="658A87F1"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Summarising and clarifying:</w:t>
      </w:r>
      <w:r>
        <w:rPr>
          <w:rFonts w:ascii="Arial" w:hAnsi="Arial" w:cs="Arial"/>
          <w:sz w:val="24"/>
          <w:szCs w:val="24"/>
        </w:rPr>
        <w:t xml:space="preserve"> Restating key points ensures both coach and team member are on the same page and enhances clarity.</w:t>
      </w:r>
    </w:p>
    <w:p w14:paraId="7D59E148" w14:textId="2FBF5BDF"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t>Patience:</w:t>
      </w:r>
      <w:r>
        <w:rPr>
          <w:rFonts w:ascii="Arial" w:hAnsi="Arial" w:cs="Arial"/>
          <w:sz w:val="24"/>
          <w:szCs w:val="24"/>
        </w:rPr>
        <w:t xml:space="preserve"> Coaching is a process, and progress takes time. Allowing space for thought and change is key to long-term growth.</w:t>
      </w:r>
    </w:p>
    <w:p w14:paraId="7E93659E" w14:textId="073A5235" w:rsidR="003A4535" w:rsidRDefault="003A4535" w:rsidP="00F7132F">
      <w:pPr>
        <w:pStyle w:val="ListParagraph"/>
        <w:numPr>
          <w:ilvl w:val="0"/>
          <w:numId w:val="3"/>
        </w:numPr>
        <w:rPr>
          <w:rFonts w:ascii="Arial" w:hAnsi="Arial" w:cs="Arial"/>
          <w:sz w:val="24"/>
          <w:szCs w:val="24"/>
        </w:rPr>
      </w:pPr>
      <w:r>
        <w:rPr>
          <w:rFonts w:ascii="Arial" w:hAnsi="Arial" w:cs="Arial"/>
          <w:b/>
          <w:bCs/>
          <w:sz w:val="24"/>
          <w:szCs w:val="24"/>
        </w:rPr>
        <w:lastRenderedPageBreak/>
        <w:t>Challenging constructively:</w:t>
      </w:r>
      <w:r>
        <w:rPr>
          <w:rFonts w:ascii="Arial" w:hAnsi="Arial" w:cs="Arial"/>
          <w:sz w:val="24"/>
          <w:szCs w:val="24"/>
        </w:rPr>
        <w:t xml:space="preserve"> Encouraging staff to step </w:t>
      </w:r>
      <w:r w:rsidR="00F07F57">
        <w:rPr>
          <w:rFonts w:ascii="Arial" w:hAnsi="Arial" w:cs="Arial"/>
          <w:sz w:val="24"/>
          <w:szCs w:val="24"/>
        </w:rPr>
        <w:t>outside their comfort zones – such as trying new class formats or leading warm ups – can spark development and innovation.</w:t>
      </w:r>
    </w:p>
    <w:p w14:paraId="696663D9" w14:textId="7CB11BEF" w:rsidR="00F07F57" w:rsidRDefault="00F07F57" w:rsidP="00F7132F">
      <w:pPr>
        <w:pStyle w:val="ListParagraph"/>
        <w:numPr>
          <w:ilvl w:val="0"/>
          <w:numId w:val="3"/>
        </w:numPr>
        <w:rPr>
          <w:rFonts w:ascii="Arial" w:hAnsi="Arial" w:cs="Arial"/>
          <w:sz w:val="24"/>
          <w:szCs w:val="24"/>
        </w:rPr>
      </w:pPr>
      <w:r>
        <w:rPr>
          <w:rFonts w:ascii="Arial" w:hAnsi="Arial" w:cs="Arial"/>
          <w:b/>
          <w:bCs/>
          <w:sz w:val="24"/>
          <w:szCs w:val="24"/>
        </w:rPr>
        <w:t xml:space="preserve">Self-reflection: </w:t>
      </w:r>
      <w:r w:rsidR="009C1196">
        <w:rPr>
          <w:rFonts w:ascii="Arial" w:hAnsi="Arial" w:cs="Arial"/>
          <w:sz w:val="24"/>
          <w:szCs w:val="24"/>
        </w:rPr>
        <w:t>Coaches need to assess their own behaviours and biases. This promotes growth and helps ensure sessions are about the coachee, not the coach</w:t>
      </w:r>
      <w:r w:rsidR="00555C7D">
        <w:rPr>
          <w:rFonts w:ascii="Arial" w:hAnsi="Arial" w:cs="Arial"/>
          <w:sz w:val="24"/>
          <w:szCs w:val="24"/>
        </w:rPr>
        <w:t xml:space="preserve"> (Clevermemo, 2025).</w:t>
      </w:r>
    </w:p>
    <w:p w14:paraId="4CD67BC2" w14:textId="5D95373C" w:rsidR="009C1196" w:rsidRDefault="009C1196" w:rsidP="009C1196">
      <w:pPr>
        <w:rPr>
          <w:rFonts w:ascii="Arial" w:hAnsi="Arial" w:cs="Arial"/>
          <w:sz w:val="24"/>
          <w:szCs w:val="24"/>
        </w:rPr>
      </w:pPr>
      <w:r>
        <w:rPr>
          <w:rFonts w:ascii="Arial" w:hAnsi="Arial" w:cs="Arial"/>
          <w:sz w:val="24"/>
          <w:szCs w:val="24"/>
        </w:rPr>
        <w:t>These skills are especially important in the fitness industry, where high energy and rapid interactions are the norm. They help develop confident, self-motivated team members who are better equipped to handle the demands of the job and support the studio’s success.</w:t>
      </w:r>
    </w:p>
    <w:p w14:paraId="5D29043B" w14:textId="746B857B" w:rsidR="009C1196" w:rsidRDefault="009C1196" w:rsidP="009C1196">
      <w:pPr>
        <w:pStyle w:val="Heading1"/>
      </w:pPr>
      <w:bookmarkStart w:id="3" w:name="_Toc196414590"/>
      <w:r>
        <w:t>The GROW model</w:t>
      </w:r>
      <w:bookmarkEnd w:id="3"/>
    </w:p>
    <w:p w14:paraId="241FE976" w14:textId="27DD1DFE" w:rsidR="009C1196" w:rsidRDefault="009C1196" w:rsidP="009C1196">
      <w:pPr>
        <w:rPr>
          <w:rFonts w:ascii="Arial" w:hAnsi="Arial" w:cs="Arial"/>
          <w:sz w:val="24"/>
          <w:szCs w:val="24"/>
        </w:rPr>
      </w:pPr>
      <w:r>
        <w:rPr>
          <w:rFonts w:ascii="Arial" w:hAnsi="Arial" w:cs="Arial"/>
          <w:sz w:val="24"/>
          <w:szCs w:val="24"/>
        </w:rPr>
        <w:t>The GROW model, developed by Sir John Whitmore, is a simple yet powerful framework for coaching. It stands for Goal, Reality, Options, Will, and provides a structured way to guide individuals through problem-solving and personal development</w:t>
      </w:r>
      <w:r w:rsidR="00E32DA5">
        <w:rPr>
          <w:rFonts w:ascii="Arial" w:hAnsi="Arial" w:cs="Arial"/>
          <w:sz w:val="24"/>
          <w:szCs w:val="24"/>
        </w:rPr>
        <w:t xml:space="preserve"> (Browning, 2023).</w:t>
      </w:r>
    </w:p>
    <w:p w14:paraId="4024F5CE" w14:textId="382D3C8C" w:rsidR="009C1196" w:rsidRDefault="009C1196" w:rsidP="009C1196">
      <w:pPr>
        <w:pStyle w:val="ListParagraph"/>
        <w:numPr>
          <w:ilvl w:val="0"/>
          <w:numId w:val="4"/>
        </w:numPr>
        <w:rPr>
          <w:rFonts w:ascii="Arial" w:hAnsi="Arial" w:cs="Arial"/>
          <w:sz w:val="24"/>
          <w:szCs w:val="24"/>
        </w:rPr>
      </w:pPr>
      <w:r>
        <w:rPr>
          <w:rFonts w:ascii="Arial" w:hAnsi="Arial" w:cs="Arial"/>
          <w:b/>
          <w:bCs/>
          <w:sz w:val="24"/>
          <w:szCs w:val="24"/>
        </w:rPr>
        <w:t xml:space="preserve">Goal: </w:t>
      </w:r>
      <w:r>
        <w:rPr>
          <w:rFonts w:ascii="Arial" w:hAnsi="Arial" w:cs="Arial"/>
          <w:sz w:val="24"/>
          <w:szCs w:val="24"/>
        </w:rPr>
        <w:t>This stage identifies what the individual wants to achieve. In a fitness studio, this might be delivering a more engaging class, managing energy levels better, or reducing stress during peak hours.</w:t>
      </w:r>
    </w:p>
    <w:p w14:paraId="3E1922F6" w14:textId="7144BC15" w:rsidR="009C1196" w:rsidRDefault="009C1196" w:rsidP="009C1196">
      <w:pPr>
        <w:pStyle w:val="ListParagraph"/>
        <w:numPr>
          <w:ilvl w:val="0"/>
          <w:numId w:val="4"/>
        </w:numPr>
        <w:rPr>
          <w:rFonts w:ascii="Arial" w:hAnsi="Arial" w:cs="Arial"/>
          <w:sz w:val="24"/>
          <w:szCs w:val="24"/>
        </w:rPr>
      </w:pPr>
      <w:r>
        <w:rPr>
          <w:rFonts w:ascii="Arial" w:hAnsi="Arial" w:cs="Arial"/>
          <w:b/>
          <w:bCs/>
          <w:sz w:val="24"/>
          <w:szCs w:val="24"/>
        </w:rPr>
        <w:t>Reality:</w:t>
      </w:r>
      <w:r>
        <w:rPr>
          <w:rFonts w:ascii="Arial" w:hAnsi="Arial" w:cs="Arial"/>
          <w:sz w:val="24"/>
          <w:szCs w:val="24"/>
        </w:rPr>
        <w:t xml:space="preserve"> The coach helps the individual explore their current situation. For example, they may identify that a lack of planning or external stress is affecting class quality.</w:t>
      </w:r>
    </w:p>
    <w:p w14:paraId="462C570F" w14:textId="64567A31" w:rsidR="009C1196" w:rsidRDefault="009C1196" w:rsidP="009C1196">
      <w:pPr>
        <w:pStyle w:val="ListParagraph"/>
        <w:numPr>
          <w:ilvl w:val="0"/>
          <w:numId w:val="4"/>
        </w:numPr>
        <w:rPr>
          <w:rFonts w:ascii="Arial" w:hAnsi="Arial" w:cs="Arial"/>
          <w:sz w:val="24"/>
          <w:szCs w:val="24"/>
        </w:rPr>
      </w:pPr>
      <w:r>
        <w:rPr>
          <w:rFonts w:ascii="Arial" w:hAnsi="Arial" w:cs="Arial"/>
          <w:b/>
          <w:bCs/>
          <w:sz w:val="24"/>
          <w:szCs w:val="24"/>
        </w:rPr>
        <w:t>Options:</w:t>
      </w:r>
      <w:r>
        <w:rPr>
          <w:rFonts w:ascii="Arial" w:hAnsi="Arial" w:cs="Arial"/>
          <w:sz w:val="24"/>
          <w:szCs w:val="24"/>
        </w:rPr>
        <w:t xml:space="preserve"> In this creative phase, the individual is encouraged to brainstorm possible solutions. This may include adjusting sleep schedules, experimenting with music playlists, or seeking feedback.</w:t>
      </w:r>
    </w:p>
    <w:p w14:paraId="44FABBC2" w14:textId="62EBCE35" w:rsidR="009C1196" w:rsidRDefault="009C1196" w:rsidP="009C1196">
      <w:pPr>
        <w:pStyle w:val="ListParagraph"/>
        <w:numPr>
          <w:ilvl w:val="0"/>
          <w:numId w:val="4"/>
        </w:numPr>
        <w:rPr>
          <w:rFonts w:ascii="Arial" w:hAnsi="Arial" w:cs="Arial"/>
          <w:sz w:val="24"/>
          <w:szCs w:val="24"/>
        </w:rPr>
      </w:pPr>
      <w:r>
        <w:rPr>
          <w:rFonts w:ascii="Arial" w:hAnsi="Arial" w:cs="Arial"/>
          <w:b/>
          <w:bCs/>
          <w:sz w:val="24"/>
          <w:szCs w:val="24"/>
        </w:rPr>
        <w:t>Will:</w:t>
      </w:r>
      <w:r>
        <w:rPr>
          <w:rFonts w:ascii="Arial" w:hAnsi="Arial" w:cs="Arial"/>
          <w:sz w:val="24"/>
          <w:szCs w:val="24"/>
        </w:rPr>
        <w:t xml:space="preserve"> </w:t>
      </w:r>
      <w:r w:rsidR="005328A2">
        <w:rPr>
          <w:rFonts w:ascii="Arial" w:hAnsi="Arial" w:cs="Arial"/>
          <w:sz w:val="24"/>
          <w:szCs w:val="24"/>
        </w:rPr>
        <w:t>The final stage involves choosing a course of action and committing to it. The individual might decide to create a weekly routine or shadow a colleague for inspiration.</w:t>
      </w:r>
    </w:p>
    <w:p w14:paraId="180BD564" w14:textId="6147D6F3" w:rsidR="00E32DA5" w:rsidRPr="00E32DA5" w:rsidRDefault="00E32DA5" w:rsidP="00E32DA5">
      <w:pPr>
        <w:rPr>
          <w:rFonts w:ascii="Arial" w:hAnsi="Arial" w:cs="Arial"/>
          <w:sz w:val="24"/>
          <w:szCs w:val="24"/>
        </w:rPr>
      </w:pPr>
      <w:r>
        <w:rPr>
          <w:rFonts w:ascii="Arial" w:hAnsi="Arial" w:cs="Arial"/>
          <w:noProof/>
          <w:sz w:val="24"/>
          <w:szCs w:val="24"/>
        </w:rPr>
        <w:drawing>
          <wp:inline distT="0" distB="0" distL="0" distR="0" wp14:anchorId="3C4CADA4" wp14:editId="1EEC1047">
            <wp:extent cx="4165368" cy="2179596"/>
            <wp:effectExtent l="0" t="0" r="6985" b="0"/>
            <wp:docPr id="57208759" name="Picture 1" descr="A diagram of a plant grow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8759" name="Picture 1" descr="A diagram of a plant growing in a circ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65368" cy="2179596"/>
                    </a:xfrm>
                    <a:prstGeom prst="rect">
                      <a:avLst/>
                    </a:prstGeom>
                  </pic:spPr>
                </pic:pic>
              </a:graphicData>
            </a:graphic>
          </wp:inline>
        </w:drawing>
      </w:r>
      <w:r>
        <w:rPr>
          <w:rFonts w:ascii="Arial" w:hAnsi="Arial" w:cs="Arial"/>
          <w:sz w:val="24"/>
          <w:szCs w:val="24"/>
        </w:rPr>
        <w:t xml:space="preserve"> (Emma-Louise, 2024)</w:t>
      </w:r>
    </w:p>
    <w:p w14:paraId="7CA75FA1" w14:textId="14C81813" w:rsidR="005328A2" w:rsidRDefault="005328A2" w:rsidP="005328A2">
      <w:pPr>
        <w:rPr>
          <w:rFonts w:ascii="Arial" w:hAnsi="Arial" w:cs="Arial"/>
          <w:sz w:val="24"/>
          <w:szCs w:val="24"/>
        </w:rPr>
      </w:pPr>
      <w:r>
        <w:rPr>
          <w:rFonts w:ascii="Arial" w:hAnsi="Arial" w:cs="Arial"/>
          <w:sz w:val="24"/>
          <w:szCs w:val="24"/>
        </w:rPr>
        <w:t xml:space="preserve">Advantages of the GROW model include its simplicity and adaptability. It works well even in short conversations, making it ideal for fast-paced environments like fitness </w:t>
      </w:r>
      <w:r>
        <w:rPr>
          <w:rFonts w:ascii="Arial" w:hAnsi="Arial" w:cs="Arial"/>
          <w:sz w:val="24"/>
          <w:szCs w:val="24"/>
        </w:rPr>
        <w:lastRenderedPageBreak/>
        <w:t>studios. It also encourages autonomy, allowing staff to discover their own solutions</w:t>
      </w:r>
      <w:r w:rsidR="00555C7D">
        <w:rPr>
          <w:rFonts w:ascii="Arial" w:hAnsi="Arial" w:cs="Arial"/>
          <w:sz w:val="24"/>
          <w:szCs w:val="24"/>
        </w:rPr>
        <w:t xml:space="preserve"> (Fioregroup, 2025).</w:t>
      </w:r>
    </w:p>
    <w:p w14:paraId="4268AFC9" w14:textId="271E01C5" w:rsidR="005328A2" w:rsidRDefault="005328A2" w:rsidP="005328A2">
      <w:pPr>
        <w:rPr>
          <w:rFonts w:ascii="Arial" w:hAnsi="Arial" w:cs="Arial"/>
          <w:sz w:val="24"/>
          <w:szCs w:val="24"/>
        </w:rPr>
      </w:pPr>
      <w:r>
        <w:rPr>
          <w:rFonts w:ascii="Arial" w:hAnsi="Arial" w:cs="Arial"/>
          <w:sz w:val="24"/>
          <w:szCs w:val="24"/>
        </w:rPr>
        <w:t>However, the model may not suit more emotional or complex issues that require deeper psychological insight. Additionally, the success of the model depends on the coach’s ability to listen and ask the right questions.</w:t>
      </w:r>
    </w:p>
    <w:p w14:paraId="5D882EBD" w14:textId="5ED1B550" w:rsidR="005328A2" w:rsidRDefault="005328A2" w:rsidP="005328A2">
      <w:pPr>
        <w:rPr>
          <w:rFonts w:ascii="Arial" w:hAnsi="Arial" w:cs="Arial"/>
          <w:sz w:val="24"/>
          <w:szCs w:val="24"/>
        </w:rPr>
      </w:pPr>
      <w:r>
        <w:rPr>
          <w:rFonts w:ascii="Arial" w:hAnsi="Arial" w:cs="Arial"/>
          <w:sz w:val="24"/>
          <w:szCs w:val="24"/>
        </w:rPr>
        <w:t>Despite these limitations, GROW remains one of the most widely used coaching models. Its action-oriented structure aligns perfectly with the goal-driven nature of fitness environments, making it a valuable tool for managers and team leaders alike.</w:t>
      </w:r>
    </w:p>
    <w:p w14:paraId="741BC0C2" w14:textId="2BB0101F" w:rsidR="005328A2" w:rsidRDefault="003359DB" w:rsidP="003359DB">
      <w:pPr>
        <w:pStyle w:val="Heading1"/>
      </w:pPr>
      <w:bookmarkStart w:id="4" w:name="_Toc196414591"/>
      <w:r>
        <w:t>Reflection on practical coaching and mentoring</w:t>
      </w:r>
      <w:bookmarkEnd w:id="4"/>
    </w:p>
    <w:p w14:paraId="0D944A15" w14:textId="2C714788" w:rsidR="003359DB" w:rsidRDefault="003359DB" w:rsidP="003359DB">
      <w:pPr>
        <w:rPr>
          <w:rFonts w:ascii="Arial" w:hAnsi="Arial" w:cs="Arial"/>
          <w:sz w:val="32"/>
          <w:szCs w:val="32"/>
        </w:rPr>
      </w:pPr>
      <w:r w:rsidRPr="005E531B">
        <w:rPr>
          <w:rFonts w:ascii="Arial" w:hAnsi="Arial" w:cs="Arial"/>
          <w:sz w:val="32"/>
          <w:szCs w:val="32"/>
        </w:rPr>
        <w:t>Coaching Session</w:t>
      </w:r>
    </w:p>
    <w:p w14:paraId="1690A166" w14:textId="5A72AA17" w:rsidR="00555C7D" w:rsidRPr="00555C7D" w:rsidRDefault="00555C7D" w:rsidP="003359DB">
      <w:pPr>
        <w:rPr>
          <w:rFonts w:ascii="Arial" w:hAnsi="Arial" w:cs="Arial"/>
          <w:sz w:val="24"/>
          <w:szCs w:val="24"/>
        </w:rPr>
      </w:pPr>
      <w:r>
        <w:rPr>
          <w:rFonts w:ascii="Arial" w:hAnsi="Arial" w:cs="Arial"/>
          <w:sz w:val="24"/>
          <w:szCs w:val="24"/>
        </w:rPr>
        <w:t>To structure my reflection on both the coaching and mentoring sessions, I used Gibbs’ Reflective Cycle, which encourages a systematic examination through six stages: description, feelings, evaluation, analysis, conclusion, and action plan – helping to gain deeper insight into what happened and how to improve in future situations</w:t>
      </w:r>
      <w:r w:rsidR="00963AB4">
        <w:rPr>
          <w:rFonts w:ascii="Arial" w:hAnsi="Arial" w:cs="Arial"/>
          <w:sz w:val="24"/>
          <w:szCs w:val="24"/>
        </w:rPr>
        <w:t xml:space="preserve"> (McLeod,2025).</w:t>
      </w:r>
    </w:p>
    <w:p w14:paraId="61FEEACF" w14:textId="7C765C9A" w:rsidR="003359DB" w:rsidRDefault="003359DB" w:rsidP="003359DB">
      <w:pPr>
        <w:rPr>
          <w:rFonts w:ascii="Arial" w:hAnsi="Arial" w:cs="Arial"/>
          <w:b/>
          <w:bCs/>
          <w:sz w:val="24"/>
          <w:szCs w:val="24"/>
        </w:rPr>
      </w:pPr>
      <w:r>
        <w:rPr>
          <w:rFonts w:ascii="Arial" w:hAnsi="Arial" w:cs="Arial"/>
          <w:b/>
          <w:bCs/>
          <w:sz w:val="24"/>
          <w:szCs w:val="24"/>
        </w:rPr>
        <w:t>Description:</w:t>
      </w:r>
    </w:p>
    <w:p w14:paraId="11B23B89" w14:textId="61E0CEF4" w:rsidR="003359DB" w:rsidRDefault="003359DB" w:rsidP="003359DB">
      <w:pPr>
        <w:rPr>
          <w:rFonts w:ascii="Arial" w:hAnsi="Arial" w:cs="Arial"/>
          <w:sz w:val="24"/>
          <w:szCs w:val="24"/>
        </w:rPr>
      </w:pPr>
      <w:r>
        <w:rPr>
          <w:rFonts w:ascii="Arial" w:hAnsi="Arial" w:cs="Arial"/>
          <w:sz w:val="24"/>
          <w:szCs w:val="24"/>
        </w:rPr>
        <w:t xml:space="preserve">The coaching session was structured using the GROW model and focused on helping a colleague address challenges related to time management. </w:t>
      </w:r>
      <w:r w:rsidR="006314B6">
        <w:rPr>
          <w:rFonts w:ascii="Arial" w:hAnsi="Arial" w:cs="Arial"/>
          <w:sz w:val="24"/>
          <w:szCs w:val="24"/>
        </w:rPr>
        <w:t>She was</w:t>
      </w:r>
      <w:r>
        <w:rPr>
          <w:rFonts w:ascii="Arial" w:hAnsi="Arial" w:cs="Arial"/>
          <w:sz w:val="24"/>
          <w:szCs w:val="24"/>
        </w:rPr>
        <w:t xml:space="preserve"> feeling overwhelmed with multiple tasks and unclear priorities. As the coach, I facilitated a reflective discussion to help </w:t>
      </w:r>
      <w:r w:rsidR="006314B6">
        <w:rPr>
          <w:rFonts w:ascii="Arial" w:hAnsi="Arial" w:cs="Arial"/>
          <w:sz w:val="24"/>
          <w:szCs w:val="24"/>
        </w:rPr>
        <w:t>her</w:t>
      </w:r>
      <w:r>
        <w:rPr>
          <w:rFonts w:ascii="Arial" w:hAnsi="Arial" w:cs="Arial"/>
          <w:sz w:val="24"/>
          <w:szCs w:val="24"/>
        </w:rPr>
        <w:t xml:space="preserve"> explore the causes of this and find practical solutions.</w:t>
      </w:r>
    </w:p>
    <w:p w14:paraId="7394CD62" w14:textId="77777777" w:rsidR="003359DB" w:rsidRDefault="003359DB" w:rsidP="003359DB">
      <w:pPr>
        <w:rPr>
          <w:rFonts w:ascii="Arial" w:hAnsi="Arial" w:cs="Arial"/>
          <w:b/>
          <w:bCs/>
          <w:sz w:val="24"/>
          <w:szCs w:val="24"/>
        </w:rPr>
      </w:pPr>
      <w:r>
        <w:rPr>
          <w:rFonts w:ascii="Arial" w:hAnsi="Arial" w:cs="Arial"/>
          <w:b/>
          <w:bCs/>
          <w:sz w:val="24"/>
          <w:szCs w:val="24"/>
        </w:rPr>
        <w:t>Feelings:</w:t>
      </w:r>
    </w:p>
    <w:p w14:paraId="2F311BCA" w14:textId="68315876" w:rsidR="003359DB" w:rsidRDefault="003359DB" w:rsidP="003359DB">
      <w:pPr>
        <w:rPr>
          <w:rFonts w:ascii="Arial" w:hAnsi="Arial" w:cs="Arial"/>
          <w:sz w:val="24"/>
          <w:szCs w:val="24"/>
        </w:rPr>
      </w:pPr>
      <w:r>
        <w:rPr>
          <w:rFonts w:ascii="Arial" w:hAnsi="Arial" w:cs="Arial"/>
          <w:sz w:val="24"/>
          <w:szCs w:val="24"/>
        </w:rPr>
        <w:t>At first, I was slightly unsure whether I would be able to guide the conversation effectively without offering direct advice. However, as the session progressed, I became more confident in using open-ended questions and allowing the coachee to lead. The coachee seemed engaged and motivated by the chance to talk openly.</w:t>
      </w:r>
    </w:p>
    <w:p w14:paraId="54C72396" w14:textId="2E7A476A" w:rsidR="003359DB" w:rsidRDefault="003359DB" w:rsidP="003359DB">
      <w:pPr>
        <w:rPr>
          <w:rFonts w:ascii="Arial" w:hAnsi="Arial" w:cs="Arial"/>
          <w:b/>
          <w:bCs/>
          <w:sz w:val="24"/>
          <w:szCs w:val="24"/>
        </w:rPr>
      </w:pPr>
      <w:r>
        <w:rPr>
          <w:rFonts w:ascii="Arial" w:hAnsi="Arial" w:cs="Arial"/>
          <w:b/>
          <w:bCs/>
          <w:sz w:val="24"/>
          <w:szCs w:val="24"/>
        </w:rPr>
        <w:t xml:space="preserve">Evaluation: </w:t>
      </w:r>
    </w:p>
    <w:p w14:paraId="1DD27F0D" w14:textId="537BDEAC" w:rsidR="003359DB" w:rsidRDefault="005E531B" w:rsidP="003359DB">
      <w:pPr>
        <w:rPr>
          <w:rFonts w:ascii="Arial" w:hAnsi="Arial" w:cs="Arial"/>
          <w:sz w:val="24"/>
          <w:szCs w:val="24"/>
        </w:rPr>
      </w:pPr>
      <w:r>
        <w:rPr>
          <w:rFonts w:ascii="Arial" w:hAnsi="Arial" w:cs="Arial"/>
          <w:sz w:val="24"/>
          <w:szCs w:val="24"/>
        </w:rPr>
        <w:t xml:space="preserve">The session was successful in that the coachee was able to identify clear goals and actions to improve </w:t>
      </w:r>
      <w:r w:rsidR="006314B6">
        <w:rPr>
          <w:rFonts w:ascii="Arial" w:hAnsi="Arial" w:cs="Arial"/>
          <w:sz w:val="24"/>
          <w:szCs w:val="24"/>
        </w:rPr>
        <w:t>her</w:t>
      </w:r>
      <w:r>
        <w:rPr>
          <w:rFonts w:ascii="Arial" w:hAnsi="Arial" w:cs="Arial"/>
          <w:sz w:val="24"/>
          <w:szCs w:val="24"/>
        </w:rPr>
        <w:t xml:space="preserve"> time management. </w:t>
      </w:r>
      <w:r w:rsidR="006314B6">
        <w:rPr>
          <w:rFonts w:ascii="Arial" w:hAnsi="Arial" w:cs="Arial"/>
          <w:sz w:val="24"/>
          <w:szCs w:val="24"/>
        </w:rPr>
        <w:t>She</w:t>
      </w:r>
      <w:r>
        <w:rPr>
          <w:rFonts w:ascii="Arial" w:hAnsi="Arial" w:cs="Arial"/>
          <w:sz w:val="24"/>
          <w:szCs w:val="24"/>
        </w:rPr>
        <w:t xml:space="preserve"> reflected on </w:t>
      </w:r>
      <w:r w:rsidR="006314B6">
        <w:rPr>
          <w:rFonts w:ascii="Arial" w:hAnsi="Arial" w:cs="Arial"/>
          <w:sz w:val="24"/>
          <w:szCs w:val="24"/>
        </w:rPr>
        <w:t>her</w:t>
      </w:r>
      <w:r>
        <w:rPr>
          <w:rFonts w:ascii="Arial" w:hAnsi="Arial" w:cs="Arial"/>
          <w:sz w:val="24"/>
          <w:szCs w:val="24"/>
        </w:rPr>
        <w:t xml:space="preserve"> own working habits and recognised how </w:t>
      </w:r>
      <w:r w:rsidR="006314B6">
        <w:rPr>
          <w:rFonts w:ascii="Arial" w:hAnsi="Arial" w:cs="Arial"/>
          <w:sz w:val="24"/>
          <w:szCs w:val="24"/>
        </w:rPr>
        <w:t xml:space="preserve">a </w:t>
      </w:r>
      <w:r>
        <w:rPr>
          <w:rFonts w:ascii="Arial" w:hAnsi="Arial" w:cs="Arial"/>
          <w:sz w:val="24"/>
          <w:szCs w:val="24"/>
        </w:rPr>
        <w:t xml:space="preserve">lack of structure contributed to </w:t>
      </w:r>
      <w:r w:rsidR="006314B6">
        <w:rPr>
          <w:rFonts w:ascii="Arial" w:hAnsi="Arial" w:cs="Arial"/>
          <w:sz w:val="24"/>
          <w:szCs w:val="24"/>
        </w:rPr>
        <w:t>her</w:t>
      </w:r>
      <w:r>
        <w:rPr>
          <w:rFonts w:ascii="Arial" w:hAnsi="Arial" w:cs="Arial"/>
          <w:sz w:val="24"/>
          <w:szCs w:val="24"/>
        </w:rPr>
        <w:t xml:space="preserve"> stress.</w:t>
      </w:r>
    </w:p>
    <w:p w14:paraId="50C701BF" w14:textId="6427CBF1" w:rsidR="005E531B" w:rsidRDefault="005E531B" w:rsidP="003359DB">
      <w:pPr>
        <w:rPr>
          <w:rFonts w:ascii="Arial" w:hAnsi="Arial" w:cs="Arial"/>
          <w:b/>
          <w:bCs/>
          <w:sz w:val="24"/>
          <w:szCs w:val="24"/>
        </w:rPr>
      </w:pPr>
      <w:r>
        <w:rPr>
          <w:rFonts w:ascii="Arial" w:hAnsi="Arial" w:cs="Arial"/>
          <w:b/>
          <w:bCs/>
          <w:sz w:val="24"/>
          <w:szCs w:val="24"/>
        </w:rPr>
        <w:t>Analysis:</w:t>
      </w:r>
    </w:p>
    <w:p w14:paraId="3D9DDE9B" w14:textId="24F92702" w:rsidR="005E531B" w:rsidRDefault="005E531B" w:rsidP="003359DB">
      <w:pPr>
        <w:rPr>
          <w:rFonts w:ascii="Arial" w:hAnsi="Arial" w:cs="Arial"/>
          <w:sz w:val="24"/>
          <w:szCs w:val="24"/>
        </w:rPr>
      </w:pPr>
      <w:r>
        <w:rPr>
          <w:rFonts w:ascii="Arial" w:hAnsi="Arial" w:cs="Arial"/>
          <w:sz w:val="24"/>
          <w:szCs w:val="24"/>
        </w:rPr>
        <w:t xml:space="preserve">Using the GROW model provided a clear structure and kept the conversation focused. It encouraged the coachee to take ownership of </w:t>
      </w:r>
      <w:r w:rsidR="006314B6">
        <w:rPr>
          <w:rFonts w:ascii="Arial" w:hAnsi="Arial" w:cs="Arial"/>
          <w:sz w:val="24"/>
          <w:szCs w:val="24"/>
        </w:rPr>
        <w:t>her</w:t>
      </w:r>
      <w:r>
        <w:rPr>
          <w:rFonts w:ascii="Arial" w:hAnsi="Arial" w:cs="Arial"/>
          <w:sz w:val="24"/>
          <w:szCs w:val="24"/>
        </w:rPr>
        <w:t xml:space="preserve"> development, which is crucial to effective coaching. However, it also highlights the importance of balancing support with challenge – something that could be further improved in future sessions.</w:t>
      </w:r>
    </w:p>
    <w:p w14:paraId="4D908A05" w14:textId="77777777" w:rsidR="0063526C" w:rsidRDefault="0063526C" w:rsidP="003359DB">
      <w:pPr>
        <w:rPr>
          <w:rFonts w:ascii="Arial" w:hAnsi="Arial" w:cs="Arial"/>
          <w:b/>
          <w:bCs/>
          <w:sz w:val="24"/>
          <w:szCs w:val="24"/>
        </w:rPr>
      </w:pPr>
    </w:p>
    <w:p w14:paraId="05A3D3C9" w14:textId="77777777" w:rsidR="0063526C" w:rsidRDefault="0063526C" w:rsidP="003359DB">
      <w:pPr>
        <w:rPr>
          <w:rFonts w:ascii="Arial" w:hAnsi="Arial" w:cs="Arial"/>
          <w:b/>
          <w:bCs/>
          <w:sz w:val="24"/>
          <w:szCs w:val="24"/>
        </w:rPr>
      </w:pPr>
    </w:p>
    <w:p w14:paraId="16A6435E" w14:textId="3D0BB822" w:rsidR="005E531B" w:rsidRDefault="005E531B" w:rsidP="003359DB">
      <w:pPr>
        <w:rPr>
          <w:rFonts w:ascii="Arial" w:hAnsi="Arial" w:cs="Arial"/>
          <w:b/>
          <w:bCs/>
          <w:sz w:val="24"/>
          <w:szCs w:val="24"/>
        </w:rPr>
      </w:pPr>
      <w:r>
        <w:rPr>
          <w:rFonts w:ascii="Arial" w:hAnsi="Arial" w:cs="Arial"/>
          <w:b/>
          <w:bCs/>
          <w:sz w:val="24"/>
          <w:szCs w:val="24"/>
        </w:rPr>
        <w:lastRenderedPageBreak/>
        <w:t>Conclusion:</w:t>
      </w:r>
    </w:p>
    <w:p w14:paraId="78ED9C06" w14:textId="03C2AE68" w:rsidR="005E531B" w:rsidRDefault="005E531B" w:rsidP="003359DB">
      <w:pPr>
        <w:rPr>
          <w:rFonts w:ascii="Arial" w:hAnsi="Arial" w:cs="Arial"/>
          <w:sz w:val="24"/>
          <w:szCs w:val="24"/>
        </w:rPr>
      </w:pPr>
      <w:r>
        <w:rPr>
          <w:rFonts w:ascii="Arial" w:hAnsi="Arial" w:cs="Arial"/>
          <w:sz w:val="24"/>
          <w:szCs w:val="24"/>
        </w:rPr>
        <w:t xml:space="preserve">The coaching session </w:t>
      </w:r>
      <w:r w:rsidR="006314B6">
        <w:rPr>
          <w:rFonts w:ascii="Arial" w:hAnsi="Arial" w:cs="Arial"/>
          <w:sz w:val="24"/>
          <w:szCs w:val="24"/>
        </w:rPr>
        <w:t>highlighted</w:t>
      </w:r>
      <w:r>
        <w:rPr>
          <w:rFonts w:ascii="Arial" w:hAnsi="Arial" w:cs="Arial"/>
          <w:sz w:val="24"/>
          <w:szCs w:val="24"/>
        </w:rPr>
        <w:t xml:space="preserve"> the importance of listening, </w:t>
      </w:r>
      <w:r w:rsidR="006314B6">
        <w:rPr>
          <w:rFonts w:ascii="Arial" w:hAnsi="Arial" w:cs="Arial"/>
          <w:sz w:val="24"/>
          <w:szCs w:val="24"/>
        </w:rPr>
        <w:t>controlling</w:t>
      </w:r>
      <w:r>
        <w:rPr>
          <w:rFonts w:ascii="Arial" w:hAnsi="Arial" w:cs="Arial"/>
          <w:sz w:val="24"/>
          <w:szCs w:val="24"/>
        </w:rPr>
        <w:t xml:space="preserve"> the conversation, and letting the coachee discover </w:t>
      </w:r>
      <w:r w:rsidR="006314B6">
        <w:rPr>
          <w:rFonts w:ascii="Arial" w:hAnsi="Arial" w:cs="Arial"/>
          <w:sz w:val="24"/>
          <w:szCs w:val="24"/>
        </w:rPr>
        <w:t>her</w:t>
      </w:r>
      <w:r>
        <w:rPr>
          <w:rFonts w:ascii="Arial" w:hAnsi="Arial" w:cs="Arial"/>
          <w:sz w:val="24"/>
          <w:szCs w:val="24"/>
        </w:rPr>
        <w:t xml:space="preserve"> own insights. It demonstrated how coaching, when structured and respectful, can lead to meaningful and practical outcomes.</w:t>
      </w:r>
    </w:p>
    <w:p w14:paraId="5E7AE448" w14:textId="7E268050" w:rsidR="005E531B" w:rsidRPr="005E531B" w:rsidRDefault="005E531B" w:rsidP="003359DB">
      <w:pPr>
        <w:rPr>
          <w:rFonts w:ascii="Arial" w:hAnsi="Arial" w:cs="Arial"/>
          <w:sz w:val="32"/>
          <w:szCs w:val="32"/>
        </w:rPr>
      </w:pPr>
      <w:r w:rsidRPr="005E531B">
        <w:rPr>
          <w:rFonts w:ascii="Arial" w:hAnsi="Arial" w:cs="Arial"/>
          <w:sz w:val="32"/>
          <w:szCs w:val="32"/>
        </w:rPr>
        <w:t>Mentoring session</w:t>
      </w:r>
    </w:p>
    <w:p w14:paraId="210070A0" w14:textId="460D0783" w:rsidR="005E531B" w:rsidRDefault="005E531B" w:rsidP="003359DB">
      <w:pPr>
        <w:rPr>
          <w:rFonts w:ascii="Arial" w:hAnsi="Arial" w:cs="Arial"/>
          <w:b/>
          <w:bCs/>
          <w:sz w:val="24"/>
          <w:szCs w:val="24"/>
        </w:rPr>
      </w:pPr>
      <w:r>
        <w:rPr>
          <w:rFonts w:ascii="Arial" w:hAnsi="Arial" w:cs="Arial"/>
          <w:b/>
          <w:bCs/>
          <w:sz w:val="24"/>
          <w:szCs w:val="24"/>
        </w:rPr>
        <w:t>Description:</w:t>
      </w:r>
    </w:p>
    <w:p w14:paraId="2BE68A56" w14:textId="36B2B5AC" w:rsidR="00D95F56" w:rsidRDefault="008C2243" w:rsidP="003359DB">
      <w:pPr>
        <w:rPr>
          <w:rFonts w:ascii="Arial" w:hAnsi="Arial" w:cs="Arial"/>
          <w:sz w:val="24"/>
          <w:szCs w:val="24"/>
        </w:rPr>
      </w:pPr>
      <w:r>
        <w:rPr>
          <w:rFonts w:ascii="Arial" w:hAnsi="Arial" w:cs="Arial"/>
          <w:sz w:val="24"/>
          <w:szCs w:val="24"/>
        </w:rPr>
        <w:t>The mentoring session was conducted with a new person. The mentee was not happy at first seeing a different person, as she was hoping to see her coach as a mentor as well. Once the session started, the mentee opened up a little bit more, I was able to ask reflective questions, offer guidance when appropriate, and support her self-awareness.</w:t>
      </w:r>
    </w:p>
    <w:p w14:paraId="51571E89" w14:textId="1B89DD20" w:rsidR="008C2243" w:rsidRDefault="008C2243" w:rsidP="003359DB">
      <w:pPr>
        <w:rPr>
          <w:rFonts w:ascii="Arial" w:hAnsi="Arial" w:cs="Arial"/>
          <w:b/>
          <w:bCs/>
          <w:sz w:val="24"/>
          <w:szCs w:val="24"/>
        </w:rPr>
      </w:pPr>
      <w:r>
        <w:rPr>
          <w:rFonts w:ascii="Arial" w:hAnsi="Arial" w:cs="Arial"/>
          <w:b/>
          <w:bCs/>
          <w:sz w:val="24"/>
          <w:szCs w:val="24"/>
        </w:rPr>
        <w:t>Feelings:</w:t>
      </w:r>
    </w:p>
    <w:p w14:paraId="54B2F359" w14:textId="2045EC6F" w:rsidR="008C2243" w:rsidRDefault="008C2243" w:rsidP="003359DB">
      <w:pPr>
        <w:rPr>
          <w:rFonts w:ascii="Arial" w:hAnsi="Arial" w:cs="Arial"/>
          <w:sz w:val="24"/>
          <w:szCs w:val="24"/>
        </w:rPr>
      </w:pPr>
      <w:r>
        <w:rPr>
          <w:rFonts w:ascii="Arial" w:hAnsi="Arial" w:cs="Arial"/>
          <w:sz w:val="24"/>
          <w:szCs w:val="24"/>
        </w:rPr>
        <w:t>As the mentor, I felt a strong sense of responsibility to create a safe and open environment, especially since the mentee appeared slightly unsure at first. However, as the conversation progressed, the mentee became more comfortable sharing her thoughts and began asking questions herself, which made the session feel collaborative and engaging.</w:t>
      </w:r>
    </w:p>
    <w:p w14:paraId="59969704" w14:textId="461F7177" w:rsidR="008C2243" w:rsidRDefault="008C2243" w:rsidP="003359DB">
      <w:pPr>
        <w:rPr>
          <w:rFonts w:ascii="Arial" w:hAnsi="Arial" w:cs="Arial"/>
          <w:b/>
          <w:bCs/>
          <w:sz w:val="24"/>
          <w:szCs w:val="24"/>
        </w:rPr>
      </w:pPr>
      <w:r>
        <w:rPr>
          <w:rFonts w:ascii="Arial" w:hAnsi="Arial" w:cs="Arial"/>
          <w:b/>
          <w:bCs/>
          <w:sz w:val="24"/>
          <w:szCs w:val="24"/>
        </w:rPr>
        <w:t>Evaluation:</w:t>
      </w:r>
    </w:p>
    <w:p w14:paraId="1A179003" w14:textId="4D51FC6B" w:rsidR="008C2243" w:rsidRDefault="008C2243" w:rsidP="003359DB">
      <w:pPr>
        <w:rPr>
          <w:rFonts w:ascii="Arial" w:hAnsi="Arial" w:cs="Arial"/>
          <w:sz w:val="24"/>
          <w:szCs w:val="24"/>
        </w:rPr>
      </w:pPr>
      <w:r>
        <w:rPr>
          <w:rFonts w:ascii="Arial" w:hAnsi="Arial" w:cs="Arial"/>
          <w:sz w:val="24"/>
          <w:szCs w:val="24"/>
        </w:rPr>
        <w:t>The session was productive in that the mentee began to reflect critically on her current approach and mindset. The session helped her identify where she was making mistakes in managing time and taking small steps to change it, such as prioritising her time to more important tasks for the first part of the day.</w:t>
      </w:r>
    </w:p>
    <w:p w14:paraId="007FF811" w14:textId="2EEC200A" w:rsidR="008C2243" w:rsidRDefault="008C2243" w:rsidP="003359DB">
      <w:pPr>
        <w:rPr>
          <w:rFonts w:ascii="Arial" w:hAnsi="Arial" w:cs="Arial"/>
          <w:b/>
          <w:sz w:val="24"/>
          <w:szCs w:val="24"/>
        </w:rPr>
      </w:pPr>
      <w:r>
        <w:rPr>
          <w:rFonts w:ascii="Arial" w:hAnsi="Arial" w:cs="Arial"/>
          <w:b/>
          <w:sz w:val="24"/>
          <w:szCs w:val="24"/>
        </w:rPr>
        <w:t>Analysis:</w:t>
      </w:r>
    </w:p>
    <w:p w14:paraId="1C008396" w14:textId="769990A6" w:rsidR="008C2243" w:rsidRDefault="008C2243" w:rsidP="003359DB">
      <w:pPr>
        <w:rPr>
          <w:rFonts w:ascii="Arial" w:hAnsi="Arial" w:cs="Arial"/>
          <w:bCs/>
          <w:sz w:val="24"/>
          <w:szCs w:val="24"/>
        </w:rPr>
      </w:pPr>
      <w:r>
        <w:rPr>
          <w:rFonts w:ascii="Arial" w:hAnsi="Arial" w:cs="Arial"/>
          <w:bCs/>
          <w:sz w:val="24"/>
          <w:szCs w:val="24"/>
        </w:rPr>
        <w:t>This mentoring experience demonstrated that mentees benefit greatly from gentle questioning and patient listening. Unlike coaching, where the focus is on performance and outcomes, mentoring all</w:t>
      </w:r>
      <w:r w:rsidR="00B41B82">
        <w:rPr>
          <w:rFonts w:ascii="Arial" w:hAnsi="Arial" w:cs="Arial"/>
          <w:bCs/>
          <w:sz w:val="24"/>
          <w:szCs w:val="24"/>
        </w:rPr>
        <w:t>owed the mentee to explore her identity and place within the organisation. It also highlighted the value of consistency, she expressed interest in continuing with regular check-ins, showing the benefit of an ongoing mentoring relationship.</w:t>
      </w:r>
    </w:p>
    <w:p w14:paraId="03CB6B26" w14:textId="4324C4B7" w:rsidR="00B41B82" w:rsidRDefault="00B41B82" w:rsidP="003359DB">
      <w:pPr>
        <w:rPr>
          <w:rFonts w:ascii="Arial" w:hAnsi="Arial" w:cs="Arial"/>
          <w:b/>
          <w:sz w:val="24"/>
          <w:szCs w:val="24"/>
        </w:rPr>
      </w:pPr>
      <w:r>
        <w:rPr>
          <w:rFonts w:ascii="Arial" w:hAnsi="Arial" w:cs="Arial"/>
          <w:b/>
          <w:sz w:val="24"/>
          <w:szCs w:val="24"/>
        </w:rPr>
        <w:t>Conclusion:</w:t>
      </w:r>
    </w:p>
    <w:p w14:paraId="0AB098F9" w14:textId="1D675201" w:rsidR="00B41B82" w:rsidRDefault="00B41B82" w:rsidP="003359DB">
      <w:pPr>
        <w:rPr>
          <w:rFonts w:ascii="Arial" w:hAnsi="Arial" w:cs="Arial"/>
          <w:bCs/>
          <w:sz w:val="24"/>
          <w:szCs w:val="24"/>
        </w:rPr>
      </w:pPr>
      <w:r>
        <w:rPr>
          <w:rFonts w:ascii="Arial" w:hAnsi="Arial" w:cs="Arial"/>
          <w:bCs/>
          <w:sz w:val="24"/>
          <w:szCs w:val="24"/>
        </w:rPr>
        <w:t>The mentoring session showed how tailored support can help individuals grow beyond specific tasks and toward greater self-confidence and personal development. By focusing on reflective thinking and emotional support rather than directive advice, mentoring played a key role in helping the mentee take ownership of their long-term growth.</w:t>
      </w:r>
    </w:p>
    <w:p w14:paraId="438BAB57" w14:textId="18A8F494" w:rsidR="00B41B82" w:rsidRDefault="00B41B82" w:rsidP="00B41B82">
      <w:pPr>
        <w:pStyle w:val="Heading1"/>
      </w:pPr>
      <w:bookmarkStart w:id="5" w:name="_Toc196414592"/>
      <w:r>
        <w:lastRenderedPageBreak/>
        <w:t>Personal SWOT analysis</w:t>
      </w:r>
      <w:bookmarkEnd w:id="5"/>
    </w:p>
    <w:p w14:paraId="4BDECB92" w14:textId="3FC89680" w:rsidR="00B41B82" w:rsidRDefault="00B41B82" w:rsidP="00B41B82">
      <w:pPr>
        <w:rPr>
          <w:rFonts w:ascii="Arial" w:hAnsi="Arial" w:cs="Arial"/>
          <w:sz w:val="24"/>
          <w:szCs w:val="24"/>
        </w:rPr>
      </w:pPr>
      <w:r>
        <w:rPr>
          <w:rFonts w:ascii="Arial" w:hAnsi="Arial" w:cs="Arial"/>
          <w:sz w:val="24"/>
          <w:szCs w:val="24"/>
        </w:rPr>
        <w:t>A personal SWOT analysis was conducted to reflect on strengths and areas for development as a coach and mentor in the workplace.</w:t>
      </w:r>
      <w:r w:rsidR="00221157">
        <w:rPr>
          <w:rFonts w:ascii="Arial" w:hAnsi="Arial" w:cs="Arial"/>
          <w:sz w:val="24"/>
          <w:szCs w:val="24"/>
        </w:rPr>
        <w:t xml:space="preserve"> SWOT analysis goes beyond being a simple tool – it enables you to see the areas you can develop (Simply coach, 2024).</w:t>
      </w:r>
    </w:p>
    <w:p w14:paraId="1BC8CD1F" w14:textId="159D2E42" w:rsidR="00B41B82" w:rsidRDefault="00B41B82" w:rsidP="00B41B82">
      <w:pPr>
        <w:rPr>
          <w:rFonts w:ascii="Arial" w:hAnsi="Arial" w:cs="Arial"/>
          <w:b/>
          <w:bCs/>
          <w:sz w:val="24"/>
          <w:szCs w:val="24"/>
        </w:rPr>
      </w:pPr>
      <w:r>
        <w:rPr>
          <w:rFonts w:ascii="Arial" w:hAnsi="Arial" w:cs="Arial"/>
          <w:b/>
          <w:bCs/>
          <w:sz w:val="24"/>
          <w:szCs w:val="24"/>
        </w:rPr>
        <w:t>Strengths:</w:t>
      </w:r>
    </w:p>
    <w:p w14:paraId="69FCF13D" w14:textId="162C18B3" w:rsidR="00B41B82" w:rsidRDefault="00B41B82" w:rsidP="00B41B82">
      <w:pPr>
        <w:pStyle w:val="ListParagraph"/>
        <w:numPr>
          <w:ilvl w:val="0"/>
          <w:numId w:val="5"/>
        </w:numPr>
        <w:rPr>
          <w:rFonts w:ascii="Arial" w:hAnsi="Arial" w:cs="Arial"/>
          <w:sz w:val="24"/>
          <w:szCs w:val="24"/>
        </w:rPr>
      </w:pPr>
      <w:r>
        <w:rPr>
          <w:rFonts w:ascii="Arial" w:hAnsi="Arial" w:cs="Arial"/>
          <w:sz w:val="24"/>
          <w:szCs w:val="24"/>
        </w:rPr>
        <w:t>Effective communication: Comfortable engaging in reflective conversation and building connections with others.</w:t>
      </w:r>
    </w:p>
    <w:p w14:paraId="23330045" w14:textId="4C9EBB77" w:rsidR="00B41B82" w:rsidRDefault="00B41B82" w:rsidP="00B41B82">
      <w:pPr>
        <w:pStyle w:val="ListParagraph"/>
        <w:numPr>
          <w:ilvl w:val="0"/>
          <w:numId w:val="5"/>
        </w:numPr>
        <w:rPr>
          <w:rFonts w:ascii="Arial" w:hAnsi="Arial" w:cs="Arial"/>
          <w:sz w:val="24"/>
          <w:szCs w:val="24"/>
        </w:rPr>
      </w:pPr>
      <w:r>
        <w:rPr>
          <w:rFonts w:ascii="Arial" w:hAnsi="Arial" w:cs="Arial"/>
          <w:sz w:val="24"/>
          <w:szCs w:val="24"/>
        </w:rPr>
        <w:t>Empathy and emotional intelligence: Able to understand others’ perspectives and respond sensitively.</w:t>
      </w:r>
    </w:p>
    <w:p w14:paraId="5F523C0E" w14:textId="129488E8" w:rsidR="00B41B82" w:rsidRDefault="00B41B82" w:rsidP="00B41B82">
      <w:pPr>
        <w:pStyle w:val="ListParagraph"/>
        <w:numPr>
          <w:ilvl w:val="0"/>
          <w:numId w:val="5"/>
        </w:numPr>
        <w:rPr>
          <w:rFonts w:ascii="Arial" w:hAnsi="Arial" w:cs="Arial"/>
          <w:sz w:val="24"/>
          <w:szCs w:val="24"/>
        </w:rPr>
      </w:pPr>
      <w:r>
        <w:rPr>
          <w:rFonts w:ascii="Arial" w:hAnsi="Arial" w:cs="Arial"/>
          <w:sz w:val="24"/>
          <w:szCs w:val="24"/>
        </w:rPr>
        <w:t>Active listening: Allows others to feel heard and supported.</w:t>
      </w:r>
    </w:p>
    <w:p w14:paraId="4193FF0F" w14:textId="12DC7426" w:rsidR="00B41B82" w:rsidRDefault="00B41B82" w:rsidP="00B41B82">
      <w:pPr>
        <w:pStyle w:val="ListParagraph"/>
        <w:numPr>
          <w:ilvl w:val="0"/>
          <w:numId w:val="5"/>
        </w:numPr>
        <w:rPr>
          <w:rFonts w:ascii="Arial" w:hAnsi="Arial" w:cs="Arial"/>
          <w:sz w:val="24"/>
          <w:szCs w:val="24"/>
        </w:rPr>
      </w:pPr>
      <w:r>
        <w:rPr>
          <w:rFonts w:ascii="Arial" w:hAnsi="Arial" w:cs="Arial"/>
          <w:sz w:val="24"/>
          <w:szCs w:val="24"/>
        </w:rPr>
        <w:t>Structured thinking: Familiar with coaching models like GROW</w:t>
      </w:r>
      <w:r w:rsidR="00963AB4">
        <w:rPr>
          <w:rFonts w:ascii="Arial" w:hAnsi="Arial" w:cs="Arial"/>
          <w:sz w:val="24"/>
          <w:szCs w:val="24"/>
        </w:rPr>
        <w:t>,</w:t>
      </w:r>
      <w:r>
        <w:rPr>
          <w:rFonts w:ascii="Arial" w:hAnsi="Arial" w:cs="Arial"/>
          <w:sz w:val="24"/>
          <w:szCs w:val="24"/>
        </w:rPr>
        <w:t xml:space="preserve"> supports clear, goal-oriented sessions.</w:t>
      </w:r>
    </w:p>
    <w:p w14:paraId="4E7CFE86" w14:textId="4BEF9BA9" w:rsidR="00B41B82" w:rsidRDefault="00B41B82" w:rsidP="00B41B82">
      <w:pPr>
        <w:rPr>
          <w:rFonts w:ascii="Arial" w:hAnsi="Arial" w:cs="Arial"/>
          <w:b/>
          <w:bCs/>
          <w:sz w:val="24"/>
          <w:szCs w:val="24"/>
        </w:rPr>
      </w:pPr>
      <w:r>
        <w:rPr>
          <w:rFonts w:ascii="Arial" w:hAnsi="Arial" w:cs="Arial"/>
          <w:b/>
          <w:bCs/>
          <w:sz w:val="24"/>
          <w:szCs w:val="24"/>
        </w:rPr>
        <w:t>Weaknesses:</w:t>
      </w:r>
    </w:p>
    <w:p w14:paraId="4BD01FDE" w14:textId="52FBCD18" w:rsidR="00B41B82" w:rsidRPr="00B41B82" w:rsidRDefault="00B41B82" w:rsidP="00B41B82">
      <w:pPr>
        <w:pStyle w:val="ListParagraph"/>
        <w:numPr>
          <w:ilvl w:val="0"/>
          <w:numId w:val="6"/>
        </w:numPr>
        <w:rPr>
          <w:rFonts w:ascii="Arial" w:hAnsi="Arial" w:cs="Arial"/>
          <w:b/>
          <w:bCs/>
          <w:sz w:val="24"/>
          <w:szCs w:val="24"/>
        </w:rPr>
      </w:pPr>
      <w:r w:rsidRPr="00B41B82">
        <w:rPr>
          <w:rFonts w:ascii="Arial" w:hAnsi="Arial" w:cs="Arial"/>
          <w:sz w:val="24"/>
          <w:szCs w:val="24"/>
        </w:rPr>
        <w:t>Tendency to give advice: Sometimes shifts into problem-solving instead of allowing</w:t>
      </w:r>
      <w:r>
        <w:rPr>
          <w:rFonts w:ascii="Arial" w:hAnsi="Arial" w:cs="Arial"/>
          <w:sz w:val="24"/>
          <w:szCs w:val="24"/>
        </w:rPr>
        <w:t xml:space="preserve"> others to reflect.</w:t>
      </w:r>
    </w:p>
    <w:p w14:paraId="641B4311" w14:textId="7B7EEC5B" w:rsidR="008E4BF9" w:rsidRPr="008E4BF9" w:rsidRDefault="008E4BF9" w:rsidP="00B41B82">
      <w:pPr>
        <w:pStyle w:val="ListParagraph"/>
        <w:numPr>
          <w:ilvl w:val="0"/>
          <w:numId w:val="6"/>
        </w:numPr>
        <w:rPr>
          <w:rFonts w:ascii="Arial" w:hAnsi="Arial" w:cs="Arial"/>
          <w:b/>
          <w:bCs/>
          <w:sz w:val="24"/>
          <w:szCs w:val="24"/>
        </w:rPr>
      </w:pPr>
      <w:r>
        <w:rPr>
          <w:rFonts w:ascii="Arial" w:hAnsi="Arial" w:cs="Arial"/>
          <w:sz w:val="24"/>
          <w:szCs w:val="24"/>
        </w:rPr>
        <w:t>Follow-up consistency: Occasionally lacks structured follow-up after development conversations.</w:t>
      </w:r>
    </w:p>
    <w:p w14:paraId="455D9713" w14:textId="328E9C5B" w:rsidR="008E4BF9" w:rsidRPr="008E4BF9" w:rsidRDefault="008E4BF9" w:rsidP="00B41B82">
      <w:pPr>
        <w:pStyle w:val="ListParagraph"/>
        <w:numPr>
          <w:ilvl w:val="0"/>
          <w:numId w:val="6"/>
        </w:numPr>
        <w:rPr>
          <w:rFonts w:ascii="Arial" w:hAnsi="Arial" w:cs="Arial"/>
          <w:sz w:val="24"/>
          <w:szCs w:val="24"/>
        </w:rPr>
      </w:pPr>
      <w:r w:rsidRPr="008E4BF9">
        <w:rPr>
          <w:rFonts w:ascii="Arial" w:hAnsi="Arial" w:cs="Arial"/>
          <w:sz w:val="24"/>
          <w:szCs w:val="24"/>
        </w:rPr>
        <w:t>Confidence in mentoring: Less confident when not drawing from personal experience or offering direct guidance.</w:t>
      </w:r>
    </w:p>
    <w:p w14:paraId="3D66FEC0" w14:textId="7BA85BDD" w:rsidR="008E4BF9" w:rsidRDefault="008E4BF9" w:rsidP="008E4BF9">
      <w:pPr>
        <w:rPr>
          <w:rFonts w:ascii="Arial" w:hAnsi="Arial" w:cs="Arial"/>
          <w:b/>
          <w:bCs/>
          <w:sz w:val="24"/>
          <w:szCs w:val="24"/>
        </w:rPr>
      </w:pPr>
      <w:r>
        <w:rPr>
          <w:rFonts w:ascii="Arial" w:hAnsi="Arial" w:cs="Arial"/>
          <w:b/>
          <w:bCs/>
          <w:sz w:val="24"/>
          <w:szCs w:val="24"/>
        </w:rPr>
        <w:t>Opportunities:</w:t>
      </w:r>
    </w:p>
    <w:p w14:paraId="1A066DEB" w14:textId="7E8C1684" w:rsidR="008E4BF9" w:rsidRDefault="008E4BF9" w:rsidP="008E4BF9">
      <w:pPr>
        <w:pStyle w:val="ListParagraph"/>
        <w:numPr>
          <w:ilvl w:val="0"/>
          <w:numId w:val="7"/>
        </w:numPr>
        <w:rPr>
          <w:rFonts w:ascii="Arial" w:hAnsi="Arial" w:cs="Arial"/>
          <w:sz w:val="24"/>
          <w:szCs w:val="24"/>
        </w:rPr>
      </w:pPr>
      <w:r>
        <w:rPr>
          <w:rFonts w:ascii="Arial" w:hAnsi="Arial" w:cs="Arial"/>
          <w:sz w:val="24"/>
          <w:szCs w:val="24"/>
        </w:rPr>
        <w:t xml:space="preserve">Professional development: </w:t>
      </w:r>
      <w:r w:rsidR="00963AB4">
        <w:rPr>
          <w:rFonts w:ascii="Arial" w:hAnsi="Arial" w:cs="Arial"/>
          <w:sz w:val="24"/>
          <w:szCs w:val="24"/>
        </w:rPr>
        <w:t>Enrol</w:t>
      </w:r>
      <w:r>
        <w:rPr>
          <w:rFonts w:ascii="Arial" w:hAnsi="Arial" w:cs="Arial"/>
          <w:sz w:val="24"/>
          <w:szCs w:val="24"/>
        </w:rPr>
        <w:t xml:space="preserve"> in coaching or mentoring certification programs to strengthen knowledge and skills.</w:t>
      </w:r>
    </w:p>
    <w:p w14:paraId="06687D98" w14:textId="076ABBCC" w:rsidR="008E4BF9" w:rsidRDefault="008E4BF9" w:rsidP="008E4BF9">
      <w:pPr>
        <w:pStyle w:val="ListParagraph"/>
        <w:numPr>
          <w:ilvl w:val="0"/>
          <w:numId w:val="7"/>
        </w:numPr>
        <w:rPr>
          <w:rFonts w:ascii="Arial" w:hAnsi="Arial" w:cs="Arial"/>
          <w:sz w:val="24"/>
          <w:szCs w:val="24"/>
        </w:rPr>
      </w:pPr>
      <w:r>
        <w:rPr>
          <w:rFonts w:ascii="Arial" w:hAnsi="Arial" w:cs="Arial"/>
          <w:sz w:val="24"/>
          <w:szCs w:val="24"/>
        </w:rPr>
        <w:t>Use of tools and templates: Implement reflection or session plans to support structure.</w:t>
      </w:r>
    </w:p>
    <w:p w14:paraId="71FD1721" w14:textId="3DE5971D" w:rsidR="008E4BF9" w:rsidRDefault="008E4BF9" w:rsidP="008E4BF9">
      <w:pPr>
        <w:pStyle w:val="ListParagraph"/>
        <w:numPr>
          <w:ilvl w:val="0"/>
          <w:numId w:val="7"/>
        </w:numPr>
        <w:rPr>
          <w:rFonts w:ascii="Arial" w:hAnsi="Arial" w:cs="Arial"/>
          <w:sz w:val="24"/>
          <w:szCs w:val="24"/>
        </w:rPr>
      </w:pPr>
      <w:r>
        <w:rPr>
          <w:rFonts w:ascii="Arial" w:hAnsi="Arial" w:cs="Arial"/>
          <w:sz w:val="24"/>
          <w:szCs w:val="24"/>
        </w:rPr>
        <w:t>Learning from others: Observe experienced mentors and coaches to learn new approaches.</w:t>
      </w:r>
    </w:p>
    <w:p w14:paraId="3FB8D6BB" w14:textId="3317E250" w:rsidR="008E4BF9" w:rsidRDefault="008E4BF9" w:rsidP="008E4BF9">
      <w:pPr>
        <w:rPr>
          <w:rFonts w:ascii="Arial" w:hAnsi="Arial" w:cs="Arial"/>
          <w:b/>
          <w:bCs/>
          <w:sz w:val="24"/>
          <w:szCs w:val="24"/>
        </w:rPr>
      </w:pPr>
      <w:r>
        <w:rPr>
          <w:rFonts w:ascii="Arial" w:hAnsi="Arial" w:cs="Arial"/>
          <w:b/>
          <w:bCs/>
          <w:sz w:val="24"/>
          <w:szCs w:val="24"/>
        </w:rPr>
        <w:t>Threats:</w:t>
      </w:r>
    </w:p>
    <w:p w14:paraId="7C608FF4" w14:textId="461E8C10" w:rsidR="008E4BF9" w:rsidRDefault="008E4BF9" w:rsidP="008E4BF9">
      <w:pPr>
        <w:pStyle w:val="ListParagraph"/>
        <w:numPr>
          <w:ilvl w:val="0"/>
          <w:numId w:val="8"/>
        </w:numPr>
        <w:rPr>
          <w:rFonts w:ascii="Arial" w:hAnsi="Arial" w:cs="Arial"/>
          <w:sz w:val="24"/>
          <w:szCs w:val="24"/>
        </w:rPr>
      </w:pPr>
      <w:r>
        <w:rPr>
          <w:rFonts w:ascii="Arial" w:hAnsi="Arial" w:cs="Arial"/>
          <w:sz w:val="24"/>
          <w:szCs w:val="24"/>
        </w:rPr>
        <w:t>Time restrictions: Workload can reduce time available for quality coaching and mentoring sessions.</w:t>
      </w:r>
    </w:p>
    <w:p w14:paraId="403CA00B" w14:textId="54835BC6" w:rsidR="008E4BF9" w:rsidRDefault="008E4BF9" w:rsidP="008E4BF9">
      <w:pPr>
        <w:pStyle w:val="ListParagraph"/>
        <w:numPr>
          <w:ilvl w:val="0"/>
          <w:numId w:val="8"/>
        </w:numPr>
        <w:rPr>
          <w:rFonts w:ascii="Arial" w:hAnsi="Arial" w:cs="Arial"/>
          <w:sz w:val="24"/>
          <w:szCs w:val="24"/>
        </w:rPr>
      </w:pPr>
      <w:r>
        <w:rPr>
          <w:rFonts w:ascii="Arial" w:hAnsi="Arial" w:cs="Arial"/>
          <w:sz w:val="24"/>
          <w:szCs w:val="24"/>
        </w:rPr>
        <w:t>Misalignment of expectations: Coache</w:t>
      </w:r>
      <w:r w:rsidR="007D18EA">
        <w:rPr>
          <w:rFonts w:ascii="Arial" w:hAnsi="Arial" w:cs="Arial"/>
          <w:sz w:val="24"/>
          <w:szCs w:val="24"/>
        </w:rPr>
        <w:t>e</w:t>
      </w:r>
      <w:r>
        <w:rPr>
          <w:rFonts w:ascii="Arial" w:hAnsi="Arial" w:cs="Arial"/>
          <w:sz w:val="24"/>
          <w:szCs w:val="24"/>
        </w:rPr>
        <w:t>s and mentees may expect advice rather than guidance.</w:t>
      </w:r>
    </w:p>
    <w:p w14:paraId="14B4D697" w14:textId="33973ADC" w:rsidR="008E4BF9" w:rsidRDefault="008E4BF9" w:rsidP="008E4BF9">
      <w:pPr>
        <w:pStyle w:val="ListParagraph"/>
        <w:numPr>
          <w:ilvl w:val="0"/>
          <w:numId w:val="8"/>
        </w:numPr>
        <w:rPr>
          <w:rFonts w:ascii="Arial" w:hAnsi="Arial" w:cs="Arial"/>
          <w:sz w:val="24"/>
          <w:szCs w:val="24"/>
        </w:rPr>
      </w:pPr>
      <w:r>
        <w:rPr>
          <w:rFonts w:ascii="Arial" w:hAnsi="Arial" w:cs="Arial"/>
          <w:sz w:val="24"/>
          <w:szCs w:val="24"/>
        </w:rPr>
        <w:t>Organisational change: Changes in team structure or leadership may impact mentoring relationships.</w:t>
      </w:r>
    </w:p>
    <w:p w14:paraId="34440E72" w14:textId="0B7C94A4" w:rsidR="008E4BF9" w:rsidRDefault="008E4BF9" w:rsidP="008E4BF9">
      <w:pPr>
        <w:pStyle w:val="ListParagraph"/>
        <w:numPr>
          <w:ilvl w:val="0"/>
          <w:numId w:val="8"/>
        </w:numPr>
        <w:rPr>
          <w:rFonts w:ascii="Arial" w:hAnsi="Arial" w:cs="Arial"/>
          <w:sz w:val="24"/>
          <w:szCs w:val="24"/>
        </w:rPr>
      </w:pPr>
      <w:r>
        <w:rPr>
          <w:rFonts w:ascii="Arial" w:hAnsi="Arial" w:cs="Arial"/>
          <w:sz w:val="24"/>
          <w:szCs w:val="24"/>
        </w:rPr>
        <w:t>Burnout: Supporting others while managing own workload could lead to fatigue without careful balance.</w:t>
      </w:r>
    </w:p>
    <w:p w14:paraId="69AB1018" w14:textId="5E3B5B5F" w:rsidR="008E4BF9" w:rsidRDefault="008E4BF9" w:rsidP="008E4BF9">
      <w:pPr>
        <w:rPr>
          <w:rFonts w:ascii="Arial" w:hAnsi="Arial" w:cs="Arial"/>
          <w:sz w:val="24"/>
          <w:szCs w:val="24"/>
        </w:rPr>
      </w:pPr>
      <w:r>
        <w:rPr>
          <w:rFonts w:ascii="Arial" w:hAnsi="Arial" w:cs="Arial"/>
          <w:sz w:val="24"/>
          <w:szCs w:val="24"/>
        </w:rPr>
        <w:t>This SWOT analysis highlights the importance of ongoing development and self-awareness. It provides a foundation for building an action plan to enhance future coaching and mentoring practices.</w:t>
      </w:r>
    </w:p>
    <w:p w14:paraId="302C3AC5" w14:textId="2818F16D" w:rsidR="008E4BF9" w:rsidRDefault="008E4BF9" w:rsidP="008E4BF9">
      <w:pPr>
        <w:pStyle w:val="Heading1"/>
      </w:pPr>
      <w:bookmarkStart w:id="6" w:name="_Toc196414593"/>
      <w:r>
        <w:lastRenderedPageBreak/>
        <w:t>Action plan</w:t>
      </w:r>
      <w:bookmarkEnd w:id="6"/>
    </w:p>
    <w:p w14:paraId="2A44EE73" w14:textId="73D9935E" w:rsidR="00963AB4" w:rsidRDefault="00963AB4" w:rsidP="008E4BF9">
      <w:pPr>
        <w:rPr>
          <w:rFonts w:ascii="Arial" w:hAnsi="Arial" w:cs="Arial"/>
          <w:sz w:val="24"/>
          <w:szCs w:val="24"/>
        </w:rPr>
      </w:pPr>
      <w:r>
        <w:rPr>
          <w:rFonts w:ascii="Arial" w:hAnsi="Arial" w:cs="Arial"/>
          <w:sz w:val="24"/>
          <w:szCs w:val="24"/>
        </w:rPr>
        <w:t xml:space="preserve">Action plan </w:t>
      </w:r>
      <w:r w:rsidR="009A5112">
        <w:rPr>
          <w:rFonts w:ascii="Arial" w:hAnsi="Arial" w:cs="Arial"/>
          <w:sz w:val="24"/>
          <w:szCs w:val="24"/>
        </w:rPr>
        <w:t>is a practical roadmap to help you move from ideas to results (Udoagwu, 2024).</w:t>
      </w:r>
    </w:p>
    <w:p w14:paraId="7DB28C2D" w14:textId="1584FF5A" w:rsidR="008E4BF9" w:rsidRDefault="008E4BF9" w:rsidP="008E4BF9">
      <w:pPr>
        <w:rPr>
          <w:rFonts w:ascii="Arial" w:hAnsi="Arial" w:cs="Arial"/>
          <w:sz w:val="24"/>
          <w:szCs w:val="24"/>
        </w:rPr>
      </w:pPr>
      <w:r>
        <w:rPr>
          <w:rFonts w:ascii="Arial" w:hAnsi="Arial" w:cs="Arial"/>
          <w:sz w:val="24"/>
          <w:szCs w:val="24"/>
        </w:rPr>
        <w:t>Based on the reflections and SWOT analysis, the following action plan outlines practical steps to continue developing coaching and mentoring skills in the workplace.</w:t>
      </w:r>
    </w:p>
    <w:tbl>
      <w:tblPr>
        <w:tblStyle w:val="TableGrid"/>
        <w:tblW w:w="0" w:type="auto"/>
        <w:tblLook w:val="04A0" w:firstRow="1" w:lastRow="0" w:firstColumn="1" w:lastColumn="0" w:noHBand="0" w:noVBand="1"/>
      </w:tblPr>
      <w:tblGrid>
        <w:gridCol w:w="2254"/>
        <w:gridCol w:w="2254"/>
        <w:gridCol w:w="2254"/>
        <w:gridCol w:w="2254"/>
      </w:tblGrid>
      <w:tr w:rsidR="008E4BF9" w14:paraId="52D24B70" w14:textId="77777777" w:rsidTr="008E4BF9">
        <w:tc>
          <w:tcPr>
            <w:tcW w:w="2254" w:type="dxa"/>
          </w:tcPr>
          <w:p w14:paraId="490CA36F" w14:textId="57A374E0" w:rsidR="008E4BF9" w:rsidRPr="008E4BF9" w:rsidRDefault="008E4BF9" w:rsidP="008E4BF9">
            <w:pPr>
              <w:rPr>
                <w:rFonts w:ascii="Arial" w:hAnsi="Arial" w:cs="Arial"/>
                <w:b/>
                <w:bCs/>
                <w:sz w:val="24"/>
                <w:szCs w:val="24"/>
              </w:rPr>
            </w:pPr>
            <w:r>
              <w:rPr>
                <w:rFonts w:ascii="Arial" w:hAnsi="Arial" w:cs="Arial"/>
                <w:b/>
                <w:bCs/>
                <w:sz w:val="24"/>
                <w:szCs w:val="24"/>
              </w:rPr>
              <w:t>Goal</w:t>
            </w:r>
          </w:p>
        </w:tc>
        <w:tc>
          <w:tcPr>
            <w:tcW w:w="2254" w:type="dxa"/>
          </w:tcPr>
          <w:p w14:paraId="04E6B916" w14:textId="6D6B1404" w:rsidR="008E4BF9" w:rsidRPr="008E4BF9" w:rsidRDefault="008E4BF9" w:rsidP="008E4BF9">
            <w:pPr>
              <w:rPr>
                <w:rFonts w:ascii="Arial" w:hAnsi="Arial" w:cs="Arial"/>
                <w:b/>
                <w:bCs/>
                <w:sz w:val="24"/>
                <w:szCs w:val="24"/>
              </w:rPr>
            </w:pPr>
            <w:r>
              <w:rPr>
                <w:rFonts w:ascii="Arial" w:hAnsi="Arial" w:cs="Arial"/>
                <w:b/>
                <w:bCs/>
                <w:sz w:val="24"/>
                <w:szCs w:val="24"/>
              </w:rPr>
              <w:t>Action steps</w:t>
            </w:r>
          </w:p>
        </w:tc>
        <w:tc>
          <w:tcPr>
            <w:tcW w:w="2254" w:type="dxa"/>
          </w:tcPr>
          <w:p w14:paraId="225739B7" w14:textId="0EC9DEA5" w:rsidR="008E4BF9" w:rsidRPr="008E4BF9" w:rsidRDefault="008E4BF9" w:rsidP="008E4BF9">
            <w:pPr>
              <w:rPr>
                <w:rFonts w:ascii="Arial" w:hAnsi="Arial" w:cs="Arial"/>
                <w:b/>
                <w:bCs/>
                <w:sz w:val="24"/>
                <w:szCs w:val="24"/>
              </w:rPr>
            </w:pPr>
            <w:r>
              <w:rPr>
                <w:rFonts w:ascii="Arial" w:hAnsi="Arial" w:cs="Arial"/>
                <w:b/>
                <w:bCs/>
                <w:sz w:val="24"/>
                <w:szCs w:val="24"/>
              </w:rPr>
              <w:t>Timeline</w:t>
            </w:r>
          </w:p>
        </w:tc>
        <w:tc>
          <w:tcPr>
            <w:tcW w:w="2254" w:type="dxa"/>
          </w:tcPr>
          <w:p w14:paraId="074DE837" w14:textId="3EE3CE9A" w:rsidR="008E4BF9" w:rsidRPr="008E4BF9" w:rsidRDefault="008E4BF9" w:rsidP="008E4BF9">
            <w:pPr>
              <w:rPr>
                <w:rFonts w:ascii="Arial" w:hAnsi="Arial" w:cs="Arial"/>
                <w:b/>
                <w:bCs/>
                <w:sz w:val="24"/>
                <w:szCs w:val="24"/>
              </w:rPr>
            </w:pPr>
            <w:r>
              <w:rPr>
                <w:rFonts w:ascii="Arial" w:hAnsi="Arial" w:cs="Arial"/>
                <w:b/>
                <w:bCs/>
                <w:sz w:val="24"/>
                <w:szCs w:val="24"/>
              </w:rPr>
              <w:t>Success indicator</w:t>
            </w:r>
          </w:p>
        </w:tc>
      </w:tr>
      <w:tr w:rsidR="008E4BF9" w14:paraId="0E91CBDF" w14:textId="77777777" w:rsidTr="008E4BF9">
        <w:tc>
          <w:tcPr>
            <w:tcW w:w="2254" w:type="dxa"/>
          </w:tcPr>
          <w:p w14:paraId="68A4F023" w14:textId="005A49FD" w:rsidR="008E4BF9" w:rsidRDefault="008E4BF9" w:rsidP="008E4BF9">
            <w:pPr>
              <w:rPr>
                <w:rFonts w:ascii="Arial" w:hAnsi="Arial" w:cs="Arial"/>
                <w:sz w:val="24"/>
                <w:szCs w:val="24"/>
              </w:rPr>
            </w:pPr>
            <w:r>
              <w:rPr>
                <w:rFonts w:ascii="Arial" w:hAnsi="Arial" w:cs="Arial"/>
                <w:sz w:val="24"/>
                <w:szCs w:val="24"/>
              </w:rPr>
              <w:t>Improve coaching structure</w:t>
            </w:r>
          </w:p>
        </w:tc>
        <w:tc>
          <w:tcPr>
            <w:tcW w:w="2254" w:type="dxa"/>
          </w:tcPr>
          <w:p w14:paraId="1A9D5080" w14:textId="733922C9" w:rsidR="008E4BF9" w:rsidRDefault="008E4BF9" w:rsidP="008E4BF9">
            <w:pPr>
              <w:rPr>
                <w:rFonts w:ascii="Arial" w:hAnsi="Arial" w:cs="Arial"/>
                <w:sz w:val="24"/>
                <w:szCs w:val="24"/>
              </w:rPr>
            </w:pPr>
            <w:r>
              <w:rPr>
                <w:rFonts w:ascii="Arial" w:hAnsi="Arial" w:cs="Arial"/>
                <w:sz w:val="24"/>
                <w:szCs w:val="24"/>
              </w:rPr>
              <w:t>Use the GROW model consistently during all coaching sessions</w:t>
            </w:r>
          </w:p>
        </w:tc>
        <w:tc>
          <w:tcPr>
            <w:tcW w:w="2254" w:type="dxa"/>
          </w:tcPr>
          <w:p w14:paraId="2025F38D" w14:textId="7607AC74" w:rsidR="008E4BF9" w:rsidRDefault="008E4BF9" w:rsidP="008E4BF9">
            <w:pPr>
              <w:rPr>
                <w:rFonts w:ascii="Arial" w:hAnsi="Arial" w:cs="Arial"/>
                <w:sz w:val="24"/>
                <w:szCs w:val="24"/>
              </w:rPr>
            </w:pPr>
            <w:r>
              <w:rPr>
                <w:rFonts w:ascii="Arial" w:hAnsi="Arial" w:cs="Arial"/>
                <w:sz w:val="24"/>
                <w:szCs w:val="24"/>
              </w:rPr>
              <w:t>Next 3 months</w:t>
            </w:r>
          </w:p>
        </w:tc>
        <w:tc>
          <w:tcPr>
            <w:tcW w:w="2254" w:type="dxa"/>
          </w:tcPr>
          <w:p w14:paraId="6AFD32C6" w14:textId="0C29E31C" w:rsidR="008E4BF9" w:rsidRDefault="008E4BF9" w:rsidP="008E4BF9">
            <w:pPr>
              <w:rPr>
                <w:rFonts w:ascii="Arial" w:hAnsi="Arial" w:cs="Arial"/>
                <w:sz w:val="24"/>
                <w:szCs w:val="24"/>
              </w:rPr>
            </w:pPr>
            <w:r>
              <w:rPr>
                <w:rFonts w:ascii="Arial" w:hAnsi="Arial" w:cs="Arial"/>
                <w:sz w:val="24"/>
                <w:szCs w:val="24"/>
              </w:rPr>
              <w:t>Sessions flow logically and meet clear goals</w:t>
            </w:r>
          </w:p>
        </w:tc>
      </w:tr>
      <w:tr w:rsidR="008E4BF9" w14:paraId="6F440B09" w14:textId="77777777" w:rsidTr="008E4BF9">
        <w:tc>
          <w:tcPr>
            <w:tcW w:w="2254" w:type="dxa"/>
          </w:tcPr>
          <w:p w14:paraId="0A46D9E5" w14:textId="1B92A6D6" w:rsidR="008E4BF9" w:rsidRDefault="008E4BF9" w:rsidP="008E4BF9">
            <w:pPr>
              <w:rPr>
                <w:rFonts w:ascii="Arial" w:hAnsi="Arial" w:cs="Arial"/>
                <w:sz w:val="24"/>
                <w:szCs w:val="24"/>
              </w:rPr>
            </w:pPr>
            <w:r>
              <w:rPr>
                <w:rFonts w:ascii="Arial" w:hAnsi="Arial" w:cs="Arial"/>
                <w:sz w:val="24"/>
                <w:szCs w:val="24"/>
              </w:rPr>
              <w:t>Avoid giving advice too early</w:t>
            </w:r>
          </w:p>
        </w:tc>
        <w:tc>
          <w:tcPr>
            <w:tcW w:w="2254" w:type="dxa"/>
          </w:tcPr>
          <w:p w14:paraId="5B21DC4A" w14:textId="75FDFFFD" w:rsidR="008E4BF9" w:rsidRDefault="008E4BF9" w:rsidP="008E4BF9">
            <w:pPr>
              <w:rPr>
                <w:rFonts w:ascii="Arial" w:hAnsi="Arial" w:cs="Arial"/>
                <w:sz w:val="24"/>
                <w:szCs w:val="24"/>
              </w:rPr>
            </w:pPr>
            <w:r>
              <w:rPr>
                <w:rFonts w:ascii="Arial" w:hAnsi="Arial" w:cs="Arial"/>
                <w:sz w:val="24"/>
                <w:szCs w:val="24"/>
              </w:rPr>
              <w:t>Prepare questions in advance to promote reflection</w:t>
            </w:r>
          </w:p>
        </w:tc>
        <w:tc>
          <w:tcPr>
            <w:tcW w:w="2254" w:type="dxa"/>
          </w:tcPr>
          <w:p w14:paraId="3D0CE244" w14:textId="44D3B26D" w:rsidR="008E4BF9" w:rsidRDefault="008E4BF9" w:rsidP="008E4BF9">
            <w:pPr>
              <w:rPr>
                <w:rFonts w:ascii="Arial" w:hAnsi="Arial" w:cs="Arial"/>
                <w:sz w:val="24"/>
                <w:szCs w:val="24"/>
              </w:rPr>
            </w:pPr>
            <w:r>
              <w:rPr>
                <w:rFonts w:ascii="Arial" w:hAnsi="Arial" w:cs="Arial"/>
                <w:sz w:val="24"/>
                <w:szCs w:val="24"/>
              </w:rPr>
              <w:t>Ongoing</w:t>
            </w:r>
          </w:p>
        </w:tc>
        <w:tc>
          <w:tcPr>
            <w:tcW w:w="2254" w:type="dxa"/>
          </w:tcPr>
          <w:p w14:paraId="32512D4F" w14:textId="6BD583C8" w:rsidR="008E4BF9" w:rsidRDefault="008E4BF9" w:rsidP="008E4BF9">
            <w:pPr>
              <w:rPr>
                <w:rFonts w:ascii="Arial" w:hAnsi="Arial" w:cs="Arial"/>
                <w:sz w:val="24"/>
                <w:szCs w:val="24"/>
              </w:rPr>
            </w:pPr>
            <w:r>
              <w:rPr>
                <w:rFonts w:ascii="Arial" w:hAnsi="Arial" w:cs="Arial"/>
                <w:sz w:val="24"/>
                <w:szCs w:val="24"/>
              </w:rPr>
              <w:t>Coachees lead their own solution initiation</w:t>
            </w:r>
          </w:p>
        </w:tc>
      </w:tr>
      <w:tr w:rsidR="008E4BF9" w14:paraId="0ABBFC4D" w14:textId="77777777" w:rsidTr="008E4BF9">
        <w:tc>
          <w:tcPr>
            <w:tcW w:w="2254" w:type="dxa"/>
          </w:tcPr>
          <w:p w14:paraId="20684238" w14:textId="0BC46173" w:rsidR="008E4BF9" w:rsidRDefault="008E4BF9" w:rsidP="008E4BF9">
            <w:pPr>
              <w:rPr>
                <w:rFonts w:ascii="Arial" w:hAnsi="Arial" w:cs="Arial"/>
                <w:sz w:val="24"/>
                <w:szCs w:val="24"/>
              </w:rPr>
            </w:pPr>
            <w:r>
              <w:rPr>
                <w:rFonts w:ascii="Arial" w:hAnsi="Arial" w:cs="Arial"/>
                <w:sz w:val="24"/>
                <w:szCs w:val="24"/>
              </w:rPr>
              <w:t>Build mentoring confidence</w:t>
            </w:r>
          </w:p>
        </w:tc>
        <w:tc>
          <w:tcPr>
            <w:tcW w:w="2254" w:type="dxa"/>
          </w:tcPr>
          <w:p w14:paraId="5AC13230" w14:textId="412BCA54" w:rsidR="008E4BF9" w:rsidRDefault="008E4BF9" w:rsidP="008E4BF9">
            <w:pPr>
              <w:rPr>
                <w:rFonts w:ascii="Arial" w:hAnsi="Arial" w:cs="Arial"/>
                <w:sz w:val="24"/>
                <w:szCs w:val="24"/>
              </w:rPr>
            </w:pPr>
            <w:r>
              <w:rPr>
                <w:rFonts w:ascii="Arial" w:hAnsi="Arial" w:cs="Arial"/>
                <w:sz w:val="24"/>
                <w:szCs w:val="24"/>
              </w:rPr>
              <w:t>Attend a short course or workshop on mentoring best practices</w:t>
            </w:r>
          </w:p>
        </w:tc>
        <w:tc>
          <w:tcPr>
            <w:tcW w:w="2254" w:type="dxa"/>
          </w:tcPr>
          <w:p w14:paraId="40AF3F18" w14:textId="27BAEE42" w:rsidR="008E4BF9" w:rsidRDefault="008E4BF9" w:rsidP="008E4BF9">
            <w:pPr>
              <w:rPr>
                <w:rFonts w:ascii="Arial" w:hAnsi="Arial" w:cs="Arial"/>
                <w:sz w:val="24"/>
                <w:szCs w:val="24"/>
              </w:rPr>
            </w:pPr>
            <w:r>
              <w:rPr>
                <w:rFonts w:ascii="Arial" w:hAnsi="Arial" w:cs="Arial"/>
                <w:sz w:val="24"/>
                <w:szCs w:val="24"/>
              </w:rPr>
              <w:t>Within 6 months</w:t>
            </w:r>
          </w:p>
        </w:tc>
        <w:tc>
          <w:tcPr>
            <w:tcW w:w="2254" w:type="dxa"/>
          </w:tcPr>
          <w:p w14:paraId="1E144587" w14:textId="239E414D" w:rsidR="008E4BF9" w:rsidRDefault="008E4BF9" w:rsidP="008E4BF9">
            <w:pPr>
              <w:rPr>
                <w:rFonts w:ascii="Arial" w:hAnsi="Arial" w:cs="Arial"/>
                <w:sz w:val="24"/>
                <w:szCs w:val="24"/>
              </w:rPr>
            </w:pPr>
            <w:r>
              <w:rPr>
                <w:rFonts w:ascii="Arial" w:hAnsi="Arial" w:cs="Arial"/>
                <w:sz w:val="24"/>
                <w:szCs w:val="24"/>
              </w:rPr>
              <w:t>Increased comfort in guiding mentees without personal examples</w:t>
            </w:r>
          </w:p>
        </w:tc>
      </w:tr>
      <w:tr w:rsidR="008E4BF9" w14:paraId="2545F229" w14:textId="77777777" w:rsidTr="008E4BF9">
        <w:tc>
          <w:tcPr>
            <w:tcW w:w="2254" w:type="dxa"/>
          </w:tcPr>
          <w:p w14:paraId="68CAC88C" w14:textId="63C86388" w:rsidR="008E4BF9" w:rsidRDefault="008E4BF9" w:rsidP="008E4BF9">
            <w:pPr>
              <w:rPr>
                <w:rFonts w:ascii="Arial" w:hAnsi="Arial" w:cs="Arial"/>
                <w:sz w:val="24"/>
                <w:szCs w:val="24"/>
              </w:rPr>
            </w:pPr>
            <w:r>
              <w:rPr>
                <w:rFonts w:ascii="Arial" w:hAnsi="Arial" w:cs="Arial"/>
                <w:sz w:val="24"/>
                <w:szCs w:val="24"/>
              </w:rPr>
              <w:t>Enhance follow-up</w:t>
            </w:r>
          </w:p>
        </w:tc>
        <w:tc>
          <w:tcPr>
            <w:tcW w:w="2254" w:type="dxa"/>
          </w:tcPr>
          <w:p w14:paraId="467C9400" w14:textId="6352EA7C" w:rsidR="008E4BF9" w:rsidRDefault="008E4BF9" w:rsidP="008E4BF9">
            <w:pPr>
              <w:rPr>
                <w:rFonts w:ascii="Arial" w:hAnsi="Arial" w:cs="Arial"/>
                <w:sz w:val="24"/>
                <w:szCs w:val="24"/>
              </w:rPr>
            </w:pPr>
            <w:r>
              <w:rPr>
                <w:rFonts w:ascii="Arial" w:hAnsi="Arial" w:cs="Arial"/>
                <w:sz w:val="24"/>
                <w:szCs w:val="24"/>
              </w:rPr>
              <w:t>Create session summaries and revisit progress in future meetings</w:t>
            </w:r>
          </w:p>
        </w:tc>
        <w:tc>
          <w:tcPr>
            <w:tcW w:w="2254" w:type="dxa"/>
          </w:tcPr>
          <w:p w14:paraId="3446A87B" w14:textId="175D23C1" w:rsidR="008E4BF9" w:rsidRDefault="008E4BF9" w:rsidP="008E4BF9">
            <w:pPr>
              <w:rPr>
                <w:rFonts w:ascii="Arial" w:hAnsi="Arial" w:cs="Arial"/>
                <w:sz w:val="24"/>
                <w:szCs w:val="24"/>
              </w:rPr>
            </w:pPr>
            <w:r>
              <w:rPr>
                <w:rFonts w:ascii="Arial" w:hAnsi="Arial" w:cs="Arial"/>
                <w:sz w:val="24"/>
                <w:szCs w:val="24"/>
              </w:rPr>
              <w:t>Immediate</w:t>
            </w:r>
          </w:p>
        </w:tc>
        <w:tc>
          <w:tcPr>
            <w:tcW w:w="2254" w:type="dxa"/>
          </w:tcPr>
          <w:p w14:paraId="15BA406A" w14:textId="68F0FB12" w:rsidR="008E4BF9" w:rsidRDefault="008E4BF9" w:rsidP="008E4BF9">
            <w:pPr>
              <w:rPr>
                <w:rFonts w:ascii="Arial" w:hAnsi="Arial" w:cs="Arial"/>
                <w:sz w:val="24"/>
                <w:szCs w:val="24"/>
              </w:rPr>
            </w:pPr>
            <w:r>
              <w:rPr>
                <w:rFonts w:ascii="Arial" w:hAnsi="Arial" w:cs="Arial"/>
                <w:sz w:val="24"/>
                <w:szCs w:val="24"/>
              </w:rPr>
              <w:t xml:space="preserve">Mentees and coaches follow through on </w:t>
            </w:r>
            <w:r w:rsidR="009A5112">
              <w:rPr>
                <w:rFonts w:ascii="Arial" w:hAnsi="Arial" w:cs="Arial"/>
                <w:sz w:val="24"/>
                <w:szCs w:val="24"/>
              </w:rPr>
              <w:t xml:space="preserve">the </w:t>
            </w:r>
            <w:r>
              <w:rPr>
                <w:rFonts w:ascii="Arial" w:hAnsi="Arial" w:cs="Arial"/>
                <w:sz w:val="24"/>
                <w:szCs w:val="24"/>
              </w:rPr>
              <w:t>action plan</w:t>
            </w:r>
          </w:p>
        </w:tc>
      </w:tr>
      <w:tr w:rsidR="008E4BF9" w14:paraId="6BA2641F" w14:textId="77777777" w:rsidTr="008E4BF9">
        <w:tc>
          <w:tcPr>
            <w:tcW w:w="2254" w:type="dxa"/>
          </w:tcPr>
          <w:p w14:paraId="0767C599" w14:textId="5EE2301C" w:rsidR="008E4BF9" w:rsidRDefault="008E4BF9" w:rsidP="008E4BF9">
            <w:pPr>
              <w:rPr>
                <w:rFonts w:ascii="Arial" w:hAnsi="Arial" w:cs="Arial"/>
                <w:sz w:val="24"/>
                <w:szCs w:val="24"/>
              </w:rPr>
            </w:pPr>
            <w:r>
              <w:rPr>
                <w:rFonts w:ascii="Arial" w:hAnsi="Arial" w:cs="Arial"/>
                <w:sz w:val="24"/>
                <w:szCs w:val="24"/>
              </w:rPr>
              <w:t>Develop cross-functional experience</w:t>
            </w:r>
          </w:p>
        </w:tc>
        <w:tc>
          <w:tcPr>
            <w:tcW w:w="2254" w:type="dxa"/>
          </w:tcPr>
          <w:p w14:paraId="331422A0" w14:textId="03C9783D" w:rsidR="008E4BF9" w:rsidRDefault="008E4BF9" w:rsidP="008E4BF9">
            <w:pPr>
              <w:rPr>
                <w:rFonts w:ascii="Arial" w:hAnsi="Arial" w:cs="Arial"/>
                <w:sz w:val="24"/>
                <w:szCs w:val="24"/>
              </w:rPr>
            </w:pPr>
            <w:r>
              <w:rPr>
                <w:rFonts w:ascii="Arial" w:hAnsi="Arial" w:cs="Arial"/>
                <w:sz w:val="24"/>
                <w:szCs w:val="24"/>
              </w:rPr>
              <w:t>Offer coaching to colleagues in different departments</w:t>
            </w:r>
          </w:p>
        </w:tc>
        <w:tc>
          <w:tcPr>
            <w:tcW w:w="2254" w:type="dxa"/>
          </w:tcPr>
          <w:p w14:paraId="268115C4" w14:textId="3B80F813" w:rsidR="008E4BF9" w:rsidRDefault="008E4BF9" w:rsidP="008E4BF9">
            <w:pPr>
              <w:rPr>
                <w:rFonts w:ascii="Arial" w:hAnsi="Arial" w:cs="Arial"/>
                <w:sz w:val="24"/>
                <w:szCs w:val="24"/>
              </w:rPr>
            </w:pPr>
            <w:r>
              <w:rPr>
                <w:rFonts w:ascii="Arial" w:hAnsi="Arial" w:cs="Arial"/>
                <w:sz w:val="24"/>
                <w:szCs w:val="24"/>
              </w:rPr>
              <w:t>A year</w:t>
            </w:r>
          </w:p>
        </w:tc>
        <w:tc>
          <w:tcPr>
            <w:tcW w:w="2254" w:type="dxa"/>
          </w:tcPr>
          <w:p w14:paraId="412CB82D" w14:textId="2904FA31" w:rsidR="008E4BF9" w:rsidRDefault="009A5112" w:rsidP="008E4BF9">
            <w:pPr>
              <w:rPr>
                <w:rFonts w:ascii="Arial" w:hAnsi="Arial" w:cs="Arial"/>
                <w:sz w:val="24"/>
                <w:szCs w:val="24"/>
              </w:rPr>
            </w:pPr>
            <w:r>
              <w:rPr>
                <w:rFonts w:ascii="Arial" w:hAnsi="Arial" w:cs="Arial"/>
                <w:sz w:val="24"/>
                <w:szCs w:val="24"/>
              </w:rPr>
              <w:t>A broader</w:t>
            </w:r>
            <w:r w:rsidR="008E4BF9">
              <w:rPr>
                <w:rFonts w:ascii="Arial" w:hAnsi="Arial" w:cs="Arial"/>
                <w:sz w:val="24"/>
                <w:szCs w:val="24"/>
              </w:rPr>
              <w:t xml:space="preserve"> understanding of different team needs</w:t>
            </w:r>
          </w:p>
        </w:tc>
      </w:tr>
    </w:tbl>
    <w:p w14:paraId="6A50735A" w14:textId="77777777" w:rsidR="008E4BF9" w:rsidRDefault="008E4BF9" w:rsidP="008E4BF9">
      <w:pPr>
        <w:rPr>
          <w:rFonts w:ascii="Arial" w:hAnsi="Arial" w:cs="Arial"/>
          <w:sz w:val="24"/>
          <w:szCs w:val="24"/>
        </w:rPr>
      </w:pPr>
    </w:p>
    <w:p w14:paraId="68C6ADAD" w14:textId="4EEF29F6" w:rsidR="008E4BF9" w:rsidRDefault="008E4BF9" w:rsidP="008E4BF9">
      <w:pPr>
        <w:rPr>
          <w:rFonts w:ascii="Arial" w:hAnsi="Arial" w:cs="Arial"/>
          <w:sz w:val="24"/>
          <w:szCs w:val="24"/>
        </w:rPr>
      </w:pPr>
      <w:r>
        <w:rPr>
          <w:rFonts w:ascii="Arial" w:hAnsi="Arial" w:cs="Arial"/>
          <w:sz w:val="24"/>
          <w:szCs w:val="24"/>
        </w:rPr>
        <w:t>This action plan supports personal development and ensures that future coaching and mentoring sessions are more intentional, inclusive, and impactful. It also ensures that support is sustainable, balanced with other responsibilities, and tailored to each individual.</w:t>
      </w:r>
    </w:p>
    <w:p w14:paraId="030384C5" w14:textId="5318724C" w:rsidR="008E4BF9" w:rsidRDefault="008E4BF9" w:rsidP="008E4BF9">
      <w:pPr>
        <w:pStyle w:val="Heading1"/>
      </w:pPr>
      <w:bookmarkStart w:id="7" w:name="_Toc196414594"/>
      <w:r>
        <w:t>Conclusion</w:t>
      </w:r>
      <w:bookmarkEnd w:id="7"/>
    </w:p>
    <w:p w14:paraId="656C8BE7" w14:textId="7210EDD3" w:rsidR="008E4BF9" w:rsidRDefault="008E4BF9" w:rsidP="008E4BF9">
      <w:pPr>
        <w:rPr>
          <w:rFonts w:ascii="Arial" w:hAnsi="Arial" w:cs="Arial"/>
          <w:sz w:val="24"/>
          <w:szCs w:val="24"/>
        </w:rPr>
      </w:pPr>
      <w:r>
        <w:rPr>
          <w:rFonts w:ascii="Arial" w:hAnsi="Arial" w:cs="Arial"/>
          <w:sz w:val="24"/>
          <w:szCs w:val="24"/>
        </w:rPr>
        <w:t xml:space="preserve">This report has explored the role of coaching and mentoring as valuable development tools in the modern workplace. Through the application of </w:t>
      </w:r>
      <w:r w:rsidR="003A541A">
        <w:rPr>
          <w:rFonts w:ascii="Arial" w:hAnsi="Arial" w:cs="Arial"/>
          <w:sz w:val="24"/>
          <w:szCs w:val="24"/>
        </w:rPr>
        <w:t xml:space="preserve">a </w:t>
      </w:r>
      <w:r>
        <w:rPr>
          <w:rFonts w:ascii="Arial" w:hAnsi="Arial" w:cs="Arial"/>
          <w:sz w:val="24"/>
          <w:szCs w:val="24"/>
        </w:rPr>
        <w:t xml:space="preserve">structured model such as GROW and reflective frameworks like </w:t>
      </w:r>
      <w:r w:rsidR="003A541A">
        <w:rPr>
          <w:rFonts w:ascii="Arial" w:hAnsi="Arial" w:cs="Arial"/>
          <w:sz w:val="24"/>
          <w:szCs w:val="24"/>
        </w:rPr>
        <w:t>Gibbs’ cycle, the report demonstrated how these conversations can facilitate individual growth, improve performance, and enhance team dynamics.</w:t>
      </w:r>
    </w:p>
    <w:p w14:paraId="777F67E4" w14:textId="1F67C191" w:rsidR="003A541A" w:rsidRDefault="003A541A" w:rsidP="008E4BF9">
      <w:pPr>
        <w:rPr>
          <w:rFonts w:ascii="Arial" w:hAnsi="Arial" w:cs="Arial"/>
          <w:sz w:val="24"/>
          <w:szCs w:val="24"/>
        </w:rPr>
      </w:pPr>
      <w:r>
        <w:rPr>
          <w:rFonts w:ascii="Arial" w:hAnsi="Arial" w:cs="Arial"/>
          <w:sz w:val="24"/>
          <w:szCs w:val="24"/>
        </w:rPr>
        <w:t xml:space="preserve">The two practical sessions – one focused on coaching and the other on mentoring – highlighted the importance of listening, questioning, empathy, and clarity. Coaching, defined as a goal-oriented process that helps people find their own solutions, has </w:t>
      </w:r>
      <w:r>
        <w:rPr>
          <w:rFonts w:ascii="Arial" w:hAnsi="Arial" w:cs="Arial"/>
          <w:sz w:val="24"/>
          <w:szCs w:val="24"/>
        </w:rPr>
        <w:lastRenderedPageBreak/>
        <w:t>been proven effective for addressing short-term challenges. Mentoring, which is more relationship-based and focused on long-term development, offered valuable support for building confidence and reflection.</w:t>
      </w:r>
    </w:p>
    <w:p w14:paraId="58FAEDDE" w14:textId="29902092" w:rsidR="003A541A" w:rsidRDefault="003A541A" w:rsidP="008E4BF9">
      <w:pPr>
        <w:rPr>
          <w:rFonts w:ascii="Arial" w:hAnsi="Arial" w:cs="Arial"/>
          <w:sz w:val="24"/>
          <w:szCs w:val="24"/>
        </w:rPr>
      </w:pPr>
      <w:r>
        <w:rPr>
          <w:rFonts w:ascii="Arial" w:hAnsi="Arial" w:cs="Arial"/>
          <w:sz w:val="24"/>
          <w:szCs w:val="24"/>
        </w:rPr>
        <w:t>By conducting a personal SWOT analysis and creating a structured action plan, the report also identified opportunities for further growth as a reflective practitioner. Key takeaways include the importance of preparation, consistency, and creating space for the coachee or mentee to lead the conversation.</w:t>
      </w:r>
    </w:p>
    <w:p w14:paraId="7B1649E2" w14:textId="77777777" w:rsidR="003A541A" w:rsidRDefault="003A541A" w:rsidP="008E4BF9">
      <w:pPr>
        <w:rPr>
          <w:rFonts w:ascii="Arial" w:hAnsi="Arial" w:cs="Arial"/>
          <w:sz w:val="24"/>
          <w:szCs w:val="24"/>
        </w:rPr>
      </w:pPr>
      <w:r>
        <w:rPr>
          <w:rFonts w:ascii="Arial" w:hAnsi="Arial" w:cs="Arial"/>
          <w:sz w:val="24"/>
          <w:szCs w:val="24"/>
        </w:rPr>
        <w:t>Coaching and mentoring require not only a set of communication skills but also a mindset of openness, curiosity, and commitment to the development of others. As such, they are not just tools but essential elements of effective leadership.</w:t>
      </w:r>
    </w:p>
    <w:p w14:paraId="63E1A94F" w14:textId="7C02C3D6" w:rsidR="003A541A" w:rsidRDefault="003A541A" w:rsidP="008E4BF9">
      <w:pPr>
        <w:rPr>
          <w:rFonts w:ascii="Arial" w:hAnsi="Arial" w:cs="Arial"/>
          <w:sz w:val="24"/>
          <w:szCs w:val="24"/>
        </w:rPr>
      </w:pPr>
      <w:r>
        <w:rPr>
          <w:rFonts w:ascii="Arial" w:hAnsi="Arial" w:cs="Arial"/>
          <w:sz w:val="24"/>
          <w:szCs w:val="24"/>
        </w:rPr>
        <w:t xml:space="preserve">Moving forward, the knowledge and insight gained through this experience will make me a more mindful person, having a structured approach to supporting colleagues, helping to promote a workplace culture where learning and development are continuous, personalised, and empowering.  </w:t>
      </w:r>
    </w:p>
    <w:p w14:paraId="53E68975" w14:textId="77777777" w:rsidR="00221157" w:rsidRDefault="00221157" w:rsidP="008E4BF9">
      <w:pPr>
        <w:rPr>
          <w:rFonts w:ascii="Arial" w:hAnsi="Arial" w:cs="Arial"/>
          <w:sz w:val="24"/>
          <w:szCs w:val="24"/>
        </w:rPr>
      </w:pPr>
    </w:p>
    <w:p w14:paraId="410A15D3" w14:textId="77777777" w:rsidR="00221157" w:rsidRDefault="00221157" w:rsidP="008E4BF9">
      <w:pPr>
        <w:rPr>
          <w:rFonts w:ascii="Arial" w:hAnsi="Arial" w:cs="Arial"/>
          <w:sz w:val="24"/>
          <w:szCs w:val="24"/>
        </w:rPr>
      </w:pPr>
    </w:p>
    <w:p w14:paraId="3F4C81EC" w14:textId="77777777" w:rsidR="00221157" w:rsidRDefault="00221157" w:rsidP="008E4BF9">
      <w:pPr>
        <w:rPr>
          <w:rFonts w:ascii="Arial" w:hAnsi="Arial" w:cs="Arial"/>
          <w:sz w:val="24"/>
          <w:szCs w:val="24"/>
        </w:rPr>
      </w:pPr>
    </w:p>
    <w:p w14:paraId="11FC731F" w14:textId="77777777" w:rsidR="00221157" w:rsidRDefault="00221157" w:rsidP="008E4BF9">
      <w:pPr>
        <w:rPr>
          <w:rFonts w:ascii="Arial" w:hAnsi="Arial" w:cs="Arial"/>
          <w:sz w:val="24"/>
          <w:szCs w:val="24"/>
        </w:rPr>
      </w:pPr>
    </w:p>
    <w:p w14:paraId="4F0579F4" w14:textId="77777777" w:rsidR="00221157" w:rsidRDefault="00221157" w:rsidP="008E4BF9">
      <w:pPr>
        <w:rPr>
          <w:rFonts w:ascii="Arial" w:hAnsi="Arial" w:cs="Arial"/>
          <w:sz w:val="24"/>
          <w:szCs w:val="24"/>
        </w:rPr>
      </w:pPr>
    </w:p>
    <w:p w14:paraId="31106518" w14:textId="77777777" w:rsidR="00221157" w:rsidRDefault="00221157" w:rsidP="008E4BF9">
      <w:pPr>
        <w:rPr>
          <w:rFonts w:ascii="Arial" w:hAnsi="Arial" w:cs="Arial"/>
          <w:sz w:val="24"/>
          <w:szCs w:val="24"/>
        </w:rPr>
      </w:pPr>
    </w:p>
    <w:p w14:paraId="5B9D8073" w14:textId="77777777" w:rsidR="00221157" w:rsidRDefault="00221157" w:rsidP="008E4BF9">
      <w:pPr>
        <w:rPr>
          <w:rFonts w:ascii="Arial" w:hAnsi="Arial" w:cs="Arial"/>
          <w:sz w:val="24"/>
          <w:szCs w:val="24"/>
        </w:rPr>
      </w:pPr>
    </w:p>
    <w:p w14:paraId="2339D5FC" w14:textId="77777777" w:rsidR="00221157" w:rsidRDefault="00221157" w:rsidP="008E4BF9">
      <w:pPr>
        <w:rPr>
          <w:rFonts w:ascii="Arial" w:hAnsi="Arial" w:cs="Arial"/>
          <w:sz w:val="24"/>
          <w:szCs w:val="24"/>
        </w:rPr>
      </w:pPr>
    </w:p>
    <w:p w14:paraId="43370781" w14:textId="77777777" w:rsidR="00221157" w:rsidRDefault="00221157" w:rsidP="008E4BF9">
      <w:pPr>
        <w:rPr>
          <w:rFonts w:ascii="Arial" w:hAnsi="Arial" w:cs="Arial"/>
          <w:sz w:val="24"/>
          <w:szCs w:val="24"/>
        </w:rPr>
      </w:pPr>
    </w:p>
    <w:p w14:paraId="5909A2B8" w14:textId="77777777" w:rsidR="00221157" w:rsidRDefault="00221157" w:rsidP="008E4BF9">
      <w:pPr>
        <w:rPr>
          <w:rFonts w:ascii="Arial" w:hAnsi="Arial" w:cs="Arial"/>
          <w:sz w:val="24"/>
          <w:szCs w:val="24"/>
        </w:rPr>
      </w:pPr>
    </w:p>
    <w:p w14:paraId="427FF3D3" w14:textId="77777777" w:rsidR="009A5112" w:rsidRDefault="009A5112" w:rsidP="008E4BF9">
      <w:pPr>
        <w:rPr>
          <w:rFonts w:ascii="Arial" w:hAnsi="Arial" w:cs="Arial"/>
          <w:sz w:val="24"/>
          <w:szCs w:val="24"/>
        </w:rPr>
      </w:pPr>
    </w:p>
    <w:p w14:paraId="0BF46D78" w14:textId="77777777" w:rsidR="009A5112" w:rsidRDefault="009A5112" w:rsidP="008E4BF9">
      <w:pPr>
        <w:rPr>
          <w:rFonts w:ascii="Arial" w:hAnsi="Arial" w:cs="Arial"/>
          <w:sz w:val="24"/>
          <w:szCs w:val="24"/>
        </w:rPr>
      </w:pPr>
    </w:p>
    <w:p w14:paraId="2E32A4F8" w14:textId="77777777" w:rsidR="009A5112" w:rsidRDefault="009A5112" w:rsidP="008E4BF9">
      <w:pPr>
        <w:rPr>
          <w:rFonts w:ascii="Arial" w:hAnsi="Arial" w:cs="Arial"/>
          <w:sz w:val="24"/>
          <w:szCs w:val="24"/>
        </w:rPr>
      </w:pPr>
    </w:p>
    <w:p w14:paraId="6D7C3F4E" w14:textId="77777777" w:rsidR="009A5112" w:rsidRDefault="009A5112" w:rsidP="008E4BF9">
      <w:pPr>
        <w:rPr>
          <w:rFonts w:ascii="Arial" w:hAnsi="Arial" w:cs="Arial"/>
          <w:sz w:val="24"/>
          <w:szCs w:val="24"/>
        </w:rPr>
      </w:pPr>
    </w:p>
    <w:p w14:paraId="4C5E8881" w14:textId="77777777" w:rsidR="009A5112" w:rsidRDefault="009A5112" w:rsidP="008E4BF9">
      <w:pPr>
        <w:rPr>
          <w:rFonts w:ascii="Arial" w:hAnsi="Arial" w:cs="Arial"/>
          <w:sz w:val="24"/>
          <w:szCs w:val="24"/>
        </w:rPr>
      </w:pPr>
    </w:p>
    <w:p w14:paraId="75DFE277" w14:textId="77777777" w:rsidR="009A5112" w:rsidRDefault="009A5112" w:rsidP="008E4BF9">
      <w:pPr>
        <w:rPr>
          <w:rFonts w:ascii="Arial" w:hAnsi="Arial" w:cs="Arial"/>
          <w:sz w:val="24"/>
          <w:szCs w:val="24"/>
        </w:rPr>
      </w:pPr>
    </w:p>
    <w:p w14:paraId="7ABFC774" w14:textId="77777777" w:rsidR="009A5112" w:rsidRDefault="009A5112" w:rsidP="008E4BF9">
      <w:pPr>
        <w:rPr>
          <w:rFonts w:ascii="Arial" w:hAnsi="Arial" w:cs="Arial"/>
          <w:sz w:val="24"/>
          <w:szCs w:val="24"/>
        </w:rPr>
      </w:pPr>
    </w:p>
    <w:p w14:paraId="66E5FE06" w14:textId="77777777" w:rsidR="009A5112" w:rsidRDefault="009A5112" w:rsidP="008E4BF9">
      <w:pPr>
        <w:rPr>
          <w:rFonts w:ascii="Arial" w:hAnsi="Arial" w:cs="Arial"/>
          <w:sz w:val="24"/>
          <w:szCs w:val="24"/>
        </w:rPr>
      </w:pPr>
    </w:p>
    <w:p w14:paraId="12DD5D09" w14:textId="77777777" w:rsidR="009A5112" w:rsidRDefault="009A5112" w:rsidP="008E4BF9">
      <w:pPr>
        <w:rPr>
          <w:rFonts w:ascii="Arial" w:hAnsi="Arial" w:cs="Arial"/>
          <w:sz w:val="24"/>
          <w:szCs w:val="24"/>
        </w:rPr>
      </w:pPr>
    </w:p>
    <w:p w14:paraId="608085C6" w14:textId="77777777" w:rsidR="00221157" w:rsidRDefault="00221157" w:rsidP="008E4BF9">
      <w:pPr>
        <w:rPr>
          <w:rFonts w:ascii="Arial" w:hAnsi="Arial" w:cs="Arial"/>
          <w:sz w:val="24"/>
          <w:szCs w:val="24"/>
        </w:rPr>
      </w:pPr>
    </w:p>
    <w:p w14:paraId="2CCD05B8" w14:textId="557CB897" w:rsidR="00221157" w:rsidRDefault="00221157" w:rsidP="00221157">
      <w:pPr>
        <w:pStyle w:val="Heading1"/>
      </w:pPr>
      <w:bookmarkStart w:id="8" w:name="_Toc196414595"/>
      <w:r>
        <w:lastRenderedPageBreak/>
        <w:t>References</w:t>
      </w:r>
      <w:bookmarkEnd w:id="8"/>
    </w:p>
    <w:p w14:paraId="1066D924" w14:textId="5822DC45" w:rsidR="00AA2533" w:rsidRDefault="00AA2533" w:rsidP="00AA2533">
      <w:pPr>
        <w:rPr>
          <w:rFonts w:ascii="Arial" w:hAnsi="Arial" w:cs="Arial"/>
          <w:sz w:val="24"/>
          <w:szCs w:val="24"/>
        </w:rPr>
      </w:pPr>
      <w:r>
        <w:rPr>
          <w:rFonts w:ascii="Arial" w:hAnsi="Arial" w:cs="Arial"/>
          <w:sz w:val="24"/>
          <w:szCs w:val="24"/>
        </w:rPr>
        <w:t xml:space="preserve">Browning., H. (2023) </w:t>
      </w:r>
      <w:r>
        <w:rPr>
          <w:rFonts w:ascii="Arial" w:hAnsi="Arial" w:cs="Arial"/>
          <w:i/>
          <w:iCs/>
          <w:sz w:val="24"/>
          <w:szCs w:val="24"/>
        </w:rPr>
        <w:t xml:space="preserve">Unlocking the impact of the GROW model: Insights from solution-focused coaching research. </w:t>
      </w:r>
      <w:r>
        <w:rPr>
          <w:rFonts w:ascii="Arial" w:hAnsi="Arial" w:cs="Arial"/>
          <w:sz w:val="24"/>
          <w:szCs w:val="24"/>
        </w:rPr>
        <w:t xml:space="preserve">(Accessed: 15.04.2025) Available at: </w:t>
      </w:r>
      <w:hyperlink r:id="rId8" w:history="1">
        <w:r w:rsidRPr="00D209F6">
          <w:rPr>
            <w:rStyle w:val="Hyperlink"/>
            <w:rFonts w:ascii="Arial" w:hAnsi="Arial" w:cs="Arial"/>
            <w:sz w:val="24"/>
            <w:szCs w:val="24"/>
          </w:rPr>
          <w:t>https://www.aretecoach.io/post/unlocking-the-impact-of-the-grow-model-insights-from-solution-focused-coaching-research</w:t>
        </w:r>
      </w:hyperlink>
    </w:p>
    <w:p w14:paraId="6E7750D3" w14:textId="19D18DB0" w:rsidR="00AA2533" w:rsidRDefault="00AA2533" w:rsidP="00AA2533">
      <w:pPr>
        <w:rPr>
          <w:rFonts w:ascii="Arial" w:hAnsi="Arial" w:cs="Arial"/>
          <w:sz w:val="24"/>
          <w:szCs w:val="24"/>
        </w:rPr>
      </w:pPr>
      <w:r>
        <w:rPr>
          <w:rFonts w:ascii="Arial" w:hAnsi="Arial" w:cs="Arial"/>
          <w:sz w:val="24"/>
          <w:szCs w:val="24"/>
        </w:rPr>
        <w:t xml:space="preserve">Clever memo (2025) </w:t>
      </w:r>
      <w:r>
        <w:rPr>
          <w:rFonts w:ascii="Arial" w:hAnsi="Arial" w:cs="Arial"/>
          <w:i/>
          <w:iCs/>
          <w:sz w:val="24"/>
          <w:szCs w:val="24"/>
        </w:rPr>
        <w:t xml:space="preserve">12 coaching skills that make you a good coach. </w:t>
      </w:r>
      <w:r>
        <w:rPr>
          <w:rFonts w:ascii="Arial" w:hAnsi="Arial" w:cs="Arial"/>
          <w:sz w:val="24"/>
          <w:szCs w:val="24"/>
        </w:rPr>
        <w:t xml:space="preserve">(Accessed: 20.03.2025) Available at: </w:t>
      </w:r>
      <w:hyperlink r:id="rId9" w:history="1">
        <w:r w:rsidRPr="00D209F6">
          <w:rPr>
            <w:rStyle w:val="Hyperlink"/>
            <w:rFonts w:ascii="Arial" w:hAnsi="Arial" w:cs="Arial"/>
            <w:sz w:val="24"/>
            <w:szCs w:val="24"/>
          </w:rPr>
          <w:t>https://clevermemo.com/blog/en/coaching-skills/</w:t>
        </w:r>
      </w:hyperlink>
    </w:p>
    <w:p w14:paraId="00F5B1B3" w14:textId="0C61B19B" w:rsidR="00AA2533" w:rsidRDefault="00AA2533" w:rsidP="00AA2533">
      <w:pPr>
        <w:rPr>
          <w:rFonts w:ascii="Arial" w:hAnsi="Arial" w:cs="Arial"/>
          <w:sz w:val="24"/>
          <w:szCs w:val="24"/>
        </w:rPr>
      </w:pPr>
      <w:r>
        <w:rPr>
          <w:rFonts w:ascii="Arial" w:hAnsi="Arial" w:cs="Arial"/>
          <w:sz w:val="24"/>
          <w:szCs w:val="24"/>
        </w:rPr>
        <w:t xml:space="preserve">Emma-Louise (2024) </w:t>
      </w:r>
      <w:r>
        <w:rPr>
          <w:rFonts w:ascii="Arial" w:hAnsi="Arial" w:cs="Arial"/>
          <w:i/>
          <w:iCs/>
          <w:sz w:val="24"/>
          <w:szCs w:val="24"/>
        </w:rPr>
        <w:t xml:space="preserve">The GROW model explained for coaches. </w:t>
      </w:r>
      <w:r>
        <w:rPr>
          <w:rFonts w:ascii="Arial" w:hAnsi="Arial" w:cs="Arial"/>
          <w:sz w:val="24"/>
          <w:szCs w:val="24"/>
        </w:rPr>
        <w:t xml:space="preserve">(Accessed: 22.03.2025) Available at: </w:t>
      </w:r>
      <w:hyperlink r:id="rId10" w:history="1">
        <w:r w:rsidRPr="00D209F6">
          <w:rPr>
            <w:rStyle w:val="Hyperlink"/>
            <w:rFonts w:ascii="Arial" w:hAnsi="Arial" w:cs="Arial"/>
            <w:sz w:val="24"/>
            <w:szCs w:val="24"/>
          </w:rPr>
          <w:t>https://www.thecoachingtoolscompany.com/the-grow-model-explained-for-coaches-questions-tips-more/?srsltid=AfmBOop-nzTayeMPrXCVibOEgaMR7huU2PprJJaw8vgM3upo3qd0g_30</w:t>
        </w:r>
      </w:hyperlink>
    </w:p>
    <w:p w14:paraId="3BFC21DB" w14:textId="1D377070" w:rsidR="00AA2533" w:rsidRDefault="00AA2533" w:rsidP="00AA2533">
      <w:pPr>
        <w:rPr>
          <w:rFonts w:ascii="Arial" w:hAnsi="Arial" w:cs="Arial"/>
          <w:sz w:val="24"/>
          <w:szCs w:val="24"/>
        </w:rPr>
      </w:pPr>
      <w:r>
        <w:rPr>
          <w:rFonts w:ascii="Arial" w:hAnsi="Arial" w:cs="Arial"/>
          <w:sz w:val="24"/>
          <w:szCs w:val="24"/>
        </w:rPr>
        <w:t xml:space="preserve">Fiore group (2025) </w:t>
      </w:r>
      <w:r>
        <w:rPr>
          <w:rFonts w:ascii="Arial" w:hAnsi="Arial" w:cs="Arial"/>
          <w:i/>
          <w:iCs/>
          <w:sz w:val="24"/>
          <w:szCs w:val="24"/>
        </w:rPr>
        <w:t xml:space="preserve">Five key benefits of the GROW model at work. </w:t>
      </w:r>
      <w:r>
        <w:rPr>
          <w:rFonts w:ascii="Arial" w:hAnsi="Arial" w:cs="Arial"/>
          <w:sz w:val="24"/>
          <w:szCs w:val="24"/>
        </w:rPr>
        <w:t xml:space="preserve">(Accessed: 12.04.2025) Available at: </w:t>
      </w:r>
      <w:hyperlink r:id="rId11" w:history="1">
        <w:r w:rsidRPr="00D209F6">
          <w:rPr>
            <w:rStyle w:val="Hyperlink"/>
            <w:rFonts w:ascii="Arial" w:hAnsi="Arial" w:cs="Arial"/>
            <w:sz w:val="24"/>
            <w:szCs w:val="24"/>
          </w:rPr>
          <w:t>https://fioregroup.org/grow/</w:t>
        </w:r>
      </w:hyperlink>
    </w:p>
    <w:p w14:paraId="68D94CE1" w14:textId="59073008" w:rsidR="00AA2533" w:rsidRDefault="00AA2533" w:rsidP="00AA2533">
      <w:pPr>
        <w:rPr>
          <w:rFonts w:ascii="Arial" w:hAnsi="Arial" w:cs="Arial"/>
          <w:sz w:val="24"/>
          <w:szCs w:val="24"/>
        </w:rPr>
      </w:pPr>
      <w:r>
        <w:rPr>
          <w:rFonts w:ascii="Arial" w:hAnsi="Arial" w:cs="Arial"/>
          <w:sz w:val="24"/>
          <w:szCs w:val="24"/>
        </w:rPr>
        <w:t xml:space="preserve">Indeed (2025) </w:t>
      </w:r>
      <w:r>
        <w:rPr>
          <w:rFonts w:ascii="Arial" w:hAnsi="Arial" w:cs="Arial"/>
          <w:i/>
          <w:iCs/>
          <w:sz w:val="24"/>
          <w:szCs w:val="24"/>
        </w:rPr>
        <w:t xml:space="preserve">Mentoring Vs. coaching: key differences and benefits. </w:t>
      </w:r>
      <w:r>
        <w:rPr>
          <w:rFonts w:ascii="Arial" w:hAnsi="Arial" w:cs="Arial"/>
          <w:sz w:val="24"/>
          <w:szCs w:val="24"/>
        </w:rPr>
        <w:t xml:space="preserve">(Accessed: 03.04.2025) Available at: </w:t>
      </w:r>
      <w:hyperlink r:id="rId12" w:history="1">
        <w:r w:rsidRPr="00D209F6">
          <w:rPr>
            <w:rStyle w:val="Hyperlink"/>
            <w:rFonts w:ascii="Arial" w:hAnsi="Arial" w:cs="Arial"/>
            <w:sz w:val="24"/>
            <w:szCs w:val="24"/>
          </w:rPr>
          <w:t>https://uk.indeed.com/career-advice/career-development/mentoring-vs-coaching</w:t>
        </w:r>
      </w:hyperlink>
    </w:p>
    <w:p w14:paraId="54842967" w14:textId="2AB85D1C" w:rsidR="00AA2533" w:rsidRDefault="00AA2533" w:rsidP="00AA2533">
      <w:pPr>
        <w:rPr>
          <w:rFonts w:ascii="Arial" w:hAnsi="Arial" w:cs="Arial"/>
          <w:sz w:val="24"/>
          <w:szCs w:val="24"/>
        </w:rPr>
      </w:pPr>
      <w:r>
        <w:rPr>
          <w:rFonts w:ascii="Arial" w:hAnsi="Arial" w:cs="Arial"/>
          <w:sz w:val="24"/>
          <w:szCs w:val="24"/>
        </w:rPr>
        <w:t xml:space="preserve">Institute of directors (2024) </w:t>
      </w:r>
      <w:r>
        <w:rPr>
          <w:rFonts w:ascii="Arial" w:hAnsi="Arial" w:cs="Arial"/>
          <w:i/>
          <w:iCs/>
          <w:sz w:val="24"/>
          <w:szCs w:val="24"/>
        </w:rPr>
        <w:t xml:space="preserve">What is mentoring? </w:t>
      </w:r>
      <w:r>
        <w:rPr>
          <w:rFonts w:ascii="Arial" w:hAnsi="Arial" w:cs="Arial"/>
          <w:sz w:val="24"/>
          <w:szCs w:val="24"/>
        </w:rPr>
        <w:t xml:space="preserve">(Accessed: 02.04.2025) Available at: </w:t>
      </w:r>
      <w:hyperlink r:id="rId13" w:history="1">
        <w:r w:rsidRPr="00D209F6">
          <w:rPr>
            <w:rStyle w:val="Hyperlink"/>
            <w:rFonts w:ascii="Arial" w:hAnsi="Arial" w:cs="Arial"/>
            <w:sz w:val="24"/>
            <w:szCs w:val="24"/>
          </w:rPr>
          <w:t>https://www.iod.com/resources/employment-and-skills/what-is-mentoring/</w:t>
        </w:r>
      </w:hyperlink>
    </w:p>
    <w:p w14:paraId="4060A702" w14:textId="625C9D9D" w:rsidR="00AA2533" w:rsidRPr="00AA2533" w:rsidRDefault="00AA2533" w:rsidP="00AA2533">
      <w:pPr>
        <w:rPr>
          <w:rFonts w:ascii="Arial" w:hAnsi="Arial" w:cs="Arial"/>
          <w:sz w:val="24"/>
          <w:szCs w:val="24"/>
        </w:rPr>
      </w:pPr>
      <w:r>
        <w:rPr>
          <w:rFonts w:ascii="Arial" w:hAnsi="Arial" w:cs="Arial"/>
          <w:sz w:val="24"/>
          <w:szCs w:val="24"/>
        </w:rPr>
        <w:t xml:space="preserve">McLeod., S (2025) </w:t>
      </w:r>
      <w:r>
        <w:rPr>
          <w:rFonts w:ascii="Arial" w:hAnsi="Arial" w:cs="Arial"/>
          <w:i/>
          <w:iCs/>
          <w:sz w:val="24"/>
          <w:szCs w:val="24"/>
        </w:rPr>
        <w:t xml:space="preserve">Gibbs’ reflective Cycle. </w:t>
      </w:r>
      <w:r>
        <w:rPr>
          <w:rFonts w:ascii="Arial" w:hAnsi="Arial" w:cs="Arial"/>
          <w:sz w:val="24"/>
          <w:szCs w:val="24"/>
        </w:rPr>
        <w:t xml:space="preserve">(Accessed: 23.03.2025) Available at: </w:t>
      </w:r>
      <w:hyperlink r:id="rId14" w:history="1">
        <w:r w:rsidRPr="00D209F6">
          <w:rPr>
            <w:rStyle w:val="Hyperlink"/>
            <w:rFonts w:ascii="Arial" w:hAnsi="Arial" w:cs="Arial"/>
            <w:sz w:val="24"/>
            <w:szCs w:val="24"/>
          </w:rPr>
          <w:t>https://www.simplypsychology.org/gibbs-reflective-cycle.html</w:t>
        </w:r>
      </w:hyperlink>
    </w:p>
    <w:p w14:paraId="3949A18A" w14:textId="3F4C9D09" w:rsidR="00221157" w:rsidRDefault="00B54921" w:rsidP="00221157">
      <w:pPr>
        <w:rPr>
          <w:rFonts w:ascii="Arial" w:hAnsi="Arial" w:cs="Arial"/>
          <w:sz w:val="24"/>
          <w:szCs w:val="24"/>
        </w:rPr>
      </w:pPr>
      <w:r w:rsidRPr="00B54921">
        <w:rPr>
          <w:rFonts w:ascii="Arial" w:hAnsi="Arial" w:cs="Arial"/>
          <w:sz w:val="24"/>
          <w:szCs w:val="24"/>
        </w:rPr>
        <w:t xml:space="preserve">Needham., A (2023) </w:t>
      </w:r>
      <w:r w:rsidRPr="00B54921">
        <w:rPr>
          <w:rFonts w:ascii="Arial" w:hAnsi="Arial" w:cs="Arial"/>
          <w:i/>
          <w:iCs/>
          <w:sz w:val="24"/>
          <w:szCs w:val="24"/>
        </w:rPr>
        <w:t xml:space="preserve">The value of coaching and mentoring in professional development. </w:t>
      </w:r>
      <w:r w:rsidRPr="00B54921">
        <w:rPr>
          <w:rFonts w:ascii="Arial" w:hAnsi="Arial" w:cs="Arial"/>
          <w:sz w:val="24"/>
          <w:szCs w:val="24"/>
        </w:rPr>
        <w:t>(Accessed: 11.04.2025) Available at:</w:t>
      </w:r>
      <w:r>
        <w:rPr>
          <w:rFonts w:ascii="Arial" w:hAnsi="Arial" w:cs="Arial"/>
          <w:sz w:val="24"/>
          <w:szCs w:val="24"/>
        </w:rPr>
        <w:t xml:space="preserve"> </w:t>
      </w:r>
      <w:hyperlink r:id="rId15" w:history="1">
        <w:r w:rsidRPr="00D209F6">
          <w:rPr>
            <w:rStyle w:val="Hyperlink"/>
            <w:rFonts w:ascii="Arial" w:hAnsi="Arial" w:cs="Arial"/>
            <w:sz w:val="24"/>
            <w:szCs w:val="24"/>
          </w:rPr>
          <w:t>https://www.salford.ac.uk/spd/difference-between-coaching-and-mentoring</w:t>
        </w:r>
      </w:hyperlink>
    </w:p>
    <w:p w14:paraId="2A5774BD" w14:textId="70611660" w:rsidR="00AA2533" w:rsidRDefault="00AA2533" w:rsidP="00221157">
      <w:pPr>
        <w:rPr>
          <w:rFonts w:ascii="Arial" w:hAnsi="Arial" w:cs="Arial"/>
          <w:sz w:val="24"/>
          <w:szCs w:val="24"/>
        </w:rPr>
      </w:pPr>
      <w:r>
        <w:rPr>
          <w:rFonts w:ascii="Arial" w:hAnsi="Arial" w:cs="Arial"/>
          <w:sz w:val="24"/>
          <w:szCs w:val="24"/>
        </w:rPr>
        <w:t xml:space="preserve">Simply Coach (2024) </w:t>
      </w:r>
      <w:r>
        <w:rPr>
          <w:rFonts w:ascii="Arial" w:hAnsi="Arial" w:cs="Arial"/>
          <w:i/>
          <w:iCs/>
          <w:sz w:val="24"/>
          <w:szCs w:val="24"/>
        </w:rPr>
        <w:t xml:space="preserve">How to use SWOT analysis in business and life coaching. </w:t>
      </w:r>
      <w:r>
        <w:rPr>
          <w:rFonts w:ascii="Arial" w:hAnsi="Arial" w:cs="Arial"/>
          <w:sz w:val="24"/>
          <w:szCs w:val="24"/>
        </w:rPr>
        <w:t xml:space="preserve">(Accessed: 05.04.2025) Available at: </w:t>
      </w:r>
      <w:hyperlink r:id="rId16" w:history="1">
        <w:r w:rsidRPr="00D209F6">
          <w:rPr>
            <w:rStyle w:val="Hyperlink"/>
            <w:rFonts w:ascii="Arial" w:hAnsi="Arial" w:cs="Arial"/>
            <w:sz w:val="24"/>
            <w:szCs w:val="24"/>
          </w:rPr>
          <w:t>https://simply.coach/blog/swot-analysis-for-coaching-guide</w:t>
        </w:r>
      </w:hyperlink>
    </w:p>
    <w:p w14:paraId="371077CF" w14:textId="272362DD" w:rsidR="00AA2533" w:rsidRDefault="00AA2533" w:rsidP="00221157">
      <w:pPr>
        <w:rPr>
          <w:rFonts w:ascii="Arial" w:hAnsi="Arial" w:cs="Arial"/>
          <w:sz w:val="24"/>
          <w:szCs w:val="24"/>
        </w:rPr>
      </w:pPr>
      <w:r>
        <w:rPr>
          <w:rFonts w:ascii="Arial" w:hAnsi="Arial" w:cs="Arial"/>
          <w:sz w:val="24"/>
          <w:szCs w:val="24"/>
        </w:rPr>
        <w:t xml:space="preserve">Sword., R. (2022) </w:t>
      </w:r>
      <w:r w:rsidRPr="00AA2533">
        <w:rPr>
          <w:rFonts w:ascii="Arial" w:hAnsi="Arial" w:cs="Arial"/>
          <w:i/>
          <w:iCs/>
          <w:sz w:val="24"/>
          <w:szCs w:val="24"/>
        </w:rPr>
        <w:t>How to develop coaching and mentoring skills</w:t>
      </w:r>
      <w:r>
        <w:rPr>
          <w:rFonts w:ascii="Arial" w:hAnsi="Arial" w:cs="Arial"/>
          <w:sz w:val="24"/>
          <w:szCs w:val="24"/>
        </w:rPr>
        <w:t xml:space="preserve">. (Accessed: 10.04.2025) Available at: </w:t>
      </w:r>
      <w:hyperlink r:id="rId17" w:history="1">
        <w:r w:rsidRPr="00D209F6">
          <w:rPr>
            <w:rStyle w:val="Hyperlink"/>
            <w:rFonts w:ascii="Arial" w:hAnsi="Arial" w:cs="Arial"/>
            <w:sz w:val="24"/>
            <w:szCs w:val="24"/>
          </w:rPr>
          <w:t>https://www.highspeedtraining.co.uk/hub/coaching-and-mentoring-skills/</w:t>
        </w:r>
      </w:hyperlink>
    </w:p>
    <w:p w14:paraId="6E97F9E6" w14:textId="52908A62" w:rsidR="00AA2533" w:rsidRPr="00B54921" w:rsidRDefault="00AA2533" w:rsidP="00221157">
      <w:pPr>
        <w:rPr>
          <w:rFonts w:ascii="Arial" w:hAnsi="Arial" w:cs="Arial"/>
          <w:sz w:val="24"/>
          <w:szCs w:val="24"/>
        </w:rPr>
      </w:pPr>
      <w:r>
        <w:rPr>
          <w:rFonts w:ascii="Arial" w:hAnsi="Arial" w:cs="Arial"/>
          <w:sz w:val="24"/>
          <w:szCs w:val="24"/>
        </w:rPr>
        <w:t xml:space="preserve">Udoagwu., K (2024) </w:t>
      </w:r>
      <w:r>
        <w:rPr>
          <w:rFonts w:ascii="Arial" w:hAnsi="Arial" w:cs="Arial"/>
          <w:i/>
          <w:iCs/>
          <w:sz w:val="24"/>
          <w:szCs w:val="24"/>
        </w:rPr>
        <w:t xml:space="preserve">What is an action plan? (Example and template). </w:t>
      </w:r>
      <w:r>
        <w:rPr>
          <w:rFonts w:ascii="Arial" w:hAnsi="Arial" w:cs="Arial"/>
          <w:sz w:val="24"/>
          <w:szCs w:val="24"/>
        </w:rPr>
        <w:t xml:space="preserve">(Accessed: 15.04.2025) Available at:  </w:t>
      </w:r>
      <w:hyperlink r:id="rId18" w:history="1">
        <w:r w:rsidRPr="00D209F6">
          <w:rPr>
            <w:rStyle w:val="Hyperlink"/>
            <w:rFonts w:ascii="Arial" w:hAnsi="Arial" w:cs="Arial"/>
            <w:sz w:val="24"/>
            <w:szCs w:val="24"/>
          </w:rPr>
          <w:t>https://www.wrike.com/blog/what-is-an-action-plan-with-example/</w:t>
        </w:r>
      </w:hyperlink>
    </w:p>
    <w:p w14:paraId="6CAC9DF3" w14:textId="2D5DE780" w:rsidR="00221157" w:rsidRDefault="00B54921" w:rsidP="00221157">
      <w:pPr>
        <w:rPr>
          <w:rFonts w:ascii="Arial" w:hAnsi="Arial" w:cs="Arial"/>
          <w:sz w:val="24"/>
          <w:szCs w:val="24"/>
        </w:rPr>
      </w:pPr>
      <w:r>
        <w:rPr>
          <w:rFonts w:ascii="Arial" w:hAnsi="Arial" w:cs="Arial"/>
          <w:sz w:val="24"/>
          <w:szCs w:val="24"/>
        </w:rPr>
        <w:t xml:space="preserve">Unboxed team (2021) </w:t>
      </w:r>
      <w:r>
        <w:rPr>
          <w:rFonts w:ascii="Arial" w:hAnsi="Arial" w:cs="Arial"/>
          <w:i/>
          <w:iCs/>
          <w:sz w:val="24"/>
          <w:szCs w:val="24"/>
        </w:rPr>
        <w:t xml:space="preserve">What are the benefits of coaching and mentoring in the workplace. </w:t>
      </w:r>
      <w:r>
        <w:rPr>
          <w:rFonts w:ascii="Arial" w:hAnsi="Arial" w:cs="Arial"/>
          <w:sz w:val="24"/>
          <w:szCs w:val="24"/>
        </w:rPr>
        <w:t xml:space="preserve">(Accessed: 10.04.2025) Available at: </w:t>
      </w:r>
      <w:hyperlink r:id="rId19" w:history="1">
        <w:r w:rsidRPr="00D209F6">
          <w:rPr>
            <w:rStyle w:val="Hyperlink"/>
            <w:rFonts w:ascii="Arial" w:hAnsi="Arial" w:cs="Arial"/>
            <w:sz w:val="24"/>
            <w:szCs w:val="24"/>
          </w:rPr>
          <w:t>https://unboxedtechnology.com/blog/benefits-of-coaching-and-mentoring-in-the-workplace</w:t>
        </w:r>
      </w:hyperlink>
    </w:p>
    <w:p w14:paraId="7BB411D7" w14:textId="77777777" w:rsidR="00AA2533" w:rsidRDefault="00AA2533" w:rsidP="00221157">
      <w:pPr>
        <w:rPr>
          <w:rFonts w:ascii="Arial" w:hAnsi="Arial" w:cs="Arial"/>
          <w:sz w:val="24"/>
          <w:szCs w:val="24"/>
        </w:rPr>
      </w:pPr>
    </w:p>
    <w:p w14:paraId="4D8BA0AB" w14:textId="77777777" w:rsidR="009A5112" w:rsidRPr="00B54921" w:rsidRDefault="009A5112" w:rsidP="00221157">
      <w:pPr>
        <w:rPr>
          <w:rFonts w:ascii="Arial" w:hAnsi="Arial" w:cs="Arial"/>
          <w:sz w:val="24"/>
          <w:szCs w:val="24"/>
        </w:rPr>
      </w:pPr>
    </w:p>
    <w:p w14:paraId="000EA3B5" w14:textId="77777777" w:rsidR="00555C7D" w:rsidRPr="00221157" w:rsidRDefault="00555C7D" w:rsidP="00221157">
      <w:pPr>
        <w:rPr>
          <w:rFonts w:ascii="Arial" w:hAnsi="Arial" w:cs="Arial"/>
          <w:sz w:val="24"/>
          <w:szCs w:val="24"/>
        </w:rPr>
      </w:pPr>
    </w:p>
    <w:sectPr w:rsidR="00555C7D" w:rsidRPr="00221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8EE"/>
    <w:multiLevelType w:val="hybridMultilevel"/>
    <w:tmpl w:val="0556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139E0"/>
    <w:multiLevelType w:val="hybridMultilevel"/>
    <w:tmpl w:val="0D42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F406B"/>
    <w:multiLevelType w:val="hybridMultilevel"/>
    <w:tmpl w:val="3A8E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46E96"/>
    <w:multiLevelType w:val="hybridMultilevel"/>
    <w:tmpl w:val="A59CF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F67E2"/>
    <w:multiLevelType w:val="hybridMultilevel"/>
    <w:tmpl w:val="50B8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94991"/>
    <w:multiLevelType w:val="hybridMultilevel"/>
    <w:tmpl w:val="072C9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DD66FB"/>
    <w:multiLevelType w:val="hybridMultilevel"/>
    <w:tmpl w:val="12D0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8624A"/>
    <w:multiLevelType w:val="hybridMultilevel"/>
    <w:tmpl w:val="1A3A6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83900">
    <w:abstractNumId w:val="5"/>
  </w:num>
  <w:num w:numId="2" w16cid:durableId="1354262068">
    <w:abstractNumId w:val="3"/>
  </w:num>
  <w:num w:numId="3" w16cid:durableId="1733891612">
    <w:abstractNumId w:val="7"/>
  </w:num>
  <w:num w:numId="4" w16cid:durableId="386880531">
    <w:abstractNumId w:val="4"/>
  </w:num>
  <w:num w:numId="5" w16cid:durableId="206917663">
    <w:abstractNumId w:val="1"/>
  </w:num>
  <w:num w:numId="6" w16cid:durableId="365762835">
    <w:abstractNumId w:val="2"/>
  </w:num>
  <w:num w:numId="7" w16cid:durableId="1527255280">
    <w:abstractNumId w:val="0"/>
  </w:num>
  <w:num w:numId="8" w16cid:durableId="989363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F1"/>
    <w:rsid w:val="00057597"/>
    <w:rsid w:val="000A6BF1"/>
    <w:rsid w:val="000D760D"/>
    <w:rsid w:val="000F77E6"/>
    <w:rsid w:val="001A375F"/>
    <w:rsid w:val="0021098A"/>
    <w:rsid w:val="00221157"/>
    <w:rsid w:val="003359DB"/>
    <w:rsid w:val="003633A3"/>
    <w:rsid w:val="003A4535"/>
    <w:rsid w:val="003A541A"/>
    <w:rsid w:val="003A7519"/>
    <w:rsid w:val="003B4A37"/>
    <w:rsid w:val="003F1AA4"/>
    <w:rsid w:val="00432161"/>
    <w:rsid w:val="00476E78"/>
    <w:rsid w:val="004E3015"/>
    <w:rsid w:val="005328A2"/>
    <w:rsid w:val="00555C7D"/>
    <w:rsid w:val="005E531B"/>
    <w:rsid w:val="006129C5"/>
    <w:rsid w:val="006314B6"/>
    <w:rsid w:val="0063526C"/>
    <w:rsid w:val="006A4A56"/>
    <w:rsid w:val="006D782C"/>
    <w:rsid w:val="007548D6"/>
    <w:rsid w:val="007D18EA"/>
    <w:rsid w:val="007E2D96"/>
    <w:rsid w:val="008857FE"/>
    <w:rsid w:val="008B4B39"/>
    <w:rsid w:val="008C2243"/>
    <w:rsid w:val="008E4BF9"/>
    <w:rsid w:val="00963AB4"/>
    <w:rsid w:val="009A5112"/>
    <w:rsid w:val="009C1196"/>
    <w:rsid w:val="00A14757"/>
    <w:rsid w:val="00AA2533"/>
    <w:rsid w:val="00B1609B"/>
    <w:rsid w:val="00B37254"/>
    <w:rsid w:val="00B41B82"/>
    <w:rsid w:val="00B54921"/>
    <w:rsid w:val="00B611A7"/>
    <w:rsid w:val="00B81713"/>
    <w:rsid w:val="00CA0F29"/>
    <w:rsid w:val="00CF1A35"/>
    <w:rsid w:val="00D94371"/>
    <w:rsid w:val="00D95F56"/>
    <w:rsid w:val="00DF33F2"/>
    <w:rsid w:val="00DF5730"/>
    <w:rsid w:val="00E32DA5"/>
    <w:rsid w:val="00F07F57"/>
    <w:rsid w:val="00F200AA"/>
    <w:rsid w:val="00F413DB"/>
    <w:rsid w:val="00F7132F"/>
    <w:rsid w:val="00FF3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1DE1C"/>
  <w15:chartTrackingRefBased/>
  <w15:docId w15:val="{3131C04F-5A35-42EF-82E9-5BAF76F2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BF1"/>
    <w:rPr>
      <w:rFonts w:eastAsiaTheme="majorEastAsia" w:cstheme="majorBidi"/>
      <w:color w:val="272727" w:themeColor="text1" w:themeTint="D8"/>
    </w:rPr>
  </w:style>
  <w:style w:type="paragraph" w:styleId="Title">
    <w:name w:val="Title"/>
    <w:basedOn w:val="Normal"/>
    <w:next w:val="Normal"/>
    <w:link w:val="TitleChar"/>
    <w:uiPriority w:val="10"/>
    <w:qFormat/>
    <w:rsid w:val="000A6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BF1"/>
    <w:pPr>
      <w:spacing w:before="160"/>
      <w:jc w:val="center"/>
    </w:pPr>
    <w:rPr>
      <w:i/>
      <w:iCs/>
      <w:color w:val="404040" w:themeColor="text1" w:themeTint="BF"/>
    </w:rPr>
  </w:style>
  <w:style w:type="character" w:customStyle="1" w:styleId="QuoteChar">
    <w:name w:val="Quote Char"/>
    <w:basedOn w:val="DefaultParagraphFont"/>
    <w:link w:val="Quote"/>
    <w:uiPriority w:val="29"/>
    <w:rsid w:val="000A6BF1"/>
    <w:rPr>
      <w:i/>
      <w:iCs/>
      <w:color w:val="404040" w:themeColor="text1" w:themeTint="BF"/>
    </w:rPr>
  </w:style>
  <w:style w:type="paragraph" w:styleId="ListParagraph">
    <w:name w:val="List Paragraph"/>
    <w:basedOn w:val="Normal"/>
    <w:uiPriority w:val="34"/>
    <w:qFormat/>
    <w:rsid w:val="000A6BF1"/>
    <w:pPr>
      <w:ind w:left="720"/>
      <w:contextualSpacing/>
    </w:pPr>
  </w:style>
  <w:style w:type="character" w:styleId="IntenseEmphasis">
    <w:name w:val="Intense Emphasis"/>
    <w:basedOn w:val="DefaultParagraphFont"/>
    <w:uiPriority w:val="21"/>
    <w:qFormat/>
    <w:rsid w:val="000A6BF1"/>
    <w:rPr>
      <w:i/>
      <w:iCs/>
      <w:color w:val="0F4761" w:themeColor="accent1" w:themeShade="BF"/>
    </w:rPr>
  </w:style>
  <w:style w:type="paragraph" w:styleId="IntenseQuote">
    <w:name w:val="Intense Quote"/>
    <w:basedOn w:val="Normal"/>
    <w:next w:val="Normal"/>
    <w:link w:val="IntenseQuoteChar"/>
    <w:uiPriority w:val="30"/>
    <w:qFormat/>
    <w:rsid w:val="000A6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BF1"/>
    <w:rPr>
      <w:i/>
      <w:iCs/>
      <w:color w:val="0F4761" w:themeColor="accent1" w:themeShade="BF"/>
    </w:rPr>
  </w:style>
  <w:style w:type="character" w:styleId="IntenseReference">
    <w:name w:val="Intense Reference"/>
    <w:basedOn w:val="DefaultParagraphFont"/>
    <w:uiPriority w:val="32"/>
    <w:qFormat/>
    <w:rsid w:val="000A6BF1"/>
    <w:rPr>
      <w:b/>
      <w:bCs/>
      <w:smallCaps/>
      <w:color w:val="0F4761" w:themeColor="accent1" w:themeShade="BF"/>
      <w:spacing w:val="5"/>
    </w:rPr>
  </w:style>
  <w:style w:type="table" w:styleId="TableGrid">
    <w:name w:val="Table Grid"/>
    <w:basedOn w:val="TableNormal"/>
    <w:uiPriority w:val="39"/>
    <w:rsid w:val="008E4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1157"/>
    <w:rPr>
      <w:color w:val="467886" w:themeColor="hyperlink"/>
      <w:u w:val="single"/>
    </w:rPr>
  </w:style>
  <w:style w:type="character" w:styleId="UnresolvedMention">
    <w:name w:val="Unresolved Mention"/>
    <w:basedOn w:val="DefaultParagraphFont"/>
    <w:uiPriority w:val="99"/>
    <w:semiHidden/>
    <w:unhideWhenUsed/>
    <w:rsid w:val="00221157"/>
    <w:rPr>
      <w:color w:val="605E5C"/>
      <w:shd w:val="clear" w:color="auto" w:fill="E1DFDD"/>
    </w:rPr>
  </w:style>
  <w:style w:type="paragraph" w:styleId="TOCHeading">
    <w:name w:val="TOC Heading"/>
    <w:basedOn w:val="Heading1"/>
    <w:next w:val="Normal"/>
    <w:uiPriority w:val="39"/>
    <w:unhideWhenUsed/>
    <w:qFormat/>
    <w:rsid w:val="0021098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109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etecoach.io/post/unlocking-the-impact-of-the-grow-model-insights-from-solution-focused-coaching-research" TargetMode="External"/><Relationship Id="rId13" Type="http://schemas.openxmlformats.org/officeDocument/2006/relationships/hyperlink" Target="https://www.iod.com/resources/employment-and-skills/what-is-mentoring/" TargetMode="External"/><Relationship Id="rId18" Type="http://schemas.openxmlformats.org/officeDocument/2006/relationships/hyperlink" Target="https://www.wrike.com/blog/what-is-an-action-plan-with-exampl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uk.indeed.com/career-advice/career-development/mentoring-vs-coaching" TargetMode="External"/><Relationship Id="rId17" Type="http://schemas.openxmlformats.org/officeDocument/2006/relationships/hyperlink" Target="https://www.highspeedtraining.co.uk/hub/coaching-and-mentoring-skills/" TargetMode="External"/><Relationship Id="rId2" Type="http://schemas.openxmlformats.org/officeDocument/2006/relationships/numbering" Target="numbering.xml"/><Relationship Id="rId16" Type="http://schemas.openxmlformats.org/officeDocument/2006/relationships/hyperlink" Target="https://simply.coach/blog/swot-analysis-for-coaching-gui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ioregroup.org/grow/" TargetMode="External"/><Relationship Id="rId5" Type="http://schemas.openxmlformats.org/officeDocument/2006/relationships/webSettings" Target="webSettings.xml"/><Relationship Id="rId15" Type="http://schemas.openxmlformats.org/officeDocument/2006/relationships/hyperlink" Target="https://www.salford.ac.uk/spd/difference-between-coaching-and-mentoring" TargetMode="External"/><Relationship Id="rId10" Type="http://schemas.openxmlformats.org/officeDocument/2006/relationships/hyperlink" Target="https://www.thecoachingtoolscompany.com/the-grow-model-explained-for-coaches-questions-tips-more/?srsltid=AfmBOop-nzTayeMPrXCVibOEgaMR7huU2PprJJaw8vgM3upo3qd0g_30" TargetMode="External"/><Relationship Id="rId19" Type="http://schemas.openxmlformats.org/officeDocument/2006/relationships/hyperlink" Target="https://unboxedtechnology.com/blog/benefits-of-coaching-and-mentoring-in-the-workplace" TargetMode="External"/><Relationship Id="rId4" Type="http://schemas.openxmlformats.org/officeDocument/2006/relationships/settings" Target="settings.xml"/><Relationship Id="rId9" Type="http://schemas.openxmlformats.org/officeDocument/2006/relationships/hyperlink" Target="https://clevermemo.com/blog/en/coaching-skills/" TargetMode="External"/><Relationship Id="rId14" Type="http://schemas.openxmlformats.org/officeDocument/2006/relationships/hyperlink" Target="https://www.simplypsychology.org/gibbs-reflective-cy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B94C7-F164-41EC-9FA0-2FBAE3DC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12</Pages>
  <Words>3106</Words>
  <Characters>17707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16</cp:revision>
  <dcterms:created xsi:type="dcterms:W3CDTF">2025-04-23T12:12:00Z</dcterms:created>
  <dcterms:modified xsi:type="dcterms:W3CDTF">2025-04-25T09:18:00Z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d2efe09c-2a80-486d-a6cf-24a87d28e616</vt:lpwstr>
  </property>
</Properties>
</file>