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35A29"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rPr>
        <w:t>Cover Page</w:t>
      </w:r>
    </w:p>
    <w:p w14:paraId="5ED6A950"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rPr>
        <w:t>BMMB7026 - Managing Marketing Change</w:t>
      </w:r>
    </w:p>
    <w:p w14:paraId="6C2A5AC5"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rPr>
        <w:t xml:space="preserve">TED talk : Critical Analysis of a Contemporary Issue in Marketing Management within the Hospitality Sector </w:t>
      </w:r>
    </w:p>
    <w:p w14:paraId="2FE9294F"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rPr>
        <w:t>Script Word Count: 1264</w:t>
      </w:r>
    </w:p>
    <w:p w14:paraId="1EE28B5A" w14:textId="77777777" w:rsidR="00E52C86" w:rsidRDefault="00E52C86">
      <w:pPr>
        <w:pStyle w:val="Heading3"/>
        <w:keepLines/>
        <w:pBdr>
          <w:top w:val="nil"/>
        </w:pBdr>
        <w:spacing w:before="0" w:after="307" w:line="480" w:lineRule="auto"/>
        <w:ind w:left="360" w:right="448"/>
        <w:jc w:val="both"/>
        <w:rPr>
          <w:rFonts w:ascii="Calibri" w:eastAsia="Calibri" w:hAnsi="Calibri" w:cs="Calibri"/>
          <w:b/>
          <w:bCs/>
          <w:spacing w:val="0"/>
          <w:kern w:val="2"/>
          <w:sz w:val="24"/>
          <w:szCs w:val="24"/>
          <w:u w:color="000000"/>
        </w:rPr>
      </w:pPr>
    </w:p>
    <w:p w14:paraId="7408B264" w14:textId="77777777" w:rsidR="00E52C86" w:rsidRDefault="00040EF2">
      <w:pPr>
        <w:pStyle w:val="Body"/>
        <w:spacing w:after="205" w:line="480" w:lineRule="auto"/>
        <w:ind w:left="10" w:hanging="10"/>
        <w:jc w:val="both"/>
        <w:rPr>
          <w:rFonts w:ascii="Calibri" w:eastAsia="Calibri" w:hAnsi="Calibri" w:cs="Calibri"/>
          <w:b/>
          <w:bCs/>
          <w:kern w:val="2"/>
          <w:sz w:val="24"/>
          <w:szCs w:val="24"/>
          <w:u w:color="000000"/>
        </w:rPr>
      </w:pPr>
      <w:r>
        <w:rPr>
          <w:rFonts w:ascii="Calibri" w:hAnsi="Calibri"/>
          <w:b/>
          <w:bCs/>
          <w:kern w:val="2"/>
          <w:sz w:val="24"/>
          <w:szCs w:val="24"/>
          <w:u w:color="000000"/>
        </w:rPr>
        <w:t>Video Link:</w:t>
      </w:r>
    </w:p>
    <w:p w14:paraId="0CB09719" w14:textId="77777777" w:rsidR="00E52C86" w:rsidRDefault="00E52C86">
      <w:pPr>
        <w:pStyle w:val="Body"/>
        <w:spacing w:line="480" w:lineRule="auto"/>
        <w:rPr>
          <w:rFonts w:ascii="Calibri" w:eastAsia="Calibri" w:hAnsi="Calibri" w:cs="Calibri"/>
          <w:sz w:val="24"/>
          <w:szCs w:val="24"/>
        </w:rPr>
      </w:pPr>
    </w:p>
    <w:p w14:paraId="6DA15BCB" w14:textId="77777777" w:rsidR="00E52C86" w:rsidRDefault="00040EF2">
      <w:pPr>
        <w:pStyle w:val="Body"/>
        <w:spacing w:line="480" w:lineRule="auto"/>
        <w:rPr>
          <w:rFonts w:ascii="Calibri" w:eastAsia="Calibri" w:hAnsi="Calibri" w:cs="Calibri"/>
          <w:sz w:val="24"/>
          <w:szCs w:val="24"/>
        </w:rPr>
      </w:pPr>
      <w:hyperlink r:id="rId6" w:history="1">
        <w:r>
          <w:rPr>
            <w:rStyle w:val="Hyperlink0"/>
            <w:rFonts w:ascii="Calibri" w:hAnsi="Calibri"/>
            <w:sz w:val="24"/>
            <w:szCs w:val="24"/>
          </w:rPr>
          <w:t>https://uowtsd-my.sharepoint.com/:v:/g/personal/2234786_student_uwtsd_ac_uk/EVpW6JKE-MdAtCN-baqPFxYB-IA-Vl6OCgixzhU-2oUuew?e=Q9YdgE</w:t>
        </w:r>
      </w:hyperlink>
      <w:r>
        <w:rPr>
          <w:rFonts w:ascii="Calibri" w:hAnsi="Calibri"/>
          <w:sz w:val="24"/>
          <w:szCs w:val="24"/>
        </w:rPr>
        <w:t xml:space="preserve"> </w:t>
      </w:r>
    </w:p>
    <w:p w14:paraId="624B600C" w14:textId="77777777" w:rsidR="00E52C86" w:rsidRDefault="00E52C86">
      <w:pPr>
        <w:pStyle w:val="Body"/>
        <w:spacing w:line="480" w:lineRule="auto"/>
        <w:rPr>
          <w:rFonts w:ascii="Calibri" w:eastAsia="Calibri" w:hAnsi="Calibri" w:cs="Calibri"/>
          <w:sz w:val="24"/>
          <w:szCs w:val="24"/>
        </w:rPr>
      </w:pPr>
    </w:p>
    <w:p w14:paraId="00B09C62" w14:textId="77777777" w:rsidR="00E52C86" w:rsidRDefault="00E52C86">
      <w:pPr>
        <w:pStyle w:val="Body"/>
        <w:spacing w:line="480" w:lineRule="auto"/>
        <w:rPr>
          <w:rFonts w:ascii="Calibri" w:eastAsia="Calibri" w:hAnsi="Calibri" w:cs="Calibri"/>
          <w:b/>
          <w:bCs/>
          <w:sz w:val="24"/>
          <w:szCs w:val="24"/>
        </w:rPr>
      </w:pPr>
    </w:p>
    <w:p w14:paraId="126BFDEC" w14:textId="77777777" w:rsidR="00E52C86" w:rsidRDefault="00E52C86">
      <w:pPr>
        <w:pStyle w:val="Body"/>
        <w:spacing w:line="480" w:lineRule="auto"/>
        <w:rPr>
          <w:rFonts w:ascii="Calibri" w:eastAsia="Calibri" w:hAnsi="Calibri" w:cs="Calibri"/>
          <w:b/>
          <w:bCs/>
          <w:sz w:val="24"/>
          <w:szCs w:val="24"/>
        </w:rPr>
      </w:pPr>
    </w:p>
    <w:p w14:paraId="53F9018E" w14:textId="77777777" w:rsidR="00E52C86" w:rsidRDefault="00E52C86">
      <w:pPr>
        <w:pStyle w:val="Body"/>
        <w:spacing w:line="480" w:lineRule="auto"/>
        <w:rPr>
          <w:rFonts w:ascii="Calibri" w:eastAsia="Calibri" w:hAnsi="Calibri" w:cs="Calibri"/>
          <w:b/>
          <w:bCs/>
          <w:sz w:val="24"/>
          <w:szCs w:val="24"/>
        </w:rPr>
      </w:pPr>
    </w:p>
    <w:p w14:paraId="12BD7A1F" w14:textId="77777777" w:rsidR="00E52C86" w:rsidRDefault="00E52C86">
      <w:pPr>
        <w:pStyle w:val="Body"/>
        <w:spacing w:line="480" w:lineRule="auto"/>
        <w:rPr>
          <w:rFonts w:ascii="Calibri" w:eastAsia="Calibri" w:hAnsi="Calibri" w:cs="Calibri"/>
          <w:b/>
          <w:bCs/>
          <w:sz w:val="24"/>
          <w:szCs w:val="24"/>
        </w:rPr>
      </w:pPr>
    </w:p>
    <w:p w14:paraId="0A02A4AC" w14:textId="77777777" w:rsidR="00E52C86" w:rsidRDefault="00E52C86">
      <w:pPr>
        <w:pStyle w:val="Body"/>
        <w:spacing w:line="480" w:lineRule="auto"/>
        <w:rPr>
          <w:rFonts w:ascii="Calibri" w:eastAsia="Calibri" w:hAnsi="Calibri" w:cs="Calibri"/>
          <w:b/>
          <w:bCs/>
          <w:sz w:val="24"/>
          <w:szCs w:val="24"/>
        </w:rPr>
      </w:pPr>
    </w:p>
    <w:p w14:paraId="227410CF" w14:textId="77777777" w:rsidR="00E52C86" w:rsidRDefault="00E52C86">
      <w:pPr>
        <w:pStyle w:val="Body"/>
        <w:spacing w:line="480" w:lineRule="auto"/>
        <w:rPr>
          <w:rFonts w:ascii="Calibri" w:eastAsia="Calibri" w:hAnsi="Calibri" w:cs="Calibri"/>
          <w:b/>
          <w:bCs/>
          <w:sz w:val="24"/>
          <w:szCs w:val="24"/>
        </w:rPr>
      </w:pPr>
    </w:p>
    <w:p w14:paraId="59B5A320" w14:textId="77777777" w:rsidR="00E52C86" w:rsidRDefault="00E52C86">
      <w:pPr>
        <w:pStyle w:val="Body"/>
        <w:spacing w:line="480" w:lineRule="auto"/>
        <w:rPr>
          <w:rFonts w:ascii="Calibri" w:eastAsia="Calibri" w:hAnsi="Calibri" w:cs="Calibri"/>
          <w:b/>
          <w:bCs/>
          <w:sz w:val="24"/>
          <w:szCs w:val="24"/>
        </w:rPr>
      </w:pPr>
    </w:p>
    <w:p w14:paraId="283FD8DF" w14:textId="77777777" w:rsidR="00E52C86" w:rsidRDefault="00E52C86">
      <w:pPr>
        <w:pStyle w:val="Body"/>
        <w:spacing w:line="480" w:lineRule="auto"/>
        <w:rPr>
          <w:rFonts w:ascii="Calibri" w:eastAsia="Calibri" w:hAnsi="Calibri" w:cs="Calibri"/>
          <w:b/>
          <w:bCs/>
          <w:sz w:val="24"/>
          <w:szCs w:val="24"/>
        </w:rPr>
      </w:pPr>
    </w:p>
    <w:p w14:paraId="346F991C" w14:textId="77777777" w:rsidR="00E52C86" w:rsidRDefault="00E52C86">
      <w:pPr>
        <w:pStyle w:val="Body"/>
        <w:spacing w:line="480" w:lineRule="auto"/>
        <w:rPr>
          <w:rFonts w:ascii="Calibri" w:eastAsia="Calibri" w:hAnsi="Calibri" w:cs="Calibri"/>
          <w:b/>
          <w:bCs/>
          <w:sz w:val="24"/>
          <w:szCs w:val="24"/>
        </w:rPr>
      </w:pPr>
    </w:p>
    <w:p w14:paraId="3851A68E" w14:textId="77777777" w:rsidR="00E52C86" w:rsidRDefault="00E52C86">
      <w:pPr>
        <w:pStyle w:val="Body"/>
        <w:spacing w:line="480" w:lineRule="auto"/>
        <w:rPr>
          <w:rFonts w:ascii="Calibri" w:eastAsia="Calibri" w:hAnsi="Calibri" w:cs="Calibri"/>
          <w:b/>
          <w:bCs/>
          <w:sz w:val="24"/>
          <w:szCs w:val="24"/>
        </w:rPr>
      </w:pPr>
    </w:p>
    <w:p w14:paraId="2F6F7831" w14:textId="77777777" w:rsidR="00E52C86" w:rsidRDefault="00E52C86">
      <w:pPr>
        <w:pStyle w:val="Body"/>
        <w:spacing w:line="480" w:lineRule="auto"/>
        <w:rPr>
          <w:rFonts w:ascii="Calibri" w:eastAsia="Calibri" w:hAnsi="Calibri" w:cs="Calibri"/>
          <w:b/>
          <w:bCs/>
          <w:sz w:val="24"/>
          <w:szCs w:val="24"/>
        </w:rPr>
      </w:pPr>
    </w:p>
    <w:p w14:paraId="6262CB23" w14:textId="77777777" w:rsidR="00E52C86" w:rsidRDefault="00E52C86">
      <w:pPr>
        <w:pStyle w:val="Body"/>
        <w:spacing w:line="480" w:lineRule="auto"/>
        <w:rPr>
          <w:rFonts w:ascii="Calibri" w:eastAsia="Calibri" w:hAnsi="Calibri" w:cs="Calibri"/>
          <w:b/>
          <w:bCs/>
          <w:sz w:val="24"/>
          <w:szCs w:val="24"/>
        </w:rPr>
      </w:pPr>
    </w:p>
    <w:p w14:paraId="0317E7AB" w14:textId="77777777" w:rsidR="00E52C86" w:rsidRDefault="00E52C86">
      <w:pPr>
        <w:pStyle w:val="Body"/>
        <w:spacing w:line="480" w:lineRule="auto"/>
        <w:rPr>
          <w:rFonts w:ascii="Calibri" w:eastAsia="Calibri" w:hAnsi="Calibri" w:cs="Calibri"/>
          <w:b/>
          <w:bCs/>
          <w:sz w:val="24"/>
          <w:szCs w:val="24"/>
        </w:rPr>
      </w:pPr>
    </w:p>
    <w:p w14:paraId="471F3874" w14:textId="77777777" w:rsidR="00E52C86" w:rsidRDefault="00E52C86">
      <w:pPr>
        <w:pStyle w:val="Body"/>
        <w:spacing w:line="480" w:lineRule="auto"/>
        <w:rPr>
          <w:rFonts w:ascii="Calibri" w:eastAsia="Calibri" w:hAnsi="Calibri" w:cs="Calibri"/>
          <w:b/>
          <w:bCs/>
          <w:sz w:val="24"/>
          <w:szCs w:val="24"/>
        </w:rPr>
      </w:pPr>
    </w:p>
    <w:p w14:paraId="13C58FDD" w14:textId="77777777" w:rsidR="00E52C86" w:rsidRDefault="00E52C86">
      <w:pPr>
        <w:pStyle w:val="Body"/>
        <w:spacing w:line="480" w:lineRule="auto"/>
        <w:rPr>
          <w:rFonts w:ascii="Calibri" w:eastAsia="Calibri" w:hAnsi="Calibri" w:cs="Calibri"/>
          <w:b/>
          <w:bCs/>
          <w:sz w:val="24"/>
          <w:szCs w:val="24"/>
        </w:rPr>
      </w:pPr>
    </w:p>
    <w:p w14:paraId="1D2CD3F9" w14:textId="77777777" w:rsidR="00E52C86" w:rsidRDefault="00E52C86">
      <w:pPr>
        <w:pStyle w:val="Body"/>
        <w:spacing w:line="480" w:lineRule="auto"/>
        <w:rPr>
          <w:rFonts w:ascii="Calibri" w:eastAsia="Calibri" w:hAnsi="Calibri" w:cs="Calibri"/>
          <w:b/>
          <w:bCs/>
          <w:sz w:val="24"/>
          <w:szCs w:val="24"/>
        </w:rPr>
      </w:pPr>
    </w:p>
    <w:p w14:paraId="5BCCC442" w14:textId="77777777" w:rsidR="00E52C86" w:rsidRDefault="00E52C86">
      <w:pPr>
        <w:pStyle w:val="Body"/>
        <w:spacing w:line="480" w:lineRule="auto"/>
        <w:rPr>
          <w:rFonts w:ascii="Calibri" w:eastAsia="Calibri" w:hAnsi="Calibri" w:cs="Calibri"/>
          <w:b/>
          <w:bCs/>
          <w:sz w:val="24"/>
          <w:szCs w:val="24"/>
        </w:rPr>
      </w:pPr>
    </w:p>
    <w:p w14:paraId="5991F8C8" w14:textId="77777777" w:rsidR="00E52C86" w:rsidRDefault="00E52C86">
      <w:pPr>
        <w:pStyle w:val="Body"/>
        <w:spacing w:line="480" w:lineRule="auto"/>
        <w:rPr>
          <w:rFonts w:ascii="Calibri" w:eastAsia="Calibri" w:hAnsi="Calibri" w:cs="Calibri"/>
          <w:b/>
          <w:bCs/>
          <w:sz w:val="24"/>
          <w:szCs w:val="24"/>
        </w:rPr>
      </w:pPr>
    </w:p>
    <w:p w14:paraId="50020492" w14:textId="77777777" w:rsidR="00E52C86" w:rsidRDefault="00E52C86">
      <w:pPr>
        <w:pStyle w:val="Body"/>
        <w:spacing w:line="480" w:lineRule="auto"/>
        <w:rPr>
          <w:rFonts w:ascii="Calibri" w:eastAsia="Calibri" w:hAnsi="Calibri" w:cs="Calibri"/>
          <w:b/>
          <w:bCs/>
          <w:sz w:val="24"/>
          <w:szCs w:val="24"/>
        </w:rPr>
      </w:pPr>
    </w:p>
    <w:p w14:paraId="78762ECD" w14:textId="77777777" w:rsidR="00E52C86" w:rsidRDefault="00E52C86">
      <w:pPr>
        <w:pStyle w:val="Body"/>
        <w:spacing w:line="480" w:lineRule="auto"/>
        <w:rPr>
          <w:rFonts w:ascii="Calibri" w:eastAsia="Calibri" w:hAnsi="Calibri" w:cs="Calibri"/>
          <w:b/>
          <w:bCs/>
          <w:sz w:val="24"/>
          <w:szCs w:val="24"/>
        </w:rPr>
      </w:pPr>
    </w:p>
    <w:p w14:paraId="68EE5F8A" w14:textId="77777777" w:rsidR="00E52C86" w:rsidRDefault="00E52C86">
      <w:pPr>
        <w:pStyle w:val="Body"/>
        <w:spacing w:line="480" w:lineRule="auto"/>
        <w:rPr>
          <w:rFonts w:ascii="Calibri" w:eastAsia="Calibri" w:hAnsi="Calibri" w:cs="Calibri"/>
          <w:b/>
          <w:bCs/>
          <w:sz w:val="24"/>
          <w:szCs w:val="24"/>
        </w:rPr>
      </w:pPr>
    </w:p>
    <w:p w14:paraId="1BD40EB9" w14:textId="77777777" w:rsidR="00E52C86" w:rsidRDefault="00E52C86">
      <w:pPr>
        <w:pStyle w:val="Body"/>
        <w:spacing w:line="480" w:lineRule="auto"/>
        <w:rPr>
          <w:rFonts w:ascii="Calibri" w:eastAsia="Calibri" w:hAnsi="Calibri" w:cs="Calibri"/>
          <w:b/>
          <w:bCs/>
          <w:sz w:val="24"/>
          <w:szCs w:val="24"/>
        </w:rPr>
      </w:pPr>
    </w:p>
    <w:p w14:paraId="31457DAA" w14:textId="77777777" w:rsidR="00E52C86" w:rsidRDefault="00E52C86">
      <w:pPr>
        <w:pStyle w:val="Body"/>
        <w:spacing w:line="480" w:lineRule="auto"/>
        <w:rPr>
          <w:rFonts w:ascii="Calibri" w:eastAsia="Calibri" w:hAnsi="Calibri" w:cs="Calibri"/>
          <w:b/>
          <w:bCs/>
          <w:sz w:val="24"/>
          <w:szCs w:val="24"/>
        </w:rPr>
      </w:pPr>
    </w:p>
    <w:p w14:paraId="51F2ADE9"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rPr>
        <w:t>Script:</w:t>
      </w:r>
    </w:p>
    <w:p w14:paraId="6606A49A" w14:textId="77777777" w:rsidR="00E52C86" w:rsidRDefault="00E52C86">
      <w:pPr>
        <w:pStyle w:val="Body"/>
        <w:spacing w:line="480" w:lineRule="auto"/>
        <w:rPr>
          <w:rFonts w:ascii="Calibri" w:eastAsia="Calibri" w:hAnsi="Calibri" w:cs="Calibri"/>
          <w:sz w:val="24"/>
          <w:szCs w:val="24"/>
        </w:rPr>
      </w:pPr>
    </w:p>
    <w:p w14:paraId="27E5836F"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Hello. My name is Tomas Sheehan, and I work at </w:t>
      </w:r>
      <w:r>
        <w:rPr>
          <w:rFonts w:ascii="Calibri" w:hAnsi="Calibri"/>
          <w:sz w:val="24"/>
          <w:szCs w:val="24"/>
        </w:rPr>
        <w:t>IHG. Today, I want to talk about the most powerful, and perhaps most misunderstood, tool in modern marketing: artificial intelligence (AI). For a company like IHG, with a global presence and a diverse portfolio of brands</w:t>
      </w:r>
      <w:r>
        <w:rPr>
          <w:rFonts w:ascii="Calibri" w:hAnsi="Calibri"/>
          <w:sz w:val="24"/>
          <w:szCs w:val="24"/>
        </w:rPr>
        <w:t>—</w:t>
      </w:r>
      <w:r>
        <w:rPr>
          <w:rFonts w:ascii="Calibri" w:hAnsi="Calibri"/>
          <w:sz w:val="24"/>
          <w:szCs w:val="24"/>
        </w:rPr>
        <w:t>from the luxury of InterContinental</w:t>
      </w:r>
      <w:r>
        <w:rPr>
          <w:rFonts w:ascii="Calibri" w:hAnsi="Calibri"/>
          <w:sz w:val="24"/>
          <w:szCs w:val="24"/>
        </w:rPr>
        <w:t xml:space="preserve"> to the reliability of Holiday Inn</w:t>
      </w:r>
      <w:r>
        <w:rPr>
          <w:rFonts w:ascii="Calibri" w:hAnsi="Calibri"/>
          <w:sz w:val="24"/>
          <w:szCs w:val="24"/>
        </w:rPr>
        <w:t>—</w:t>
      </w:r>
      <w:r>
        <w:rPr>
          <w:rFonts w:ascii="Calibri" w:hAnsi="Calibri"/>
          <w:sz w:val="24"/>
          <w:szCs w:val="24"/>
        </w:rPr>
        <w:t>AI isn't just a buzzword; it's a strategic imperative.</w:t>
      </w:r>
    </w:p>
    <w:p w14:paraId="2AF00AD9" w14:textId="77777777" w:rsidR="00E52C86" w:rsidRDefault="00E52C86">
      <w:pPr>
        <w:pStyle w:val="Body"/>
        <w:spacing w:line="480" w:lineRule="auto"/>
        <w:rPr>
          <w:rFonts w:ascii="Calibri" w:eastAsia="Calibri" w:hAnsi="Calibri" w:cs="Calibri"/>
          <w:sz w:val="24"/>
          <w:szCs w:val="24"/>
        </w:rPr>
      </w:pPr>
    </w:p>
    <w:p w14:paraId="55DCF249"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Our contemporary issue is this: the strategic integration of AI to enhance the customer journey and loyalty across a diverse brand portfolio. The relevance is </w:t>
      </w:r>
      <w:r>
        <w:rPr>
          <w:rFonts w:ascii="Calibri" w:hAnsi="Calibri"/>
          <w:sz w:val="24"/>
          <w:szCs w:val="24"/>
        </w:rPr>
        <w:t>immense. Unlike a single boutique hotel, we don't have one customer profile; we have millions of unique guests, each interacting with different brands for different reasons. The central challenge is how we use AI to create a seamless, personalised experien</w:t>
      </w:r>
      <w:r>
        <w:rPr>
          <w:rFonts w:ascii="Calibri" w:hAnsi="Calibri"/>
          <w:sz w:val="24"/>
          <w:szCs w:val="24"/>
        </w:rPr>
        <w:t>ce that feels bespoke for a guest staying at a Kimpton in London while still upholding the brand promise for a family checking into a Holiday Inn Express in Orlando. The dynamic nature of AI applications in marketing has been extensively studied, with rese</w:t>
      </w:r>
      <w:r>
        <w:rPr>
          <w:rFonts w:ascii="Calibri" w:hAnsi="Calibri"/>
          <w:sz w:val="24"/>
          <w:szCs w:val="24"/>
        </w:rPr>
        <w:t xml:space="preserve">arch </w:t>
      </w:r>
      <w:r>
        <w:rPr>
          <w:rFonts w:ascii="Calibri" w:hAnsi="Calibri"/>
          <w:sz w:val="24"/>
          <w:szCs w:val="24"/>
        </w:rPr>
        <w:lastRenderedPageBreak/>
        <w:t>focusing on understanding customer purchasing habits (Davenport et al., 2020) and evolving customer demands through data analysis.</w:t>
      </w:r>
    </w:p>
    <w:p w14:paraId="1847B0FD" w14:textId="77777777" w:rsidR="00E52C86" w:rsidRDefault="00E52C86">
      <w:pPr>
        <w:pStyle w:val="Body"/>
        <w:spacing w:line="480" w:lineRule="auto"/>
        <w:rPr>
          <w:rFonts w:ascii="Calibri" w:eastAsia="Calibri" w:hAnsi="Calibri" w:cs="Calibri"/>
          <w:sz w:val="24"/>
          <w:szCs w:val="24"/>
        </w:rPr>
      </w:pPr>
    </w:p>
    <w:p w14:paraId="115DA4EB"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Challenges and Opportunities Analysis</w:t>
      </w:r>
    </w:p>
    <w:p w14:paraId="508C7807" w14:textId="77777777" w:rsidR="00E52C86" w:rsidRDefault="00E52C86">
      <w:pPr>
        <w:pStyle w:val="Body"/>
        <w:spacing w:line="480" w:lineRule="auto"/>
        <w:rPr>
          <w:rFonts w:ascii="Calibri" w:eastAsia="Calibri" w:hAnsi="Calibri" w:cs="Calibri"/>
          <w:sz w:val="24"/>
          <w:szCs w:val="24"/>
        </w:rPr>
      </w:pPr>
    </w:p>
    <w:p w14:paraId="37E5884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Implementing AI at our scale isn't without significant hurdles. The first is dat</w:t>
      </w:r>
      <w:r>
        <w:rPr>
          <w:rFonts w:ascii="Calibri" w:hAnsi="Calibri"/>
          <w:sz w:val="24"/>
          <w:szCs w:val="24"/>
        </w:rPr>
        <w:t>a fragmentation. Each of our brands, loyalty programmes, and regional offices often operates with its own data systems. Unifying this information into a single, cohesive source to power a coherent AI engine is a massive technical undertaking. We face the r</w:t>
      </w:r>
      <w:r>
        <w:rPr>
          <w:rFonts w:ascii="Calibri" w:hAnsi="Calibri"/>
          <w:sz w:val="24"/>
          <w:szCs w:val="24"/>
        </w:rPr>
        <w:t xml:space="preserve">isk of data silos that prevent a holistic view of the guest. A study by McKinsey &amp; Company highlights that the value of AI is unlocked by rewiring how companies operate, with workflow redesign being the most significant factor in driving a positive impact </w:t>
      </w:r>
      <w:r>
        <w:rPr>
          <w:rFonts w:ascii="Calibri" w:hAnsi="Calibri"/>
          <w:sz w:val="24"/>
          <w:szCs w:val="24"/>
        </w:rPr>
        <w:t>(McKinsey &amp; Company, 2025).</w:t>
      </w:r>
    </w:p>
    <w:p w14:paraId="7BA9B633" w14:textId="77777777" w:rsidR="00E52C86" w:rsidRDefault="00E52C86">
      <w:pPr>
        <w:pStyle w:val="Body"/>
        <w:spacing w:line="480" w:lineRule="auto"/>
        <w:rPr>
          <w:rFonts w:ascii="Calibri" w:eastAsia="Calibri" w:hAnsi="Calibri" w:cs="Calibri"/>
          <w:sz w:val="24"/>
          <w:szCs w:val="24"/>
        </w:rPr>
      </w:pPr>
    </w:p>
    <w:p w14:paraId="38BFBB63"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Then there's the brand identity paradox. How do we use AI to personalise an experience without making every guest interaction feel generic or templated? A data-driven recommendation that works for an InterContinental guest migh</w:t>
      </w:r>
      <w:r>
        <w:rPr>
          <w:rFonts w:ascii="Calibri" w:hAnsi="Calibri"/>
          <w:sz w:val="24"/>
          <w:szCs w:val="24"/>
        </w:rPr>
        <w:t>t feel cold and impersonal at a more quirky, lifestyle-focused hotel like Kimpton. Maintaining a unique brand voice while leveraging a centralised technology platform is a tightrope walk.</w:t>
      </w:r>
    </w:p>
    <w:p w14:paraId="2E849E5B"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Finally, as a global corporation, we must navigate a complex web of </w:t>
      </w:r>
      <w:r>
        <w:rPr>
          <w:rFonts w:ascii="Calibri" w:hAnsi="Calibri"/>
          <w:sz w:val="24"/>
          <w:szCs w:val="24"/>
        </w:rPr>
        <w:t>ethical and regulatory compliance. Operating in over 100 countries means adhering to strict laws like GDPR in Europe. AI amplifies the risk of non-compliance, making robust data governance a foundational necessity, not an afterthought. Research in this are</w:t>
      </w:r>
      <w:r>
        <w:rPr>
          <w:rFonts w:ascii="Calibri" w:hAnsi="Calibri"/>
          <w:sz w:val="24"/>
          <w:szCs w:val="24"/>
        </w:rPr>
        <w:t>a emphasises the need for companies to adopt Corporate Digital Responsibility (CDR) when using AI in marketing (Lobschat et al., 2021).</w:t>
      </w:r>
    </w:p>
    <w:p w14:paraId="30BBD749" w14:textId="77777777" w:rsidR="00E52C86" w:rsidRDefault="00E52C86">
      <w:pPr>
        <w:pStyle w:val="Body"/>
        <w:spacing w:line="480" w:lineRule="auto"/>
        <w:rPr>
          <w:rFonts w:ascii="Calibri" w:eastAsia="Calibri" w:hAnsi="Calibri" w:cs="Calibri"/>
          <w:sz w:val="24"/>
          <w:szCs w:val="24"/>
        </w:rPr>
      </w:pPr>
    </w:p>
    <w:p w14:paraId="313ED74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lastRenderedPageBreak/>
        <w:t xml:space="preserve">However, these challenges are also our greatest opportunities. AI allows us to move beyond basic demographic marketing </w:t>
      </w:r>
      <w:r>
        <w:rPr>
          <w:rFonts w:ascii="Calibri" w:hAnsi="Calibri"/>
          <w:sz w:val="24"/>
          <w:szCs w:val="24"/>
        </w:rPr>
        <w:t>to truly hyper-personalised loyalty. By analysing a guest's past stays, preferences, and booking behaviour across our entire portfolio, we can offer highly relevant rewards and perks through the IHG One Rewards programme, making loyalty more compelling tha</w:t>
      </w:r>
      <w:r>
        <w:rPr>
          <w:rFonts w:ascii="Calibri" w:hAnsi="Calibri"/>
          <w:sz w:val="24"/>
          <w:szCs w:val="24"/>
        </w:rPr>
        <w:t>n ever. AI also enables real-time revenue optimisation and dynamic pricing, allowing us to respond to market demand instantly and maximise revenue across our thousands of properties. And crucially, it allows us to augment our human staff. AI-powered chatbo</w:t>
      </w:r>
      <w:r>
        <w:rPr>
          <w:rFonts w:ascii="Calibri" w:hAnsi="Calibri"/>
          <w:sz w:val="24"/>
          <w:szCs w:val="24"/>
        </w:rPr>
        <w:t>ts and voice assistants can handle a high volume of routine queries, freeing up our people to deliver the authentic, high-touch service that defines our luxury brands. Research has also shown that AI can be used to improve customer service, enhancing resol</w:t>
      </w:r>
      <w:r>
        <w:rPr>
          <w:rFonts w:ascii="Calibri" w:hAnsi="Calibri"/>
          <w:sz w:val="24"/>
          <w:szCs w:val="24"/>
        </w:rPr>
        <w:t>ution times and boosting customer satisfaction (Jabeen et al., 2022).</w:t>
      </w:r>
    </w:p>
    <w:p w14:paraId="52D56468" w14:textId="77777777" w:rsidR="00E52C86" w:rsidRDefault="00E52C86">
      <w:pPr>
        <w:pStyle w:val="Body"/>
        <w:spacing w:line="480" w:lineRule="auto"/>
        <w:rPr>
          <w:rFonts w:ascii="Calibri" w:eastAsia="Calibri" w:hAnsi="Calibri" w:cs="Calibri"/>
          <w:sz w:val="24"/>
          <w:szCs w:val="24"/>
        </w:rPr>
      </w:pPr>
    </w:p>
    <w:p w14:paraId="5F79CAA9"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Evaluation</w:t>
      </w:r>
    </w:p>
    <w:p w14:paraId="5E60B047" w14:textId="77777777" w:rsidR="00E52C86" w:rsidRDefault="00E52C86">
      <w:pPr>
        <w:pStyle w:val="Body"/>
        <w:spacing w:line="480" w:lineRule="auto"/>
        <w:rPr>
          <w:rFonts w:ascii="Calibri" w:eastAsia="Calibri" w:hAnsi="Calibri" w:cs="Calibri"/>
          <w:sz w:val="24"/>
          <w:szCs w:val="24"/>
        </w:rPr>
      </w:pPr>
    </w:p>
    <w:p w14:paraId="3E576970"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Given these challenges and opportunities, what is the best path forward for a company like IHG? One approach would be a centralised, top-down AI mandate. This would involve </w:t>
      </w:r>
      <w:r>
        <w:rPr>
          <w:rFonts w:ascii="Calibri" w:hAnsi="Calibri"/>
          <w:sz w:val="24"/>
          <w:szCs w:val="24"/>
        </w:rPr>
        <w:t>building a single AI system and requiring every brand and property to adopt it unilaterally. The strength of this approach lies in its ability to create absolute consistency across the portfolio, ensure streamlined data governance, and unlock massive econo</w:t>
      </w:r>
      <w:r>
        <w:rPr>
          <w:rFonts w:ascii="Calibri" w:hAnsi="Calibri"/>
          <w:sz w:val="24"/>
          <w:szCs w:val="24"/>
        </w:rPr>
        <w:t>mies of scale through shared infrastructure and reduced duplication. Centralised decision-making makes it easier to enforce compliance, roll out updates, and maintain a single source of truth for all data and insights. However, its major weakness is the ri</w:t>
      </w:r>
      <w:r>
        <w:rPr>
          <w:rFonts w:ascii="Calibri" w:hAnsi="Calibri"/>
          <w:sz w:val="24"/>
          <w:szCs w:val="24"/>
        </w:rPr>
        <w:t>sk of alienating brand teams and stifling the very innovation and unique character that make our portfolio strong. A rigid, one-size-fits-all solution could struggle to adapt in the fluid, competitive market of hospitality, where brand personality and gues</w:t>
      </w:r>
      <w:r>
        <w:rPr>
          <w:rFonts w:ascii="Calibri" w:hAnsi="Calibri"/>
          <w:sz w:val="24"/>
          <w:szCs w:val="24"/>
        </w:rPr>
        <w:t>t experience are essential.</w:t>
      </w:r>
    </w:p>
    <w:p w14:paraId="3A74B8C4" w14:textId="77777777" w:rsidR="00E52C86" w:rsidRDefault="00E52C86">
      <w:pPr>
        <w:pStyle w:val="Body"/>
        <w:spacing w:line="480" w:lineRule="auto"/>
        <w:rPr>
          <w:rFonts w:ascii="Calibri" w:eastAsia="Calibri" w:hAnsi="Calibri" w:cs="Calibri"/>
          <w:sz w:val="24"/>
          <w:szCs w:val="24"/>
        </w:rPr>
      </w:pPr>
    </w:p>
    <w:p w14:paraId="2AE11132"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A second approach is a decentralised, brand-led strategy, where each brand pilots its own AI solutions independently. This fosters agility, rapid experimentation, and ensures that AI applications align perfectly with each brand</w:t>
      </w:r>
      <w:r>
        <w:rPr>
          <w:rFonts w:ascii="Calibri" w:hAnsi="Calibri"/>
          <w:sz w:val="24"/>
          <w:szCs w:val="24"/>
          <w:rtl/>
        </w:rPr>
        <w:t>’</w:t>
      </w:r>
      <w:r>
        <w:rPr>
          <w:rFonts w:ascii="Calibri" w:hAnsi="Calibri"/>
          <w:sz w:val="24"/>
          <w:szCs w:val="24"/>
        </w:rPr>
        <w:t>s unique identity. A boutique hotel could pursue hyper-personalisation, while a resort might focus on family experiences or loyalty programmes. The downside, though, is the risk of fragmented data, duplicated efforts, and a lack of cohesive, enterprise-wi</w:t>
      </w:r>
      <w:r>
        <w:rPr>
          <w:rFonts w:ascii="Calibri" w:hAnsi="Calibri"/>
          <w:sz w:val="24"/>
          <w:szCs w:val="24"/>
        </w:rPr>
        <w:t>de strategy. Without a shared foundation, insights may remain siloed, reducing the ability to leverage data at scale.</w:t>
      </w:r>
    </w:p>
    <w:p w14:paraId="175D6469" w14:textId="77777777" w:rsidR="00E52C86" w:rsidRDefault="00E52C86">
      <w:pPr>
        <w:pStyle w:val="Body"/>
        <w:spacing w:line="480" w:lineRule="auto"/>
        <w:rPr>
          <w:rFonts w:ascii="Calibri" w:eastAsia="Calibri" w:hAnsi="Calibri" w:cs="Calibri"/>
          <w:sz w:val="24"/>
          <w:szCs w:val="24"/>
        </w:rPr>
      </w:pPr>
    </w:p>
    <w:p w14:paraId="74E1E14A"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Our recommended approach is a hybrid model: centralising infrastructure while decentralising application. We would build a shared, centralised AI platform and data lake to serve as the powerful </w:t>
      </w:r>
      <w:r>
        <w:rPr>
          <w:rFonts w:ascii="Calibri" w:hAnsi="Calibri"/>
          <w:sz w:val="24"/>
          <w:szCs w:val="24"/>
          <w:rtl/>
          <w:lang w:val="ar-SA"/>
        </w:rPr>
        <w:t>“</w:t>
      </w:r>
      <w:r>
        <w:rPr>
          <w:rFonts w:ascii="Calibri" w:hAnsi="Calibri"/>
          <w:sz w:val="24"/>
          <w:szCs w:val="24"/>
        </w:rPr>
        <w:t>engine</w:t>
      </w:r>
      <w:r>
        <w:rPr>
          <w:rFonts w:ascii="Calibri" w:hAnsi="Calibri"/>
          <w:sz w:val="24"/>
          <w:szCs w:val="24"/>
        </w:rPr>
        <w:t xml:space="preserve">” </w:t>
      </w:r>
      <w:r>
        <w:rPr>
          <w:rFonts w:ascii="Calibri" w:hAnsi="Calibri"/>
          <w:sz w:val="24"/>
          <w:szCs w:val="24"/>
        </w:rPr>
        <w:t>for our entire portfolio. This platform would provide</w:t>
      </w:r>
      <w:r>
        <w:rPr>
          <w:rFonts w:ascii="Calibri" w:hAnsi="Calibri"/>
          <w:sz w:val="24"/>
          <w:szCs w:val="24"/>
        </w:rPr>
        <w:t xml:space="preserve"> secure data governance, robust machine learning models, and actionable insights. Crucially, individual brands would then have the freedom to develop specialised front-end AI applications tailored to their brand voice and guest needs. A Kimpton hotel might</w:t>
      </w:r>
      <w:r>
        <w:rPr>
          <w:rFonts w:ascii="Calibri" w:hAnsi="Calibri"/>
          <w:sz w:val="24"/>
          <w:szCs w:val="24"/>
        </w:rPr>
        <w:t xml:space="preserve"> build an AI-powered concierge recommending local jazz clubs or art galleries, while a Holiday Inn could leverage the same platform to deliver a seamless, family-friendly check-in and room allocation process. This structure balances efficiency with creativ</w:t>
      </w:r>
      <w:r>
        <w:rPr>
          <w:rFonts w:ascii="Calibri" w:hAnsi="Calibri"/>
          <w:sz w:val="24"/>
          <w:szCs w:val="24"/>
        </w:rPr>
        <w:t>ity, mitigates risk, and empowers innovation at scale, enabling the company to remain competitive, adaptive, and guest-centric across all markets.</w:t>
      </w:r>
    </w:p>
    <w:p w14:paraId="188CC939" w14:textId="77777777" w:rsidR="00E52C86" w:rsidRDefault="00E52C86">
      <w:pPr>
        <w:pStyle w:val="Body"/>
        <w:spacing w:line="480" w:lineRule="auto"/>
        <w:rPr>
          <w:rFonts w:ascii="Calibri" w:eastAsia="Calibri" w:hAnsi="Calibri" w:cs="Calibri"/>
          <w:sz w:val="24"/>
          <w:szCs w:val="24"/>
        </w:rPr>
      </w:pPr>
    </w:p>
    <w:p w14:paraId="6C105490"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Summary and Takeaways</w:t>
      </w:r>
    </w:p>
    <w:p w14:paraId="498915BE" w14:textId="77777777" w:rsidR="00E52C86" w:rsidRDefault="00E52C86">
      <w:pPr>
        <w:pStyle w:val="Body"/>
        <w:spacing w:line="480" w:lineRule="auto"/>
        <w:rPr>
          <w:rFonts w:ascii="Calibri" w:eastAsia="Calibri" w:hAnsi="Calibri" w:cs="Calibri"/>
          <w:sz w:val="24"/>
          <w:szCs w:val="24"/>
        </w:rPr>
      </w:pPr>
    </w:p>
    <w:p w14:paraId="2B13F690"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In conclusion, for IHG, AI is not simply a marketing tool; it's a strategic infrastru</w:t>
      </w:r>
      <w:r>
        <w:rPr>
          <w:rFonts w:ascii="Calibri" w:hAnsi="Calibri"/>
          <w:sz w:val="24"/>
          <w:szCs w:val="24"/>
        </w:rPr>
        <w:t>cture choice. It's not about making our business more robotic, but about using technology to make our human connections more meaningful. My key takeaways are threefold:</w:t>
      </w:r>
    </w:p>
    <w:p w14:paraId="37E6B24D" w14:textId="77777777" w:rsidR="00E52C86" w:rsidRDefault="00E52C86">
      <w:pPr>
        <w:pStyle w:val="Body"/>
        <w:spacing w:line="480" w:lineRule="auto"/>
        <w:rPr>
          <w:rFonts w:ascii="Calibri" w:eastAsia="Calibri" w:hAnsi="Calibri" w:cs="Calibri"/>
          <w:sz w:val="24"/>
          <w:szCs w:val="24"/>
        </w:rPr>
      </w:pPr>
    </w:p>
    <w:p w14:paraId="2853127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Embrace 'Platform Thinking': The future of hospitality marketing lies in building shar</w:t>
      </w:r>
      <w:r>
        <w:rPr>
          <w:rFonts w:ascii="Calibri" w:hAnsi="Calibri"/>
          <w:sz w:val="24"/>
          <w:szCs w:val="24"/>
        </w:rPr>
        <w:t>ed platforms that allow multiple brands to innovate collaboratively whilst still preserving their distinct identities. In practical terms, this means creating digital ecosystems where guest engagement, loyalty programmes, and personalised offers are all in</w:t>
      </w:r>
      <w:r>
        <w:rPr>
          <w:rFonts w:ascii="Calibri" w:hAnsi="Calibri"/>
          <w:sz w:val="24"/>
          <w:szCs w:val="24"/>
        </w:rPr>
        <w:t>terconnected. By leveraging such platforms, we can respond to market changes more rapidly, experiment with new services, and seamlessly integrate third-party technologies. This approach also encourages a community mindset, where innovation is no longer sil</w:t>
      </w:r>
      <w:r>
        <w:rPr>
          <w:rFonts w:ascii="Calibri" w:hAnsi="Calibri"/>
          <w:sz w:val="24"/>
          <w:szCs w:val="24"/>
        </w:rPr>
        <w:t>oed but shared across the organisation, enabling a faster and more sustainable path to growth.</w:t>
      </w:r>
    </w:p>
    <w:p w14:paraId="15F7EE38" w14:textId="77777777" w:rsidR="00E52C86" w:rsidRDefault="00E52C86">
      <w:pPr>
        <w:pStyle w:val="Body"/>
        <w:spacing w:line="480" w:lineRule="auto"/>
        <w:rPr>
          <w:rFonts w:ascii="Calibri" w:eastAsia="Calibri" w:hAnsi="Calibri" w:cs="Calibri"/>
          <w:sz w:val="24"/>
          <w:szCs w:val="24"/>
        </w:rPr>
      </w:pPr>
    </w:p>
    <w:p w14:paraId="637A9A68"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AI is an enabler, not a replacement: Artificial Intelligence offers its greatest value when it empowers our employees rather than replaces them. In the hospital</w:t>
      </w:r>
      <w:r>
        <w:rPr>
          <w:rFonts w:ascii="Calibri" w:hAnsi="Calibri"/>
          <w:sz w:val="24"/>
          <w:szCs w:val="24"/>
        </w:rPr>
        <w:t>ity industry, the human touch remains irreplaceable. AI can support our teams by automating repetitive administrative tasks, providing predictive insights for guest preferences, and optimising operational efficiency. For example, chatbots can handle routin</w:t>
      </w:r>
      <w:r>
        <w:rPr>
          <w:rFonts w:ascii="Calibri" w:hAnsi="Calibri"/>
          <w:sz w:val="24"/>
          <w:szCs w:val="24"/>
        </w:rPr>
        <w:t>e queries, freeing up staff to focus on delivering memorable guest experiences. Predictive analytics can help anticipate guest needs, allowing our teams to offer proactive service that feels personal and thoughtful. By positioning AI as a supportive partne</w:t>
      </w:r>
      <w:r>
        <w:rPr>
          <w:rFonts w:ascii="Calibri" w:hAnsi="Calibri"/>
          <w:sz w:val="24"/>
          <w:szCs w:val="24"/>
        </w:rPr>
        <w:t>r, we ensure that our employees remain at the heart of our brand promise.</w:t>
      </w:r>
    </w:p>
    <w:p w14:paraId="71826D3B" w14:textId="77777777" w:rsidR="00E52C86" w:rsidRDefault="00E52C86">
      <w:pPr>
        <w:pStyle w:val="Body"/>
        <w:spacing w:line="480" w:lineRule="auto"/>
        <w:rPr>
          <w:rFonts w:ascii="Calibri" w:eastAsia="Calibri" w:hAnsi="Calibri" w:cs="Calibri"/>
          <w:sz w:val="24"/>
          <w:szCs w:val="24"/>
        </w:rPr>
      </w:pPr>
    </w:p>
    <w:p w14:paraId="33A56E64"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Prioritise Ethical Governance: For a global company, data privacy and ethical considerations must form the foundation of any AI-driven strategy. This includes respecting local regul</w:t>
      </w:r>
      <w:r>
        <w:rPr>
          <w:rFonts w:ascii="Calibri" w:hAnsi="Calibri"/>
          <w:sz w:val="24"/>
          <w:szCs w:val="24"/>
        </w:rPr>
        <w:t xml:space="preserve">ations, being transparent about how guest data is used, and ensuring that decisions made by algorithms are fair and explainable. Ethical governance is not a hurdle but a competitive advantage; it builds trust with guests, strengthens brand reputation, and </w:t>
      </w:r>
      <w:r>
        <w:rPr>
          <w:rFonts w:ascii="Calibri" w:hAnsi="Calibri"/>
          <w:sz w:val="24"/>
          <w:szCs w:val="24"/>
        </w:rPr>
        <w:t xml:space="preserve">safeguards long-term success. By embedding </w:t>
      </w:r>
      <w:r>
        <w:rPr>
          <w:rFonts w:ascii="Calibri" w:hAnsi="Calibri"/>
          <w:sz w:val="24"/>
          <w:szCs w:val="24"/>
        </w:rPr>
        <w:lastRenderedPageBreak/>
        <w:t>ethical principles into every stage of our AI initiatives, we demonstrate that innovation and responsibility can coexist.</w:t>
      </w:r>
    </w:p>
    <w:p w14:paraId="6C88B2D7" w14:textId="77777777" w:rsidR="00E52C86" w:rsidRDefault="00E52C86">
      <w:pPr>
        <w:pStyle w:val="Body"/>
        <w:spacing w:line="480" w:lineRule="auto"/>
        <w:rPr>
          <w:rFonts w:ascii="Calibri" w:eastAsia="Calibri" w:hAnsi="Calibri" w:cs="Calibri"/>
          <w:sz w:val="24"/>
          <w:szCs w:val="24"/>
        </w:rPr>
      </w:pPr>
    </w:p>
    <w:p w14:paraId="5341CB01" w14:textId="77777777" w:rsidR="00E52C86" w:rsidRDefault="00E52C86">
      <w:pPr>
        <w:pStyle w:val="Body"/>
        <w:spacing w:line="480" w:lineRule="auto"/>
        <w:rPr>
          <w:rFonts w:ascii="Calibri" w:eastAsia="Calibri" w:hAnsi="Calibri" w:cs="Calibri"/>
          <w:sz w:val="24"/>
          <w:szCs w:val="24"/>
        </w:rPr>
      </w:pPr>
    </w:p>
    <w:p w14:paraId="1E15CA98" w14:textId="77777777" w:rsidR="00E52C86" w:rsidRDefault="00040EF2">
      <w:pPr>
        <w:pStyle w:val="Body"/>
        <w:spacing w:line="480" w:lineRule="auto"/>
        <w:rPr>
          <w:rFonts w:ascii="Calibri" w:eastAsia="Calibri" w:hAnsi="Calibri" w:cs="Calibri"/>
          <w:b/>
          <w:bCs/>
          <w:sz w:val="24"/>
          <w:szCs w:val="24"/>
        </w:rPr>
      </w:pPr>
      <w:r>
        <w:rPr>
          <w:rFonts w:ascii="Calibri" w:hAnsi="Calibri"/>
          <w:b/>
          <w:bCs/>
          <w:sz w:val="24"/>
          <w:szCs w:val="24"/>
          <w:lang w:val="fr-FR"/>
        </w:rPr>
        <w:t>Reference List</w:t>
      </w:r>
      <w:r>
        <w:rPr>
          <w:rFonts w:ascii="Calibri" w:hAnsi="Calibri"/>
          <w:b/>
          <w:bCs/>
          <w:sz w:val="24"/>
          <w:szCs w:val="24"/>
        </w:rPr>
        <w:t>:</w:t>
      </w:r>
    </w:p>
    <w:p w14:paraId="4509EBE8" w14:textId="77777777" w:rsidR="00E52C86" w:rsidRDefault="00E52C86">
      <w:pPr>
        <w:pStyle w:val="Body"/>
        <w:spacing w:line="480" w:lineRule="auto"/>
        <w:rPr>
          <w:rFonts w:ascii="Calibri" w:eastAsia="Calibri" w:hAnsi="Calibri" w:cs="Calibri"/>
          <w:sz w:val="24"/>
          <w:szCs w:val="24"/>
        </w:rPr>
      </w:pPr>
    </w:p>
    <w:p w14:paraId="28ABF01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Bilgihan, A. &amp; Lorenz, G. (2025) AI Agents Redefine Customer Loyalty in </w:t>
      </w:r>
      <w:r>
        <w:rPr>
          <w:rFonts w:ascii="Calibri" w:hAnsi="Calibri"/>
          <w:sz w:val="24"/>
          <w:szCs w:val="24"/>
        </w:rPr>
        <w:t>Hospitality, Study Finds. Open Data Science. Available at: https://opendatascience.com/ai-agents-redefine-customer-loyalty-in-hospitality-study-finds/ (Accessed: 3</w:t>
      </w:r>
      <w:r>
        <w:rPr>
          <w:rFonts w:ascii="Calibri" w:hAnsi="Calibri"/>
          <w:sz w:val="24"/>
          <w:szCs w:val="24"/>
        </w:rPr>
        <w:t xml:space="preserve"> </w:t>
      </w:r>
      <w:r>
        <w:rPr>
          <w:rFonts w:ascii="Calibri" w:hAnsi="Calibri"/>
          <w:sz w:val="24"/>
          <w:szCs w:val="24"/>
        </w:rPr>
        <w:t>August</w:t>
      </w:r>
      <w:r>
        <w:rPr>
          <w:rFonts w:ascii="Calibri" w:hAnsi="Calibri"/>
          <w:sz w:val="24"/>
          <w:szCs w:val="24"/>
        </w:rPr>
        <w:t xml:space="preserve"> 2025).</w:t>
      </w:r>
    </w:p>
    <w:p w14:paraId="6726366F" w14:textId="77777777" w:rsidR="00E52C86" w:rsidRDefault="00E52C86">
      <w:pPr>
        <w:pStyle w:val="Body"/>
        <w:spacing w:line="480" w:lineRule="auto"/>
        <w:rPr>
          <w:rFonts w:ascii="Calibri" w:eastAsia="Calibri" w:hAnsi="Calibri" w:cs="Calibri"/>
          <w:sz w:val="24"/>
          <w:szCs w:val="24"/>
        </w:rPr>
      </w:pPr>
    </w:p>
    <w:p w14:paraId="4003343D"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Bornet, P. (2020) IRREPLACEABLE: The Art of Standing Out in the Age of Artifi</w:t>
      </w:r>
      <w:r>
        <w:rPr>
          <w:rFonts w:ascii="Calibri" w:hAnsi="Calibri"/>
          <w:sz w:val="24"/>
          <w:szCs w:val="24"/>
        </w:rPr>
        <w:t>cial Intelligence. LID Publishing.</w:t>
      </w:r>
    </w:p>
    <w:p w14:paraId="55F7E1EC" w14:textId="77777777" w:rsidR="00E52C86" w:rsidRDefault="00E52C86">
      <w:pPr>
        <w:pStyle w:val="Body"/>
        <w:spacing w:line="480" w:lineRule="auto"/>
        <w:rPr>
          <w:rFonts w:ascii="Calibri" w:eastAsia="Calibri" w:hAnsi="Calibri" w:cs="Calibri"/>
          <w:sz w:val="24"/>
          <w:szCs w:val="24"/>
        </w:rPr>
      </w:pPr>
    </w:p>
    <w:p w14:paraId="21A30BCE"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Daugherty, P. R. &amp; Wilson, H. J. (2018) Human + Machine: Reimagining Work in the Age of AI. Harvard Business Review Press.</w:t>
      </w:r>
    </w:p>
    <w:p w14:paraId="070894FD" w14:textId="77777777" w:rsidR="00E52C86" w:rsidRDefault="00E52C86">
      <w:pPr>
        <w:pStyle w:val="Body"/>
        <w:spacing w:line="480" w:lineRule="auto"/>
        <w:rPr>
          <w:rFonts w:ascii="Calibri" w:eastAsia="Calibri" w:hAnsi="Calibri" w:cs="Calibri"/>
          <w:sz w:val="24"/>
          <w:szCs w:val="24"/>
        </w:rPr>
      </w:pPr>
    </w:p>
    <w:p w14:paraId="6F485565"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Davenport, T., Abhijit, G., Dhruv, G. &amp; Timna, B. (2020) 'How artificial </w:t>
      </w:r>
      <w:r>
        <w:rPr>
          <w:rFonts w:ascii="Calibri" w:hAnsi="Calibri"/>
          <w:sz w:val="24"/>
          <w:szCs w:val="24"/>
        </w:rPr>
        <w:t>intelligence will change the future of marketing', Journal of the Academy of Marketing Science, 48(1), pp. 24</w:t>
      </w:r>
      <w:r>
        <w:rPr>
          <w:rFonts w:ascii="Calibri" w:hAnsi="Calibri"/>
          <w:sz w:val="24"/>
          <w:szCs w:val="24"/>
        </w:rPr>
        <w:t>–</w:t>
      </w:r>
      <w:r>
        <w:rPr>
          <w:rFonts w:ascii="Calibri" w:hAnsi="Calibri"/>
          <w:sz w:val="24"/>
          <w:szCs w:val="24"/>
        </w:rPr>
        <w:t>42.</w:t>
      </w:r>
    </w:p>
    <w:p w14:paraId="4500F954" w14:textId="77777777" w:rsidR="00E52C86" w:rsidRDefault="00E52C86">
      <w:pPr>
        <w:pStyle w:val="Body"/>
        <w:spacing w:line="480" w:lineRule="auto"/>
        <w:rPr>
          <w:rFonts w:ascii="Calibri" w:eastAsia="Calibri" w:hAnsi="Calibri" w:cs="Calibri"/>
          <w:sz w:val="24"/>
          <w:szCs w:val="24"/>
        </w:rPr>
      </w:pPr>
    </w:p>
    <w:p w14:paraId="5169EC3F"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de Bruyn, A., Viswanathan, V., Beh, Y. S., Brock, J. K. U. &amp; von Wangenheim, F. (2020) 'Artificial Intelligence and Marketing: Pitfalls and O</w:t>
      </w:r>
      <w:r>
        <w:rPr>
          <w:rFonts w:ascii="Calibri" w:hAnsi="Calibri"/>
          <w:sz w:val="24"/>
          <w:szCs w:val="24"/>
        </w:rPr>
        <w:t>pportunities', Journal of Interactive Marketing, 51, pp. 91</w:t>
      </w:r>
      <w:r>
        <w:rPr>
          <w:rFonts w:ascii="Calibri" w:hAnsi="Calibri"/>
          <w:sz w:val="24"/>
          <w:szCs w:val="24"/>
        </w:rPr>
        <w:t>–</w:t>
      </w:r>
      <w:r>
        <w:rPr>
          <w:rFonts w:ascii="Calibri" w:hAnsi="Calibri"/>
          <w:sz w:val="24"/>
          <w:szCs w:val="24"/>
        </w:rPr>
        <w:t>105.</w:t>
      </w:r>
    </w:p>
    <w:p w14:paraId="679919D5" w14:textId="77777777" w:rsidR="00E52C86" w:rsidRDefault="00E52C86">
      <w:pPr>
        <w:pStyle w:val="Body"/>
        <w:spacing w:line="480" w:lineRule="auto"/>
        <w:rPr>
          <w:rFonts w:ascii="Calibri" w:eastAsia="Calibri" w:hAnsi="Calibri" w:cs="Calibri"/>
          <w:sz w:val="24"/>
          <w:szCs w:val="24"/>
        </w:rPr>
      </w:pPr>
    </w:p>
    <w:p w14:paraId="7780DE43"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Gentsch, P. (2018) AI in Marketing, Sales and Service: How Marketers without a Data Science Degree can use AI, Big Data and Bots. Springer International Publishing.</w:t>
      </w:r>
    </w:p>
    <w:p w14:paraId="25DBA109" w14:textId="77777777" w:rsidR="00E52C86" w:rsidRDefault="00E52C86">
      <w:pPr>
        <w:pStyle w:val="Body"/>
        <w:spacing w:line="480" w:lineRule="auto"/>
        <w:rPr>
          <w:rFonts w:ascii="Calibri" w:eastAsia="Calibri" w:hAnsi="Calibri" w:cs="Calibri"/>
          <w:sz w:val="24"/>
          <w:szCs w:val="24"/>
        </w:rPr>
      </w:pPr>
    </w:p>
    <w:p w14:paraId="75BD90EF"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Huang, J. &amp; Rust, R. T. </w:t>
      </w:r>
      <w:r>
        <w:rPr>
          <w:rFonts w:ascii="Calibri" w:hAnsi="Calibri"/>
          <w:sz w:val="24"/>
          <w:szCs w:val="24"/>
        </w:rPr>
        <w:t>(2021) 'A Study on Artificial Intelligence in Marketing'. Available at: https://www.researchgate.net/publication/371700146_A_Study_on_Artificial_Intelligence_in_Marketing (Accessed: 10</w:t>
      </w:r>
      <w:r>
        <w:rPr>
          <w:rFonts w:ascii="Calibri" w:hAnsi="Calibri"/>
          <w:sz w:val="24"/>
          <w:szCs w:val="24"/>
        </w:rPr>
        <w:t xml:space="preserve"> </w:t>
      </w:r>
      <w:r>
        <w:rPr>
          <w:rFonts w:ascii="Calibri" w:hAnsi="Calibri"/>
          <w:sz w:val="24"/>
          <w:szCs w:val="24"/>
        </w:rPr>
        <w:t xml:space="preserve">August </w:t>
      </w:r>
      <w:r>
        <w:rPr>
          <w:rFonts w:ascii="Calibri" w:hAnsi="Calibri"/>
          <w:sz w:val="24"/>
          <w:szCs w:val="24"/>
        </w:rPr>
        <w:t>2025).</w:t>
      </w:r>
    </w:p>
    <w:p w14:paraId="046E29A6" w14:textId="77777777" w:rsidR="00E52C86" w:rsidRDefault="00E52C86">
      <w:pPr>
        <w:pStyle w:val="Body"/>
        <w:spacing w:line="480" w:lineRule="auto"/>
        <w:rPr>
          <w:rFonts w:ascii="Calibri" w:eastAsia="Calibri" w:hAnsi="Calibri" w:cs="Calibri"/>
          <w:sz w:val="24"/>
          <w:szCs w:val="24"/>
        </w:rPr>
      </w:pPr>
    </w:p>
    <w:p w14:paraId="11406C7F"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 xml:space="preserve">Jabeen, S., et al. (2022) 'Evaluation of the Role of </w:t>
      </w:r>
      <w:r>
        <w:rPr>
          <w:rFonts w:ascii="Calibri" w:hAnsi="Calibri"/>
          <w:sz w:val="24"/>
          <w:szCs w:val="24"/>
        </w:rPr>
        <w:t>Artificial Intelligence on Customer Satisfaction as a Competitive Advantage in the Hospitality Industry in the United States', Journal of Business and Management Sciences, 10(2), pp. 52-60.</w:t>
      </w:r>
    </w:p>
    <w:p w14:paraId="6F8EF789" w14:textId="77777777" w:rsidR="00E52C86" w:rsidRDefault="00E52C86">
      <w:pPr>
        <w:pStyle w:val="Body"/>
        <w:spacing w:line="480" w:lineRule="auto"/>
        <w:rPr>
          <w:rFonts w:ascii="Calibri" w:eastAsia="Calibri" w:hAnsi="Calibri" w:cs="Calibri"/>
          <w:sz w:val="24"/>
          <w:szCs w:val="24"/>
        </w:rPr>
      </w:pPr>
    </w:p>
    <w:p w14:paraId="5ABB33D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Kihlstr</w:t>
      </w:r>
      <w:r>
        <w:rPr>
          <w:rFonts w:ascii="Calibri" w:hAnsi="Calibri"/>
          <w:sz w:val="24"/>
          <w:szCs w:val="24"/>
        </w:rPr>
        <w:t>ö</w:t>
      </w:r>
      <w:r>
        <w:rPr>
          <w:rFonts w:ascii="Calibri" w:hAnsi="Calibri"/>
          <w:sz w:val="24"/>
          <w:szCs w:val="24"/>
        </w:rPr>
        <w:t>m, G. (2023) Using AI in Marketing: An Introduction. Agil</w:t>
      </w:r>
      <w:r>
        <w:rPr>
          <w:rFonts w:ascii="Calibri" w:hAnsi="Calibri"/>
          <w:sz w:val="24"/>
          <w:szCs w:val="24"/>
        </w:rPr>
        <w:t>e Brand Guide.</w:t>
      </w:r>
    </w:p>
    <w:p w14:paraId="5AC07654" w14:textId="77777777" w:rsidR="00E52C86" w:rsidRDefault="00E52C86">
      <w:pPr>
        <w:pStyle w:val="Body"/>
        <w:spacing w:line="480" w:lineRule="auto"/>
        <w:rPr>
          <w:rFonts w:ascii="Calibri" w:eastAsia="Calibri" w:hAnsi="Calibri" w:cs="Calibri"/>
          <w:sz w:val="24"/>
          <w:szCs w:val="24"/>
        </w:rPr>
      </w:pPr>
    </w:p>
    <w:p w14:paraId="2488495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lang w:val="de-DE"/>
        </w:rPr>
        <w:t>Lobschat, L., M</w:t>
      </w:r>
      <w:r>
        <w:rPr>
          <w:rFonts w:ascii="Calibri" w:hAnsi="Calibri"/>
          <w:sz w:val="24"/>
          <w:szCs w:val="24"/>
        </w:rPr>
        <w:t>ü</w:t>
      </w:r>
      <w:r>
        <w:rPr>
          <w:rFonts w:ascii="Calibri" w:hAnsi="Calibri"/>
          <w:sz w:val="24"/>
          <w:szCs w:val="24"/>
        </w:rPr>
        <w:t>ller, B., Faraoni, M. &amp; Wirtz, J. (2021) 'The dark side of AI in marketing: Dehumanization and privacy concerns'.</w:t>
      </w:r>
    </w:p>
    <w:p w14:paraId="1B723366" w14:textId="77777777" w:rsidR="00E52C86" w:rsidRDefault="00E52C86">
      <w:pPr>
        <w:pStyle w:val="Body"/>
        <w:spacing w:line="480" w:lineRule="auto"/>
        <w:rPr>
          <w:rFonts w:ascii="Calibri" w:eastAsia="Calibri" w:hAnsi="Calibri" w:cs="Calibri"/>
          <w:sz w:val="24"/>
          <w:szCs w:val="24"/>
        </w:rPr>
      </w:pPr>
    </w:p>
    <w:p w14:paraId="072A8AA7"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McKinsey &amp; Company (2025) The state of AI: How organizations are rewiring to capture value. Available at: htt</w:t>
      </w:r>
      <w:r>
        <w:rPr>
          <w:rFonts w:ascii="Calibri" w:hAnsi="Calibri"/>
          <w:sz w:val="24"/>
          <w:szCs w:val="24"/>
        </w:rPr>
        <w:t>ps://www.mckinsey.com/capabilities/quantumblack/our-insights/the-state-of-ai (Accessed: 15 September 2025).</w:t>
      </w:r>
    </w:p>
    <w:p w14:paraId="0615DDCC" w14:textId="77777777" w:rsidR="00E52C86" w:rsidRDefault="00E52C86">
      <w:pPr>
        <w:pStyle w:val="Body"/>
        <w:spacing w:line="480" w:lineRule="auto"/>
        <w:rPr>
          <w:rFonts w:ascii="Calibri" w:eastAsia="Calibri" w:hAnsi="Calibri" w:cs="Calibri"/>
          <w:sz w:val="24"/>
          <w:szCs w:val="24"/>
        </w:rPr>
      </w:pPr>
    </w:p>
    <w:p w14:paraId="0FEA8645"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Mariani, M. M., Perez-Vega, R. &amp; Wirtz, J. (2022) 'AI in marketing, consumer research and psychology: A systematic literature review and research a</w:t>
      </w:r>
      <w:r>
        <w:rPr>
          <w:rFonts w:ascii="Calibri" w:hAnsi="Calibri"/>
          <w:sz w:val="24"/>
          <w:szCs w:val="24"/>
        </w:rPr>
        <w:t>genda', Psychology and Marketing, 39(4), pp. 755</w:t>
      </w:r>
      <w:r>
        <w:rPr>
          <w:rFonts w:ascii="Calibri" w:hAnsi="Calibri"/>
          <w:sz w:val="24"/>
          <w:szCs w:val="24"/>
        </w:rPr>
        <w:t>–</w:t>
      </w:r>
      <w:r>
        <w:rPr>
          <w:rFonts w:ascii="Calibri" w:hAnsi="Calibri"/>
          <w:sz w:val="24"/>
          <w:szCs w:val="24"/>
        </w:rPr>
        <w:t>776.</w:t>
      </w:r>
    </w:p>
    <w:p w14:paraId="332DD085" w14:textId="77777777" w:rsidR="00E52C86" w:rsidRDefault="00E52C86">
      <w:pPr>
        <w:pStyle w:val="Body"/>
        <w:spacing w:line="480" w:lineRule="auto"/>
        <w:rPr>
          <w:rFonts w:ascii="Calibri" w:eastAsia="Calibri" w:hAnsi="Calibri" w:cs="Calibri"/>
          <w:sz w:val="24"/>
          <w:szCs w:val="24"/>
        </w:rPr>
      </w:pPr>
    </w:p>
    <w:p w14:paraId="7FA554C8"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Nair, K., &amp; Gupta, R. (2021). 'Application of AI technology in modern digital marketing environment'. World Journal of Entrepreneurship, Management and Sustainable Development, 17(3), 318</w:t>
      </w:r>
      <w:r>
        <w:rPr>
          <w:rFonts w:ascii="Calibri" w:hAnsi="Calibri"/>
          <w:sz w:val="24"/>
          <w:szCs w:val="24"/>
        </w:rPr>
        <w:t>–</w:t>
      </w:r>
      <w:r>
        <w:rPr>
          <w:rFonts w:ascii="Calibri" w:hAnsi="Calibri"/>
          <w:sz w:val="24"/>
          <w:szCs w:val="24"/>
        </w:rPr>
        <w:t>328.</w:t>
      </w:r>
    </w:p>
    <w:p w14:paraId="04B26E07" w14:textId="77777777" w:rsidR="00E52C86" w:rsidRDefault="00E52C86">
      <w:pPr>
        <w:pStyle w:val="Body"/>
        <w:spacing w:line="480" w:lineRule="auto"/>
        <w:rPr>
          <w:rFonts w:ascii="Calibri" w:eastAsia="Calibri" w:hAnsi="Calibri" w:cs="Calibri"/>
          <w:sz w:val="24"/>
          <w:szCs w:val="24"/>
        </w:rPr>
      </w:pPr>
    </w:p>
    <w:p w14:paraId="4C33AF46"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Penn, C</w:t>
      </w:r>
      <w:r>
        <w:rPr>
          <w:rFonts w:ascii="Calibri" w:hAnsi="Calibri"/>
          <w:sz w:val="24"/>
          <w:szCs w:val="24"/>
        </w:rPr>
        <w:t>. S. (2018) AI for Marketers: An Introduction and Primer. John Wiley &amp; Sons.</w:t>
      </w:r>
    </w:p>
    <w:p w14:paraId="75D7FB20" w14:textId="77777777" w:rsidR="00E52C86" w:rsidRDefault="00E52C86">
      <w:pPr>
        <w:pStyle w:val="Body"/>
        <w:spacing w:line="480" w:lineRule="auto"/>
        <w:rPr>
          <w:rFonts w:ascii="Calibri" w:eastAsia="Calibri" w:hAnsi="Calibri" w:cs="Calibri"/>
          <w:sz w:val="24"/>
          <w:szCs w:val="24"/>
        </w:rPr>
      </w:pPr>
    </w:p>
    <w:p w14:paraId="79C9EDA3"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Puntoni, S.(2021) '</w:t>
      </w:r>
      <w:r>
        <w:rPr>
          <w:rFonts w:ascii="Calibri" w:hAnsi="Calibri"/>
          <w:sz w:val="24"/>
          <w:szCs w:val="24"/>
        </w:rPr>
        <w:t>Consumer AI Experience', Elgar Encyclopedia of Consumer Behavior pp.68-69</w:t>
      </w:r>
    </w:p>
    <w:p w14:paraId="52AE7F86" w14:textId="77777777" w:rsidR="00E52C86" w:rsidRDefault="00E52C86">
      <w:pPr>
        <w:pStyle w:val="Body"/>
        <w:spacing w:line="480" w:lineRule="auto"/>
        <w:rPr>
          <w:rFonts w:ascii="Calibri" w:eastAsia="Calibri" w:hAnsi="Calibri" w:cs="Calibri"/>
          <w:sz w:val="24"/>
          <w:szCs w:val="24"/>
        </w:rPr>
      </w:pPr>
    </w:p>
    <w:p w14:paraId="0B5F1485"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Saini, S. (2022) 'Artificial Intelligence in Digital Marketing: Applications and Cha</w:t>
      </w:r>
      <w:r>
        <w:rPr>
          <w:rFonts w:ascii="Calibri" w:hAnsi="Calibri"/>
          <w:sz w:val="24"/>
          <w:szCs w:val="24"/>
        </w:rPr>
        <w:t>llenges', International Journal of All Research Education and Scientific Methods (IJARESM), 10(5).</w:t>
      </w:r>
    </w:p>
    <w:p w14:paraId="59A2E7D0" w14:textId="77777777" w:rsidR="00E52C86" w:rsidRDefault="00E52C86">
      <w:pPr>
        <w:pStyle w:val="Body"/>
        <w:spacing w:line="480" w:lineRule="auto"/>
        <w:rPr>
          <w:rFonts w:ascii="Calibri" w:eastAsia="Calibri" w:hAnsi="Calibri" w:cs="Calibri"/>
          <w:sz w:val="24"/>
          <w:szCs w:val="24"/>
        </w:rPr>
      </w:pPr>
    </w:p>
    <w:p w14:paraId="59A40AED"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Venkatesan, R. &amp; Lecinski, J. (2017) The AI Marketing Canvas: A Five-Stage Road Map To Implementing Artificial Intelligence In Marketing. Stanford Universit</w:t>
      </w:r>
      <w:r>
        <w:rPr>
          <w:rFonts w:ascii="Calibri" w:hAnsi="Calibri"/>
          <w:sz w:val="24"/>
          <w:szCs w:val="24"/>
        </w:rPr>
        <w:t>y Press.</w:t>
      </w:r>
    </w:p>
    <w:p w14:paraId="05440350" w14:textId="77777777" w:rsidR="00E52C86" w:rsidRDefault="00E52C86">
      <w:pPr>
        <w:pStyle w:val="Body"/>
        <w:spacing w:line="480" w:lineRule="auto"/>
        <w:rPr>
          <w:rFonts w:ascii="Calibri" w:eastAsia="Calibri" w:hAnsi="Calibri" w:cs="Calibri"/>
          <w:sz w:val="24"/>
          <w:szCs w:val="24"/>
        </w:rPr>
      </w:pPr>
    </w:p>
    <w:p w14:paraId="1D3FC60B" w14:textId="77777777" w:rsidR="00E52C86" w:rsidRDefault="00040EF2">
      <w:pPr>
        <w:pStyle w:val="Body"/>
        <w:spacing w:line="480" w:lineRule="auto"/>
        <w:rPr>
          <w:rFonts w:ascii="Calibri" w:eastAsia="Calibri" w:hAnsi="Calibri" w:cs="Calibri"/>
          <w:sz w:val="24"/>
          <w:szCs w:val="24"/>
        </w:rPr>
      </w:pPr>
      <w:r>
        <w:rPr>
          <w:rFonts w:ascii="Calibri" w:hAnsi="Calibri"/>
          <w:sz w:val="24"/>
          <w:szCs w:val="24"/>
        </w:rPr>
        <w:t>Warnock, V. (2023) ChatGPT for Marketing: A Practical Guide to Using AI to Enhance Your Marketing Strategy. Kogan Page.</w:t>
      </w:r>
    </w:p>
    <w:p w14:paraId="329D4D64" w14:textId="77777777" w:rsidR="00E52C86" w:rsidRDefault="00E52C86">
      <w:pPr>
        <w:pStyle w:val="Body"/>
      </w:pPr>
    </w:p>
    <w:p w14:paraId="57AED469" w14:textId="77777777" w:rsidR="00E52C86" w:rsidRDefault="00E52C86">
      <w:pPr>
        <w:pStyle w:val="Body"/>
      </w:pPr>
    </w:p>
    <w:sectPr w:rsidR="00E52C86">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9B7A0" w14:textId="77777777" w:rsidR="00040EF2" w:rsidRDefault="00040EF2">
      <w:r>
        <w:separator/>
      </w:r>
    </w:p>
  </w:endnote>
  <w:endnote w:type="continuationSeparator" w:id="0">
    <w:p w14:paraId="0BD06152" w14:textId="77777777" w:rsidR="00040EF2" w:rsidRDefault="0004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8CCC" w14:textId="77777777" w:rsidR="00E52C86" w:rsidRDefault="00E52C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0D73C" w14:textId="77777777" w:rsidR="00040EF2" w:rsidRDefault="00040EF2">
      <w:r>
        <w:separator/>
      </w:r>
    </w:p>
  </w:footnote>
  <w:footnote w:type="continuationSeparator" w:id="0">
    <w:p w14:paraId="4EF5F55D" w14:textId="77777777" w:rsidR="00040EF2" w:rsidRDefault="00040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457FD" w14:textId="77777777" w:rsidR="00E52C86" w:rsidRDefault="00E52C8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C86"/>
    <w:rsid w:val="00040EF2"/>
    <w:rsid w:val="00D303BC"/>
    <w:rsid w:val="00E52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AF194"/>
  <w15:docId w15:val="{06684871-C879-45C9-8679-E99495961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next w:val="Body"/>
    <w:uiPriority w:val="9"/>
    <w:unhideWhenUsed/>
    <w:qFormat/>
    <w:pPr>
      <w:keepNext/>
      <w:pBdr>
        <w:top w:val="single" w:sz="4" w:space="3" w:color="515151"/>
      </w:pBdr>
      <w:spacing w:before="360" w:after="40" w:line="288" w:lineRule="auto"/>
      <w:outlineLvl w:val="2"/>
    </w:pPr>
    <w:rPr>
      <w:rFonts w:ascii="Helvetica Neue" w:eastAsia="Helvetica Neue" w:hAnsi="Helvetica Neue" w:cs="Helvetica Neue"/>
      <w:color w:val="000000"/>
      <w:spacing w:val="5"/>
      <w:sz w:val="28"/>
      <w:szCs w:val="28"/>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v:/g/personal/2234786_student_uwtsd_ac_uk/EVpW6JKE-MdAtCN-baqPFxYB-IA-Vl6OCgixzhU-2oUuew?e=Q9Ydg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1796</Words>
  <Characters>10241</Characters>
  <Application>Microsoft Office Word</Application>
  <DocSecurity>0</DocSecurity>
  <Lines>85</Lines>
  <Paragraphs>24</Paragraphs>
  <ScaleCrop>false</ScaleCrop>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navdeepr</dc:creator>
  <cp:lastModifiedBy>navdeepr</cp:lastModifiedBy>
  <cp:revision>2</cp:revision>
  <dcterms:created xsi:type="dcterms:W3CDTF">2025-09-17T14:54:00Z</dcterms:created>
  <dcterms:modified xsi:type="dcterms:W3CDTF">2025-09-17T14:54:00Z</dcterms:modified>
</cp:coreProperties>
</file>