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Accent5"/>
        <w:tblpPr w:leftFromText="180" w:rightFromText="180" w:vertAnchor="text" w:horzAnchor="margin" w:tblpY="2413"/>
        <w:tblW w:w="0" w:type="auto"/>
        <w:tblLook w:val="04A0" w:firstRow="1" w:lastRow="0" w:firstColumn="1" w:lastColumn="0" w:noHBand="0" w:noVBand="1"/>
      </w:tblPr>
      <w:tblGrid>
        <w:gridCol w:w="2405"/>
        <w:gridCol w:w="6611"/>
      </w:tblGrid>
      <w:tr w:rsidR="00DD5C1F" w14:paraId="20D91E2D" w14:textId="77777777" w:rsidTr="00DD5C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CED8055" w14:textId="77777777" w:rsidR="00DD5C1F" w:rsidRPr="00AE4E62" w:rsidRDefault="00DD5C1F" w:rsidP="00D736D6">
            <w:pPr>
              <w:rPr>
                <w:rFonts w:cs="Arial"/>
                <w:sz w:val="28"/>
                <w:szCs w:val="28"/>
              </w:rPr>
            </w:pPr>
            <w:bookmarkStart w:id="0" w:name="_Hlk192789062"/>
            <w:r w:rsidRPr="00AE4E62">
              <w:t>Programme:</w:t>
            </w:r>
          </w:p>
        </w:tc>
        <w:tc>
          <w:tcPr>
            <w:tcW w:w="6611" w:type="dxa"/>
          </w:tcPr>
          <w:p w14:paraId="6E612BC5" w14:textId="77777777" w:rsidR="00DD5C1F" w:rsidRDefault="00DD5C1F" w:rsidP="00D736D6">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DD5C1F" w14:paraId="758EB37E" w14:textId="77777777" w:rsidTr="00DD5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46776B2" w14:textId="77777777" w:rsidR="00DD5C1F" w:rsidRPr="003B11AB" w:rsidRDefault="00DD5C1F" w:rsidP="00D736D6">
            <w:pPr>
              <w:rPr>
                <w:rFonts w:cs="Arial"/>
                <w:b w:val="0"/>
                <w:bCs w:val="0"/>
                <w:sz w:val="28"/>
                <w:szCs w:val="28"/>
              </w:rPr>
            </w:pPr>
            <w:r w:rsidRPr="003B11AB">
              <w:rPr>
                <w:b w:val="0"/>
                <w:bCs w:val="0"/>
              </w:rPr>
              <w:t>Module:</w:t>
            </w:r>
          </w:p>
        </w:tc>
        <w:tc>
          <w:tcPr>
            <w:tcW w:w="6611" w:type="dxa"/>
          </w:tcPr>
          <w:p w14:paraId="5041560B" w14:textId="77777777" w:rsidR="00DD5C1F" w:rsidRDefault="00DD5C1F" w:rsidP="00D736D6">
            <w:pPr>
              <w:cnfStyle w:val="000000100000" w:firstRow="0" w:lastRow="0" w:firstColumn="0" w:lastColumn="0" w:oddVBand="0" w:evenVBand="0" w:oddHBand="1" w:evenHBand="0" w:firstRowFirstColumn="0" w:firstRowLastColumn="0" w:lastRowFirstColumn="0" w:lastRowLastColumn="0"/>
            </w:pPr>
            <w:r w:rsidRPr="008A74B8">
              <w:t>Practice-Based Research</w:t>
            </w:r>
          </w:p>
        </w:tc>
      </w:tr>
      <w:tr w:rsidR="00DD5C1F" w14:paraId="5E84E4DF" w14:textId="77777777" w:rsidTr="00DD5C1F">
        <w:tc>
          <w:tcPr>
            <w:cnfStyle w:val="001000000000" w:firstRow="0" w:lastRow="0" w:firstColumn="1" w:lastColumn="0" w:oddVBand="0" w:evenVBand="0" w:oddHBand="0" w:evenHBand="0" w:firstRowFirstColumn="0" w:firstRowLastColumn="0" w:lastRowFirstColumn="0" w:lastRowLastColumn="0"/>
            <w:tcW w:w="2405" w:type="dxa"/>
          </w:tcPr>
          <w:p w14:paraId="7E88DE42" w14:textId="77777777" w:rsidR="00DD5C1F" w:rsidRPr="003B11AB" w:rsidRDefault="00DD5C1F" w:rsidP="00D736D6">
            <w:pPr>
              <w:rPr>
                <w:rFonts w:cs="Arial"/>
                <w:b w:val="0"/>
                <w:bCs w:val="0"/>
                <w:sz w:val="28"/>
                <w:szCs w:val="28"/>
              </w:rPr>
            </w:pPr>
            <w:r w:rsidRPr="003B11AB">
              <w:rPr>
                <w:b w:val="0"/>
                <w:bCs w:val="0"/>
              </w:rPr>
              <w:t>Module code:</w:t>
            </w:r>
          </w:p>
        </w:tc>
        <w:tc>
          <w:tcPr>
            <w:tcW w:w="6611" w:type="dxa"/>
          </w:tcPr>
          <w:p w14:paraId="63C382FC" w14:textId="77777777" w:rsidR="00DD5C1F" w:rsidRDefault="00DD5C1F" w:rsidP="00D736D6">
            <w:pPr>
              <w:cnfStyle w:val="000000000000" w:firstRow="0" w:lastRow="0" w:firstColumn="0" w:lastColumn="0" w:oddVBand="0" w:evenVBand="0" w:oddHBand="0" w:evenHBand="0" w:firstRowFirstColumn="0" w:firstRowLastColumn="0" w:lastRowFirstColumn="0" w:lastRowLastColumn="0"/>
            </w:pPr>
            <w:r w:rsidRPr="008A74B8">
              <w:t>LCHS7008</w:t>
            </w:r>
          </w:p>
        </w:tc>
      </w:tr>
      <w:tr w:rsidR="00DD5C1F" w14:paraId="734C2D07" w14:textId="77777777" w:rsidTr="00DD5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B4D2B5C" w14:textId="77777777" w:rsidR="00DD5C1F" w:rsidRPr="003B11AB" w:rsidRDefault="00DD5C1F" w:rsidP="00D736D6">
            <w:pPr>
              <w:rPr>
                <w:rFonts w:cs="Arial"/>
                <w:b w:val="0"/>
                <w:bCs w:val="0"/>
                <w:sz w:val="28"/>
                <w:szCs w:val="28"/>
              </w:rPr>
            </w:pPr>
            <w:r w:rsidRPr="003B11AB">
              <w:rPr>
                <w:b w:val="0"/>
                <w:bCs w:val="0"/>
              </w:rPr>
              <w:t>Assignment Title:</w:t>
            </w:r>
          </w:p>
        </w:tc>
        <w:tc>
          <w:tcPr>
            <w:tcW w:w="6611" w:type="dxa"/>
          </w:tcPr>
          <w:p w14:paraId="4A8534EC" w14:textId="77777777" w:rsidR="00DD5C1F" w:rsidRDefault="00DD5C1F" w:rsidP="00D736D6">
            <w:pPr>
              <w:jc w:val="left"/>
              <w:cnfStyle w:val="000000100000" w:firstRow="0" w:lastRow="0" w:firstColumn="0" w:lastColumn="0" w:oddVBand="0" w:evenVBand="0" w:oddHBand="1" w:evenHBand="0" w:firstRowFirstColumn="0" w:firstRowLastColumn="0" w:lastRowFirstColumn="0" w:lastRowLastColumn="0"/>
            </w:pPr>
            <w:r>
              <w:t>Component 2 Written Research Proposal</w:t>
            </w:r>
          </w:p>
        </w:tc>
      </w:tr>
      <w:tr w:rsidR="00DD5C1F" w14:paraId="2AD57C97" w14:textId="77777777" w:rsidTr="00DD5C1F">
        <w:tc>
          <w:tcPr>
            <w:cnfStyle w:val="001000000000" w:firstRow="0" w:lastRow="0" w:firstColumn="1" w:lastColumn="0" w:oddVBand="0" w:evenVBand="0" w:oddHBand="0" w:evenHBand="0" w:firstRowFirstColumn="0" w:firstRowLastColumn="0" w:lastRowFirstColumn="0" w:lastRowLastColumn="0"/>
            <w:tcW w:w="2405" w:type="dxa"/>
          </w:tcPr>
          <w:p w14:paraId="4C6869F1" w14:textId="77777777" w:rsidR="00DD5C1F" w:rsidRPr="008A74B8" w:rsidRDefault="00DD5C1F" w:rsidP="00D736D6">
            <w:pPr>
              <w:rPr>
                <w:b w:val="0"/>
                <w:bCs w:val="0"/>
              </w:rPr>
            </w:pPr>
            <w:r w:rsidRPr="008A74B8">
              <w:rPr>
                <w:b w:val="0"/>
                <w:bCs w:val="0"/>
              </w:rPr>
              <w:t>Lecturer:</w:t>
            </w:r>
          </w:p>
        </w:tc>
        <w:tc>
          <w:tcPr>
            <w:tcW w:w="6611" w:type="dxa"/>
          </w:tcPr>
          <w:p w14:paraId="5CB51AE4" w14:textId="77777777" w:rsidR="00DD5C1F" w:rsidRDefault="00DD5C1F" w:rsidP="00D736D6">
            <w:pPr>
              <w:jc w:val="left"/>
              <w:cnfStyle w:val="000000000000" w:firstRow="0" w:lastRow="0" w:firstColumn="0" w:lastColumn="0" w:oddVBand="0" w:evenVBand="0" w:oddHBand="0" w:evenHBand="0" w:firstRowFirstColumn="0" w:firstRowLastColumn="0" w:lastRowFirstColumn="0" w:lastRowLastColumn="0"/>
            </w:pPr>
          </w:p>
        </w:tc>
      </w:tr>
      <w:tr w:rsidR="00DD5C1F" w14:paraId="488BE4F5" w14:textId="77777777" w:rsidTr="00DD5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B196593" w14:textId="77777777" w:rsidR="00DD5C1F" w:rsidRPr="003B11AB" w:rsidRDefault="00DD5C1F" w:rsidP="00D736D6">
            <w:pPr>
              <w:rPr>
                <w:b w:val="0"/>
                <w:bCs w:val="0"/>
              </w:rPr>
            </w:pPr>
            <w:r w:rsidRPr="003B11AB">
              <w:rPr>
                <w:b w:val="0"/>
                <w:bCs w:val="0"/>
              </w:rPr>
              <w:t>Name:</w:t>
            </w:r>
          </w:p>
        </w:tc>
        <w:tc>
          <w:tcPr>
            <w:tcW w:w="6611" w:type="dxa"/>
          </w:tcPr>
          <w:p w14:paraId="785AA57F" w14:textId="35258E08" w:rsidR="00DD5C1F" w:rsidRDefault="00CF4258" w:rsidP="00D736D6">
            <w:pPr>
              <w:cnfStyle w:val="000000100000" w:firstRow="0" w:lastRow="0" w:firstColumn="0" w:lastColumn="0" w:oddVBand="0" w:evenVBand="0" w:oddHBand="1" w:evenHBand="0" w:firstRowFirstColumn="0" w:firstRowLastColumn="0" w:lastRowFirstColumn="0" w:lastRowLastColumn="0"/>
            </w:pPr>
            <w:proofErr w:type="spellStart"/>
            <w:r w:rsidRPr="00CF4258">
              <w:t>Hefzur</w:t>
            </w:r>
            <w:proofErr w:type="spellEnd"/>
            <w:r w:rsidRPr="00CF4258">
              <w:t xml:space="preserve"> Rahman</w:t>
            </w:r>
          </w:p>
        </w:tc>
      </w:tr>
      <w:tr w:rsidR="00DD5C1F" w14:paraId="1F9B450A" w14:textId="77777777" w:rsidTr="00DD5C1F">
        <w:tc>
          <w:tcPr>
            <w:cnfStyle w:val="001000000000" w:firstRow="0" w:lastRow="0" w:firstColumn="1" w:lastColumn="0" w:oddVBand="0" w:evenVBand="0" w:oddHBand="0" w:evenHBand="0" w:firstRowFirstColumn="0" w:firstRowLastColumn="0" w:lastRowFirstColumn="0" w:lastRowLastColumn="0"/>
            <w:tcW w:w="2405" w:type="dxa"/>
          </w:tcPr>
          <w:p w14:paraId="39DB7388" w14:textId="77777777" w:rsidR="00DD5C1F" w:rsidRPr="003B11AB" w:rsidRDefault="00DD5C1F" w:rsidP="00D736D6">
            <w:pPr>
              <w:rPr>
                <w:b w:val="0"/>
                <w:bCs w:val="0"/>
              </w:rPr>
            </w:pPr>
            <w:r w:rsidRPr="003B11AB">
              <w:rPr>
                <w:b w:val="0"/>
                <w:bCs w:val="0"/>
              </w:rPr>
              <w:t>ID:</w:t>
            </w:r>
          </w:p>
        </w:tc>
        <w:tc>
          <w:tcPr>
            <w:tcW w:w="6611" w:type="dxa"/>
          </w:tcPr>
          <w:p w14:paraId="32EBEACB" w14:textId="1E7984D6" w:rsidR="00DD5C1F" w:rsidRDefault="00CF4258" w:rsidP="00D736D6">
            <w:pPr>
              <w:cnfStyle w:val="000000000000" w:firstRow="0" w:lastRow="0" w:firstColumn="0" w:lastColumn="0" w:oddVBand="0" w:evenVBand="0" w:oddHBand="0" w:evenHBand="0" w:firstRowFirstColumn="0" w:firstRowLastColumn="0" w:lastRowFirstColumn="0" w:lastRowLastColumn="0"/>
            </w:pPr>
            <w:r w:rsidRPr="00CF4258">
              <w:t>2431586</w:t>
            </w:r>
          </w:p>
        </w:tc>
      </w:tr>
    </w:tbl>
    <w:bookmarkEnd w:id="0"/>
    <w:p w14:paraId="5F3A2487" w14:textId="4A62880B" w:rsidR="00955F96" w:rsidRDefault="00DD5C1F">
      <w:r>
        <w:rPr>
          <w:noProof/>
        </w:rPr>
        <w:drawing>
          <wp:anchor distT="0" distB="0" distL="114300" distR="114300" simplePos="0" relativeHeight="251658240" behindDoc="0" locked="0" layoutInCell="1" allowOverlap="1" wp14:anchorId="4109E045" wp14:editId="36D306AB">
            <wp:simplePos x="0" y="0"/>
            <wp:positionH relativeFrom="column">
              <wp:posOffset>1714500</wp:posOffset>
            </wp:positionH>
            <wp:positionV relativeFrom="paragraph">
              <wp:posOffset>212090</wp:posOffset>
            </wp:positionV>
            <wp:extent cx="2151380" cy="958215"/>
            <wp:effectExtent l="0" t="0" r="1270" b="0"/>
            <wp:wrapThrough wrapText="bothSides">
              <wp:wrapPolygon edited="0">
                <wp:start x="0" y="0"/>
                <wp:lineTo x="0" y="21042"/>
                <wp:lineTo x="21421" y="21042"/>
                <wp:lineTo x="21421" y="0"/>
                <wp:lineTo x="0" y="0"/>
              </wp:wrapPolygon>
            </wp:wrapThrough>
            <wp:docPr id="1" name="Picture 1"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1380" cy="958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0C3BB9" w14:textId="0387A10D" w:rsidR="00DD5C1F" w:rsidRDefault="00DD5C1F">
      <w:pPr>
        <w:spacing w:line="259" w:lineRule="auto"/>
        <w:jc w:val="left"/>
      </w:pPr>
      <w:r>
        <w:br w:type="page"/>
      </w:r>
    </w:p>
    <w:p w14:paraId="053A22E7" w14:textId="77777777" w:rsidR="00DD5C1F" w:rsidRDefault="00DD5C1F">
      <w:pPr>
        <w:spacing w:line="259" w:lineRule="auto"/>
        <w:jc w:val="left"/>
      </w:pPr>
    </w:p>
    <w:sdt>
      <w:sdtPr>
        <w:rPr>
          <w:rFonts w:ascii="Arial" w:eastAsiaTheme="minorHAnsi" w:hAnsi="Arial" w:cstheme="minorBidi"/>
          <w:color w:val="auto"/>
          <w:sz w:val="22"/>
          <w:szCs w:val="22"/>
          <w:lang w:val="en-GB"/>
        </w:rPr>
        <w:id w:val="1696262069"/>
        <w:docPartObj>
          <w:docPartGallery w:val="Table of Contents"/>
          <w:docPartUnique/>
        </w:docPartObj>
      </w:sdtPr>
      <w:sdtEndPr>
        <w:rPr>
          <w:b/>
          <w:bCs/>
          <w:noProof/>
        </w:rPr>
      </w:sdtEndPr>
      <w:sdtContent>
        <w:p w14:paraId="52E1066C" w14:textId="73B28BCD" w:rsidR="005425A3" w:rsidRDefault="005425A3">
          <w:pPr>
            <w:pStyle w:val="TOCHeading"/>
          </w:pPr>
          <w:r>
            <w:t>Table of Contents</w:t>
          </w:r>
        </w:p>
        <w:p w14:paraId="6508DEC0" w14:textId="70067C8F" w:rsidR="005425A3" w:rsidRDefault="005425A3">
          <w:pPr>
            <w:pStyle w:val="TOC1"/>
            <w:tabs>
              <w:tab w:val="right" w:leader="dot" w:pos="9016"/>
            </w:tabs>
            <w:rPr>
              <w:noProof/>
            </w:rPr>
          </w:pPr>
          <w:r>
            <w:fldChar w:fldCharType="begin"/>
          </w:r>
          <w:r>
            <w:instrText xml:space="preserve"> TOC \o "1-3" \h \z \u </w:instrText>
          </w:r>
          <w:r>
            <w:fldChar w:fldCharType="separate"/>
          </w:r>
          <w:hyperlink w:anchor="_Toc216312075" w:history="1">
            <w:r w:rsidRPr="00477239">
              <w:rPr>
                <w:rStyle w:val="Hyperlink"/>
                <w:noProof/>
              </w:rPr>
              <w:t>1. The Prevalence of the Problem</w:t>
            </w:r>
            <w:r>
              <w:rPr>
                <w:noProof/>
                <w:webHidden/>
              </w:rPr>
              <w:tab/>
            </w:r>
            <w:r>
              <w:rPr>
                <w:noProof/>
                <w:webHidden/>
              </w:rPr>
              <w:fldChar w:fldCharType="begin"/>
            </w:r>
            <w:r>
              <w:rPr>
                <w:noProof/>
                <w:webHidden/>
              </w:rPr>
              <w:instrText xml:space="preserve"> PAGEREF _Toc216312075 \h </w:instrText>
            </w:r>
            <w:r>
              <w:rPr>
                <w:noProof/>
                <w:webHidden/>
              </w:rPr>
            </w:r>
            <w:r>
              <w:rPr>
                <w:noProof/>
                <w:webHidden/>
              </w:rPr>
              <w:fldChar w:fldCharType="separate"/>
            </w:r>
            <w:r>
              <w:rPr>
                <w:noProof/>
                <w:webHidden/>
              </w:rPr>
              <w:t>3</w:t>
            </w:r>
            <w:r>
              <w:rPr>
                <w:noProof/>
                <w:webHidden/>
              </w:rPr>
              <w:fldChar w:fldCharType="end"/>
            </w:r>
          </w:hyperlink>
        </w:p>
        <w:p w14:paraId="205658A0" w14:textId="22737272" w:rsidR="005425A3" w:rsidRDefault="00403DC3">
          <w:pPr>
            <w:pStyle w:val="TOC1"/>
            <w:tabs>
              <w:tab w:val="right" w:leader="dot" w:pos="9016"/>
            </w:tabs>
            <w:rPr>
              <w:noProof/>
            </w:rPr>
          </w:pPr>
          <w:hyperlink w:anchor="_Toc216312076" w:history="1">
            <w:r w:rsidR="005425A3" w:rsidRPr="00477239">
              <w:rPr>
                <w:rStyle w:val="Hyperlink"/>
                <w:noProof/>
              </w:rPr>
              <w:t>2. Introduction and Literature-Based Background to the Study</w:t>
            </w:r>
            <w:r w:rsidR="005425A3">
              <w:rPr>
                <w:noProof/>
                <w:webHidden/>
              </w:rPr>
              <w:tab/>
            </w:r>
            <w:r w:rsidR="005425A3">
              <w:rPr>
                <w:noProof/>
                <w:webHidden/>
              </w:rPr>
              <w:fldChar w:fldCharType="begin"/>
            </w:r>
            <w:r w:rsidR="005425A3">
              <w:rPr>
                <w:noProof/>
                <w:webHidden/>
              </w:rPr>
              <w:instrText xml:space="preserve"> PAGEREF _Toc216312076 \h </w:instrText>
            </w:r>
            <w:r w:rsidR="005425A3">
              <w:rPr>
                <w:noProof/>
                <w:webHidden/>
              </w:rPr>
            </w:r>
            <w:r w:rsidR="005425A3">
              <w:rPr>
                <w:noProof/>
                <w:webHidden/>
              </w:rPr>
              <w:fldChar w:fldCharType="separate"/>
            </w:r>
            <w:r w:rsidR="005425A3">
              <w:rPr>
                <w:noProof/>
                <w:webHidden/>
              </w:rPr>
              <w:t>4</w:t>
            </w:r>
            <w:r w:rsidR="005425A3">
              <w:rPr>
                <w:noProof/>
                <w:webHidden/>
              </w:rPr>
              <w:fldChar w:fldCharType="end"/>
            </w:r>
          </w:hyperlink>
        </w:p>
        <w:p w14:paraId="2B92A2AE" w14:textId="5434BC77" w:rsidR="005425A3" w:rsidRDefault="00403DC3">
          <w:pPr>
            <w:pStyle w:val="TOC1"/>
            <w:tabs>
              <w:tab w:val="right" w:leader="dot" w:pos="9016"/>
            </w:tabs>
            <w:rPr>
              <w:noProof/>
            </w:rPr>
          </w:pPr>
          <w:hyperlink w:anchor="_Toc216312077" w:history="1">
            <w:r w:rsidR="005425A3" w:rsidRPr="00477239">
              <w:rPr>
                <w:rStyle w:val="Hyperlink"/>
                <w:noProof/>
              </w:rPr>
              <w:t>3. Rationale, Research Question, Aims and Objectives</w:t>
            </w:r>
            <w:r w:rsidR="005425A3">
              <w:rPr>
                <w:noProof/>
                <w:webHidden/>
              </w:rPr>
              <w:tab/>
            </w:r>
            <w:r w:rsidR="005425A3">
              <w:rPr>
                <w:noProof/>
                <w:webHidden/>
              </w:rPr>
              <w:fldChar w:fldCharType="begin"/>
            </w:r>
            <w:r w:rsidR="005425A3">
              <w:rPr>
                <w:noProof/>
                <w:webHidden/>
              </w:rPr>
              <w:instrText xml:space="preserve"> PAGEREF _Toc216312077 \h </w:instrText>
            </w:r>
            <w:r w:rsidR="005425A3">
              <w:rPr>
                <w:noProof/>
                <w:webHidden/>
              </w:rPr>
            </w:r>
            <w:r w:rsidR="005425A3">
              <w:rPr>
                <w:noProof/>
                <w:webHidden/>
              </w:rPr>
              <w:fldChar w:fldCharType="separate"/>
            </w:r>
            <w:r w:rsidR="005425A3">
              <w:rPr>
                <w:noProof/>
                <w:webHidden/>
              </w:rPr>
              <w:t>6</w:t>
            </w:r>
            <w:r w:rsidR="005425A3">
              <w:rPr>
                <w:noProof/>
                <w:webHidden/>
              </w:rPr>
              <w:fldChar w:fldCharType="end"/>
            </w:r>
          </w:hyperlink>
        </w:p>
        <w:p w14:paraId="3377BBA9" w14:textId="641E365D" w:rsidR="005425A3" w:rsidRDefault="00403DC3">
          <w:pPr>
            <w:pStyle w:val="TOC1"/>
            <w:tabs>
              <w:tab w:val="right" w:leader="dot" w:pos="9016"/>
            </w:tabs>
            <w:rPr>
              <w:noProof/>
            </w:rPr>
          </w:pPr>
          <w:hyperlink w:anchor="_Toc216312078" w:history="1">
            <w:r w:rsidR="005425A3" w:rsidRPr="00477239">
              <w:rPr>
                <w:rStyle w:val="Hyperlink"/>
                <w:noProof/>
              </w:rPr>
              <w:t>4. Research Methodology</w:t>
            </w:r>
            <w:r w:rsidR="005425A3">
              <w:rPr>
                <w:noProof/>
                <w:webHidden/>
              </w:rPr>
              <w:tab/>
            </w:r>
            <w:r w:rsidR="005425A3">
              <w:rPr>
                <w:noProof/>
                <w:webHidden/>
              </w:rPr>
              <w:fldChar w:fldCharType="begin"/>
            </w:r>
            <w:r w:rsidR="005425A3">
              <w:rPr>
                <w:noProof/>
                <w:webHidden/>
              </w:rPr>
              <w:instrText xml:space="preserve"> PAGEREF _Toc216312078 \h </w:instrText>
            </w:r>
            <w:r w:rsidR="005425A3">
              <w:rPr>
                <w:noProof/>
                <w:webHidden/>
              </w:rPr>
            </w:r>
            <w:r w:rsidR="005425A3">
              <w:rPr>
                <w:noProof/>
                <w:webHidden/>
              </w:rPr>
              <w:fldChar w:fldCharType="separate"/>
            </w:r>
            <w:r w:rsidR="005425A3">
              <w:rPr>
                <w:noProof/>
                <w:webHidden/>
              </w:rPr>
              <w:t>8</w:t>
            </w:r>
            <w:r w:rsidR="005425A3">
              <w:rPr>
                <w:noProof/>
                <w:webHidden/>
              </w:rPr>
              <w:fldChar w:fldCharType="end"/>
            </w:r>
          </w:hyperlink>
        </w:p>
        <w:p w14:paraId="1367230E" w14:textId="7520A2F3" w:rsidR="005425A3" w:rsidRDefault="00403DC3">
          <w:pPr>
            <w:pStyle w:val="TOC2"/>
            <w:tabs>
              <w:tab w:val="right" w:leader="dot" w:pos="9016"/>
            </w:tabs>
            <w:rPr>
              <w:noProof/>
            </w:rPr>
          </w:pPr>
          <w:hyperlink w:anchor="_Toc216312079" w:history="1">
            <w:r w:rsidR="005425A3" w:rsidRPr="00477239">
              <w:rPr>
                <w:rStyle w:val="Hyperlink"/>
                <w:noProof/>
              </w:rPr>
              <w:t>4.1 Research Design</w:t>
            </w:r>
            <w:r w:rsidR="005425A3">
              <w:rPr>
                <w:noProof/>
                <w:webHidden/>
              </w:rPr>
              <w:tab/>
            </w:r>
            <w:r w:rsidR="005425A3">
              <w:rPr>
                <w:noProof/>
                <w:webHidden/>
              </w:rPr>
              <w:fldChar w:fldCharType="begin"/>
            </w:r>
            <w:r w:rsidR="005425A3">
              <w:rPr>
                <w:noProof/>
                <w:webHidden/>
              </w:rPr>
              <w:instrText xml:space="preserve"> PAGEREF _Toc216312079 \h </w:instrText>
            </w:r>
            <w:r w:rsidR="005425A3">
              <w:rPr>
                <w:noProof/>
                <w:webHidden/>
              </w:rPr>
            </w:r>
            <w:r w:rsidR="005425A3">
              <w:rPr>
                <w:noProof/>
                <w:webHidden/>
              </w:rPr>
              <w:fldChar w:fldCharType="separate"/>
            </w:r>
            <w:r w:rsidR="005425A3">
              <w:rPr>
                <w:noProof/>
                <w:webHidden/>
              </w:rPr>
              <w:t>8</w:t>
            </w:r>
            <w:r w:rsidR="005425A3">
              <w:rPr>
                <w:noProof/>
                <w:webHidden/>
              </w:rPr>
              <w:fldChar w:fldCharType="end"/>
            </w:r>
          </w:hyperlink>
        </w:p>
        <w:p w14:paraId="76B88FB2" w14:textId="1E73CB64" w:rsidR="005425A3" w:rsidRDefault="00403DC3">
          <w:pPr>
            <w:pStyle w:val="TOC2"/>
            <w:tabs>
              <w:tab w:val="right" w:leader="dot" w:pos="9016"/>
            </w:tabs>
            <w:rPr>
              <w:noProof/>
            </w:rPr>
          </w:pPr>
          <w:hyperlink w:anchor="_Toc216312080" w:history="1">
            <w:r w:rsidR="005425A3" w:rsidRPr="00477239">
              <w:rPr>
                <w:rStyle w:val="Hyperlink"/>
                <w:noProof/>
              </w:rPr>
              <w:t>4.2 Recruitment, Sampling &amp; Study Participants</w:t>
            </w:r>
            <w:r w:rsidR="005425A3">
              <w:rPr>
                <w:noProof/>
                <w:webHidden/>
              </w:rPr>
              <w:tab/>
            </w:r>
            <w:r w:rsidR="005425A3">
              <w:rPr>
                <w:noProof/>
                <w:webHidden/>
              </w:rPr>
              <w:fldChar w:fldCharType="begin"/>
            </w:r>
            <w:r w:rsidR="005425A3">
              <w:rPr>
                <w:noProof/>
                <w:webHidden/>
              </w:rPr>
              <w:instrText xml:space="preserve"> PAGEREF _Toc216312080 \h </w:instrText>
            </w:r>
            <w:r w:rsidR="005425A3">
              <w:rPr>
                <w:noProof/>
                <w:webHidden/>
              </w:rPr>
            </w:r>
            <w:r w:rsidR="005425A3">
              <w:rPr>
                <w:noProof/>
                <w:webHidden/>
              </w:rPr>
              <w:fldChar w:fldCharType="separate"/>
            </w:r>
            <w:r w:rsidR="005425A3">
              <w:rPr>
                <w:noProof/>
                <w:webHidden/>
              </w:rPr>
              <w:t>8</w:t>
            </w:r>
            <w:r w:rsidR="005425A3">
              <w:rPr>
                <w:noProof/>
                <w:webHidden/>
              </w:rPr>
              <w:fldChar w:fldCharType="end"/>
            </w:r>
          </w:hyperlink>
        </w:p>
        <w:p w14:paraId="216DA809" w14:textId="66FB11D4" w:rsidR="005425A3" w:rsidRDefault="00403DC3">
          <w:pPr>
            <w:pStyle w:val="TOC2"/>
            <w:tabs>
              <w:tab w:val="right" w:leader="dot" w:pos="9016"/>
            </w:tabs>
            <w:rPr>
              <w:noProof/>
            </w:rPr>
          </w:pPr>
          <w:hyperlink w:anchor="_Toc216312081" w:history="1">
            <w:r w:rsidR="005425A3" w:rsidRPr="00477239">
              <w:rPr>
                <w:rStyle w:val="Hyperlink"/>
                <w:noProof/>
              </w:rPr>
              <w:t>4.3 Data Collection Methods and Procedures</w:t>
            </w:r>
            <w:r w:rsidR="005425A3">
              <w:rPr>
                <w:noProof/>
                <w:webHidden/>
              </w:rPr>
              <w:tab/>
            </w:r>
            <w:r w:rsidR="005425A3">
              <w:rPr>
                <w:noProof/>
                <w:webHidden/>
              </w:rPr>
              <w:fldChar w:fldCharType="begin"/>
            </w:r>
            <w:r w:rsidR="005425A3">
              <w:rPr>
                <w:noProof/>
                <w:webHidden/>
              </w:rPr>
              <w:instrText xml:space="preserve"> PAGEREF _Toc216312081 \h </w:instrText>
            </w:r>
            <w:r w:rsidR="005425A3">
              <w:rPr>
                <w:noProof/>
                <w:webHidden/>
              </w:rPr>
            </w:r>
            <w:r w:rsidR="005425A3">
              <w:rPr>
                <w:noProof/>
                <w:webHidden/>
              </w:rPr>
              <w:fldChar w:fldCharType="separate"/>
            </w:r>
            <w:r w:rsidR="005425A3">
              <w:rPr>
                <w:noProof/>
                <w:webHidden/>
              </w:rPr>
              <w:t>9</w:t>
            </w:r>
            <w:r w:rsidR="005425A3">
              <w:rPr>
                <w:noProof/>
                <w:webHidden/>
              </w:rPr>
              <w:fldChar w:fldCharType="end"/>
            </w:r>
          </w:hyperlink>
        </w:p>
        <w:p w14:paraId="06D42B3A" w14:textId="1A43FF9E" w:rsidR="005425A3" w:rsidRDefault="00403DC3">
          <w:pPr>
            <w:pStyle w:val="TOC2"/>
            <w:tabs>
              <w:tab w:val="right" w:leader="dot" w:pos="9016"/>
            </w:tabs>
            <w:rPr>
              <w:noProof/>
            </w:rPr>
          </w:pPr>
          <w:hyperlink w:anchor="_Toc216312082" w:history="1">
            <w:r w:rsidR="005425A3" w:rsidRPr="00477239">
              <w:rPr>
                <w:rStyle w:val="Hyperlink"/>
                <w:noProof/>
              </w:rPr>
              <w:t>4.4 Proposed Data Analysis Technique</w:t>
            </w:r>
            <w:r w:rsidR="005425A3">
              <w:rPr>
                <w:noProof/>
                <w:webHidden/>
              </w:rPr>
              <w:tab/>
            </w:r>
            <w:r w:rsidR="005425A3">
              <w:rPr>
                <w:noProof/>
                <w:webHidden/>
              </w:rPr>
              <w:fldChar w:fldCharType="begin"/>
            </w:r>
            <w:r w:rsidR="005425A3">
              <w:rPr>
                <w:noProof/>
                <w:webHidden/>
              </w:rPr>
              <w:instrText xml:space="preserve"> PAGEREF _Toc216312082 \h </w:instrText>
            </w:r>
            <w:r w:rsidR="005425A3">
              <w:rPr>
                <w:noProof/>
                <w:webHidden/>
              </w:rPr>
            </w:r>
            <w:r w:rsidR="005425A3">
              <w:rPr>
                <w:noProof/>
                <w:webHidden/>
              </w:rPr>
              <w:fldChar w:fldCharType="separate"/>
            </w:r>
            <w:r w:rsidR="005425A3">
              <w:rPr>
                <w:noProof/>
                <w:webHidden/>
              </w:rPr>
              <w:t>9</w:t>
            </w:r>
            <w:r w:rsidR="005425A3">
              <w:rPr>
                <w:noProof/>
                <w:webHidden/>
              </w:rPr>
              <w:fldChar w:fldCharType="end"/>
            </w:r>
          </w:hyperlink>
        </w:p>
        <w:p w14:paraId="148B0E44" w14:textId="4A0032F2" w:rsidR="005425A3" w:rsidRDefault="00403DC3">
          <w:pPr>
            <w:pStyle w:val="TOC2"/>
            <w:tabs>
              <w:tab w:val="right" w:leader="dot" w:pos="9016"/>
            </w:tabs>
            <w:rPr>
              <w:noProof/>
            </w:rPr>
          </w:pPr>
          <w:hyperlink w:anchor="_Toc216312083" w:history="1">
            <w:r w:rsidR="005425A3" w:rsidRPr="00477239">
              <w:rPr>
                <w:rStyle w:val="Hyperlink"/>
                <w:noProof/>
              </w:rPr>
              <w:t>4.5 Ethical Considerations</w:t>
            </w:r>
            <w:r w:rsidR="005425A3">
              <w:rPr>
                <w:noProof/>
                <w:webHidden/>
              </w:rPr>
              <w:tab/>
            </w:r>
            <w:r w:rsidR="005425A3">
              <w:rPr>
                <w:noProof/>
                <w:webHidden/>
              </w:rPr>
              <w:fldChar w:fldCharType="begin"/>
            </w:r>
            <w:r w:rsidR="005425A3">
              <w:rPr>
                <w:noProof/>
                <w:webHidden/>
              </w:rPr>
              <w:instrText xml:space="preserve"> PAGEREF _Toc216312083 \h </w:instrText>
            </w:r>
            <w:r w:rsidR="005425A3">
              <w:rPr>
                <w:noProof/>
                <w:webHidden/>
              </w:rPr>
            </w:r>
            <w:r w:rsidR="005425A3">
              <w:rPr>
                <w:noProof/>
                <w:webHidden/>
              </w:rPr>
              <w:fldChar w:fldCharType="separate"/>
            </w:r>
            <w:r w:rsidR="005425A3">
              <w:rPr>
                <w:noProof/>
                <w:webHidden/>
              </w:rPr>
              <w:t>10</w:t>
            </w:r>
            <w:r w:rsidR="005425A3">
              <w:rPr>
                <w:noProof/>
                <w:webHidden/>
              </w:rPr>
              <w:fldChar w:fldCharType="end"/>
            </w:r>
          </w:hyperlink>
        </w:p>
        <w:p w14:paraId="35AEF10A" w14:textId="3218298A" w:rsidR="005425A3" w:rsidRDefault="00403DC3">
          <w:pPr>
            <w:pStyle w:val="TOC2"/>
            <w:tabs>
              <w:tab w:val="right" w:leader="dot" w:pos="9016"/>
            </w:tabs>
            <w:rPr>
              <w:noProof/>
            </w:rPr>
          </w:pPr>
          <w:hyperlink w:anchor="_Toc216312084" w:history="1">
            <w:r w:rsidR="005425A3" w:rsidRPr="00477239">
              <w:rPr>
                <w:rStyle w:val="Hyperlink"/>
                <w:noProof/>
              </w:rPr>
              <w:t>4.6 Implications of Research</w:t>
            </w:r>
            <w:r w:rsidR="005425A3">
              <w:rPr>
                <w:noProof/>
                <w:webHidden/>
              </w:rPr>
              <w:tab/>
            </w:r>
            <w:r w:rsidR="005425A3">
              <w:rPr>
                <w:noProof/>
                <w:webHidden/>
              </w:rPr>
              <w:fldChar w:fldCharType="begin"/>
            </w:r>
            <w:r w:rsidR="005425A3">
              <w:rPr>
                <w:noProof/>
                <w:webHidden/>
              </w:rPr>
              <w:instrText xml:space="preserve"> PAGEREF _Toc216312084 \h </w:instrText>
            </w:r>
            <w:r w:rsidR="005425A3">
              <w:rPr>
                <w:noProof/>
                <w:webHidden/>
              </w:rPr>
            </w:r>
            <w:r w:rsidR="005425A3">
              <w:rPr>
                <w:noProof/>
                <w:webHidden/>
              </w:rPr>
              <w:fldChar w:fldCharType="separate"/>
            </w:r>
            <w:r w:rsidR="005425A3">
              <w:rPr>
                <w:noProof/>
                <w:webHidden/>
              </w:rPr>
              <w:t>11</w:t>
            </w:r>
            <w:r w:rsidR="005425A3">
              <w:rPr>
                <w:noProof/>
                <w:webHidden/>
              </w:rPr>
              <w:fldChar w:fldCharType="end"/>
            </w:r>
          </w:hyperlink>
        </w:p>
        <w:p w14:paraId="1361D82A" w14:textId="7C80E6F8" w:rsidR="005425A3" w:rsidRDefault="00403DC3">
          <w:pPr>
            <w:pStyle w:val="TOC1"/>
            <w:tabs>
              <w:tab w:val="right" w:leader="dot" w:pos="9016"/>
            </w:tabs>
            <w:rPr>
              <w:noProof/>
            </w:rPr>
          </w:pPr>
          <w:hyperlink w:anchor="_Toc216312085" w:history="1">
            <w:r w:rsidR="005425A3" w:rsidRPr="00477239">
              <w:rPr>
                <w:rStyle w:val="Hyperlink"/>
                <w:noProof/>
              </w:rPr>
              <w:t>References</w:t>
            </w:r>
            <w:r w:rsidR="005425A3">
              <w:rPr>
                <w:noProof/>
                <w:webHidden/>
              </w:rPr>
              <w:tab/>
            </w:r>
            <w:r w:rsidR="005425A3">
              <w:rPr>
                <w:noProof/>
                <w:webHidden/>
              </w:rPr>
              <w:fldChar w:fldCharType="begin"/>
            </w:r>
            <w:r w:rsidR="005425A3">
              <w:rPr>
                <w:noProof/>
                <w:webHidden/>
              </w:rPr>
              <w:instrText xml:space="preserve"> PAGEREF _Toc216312085 \h </w:instrText>
            </w:r>
            <w:r w:rsidR="005425A3">
              <w:rPr>
                <w:noProof/>
                <w:webHidden/>
              </w:rPr>
            </w:r>
            <w:r w:rsidR="005425A3">
              <w:rPr>
                <w:noProof/>
                <w:webHidden/>
              </w:rPr>
              <w:fldChar w:fldCharType="separate"/>
            </w:r>
            <w:r w:rsidR="005425A3">
              <w:rPr>
                <w:noProof/>
                <w:webHidden/>
              </w:rPr>
              <w:t>12</w:t>
            </w:r>
            <w:r w:rsidR="005425A3">
              <w:rPr>
                <w:noProof/>
                <w:webHidden/>
              </w:rPr>
              <w:fldChar w:fldCharType="end"/>
            </w:r>
          </w:hyperlink>
        </w:p>
        <w:p w14:paraId="1DC03880" w14:textId="7829B931" w:rsidR="005425A3" w:rsidRDefault="005425A3">
          <w:r>
            <w:rPr>
              <w:b/>
              <w:bCs/>
              <w:noProof/>
            </w:rPr>
            <w:fldChar w:fldCharType="end"/>
          </w:r>
        </w:p>
      </w:sdtContent>
    </w:sdt>
    <w:p w14:paraId="6B0C44F6" w14:textId="2646F0F8" w:rsidR="00DD5C1F" w:rsidRDefault="00DD5C1F" w:rsidP="005425A3">
      <w:r>
        <w:br w:type="page"/>
      </w:r>
    </w:p>
    <w:p w14:paraId="4648F4BE" w14:textId="474AA2B3" w:rsidR="00DD5C1F" w:rsidRDefault="00DD5C1F">
      <w:pPr>
        <w:rPr>
          <w:b/>
          <w:bCs/>
          <w:sz w:val="28"/>
          <w:szCs w:val="28"/>
        </w:rPr>
      </w:pPr>
      <w:r w:rsidRPr="00DD1BBE">
        <w:rPr>
          <w:b/>
          <w:bCs/>
          <w:sz w:val="28"/>
          <w:szCs w:val="28"/>
        </w:rPr>
        <w:lastRenderedPageBreak/>
        <w:t>Title:</w:t>
      </w:r>
      <w:r>
        <w:rPr>
          <w:b/>
          <w:bCs/>
          <w:sz w:val="28"/>
          <w:szCs w:val="28"/>
        </w:rPr>
        <w:t xml:space="preserve"> </w:t>
      </w:r>
      <w:r w:rsidRPr="00DD5C1F">
        <w:rPr>
          <w:sz w:val="28"/>
          <w:szCs w:val="28"/>
        </w:rPr>
        <w:t>“A systematic qualitative review of Type 2 Diabetes dietary self-management barriers and facilitators of UK adults”</w:t>
      </w:r>
    </w:p>
    <w:p w14:paraId="1C83C153" w14:textId="0D7ECB38" w:rsidR="00DD5C1F" w:rsidRDefault="00E569B7" w:rsidP="00E569B7">
      <w:pPr>
        <w:pStyle w:val="Heading1"/>
      </w:pPr>
      <w:bookmarkStart w:id="1" w:name="_Toc216312075"/>
      <w:r w:rsidRPr="00E569B7">
        <w:t>1. The Prevalence of the Problem</w:t>
      </w:r>
      <w:bookmarkEnd w:id="1"/>
    </w:p>
    <w:p w14:paraId="5B012B91" w14:textId="737ADF43" w:rsidR="00E569B7" w:rsidRDefault="00E569B7" w:rsidP="00E569B7">
      <w:r>
        <w:t>Type 2 diabetes mellitus (T2DM) is one of the most urgent issues of the public health in the United Kingdom, and the rates of its prevalence have increased significantly during the last 20 years</w:t>
      </w:r>
      <w:r w:rsidR="00C450A6">
        <w:t xml:space="preserve"> </w:t>
      </w:r>
      <w:r w:rsidR="00C450A6" w:rsidRPr="00C450A6">
        <w:t xml:space="preserve">(Adhikari, </w:t>
      </w:r>
      <w:proofErr w:type="spellStart"/>
      <w:r w:rsidR="00C450A6" w:rsidRPr="00C450A6">
        <w:t>Devkota</w:t>
      </w:r>
      <w:proofErr w:type="spellEnd"/>
      <w:r w:rsidR="00C450A6" w:rsidRPr="00C450A6">
        <w:t xml:space="preserve"> and </w:t>
      </w:r>
      <w:proofErr w:type="spellStart"/>
      <w:r w:rsidR="00C450A6" w:rsidRPr="00C450A6">
        <w:t>Cesuroglu</w:t>
      </w:r>
      <w:proofErr w:type="spellEnd"/>
      <w:r w:rsidR="00C450A6" w:rsidRPr="00C450A6">
        <w:t>, 2021)</w:t>
      </w:r>
      <w:r>
        <w:t>. The prevalence of type 2 diabetes in adults aged 17 and above according to GP records in England as of March 2024 was 7.0% as compared to 6.8% in March 2023</w:t>
      </w:r>
      <w:r w:rsidR="00C450A6">
        <w:t xml:space="preserve"> </w:t>
      </w:r>
      <w:r w:rsidR="00C450A6" w:rsidRPr="00C450A6">
        <w:t>(</w:t>
      </w:r>
      <w:proofErr w:type="spellStart"/>
      <w:r w:rsidR="00C450A6" w:rsidRPr="00C450A6">
        <w:t>Karabicak</w:t>
      </w:r>
      <w:proofErr w:type="spellEnd"/>
      <w:r w:rsidR="00C450A6" w:rsidRPr="00C450A6">
        <w:t xml:space="preserve"> and </w:t>
      </w:r>
      <w:proofErr w:type="spellStart"/>
      <w:r w:rsidR="00C450A6" w:rsidRPr="00C450A6">
        <w:t>Yuksel</w:t>
      </w:r>
      <w:proofErr w:type="spellEnd"/>
      <w:r w:rsidR="00C450A6" w:rsidRPr="00C450A6">
        <w:t>, 2025)</w:t>
      </w:r>
      <w:r>
        <w:t>. Considering the number of undiagnosed cases, the overall estimated prevalence is 7.8</w:t>
      </w:r>
      <w:r w:rsidR="005425A3">
        <w:t>%</w:t>
      </w:r>
      <w:r>
        <w:t xml:space="preserve"> among persons aged 16 and above and this has an equivalent of about 3.6 million cases of type 2 diabetes living in England alone</w:t>
      </w:r>
      <w:r w:rsidR="00C450A6">
        <w:t xml:space="preserve"> </w:t>
      </w:r>
      <w:r w:rsidR="00C450A6" w:rsidRPr="00C450A6">
        <w:t>(Balogun-</w:t>
      </w:r>
      <w:proofErr w:type="spellStart"/>
      <w:r w:rsidR="00C450A6" w:rsidRPr="00C450A6">
        <w:t>Katung</w:t>
      </w:r>
      <w:proofErr w:type="spellEnd"/>
      <w:r w:rsidR="00C450A6" w:rsidRPr="00C450A6">
        <w:t xml:space="preserve"> et al., 2021)</w:t>
      </w:r>
      <w:r>
        <w:t>. Statistics highlight an alarming epidemiologic trend where it is likely that the total population of individuals with diabetes in the UK may rise to 5.3 million individuals in 2025, as compared to 1.4 million individuals in 1996</w:t>
      </w:r>
      <w:r w:rsidR="00C450A6">
        <w:t xml:space="preserve"> </w:t>
      </w:r>
      <w:r w:rsidR="00C450A6" w:rsidRPr="00C450A6">
        <w:t>(Office for Health Improvement &amp; Disparities, 2025)</w:t>
      </w:r>
      <w:r>
        <w:t>. This tripled growth in thirty years indicates a considerable change in lifestyle habits, ageing, and rising incidences of obesity.</w:t>
      </w:r>
    </w:p>
    <w:p w14:paraId="7319967F" w14:textId="4715BCB6" w:rsidR="00E240DC" w:rsidRDefault="00E240DC" w:rsidP="00E240DC">
      <w:pPr>
        <w:jc w:val="center"/>
      </w:pPr>
      <w:r>
        <w:rPr>
          <w:noProof/>
        </w:rPr>
        <w:drawing>
          <wp:inline distT="0" distB="0" distL="0" distR="0" wp14:anchorId="5A5B9D17" wp14:editId="62B9A7DD">
            <wp:extent cx="5179060" cy="3452515"/>
            <wp:effectExtent l="0" t="0" r="0" b="0"/>
            <wp:docPr id="2" name="Picture 2" descr="Figure 1: Projected Increase in Type 2 Diabetes Prevalence in the UK (1996-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rojected Increase in Type 2 Diabetes Prevalence in the UK (1996-20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81021" cy="3453822"/>
                    </a:xfrm>
                    <a:prstGeom prst="rect">
                      <a:avLst/>
                    </a:prstGeom>
                    <a:noFill/>
                    <a:ln>
                      <a:noFill/>
                    </a:ln>
                  </pic:spPr>
                </pic:pic>
              </a:graphicData>
            </a:graphic>
          </wp:inline>
        </w:drawing>
      </w:r>
    </w:p>
    <w:p w14:paraId="7FE517C5" w14:textId="3FAE8CBD" w:rsidR="00E240DC" w:rsidRPr="00E240DC" w:rsidRDefault="00E240DC" w:rsidP="00E240DC">
      <w:pPr>
        <w:jc w:val="center"/>
        <w:rPr>
          <w:b/>
          <w:bCs/>
          <w:i/>
          <w:iCs/>
        </w:rPr>
      </w:pPr>
      <w:r w:rsidRPr="00E240DC">
        <w:rPr>
          <w:b/>
          <w:bCs/>
          <w:i/>
          <w:iCs/>
        </w:rPr>
        <w:t>Figure 1: Projected Increase in Type 2 Diabetes Prevalence in the UK (1996-2025)</w:t>
      </w:r>
      <w:r w:rsidR="00C450A6" w:rsidRPr="00C450A6">
        <w:t xml:space="preserve"> </w:t>
      </w:r>
      <w:r w:rsidR="00C450A6" w:rsidRPr="00C450A6">
        <w:rPr>
          <w:b/>
          <w:bCs/>
          <w:i/>
          <w:iCs/>
        </w:rPr>
        <w:t>(Office for Health Improvement &amp; Disparities, 2025)</w:t>
      </w:r>
    </w:p>
    <w:p w14:paraId="016B7CEF" w14:textId="732573F5" w:rsidR="00E569B7" w:rsidRDefault="00E569B7" w:rsidP="00E569B7">
      <w:r>
        <w:t xml:space="preserve">The economic cost of type 2 diabetes is significant and it is still on the rise. NHS spends about 10 billion every year towards management of diabetes that includes direct health care </w:t>
      </w:r>
      <w:r>
        <w:lastRenderedPageBreak/>
        <w:t>expenditure as well as indirect cost in terms of lost productivity and disability</w:t>
      </w:r>
      <w:r w:rsidR="00C80ECA">
        <w:t xml:space="preserve"> </w:t>
      </w:r>
      <w:r w:rsidR="00C80ECA" w:rsidRPr="00C80ECA">
        <w:t>(NHS England, 2024)</w:t>
      </w:r>
      <w:r>
        <w:t>. Besides the economic factor, the condition has significant human expenses. Patients suffering diabetes type 2 have high chances of developing severe complications such as cardiovascular disease, chronic kidney disease, peripheral neuropathy, retinopathy, and early deaths</w:t>
      </w:r>
      <w:r w:rsidR="00C80ECA">
        <w:t xml:space="preserve"> </w:t>
      </w:r>
      <w:r w:rsidR="00C80ECA" w:rsidRPr="00C80ECA">
        <w:t>(Balogun-</w:t>
      </w:r>
      <w:proofErr w:type="spellStart"/>
      <w:r w:rsidR="00C80ECA" w:rsidRPr="00C80ECA">
        <w:t>Katung</w:t>
      </w:r>
      <w:proofErr w:type="spellEnd"/>
      <w:r w:rsidR="00C80ECA" w:rsidRPr="00C80ECA">
        <w:t xml:space="preserve"> et al., 2021)</w:t>
      </w:r>
      <w:r>
        <w:t>. The psychological effect is also not insignificant, and the numbers of people who report being in distress because of diabetes, as well as having a lower quality of life, are considerable</w:t>
      </w:r>
      <w:r w:rsidR="00C80ECA">
        <w:t xml:space="preserve"> </w:t>
      </w:r>
      <w:r w:rsidR="00C80ECA" w:rsidRPr="00C80ECA">
        <w:t>(Boocock et al., 2021)</w:t>
      </w:r>
      <w:r>
        <w:t>.</w:t>
      </w:r>
    </w:p>
    <w:p w14:paraId="2D34D525" w14:textId="7822A234" w:rsidR="00E569B7" w:rsidRDefault="00E569B7" w:rsidP="00E569B7">
      <w:r>
        <w:t xml:space="preserve">One such worrying trend is the growth of diabetes type 2 among the young generation. </w:t>
      </w:r>
      <w:r w:rsidR="00E240DC" w:rsidRPr="00E240DC">
        <w:t xml:space="preserve">NHS data reveals that between 2022 and 2023, the number of people under 40 with non-diabetic </w:t>
      </w:r>
      <w:proofErr w:type="spellStart"/>
      <w:r w:rsidR="00E240DC" w:rsidRPr="00E240DC">
        <w:t>hyperglycemia</w:t>
      </w:r>
      <w:proofErr w:type="spellEnd"/>
      <w:r w:rsidR="00E240DC" w:rsidRPr="00E240DC">
        <w:t xml:space="preserve"> (pre-diabetes) increased from 173,166 to 216,440 an increase of almost 25%</w:t>
      </w:r>
      <w:r w:rsidR="00C80ECA">
        <w:t xml:space="preserve"> </w:t>
      </w:r>
      <w:r w:rsidR="00C80ECA" w:rsidRPr="00C80ECA">
        <w:t>(Brunton, Cotterill and Wilson, 2024)</w:t>
      </w:r>
      <w:r w:rsidR="00E240DC" w:rsidRPr="00E240DC">
        <w:t>.</w:t>
      </w:r>
      <w:r w:rsidR="00E240DC">
        <w:t xml:space="preserve"> </w:t>
      </w:r>
      <w:r>
        <w:t>This trend that starts at an early age requires an immediate intervention to avoid the development of the disease and its complications over time in the most cost-efficient years of life of individuals</w:t>
      </w:r>
      <w:r w:rsidR="00C80ECA">
        <w:t xml:space="preserve"> </w:t>
      </w:r>
      <w:r w:rsidR="00C80ECA" w:rsidRPr="00C80ECA">
        <w:t>(Carvalho et al., 2023)</w:t>
      </w:r>
      <w:r>
        <w:t>.</w:t>
      </w:r>
    </w:p>
    <w:p w14:paraId="5446EDE6" w14:textId="2E226961" w:rsidR="00E569B7" w:rsidRDefault="00E569B7" w:rsidP="00E569B7">
      <w:r>
        <w:t>Evidence shows that around half of patients with type 2 diabetes show sufficient adherence to diet</w:t>
      </w:r>
      <w:r w:rsidR="00C80ECA">
        <w:t xml:space="preserve"> </w:t>
      </w:r>
      <w:r w:rsidR="00C80ECA" w:rsidRPr="00C80ECA">
        <w:t>(Chowdhury et al., 2025)</w:t>
      </w:r>
      <w:r>
        <w:t>. The intricacy of dietary management of diabetes type 2 is due to the interactive nature of multiple factors that interact at the individual, environmental and systemic levels</w:t>
      </w:r>
      <w:r w:rsidR="00C80ECA">
        <w:t xml:space="preserve"> </w:t>
      </w:r>
      <w:r w:rsidR="00C80ECA" w:rsidRPr="00C80ECA">
        <w:t xml:space="preserve">(Coningsby, Ainsworth and </w:t>
      </w:r>
      <w:proofErr w:type="spellStart"/>
      <w:r w:rsidR="00C80ECA" w:rsidRPr="00C80ECA">
        <w:t>Dack</w:t>
      </w:r>
      <w:proofErr w:type="spellEnd"/>
      <w:r w:rsidR="00C80ECA" w:rsidRPr="00C80ECA">
        <w:t>, 2022)</w:t>
      </w:r>
      <w:r>
        <w:t>. The barriers at the individual level are related to a lack of nutrition knowledge, other health priorities, tastes and preferences, and such psychological factors as anxiety and depression.</w:t>
      </w:r>
    </w:p>
    <w:p w14:paraId="57B9D2C7" w14:textId="283AE38B" w:rsidR="00E240DC" w:rsidRDefault="00E240DC" w:rsidP="00E240DC">
      <w:pPr>
        <w:pStyle w:val="Heading1"/>
      </w:pPr>
      <w:bookmarkStart w:id="2" w:name="_Toc216312076"/>
      <w:r w:rsidRPr="00E240DC">
        <w:t>2. Introduction and Literature-Based Background to the Study</w:t>
      </w:r>
      <w:bookmarkEnd w:id="2"/>
    </w:p>
    <w:p w14:paraId="7638178C" w14:textId="621DFEE4" w:rsidR="00E240DC" w:rsidRDefault="00E240DC" w:rsidP="00E569B7">
      <w:r w:rsidRPr="00E240DC">
        <w:t>Type 2 diabetes mellitus has become increasingly prevalent globally and within the United Kingdom, creating substantial challenges for individuals, healthcare systems, and society. Whilst pharmacological interventions including metformin, insulin secretagogues, and newer agents targeting incretin pathways have expanded treatment options, dietary self-management remains the foundational component of type 2 diabetes management and the cornerstone of disease prevention, control, and complication prevention.</w:t>
      </w:r>
    </w:p>
    <w:p w14:paraId="38A28E80" w14:textId="66682174" w:rsidR="00A618E3" w:rsidRPr="00A618E3" w:rsidRDefault="00A618E3" w:rsidP="00A618E3">
      <w:pPr>
        <w:rPr>
          <w:b/>
          <w:bCs/>
        </w:rPr>
      </w:pPr>
      <w:r w:rsidRPr="00A618E3">
        <w:rPr>
          <w:b/>
          <w:bCs/>
        </w:rPr>
        <w:t>The Evidence-Practice Gap</w:t>
      </w:r>
    </w:p>
    <w:p w14:paraId="367993E1" w14:textId="167A4C0E" w:rsidR="00A618E3" w:rsidRDefault="00A618E3" w:rsidP="00A618E3">
      <w:r>
        <w:t>Published dietary evidence and the lived experiences of people trying to follow diets are far apart.</w:t>
      </w:r>
      <w:r w:rsidR="00C80ECA">
        <w:t xml:space="preserve"> </w:t>
      </w:r>
      <w:r>
        <w:t>The National Institute for Health and Care Excellence (NICE</w:t>
      </w:r>
      <w:r w:rsidR="00C80ECA">
        <w:t>, 2022),</w:t>
      </w:r>
      <w:r>
        <w:t xml:space="preserve"> the British Dietetic Association, and the American Diabetes Association recommend eating more whole grains, vegetables, legumes, nuts, and oily fish and less refined carbohydrates, processed meats, and added sugars, but implementation is inconsistent and often unsuccessful. Less than 55% of type 2 diabetics achieve adequate glycaemic control, with dietary non-adherence being a major factor</w:t>
      </w:r>
      <w:r w:rsidR="00C80ECA">
        <w:t xml:space="preserve"> </w:t>
      </w:r>
      <w:r w:rsidR="00C80ECA" w:rsidRPr="00C80ECA">
        <w:t xml:space="preserve">(Coningsby, Ainsworth and </w:t>
      </w:r>
      <w:proofErr w:type="spellStart"/>
      <w:r w:rsidR="00C80ECA" w:rsidRPr="00C80ECA">
        <w:t>Dack</w:t>
      </w:r>
      <w:proofErr w:type="spellEnd"/>
      <w:r w:rsidR="00C80ECA" w:rsidRPr="00C80ECA">
        <w:t>, 2022)</w:t>
      </w:r>
      <w:r>
        <w:t xml:space="preserve">. This implementation gap emphasises </w:t>
      </w:r>
      <w:r>
        <w:lastRenderedPageBreak/>
        <w:t>the need to move beyond educational approaches that simply disseminate nutritional information to a nuanced understanding of contextual, relational, and systemic factors that affect real-world dietary self-management</w:t>
      </w:r>
      <w:r w:rsidR="00C80ECA">
        <w:t xml:space="preserve"> </w:t>
      </w:r>
      <w:r w:rsidR="00C80ECA" w:rsidRPr="00C80ECA">
        <w:t>(</w:t>
      </w:r>
      <w:proofErr w:type="spellStart"/>
      <w:r w:rsidR="00C80ECA" w:rsidRPr="00C80ECA">
        <w:t>Gumber</w:t>
      </w:r>
      <w:proofErr w:type="spellEnd"/>
      <w:r w:rsidR="00C80ECA" w:rsidRPr="00C80ECA">
        <w:t xml:space="preserve">, </w:t>
      </w:r>
      <w:proofErr w:type="spellStart"/>
      <w:r w:rsidR="00C80ECA" w:rsidRPr="00C80ECA">
        <w:t>Samblas-Defferary</w:t>
      </w:r>
      <w:proofErr w:type="spellEnd"/>
      <w:r w:rsidR="00C80ECA" w:rsidRPr="00C80ECA">
        <w:t xml:space="preserve"> and Memon, 2023)</w:t>
      </w:r>
      <w:r>
        <w:t>.</w:t>
      </w:r>
    </w:p>
    <w:p w14:paraId="5861B18A" w14:textId="77777777" w:rsidR="00A618E3" w:rsidRPr="00C80ECA" w:rsidRDefault="00A618E3" w:rsidP="00A618E3">
      <w:pPr>
        <w:rPr>
          <w:b/>
          <w:bCs/>
        </w:rPr>
      </w:pPr>
      <w:r w:rsidRPr="00C80ECA">
        <w:rPr>
          <w:b/>
          <w:bCs/>
        </w:rPr>
        <w:t>Qualitative Dietary Self-Management Understanding</w:t>
      </w:r>
    </w:p>
    <w:p w14:paraId="56C80B8E" w14:textId="6AC10458" w:rsidR="00A618E3" w:rsidRDefault="00A618E3" w:rsidP="00A618E3">
      <w:r>
        <w:t>Qualitative research on dietary self-management experiences illuminates adherence mechanisms. Recent qualitative systematic reviews found common barriers and facilitators across diverse populations and settings</w:t>
      </w:r>
      <w:r w:rsidR="00C80ECA">
        <w:t xml:space="preserve"> </w:t>
      </w:r>
      <w:r w:rsidR="00C80ECA" w:rsidRPr="00C80ECA">
        <w:t>(Hasina Akhter Chowdhury et al., 2024)</w:t>
      </w:r>
      <w:r>
        <w:t xml:space="preserve">. Low-income </w:t>
      </w:r>
      <w:proofErr w:type="gramStart"/>
      <w:r>
        <w:t>limits</w:t>
      </w:r>
      <w:proofErr w:type="gramEnd"/>
      <w:r>
        <w:t xml:space="preserve"> ability to buy healthy foods, time constraints prevent careful food preparation, taste preferences favour salt, sugar, and fat, and limited nutrition knowledge makes it hard to read food labels and understand portion sizes. Environmental factors interact with individual factors, so people in food deserts or areas with limited access to affordable fresh produce face different challenges than those with ready access to diverse foods</w:t>
      </w:r>
      <w:r w:rsidR="00C80ECA">
        <w:t xml:space="preserve"> </w:t>
      </w:r>
      <w:r w:rsidR="00C80ECA" w:rsidRPr="00C80ECA">
        <w:t>(Han et al., 2020)</w:t>
      </w:r>
      <w:r>
        <w:t>. Psychological and emotional factors like overwhelm, loss of enjoyment from food restriction, and diabetes-related distress also affect dietary behaviour. Family support is a key facilitator, but food-related social situations like family meals, dining with friends, and cultural celebrations can hinder adherence</w:t>
      </w:r>
      <w:r w:rsidR="00C80ECA">
        <w:t xml:space="preserve"> </w:t>
      </w:r>
      <w:r w:rsidR="00C80ECA" w:rsidRPr="00C80ECA">
        <w:t>(Hodgson et al., 2024)</w:t>
      </w:r>
      <w:r>
        <w:t>.</w:t>
      </w:r>
    </w:p>
    <w:p w14:paraId="117BB18C" w14:textId="016699C2" w:rsidR="00A618E3" w:rsidRPr="00A618E3" w:rsidRDefault="00A618E3" w:rsidP="00A618E3">
      <w:pPr>
        <w:rPr>
          <w:b/>
          <w:bCs/>
        </w:rPr>
      </w:pPr>
      <w:r w:rsidRPr="00A618E3">
        <w:rPr>
          <w:b/>
          <w:bCs/>
        </w:rPr>
        <w:t>Diet Management Socioeconomic Factors</w:t>
      </w:r>
    </w:p>
    <w:p w14:paraId="109EA7CC" w14:textId="485BB683" w:rsidR="00A618E3" w:rsidRDefault="00A618E3" w:rsidP="00A618E3">
      <w:r>
        <w:t>Economic disadvantage hinders healthy eating in many ways. A 2024 systematic review of diabetes self-management in socioeconomically disadvantaged people found that healthcare costs, the cost of healthy food, and competing financial priorities hindered dietary adherence</w:t>
      </w:r>
      <w:r w:rsidR="00C80ECA">
        <w:t xml:space="preserve"> </w:t>
      </w:r>
      <w:r w:rsidR="00C80ECA" w:rsidRPr="00C80ECA">
        <w:t>(Ma et al., 2024)</w:t>
      </w:r>
      <w:r>
        <w:t>. Low-income people may prioritise household expenses over nutrient-dense but expensive foods like fresh produce, oily fish, and nuts. Food insecurity occurs in impoverished areas because people lack access to enough, safe, and nutritious food. It is well known that areas with higher deprivation have fewer supermarkets offering a variety of fresh produce and more convenience stores selling ultra-processed foods</w:t>
      </w:r>
      <w:r w:rsidR="00C80ECA">
        <w:t xml:space="preserve"> </w:t>
      </w:r>
      <w:r w:rsidR="00C80ECA" w:rsidRPr="00C80ECA">
        <w:t>(</w:t>
      </w:r>
      <w:proofErr w:type="spellStart"/>
      <w:r w:rsidR="00C80ECA" w:rsidRPr="00C80ECA">
        <w:t>Karabicak</w:t>
      </w:r>
      <w:proofErr w:type="spellEnd"/>
      <w:r w:rsidR="00C80ECA" w:rsidRPr="00C80ECA">
        <w:t xml:space="preserve"> and </w:t>
      </w:r>
      <w:proofErr w:type="spellStart"/>
      <w:r w:rsidR="00C80ECA" w:rsidRPr="00C80ECA">
        <w:t>Yuksel</w:t>
      </w:r>
      <w:proofErr w:type="spellEnd"/>
      <w:r w:rsidR="00C80ECA" w:rsidRPr="00C80ECA">
        <w:t>, 2025)</w:t>
      </w:r>
      <w:r>
        <w:t>. Living in such environments influences food choices regardless of knowledge or motivation.</w:t>
      </w:r>
    </w:p>
    <w:p w14:paraId="2E2BEE33" w14:textId="2C4A3DE0" w:rsidR="00A618E3" w:rsidRPr="00A618E3" w:rsidRDefault="00A618E3" w:rsidP="00A618E3">
      <w:pPr>
        <w:rPr>
          <w:b/>
          <w:bCs/>
        </w:rPr>
      </w:pPr>
      <w:r w:rsidRPr="00A618E3">
        <w:rPr>
          <w:b/>
          <w:bCs/>
        </w:rPr>
        <w:t>Healthcare Providers and Structured Education</w:t>
      </w:r>
    </w:p>
    <w:p w14:paraId="78C6EF02" w14:textId="794284B3" w:rsidR="00A618E3" w:rsidRDefault="00A618E3" w:rsidP="00A618E3">
      <w:r>
        <w:t>Healthcare provider communication and support consistently aid dietary self-management. Qualitative research shows that patients value practical, individualised dietary advice based on their preferences, circumstances, and culture</w:t>
      </w:r>
      <w:r w:rsidR="00C80ECA">
        <w:t xml:space="preserve"> </w:t>
      </w:r>
      <w:r w:rsidR="00C80ECA" w:rsidRPr="00C80ECA">
        <w:t>(</w:t>
      </w:r>
      <w:proofErr w:type="spellStart"/>
      <w:r w:rsidR="00C80ECA" w:rsidRPr="00C80ECA">
        <w:t>Masupe</w:t>
      </w:r>
      <w:proofErr w:type="spellEnd"/>
      <w:r w:rsidR="00C80ECA" w:rsidRPr="00C80ECA">
        <w:t xml:space="preserve"> et al., 2022)</w:t>
      </w:r>
      <w:r>
        <w:t>. Structured diabetes education programs, especially those using behaviour change and motivational interviewing, improve dietary knowledge and behaviour</w:t>
      </w:r>
      <w:r w:rsidR="00C80ECA">
        <w:t xml:space="preserve"> </w:t>
      </w:r>
      <w:r w:rsidR="00C80ECA" w:rsidRPr="00C80ECA">
        <w:t>(</w:t>
      </w:r>
      <w:proofErr w:type="spellStart"/>
      <w:r w:rsidR="00C80ECA" w:rsidRPr="00C80ECA">
        <w:t>Mokaya</w:t>
      </w:r>
      <w:proofErr w:type="spellEnd"/>
      <w:r w:rsidR="00C80ECA" w:rsidRPr="00C80ECA">
        <w:t xml:space="preserve"> et al., 2022)</w:t>
      </w:r>
      <w:r>
        <w:t>. Dietitian-led interventions are scarce in disadvantaged areas.</w:t>
      </w:r>
      <w:r w:rsidR="00C80ECA">
        <w:t xml:space="preserve"> </w:t>
      </w:r>
      <w:r>
        <w:t xml:space="preserve">The recent NHS rollout of digital self-management tools </w:t>
      </w:r>
      <w:r>
        <w:lastRenderedPageBreak/>
        <w:t xml:space="preserve">like </w:t>
      </w:r>
      <w:proofErr w:type="spellStart"/>
      <w:r>
        <w:t>HeLP</w:t>
      </w:r>
      <w:proofErr w:type="spellEnd"/>
      <w:r>
        <w:t xml:space="preserve"> Diabetes expands access, but competing clinical priorities, healthcare provider time constraints, and patient unfamiliarity with digital platforms hinder uptake and sustainability</w:t>
      </w:r>
      <w:r w:rsidR="00C80ECA">
        <w:t xml:space="preserve"> </w:t>
      </w:r>
      <w:r w:rsidR="00C80ECA" w:rsidRPr="00C80ECA">
        <w:t>(</w:t>
      </w:r>
      <w:proofErr w:type="spellStart"/>
      <w:r w:rsidR="00C80ECA" w:rsidRPr="00C80ECA">
        <w:t>Moutou</w:t>
      </w:r>
      <w:proofErr w:type="spellEnd"/>
      <w:r w:rsidR="00C80ECA" w:rsidRPr="00C80ECA">
        <w:t xml:space="preserve"> et al., 2021)</w:t>
      </w:r>
      <w:r>
        <w:t>.</w:t>
      </w:r>
    </w:p>
    <w:p w14:paraId="69D277B9" w14:textId="6D4CAA12" w:rsidR="00A618E3" w:rsidRPr="00A618E3" w:rsidRDefault="00A618E3" w:rsidP="00A618E3">
      <w:pPr>
        <w:rPr>
          <w:b/>
          <w:bCs/>
        </w:rPr>
      </w:pPr>
      <w:r w:rsidRPr="00A618E3">
        <w:rPr>
          <w:b/>
          <w:bCs/>
        </w:rPr>
        <w:t>Theoretical Frameworks</w:t>
      </w:r>
    </w:p>
    <w:p w14:paraId="437B7FB6" w14:textId="2AD9E17E" w:rsidR="00A618E3" w:rsidRDefault="00A618E3" w:rsidP="00A618E3">
      <w:r>
        <w:t>Related theoretical frameworks are needed to understand dietary self-management. Individual (knowledge, beliefs, self-efficacy), interpersonal (family, peer support), organisational (healthcare access, program characteristics), community (food environment, neighbourhood safety), and policy/structural factors (food policies, healthcare funding) shape health behaviours, according to the Social-Ecological Model</w:t>
      </w:r>
      <w:r w:rsidR="00C80ECA">
        <w:t xml:space="preserve"> </w:t>
      </w:r>
      <w:r w:rsidR="00C80ECA" w:rsidRPr="00C80ECA">
        <w:t>(Nixon et al., 2020)</w:t>
      </w:r>
      <w:r>
        <w:t>. Self-Determination Theory emphasises that autonomy, competence, and relatedness lead to sustainable behaviour change. The Health Belief Model shows that self-efficacy, external cues, and perceived susceptibility, severity, benefits, and barriers influence health-protective behaviour</w:t>
      </w:r>
      <w:r w:rsidR="00C80ECA">
        <w:t xml:space="preserve"> </w:t>
      </w:r>
      <w:r w:rsidR="00C80ECA" w:rsidRPr="00C80ECA">
        <w:t>(Peng et al., 2022)</w:t>
      </w:r>
      <w:r>
        <w:t>. These frameworks suggest that effective dietary self-management interventions must address autonomy, competence-building, relational support, systematic barriers, and individual knowledge deficits across multiple ecological levels</w:t>
      </w:r>
      <w:r w:rsidR="00C80ECA">
        <w:t xml:space="preserve"> </w:t>
      </w:r>
      <w:r w:rsidR="00C80ECA" w:rsidRPr="00C80ECA">
        <w:t>(Rai et al., 2023)</w:t>
      </w:r>
      <w:r>
        <w:t>.</w:t>
      </w:r>
    </w:p>
    <w:p w14:paraId="55BF9232" w14:textId="021C8FE2" w:rsidR="00A618E3" w:rsidRPr="00A618E3" w:rsidRDefault="00A618E3" w:rsidP="00A618E3">
      <w:pPr>
        <w:rPr>
          <w:b/>
          <w:bCs/>
        </w:rPr>
      </w:pPr>
      <w:r w:rsidRPr="00A618E3">
        <w:rPr>
          <w:b/>
          <w:bCs/>
        </w:rPr>
        <w:t>Culture, Food, and Diet</w:t>
      </w:r>
    </w:p>
    <w:p w14:paraId="32BF34F1" w14:textId="62B085B0" w:rsidR="00A618E3" w:rsidRDefault="00A618E3" w:rsidP="00A618E3">
      <w:r>
        <w:t xml:space="preserve">Food symbolises cultural identity, family traditions, social connection, and pleasure, not just nutrition. Dietary recommendations may conflict with culturally significant foods and eating practices for many </w:t>
      </w:r>
      <w:proofErr w:type="gramStart"/>
      <w:r w:rsidRPr="00A618E3">
        <w:t>type</w:t>
      </w:r>
      <w:proofErr w:type="gramEnd"/>
      <w:r w:rsidRPr="00A618E3">
        <w:t xml:space="preserve"> 2 diabetes</w:t>
      </w:r>
      <w:r w:rsidR="00C80ECA">
        <w:t xml:space="preserve"> </w:t>
      </w:r>
      <w:r w:rsidR="00C80ECA" w:rsidRPr="00C80ECA">
        <w:t>(</w:t>
      </w:r>
      <w:proofErr w:type="spellStart"/>
      <w:r w:rsidR="00C80ECA" w:rsidRPr="00C80ECA">
        <w:t>Stotz</w:t>
      </w:r>
      <w:proofErr w:type="spellEnd"/>
      <w:r w:rsidR="00C80ECA" w:rsidRPr="00C80ECA">
        <w:t xml:space="preserve"> et al., 2021)</w:t>
      </w:r>
      <w:r>
        <w:t>. Dietary adherence barriers and facilitators vary across ethnic groups due to food environments, traditional diets, and healthcare access. This emphasises the importance of culturally-adapted interventions that work within food cultures rather than abandoning traditional foods</w:t>
      </w:r>
      <w:r w:rsidR="00C80ECA">
        <w:t xml:space="preserve"> </w:t>
      </w:r>
      <w:r w:rsidR="00C80ECA" w:rsidRPr="00C80ECA">
        <w:t>(</w:t>
      </w:r>
      <w:proofErr w:type="spellStart"/>
      <w:r w:rsidR="00C80ECA" w:rsidRPr="00C80ECA">
        <w:t>Vilafranca</w:t>
      </w:r>
      <w:proofErr w:type="spellEnd"/>
      <w:r w:rsidR="00C80ECA" w:rsidRPr="00C80ECA">
        <w:t xml:space="preserve"> Cartagena, Tort-</w:t>
      </w:r>
      <w:proofErr w:type="spellStart"/>
      <w:r w:rsidR="00C80ECA" w:rsidRPr="00C80ECA">
        <w:t>Nasarre</w:t>
      </w:r>
      <w:proofErr w:type="spellEnd"/>
      <w:r w:rsidR="00C80ECA" w:rsidRPr="00C80ECA">
        <w:t xml:space="preserve"> and </w:t>
      </w:r>
      <w:proofErr w:type="spellStart"/>
      <w:r w:rsidR="00C80ECA" w:rsidRPr="00C80ECA">
        <w:t>Rubinat</w:t>
      </w:r>
      <w:proofErr w:type="spellEnd"/>
      <w:r w:rsidR="00C80ECA" w:rsidRPr="00C80ECA">
        <w:t xml:space="preserve"> Arnaldo, 2021)</w:t>
      </w:r>
      <w:r>
        <w:t>. According to research, Mediterranean-style diets that include traditional foods are more sustainable and acceptable than standard diets</w:t>
      </w:r>
      <w:r w:rsidR="00C80ECA">
        <w:t xml:space="preserve"> </w:t>
      </w:r>
      <w:r w:rsidR="00C80ECA" w:rsidRPr="00C80ECA">
        <w:t>(</w:t>
      </w:r>
      <w:proofErr w:type="spellStart"/>
      <w:r w:rsidR="00C80ECA" w:rsidRPr="00C80ECA">
        <w:t>Szczerba</w:t>
      </w:r>
      <w:proofErr w:type="spellEnd"/>
      <w:r w:rsidR="00C80ECA" w:rsidRPr="00C80ECA">
        <w:t xml:space="preserve"> et al., 2023)</w:t>
      </w:r>
      <w:r w:rsidR="00C80ECA">
        <w:t>.</w:t>
      </w:r>
    </w:p>
    <w:p w14:paraId="2AAE84A9" w14:textId="77777777" w:rsidR="00A618E3" w:rsidRDefault="00A618E3" w:rsidP="00A618E3">
      <w:pPr>
        <w:pStyle w:val="Heading1"/>
      </w:pPr>
      <w:bookmarkStart w:id="3" w:name="_Toc216312077"/>
      <w:r>
        <w:t>3. Rationale, Research Question, Aims and Objectives</w:t>
      </w:r>
      <w:bookmarkEnd w:id="3"/>
    </w:p>
    <w:p w14:paraId="78DF65CB" w14:textId="446DA97A" w:rsidR="00A618E3" w:rsidRPr="00A618E3" w:rsidRDefault="00A618E3" w:rsidP="00A618E3">
      <w:pPr>
        <w:rPr>
          <w:b/>
          <w:bCs/>
          <w:sz w:val="24"/>
          <w:szCs w:val="24"/>
        </w:rPr>
      </w:pPr>
      <w:r w:rsidRPr="00A618E3">
        <w:rPr>
          <w:b/>
          <w:bCs/>
          <w:sz w:val="24"/>
          <w:szCs w:val="24"/>
        </w:rPr>
        <w:t>Rationale</w:t>
      </w:r>
    </w:p>
    <w:p w14:paraId="2AA94670" w14:textId="0CE6E5B5" w:rsidR="00A618E3" w:rsidRDefault="00A618E3" w:rsidP="00A618E3">
      <w:r>
        <w:t>Although there is considerable evidence on the effectiveness of dietary interventions in the management of type 2 diabetes, substantial gaps in the knowledge on actual experiences, contextual issues, and processes behind successful and unsuccessful dietary self-management on the UK adult population still exist</w:t>
      </w:r>
      <w:r w:rsidR="00C80ECA">
        <w:t xml:space="preserve"> </w:t>
      </w:r>
      <w:r w:rsidR="00C80ECA" w:rsidRPr="00C80ECA">
        <w:t>(Wilson et al., 2024)</w:t>
      </w:r>
      <w:r>
        <w:t xml:space="preserve">. Although quantitative research is effective at reporting prevalence rates, and intervention outcomes expressed in HbA1c levels and adherence percentages, qualitative research can provide insight into the </w:t>
      </w:r>
      <w:r>
        <w:lastRenderedPageBreak/>
        <w:t>rich living experiences, personal meaning, and contextual constraints and facilitating factors influencing the dietary behaviours</w:t>
      </w:r>
      <w:r w:rsidR="00C80ECA">
        <w:t xml:space="preserve"> </w:t>
      </w:r>
      <w:r w:rsidR="00C80ECA" w:rsidRPr="00C80ECA">
        <w:t>(Woodward et al., 2024)</w:t>
      </w:r>
      <w:r>
        <w:t>. A synthesis of the available qualitative research is in a position to produce an in-depth knowledge of the mechanisms in a systematic manner.</w:t>
      </w:r>
    </w:p>
    <w:p w14:paraId="3E0B940C" w14:textId="1A682927" w:rsidR="00A618E3" w:rsidRDefault="00A618E3" w:rsidP="00A618E3">
      <w:r>
        <w:t>The systematic review has its argument based on a number of premises. To begin with, health disparities in type 2 diabetes outcome are here to stay and they seem to be growing with the members of low socioeconomic status and some ethnic minority populations being affected much more negatively in terms of higher HbA1c levels, more comorbidity, and increased mortality</w:t>
      </w:r>
      <w:r w:rsidR="00C80ECA">
        <w:t xml:space="preserve"> </w:t>
      </w:r>
      <w:r w:rsidR="00C80ECA" w:rsidRPr="00C80ECA">
        <w:t xml:space="preserve">(Adhikari, </w:t>
      </w:r>
      <w:proofErr w:type="spellStart"/>
      <w:r w:rsidR="00C80ECA" w:rsidRPr="00C80ECA">
        <w:t>Devkota</w:t>
      </w:r>
      <w:proofErr w:type="spellEnd"/>
      <w:r w:rsidR="00C80ECA" w:rsidRPr="00C80ECA">
        <w:t xml:space="preserve"> and </w:t>
      </w:r>
      <w:proofErr w:type="spellStart"/>
      <w:r w:rsidR="00C80ECA" w:rsidRPr="00C80ECA">
        <w:t>Cesuroglu</w:t>
      </w:r>
      <w:proofErr w:type="spellEnd"/>
      <w:r w:rsidR="00C80ECA" w:rsidRPr="00C80ECA">
        <w:t>, 2021)</w:t>
      </w:r>
      <w:r>
        <w:t>. Such differences are probably indicative of institutional inequalities in nutrition assistance and inability of the generally applicable interventions to consider contextual factors. Second, the existing healthcare education and resources usually focus on the what and how of how to change diet and ignore the why of why people cannot change their diets and the situational issues that affect dietary decisions</w:t>
      </w:r>
      <w:r w:rsidR="00C80ECA">
        <w:t xml:space="preserve"> </w:t>
      </w:r>
      <w:r w:rsidR="00C80ECA" w:rsidRPr="00C80ECA">
        <w:t>(Brunton, Cotterill and Wilson, 2024)</w:t>
      </w:r>
      <w:r>
        <w:t xml:space="preserve">. </w:t>
      </w:r>
      <w:r w:rsidR="00C80ECA">
        <w:t>Lastly</w:t>
      </w:r>
      <w:r>
        <w:t>, dietary non-adherence is often situated in policy documents and healthcare guidelines as caused by a lack of knowledge or motivation on the part of the individual, instead of attributing it to structural causes such as food poverty, time constraints, and neighbourhood food environments</w:t>
      </w:r>
      <w:r w:rsidR="00C80ECA">
        <w:t xml:space="preserve"> </w:t>
      </w:r>
      <w:r w:rsidR="00C80ECA" w:rsidRPr="00C80ECA">
        <w:t>(Carvalho et al., 2023)</w:t>
      </w:r>
      <w:r w:rsidR="00C80ECA">
        <w:t>.</w:t>
      </w:r>
    </w:p>
    <w:p w14:paraId="025D2E98" w14:textId="77777777" w:rsidR="00A618E3" w:rsidRPr="00A618E3" w:rsidRDefault="00A618E3" w:rsidP="00A618E3">
      <w:pPr>
        <w:rPr>
          <w:b/>
          <w:bCs/>
          <w:sz w:val="24"/>
        </w:rPr>
      </w:pPr>
      <w:r w:rsidRPr="00A618E3">
        <w:rPr>
          <w:b/>
          <w:bCs/>
          <w:sz w:val="24"/>
        </w:rPr>
        <w:t>Research Question</w:t>
      </w:r>
    </w:p>
    <w:p w14:paraId="4BD128AD" w14:textId="77777777" w:rsidR="00A618E3" w:rsidRPr="0021107D" w:rsidRDefault="00A618E3" w:rsidP="00A618E3">
      <w:r w:rsidRPr="00492F06">
        <w:t>What are the lived experiences of adults regarding the barriers and facilitators to sustaining dietary self-management for Type 2 Diabetes?</w:t>
      </w:r>
    </w:p>
    <w:p w14:paraId="32125C2D" w14:textId="77777777" w:rsidR="00A618E3" w:rsidRPr="00A618E3" w:rsidRDefault="00A618E3" w:rsidP="00A618E3">
      <w:pPr>
        <w:rPr>
          <w:b/>
          <w:bCs/>
          <w:sz w:val="24"/>
        </w:rPr>
      </w:pPr>
      <w:r w:rsidRPr="00A618E3">
        <w:rPr>
          <w:b/>
          <w:bCs/>
          <w:sz w:val="24"/>
        </w:rPr>
        <w:t>Research Aim</w:t>
      </w:r>
    </w:p>
    <w:p w14:paraId="05670756" w14:textId="77777777" w:rsidR="00A618E3" w:rsidRDefault="00A618E3" w:rsidP="00A618E3">
      <w:r w:rsidRPr="00A8302C">
        <w:t>To synthesise existing qualitative research to develop a comprehensive understanding of the factors influencing dietary adherence, in order to inform the design of more effective, targeted, and equitable support interventions.</w:t>
      </w:r>
    </w:p>
    <w:p w14:paraId="5C9131AD" w14:textId="77777777" w:rsidR="00A618E3" w:rsidRPr="00A618E3" w:rsidRDefault="00A618E3" w:rsidP="00A618E3">
      <w:pPr>
        <w:rPr>
          <w:b/>
          <w:bCs/>
          <w:sz w:val="24"/>
        </w:rPr>
      </w:pPr>
      <w:r w:rsidRPr="00A618E3">
        <w:rPr>
          <w:b/>
          <w:bCs/>
          <w:sz w:val="24"/>
        </w:rPr>
        <w:t>Research Objectives</w:t>
      </w:r>
    </w:p>
    <w:p w14:paraId="492BA5F8" w14:textId="77777777" w:rsidR="00A618E3" w:rsidRDefault="00A618E3" w:rsidP="00A618E3">
      <w:pPr>
        <w:pStyle w:val="ListParagraph"/>
        <w:numPr>
          <w:ilvl w:val="0"/>
          <w:numId w:val="1"/>
        </w:numPr>
      </w:pPr>
      <w:r>
        <w:t>To systematically identify, appraise, and synthesise qualitative studies concerning dietary self-management experiences in this specific population.</w:t>
      </w:r>
    </w:p>
    <w:p w14:paraId="2A8AF90E" w14:textId="77777777" w:rsidR="00A618E3" w:rsidRDefault="00A618E3" w:rsidP="00A618E3">
      <w:pPr>
        <w:pStyle w:val="ListParagraph"/>
        <w:numPr>
          <w:ilvl w:val="0"/>
          <w:numId w:val="1"/>
        </w:numPr>
      </w:pPr>
      <w:r>
        <w:t>To conduct a thematic analysis to identify and describe key themes representing the major barriers (e.g., cost, food environment, knowledge) and facilitators (e.g., social support, healthcare guidance) experienced.</w:t>
      </w:r>
    </w:p>
    <w:p w14:paraId="30815F62" w14:textId="77777777" w:rsidR="00A618E3" w:rsidRDefault="00A618E3" w:rsidP="00A618E3">
      <w:pPr>
        <w:pStyle w:val="ListParagraph"/>
        <w:numPr>
          <w:ilvl w:val="0"/>
          <w:numId w:val="1"/>
        </w:numPr>
      </w:pPr>
      <w:r>
        <w:t>To generate evidence-based recommendations for healthcare policy and practice aimed at improving dietary support programmes for this population.</w:t>
      </w:r>
    </w:p>
    <w:p w14:paraId="334DA01D" w14:textId="31E6B8EC" w:rsidR="00A618E3" w:rsidRDefault="00A618E3">
      <w:pPr>
        <w:spacing w:line="259" w:lineRule="auto"/>
        <w:jc w:val="left"/>
      </w:pPr>
      <w:r>
        <w:br w:type="page"/>
      </w:r>
    </w:p>
    <w:p w14:paraId="2AE1F338" w14:textId="77777777" w:rsidR="00A618E3" w:rsidRDefault="00A618E3" w:rsidP="00A618E3">
      <w:pPr>
        <w:pStyle w:val="Heading1"/>
      </w:pPr>
      <w:bookmarkStart w:id="4" w:name="_Toc216312078"/>
      <w:r>
        <w:lastRenderedPageBreak/>
        <w:t>4. Research Methodology</w:t>
      </w:r>
      <w:bookmarkEnd w:id="4"/>
    </w:p>
    <w:p w14:paraId="7B510B73" w14:textId="5A983869" w:rsidR="00A618E3" w:rsidRDefault="00A618E3" w:rsidP="00A618E3">
      <w:pPr>
        <w:pStyle w:val="Heading2"/>
      </w:pPr>
      <w:bookmarkStart w:id="5" w:name="_Toc216312079"/>
      <w:r>
        <w:t>4.1 Research Design</w:t>
      </w:r>
      <w:bookmarkEnd w:id="5"/>
    </w:p>
    <w:p w14:paraId="64B12015" w14:textId="5AE01987" w:rsidR="007D228D" w:rsidRDefault="007D228D" w:rsidP="007D228D">
      <w:r>
        <w:t>PRISMA-</w:t>
      </w:r>
      <w:proofErr w:type="spellStart"/>
      <w:r>
        <w:t>ScR</w:t>
      </w:r>
      <w:proofErr w:type="spellEnd"/>
      <w:r>
        <w:t xml:space="preserve"> guidelines will be followed for this systematic review, which will use thematic synthesis.  Because the research question seeks to understand lived experiences, meanings, and contextual factors shaping dietary self-management phenomena, qualitative evidence synthesis is appropriate. A systematic review ensures comprehensive, transparent, and reproducible identification and synthesis of relevant studies while minimising bias and predetermined selection procedures</w:t>
      </w:r>
      <w:r w:rsidR="00C80ECA">
        <w:t xml:space="preserve"> </w:t>
      </w:r>
      <w:r w:rsidR="00C80ECA" w:rsidRPr="00C80ECA">
        <w:t>(Long, French and Brooks, 2020)</w:t>
      </w:r>
      <w:r w:rsidR="00C80ECA">
        <w:t>.</w:t>
      </w:r>
    </w:p>
    <w:p w14:paraId="0533C9C8" w14:textId="5A3CA7C4" w:rsidR="007D228D" w:rsidRDefault="007D228D" w:rsidP="007D228D">
      <w:r>
        <w:t>The included studies will use diverse methodologies (qualitative interviews, focus groups, case studies), explore diverse contexts and populations, and measure different aspects of dietary self-management experiences, so thematic synthesis was chosen over meta-analysis.  Thematic synthesis integrates diverse qualitative findings by developing descriptive themes that capture primary study authors' concepts and interpretations and analytical themes that provide new synthetic insights beyond individual studies</w:t>
      </w:r>
      <w:r w:rsidR="00C80ECA">
        <w:t xml:space="preserve"> </w:t>
      </w:r>
      <w:r w:rsidR="00C80ECA" w:rsidRPr="00C80ECA">
        <w:t>(Page et al., 2021)</w:t>
      </w:r>
      <w:r>
        <w:t>.</w:t>
      </w:r>
    </w:p>
    <w:p w14:paraId="5B977F68" w14:textId="32DB97B7" w:rsidR="007D228D" w:rsidRDefault="007D228D" w:rsidP="007D228D">
      <w:pPr>
        <w:pStyle w:val="Heading2"/>
      </w:pPr>
      <w:bookmarkStart w:id="6" w:name="_Toc216312080"/>
      <w:r>
        <w:t xml:space="preserve">4.2 </w:t>
      </w:r>
      <w:r w:rsidRPr="007D228D">
        <w:t>Recruitment, Sampling &amp; Study Participants</w:t>
      </w:r>
      <w:bookmarkEnd w:id="6"/>
    </w:p>
    <w:p w14:paraId="2D58097E" w14:textId="387B3C98" w:rsidR="007D228D" w:rsidRDefault="007D228D" w:rsidP="007D228D">
      <w:r w:rsidRPr="007D228D">
        <w:t>The study population includes qualitative studies on dietary self-management in UK adults with type 2 diabetes.</w:t>
      </w:r>
    </w:p>
    <w:p w14:paraId="093CF5F2" w14:textId="77777777" w:rsidR="00484103" w:rsidRPr="007D228D" w:rsidRDefault="00484103" w:rsidP="00484103">
      <w:pPr>
        <w:rPr>
          <w:b/>
          <w:bCs/>
        </w:rPr>
      </w:pPr>
      <w:r w:rsidRPr="007D228D">
        <w:rPr>
          <w:b/>
          <w:bCs/>
        </w:rPr>
        <w:t>Eligibility Criteria</w:t>
      </w:r>
    </w:p>
    <w:tbl>
      <w:tblPr>
        <w:tblStyle w:val="GridTable4-Accent5"/>
        <w:tblW w:w="0" w:type="auto"/>
        <w:tblLook w:val="04A0" w:firstRow="1" w:lastRow="0" w:firstColumn="1" w:lastColumn="0" w:noHBand="0" w:noVBand="1"/>
      </w:tblPr>
      <w:tblGrid>
        <w:gridCol w:w="4508"/>
        <w:gridCol w:w="4508"/>
      </w:tblGrid>
      <w:tr w:rsidR="00484103" w14:paraId="6F11AAEA" w14:textId="77777777" w:rsidTr="00D736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B3EDC1" w14:textId="77777777" w:rsidR="00484103" w:rsidRDefault="00484103" w:rsidP="00D736D6">
            <w:pPr>
              <w:jc w:val="center"/>
            </w:pPr>
            <w:r w:rsidRPr="007D228D">
              <w:t>Inclusion criteria:</w:t>
            </w:r>
          </w:p>
        </w:tc>
        <w:tc>
          <w:tcPr>
            <w:tcW w:w="4508" w:type="dxa"/>
          </w:tcPr>
          <w:p w14:paraId="4BB4B85D" w14:textId="77777777" w:rsidR="00484103" w:rsidRDefault="00484103" w:rsidP="00D736D6">
            <w:pPr>
              <w:jc w:val="center"/>
              <w:cnfStyle w:val="100000000000" w:firstRow="1" w:lastRow="0" w:firstColumn="0" w:lastColumn="0" w:oddVBand="0" w:evenVBand="0" w:oddHBand="0" w:evenHBand="0" w:firstRowFirstColumn="0" w:firstRowLastColumn="0" w:lastRowFirstColumn="0" w:lastRowLastColumn="0"/>
            </w:pPr>
            <w:r w:rsidRPr="007D228D">
              <w:t>Exclusion criteria:</w:t>
            </w:r>
          </w:p>
        </w:tc>
      </w:tr>
      <w:tr w:rsidR="00484103" w14:paraId="5615192C" w14:textId="77777777" w:rsidTr="00D736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D6CFC4" w14:textId="77777777" w:rsidR="00484103" w:rsidRPr="007D228D" w:rsidRDefault="00484103" w:rsidP="00D736D6">
            <w:pPr>
              <w:rPr>
                <w:b w:val="0"/>
                <w:bCs w:val="0"/>
              </w:rPr>
            </w:pPr>
            <w:r w:rsidRPr="007D228D">
              <w:rPr>
                <w:b w:val="0"/>
                <w:bCs w:val="0"/>
              </w:rPr>
              <w:t>Studies involving adults (aged ≥18 years) with type 2 diabetes mellitus residing in the United Kingdom</w:t>
            </w:r>
          </w:p>
        </w:tc>
        <w:tc>
          <w:tcPr>
            <w:tcW w:w="4508" w:type="dxa"/>
          </w:tcPr>
          <w:p w14:paraId="32ED5650" w14:textId="77777777" w:rsidR="00484103" w:rsidRDefault="00484103" w:rsidP="00D736D6">
            <w:pPr>
              <w:cnfStyle w:val="000000100000" w:firstRow="0" w:lastRow="0" w:firstColumn="0" w:lastColumn="0" w:oddVBand="0" w:evenVBand="0" w:oddHBand="1" w:evenHBand="0" w:firstRowFirstColumn="0" w:firstRowLastColumn="0" w:lastRowFirstColumn="0" w:lastRowLastColumn="0"/>
            </w:pPr>
            <w:r w:rsidRPr="007D228D">
              <w:t>Studies examining type 1 diabetes, gestational diabetes, or non-diabetes populations</w:t>
            </w:r>
          </w:p>
        </w:tc>
      </w:tr>
      <w:tr w:rsidR="00484103" w14:paraId="474DF7AC" w14:textId="77777777" w:rsidTr="00D736D6">
        <w:tc>
          <w:tcPr>
            <w:cnfStyle w:val="001000000000" w:firstRow="0" w:lastRow="0" w:firstColumn="1" w:lastColumn="0" w:oddVBand="0" w:evenVBand="0" w:oddHBand="0" w:evenHBand="0" w:firstRowFirstColumn="0" w:firstRowLastColumn="0" w:lastRowFirstColumn="0" w:lastRowLastColumn="0"/>
            <w:tcW w:w="4508" w:type="dxa"/>
          </w:tcPr>
          <w:p w14:paraId="02738C39" w14:textId="77777777" w:rsidR="00484103" w:rsidRPr="007D228D" w:rsidRDefault="00484103" w:rsidP="00D736D6">
            <w:pPr>
              <w:rPr>
                <w:b w:val="0"/>
                <w:bCs w:val="0"/>
              </w:rPr>
            </w:pPr>
            <w:r w:rsidRPr="007D228D">
              <w:rPr>
                <w:b w:val="0"/>
                <w:bCs w:val="0"/>
              </w:rPr>
              <w:t>Qualitative studies using interviews, focus groups, observation, case studies, or narratives.</w:t>
            </w:r>
          </w:p>
        </w:tc>
        <w:tc>
          <w:tcPr>
            <w:tcW w:w="4508" w:type="dxa"/>
          </w:tcPr>
          <w:p w14:paraId="25D71504" w14:textId="77777777" w:rsidR="00484103" w:rsidRDefault="00484103" w:rsidP="00D736D6">
            <w:pPr>
              <w:cnfStyle w:val="000000000000" w:firstRow="0" w:lastRow="0" w:firstColumn="0" w:lastColumn="0" w:oddVBand="0" w:evenVBand="0" w:oddHBand="0" w:evenHBand="0" w:firstRowFirstColumn="0" w:firstRowLastColumn="0" w:lastRowFirstColumn="0" w:lastRowLastColumn="0"/>
            </w:pPr>
            <w:r w:rsidRPr="007D228D">
              <w:t>Quantitative studies without qualitative components (unless qualitative findings were separately reported)</w:t>
            </w:r>
          </w:p>
        </w:tc>
      </w:tr>
      <w:tr w:rsidR="00484103" w14:paraId="4AF0880B" w14:textId="77777777" w:rsidTr="00D736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235B54" w14:textId="77777777" w:rsidR="00484103" w:rsidRPr="007D228D" w:rsidRDefault="00484103" w:rsidP="00D736D6">
            <w:pPr>
              <w:rPr>
                <w:b w:val="0"/>
                <w:bCs w:val="0"/>
              </w:rPr>
            </w:pPr>
            <w:r w:rsidRPr="007D228D">
              <w:rPr>
                <w:b w:val="0"/>
                <w:bCs w:val="0"/>
              </w:rPr>
              <w:t>Mixed-methods studies with qualitative data for synthesis</w:t>
            </w:r>
          </w:p>
        </w:tc>
        <w:tc>
          <w:tcPr>
            <w:tcW w:w="4508" w:type="dxa"/>
          </w:tcPr>
          <w:p w14:paraId="087350D4" w14:textId="77777777" w:rsidR="00484103" w:rsidRDefault="00484103" w:rsidP="00D736D6">
            <w:pPr>
              <w:cnfStyle w:val="000000100000" w:firstRow="0" w:lastRow="0" w:firstColumn="0" w:lastColumn="0" w:oddVBand="0" w:evenVBand="0" w:oddHBand="1" w:evenHBand="0" w:firstRowFirstColumn="0" w:firstRowLastColumn="0" w:lastRowFirstColumn="0" w:lastRowLastColumn="0"/>
            </w:pPr>
            <w:r w:rsidRPr="007D228D">
              <w:t>Opinion pieces, editorials, commentary articles, or studies lacking empirical data collection</w:t>
            </w:r>
          </w:p>
        </w:tc>
      </w:tr>
      <w:tr w:rsidR="00484103" w14:paraId="0B9274D9" w14:textId="77777777" w:rsidTr="00D736D6">
        <w:tc>
          <w:tcPr>
            <w:cnfStyle w:val="001000000000" w:firstRow="0" w:lastRow="0" w:firstColumn="1" w:lastColumn="0" w:oddVBand="0" w:evenVBand="0" w:oddHBand="0" w:evenHBand="0" w:firstRowFirstColumn="0" w:firstRowLastColumn="0" w:lastRowFirstColumn="0" w:lastRowLastColumn="0"/>
            <w:tcW w:w="4508" w:type="dxa"/>
          </w:tcPr>
          <w:p w14:paraId="089FDC3A" w14:textId="77777777" w:rsidR="00484103" w:rsidRPr="007D228D" w:rsidRDefault="00484103" w:rsidP="00D736D6">
            <w:pPr>
              <w:rPr>
                <w:b w:val="0"/>
                <w:bCs w:val="0"/>
              </w:rPr>
            </w:pPr>
            <w:r w:rsidRPr="007D228D">
              <w:rPr>
                <w:b w:val="0"/>
                <w:bCs w:val="0"/>
              </w:rPr>
              <w:t>Studies on lived experiences, barriers, and facilitators of dietary self-management, adherence, behaviour change, nutrition knowledge, or healthy eating practices.</w:t>
            </w:r>
          </w:p>
        </w:tc>
        <w:tc>
          <w:tcPr>
            <w:tcW w:w="4508" w:type="dxa"/>
          </w:tcPr>
          <w:p w14:paraId="77D04275" w14:textId="77777777" w:rsidR="00484103" w:rsidRDefault="00484103" w:rsidP="00D736D6">
            <w:pPr>
              <w:cnfStyle w:val="000000000000" w:firstRow="0" w:lastRow="0" w:firstColumn="0" w:lastColumn="0" w:oddVBand="0" w:evenVBand="0" w:oddHBand="0" w:evenHBand="0" w:firstRowFirstColumn="0" w:firstRowLastColumn="0" w:lastRowFirstColumn="0" w:lastRowLastColumn="0"/>
            </w:pPr>
            <w:r w:rsidRPr="007D228D">
              <w:t>Grey literature without peer-review including conference abstracts, dissertations, or reports</w:t>
            </w:r>
          </w:p>
        </w:tc>
      </w:tr>
      <w:tr w:rsidR="00484103" w14:paraId="37BD0F68" w14:textId="77777777" w:rsidTr="00D736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996381" w14:textId="77777777" w:rsidR="00484103" w:rsidRPr="007D228D" w:rsidRDefault="00484103" w:rsidP="00D736D6">
            <w:pPr>
              <w:rPr>
                <w:b w:val="0"/>
                <w:bCs w:val="0"/>
              </w:rPr>
            </w:pPr>
            <w:r w:rsidRPr="007D228D">
              <w:rPr>
                <w:b w:val="0"/>
                <w:bCs w:val="0"/>
              </w:rPr>
              <w:lastRenderedPageBreak/>
              <w:t>Diet management studies in diabetes self-management contexts</w:t>
            </w:r>
          </w:p>
        </w:tc>
        <w:tc>
          <w:tcPr>
            <w:tcW w:w="4508" w:type="dxa"/>
          </w:tcPr>
          <w:p w14:paraId="738B07F4" w14:textId="77777777" w:rsidR="00484103" w:rsidRDefault="00484103" w:rsidP="00D736D6">
            <w:pPr>
              <w:cnfStyle w:val="000000100000" w:firstRow="0" w:lastRow="0" w:firstColumn="0" w:lastColumn="0" w:oddVBand="0" w:evenVBand="0" w:oddHBand="1" w:evenHBand="0" w:firstRowFirstColumn="0" w:firstRowLastColumn="0" w:lastRowFirstColumn="0" w:lastRowLastColumn="0"/>
            </w:pPr>
            <w:r w:rsidRPr="007D228D">
              <w:t>Studies conducted outside the UK unless the findings provide direct insights into UK populations or healthcare systems</w:t>
            </w:r>
          </w:p>
        </w:tc>
      </w:tr>
      <w:tr w:rsidR="00484103" w14:paraId="0871EF0E" w14:textId="77777777" w:rsidTr="00D736D6">
        <w:tc>
          <w:tcPr>
            <w:cnfStyle w:val="001000000000" w:firstRow="0" w:lastRow="0" w:firstColumn="1" w:lastColumn="0" w:oddVBand="0" w:evenVBand="0" w:oddHBand="0" w:evenHBand="0" w:firstRowFirstColumn="0" w:firstRowLastColumn="0" w:lastRowFirstColumn="0" w:lastRowLastColumn="0"/>
            <w:tcW w:w="4508" w:type="dxa"/>
          </w:tcPr>
          <w:p w14:paraId="6B04D4AE" w14:textId="77777777" w:rsidR="00484103" w:rsidRPr="007D228D" w:rsidRDefault="00484103" w:rsidP="00D736D6">
            <w:pPr>
              <w:rPr>
                <w:b w:val="0"/>
                <w:bCs w:val="0"/>
              </w:rPr>
            </w:pPr>
            <w:r w:rsidRPr="007D228D">
              <w:rPr>
                <w:b w:val="0"/>
                <w:bCs w:val="0"/>
              </w:rPr>
              <w:t>English-language studies from 2010-2025 ensuring relevance</w:t>
            </w:r>
          </w:p>
        </w:tc>
        <w:tc>
          <w:tcPr>
            <w:tcW w:w="4508" w:type="dxa"/>
          </w:tcPr>
          <w:p w14:paraId="3360177D" w14:textId="77777777" w:rsidR="00484103" w:rsidRDefault="00484103" w:rsidP="00D736D6">
            <w:pPr>
              <w:cnfStyle w:val="000000000000" w:firstRow="0" w:lastRow="0" w:firstColumn="0" w:lastColumn="0" w:oddVBand="0" w:evenVBand="0" w:oddHBand="0" w:evenHBand="0" w:firstRowFirstColumn="0" w:firstRowLastColumn="0" w:lastRowFirstColumn="0" w:lastRowLastColumn="0"/>
            </w:pPr>
            <w:r w:rsidRPr="007D228D">
              <w:t>Studies published before 2010 due to potential changes in food environments, healthcare systems, and dietary guidelines</w:t>
            </w:r>
          </w:p>
        </w:tc>
      </w:tr>
    </w:tbl>
    <w:p w14:paraId="71955724" w14:textId="77777777" w:rsidR="00484103" w:rsidRDefault="00484103" w:rsidP="007D228D"/>
    <w:p w14:paraId="57012C41" w14:textId="77777777" w:rsidR="00484103" w:rsidRDefault="00484103" w:rsidP="00484103">
      <w:pPr>
        <w:pStyle w:val="Heading2"/>
      </w:pPr>
      <w:bookmarkStart w:id="7" w:name="_Toc216219791"/>
      <w:bookmarkStart w:id="8" w:name="_Toc216312081"/>
      <w:r w:rsidRPr="0042776D">
        <w:t>4.3</w:t>
      </w:r>
      <w:r>
        <w:t xml:space="preserve"> </w:t>
      </w:r>
      <w:r w:rsidRPr="0042776D">
        <w:t>Data Collection Methods and Procedures</w:t>
      </w:r>
      <w:bookmarkEnd w:id="7"/>
      <w:bookmarkEnd w:id="8"/>
    </w:p>
    <w:p w14:paraId="57F7B580" w14:textId="4DB47FDB" w:rsidR="00484103" w:rsidRPr="00484103" w:rsidRDefault="00484103" w:rsidP="007D228D">
      <w:r>
        <w:t>Data will be collected from the selected research articles through a systematic data extraction process. The process will involve:</w:t>
      </w:r>
    </w:p>
    <w:p w14:paraId="6AEC1B37" w14:textId="6AD06676" w:rsidR="007D228D" w:rsidRPr="007D228D" w:rsidRDefault="007D228D" w:rsidP="007D228D">
      <w:pPr>
        <w:rPr>
          <w:b/>
          <w:bCs/>
        </w:rPr>
      </w:pPr>
      <w:r w:rsidRPr="007D228D">
        <w:rPr>
          <w:b/>
          <w:bCs/>
        </w:rPr>
        <w:t>Search Strategy</w:t>
      </w:r>
    </w:p>
    <w:p w14:paraId="3BB19706" w14:textId="39F37CC9" w:rsidR="007D228D" w:rsidRDefault="007D228D" w:rsidP="007D228D">
      <w:r w:rsidRPr="007D228D">
        <w:t>A comprehensive search strategy will be developed in collaboration with an experienced health information specialist. Multiple electronic databases will be systematically searched including MEDLINE (via PubMed), Embase, CINAHL (Cumulative Index to Nursing and Allied Health Literature), PsycINFO, and Cochrane Central Register of Controlled Trials</w:t>
      </w:r>
      <w:r w:rsidR="005425A3">
        <w:t xml:space="preserve"> </w:t>
      </w:r>
      <w:r w:rsidR="005425A3" w:rsidRPr="005425A3">
        <w:t>(Charlesworth, 2022)</w:t>
      </w:r>
      <w:r w:rsidRPr="007D228D">
        <w:t>.</w:t>
      </w:r>
      <w:r w:rsidR="00484103" w:rsidRPr="00484103">
        <w:t xml:space="preserve"> The search strategy will employ a combination of controlled vocabulary (Medical Subject Headings/</w:t>
      </w:r>
      <w:proofErr w:type="spellStart"/>
      <w:r w:rsidR="00484103" w:rsidRPr="00484103">
        <w:t>MeSH</w:t>
      </w:r>
      <w:proofErr w:type="spellEnd"/>
      <w:r w:rsidR="00484103" w:rsidRPr="00484103">
        <w:t xml:space="preserve"> terms) and free-text searching to capture diverse terminology describing qualitative research, type 2 diabetes, dietary self-management, and related concepts.</w:t>
      </w:r>
    </w:p>
    <w:p w14:paraId="50A68A58" w14:textId="3AE5CE31" w:rsidR="00484103" w:rsidRDefault="00484103" w:rsidP="00484103">
      <w:r w:rsidRPr="00484103">
        <w:rPr>
          <w:b/>
          <w:bCs/>
        </w:rPr>
        <w:t>Search Terms:</w:t>
      </w:r>
      <w:r>
        <w:t xml:space="preserve"> The search strategy will combine concept areas using Boolean operators:</w:t>
      </w:r>
    </w:p>
    <w:p w14:paraId="0C0907FB" w14:textId="1D2412E2" w:rsidR="00484103" w:rsidRDefault="00484103" w:rsidP="00484103">
      <w:pPr>
        <w:pStyle w:val="ListParagraph"/>
        <w:numPr>
          <w:ilvl w:val="0"/>
          <w:numId w:val="2"/>
        </w:numPr>
      </w:pPr>
      <w:r>
        <w:t>Population terms: "type 2 diabetes" OR "T2DM" OR "type 2 diabetes mellitus" OR "non-insulin-dependent diabetes" OR "NIDDM"</w:t>
      </w:r>
    </w:p>
    <w:p w14:paraId="4AB6F241" w14:textId="0BF51CDB" w:rsidR="00484103" w:rsidRDefault="00484103" w:rsidP="00484103">
      <w:pPr>
        <w:pStyle w:val="ListParagraph"/>
        <w:numPr>
          <w:ilvl w:val="0"/>
          <w:numId w:val="2"/>
        </w:numPr>
      </w:pPr>
      <w:r>
        <w:t>Dietary/self-management terms: "diet*" OR "dietary" OR "nutrition*" OR "food" OR "eating" OR "meal*" OR "self-</w:t>
      </w:r>
      <w:proofErr w:type="spellStart"/>
      <w:r>
        <w:t>manag</w:t>
      </w:r>
      <w:proofErr w:type="spellEnd"/>
      <w:r>
        <w:t>*" OR "self-car*" OR "self-efficacy" OR "adherence" OR "compliance" OR "barrier*" OR "</w:t>
      </w:r>
      <w:proofErr w:type="spellStart"/>
      <w:r>
        <w:t>facilitat</w:t>
      </w:r>
      <w:proofErr w:type="spellEnd"/>
      <w:r>
        <w:t>*"</w:t>
      </w:r>
    </w:p>
    <w:p w14:paraId="17D3F0BE" w14:textId="5560AC3D" w:rsidR="00484103" w:rsidRDefault="00484103" w:rsidP="00484103">
      <w:pPr>
        <w:pStyle w:val="ListParagraph"/>
        <w:numPr>
          <w:ilvl w:val="0"/>
          <w:numId w:val="2"/>
        </w:numPr>
      </w:pPr>
      <w:r>
        <w:t>Qualitative methodology terms: "qualitative" OR "interview*" OR "focus group*" OR "observation*" OR "</w:t>
      </w:r>
      <w:proofErr w:type="spellStart"/>
      <w:r>
        <w:t>ethnograph</w:t>
      </w:r>
      <w:proofErr w:type="spellEnd"/>
      <w:r>
        <w:t>*" OR "</w:t>
      </w:r>
      <w:proofErr w:type="spellStart"/>
      <w:r>
        <w:t>phenomenolog</w:t>
      </w:r>
      <w:proofErr w:type="spellEnd"/>
      <w:r>
        <w:t xml:space="preserve">*" OR "grounded </w:t>
      </w:r>
      <w:proofErr w:type="spellStart"/>
      <w:r>
        <w:t>theor</w:t>
      </w:r>
      <w:proofErr w:type="spellEnd"/>
      <w:r>
        <w:t>*" OR "thematic*" OR "lived experience*"</w:t>
      </w:r>
    </w:p>
    <w:p w14:paraId="2E0F76DC" w14:textId="321D34F5" w:rsidR="007D228D" w:rsidRDefault="00484103" w:rsidP="00484103">
      <w:pPr>
        <w:pStyle w:val="ListParagraph"/>
        <w:numPr>
          <w:ilvl w:val="0"/>
          <w:numId w:val="2"/>
        </w:numPr>
      </w:pPr>
      <w:r>
        <w:t>Population/setting terms: "adult*" OR "patient*" OR "person*" OR "individual*" OR "United Kingdom" OR "England" OR "Wales" OR "Scotland" OR "Northern Ireland" OR "UK" OR "British"</w:t>
      </w:r>
    </w:p>
    <w:p w14:paraId="623F6C64" w14:textId="16CB5A69" w:rsidR="00484103" w:rsidRDefault="00484103" w:rsidP="00484103">
      <w:pPr>
        <w:pStyle w:val="Heading2"/>
      </w:pPr>
      <w:bookmarkStart w:id="9" w:name="_Toc216312082"/>
      <w:r>
        <w:t>4.4 Proposed Data Analysis Technique</w:t>
      </w:r>
      <w:bookmarkEnd w:id="9"/>
    </w:p>
    <w:p w14:paraId="2B7313E0" w14:textId="37B6C387" w:rsidR="00484103" w:rsidRPr="00484103" w:rsidRDefault="00484103" w:rsidP="00484103">
      <w:pPr>
        <w:rPr>
          <w:b/>
          <w:bCs/>
        </w:rPr>
      </w:pPr>
      <w:r w:rsidRPr="00484103">
        <w:rPr>
          <w:b/>
          <w:bCs/>
        </w:rPr>
        <w:t>Thematic Synthesis Approach</w:t>
      </w:r>
    </w:p>
    <w:p w14:paraId="6698CAFE" w14:textId="734D24C7" w:rsidR="00484103" w:rsidRDefault="00484103" w:rsidP="00484103">
      <w:r>
        <w:lastRenderedPageBreak/>
        <w:t>Data analysis will be organized using Braun and Clarke's six-phase reflexive thematic analysis approach, providing systematic structure whilst maintaining flexibility for emergent patterns:</w:t>
      </w:r>
    </w:p>
    <w:p w14:paraId="1D3F3C61" w14:textId="6533C756" w:rsidR="00484103" w:rsidRDefault="00484103" w:rsidP="00484103">
      <w:r w:rsidRPr="00484103">
        <w:rPr>
          <w:b/>
          <w:bCs/>
        </w:rPr>
        <w:t>Phase 1 (Familiarisation):</w:t>
      </w:r>
      <w:r>
        <w:t xml:space="preserve"> Extracted data will be read and re-read to develop thorough familiarity with content, patterns, and nuances</w:t>
      </w:r>
      <w:r w:rsidR="00C80ECA">
        <w:t xml:space="preserve"> </w:t>
      </w:r>
      <w:r w:rsidR="00C80ECA" w:rsidRPr="00C80ECA">
        <w:t>(Stevens, 2024)</w:t>
      </w:r>
      <w:r>
        <w:t>. Preliminary notes and observations regarding potential codes and patterns will be recorded.</w:t>
      </w:r>
    </w:p>
    <w:p w14:paraId="6DA42F93" w14:textId="437178EA" w:rsidR="00484103" w:rsidRDefault="00484103" w:rsidP="00484103">
      <w:r w:rsidRPr="00484103">
        <w:rPr>
          <w:b/>
          <w:bCs/>
        </w:rPr>
        <w:t>Phase 2 (Code Generation):</w:t>
      </w:r>
      <w:r>
        <w:t xml:space="preserve"> Systematic coding of all extracted data will occur, generating initial codes describing meaning units.</w:t>
      </w:r>
    </w:p>
    <w:p w14:paraId="058994D2" w14:textId="07B77018" w:rsidR="00484103" w:rsidRDefault="00484103" w:rsidP="00484103">
      <w:r w:rsidRPr="00484103">
        <w:rPr>
          <w:b/>
          <w:bCs/>
        </w:rPr>
        <w:t>Phase 3 (Theme Development):</w:t>
      </w:r>
      <w:r>
        <w:t xml:space="preserve"> Initial codes will be organized into candidate themes capturing related concepts. Candidate themes will be examined for coherence, distinction from other themes, and comprehensiveness in accounting for the data.</w:t>
      </w:r>
    </w:p>
    <w:p w14:paraId="60511ED4" w14:textId="279D530B" w:rsidR="00484103" w:rsidRDefault="00484103" w:rsidP="00484103">
      <w:r w:rsidRPr="00484103">
        <w:rPr>
          <w:b/>
          <w:bCs/>
        </w:rPr>
        <w:t>Phase 4 (Theme Review):</w:t>
      </w:r>
      <w:r>
        <w:t xml:space="preserve"> Candidate themes will be critically examined against the full dataset to ensure they accurately represent patterns in the data and comprehensively address the research question.</w:t>
      </w:r>
    </w:p>
    <w:p w14:paraId="03454257" w14:textId="699149BA" w:rsidR="00484103" w:rsidRDefault="00484103" w:rsidP="00484103">
      <w:r w:rsidRPr="00484103">
        <w:rPr>
          <w:b/>
          <w:bCs/>
        </w:rPr>
        <w:t>Phase 5 (Theme Definition):</w:t>
      </w:r>
      <w:r>
        <w:t xml:space="preserve"> Each theme will be precisely defined, with clear descriptions of what the theme captures, which data aspects are represented, and why the theme contributes to understanding dietary self-management barriers and facilitators.</w:t>
      </w:r>
    </w:p>
    <w:p w14:paraId="26CA14F7" w14:textId="73388B3C" w:rsidR="00484103" w:rsidRDefault="00484103" w:rsidP="00484103">
      <w:r w:rsidRPr="00484103">
        <w:rPr>
          <w:b/>
          <w:bCs/>
        </w:rPr>
        <w:t>Phase 6 (Report Writing and Dissemination):</w:t>
      </w:r>
      <w:r>
        <w:t xml:space="preserve"> Themes will be reported with rich descriptions and exemplar data, alongside interpretive commentary connecting findings to existing literature and theoretical frameworks.</w:t>
      </w:r>
    </w:p>
    <w:p w14:paraId="7339BE31" w14:textId="5B7BB202" w:rsidR="00484103" w:rsidRDefault="00484103" w:rsidP="00484103">
      <w:pPr>
        <w:pStyle w:val="Heading2"/>
      </w:pPr>
      <w:bookmarkStart w:id="10" w:name="_Toc216312083"/>
      <w:r w:rsidRPr="00484103">
        <w:t>4.</w:t>
      </w:r>
      <w:r>
        <w:t>5</w:t>
      </w:r>
      <w:r w:rsidRPr="00484103">
        <w:t xml:space="preserve"> Ethical Considerations</w:t>
      </w:r>
      <w:bookmarkEnd w:id="10"/>
    </w:p>
    <w:p w14:paraId="1878A8BC" w14:textId="47C657F2" w:rsidR="00484103" w:rsidRDefault="00484103" w:rsidP="00484103">
      <w:r>
        <w:t>This systematic review will be carried out with strong commitments to research integrity, transparency, and ethical standards. The review protocol will be registered with PROSPERO, and PRISMA guidelines will be followed to ensure clear and accurate reporting. Any conflicts of interest and funding sources will be openly declared.</w:t>
      </w:r>
    </w:p>
    <w:p w14:paraId="2D48E3F2" w14:textId="1F28A723" w:rsidR="00484103" w:rsidRDefault="00484103" w:rsidP="00484103">
      <w:r>
        <w:t>The review will respect the work of original authors and research participants by accurately representing findings without bias or misinterpretation. Cultural diversity and socioeconomic differences will be acknowledged, and stereotyping will be avoided.</w:t>
      </w:r>
    </w:p>
    <w:p w14:paraId="00B183FD" w14:textId="4D0F0B52" w:rsidR="00484103" w:rsidRDefault="00484103" w:rsidP="00484103">
      <w:r>
        <w:t>All data will be anonymised, securely stored, and handled confidentially. Findings will be shared through academic publications, conferences, and easy-to-read summaries for patients, families, and community groups.</w:t>
      </w:r>
    </w:p>
    <w:p w14:paraId="55322E17" w14:textId="69301DD0" w:rsidR="00901BD7" w:rsidRDefault="00901BD7" w:rsidP="00901BD7">
      <w:pPr>
        <w:pStyle w:val="Heading2"/>
      </w:pPr>
      <w:bookmarkStart w:id="11" w:name="_Toc216312084"/>
      <w:r>
        <w:lastRenderedPageBreak/>
        <w:t>4.6</w:t>
      </w:r>
      <w:r w:rsidRPr="00901BD7">
        <w:t xml:space="preserve"> Implications of Research</w:t>
      </w:r>
      <w:bookmarkEnd w:id="11"/>
    </w:p>
    <w:p w14:paraId="57A05B79" w14:textId="5094C516" w:rsidR="00901BD7" w:rsidRDefault="00901BD7" w:rsidP="00901BD7">
      <w:r>
        <w:t>This systematic review will help healthcare professionals improve diabetes care for adults in the UK. It will explain why standard diet advice often fails and how personalised support can improve outcomes. The findings will guide clinicians on how to ask about dietary barriers and provide better support.</w:t>
      </w:r>
    </w:p>
    <w:p w14:paraId="506A195E" w14:textId="45ADCD3F" w:rsidR="00901BD7" w:rsidRDefault="00901BD7" w:rsidP="00901BD7">
      <w:r>
        <w:t>The findings will support fairer healthcare planning for people living with type 2 diabetes. The evidence will help policymakers improve access to dietitian services, especially for disadvantaged groups. It will also inform decisions about staff workload, appointment times, and the need to include dietary support in routine care. Results will support policies that address food poverty and access to healthy foods.</w:t>
      </w:r>
    </w:p>
    <w:p w14:paraId="0441A9E4" w14:textId="37A7D02A" w:rsidR="00901BD7" w:rsidRDefault="00901BD7" w:rsidP="00901BD7">
      <w:r>
        <w:t>The review will identify gaps in current research, especially the lack of long-term studies and work with underrepresented groups. This will guide future research priorities.</w:t>
      </w:r>
    </w:p>
    <w:p w14:paraId="63A2F297" w14:textId="1233C880" w:rsidR="00CD530D" w:rsidRDefault="00CD530D" w:rsidP="00CD530D">
      <w:pPr>
        <w:pStyle w:val="Heading2"/>
      </w:pPr>
      <w:bookmarkStart w:id="12" w:name="_Toc206595042"/>
      <w:r>
        <w:t xml:space="preserve">4.7 </w:t>
      </w:r>
      <w:r w:rsidRPr="00DC6885">
        <w:t>Plan of Work and Time Schedule (Gantt Chart)</w:t>
      </w:r>
      <w:bookmarkEnd w:id="12"/>
    </w:p>
    <w:tbl>
      <w:tblPr>
        <w:tblStyle w:val="PlainTable1"/>
        <w:tblW w:w="10218" w:type="dxa"/>
        <w:tblLook w:val="04A0" w:firstRow="1" w:lastRow="0" w:firstColumn="1" w:lastColumn="0" w:noHBand="0" w:noVBand="1"/>
      </w:tblPr>
      <w:tblGrid>
        <w:gridCol w:w="2989"/>
        <w:gridCol w:w="1293"/>
        <w:gridCol w:w="1158"/>
        <w:gridCol w:w="1231"/>
        <w:gridCol w:w="1231"/>
        <w:gridCol w:w="1158"/>
        <w:gridCol w:w="1158"/>
      </w:tblGrid>
      <w:tr w:rsidR="00CD530D" w:rsidRPr="00D22115" w14:paraId="677C4EC4" w14:textId="77777777" w:rsidTr="00CD530D">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48059C60"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Task</w:t>
            </w:r>
          </w:p>
        </w:tc>
        <w:tc>
          <w:tcPr>
            <w:tcW w:w="1293" w:type="dxa"/>
            <w:noWrap/>
            <w:hideMark/>
          </w:tcPr>
          <w:p w14:paraId="1A4CF694"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Week 1-2</w:t>
            </w:r>
          </w:p>
        </w:tc>
        <w:tc>
          <w:tcPr>
            <w:tcW w:w="1158" w:type="dxa"/>
            <w:noWrap/>
            <w:hideMark/>
          </w:tcPr>
          <w:p w14:paraId="159C4E3B"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2-6</w:t>
            </w:r>
          </w:p>
        </w:tc>
        <w:tc>
          <w:tcPr>
            <w:tcW w:w="1231" w:type="dxa"/>
            <w:noWrap/>
            <w:hideMark/>
          </w:tcPr>
          <w:p w14:paraId="2871E555"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6-8</w:t>
            </w:r>
          </w:p>
        </w:tc>
        <w:tc>
          <w:tcPr>
            <w:tcW w:w="1231" w:type="dxa"/>
            <w:noWrap/>
            <w:hideMark/>
          </w:tcPr>
          <w:p w14:paraId="3477B4B0"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8-10</w:t>
            </w:r>
          </w:p>
        </w:tc>
        <w:tc>
          <w:tcPr>
            <w:tcW w:w="1158" w:type="dxa"/>
            <w:noWrap/>
            <w:hideMark/>
          </w:tcPr>
          <w:p w14:paraId="6F5B905D"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10-14</w:t>
            </w:r>
          </w:p>
        </w:tc>
        <w:tc>
          <w:tcPr>
            <w:tcW w:w="1158" w:type="dxa"/>
            <w:noWrap/>
            <w:hideMark/>
          </w:tcPr>
          <w:p w14:paraId="26BE241E" w14:textId="77777777" w:rsidR="00CD530D" w:rsidRPr="00D22115" w:rsidRDefault="00CD530D"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14-16</w:t>
            </w:r>
          </w:p>
        </w:tc>
      </w:tr>
      <w:tr w:rsidR="00CD530D" w:rsidRPr="00D22115" w14:paraId="7B2563EF" w14:textId="77777777" w:rsidTr="00CD530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26E69410"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Literature Search &amp; Database Setup</w:t>
            </w:r>
          </w:p>
        </w:tc>
        <w:tc>
          <w:tcPr>
            <w:tcW w:w="1293" w:type="dxa"/>
            <w:noWrap/>
            <w:hideMark/>
          </w:tcPr>
          <w:p w14:paraId="76CB0200"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6518B22F"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7F789C66"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5114E166"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2917F912"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17BAFA6A"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CD530D" w:rsidRPr="00D22115" w14:paraId="03C9FF3C" w14:textId="77777777" w:rsidTr="00CD530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6477C733"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Title/Abstract Screening</w:t>
            </w:r>
          </w:p>
        </w:tc>
        <w:tc>
          <w:tcPr>
            <w:tcW w:w="1158" w:type="dxa"/>
            <w:noWrap/>
            <w:hideMark/>
          </w:tcPr>
          <w:p w14:paraId="6221E7A3"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49C03893"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6E472981"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3B102C5B"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76826783"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CD530D" w:rsidRPr="00D22115" w14:paraId="5D4BCB06" w14:textId="77777777" w:rsidTr="00CD530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775150F9"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Full Text Screening</w:t>
            </w:r>
          </w:p>
        </w:tc>
        <w:tc>
          <w:tcPr>
            <w:tcW w:w="1158" w:type="dxa"/>
            <w:noWrap/>
            <w:hideMark/>
          </w:tcPr>
          <w:p w14:paraId="059C58CC"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5A0732CB"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613487C9"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158" w:type="dxa"/>
            <w:noWrap/>
            <w:hideMark/>
          </w:tcPr>
          <w:p w14:paraId="374A1565"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0238255"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CD530D" w:rsidRPr="00D22115" w14:paraId="71E9BE58" w14:textId="77777777" w:rsidTr="00CD530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3FB87E58"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Data Extraction</w:t>
            </w:r>
          </w:p>
        </w:tc>
        <w:tc>
          <w:tcPr>
            <w:tcW w:w="1158" w:type="dxa"/>
            <w:noWrap/>
            <w:hideMark/>
          </w:tcPr>
          <w:p w14:paraId="23D3D5A7"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10B83FC9"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0773CCE0"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00877277"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158" w:type="dxa"/>
            <w:noWrap/>
            <w:hideMark/>
          </w:tcPr>
          <w:p w14:paraId="673EDE79"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CD530D" w:rsidRPr="00D22115" w14:paraId="22C39A7A" w14:textId="77777777" w:rsidTr="00CD530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F381AF9"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Quality Assessment</w:t>
            </w:r>
          </w:p>
        </w:tc>
        <w:tc>
          <w:tcPr>
            <w:tcW w:w="1158" w:type="dxa"/>
            <w:noWrap/>
            <w:hideMark/>
          </w:tcPr>
          <w:p w14:paraId="166F969B"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51F16B1C"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231" w:type="dxa"/>
            <w:noWrap/>
            <w:hideMark/>
          </w:tcPr>
          <w:p w14:paraId="35A6F0DB"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6072D9AC"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158" w:type="dxa"/>
            <w:noWrap/>
            <w:hideMark/>
          </w:tcPr>
          <w:p w14:paraId="31158CB4"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CD530D" w:rsidRPr="00D22115" w14:paraId="6F822A38" w14:textId="77777777" w:rsidTr="00CD530D">
        <w:trPr>
          <w:trHeight w:val="290"/>
        </w:trPr>
        <w:tc>
          <w:tcPr>
            <w:cnfStyle w:val="001000000000" w:firstRow="0" w:lastRow="0" w:firstColumn="1" w:lastColumn="0" w:oddVBand="0" w:evenVBand="0" w:oddHBand="0" w:evenHBand="0" w:firstRowFirstColumn="0" w:firstRowLastColumn="0" w:lastRowFirstColumn="0" w:lastRowLastColumn="0"/>
            <w:tcW w:w="5440" w:type="dxa"/>
            <w:gridSpan w:val="3"/>
            <w:noWrap/>
            <w:hideMark/>
          </w:tcPr>
          <w:p w14:paraId="4509FFEE"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Data Synthesis (Narrative/Analysis)</w:t>
            </w:r>
          </w:p>
        </w:tc>
        <w:tc>
          <w:tcPr>
            <w:tcW w:w="1231" w:type="dxa"/>
            <w:noWrap/>
            <w:hideMark/>
          </w:tcPr>
          <w:p w14:paraId="2BAC1D7C"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04F3F797"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1E6E11A8"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7FA81D8A"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r>
      <w:tr w:rsidR="00CD530D" w:rsidRPr="00D22115" w14:paraId="1F022632" w14:textId="77777777" w:rsidTr="00CD530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6F9AA68B"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Draft Writing</w:t>
            </w:r>
          </w:p>
        </w:tc>
        <w:tc>
          <w:tcPr>
            <w:tcW w:w="1158" w:type="dxa"/>
            <w:noWrap/>
            <w:hideMark/>
          </w:tcPr>
          <w:p w14:paraId="1AF41A9C"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21AD8CBE"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19FD2619"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1FAB5517"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0AEC1C30"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r w:rsidR="00CD530D" w:rsidRPr="00D22115" w14:paraId="3CB79CC3" w14:textId="77777777" w:rsidTr="00CD530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30800DF4"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Review &amp; Revision</w:t>
            </w:r>
          </w:p>
        </w:tc>
        <w:tc>
          <w:tcPr>
            <w:tcW w:w="1158" w:type="dxa"/>
            <w:noWrap/>
            <w:hideMark/>
          </w:tcPr>
          <w:p w14:paraId="3BA40F8D"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1FF559C2"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231" w:type="dxa"/>
            <w:noWrap/>
            <w:hideMark/>
          </w:tcPr>
          <w:p w14:paraId="22813089"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512FAF11"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c>
          <w:tcPr>
            <w:tcW w:w="1158" w:type="dxa"/>
            <w:noWrap/>
            <w:hideMark/>
          </w:tcPr>
          <w:p w14:paraId="2D5BFAF7" w14:textId="77777777" w:rsidR="00CD530D" w:rsidRPr="00D22115" w:rsidRDefault="00CD530D"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r w:rsidR="00CD530D" w:rsidRPr="00D22115" w14:paraId="2412C56C" w14:textId="77777777" w:rsidTr="00CD530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6B05C62B" w14:textId="77777777" w:rsidR="00CD530D" w:rsidRPr="00D22115" w:rsidRDefault="00CD530D" w:rsidP="007A668B">
            <w:pPr>
              <w:spacing w:line="240" w:lineRule="auto"/>
              <w:jc w:val="left"/>
              <w:rPr>
                <w:rFonts w:eastAsia="Times New Roman" w:cs="Arial"/>
                <w:color w:val="000000"/>
                <w:lang w:eastAsia="en-GB"/>
              </w:rPr>
            </w:pPr>
            <w:r w:rsidRPr="00D22115">
              <w:rPr>
                <w:rFonts w:eastAsia="Times New Roman" w:cs="Arial"/>
                <w:color w:val="000000"/>
                <w:lang w:eastAsia="en-GB"/>
              </w:rPr>
              <w:t>Final Submission</w:t>
            </w:r>
          </w:p>
        </w:tc>
        <w:tc>
          <w:tcPr>
            <w:tcW w:w="1158" w:type="dxa"/>
            <w:noWrap/>
            <w:hideMark/>
          </w:tcPr>
          <w:p w14:paraId="57905DF3"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587116B5"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0580F905"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FDDF16F"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40840724" w14:textId="77777777" w:rsidR="00CD530D" w:rsidRPr="00D22115" w:rsidRDefault="00CD530D"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C6885">
              <w:rPr>
                <w:rFonts w:eastAsia="Times New Roman" w:cs="Arial"/>
                <w:color w:val="000000"/>
                <w:lang w:eastAsia="en-GB"/>
              </w:rPr>
              <w:t>X</w:t>
            </w:r>
          </w:p>
        </w:tc>
      </w:tr>
    </w:tbl>
    <w:p w14:paraId="3BE9B2C6" w14:textId="0F7C35C4" w:rsidR="00901BD7" w:rsidRDefault="00901BD7">
      <w:pPr>
        <w:spacing w:line="259" w:lineRule="auto"/>
        <w:jc w:val="left"/>
      </w:pPr>
      <w:r>
        <w:br w:type="page"/>
      </w:r>
    </w:p>
    <w:p w14:paraId="2B275FE5" w14:textId="3821FF7C" w:rsidR="00901BD7" w:rsidRDefault="00901BD7" w:rsidP="00901BD7">
      <w:pPr>
        <w:pStyle w:val="Heading1"/>
      </w:pPr>
      <w:bookmarkStart w:id="13" w:name="_Toc216312085"/>
      <w:r>
        <w:lastRenderedPageBreak/>
        <w:t>References</w:t>
      </w:r>
      <w:bookmarkEnd w:id="13"/>
    </w:p>
    <w:p w14:paraId="4E251E79" w14:textId="65D9B652" w:rsidR="005425A3" w:rsidRDefault="005425A3" w:rsidP="005425A3">
      <w:r>
        <w:t xml:space="preserve">Adhikari, M., </w:t>
      </w:r>
      <w:proofErr w:type="spellStart"/>
      <w:r>
        <w:t>Devkota</w:t>
      </w:r>
      <w:proofErr w:type="spellEnd"/>
      <w:r>
        <w:t xml:space="preserve">, H.R. and </w:t>
      </w:r>
      <w:proofErr w:type="spellStart"/>
      <w:r>
        <w:t>Cesuroglu</w:t>
      </w:r>
      <w:proofErr w:type="spellEnd"/>
      <w:r>
        <w:t xml:space="preserve">, T. (2021). Barriers to and facilitators of diabetes self-management practices in </w:t>
      </w:r>
      <w:proofErr w:type="spellStart"/>
      <w:r>
        <w:t>Rupandehi</w:t>
      </w:r>
      <w:proofErr w:type="spellEnd"/>
      <w:r>
        <w:t xml:space="preserve">, Nepal- multiple stakeholders’ perspective. </w:t>
      </w:r>
      <w:r>
        <w:rPr>
          <w:i/>
          <w:iCs/>
        </w:rPr>
        <w:t>BMC Public Health</w:t>
      </w:r>
      <w:r>
        <w:t xml:space="preserve">, [online] 21(1). </w:t>
      </w:r>
      <w:proofErr w:type="spellStart"/>
      <w:r>
        <w:t>doi</w:t>
      </w:r>
      <w:proofErr w:type="spellEnd"/>
      <w:r>
        <w:t xml:space="preserve">: </w:t>
      </w:r>
      <w:hyperlink r:id="rId10" w:history="1">
        <w:r w:rsidRPr="00B73ABF">
          <w:rPr>
            <w:rStyle w:val="Hyperlink"/>
          </w:rPr>
          <w:t>https://doi.org/10.1186/s12889-021-11308-4</w:t>
        </w:r>
      </w:hyperlink>
      <w:r>
        <w:t>.</w:t>
      </w:r>
    </w:p>
    <w:p w14:paraId="010EE027" w14:textId="1EF13276" w:rsidR="005425A3" w:rsidRDefault="005425A3" w:rsidP="005425A3">
      <w:r>
        <w:t>Balogun-</w:t>
      </w:r>
      <w:proofErr w:type="spellStart"/>
      <w:r>
        <w:t>Katung</w:t>
      </w:r>
      <w:proofErr w:type="spellEnd"/>
      <w:r>
        <w:t xml:space="preserve">, A., Carswell, C., Brown, J.V.E., Coventry, P., </w:t>
      </w:r>
      <w:proofErr w:type="spellStart"/>
      <w:r>
        <w:t>Ajjan</w:t>
      </w:r>
      <w:proofErr w:type="spellEnd"/>
      <w:r>
        <w:t xml:space="preserve">, R., Alderson, S., </w:t>
      </w:r>
      <w:proofErr w:type="spellStart"/>
      <w:r>
        <w:t>Bellass</w:t>
      </w:r>
      <w:proofErr w:type="spellEnd"/>
      <w:r>
        <w:t xml:space="preserve">, S., </w:t>
      </w:r>
      <w:proofErr w:type="spellStart"/>
      <w:r>
        <w:t>Boehnke</w:t>
      </w:r>
      <w:proofErr w:type="spellEnd"/>
      <w:r>
        <w:t xml:space="preserve">, J.R., Holt, R., Jacobs, R., </w:t>
      </w:r>
      <w:proofErr w:type="spellStart"/>
      <w:r>
        <w:t>Kellar</w:t>
      </w:r>
      <w:proofErr w:type="spellEnd"/>
      <w:r>
        <w:t xml:space="preserve">, I., Kitchen, C., Lister, J., Peckham, E., </w:t>
      </w:r>
      <w:proofErr w:type="spellStart"/>
      <w:r>
        <w:t>Shiers</w:t>
      </w:r>
      <w:proofErr w:type="spellEnd"/>
      <w:r>
        <w:t xml:space="preserve">, D., Siddiqi, N., Wright, J., Young, B. and Taylor, J. (2021). Exploring the facilitators, barriers, and strategies for self-management in adults living with severe mental illness, with and without long-term conditions: A qualitative evidence synthesis. </w:t>
      </w:r>
      <w:r>
        <w:rPr>
          <w:i/>
          <w:iCs/>
        </w:rPr>
        <w:t>PLOS ONE</w:t>
      </w:r>
      <w:r>
        <w:t xml:space="preserve">, 16(10), p.e0258937. </w:t>
      </w:r>
      <w:proofErr w:type="spellStart"/>
      <w:r>
        <w:t>doi</w:t>
      </w:r>
      <w:proofErr w:type="spellEnd"/>
      <w:r>
        <w:t xml:space="preserve">: </w:t>
      </w:r>
      <w:hyperlink r:id="rId11" w:history="1">
        <w:r w:rsidRPr="00B73ABF">
          <w:rPr>
            <w:rStyle w:val="Hyperlink"/>
          </w:rPr>
          <w:t>https://doi.org/10.1371/journal.pone.0258937</w:t>
        </w:r>
      </w:hyperlink>
      <w:r>
        <w:t>.</w:t>
      </w:r>
    </w:p>
    <w:p w14:paraId="32B9E3A1" w14:textId="09669258" w:rsidR="005425A3" w:rsidRDefault="005425A3" w:rsidP="005425A3">
      <w:r>
        <w:t xml:space="preserve">Boocock, R.C., Lake, A.A., Haste, A. and Moore, H.J. (2021). Clinicians’ perceived barriers and enablers to the dietary management of adults with type 2 diabetes in primary care: A systematic review. </w:t>
      </w:r>
      <w:r>
        <w:rPr>
          <w:i/>
          <w:iCs/>
        </w:rPr>
        <w:t>Journal of Human Nutrition and Dietetics</w:t>
      </w:r>
      <w:r>
        <w:t xml:space="preserve">, 34(6). </w:t>
      </w:r>
      <w:proofErr w:type="spellStart"/>
      <w:r>
        <w:t>doi</w:t>
      </w:r>
      <w:proofErr w:type="spellEnd"/>
      <w:r>
        <w:t xml:space="preserve">: </w:t>
      </w:r>
      <w:hyperlink r:id="rId12" w:history="1">
        <w:r w:rsidRPr="00B73ABF">
          <w:rPr>
            <w:rStyle w:val="Hyperlink"/>
          </w:rPr>
          <w:t>https://doi.org/10.1111/jhn.12875</w:t>
        </w:r>
      </w:hyperlink>
      <w:r>
        <w:t>.</w:t>
      </w:r>
    </w:p>
    <w:p w14:paraId="205E5874" w14:textId="6ED6528C" w:rsidR="005425A3" w:rsidRDefault="005425A3" w:rsidP="005425A3">
      <w:r>
        <w:t xml:space="preserve">Brunton, L., Cotterill, S. and Wilson, P. (2024). Evaluating the National Rollout of a Type 2 Diabetes Self-Management Intervention: Qualitative Interview Study </w:t>
      </w:r>
      <w:proofErr w:type="gramStart"/>
      <w:r>
        <w:t>With</w:t>
      </w:r>
      <w:proofErr w:type="gramEnd"/>
      <w:r>
        <w:t xml:space="preserve"> Local National Health Service Leads Responsible for Implementation. </w:t>
      </w:r>
      <w:r>
        <w:rPr>
          <w:i/>
          <w:iCs/>
        </w:rPr>
        <w:t>Journal of Medical Internet Research</w:t>
      </w:r>
      <w:r>
        <w:t xml:space="preserve">, [online] 26, </w:t>
      </w:r>
      <w:proofErr w:type="gramStart"/>
      <w:r>
        <w:t>pp.e</w:t>
      </w:r>
      <w:proofErr w:type="gramEnd"/>
      <w:r>
        <w:t xml:space="preserve">55546–e55546. </w:t>
      </w:r>
      <w:proofErr w:type="spellStart"/>
      <w:r>
        <w:t>doi</w:t>
      </w:r>
      <w:proofErr w:type="spellEnd"/>
      <w:r>
        <w:t xml:space="preserve">: </w:t>
      </w:r>
      <w:hyperlink r:id="rId13" w:history="1">
        <w:r w:rsidRPr="00B73ABF">
          <w:rPr>
            <w:rStyle w:val="Hyperlink"/>
          </w:rPr>
          <w:t>https://doi.org/10.2196/55546</w:t>
        </w:r>
      </w:hyperlink>
      <w:r>
        <w:t>.</w:t>
      </w:r>
    </w:p>
    <w:p w14:paraId="5E742BA0" w14:textId="299E9E4B" w:rsidR="005425A3" w:rsidRDefault="005425A3" w:rsidP="005425A3">
      <w:r>
        <w:t xml:space="preserve">Carvalho, M., Dunne, P., Dominika </w:t>
      </w:r>
      <w:proofErr w:type="spellStart"/>
      <w:r>
        <w:t>Kwaśnicka</w:t>
      </w:r>
      <w:proofErr w:type="spellEnd"/>
      <w:r>
        <w:t xml:space="preserve">, Byrne, M., NULL AUTHOR_ID and </w:t>
      </w:r>
      <w:proofErr w:type="spellStart"/>
      <w:r>
        <w:t>McSharry</w:t>
      </w:r>
      <w:proofErr w:type="spellEnd"/>
      <w:r>
        <w:t xml:space="preserve">, J. (2023). Barriers and enablers to maintaining self-management behaviours after attending a self-management support intervention for type 2 diabetes: A systematic review and qualitative evidence synthesis. </w:t>
      </w:r>
      <w:r>
        <w:rPr>
          <w:i/>
          <w:iCs/>
        </w:rPr>
        <w:t>Health Psychology Review</w:t>
      </w:r>
      <w:r>
        <w:t xml:space="preserve">, 18(3), pp.1–65. </w:t>
      </w:r>
      <w:proofErr w:type="spellStart"/>
      <w:r>
        <w:t>doi</w:t>
      </w:r>
      <w:proofErr w:type="spellEnd"/>
      <w:r>
        <w:t xml:space="preserve">: </w:t>
      </w:r>
      <w:hyperlink r:id="rId14" w:history="1">
        <w:r w:rsidRPr="00B73ABF">
          <w:rPr>
            <w:rStyle w:val="Hyperlink"/>
          </w:rPr>
          <w:t>https://doi.org/10.1080/17437199.2023.2268731</w:t>
        </w:r>
      </w:hyperlink>
      <w:r>
        <w:t>.</w:t>
      </w:r>
    </w:p>
    <w:p w14:paraId="29BA7447" w14:textId="142FCAAB" w:rsidR="005425A3" w:rsidRDefault="005425A3" w:rsidP="005425A3">
      <w:r>
        <w:t xml:space="preserve">Charlesworth (2022). </w:t>
      </w:r>
      <w:r>
        <w:rPr>
          <w:i/>
          <w:iCs/>
        </w:rPr>
        <w:t>How to register a Systematic Review Protocol in PROSPERO | CW Authors</w:t>
      </w:r>
      <w:r>
        <w:t xml:space="preserve">. [online] https://www.cwauthors.com/article/basics-of-registering-your-protocol-for-systematic-reviews-and-meta-analyses. Available at: </w:t>
      </w:r>
      <w:hyperlink r:id="rId15" w:history="1">
        <w:r w:rsidRPr="00B73ABF">
          <w:rPr>
            <w:rStyle w:val="Hyperlink"/>
          </w:rPr>
          <w:t>https://www.cwauthors.com/article/basics-of-registering-your-protocol-for-systematic-reviews-and-meta-analyses</w:t>
        </w:r>
      </w:hyperlink>
    </w:p>
    <w:p w14:paraId="710B8D2D" w14:textId="186170D9" w:rsidR="005425A3" w:rsidRDefault="005425A3" w:rsidP="005425A3">
      <w:r>
        <w:t xml:space="preserve">Chowdhury, H.A., </w:t>
      </w:r>
      <w:proofErr w:type="spellStart"/>
      <w:r>
        <w:t>Billah</w:t>
      </w:r>
      <w:proofErr w:type="spellEnd"/>
      <w:r>
        <w:t xml:space="preserve">, B., </w:t>
      </w:r>
      <w:proofErr w:type="spellStart"/>
      <w:r>
        <w:t>Shamia</w:t>
      </w:r>
      <w:proofErr w:type="spellEnd"/>
      <w:r>
        <w:t xml:space="preserve"> </w:t>
      </w:r>
      <w:proofErr w:type="spellStart"/>
      <w:r>
        <w:t>Akther</w:t>
      </w:r>
      <w:proofErr w:type="spellEnd"/>
      <w:r>
        <w:t xml:space="preserve"> </w:t>
      </w:r>
      <w:proofErr w:type="spellStart"/>
      <w:r>
        <w:t>Dipa</w:t>
      </w:r>
      <w:proofErr w:type="spellEnd"/>
      <w:r>
        <w:t xml:space="preserve">, Kabir, A., Rahman, F., Ali, L., </w:t>
      </w:r>
      <w:proofErr w:type="spellStart"/>
      <w:r>
        <w:t>Joham</w:t>
      </w:r>
      <w:proofErr w:type="spellEnd"/>
      <w:r>
        <w:t xml:space="preserve">, A.E. and Harrison, C.L. (2025). Factors influencing type 2 diabetes self-management practices in rural Bangladesh: a qualitative investigation. </w:t>
      </w:r>
      <w:r>
        <w:rPr>
          <w:i/>
          <w:iCs/>
        </w:rPr>
        <w:t>Frontiers in Public Health</w:t>
      </w:r>
      <w:r>
        <w:t xml:space="preserve">, 12. </w:t>
      </w:r>
      <w:proofErr w:type="spellStart"/>
      <w:r>
        <w:t>doi</w:t>
      </w:r>
      <w:proofErr w:type="spellEnd"/>
      <w:r>
        <w:t xml:space="preserve">: </w:t>
      </w:r>
      <w:hyperlink r:id="rId16" w:history="1">
        <w:r w:rsidRPr="00B73ABF">
          <w:rPr>
            <w:rStyle w:val="Hyperlink"/>
          </w:rPr>
          <w:t>https://doi.org/10.3389/fpubh.2024.1508204</w:t>
        </w:r>
      </w:hyperlink>
      <w:r>
        <w:t>.</w:t>
      </w:r>
    </w:p>
    <w:p w14:paraId="63BDB874" w14:textId="77777777" w:rsidR="005425A3" w:rsidRDefault="005425A3" w:rsidP="005425A3"/>
    <w:p w14:paraId="6333D8D4" w14:textId="5BB5B04F" w:rsidR="005425A3" w:rsidRDefault="005425A3" w:rsidP="005425A3">
      <w:r>
        <w:lastRenderedPageBreak/>
        <w:t xml:space="preserve">Coningsby, I., Ainsworth, B. and </w:t>
      </w:r>
      <w:proofErr w:type="spellStart"/>
      <w:r>
        <w:t>Dack</w:t>
      </w:r>
      <w:proofErr w:type="spellEnd"/>
      <w:r>
        <w:t xml:space="preserve">, C. (2022). A Qualitative Study Exploring the Barriers to Attending Structured Education Programmes among Adults with Type 2 Diabetes. </w:t>
      </w:r>
      <w:r>
        <w:rPr>
          <w:i/>
          <w:iCs/>
        </w:rPr>
        <w:t>BMC Health Services Research</w:t>
      </w:r>
      <w:r>
        <w:t xml:space="preserve">, [online] 22(1). </w:t>
      </w:r>
      <w:proofErr w:type="spellStart"/>
      <w:r>
        <w:t>doi</w:t>
      </w:r>
      <w:proofErr w:type="spellEnd"/>
      <w:r>
        <w:t xml:space="preserve">: </w:t>
      </w:r>
      <w:hyperlink r:id="rId17" w:history="1">
        <w:r w:rsidRPr="00B73ABF">
          <w:rPr>
            <w:rStyle w:val="Hyperlink"/>
          </w:rPr>
          <w:t>https://doi.org/10.1186/s12913-022-07980-w</w:t>
        </w:r>
      </w:hyperlink>
      <w:r>
        <w:t>.</w:t>
      </w:r>
    </w:p>
    <w:p w14:paraId="571222FE" w14:textId="1576D29D" w:rsidR="005425A3" w:rsidRDefault="005425A3" w:rsidP="005425A3">
      <w:r>
        <w:t xml:space="preserve">Dwyer, L., Barber, C., Dowding, D. and Kearney, R. (2024). Barriers and facilitators to self-management of chronic conditions reported by women: a systematic review of qualitative studies. </w:t>
      </w:r>
      <w:r>
        <w:rPr>
          <w:i/>
          <w:iCs/>
        </w:rPr>
        <w:t>BMJ Open</w:t>
      </w:r>
      <w:r>
        <w:t xml:space="preserve">, 14(11), </w:t>
      </w:r>
      <w:proofErr w:type="gramStart"/>
      <w:r>
        <w:t>pp.e</w:t>
      </w:r>
      <w:proofErr w:type="gramEnd"/>
      <w:r>
        <w:t xml:space="preserve">088568–e088568. </w:t>
      </w:r>
      <w:proofErr w:type="spellStart"/>
      <w:r>
        <w:t>doi</w:t>
      </w:r>
      <w:proofErr w:type="spellEnd"/>
      <w:r>
        <w:t xml:space="preserve">: </w:t>
      </w:r>
      <w:hyperlink r:id="rId18" w:history="1">
        <w:r w:rsidRPr="00B73ABF">
          <w:rPr>
            <w:rStyle w:val="Hyperlink"/>
          </w:rPr>
          <w:t>https://doi.org/10.1136/bmjopen-2024-088568</w:t>
        </w:r>
      </w:hyperlink>
      <w:r>
        <w:t>.</w:t>
      </w:r>
    </w:p>
    <w:p w14:paraId="6DD54C47" w14:textId="194A6A24" w:rsidR="005425A3" w:rsidRDefault="005425A3" w:rsidP="005425A3">
      <w:proofErr w:type="spellStart"/>
      <w:r>
        <w:t>Gumber</w:t>
      </w:r>
      <w:proofErr w:type="spellEnd"/>
      <w:r>
        <w:t xml:space="preserve">, L., </w:t>
      </w:r>
      <w:proofErr w:type="spellStart"/>
      <w:r>
        <w:t>Samblas-Defferary</w:t>
      </w:r>
      <w:proofErr w:type="spellEnd"/>
      <w:r>
        <w:t xml:space="preserve">, C. and Memon, A. (2023). P85 Personal and sociocultural barriers to Type 2 diabetes mellitus self-management: a qualitative study among South Asian women in England. </w:t>
      </w:r>
      <w:r>
        <w:rPr>
          <w:i/>
          <w:iCs/>
        </w:rPr>
        <w:t>SSM Annual Scientific Meeting</w:t>
      </w:r>
      <w:r>
        <w:t xml:space="preserve">. </w:t>
      </w:r>
      <w:proofErr w:type="spellStart"/>
      <w:r>
        <w:t>doi</w:t>
      </w:r>
      <w:proofErr w:type="spellEnd"/>
      <w:r>
        <w:t xml:space="preserve">: </w:t>
      </w:r>
      <w:hyperlink r:id="rId19" w:history="1">
        <w:r w:rsidRPr="00B73ABF">
          <w:rPr>
            <w:rStyle w:val="Hyperlink"/>
          </w:rPr>
          <w:t>https://doi.org/10.1136/jech-2023-ssmabstracts.188</w:t>
        </w:r>
      </w:hyperlink>
      <w:r>
        <w:t>.</w:t>
      </w:r>
    </w:p>
    <w:p w14:paraId="2ADC301D" w14:textId="30530975" w:rsidR="005425A3" w:rsidRDefault="005425A3" w:rsidP="005425A3">
      <w:r>
        <w:t xml:space="preserve">Han, C.Y., Chan, C.G.B., Lim, S.L., Zheng, X., </w:t>
      </w:r>
      <w:proofErr w:type="spellStart"/>
      <w:r>
        <w:t>Woon</w:t>
      </w:r>
      <w:proofErr w:type="spellEnd"/>
      <w:r>
        <w:t xml:space="preserve">, Z.W., Chan, Y.T., </w:t>
      </w:r>
      <w:proofErr w:type="spellStart"/>
      <w:r>
        <w:t>Bhaskaran</w:t>
      </w:r>
      <w:proofErr w:type="spellEnd"/>
      <w:r>
        <w:t xml:space="preserve">, K., Tan, K.F., </w:t>
      </w:r>
      <w:proofErr w:type="spellStart"/>
      <w:r>
        <w:t>Mangaikarasu</w:t>
      </w:r>
      <w:proofErr w:type="spellEnd"/>
      <w:r>
        <w:t xml:space="preserve">, K. and Chong, M.F.-F. (2020). Diabetes-related nutrition knowledge and dietary adherence in patients with Type 2 diabetes mellitus: A mixed-methods exploratory study. </w:t>
      </w:r>
      <w:r>
        <w:rPr>
          <w:i/>
          <w:iCs/>
        </w:rPr>
        <w:t>Proceedings of Singapore Healthcare</w:t>
      </w:r>
      <w:r>
        <w:t xml:space="preserve">, 29(2), p.201010582090174. </w:t>
      </w:r>
      <w:proofErr w:type="spellStart"/>
      <w:r>
        <w:t>doi</w:t>
      </w:r>
      <w:proofErr w:type="spellEnd"/>
      <w:r>
        <w:t xml:space="preserve">: </w:t>
      </w:r>
      <w:hyperlink r:id="rId20" w:history="1">
        <w:r w:rsidRPr="00B73ABF">
          <w:rPr>
            <w:rStyle w:val="Hyperlink"/>
          </w:rPr>
          <w:t>https://doi.org/10.1177/2010105820901742</w:t>
        </w:r>
      </w:hyperlink>
      <w:r>
        <w:t>.</w:t>
      </w:r>
    </w:p>
    <w:p w14:paraId="5C2E86CD" w14:textId="1E24CA12" w:rsidR="005425A3" w:rsidRDefault="005425A3" w:rsidP="005425A3">
      <w:r>
        <w:t xml:space="preserve">Hasina Akhter Chowdhury, </w:t>
      </w:r>
      <w:proofErr w:type="spellStart"/>
      <w:r>
        <w:t>Joham</w:t>
      </w:r>
      <w:proofErr w:type="spellEnd"/>
      <w:r>
        <w:t xml:space="preserve">, A.E., Kabir, A., Rahman, F., Ali, L., Harrison, C.L. and </w:t>
      </w:r>
      <w:proofErr w:type="spellStart"/>
      <w:r>
        <w:t>Billah</w:t>
      </w:r>
      <w:proofErr w:type="spellEnd"/>
      <w:r>
        <w:t xml:space="preserve">, B. (2024). Exploring type 2 diabetes self-management practices in rural Bangladesh: facilitators, barriers and expectations—a qualitative study protocol. </w:t>
      </w:r>
      <w:r>
        <w:rPr>
          <w:i/>
          <w:iCs/>
        </w:rPr>
        <w:t>BMJ Open</w:t>
      </w:r>
      <w:r>
        <w:t xml:space="preserve">, [online] 14(5), </w:t>
      </w:r>
      <w:proofErr w:type="gramStart"/>
      <w:r>
        <w:t>pp.e</w:t>
      </w:r>
      <w:proofErr w:type="gramEnd"/>
      <w:r>
        <w:t xml:space="preserve">081385–e081385. </w:t>
      </w:r>
      <w:proofErr w:type="spellStart"/>
      <w:r>
        <w:t>doi</w:t>
      </w:r>
      <w:proofErr w:type="spellEnd"/>
      <w:r>
        <w:t xml:space="preserve">: </w:t>
      </w:r>
      <w:hyperlink r:id="rId21" w:history="1">
        <w:r w:rsidRPr="00B73ABF">
          <w:rPr>
            <w:rStyle w:val="Hyperlink"/>
          </w:rPr>
          <w:t>https://doi.org/10.1136/bmjopen-2023-081385</w:t>
        </w:r>
      </w:hyperlink>
      <w:r>
        <w:t>.</w:t>
      </w:r>
    </w:p>
    <w:p w14:paraId="7FF63E23" w14:textId="06F9AE51" w:rsidR="005425A3" w:rsidRDefault="005425A3" w:rsidP="005425A3">
      <w:r>
        <w:t xml:space="preserve">Hodgson, S., Williamson, A., </w:t>
      </w:r>
      <w:proofErr w:type="spellStart"/>
      <w:r>
        <w:t>Bigossi</w:t>
      </w:r>
      <w:proofErr w:type="spellEnd"/>
      <w:r>
        <w:t xml:space="preserve">, M., Stow, D., Jacobs, B.M., Samuel, M., </w:t>
      </w:r>
      <w:proofErr w:type="spellStart"/>
      <w:r>
        <w:t>Gafton</w:t>
      </w:r>
      <w:proofErr w:type="spellEnd"/>
      <w:r>
        <w:t xml:space="preserve">, J., </w:t>
      </w:r>
      <w:proofErr w:type="spellStart"/>
      <w:r>
        <w:t>Zöllner</w:t>
      </w:r>
      <w:proofErr w:type="spellEnd"/>
      <w:r>
        <w:t xml:space="preserve">, J., </w:t>
      </w:r>
      <w:proofErr w:type="spellStart"/>
      <w:r>
        <w:t>Spreckley</w:t>
      </w:r>
      <w:proofErr w:type="spellEnd"/>
      <w:r>
        <w:t xml:space="preserve">, M., </w:t>
      </w:r>
      <w:proofErr w:type="spellStart"/>
      <w:r>
        <w:t>Langenberg</w:t>
      </w:r>
      <w:proofErr w:type="spellEnd"/>
      <w:r>
        <w:t xml:space="preserve">, C., Heel, van, Mathur, R., Siddiqui, M.K. and Finer, S. (2024). Genetic basis of early onset and progression of type 2 diabetes in South Asians. </w:t>
      </w:r>
      <w:r>
        <w:rPr>
          <w:i/>
          <w:iCs/>
        </w:rPr>
        <w:t>Nature Medicine</w:t>
      </w:r>
      <w:r>
        <w:t xml:space="preserve">, [online] 31, pp.1–9. </w:t>
      </w:r>
      <w:proofErr w:type="spellStart"/>
      <w:r>
        <w:t>doi</w:t>
      </w:r>
      <w:proofErr w:type="spellEnd"/>
      <w:r>
        <w:t xml:space="preserve">: </w:t>
      </w:r>
      <w:hyperlink r:id="rId22" w:history="1">
        <w:r w:rsidRPr="00B73ABF">
          <w:rPr>
            <w:rStyle w:val="Hyperlink"/>
          </w:rPr>
          <w:t>https://doi.org/10.1038/s41591-024-03317-8</w:t>
        </w:r>
      </w:hyperlink>
      <w:r>
        <w:t>.</w:t>
      </w:r>
    </w:p>
    <w:p w14:paraId="24BAB27D" w14:textId="26996F45" w:rsidR="005425A3" w:rsidRDefault="005425A3" w:rsidP="005425A3">
      <w:proofErr w:type="spellStart"/>
      <w:r>
        <w:t>Karabicak</w:t>
      </w:r>
      <w:proofErr w:type="spellEnd"/>
      <w:r>
        <w:t xml:space="preserve">, M. and </w:t>
      </w:r>
      <w:proofErr w:type="spellStart"/>
      <w:r>
        <w:t>Yuksel</w:t>
      </w:r>
      <w:proofErr w:type="spellEnd"/>
      <w:r>
        <w:t>, A. (2025). EAT</w:t>
      </w:r>
      <w:r>
        <w:rPr>
          <w:rFonts w:ascii="Cambria Math" w:hAnsi="Cambria Math" w:cs="Cambria Math"/>
        </w:rPr>
        <w:t>‐</w:t>
      </w:r>
      <w:r>
        <w:t xml:space="preserve">Lancet Diet Adherence in Patients </w:t>
      </w:r>
      <w:proofErr w:type="gramStart"/>
      <w:r>
        <w:t>With</w:t>
      </w:r>
      <w:proofErr w:type="gramEnd"/>
      <w:r>
        <w:t xml:space="preserve"> Type 2 Diabetes: A Cross</w:t>
      </w:r>
      <w:r>
        <w:rPr>
          <w:rFonts w:ascii="Cambria Math" w:hAnsi="Cambria Math" w:cs="Cambria Math"/>
        </w:rPr>
        <w:t>‐</w:t>
      </w:r>
      <w:r>
        <w:t xml:space="preserve">Sectional Study. </w:t>
      </w:r>
      <w:r>
        <w:rPr>
          <w:i/>
          <w:iCs/>
        </w:rPr>
        <w:t>Food Science &amp; Nutrition</w:t>
      </w:r>
      <w:r>
        <w:t xml:space="preserve">, 13(7). </w:t>
      </w:r>
      <w:proofErr w:type="spellStart"/>
      <w:r>
        <w:t>doi</w:t>
      </w:r>
      <w:proofErr w:type="spellEnd"/>
      <w:r>
        <w:t xml:space="preserve">: </w:t>
      </w:r>
      <w:hyperlink r:id="rId23" w:history="1">
        <w:r w:rsidRPr="00B73ABF">
          <w:rPr>
            <w:rStyle w:val="Hyperlink"/>
          </w:rPr>
          <w:t>https://doi.org/10.1002/fsn3.70650</w:t>
        </w:r>
      </w:hyperlink>
      <w:r>
        <w:t>.</w:t>
      </w:r>
    </w:p>
    <w:p w14:paraId="295E1CEF" w14:textId="66B2311D" w:rsidR="005425A3" w:rsidRDefault="005425A3" w:rsidP="005425A3">
      <w:r>
        <w:t xml:space="preserve">Long, H.A., French, D.P. and Brooks, J.M. (2020). Optimising the Value of the Critical Appraisal Skills Programme (CASP) Tool for Quality Appraisal in Qualitative Evidence Synthesis. </w:t>
      </w:r>
      <w:r>
        <w:rPr>
          <w:i/>
          <w:iCs/>
        </w:rPr>
        <w:t>Research Methods in Medicine &amp; Health Sciences</w:t>
      </w:r>
      <w:r>
        <w:t xml:space="preserve">, 1(1), pp.31–42. </w:t>
      </w:r>
      <w:proofErr w:type="spellStart"/>
      <w:r>
        <w:t>doi</w:t>
      </w:r>
      <w:proofErr w:type="spellEnd"/>
      <w:r>
        <w:t xml:space="preserve">: </w:t>
      </w:r>
      <w:hyperlink r:id="rId24" w:history="1">
        <w:r w:rsidRPr="00B73ABF">
          <w:rPr>
            <w:rStyle w:val="Hyperlink"/>
          </w:rPr>
          <w:t>https://doi.org/10.1177/2632084320947559</w:t>
        </w:r>
      </w:hyperlink>
      <w:r>
        <w:t>.</w:t>
      </w:r>
    </w:p>
    <w:p w14:paraId="1010DB1D" w14:textId="77777777" w:rsidR="005425A3" w:rsidRDefault="005425A3" w:rsidP="005425A3"/>
    <w:p w14:paraId="1A88C728" w14:textId="7FDC2A2E" w:rsidR="005425A3" w:rsidRDefault="005425A3" w:rsidP="005425A3">
      <w:r>
        <w:lastRenderedPageBreak/>
        <w:t xml:space="preserve">Ma, Y., Law, K., Hassan, L., </w:t>
      </w:r>
      <w:proofErr w:type="spellStart"/>
      <w:r>
        <w:t>Nenadic</w:t>
      </w:r>
      <w:proofErr w:type="spellEnd"/>
      <w:r>
        <w:t xml:space="preserve">, G. and Veer, S.N. van der (2024). Experiences and Views of Young People and Health Care Professionals of Using </w:t>
      </w:r>
      <w:proofErr w:type="gramStart"/>
      <w:r>
        <w:t>Social Media</w:t>
      </w:r>
      <w:proofErr w:type="gramEnd"/>
      <w:r>
        <w:t xml:space="preserve"> to Self-Manage Type 1 Diabetes Mellitus: Thematic Synthesis of Qualitative Studies. </w:t>
      </w:r>
      <w:r>
        <w:rPr>
          <w:i/>
          <w:iCs/>
        </w:rPr>
        <w:t xml:space="preserve">JMIR </w:t>
      </w:r>
      <w:proofErr w:type="spellStart"/>
      <w:r>
        <w:rPr>
          <w:i/>
          <w:iCs/>
        </w:rPr>
        <w:t>Pediatrics</w:t>
      </w:r>
      <w:proofErr w:type="spellEnd"/>
      <w:r>
        <w:rPr>
          <w:i/>
          <w:iCs/>
        </w:rPr>
        <w:t xml:space="preserve"> and Parenting</w:t>
      </w:r>
      <w:r>
        <w:t xml:space="preserve">, [online] 7(1), p.e56919. </w:t>
      </w:r>
      <w:proofErr w:type="spellStart"/>
      <w:r>
        <w:t>doi</w:t>
      </w:r>
      <w:proofErr w:type="spellEnd"/>
      <w:r>
        <w:t xml:space="preserve">: </w:t>
      </w:r>
      <w:hyperlink r:id="rId25" w:history="1">
        <w:r w:rsidRPr="00B73ABF">
          <w:rPr>
            <w:rStyle w:val="Hyperlink"/>
          </w:rPr>
          <w:t>https://doi.org/10.2196/56919</w:t>
        </w:r>
      </w:hyperlink>
      <w:r>
        <w:t>.</w:t>
      </w:r>
    </w:p>
    <w:p w14:paraId="0C4D0434" w14:textId="766EC444" w:rsidR="005425A3" w:rsidRDefault="005425A3" w:rsidP="005425A3">
      <w:proofErr w:type="spellStart"/>
      <w:r>
        <w:t>Masupe</w:t>
      </w:r>
      <w:proofErr w:type="spellEnd"/>
      <w:r>
        <w:t xml:space="preserve">, T., </w:t>
      </w:r>
      <w:proofErr w:type="spellStart"/>
      <w:r>
        <w:t>Onagbiye</w:t>
      </w:r>
      <w:proofErr w:type="spellEnd"/>
      <w:r>
        <w:t xml:space="preserve">, S., </w:t>
      </w:r>
      <w:proofErr w:type="spellStart"/>
      <w:r>
        <w:t>Puoane</w:t>
      </w:r>
      <w:proofErr w:type="spellEnd"/>
      <w:r>
        <w:t xml:space="preserve">, T., </w:t>
      </w:r>
      <w:proofErr w:type="spellStart"/>
      <w:r>
        <w:t>Pilvikki</w:t>
      </w:r>
      <w:proofErr w:type="spellEnd"/>
      <w:r>
        <w:t xml:space="preserve">, A., Alvesson, H.M. and </w:t>
      </w:r>
      <w:proofErr w:type="spellStart"/>
      <w:r>
        <w:t>Delobelle</w:t>
      </w:r>
      <w:proofErr w:type="spellEnd"/>
      <w:r>
        <w:t xml:space="preserve">, P. (2022). Diabetes self-management: a qualitative study on challenges and solutions from the perspective of South African patients and health care providers. </w:t>
      </w:r>
      <w:r>
        <w:rPr>
          <w:i/>
          <w:iCs/>
        </w:rPr>
        <w:t>Global Health Action</w:t>
      </w:r>
      <w:r>
        <w:t xml:space="preserve">, [online] 15(1), p.2090098. </w:t>
      </w:r>
      <w:proofErr w:type="spellStart"/>
      <w:r>
        <w:t>doi</w:t>
      </w:r>
      <w:proofErr w:type="spellEnd"/>
      <w:r>
        <w:t xml:space="preserve">: </w:t>
      </w:r>
      <w:hyperlink r:id="rId26" w:history="1">
        <w:r w:rsidRPr="00B73ABF">
          <w:rPr>
            <w:rStyle w:val="Hyperlink"/>
          </w:rPr>
          <w:t>https://doi.org/10.1080/16549716.2022.2090098</w:t>
        </w:r>
      </w:hyperlink>
      <w:r>
        <w:t>.</w:t>
      </w:r>
    </w:p>
    <w:p w14:paraId="01A6FAFD" w14:textId="758DCB7A" w:rsidR="005425A3" w:rsidRDefault="005425A3" w:rsidP="005425A3">
      <w:proofErr w:type="spellStart"/>
      <w:r>
        <w:t>Mokaya</w:t>
      </w:r>
      <w:proofErr w:type="spellEnd"/>
      <w:r>
        <w:t xml:space="preserve">, M., </w:t>
      </w:r>
      <w:proofErr w:type="spellStart"/>
      <w:r>
        <w:t>Saruni</w:t>
      </w:r>
      <w:proofErr w:type="spellEnd"/>
      <w:r>
        <w:t xml:space="preserve">, E., </w:t>
      </w:r>
      <w:proofErr w:type="spellStart"/>
      <w:r>
        <w:t>Kyallo</w:t>
      </w:r>
      <w:proofErr w:type="spellEnd"/>
      <w:r>
        <w:t xml:space="preserve">, F., </w:t>
      </w:r>
      <w:proofErr w:type="spellStart"/>
      <w:r>
        <w:t>Vangoitsenhoven</w:t>
      </w:r>
      <w:proofErr w:type="spellEnd"/>
      <w:r>
        <w:t xml:space="preserve">, R. and Matthys, C. (2022). Perceived facilitators and barriers to healthy dietary behaviour in adults with type 2 diabetes mellitus in Kenya: a qualitative study. </w:t>
      </w:r>
      <w:r>
        <w:rPr>
          <w:i/>
          <w:iCs/>
        </w:rPr>
        <w:t>Public Health Nutrition</w:t>
      </w:r>
      <w:r>
        <w:t xml:space="preserve">, 25(12), pp.3335–3343. </w:t>
      </w:r>
      <w:proofErr w:type="spellStart"/>
      <w:r>
        <w:t>doi</w:t>
      </w:r>
      <w:proofErr w:type="spellEnd"/>
      <w:r>
        <w:t xml:space="preserve">: </w:t>
      </w:r>
      <w:hyperlink r:id="rId27" w:history="1">
        <w:r w:rsidRPr="00B73ABF">
          <w:rPr>
            <w:rStyle w:val="Hyperlink"/>
          </w:rPr>
          <w:t>https://doi.org/10.1017/s136898002200221x</w:t>
        </w:r>
      </w:hyperlink>
      <w:r>
        <w:t>.</w:t>
      </w:r>
    </w:p>
    <w:p w14:paraId="7DF762F2" w14:textId="5B36D33A" w:rsidR="005425A3" w:rsidRDefault="005425A3" w:rsidP="005425A3">
      <w:proofErr w:type="spellStart"/>
      <w:r>
        <w:t>Moutou</w:t>
      </w:r>
      <w:proofErr w:type="spellEnd"/>
      <w:r>
        <w:t xml:space="preserve">, K.E., England, C., </w:t>
      </w:r>
      <w:proofErr w:type="spellStart"/>
      <w:r>
        <w:t>Gutteridge</w:t>
      </w:r>
      <w:proofErr w:type="spellEnd"/>
      <w:r>
        <w:t xml:space="preserve">, C., </w:t>
      </w:r>
      <w:proofErr w:type="spellStart"/>
      <w:r>
        <w:t>Toumpakari</w:t>
      </w:r>
      <w:proofErr w:type="spellEnd"/>
      <w:r>
        <w:t xml:space="preserve">, Z., McArdle, P.D. and </w:t>
      </w:r>
      <w:proofErr w:type="spellStart"/>
      <w:r>
        <w:t>Papadaki</w:t>
      </w:r>
      <w:proofErr w:type="spellEnd"/>
      <w:r>
        <w:t xml:space="preserve">, A. (2021). Exploring dietitians’ practice and views of giving advice on dietary patterns to patients with type 2 diabetes mellitus: A qualitative study. </w:t>
      </w:r>
      <w:r>
        <w:rPr>
          <w:i/>
          <w:iCs/>
        </w:rPr>
        <w:t>Journal of Human Nutrition and Dietetics</w:t>
      </w:r>
      <w:r>
        <w:t xml:space="preserve">, 35(1). </w:t>
      </w:r>
      <w:proofErr w:type="spellStart"/>
      <w:r>
        <w:t>doi</w:t>
      </w:r>
      <w:proofErr w:type="spellEnd"/>
      <w:r>
        <w:t xml:space="preserve">: </w:t>
      </w:r>
      <w:hyperlink r:id="rId28" w:history="1">
        <w:r w:rsidRPr="00B73ABF">
          <w:rPr>
            <w:rStyle w:val="Hyperlink"/>
          </w:rPr>
          <w:t>https://doi.org/10.1111/jhn.12939</w:t>
        </w:r>
      </w:hyperlink>
      <w:r>
        <w:t>.</w:t>
      </w:r>
    </w:p>
    <w:p w14:paraId="169BD01C" w14:textId="27BE1C28" w:rsidR="005425A3" w:rsidRDefault="005425A3" w:rsidP="005425A3">
      <w:r>
        <w:t xml:space="preserve">NHS England (2024). </w:t>
      </w:r>
      <w:r>
        <w:rPr>
          <w:i/>
          <w:iCs/>
        </w:rPr>
        <w:t>NHS Identifies over Half a Million More People at Risk of Type 2 Diabetes in a Year</w:t>
      </w:r>
      <w:r>
        <w:t xml:space="preserve">. [online] www.england.nhs.uk. Available at: </w:t>
      </w:r>
      <w:hyperlink r:id="rId29" w:history="1">
        <w:r w:rsidRPr="00B73ABF">
          <w:rPr>
            <w:rStyle w:val="Hyperlink"/>
          </w:rPr>
          <w:t>https://www.england.nhs.uk/2024/06/nhs-identifies-over-half-a-million-more-people-at-risk-of-type-2-diabetes-in-a-year/</w:t>
        </w:r>
      </w:hyperlink>
      <w:r>
        <w:t>.</w:t>
      </w:r>
    </w:p>
    <w:p w14:paraId="728B7A4A" w14:textId="5B1CE4D6" w:rsidR="005425A3" w:rsidRDefault="005425A3" w:rsidP="005425A3">
      <w:r>
        <w:t xml:space="preserve">NICE (2022). </w:t>
      </w:r>
      <w:r>
        <w:rPr>
          <w:i/>
          <w:iCs/>
        </w:rPr>
        <w:t>Diet and lifestyle | Information for the public | Type 2 diabetes in adults: management | Guidance | NICE</w:t>
      </w:r>
      <w:r>
        <w:t xml:space="preserve">. [online] Nice.org.uk. Available at: </w:t>
      </w:r>
      <w:hyperlink r:id="rId30" w:history="1">
        <w:r w:rsidRPr="00B73ABF">
          <w:rPr>
            <w:rStyle w:val="Hyperlink"/>
          </w:rPr>
          <w:t>https://www.nice.org.uk/guidance/ng28/ifp/chapter/diet-and-lifestyle</w:t>
        </w:r>
      </w:hyperlink>
      <w:r>
        <w:t>.</w:t>
      </w:r>
    </w:p>
    <w:p w14:paraId="6BDF6AF5" w14:textId="295B2171" w:rsidR="005425A3" w:rsidRDefault="005425A3" w:rsidP="005425A3">
      <w:r>
        <w:t xml:space="preserve">Nixon, A.L., Leonardi-Bee, J., Wang, H. and Chattopadhyay, K. (2020). Barriers and facilitators to type 2 diabetes management in the Caribbean region. </w:t>
      </w:r>
      <w:r>
        <w:rPr>
          <w:i/>
          <w:iCs/>
        </w:rPr>
        <w:t>JBI Evidence Synthesis</w:t>
      </w:r>
      <w:r>
        <w:t xml:space="preserve">, Publish Ahead of Print. </w:t>
      </w:r>
      <w:proofErr w:type="spellStart"/>
      <w:r>
        <w:t>doi</w:t>
      </w:r>
      <w:proofErr w:type="spellEnd"/>
      <w:r>
        <w:t xml:space="preserve">: </w:t>
      </w:r>
      <w:hyperlink r:id="rId31" w:history="1">
        <w:r w:rsidRPr="00B73ABF">
          <w:rPr>
            <w:rStyle w:val="Hyperlink"/>
          </w:rPr>
          <w:t>https://doi.org/10.11124/jbisrir-d-19-00424</w:t>
        </w:r>
      </w:hyperlink>
      <w:r>
        <w:t>.</w:t>
      </w:r>
    </w:p>
    <w:p w14:paraId="75171F6E" w14:textId="0B1467BB" w:rsidR="005425A3" w:rsidRDefault="005425A3" w:rsidP="005425A3">
      <w:r>
        <w:t xml:space="preserve">Office for Health Improvement &amp; Disparities (2025). </w:t>
      </w:r>
      <w:r>
        <w:rPr>
          <w:i/>
          <w:iCs/>
        </w:rPr>
        <w:t>Diabetes profile: Statistical commentary, March 2025</w:t>
      </w:r>
      <w:r>
        <w:t xml:space="preserve">. [online] GOV.UK. Available at: </w:t>
      </w:r>
      <w:hyperlink r:id="rId32" w:history="1">
        <w:r w:rsidRPr="00B73ABF">
          <w:rPr>
            <w:rStyle w:val="Hyperlink"/>
          </w:rPr>
          <w:t>https://www.gov.uk/government/statistics/diabetes-profile-update-march-2025/diabetes-profile-statistical-commentary-march-2025</w:t>
        </w:r>
      </w:hyperlink>
      <w:r>
        <w:t>.</w:t>
      </w:r>
    </w:p>
    <w:p w14:paraId="131DA47E" w14:textId="7D80B233" w:rsidR="005425A3" w:rsidRDefault="005425A3" w:rsidP="005425A3">
      <w:r>
        <w:t xml:space="preserve">Page, M.J., McKenzie, J.E., </w:t>
      </w:r>
      <w:proofErr w:type="spellStart"/>
      <w:r>
        <w:t>Bossuyt</w:t>
      </w:r>
      <w:proofErr w:type="spellEnd"/>
      <w:r>
        <w:t xml:space="preserve">, P.M., </w:t>
      </w:r>
      <w:proofErr w:type="spellStart"/>
      <w:r>
        <w:t>Boutron</w:t>
      </w:r>
      <w:proofErr w:type="spellEnd"/>
      <w:r>
        <w:t xml:space="preserve">, I., Hoffmann, T.C., Mulrow, C.D., </w:t>
      </w:r>
      <w:proofErr w:type="spellStart"/>
      <w:r>
        <w:t>Shamseer</w:t>
      </w:r>
      <w:proofErr w:type="spellEnd"/>
      <w:r>
        <w:t xml:space="preserve">, L., </w:t>
      </w:r>
      <w:proofErr w:type="spellStart"/>
      <w:r>
        <w:t>Tetzlaff</w:t>
      </w:r>
      <w:proofErr w:type="spellEnd"/>
      <w:r>
        <w:t xml:space="preserve">, J.M., </w:t>
      </w:r>
      <w:proofErr w:type="spellStart"/>
      <w:r>
        <w:t>Akl</w:t>
      </w:r>
      <w:proofErr w:type="spellEnd"/>
      <w:r>
        <w:t xml:space="preserve">, E.A., Brennan, S.E., Chou, R., Glanville, J., Grimshaw, J.M., </w:t>
      </w:r>
      <w:proofErr w:type="spellStart"/>
      <w:r>
        <w:t>Hróbjartsson</w:t>
      </w:r>
      <w:proofErr w:type="spellEnd"/>
      <w:r>
        <w:t xml:space="preserve">, A., Lalu, M.M., Li, T., Loder, E.W., Mayo-Wilson, E., McDonald, S. and </w:t>
      </w:r>
      <w:r>
        <w:lastRenderedPageBreak/>
        <w:t xml:space="preserve">McGuinness, L.A. (2021). The PRISMA 2020 statement: An updated guideline for reporting systematic reviews. </w:t>
      </w:r>
      <w:r>
        <w:rPr>
          <w:i/>
          <w:iCs/>
        </w:rPr>
        <w:t>British Medical Journal</w:t>
      </w:r>
      <w:r>
        <w:t xml:space="preserve">, [online] 372(71). </w:t>
      </w:r>
      <w:proofErr w:type="spellStart"/>
      <w:r>
        <w:t>doi</w:t>
      </w:r>
      <w:proofErr w:type="spellEnd"/>
      <w:r>
        <w:t xml:space="preserve">: </w:t>
      </w:r>
      <w:hyperlink r:id="rId33" w:history="1">
        <w:r w:rsidRPr="00B73ABF">
          <w:rPr>
            <w:rStyle w:val="Hyperlink"/>
          </w:rPr>
          <w:t>https://doi.org/10.1136/bmj.n71</w:t>
        </w:r>
      </w:hyperlink>
      <w:r>
        <w:t>.</w:t>
      </w:r>
    </w:p>
    <w:p w14:paraId="733C2E0B" w14:textId="6D0DD5AC" w:rsidR="005425A3" w:rsidRDefault="005425A3" w:rsidP="005425A3">
      <w:r>
        <w:t xml:space="preserve">Peng, X., Guo, X., Li, H., Wang, D., Liu, C. and Du, Y. (2022). A Qualitative Exploration of Self-Management </w:t>
      </w:r>
      <w:proofErr w:type="spellStart"/>
      <w:r>
        <w:t>Behaviors</w:t>
      </w:r>
      <w:proofErr w:type="spellEnd"/>
      <w:r>
        <w:t xml:space="preserve"> and Influencing Factors in Patients </w:t>
      </w:r>
      <w:proofErr w:type="gramStart"/>
      <w:r>
        <w:t>With</w:t>
      </w:r>
      <w:proofErr w:type="gramEnd"/>
      <w:r>
        <w:t xml:space="preserve"> Type 2 Diabetes. </w:t>
      </w:r>
      <w:r>
        <w:rPr>
          <w:i/>
          <w:iCs/>
        </w:rPr>
        <w:t>Frontiers in Endocrinology</w:t>
      </w:r>
      <w:r>
        <w:t xml:space="preserve">, 13. </w:t>
      </w:r>
      <w:proofErr w:type="spellStart"/>
      <w:r>
        <w:t>doi</w:t>
      </w:r>
      <w:proofErr w:type="spellEnd"/>
      <w:r>
        <w:t xml:space="preserve">: </w:t>
      </w:r>
      <w:hyperlink r:id="rId34" w:history="1">
        <w:r w:rsidRPr="00B73ABF">
          <w:rPr>
            <w:rStyle w:val="Hyperlink"/>
          </w:rPr>
          <w:t>https://doi.org/10.3389/fendo.2022.771293</w:t>
        </w:r>
      </w:hyperlink>
      <w:r>
        <w:t>.</w:t>
      </w:r>
    </w:p>
    <w:p w14:paraId="66BF45A5" w14:textId="02FF64E0" w:rsidR="005425A3" w:rsidRDefault="005425A3" w:rsidP="005425A3">
      <w:r>
        <w:t xml:space="preserve">Rai, A., </w:t>
      </w:r>
      <w:proofErr w:type="spellStart"/>
      <w:r>
        <w:t>Misra</w:t>
      </w:r>
      <w:proofErr w:type="spellEnd"/>
      <w:r>
        <w:t>, R., Khan, H., Shukla, S., Patel, D.C. and Brown, A.C. (2023). Systematic review of the barriers and facilitators to dietary modification in people living with type 2 diabetes and prediabetes from South</w:t>
      </w:r>
      <w:r>
        <w:rPr>
          <w:rFonts w:ascii="Cambria Math" w:hAnsi="Cambria Math" w:cs="Cambria Math"/>
        </w:rPr>
        <w:t>‐</w:t>
      </w:r>
      <w:r>
        <w:t xml:space="preserve">Asian ethnic populations. </w:t>
      </w:r>
      <w:r>
        <w:rPr>
          <w:i/>
          <w:iCs/>
        </w:rPr>
        <w:t>Diabetic Medicine</w:t>
      </w:r>
      <w:r>
        <w:t xml:space="preserve">, 40(8). </w:t>
      </w:r>
      <w:proofErr w:type="spellStart"/>
      <w:r>
        <w:t>doi</w:t>
      </w:r>
      <w:proofErr w:type="spellEnd"/>
      <w:r>
        <w:t xml:space="preserve">: </w:t>
      </w:r>
      <w:hyperlink r:id="rId35" w:history="1">
        <w:r w:rsidRPr="00B73ABF">
          <w:rPr>
            <w:rStyle w:val="Hyperlink"/>
          </w:rPr>
          <w:t>https://doi.org/10.1111/dme.15132</w:t>
        </w:r>
      </w:hyperlink>
      <w:r>
        <w:t>.</w:t>
      </w:r>
    </w:p>
    <w:p w14:paraId="52DFA946" w14:textId="0C0E657F" w:rsidR="005425A3" w:rsidRDefault="005425A3" w:rsidP="005425A3">
      <w:r>
        <w:t xml:space="preserve">Stevens, G. (2024). </w:t>
      </w:r>
      <w:r>
        <w:rPr>
          <w:i/>
          <w:iCs/>
        </w:rPr>
        <w:t>Braun and Clarke: An Approach to Thematic Analysis</w:t>
      </w:r>
      <w:r>
        <w:t xml:space="preserve">. [online] Academic Writing &amp; Research. Available at: </w:t>
      </w:r>
      <w:hyperlink r:id="rId36" w:history="1">
        <w:r w:rsidRPr="00B73ABF">
          <w:rPr>
            <w:rStyle w:val="Hyperlink"/>
          </w:rPr>
          <w:t>https://academic-writing.uk/braun-clarke-thematic-analysis/</w:t>
        </w:r>
      </w:hyperlink>
      <w:r>
        <w:t>.</w:t>
      </w:r>
    </w:p>
    <w:p w14:paraId="696DD691" w14:textId="485AA38C" w:rsidR="005425A3" w:rsidRDefault="005425A3" w:rsidP="005425A3">
      <w:proofErr w:type="spellStart"/>
      <w:r>
        <w:t>Stotz</w:t>
      </w:r>
      <w:proofErr w:type="spellEnd"/>
      <w:r>
        <w:t xml:space="preserve">, S.A., Ricks, K.A., </w:t>
      </w:r>
      <w:proofErr w:type="spellStart"/>
      <w:r>
        <w:t>Eisenstat</w:t>
      </w:r>
      <w:proofErr w:type="spellEnd"/>
      <w:r>
        <w:t xml:space="preserve">, S.A., Wexler, D.J. and Berkowitz, S.A. (2021). Opportunities for Interventions That Address Socioeconomic Barriers to Type 2 Diabetes Management: Patient Perspectives. </w:t>
      </w:r>
      <w:r>
        <w:rPr>
          <w:i/>
          <w:iCs/>
        </w:rPr>
        <w:t>The Science of Diabetes Self-Management and Care</w:t>
      </w:r>
      <w:r>
        <w:t xml:space="preserve">, 47(2), p.014572172199629. </w:t>
      </w:r>
      <w:proofErr w:type="spellStart"/>
      <w:r>
        <w:t>doi</w:t>
      </w:r>
      <w:proofErr w:type="spellEnd"/>
      <w:r>
        <w:t xml:space="preserve">: </w:t>
      </w:r>
      <w:hyperlink r:id="rId37" w:history="1">
        <w:r w:rsidRPr="00B73ABF">
          <w:rPr>
            <w:rStyle w:val="Hyperlink"/>
          </w:rPr>
          <w:t>https://doi.org/10.1177/0145721721996291</w:t>
        </w:r>
      </w:hyperlink>
      <w:r>
        <w:t>.</w:t>
      </w:r>
    </w:p>
    <w:p w14:paraId="35CD6759" w14:textId="2C04CF3D" w:rsidR="005425A3" w:rsidRDefault="005425A3" w:rsidP="005425A3">
      <w:proofErr w:type="spellStart"/>
      <w:r>
        <w:t>Szczerba</w:t>
      </w:r>
      <w:proofErr w:type="spellEnd"/>
      <w:r>
        <w:t xml:space="preserve">, E., </w:t>
      </w:r>
      <w:proofErr w:type="spellStart"/>
      <w:r>
        <w:t>Barbaresko</w:t>
      </w:r>
      <w:proofErr w:type="spellEnd"/>
      <w:r>
        <w:t xml:space="preserve">, J., </w:t>
      </w:r>
      <w:proofErr w:type="spellStart"/>
      <w:r>
        <w:t>Schiemann</w:t>
      </w:r>
      <w:proofErr w:type="spellEnd"/>
      <w:r>
        <w:t>, T., Stahl-</w:t>
      </w:r>
      <w:proofErr w:type="spellStart"/>
      <w:r>
        <w:t>Pehe</w:t>
      </w:r>
      <w:proofErr w:type="spellEnd"/>
      <w:r>
        <w:t xml:space="preserve">, A., </w:t>
      </w:r>
      <w:proofErr w:type="spellStart"/>
      <w:r>
        <w:t>Schwingshackl</w:t>
      </w:r>
      <w:proofErr w:type="spellEnd"/>
      <w:r>
        <w:t xml:space="preserve">, L. and Schlesinger, S. (2023). Diet in the management of type 2 diabetes: umbrella review of systematic reviews with meta-analyses of randomised controlled trials. </w:t>
      </w:r>
      <w:r>
        <w:rPr>
          <w:i/>
          <w:iCs/>
        </w:rPr>
        <w:t>BMJ Medicine</w:t>
      </w:r>
      <w:r>
        <w:t xml:space="preserve">, [online] 2(1), p.e000664. </w:t>
      </w:r>
      <w:proofErr w:type="spellStart"/>
      <w:r>
        <w:t>doi</w:t>
      </w:r>
      <w:proofErr w:type="spellEnd"/>
      <w:r>
        <w:t xml:space="preserve">: </w:t>
      </w:r>
      <w:hyperlink r:id="rId38" w:history="1">
        <w:r w:rsidRPr="00B73ABF">
          <w:rPr>
            <w:rStyle w:val="Hyperlink"/>
          </w:rPr>
          <w:t>https://doi.org/10.1136/bmjmed-2023-000664</w:t>
        </w:r>
      </w:hyperlink>
      <w:r>
        <w:t>.</w:t>
      </w:r>
    </w:p>
    <w:p w14:paraId="24027FAD" w14:textId="278F1E8B" w:rsidR="005425A3" w:rsidRDefault="005425A3" w:rsidP="005425A3">
      <w:proofErr w:type="spellStart"/>
      <w:r>
        <w:t>Vilafranca</w:t>
      </w:r>
      <w:proofErr w:type="spellEnd"/>
      <w:r>
        <w:t xml:space="preserve"> Cartagena, M., Tort-</w:t>
      </w:r>
      <w:proofErr w:type="spellStart"/>
      <w:r>
        <w:t>Nasarre</w:t>
      </w:r>
      <w:proofErr w:type="spellEnd"/>
      <w:r>
        <w:t xml:space="preserve">, G. and </w:t>
      </w:r>
      <w:proofErr w:type="spellStart"/>
      <w:r>
        <w:t>Rubinat</w:t>
      </w:r>
      <w:proofErr w:type="spellEnd"/>
      <w:r>
        <w:t xml:space="preserve"> Arnaldo, E. (2021). Barriers and Facilitators for Physical Activity in Adults with Type 2 Diabetes Mellitus: A Scoping Review. </w:t>
      </w:r>
      <w:r>
        <w:rPr>
          <w:i/>
          <w:iCs/>
        </w:rPr>
        <w:t>International Journal of Environmental Research and Public Health</w:t>
      </w:r>
      <w:r>
        <w:t xml:space="preserve">, [online] 18(10). </w:t>
      </w:r>
      <w:proofErr w:type="spellStart"/>
      <w:r>
        <w:t>doi</w:t>
      </w:r>
      <w:proofErr w:type="spellEnd"/>
      <w:r>
        <w:t xml:space="preserve">: </w:t>
      </w:r>
      <w:hyperlink r:id="rId39" w:history="1">
        <w:r w:rsidRPr="00B73ABF">
          <w:rPr>
            <w:rStyle w:val="Hyperlink"/>
          </w:rPr>
          <w:t>https://doi.org/10.3390/ijerph18105359</w:t>
        </w:r>
      </w:hyperlink>
      <w:r>
        <w:t>.</w:t>
      </w:r>
    </w:p>
    <w:p w14:paraId="0EE8C81F" w14:textId="7CE89EAA" w:rsidR="005425A3" w:rsidRDefault="005425A3" w:rsidP="005425A3">
      <w:r>
        <w:t xml:space="preserve">Wilson, D., Abigail </w:t>
      </w:r>
      <w:proofErr w:type="spellStart"/>
      <w:r>
        <w:t>Kusi-Amponsah</w:t>
      </w:r>
      <w:proofErr w:type="spellEnd"/>
      <w:r>
        <w:t xml:space="preserve"> </w:t>
      </w:r>
      <w:proofErr w:type="spellStart"/>
      <w:r>
        <w:t>Diji</w:t>
      </w:r>
      <w:proofErr w:type="spellEnd"/>
      <w:r>
        <w:t xml:space="preserve">, </w:t>
      </w:r>
      <w:proofErr w:type="spellStart"/>
      <w:r>
        <w:t>Marfo</w:t>
      </w:r>
      <w:proofErr w:type="spellEnd"/>
      <w:r>
        <w:t xml:space="preserve">, R., </w:t>
      </w:r>
      <w:proofErr w:type="spellStart"/>
      <w:r>
        <w:t>Amoh</w:t>
      </w:r>
      <w:proofErr w:type="spellEnd"/>
      <w:r>
        <w:t xml:space="preserve">, P., Precious </w:t>
      </w:r>
      <w:proofErr w:type="spellStart"/>
      <w:r>
        <w:t>Adade</w:t>
      </w:r>
      <w:proofErr w:type="spellEnd"/>
      <w:r>
        <w:t xml:space="preserve"> </w:t>
      </w:r>
      <w:proofErr w:type="spellStart"/>
      <w:r>
        <w:t>Duodu</w:t>
      </w:r>
      <w:proofErr w:type="spellEnd"/>
      <w:r>
        <w:t xml:space="preserve">, </w:t>
      </w:r>
      <w:proofErr w:type="spellStart"/>
      <w:r>
        <w:t>Akyirem</w:t>
      </w:r>
      <w:proofErr w:type="spellEnd"/>
      <w:r>
        <w:t xml:space="preserve">, S., </w:t>
      </w:r>
      <w:proofErr w:type="spellStart"/>
      <w:r>
        <w:t>Gyamfi</w:t>
      </w:r>
      <w:proofErr w:type="spellEnd"/>
      <w:r>
        <w:t xml:space="preserve">, D., </w:t>
      </w:r>
      <w:proofErr w:type="spellStart"/>
      <w:r>
        <w:t>Asare</w:t>
      </w:r>
      <w:proofErr w:type="spellEnd"/>
      <w:r>
        <w:t xml:space="preserve">, H., Armah, J., Innocentia, N. and </w:t>
      </w:r>
      <w:proofErr w:type="spellStart"/>
      <w:r>
        <w:t>Kyei-Dompim</w:t>
      </w:r>
      <w:proofErr w:type="spellEnd"/>
      <w:r>
        <w:t xml:space="preserve">, J. (2024). Dietary adherence among persons with type 2 diabetes: A concurrent mixed methods study. </w:t>
      </w:r>
      <w:proofErr w:type="spellStart"/>
      <w:r>
        <w:rPr>
          <w:i/>
          <w:iCs/>
        </w:rPr>
        <w:t>PloS</w:t>
      </w:r>
      <w:proofErr w:type="spellEnd"/>
      <w:r>
        <w:rPr>
          <w:i/>
          <w:iCs/>
        </w:rPr>
        <w:t xml:space="preserve"> one</w:t>
      </w:r>
      <w:r>
        <w:t xml:space="preserve">, 19(5), </w:t>
      </w:r>
      <w:proofErr w:type="gramStart"/>
      <w:r>
        <w:t>pp.e</w:t>
      </w:r>
      <w:proofErr w:type="gramEnd"/>
      <w:r>
        <w:t xml:space="preserve">0302914–e0302914. </w:t>
      </w:r>
      <w:proofErr w:type="spellStart"/>
      <w:r>
        <w:t>doi</w:t>
      </w:r>
      <w:proofErr w:type="spellEnd"/>
      <w:r>
        <w:t xml:space="preserve">: </w:t>
      </w:r>
      <w:hyperlink r:id="rId40" w:history="1">
        <w:r w:rsidRPr="00B73ABF">
          <w:rPr>
            <w:rStyle w:val="Hyperlink"/>
          </w:rPr>
          <w:t>https://doi.org/10.1371/journal.pone.0302914</w:t>
        </w:r>
      </w:hyperlink>
      <w:r>
        <w:t>.</w:t>
      </w:r>
    </w:p>
    <w:p w14:paraId="4929983B" w14:textId="6B2B5FC8" w:rsidR="00901BD7" w:rsidRDefault="005425A3" w:rsidP="00901BD7">
      <w:r>
        <w:t xml:space="preserve">Woodward, A., Walters, K., Davies, N., </w:t>
      </w:r>
      <w:proofErr w:type="spellStart"/>
      <w:r>
        <w:t>Nimmons</w:t>
      </w:r>
      <w:proofErr w:type="spellEnd"/>
      <w:r>
        <w:t xml:space="preserve">, D., </w:t>
      </w:r>
      <w:proofErr w:type="spellStart"/>
      <w:r>
        <w:t>Protheroe</w:t>
      </w:r>
      <w:proofErr w:type="spellEnd"/>
      <w:r>
        <w:t>, J., Chew</w:t>
      </w:r>
      <w:r>
        <w:rPr>
          <w:rFonts w:ascii="Cambria Math" w:hAnsi="Cambria Math" w:cs="Cambria Math"/>
        </w:rPr>
        <w:t>‐</w:t>
      </w:r>
      <w:r>
        <w:t>Graham, C.A., Stevenson, F. and Armstrong, M. (2024). Barriers and facilitators of self</w:t>
      </w:r>
      <w:r>
        <w:rPr>
          <w:rFonts w:ascii="Cambria Math" w:hAnsi="Cambria Math" w:cs="Cambria Math"/>
        </w:rPr>
        <w:t>‐</w:t>
      </w:r>
      <w:r>
        <w:t xml:space="preserve">management of Diabetes amongst people experiencing socioeconomic deprivation: A systematic review and qualitative synthesis. </w:t>
      </w:r>
      <w:r>
        <w:rPr>
          <w:i/>
          <w:iCs/>
        </w:rPr>
        <w:t>Health Expectations</w:t>
      </w:r>
      <w:r>
        <w:t xml:space="preserve">, [online] 27(3), pp.1–19. </w:t>
      </w:r>
      <w:proofErr w:type="spellStart"/>
      <w:r>
        <w:t>doi</w:t>
      </w:r>
      <w:proofErr w:type="spellEnd"/>
      <w:r>
        <w:t xml:space="preserve">: </w:t>
      </w:r>
      <w:hyperlink r:id="rId41" w:history="1">
        <w:r w:rsidRPr="00B73ABF">
          <w:rPr>
            <w:rStyle w:val="Hyperlink"/>
          </w:rPr>
          <w:t>https://doi.org/10.1111/hex.14070</w:t>
        </w:r>
      </w:hyperlink>
      <w:r w:rsidR="00CF4258">
        <w:t>.</w:t>
      </w:r>
    </w:p>
    <w:sectPr w:rsidR="00901BD7">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2D52A" w14:textId="77777777" w:rsidR="00403DC3" w:rsidRDefault="00403DC3" w:rsidP="005425A3">
      <w:pPr>
        <w:spacing w:after="0" w:line="240" w:lineRule="auto"/>
      </w:pPr>
      <w:r>
        <w:separator/>
      </w:r>
    </w:p>
  </w:endnote>
  <w:endnote w:type="continuationSeparator" w:id="0">
    <w:p w14:paraId="260CC887" w14:textId="77777777" w:rsidR="00403DC3" w:rsidRDefault="00403DC3" w:rsidP="0054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798365"/>
      <w:docPartObj>
        <w:docPartGallery w:val="Page Numbers (Bottom of Page)"/>
        <w:docPartUnique/>
      </w:docPartObj>
    </w:sdtPr>
    <w:sdtEndPr>
      <w:rPr>
        <w:color w:val="7F7F7F" w:themeColor="background1" w:themeShade="7F"/>
        <w:spacing w:val="60"/>
      </w:rPr>
    </w:sdtEndPr>
    <w:sdtContent>
      <w:p w14:paraId="6B0ABFE9" w14:textId="12E9D969" w:rsidR="005425A3" w:rsidRDefault="005425A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E0519F" w14:textId="77777777" w:rsidR="005425A3" w:rsidRDefault="00542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27EE5" w14:textId="77777777" w:rsidR="00403DC3" w:rsidRDefault="00403DC3" w:rsidP="005425A3">
      <w:pPr>
        <w:spacing w:after="0" w:line="240" w:lineRule="auto"/>
      </w:pPr>
      <w:r>
        <w:separator/>
      </w:r>
    </w:p>
  </w:footnote>
  <w:footnote w:type="continuationSeparator" w:id="0">
    <w:p w14:paraId="64638D62" w14:textId="77777777" w:rsidR="00403DC3" w:rsidRDefault="00403DC3" w:rsidP="0054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C4014"/>
    <w:multiLevelType w:val="hybridMultilevel"/>
    <w:tmpl w:val="16CACCF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BB728E"/>
    <w:multiLevelType w:val="hybridMultilevel"/>
    <w:tmpl w:val="1D6C2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C1F"/>
    <w:rsid w:val="002C1C7B"/>
    <w:rsid w:val="00403DC3"/>
    <w:rsid w:val="00484103"/>
    <w:rsid w:val="005425A3"/>
    <w:rsid w:val="005B36E9"/>
    <w:rsid w:val="007D228D"/>
    <w:rsid w:val="00901BD7"/>
    <w:rsid w:val="009109B0"/>
    <w:rsid w:val="00955F96"/>
    <w:rsid w:val="009D62E3"/>
    <w:rsid w:val="00A618E3"/>
    <w:rsid w:val="00C12E49"/>
    <w:rsid w:val="00C450A6"/>
    <w:rsid w:val="00C477F1"/>
    <w:rsid w:val="00C80ECA"/>
    <w:rsid w:val="00CD530D"/>
    <w:rsid w:val="00CF4258"/>
    <w:rsid w:val="00DD5C1F"/>
    <w:rsid w:val="00E240DC"/>
    <w:rsid w:val="00E5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4FB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C1F"/>
    <w:pPr>
      <w:spacing w:line="360" w:lineRule="auto"/>
      <w:jc w:val="both"/>
    </w:pPr>
    <w:rPr>
      <w:rFonts w:ascii="Arial" w:hAnsi="Arial"/>
    </w:rPr>
  </w:style>
  <w:style w:type="paragraph" w:styleId="Heading1">
    <w:name w:val="heading 1"/>
    <w:basedOn w:val="Normal"/>
    <w:next w:val="Normal"/>
    <w:link w:val="Heading1Char"/>
    <w:autoRedefine/>
    <w:uiPriority w:val="9"/>
    <w:qFormat/>
    <w:rsid w:val="00DD5C1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DD5C1F"/>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5C1F"/>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DD5C1F"/>
    <w:rPr>
      <w:rFonts w:ascii="Arial" w:eastAsiaTheme="majorEastAsia" w:hAnsi="Arial" w:cstheme="majorBidi"/>
      <w:color w:val="2F5496" w:themeColor="accent1" w:themeShade="BF"/>
      <w:sz w:val="32"/>
      <w:szCs w:val="32"/>
    </w:rPr>
  </w:style>
  <w:style w:type="table" w:styleId="GridTable4-Accent3">
    <w:name w:val="Grid Table 4 Accent 3"/>
    <w:basedOn w:val="TableNormal"/>
    <w:uiPriority w:val="49"/>
    <w:rsid w:val="00DD5C1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DD5C1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E569B7"/>
    <w:pPr>
      <w:ind w:left="720"/>
      <w:contextualSpacing/>
    </w:pPr>
  </w:style>
  <w:style w:type="table" w:styleId="TableGrid">
    <w:name w:val="Table Grid"/>
    <w:basedOn w:val="TableNormal"/>
    <w:uiPriority w:val="39"/>
    <w:rsid w:val="007D2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425A3"/>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5425A3"/>
    <w:pPr>
      <w:spacing w:after="100"/>
    </w:pPr>
  </w:style>
  <w:style w:type="paragraph" w:styleId="TOC2">
    <w:name w:val="toc 2"/>
    <w:basedOn w:val="Normal"/>
    <w:next w:val="Normal"/>
    <w:autoRedefine/>
    <w:uiPriority w:val="39"/>
    <w:unhideWhenUsed/>
    <w:rsid w:val="005425A3"/>
    <w:pPr>
      <w:spacing w:after="100"/>
      <w:ind w:left="220"/>
    </w:pPr>
  </w:style>
  <w:style w:type="character" w:styleId="Hyperlink">
    <w:name w:val="Hyperlink"/>
    <w:basedOn w:val="DefaultParagraphFont"/>
    <w:uiPriority w:val="99"/>
    <w:unhideWhenUsed/>
    <w:rsid w:val="005425A3"/>
    <w:rPr>
      <w:color w:val="0563C1" w:themeColor="hyperlink"/>
      <w:u w:val="single"/>
    </w:rPr>
  </w:style>
  <w:style w:type="paragraph" w:styleId="Header">
    <w:name w:val="header"/>
    <w:basedOn w:val="Normal"/>
    <w:link w:val="HeaderChar"/>
    <w:uiPriority w:val="99"/>
    <w:unhideWhenUsed/>
    <w:rsid w:val="00542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5A3"/>
    <w:rPr>
      <w:rFonts w:ascii="Arial" w:hAnsi="Arial"/>
    </w:rPr>
  </w:style>
  <w:style w:type="paragraph" w:styleId="Footer">
    <w:name w:val="footer"/>
    <w:basedOn w:val="Normal"/>
    <w:link w:val="FooterChar"/>
    <w:uiPriority w:val="99"/>
    <w:unhideWhenUsed/>
    <w:rsid w:val="00542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5A3"/>
    <w:rPr>
      <w:rFonts w:ascii="Arial" w:hAnsi="Arial"/>
    </w:rPr>
  </w:style>
  <w:style w:type="paragraph" w:styleId="NormalWeb">
    <w:name w:val="Normal (Web)"/>
    <w:basedOn w:val="Normal"/>
    <w:uiPriority w:val="99"/>
    <w:semiHidden/>
    <w:unhideWhenUsed/>
    <w:rsid w:val="005425A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425A3"/>
    <w:rPr>
      <w:color w:val="605E5C"/>
      <w:shd w:val="clear" w:color="auto" w:fill="E1DFDD"/>
    </w:rPr>
  </w:style>
  <w:style w:type="table" w:styleId="PlainTable1">
    <w:name w:val="Plain Table 1"/>
    <w:basedOn w:val="TableNormal"/>
    <w:uiPriority w:val="41"/>
    <w:rsid w:val="00CD53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442169">
      <w:bodyDiv w:val="1"/>
      <w:marLeft w:val="0"/>
      <w:marRight w:val="0"/>
      <w:marTop w:val="0"/>
      <w:marBottom w:val="0"/>
      <w:divBdr>
        <w:top w:val="none" w:sz="0" w:space="0" w:color="auto"/>
        <w:left w:val="none" w:sz="0" w:space="0" w:color="auto"/>
        <w:bottom w:val="none" w:sz="0" w:space="0" w:color="auto"/>
        <w:right w:val="none" w:sz="0" w:space="0" w:color="auto"/>
      </w:divBdr>
      <w:divsChild>
        <w:div w:id="211693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96/55546" TargetMode="External"/><Relationship Id="rId18" Type="http://schemas.openxmlformats.org/officeDocument/2006/relationships/hyperlink" Target="https://doi.org/10.1136/bmjopen-2024-088568" TargetMode="External"/><Relationship Id="rId26" Type="http://schemas.openxmlformats.org/officeDocument/2006/relationships/hyperlink" Target="https://doi.org/10.1080/16549716.2022.2090098" TargetMode="External"/><Relationship Id="rId39" Type="http://schemas.openxmlformats.org/officeDocument/2006/relationships/hyperlink" Target="https://doi.org/10.3390/ijerph18105359" TargetMode="External"/><Relationship Id="rId21" Type="http://schemas.openxmlformats.org/officeDocument/2006/relationships/hyperlink" Target="https://doi.org/10.1136/bmjopen-2023-081385" TargetMode="External"/><Relationship Id="rId34" Type="http://schemas.openxmlformats.org/officeDocument/2006/relationships/hyperlink" Target="https://doi.org/10.3389/fendo.2022.771293"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89/fpubh.2024.1508204" TargetMode="External"/><Relationship Id="rId20" Type="http://schemas.openxmlformats.org/officeDocument/2006/relationships/hyperlink" Target="https://doi.org/10.1177/2010105820901742" TargetMode="External"/><Relationship Id="rId29" Type="http://schemas.openxmlformats.org/officeDocument/2006/relationships/hyperlink" Target="https://www.england.nhs.uk/2024/06/nhs-identifies-over-half-a-million-more-people-at-risk-of-type-2-diabetes-in-a-year/" TargetMode="External"/><Relationship Id="rId41" Type="http://schemas.openxmlformats.org/officeDocument/2006/relationships/hyperlink" Target="https://doi.org/10.1111/hex.140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one.0258937" TargetMode="External"/><Relationship Id="rId24" Type="http://schemas.openxmlformats.org/officeDocument/2006/relationships/hyperlink" Target="https://doi.org/10.1177/2632084320947559" TargetMode="External"/><Relationship Id="rId32" Type="http://schemas.openxmlformats.org/officeDocument/2006/relationships/hyperlink" Target="https://www.gov.uk/government/statistics/diabetes-profile-update-march-2025/diabetes-profile-statistical-commentary-march-2025" TargetMode="External"/><Relationship Id="rId37" Type="http://schemas.openxmlformats.org/officeDocument/2006/relationships/hyperlink" Target="https://doi.org/10.1177/0145721721996291" TargetMode="External"/><Relationship Id="rId40" Type="http://schemas.openxmlformats.org/officeDocument/2006/relationships/hyperlink" Target="https://doi.org/10.1371/journal.pone.0302914" TargetMode="External"/><Relationship Id="rId5" Type="http://schemas.openxmlformats.org/officeDocument/2006/relationships/webSettings" Target="webSettings.xml"/><Relationship Id="rId15" Type="http://schemas.openxmlformats.org/officeDocument/2006/relationships/hyperlink" Target="https://www.cwauthors.com/article/basics-of-registering-your-protocol-for-systematic-reviews-and-meta-analyses" TargetMode="External"/><Relationship Id="rId23" Type="http://schemas.openxmlformats.org/officeDocument/2006/relationships/hyperlink" Target="https://doi.org/10.1002/fsn3.70650" TargetMode="External"/><Relationship Id="rId28" Type="http://schemas.openxmlformats.org/officeDocument/2006/relationships/hyperlink" Target="https://doi.org/10.1111/jhn.12939" TargetMode="External"/><Relationship Id="rId36" Type="http://schemas.openxmlformats.org/officeDocument/2006/relationships/hyperlink" Target="https://academic-writing.uk/braun-clarke-thematic-analysis/" TargetMode="External"/><Relationship Id="rId10" Type="http://schemas.openxmlformats.org/officeDocument/2006/relationships/hyperlink" Target="https://doi.org/10.1186/s12889-021-11308-4" TargetMode="External"/><Relationship Id="rId19" Type="http://schemas.openxmlformats.org/officeDocument/2006/relationships/hyperlink" Target="https://doi.org/10.1136/jech-2023-ssmabstracts.188" TargetMode="External"/><Relationship Id="rId31" Type="http://schemas.openxmlformats.org/officeDocument/2006/relationships/hyperlink" Target="https://doi.org/10.11124/jbisrir-d-19-0042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7437199.2023.2268731" TargetMode="External"/><Relationship Id="rId22" Type="http://schemas.openxmlformats.org/officeDocument/2006/relationships/hyperlink" Target="https://doi.org/10.1038/s41591-024-03317-8" TargetMode="External"/><Relationship Id="rId27" Type="http://schemas.openxmlformats.org/officeDocument/2006/relationships/hyperlink" Target="https://doi.org/10.1017/s136898002200221x" TargetMode="External"/><Relationship Id="rId30" Type="http://schemas.openxmlformats.org/officeDocument/2006/relationships/hyperlink" Target="https://www.nice.org.uk/guidance/ng28/ifp/chapter/diet-and-lifestyle" TargetMode="External"/><Relationship Id="rId35" Type="http://schemas.openxmlformats.org/officeDocument/2006/relationships/hyperlink" Target="https://doi.org/10.1111/dme.15132"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11/jhn.12875" TargetMode="External"/><Relationship Id="rId17" Type="http://schemas.openxmlformats.org/officeDocument/2006/relationships/hyperlink" Target="https://doi.org/10.1186/s12913-022-07980-w" TargetMode="External"/><Relationship Id="rId25" Type="http://schemas.openxmlformats.org/officeDocument/2006/relationships/hyperlink" Target="https://doi.org/10.2196/56919" TargetMode="External"/><Relationship Id="rId33" Type="http://schemas.openxmlformats.org/officeDocument/2006/relationships/hyperlink" Target="https://doi.org/10.1136/bmj.n71" TargetMode="External"/><Relationship Id="rId38" Type="http://schemas.openxmlformats.org/officeDocument/2006/relationships/hyperlink" Target="https://doi.org/10.1136/bmjmed-2023-000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39D65-3C8F-492F-A091-3D5163042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5018</Words>
  <Characters>28609</Characters>
  <Application>Microsoft Office Word</Application>
  <DocSecurity>0</DocSecurity>
  <Lines>238</Lines>
  <Paragraphs>67</Paragraphs>
  <ScaleCrop>false</ScaleCrop>
  <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2025-12-11T19:59:00Z</dcterms:created>
  <dcterms:modified xsi:type="dcterms:W3CDTF">2025-12-11T20:00:00Z</dcterms:modified>
</cp:coreProperties>
</file>