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4B5F5" w14:textId="77777777" w:rsidR="00B72C11" w:rsidRDefault="008D74D8" w:rsidP="008D74D8">
      <w:pPr>
        <w:spacing w:line="360" w:lineRule="auto"/>
      </w:pPr>
      <w:r>
        <w:t>Slide 1</w:t>
      </w:r>
    </w:p>
    <w:p w14:paraId="6EC548ED" w14:textId="77777777" w:rsidR="008D74D8" w:rsidRDefault="008D74D8" w:rsidP="008D74D8">
      <w:pPr>
        <w:spacing w:line="360" w:lineRule="auto"/>
      </w:pPr>
    </w:p>
    <w:p w14:paraId="218B8C88" w14:textId="131A348F" w:rsidR="008D74D8" w:rsidRDefault="008D74D8" w:rsidP="008D74D8">
      <w:pPr>
        <w:spacing w:line="360" w:lineRule="auto"/>
        <w:jc w:val="center"/>
      </w:pPr>
      <w:r>
        <w:object w:dxaOrig="9600" w:dyaOrig="5401" w14:anchorId="3DC131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853303778" r:id="rId5"/>
        </w:object>
      </w:r>
    </w:p>
    <w:p w14:paraId="7C77E3D4" w14:textId="77777777" w:rsidR="008D74D8" w:rsidRDefault="008D74D8" w:rsidP="008D74D8">
      <w:pPr>
        <w:spacing w:line="360" w:lineRule="auto"/>
        <w:jc w:val="center"/>
      </w:pPr>
    </w:p>
    <w:p w14:paraId="6A520CEC" w14:textId="77777777" w:rsidR="008D74D8" w:rsidRDefault="008D74D8" w:rsidP="008D74D8">
      <w:pPr>
        <w:autoSpaceDE w:val="0"/>
        <w:autoSpaceDN w:val="0"/>
        <w:adjustRightInd w:val="0"/>
        <w:spacing w:after="0" w:line="240" w:lineRule="auto"/>
        <w:rPr>
          <w:rFonts w:ascii="Aptos" w:hAnsi="Aptos" w:cs="Aptos"/>
          <w:kern w:val="24"/>
          <w:sz w:val="24"/>
          <w:szCs w:val="24"/>
          <w:lang w:val="en-US"/>
        </w:rPr>
      </w:pPr>
      <w:r>
        <w:rPr>
          <w:rFonts w:ascii="Aptos" w:hAnsi="Aptos" w:cs="Aptos"/>
          <w:kern w:val="24"/>
          <w:sz w:val="24"/>
          <w:szCs w:val="24"/>
        </w:rPr>
        <w:t xml:space="preserve">This presentation examines the issues confronting Basil's Bakery, an independent bakery situated in a retail park in Coventry. According to the case study, revenues soared when the firm began in 2015 but decreased in 2020 due to Covid-19 limits. Between 2023 and 2025, revenues remained 25% lower than in 2019 (Basil's Bakery Case Study, 2026). Reduced footfall, growing operational expenses, and changing client preferences all pose challenges for businesses. Basil's Bakery Case Study (2026) reports that customers have requested pre-ordering and delivery, but the bakery is unable to respond to calls while baking. The study examines two potential solutions, evaluates them using the Plus-Minus-Interesting approach, recommends a preferred choice, and provides an implementation strategy. The suggestion also </w:t>
      </w:r>
      <w:proofErr w:type="gramStart"/>
      <w:r>
        <w:rPr>
          <w:rFonts w:ascii="Aptos" w:hAnsi="Aptos" w:cs="Aptos"/>
          <w:kern w:val="24"/>
          <w:sz w:val="24"/>
          <w:szCs w:val="24"/>
        </w:rPr>
        <w:t>use</w:t>
      </w:r>
      <w:proofErr w:type="gramEnd"/>
      <w:r>
        <w:rPr>
          <w:rFonts w:ascii="Aptos" w:hAnsi="Aptos" w:cs="Aptos"/>
          <w:kern w:val="24"/>
          <w:sz w:val="24"/>
          <w:szCs w:val="24"/>
        </w:rPr>
        <w:t xml:space="preserve"> SMART goals and a key performance metric to assess outcomes.</w:t>
      </w:r>
    </w:p>
    <w:p w14:paraId="68C6B058" w14:textId="77777777" w:rsidR="008D74D8" w:rsidRDefault="008D74D8" w:rsidP="008D74D8">
      <w:pPr>
        <w:autoSpaceDE w:val="0"/>
        <w:autoSpaceDN w:val="0"/>
        <w:adjustRightInd w:val="0"/>
        <w:spacing w:after="0" w:line="240" w:lineRule="auto"/>
        <w:rPr>
          <w:rFonts w:ascii="Arial" w:hAnsi="Arial" w:cs="Arial"/>
          <w:kern w:val="0"/>
          <w:sz w:val="24"/>
          <w:szCs w:val="24"/>
        </w:rPr>
      </w:pPr>
    </w:p>
    <w:p w14:paraId="367202FF" w14:textId="77777777" w:rsidR="008D74D8" w:rsidRDefault="008D74D8" w:rsidP="008D74D8">
      <w:pPr>
        <w:spacing w:line="360" w:lineRule="auto"/>
      </w:pPr>
    </w:p>
    <w:p w14:paraId="2DA0FCC9" w14:textId="140E71FB" w:rsidR="008D74D8" w:rsidRDefault="008D74D8">
      <w:r>
        <w:br w:type="page"/>
      </w:r>
    </w:p>
    <w:p w14:paraId="09375E30" w14:textId="2C250D2A" w:rsidR="008D74D8" w:rsidRDefault="008D74D8" w:rsidP="008D74D8">
      <w:pPr>
        <w:spacing w:line="360" w:lineRule="auto"/>
      </w:pPr>
      <w:r>
        <w:lastRenderedPageBreak/>
        <w:t>Slide 2</w:t>
      </w:r>
    </w:p>
    <w:p w14:paraId="7ACF4951" w14:textId="77777777" w:rsidR="008D74D8" w:rsidRDefault="008D74D8" w:rsidP="008D74D8">
      <w:pPr>
        <w:spacing w:line="360" w:lineRule="auto"/>
      </w:pPr>
    </w:p>
    <w:p w14:paraId="1B0F9AF6" w14:textId="6BCD418C" w:rsidR="008D74D8" w:rsidRDefault="008D74D8" w:rsidP="008D74D8">
      <w:pPr>
        <w:spacing w:line="360" w:lineRule="auto"/>
        <w:jc w:val="center"/>
      </w:pPr>
      <w:r>
        <w:object w:dxaOrig="9600" w:dyaOrig="5401" w14:anchorId="5FA4A508">
          <v:shape id="_x0000_i1030" type="#_x0000_t75" style="width:5in;height:20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0" DrawAspect="Content" ObjectID="_1853303779" r:id="rId7"/>
        </w:object>
      </w:r>
    </w:p>
    <w:p w14:paraId="40F36ADF" w14:textId="77777777" w:rsidR="008D74D8" w:rsidRDefault="008D74D8" w:rsidP="008D74D8">
      <w:pPr>
        <w:spacing w:line="360" w:lineRule="auto"/>
        <w:jc w:val="center"/>
      </w:pPr>
    </w:p>
    <w:p w14:paraId="3CE96B30" w14:textId="77777777" w:rsidR="008D74D8" w:rsidRDefault="008D74D8" w:rsidP="008D74D8">
      <w:pPr>
        <w:autoSpaceDE w:val="0"/>
        <w:autoSpaceDN w:val="0"/>
        <w:adjustRightInd w:val="0"/>
        <w:spacing w:after="0" w:line="240" w:lineRule="auto"/>
        <w:rPr>
          <w:rFonts w:ascii="Aptos" w:hAnsi="Aptos" w:cs="Aptos"/>
          <w:kern w:val="24"/>
          <w:sz w:val="24"/>
          <w:szCs w:val="24"/>
          <w:lang w:val="en-US"/>
        </w:rPr>
      </w:pPr>
      <w:r>
        <w:rPr>
          <w:rFonts w:ascii="Aptos" w:hAnsi="Aptos" w:cs="Aptos"/>
          <w:kern w:val="24"/>
          <w:sz w:val="24"/>
          <w:szCs w:val="24"/>
        </w:rPr>
        <w:t>The report adheres to the assignment criteria by analysing the case study, providing two options, assessing them using PMI, selecting a preferable solution, and creating an implementation plan. It also provides SMART objectives and a key performance metric for determining effectiveness. PMI is an organised thinking method connected with Edward de Bono. Before making a judgement, it examines the idea's positive, negative, and fascinating elements (de Bono, 2000</w:t>
      </w:r>
      <w:proofErr w:type="gramStart"/>
      <w:r>
        <w:rPr>
          <w:rFonts w:ascii="Aptos" w:hAnsi="Aptos" w:cs="Aptos"/>
          <w:kern w:val="24"/>
          <w:sz w:val="24"/>
          <w:szCs w:val="24"/>
        </w:rPr>
        <w:t>).The</w:t>
      </w:r>
      <w:proofErr w:type="gramEnd"/>
      <w:r>
        <w:rPr>
          <w:rFonts w:ascii="Aptos" w:hAnsi="Aptos" w:cs="Aptos"/>
          <w:kern w:val="24"/>
          <w:sz w:val="24"/>
          <w:szCs w:val="24"/>
        </w:rPr>
        <w:t xml:space="preserve"> advised method is to try out a modest modification before making a permanent commitment. This is consistent with the Department of Business and Trade's advice to promote digital adoption among small enterprises using a test-and-learn strategy (Department for Business and Trade, 2025).</w:t>
      </w:r>
    </w:p>
    <w:p w14:paraId="61C1D525" w14:textId="77777777" w:rsidR="008D74D8" w:rsidRDefault="008D74D8" w:rsidP="008D74D8">
      <w:pPr>
        <w:autoSpaceDE w:val="0"/>
        <w:autoSpaceDN w:val="0"/>
        <w:adjustRightInd w:val="0"/>
        <w:spacing w:after="0" w:line="240" w:lineRule="auto"/>
        <w:rPr>
          <w:rFonts w:ascii="Arial" w:hAnsi="Arial" w:cs="Arial"/>
          <w:kern w:val="0"/>
          <w:sz w:val="24"/>
          <w:szCs w:val="24"/>
        </w:rPr>
      </w:pPr>
    </w:p>
    <w:p w14:paraId="227A561F" w14:textId="77777777" w:rsidR="008D74D8" w:rsidRDefault="008D74D8" w:rsidP="008D74D8">
      <w:pPr>
        <w:spacing w:line="360" w:lineRule="auto"/>
      </w:pPr>
    </w:p>
    <w:p w14:paraId="58B0C167" w14:textId="0FF87253" w:rsidR="008D74D8" w:rsidRDefault="008D74D8">
      <w:r>
        <w:br w:type="page"/>
      </w:r>
    </w:p>
    <w:p w14:paraId="49468ED4" w14:textId="32E22918" w:rsidR="008D74D8" w:rsidRDefault="008D74D8" w:rsidP="008D74D8">
      <w:pPr>
        <w:spacing w:line="360" w:lineRule="auto"/>
      </w:pPr>
      <w:r>
        <w:lastRenderedPageBreak/>
        <w:t>Slide 3</w:t>
      </w:r>
    </w:p>
    <w:p w14:paraId="5FABCAFD" w14:textId="77777777" w:rsidR="008D74D8" w:rsidRDefault="008D74D8" w:rsidP="008D74D8">
      <w:pPr>
        <w:spacing w:line="360" w:lineRule="auto"/>
      </w:pPr>
    </w:p>
    <w:p w14:paraId="2E817D8F" w14:textId="3FE55E6A" w:rsidR="008D74D8" w:rsidRDefault="008D74D8" w:rsidP="008D74D8">
      <w:pPr>
        <w:spacing w:line="360" w:lineRule="auto"/>
        <w:jc w:val="center"/>
      </w:pPr>
      <w:r>
        <w:object w:dxaOrig="9600" w:dyaOrig="5401" w14:anchorId="1EB67E03">
          <v:shape id="_x0000_i1035" type="#_x0000_t75" style="width:5in;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5" DrawAspect="Content" ObjectID="_1853303780" r:id="rId9"/>
        </w:object>
      </w:r>
    </w:p>
    <w:p w14:paraId="00E65DE5" w14:textId="77777777" w:rsidR="008D74D8" w:rsidRDefault="008D74D8" w:rsidP="008D74D8">
      <w:pPr>
        <w:spacing w:line="360" w:lineRule="auto"/>
        <w:jc w:val="center"/>
      </w:pPr>
    </w:p>
    <w:p w14:paraId="321AECCB"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Basil's Bakery is dealing with three related issues: diminishing demand, changing customer behaviour, and growing prices. Between 2023 and 2025, sales at Basil's Bakery Case Study stayed around 25% lower than in 2019. Additionally, the retail park saw fewer visitors. Nearby shops have closed, and customers who used to work nearby now work from home for part of the week. These improvements limit walk-in purchases (Basil's Bakery Case Study, 2026). At the same time, rent, utilities, business rates, insurance, and organic ingredients have increased in price (Basil's Bakery Case Study, 2026). Customers asked for pre-ordering due to long wait times, however Basil is not always available to answer the phone while baking. As a result, the fundamental issue is that the bakery is strongly reliant on walk-in sales, despite shifts in customer habits. The company must increase convenience without adding expenditures and workload that it cannot handle.</w:t>
      </w:r>
    </w:p>
    <w:p w14:paraId="4DFAFB37" w14:textId="77777777" w:rsidR="008D74D8" w:rsidRDefault="008D74D8" w:rsidP="008D74D8">
      <w:pPr>
        <w:autoSpaceDE w:val="0"/>
        <w:autoSpaceDN w:val="0"/>
        <w:adjustRightInd w:val="0"/>
        <w:spacing w:after="0" w:line="240" w:lineRule="auto"/>
        <w:rPr>
          <w:rFonts w:ascii="Aptos" w:hAnsi="Aptos" w:cs="Aptos"/>
          <w:kern w:val="24"/>
          <w:sz w:val="24"/>
          <w:szCs w:val="24"/>
          <w:lang w:val="en-US"/>
        </w:rPr>
      </w:pPr>
    </w:p>
    <w:p w14:paraId="30845428" w14:textId="77777777" w:rsidR="008D74D8" w:rsidRDefault="008D74D8" w:rsidP="008D74D8">
      <w:pPr>
        <w:autoSpaceDE w:val="0"/>
        <w:autoSpaceDN w:val="0"/>
        <w:adjustRightInd w:val="0"/>
        <w:spacing w:after="0" w:line="240" w:lineRule="auto"/>
        <w:rPr>
          <w:rFonts w:ascii="Arial" w:hAnsi="Arial" w:cs="Arial"/>
          <w:kern w:val="0"/>
          <w:sz w:val="24"/>
          <w:szCs w:val="24"/>
        </w:rPr>
      </w:pPr>
    </w:p>
    <w:p w14:paraId="21F8D82C" w14:textId="77777777" w:rsidR="008D74D8" w:rsidRDefault="008D74D8" w:rsidP="008D74D8">
      <w:pPr>
        <w:spacing w:line="360" w:lineRule="auto"/>
      </w:pPr>
    </w:p>
    <w:p w14:paraId="19D02E40" w14:textId="628B06F1" w:rsidR="008D74D8" w:rsidRDefault="008D74D8">
      <w:r>
        <w:br w:type="page"/>
      </w:r>
    </w:p>
    <w:p w14:paraId="0A964683" w14:textId="421BC5D7" w:rsidR="008D74D8" w:rsidRDefault="008D74D8" w:rsidP="008D74D8">
      <w:pPr>
        <w:spacing w:line="360" w:lineRule="auto"/>
      </w:pPr>
      <w:r>
        <w:lastRenderedPageBreak/>
        <w:t>Slide 4</w:t>
      </w:r>
    </w:p>
    <w:p w14:paraId="0B80902E" w14:textId="77777777" w:rsidR="008D74D8" w:rsidRDefault="008D74D8" w:rsidP="008D74D8">
      <w:pPr>
        <w:spacing w:line="360" w:lineRule="auto"/>
      </w:pPr>
    </w:p>
    <w:p w14:paraId="3C59873B" w14:textId="75A1B344" w:rsidR="008D74D8" w:rsidRDefault="008D74D8" w:rsidP="008D74D8">
      <w:pPr>
        <w:spacing w:line="360" w:lineRule="auto"/>
        <w:jc w:val="center"/>
      </w:pPr>
      <w:r>
        <w:object w:dxaOrig="9600" w:dyaOrig="5401" w14:anchorId="20EE6495">
          <v:shape id="_x0000_i1040" type="#_x0000_t75" style="width:5in;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0" DrawAspect="Content" ObjectID="_1853303781" r:id="rId11"/>
        </w:object>
      </w:r>
    </w:p>
    <w:p w14:paraId="7F4C64F4" w14:textId="77777777" w:rsidR="008D74D8" w:rsidRDefault="008D74D8" w:rsidP="008D74D8">
      <w:pPr>
        <w:spacing w:line="360" w:lineRule="auto"/>
        <w:jc w:val="center"/>
      </w:pPr>
    </w:p>
    <w:p w14:paraId="16934405"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The first proposed option is to implement a basic digital pre-ordering system that may be collected from the bakery. Customers could browse products, compare prices and allergen details, and choose an available collection time. Digital ordering is one type of technology adoption that has been identified as important to small-business efficiency (Department for Business and Trade, 2025). Basil should start with a restricted menu of popular goods. This would make it easier to schedule output and avoid the possibility of receiving greater orders than the bakery can handle. The method might be advertised via QR codes, social media, and local workplaces. Clear order limitations and collection times would help manage demand.</w:t>
      </w:r>
    </w:p>
    <w:p w14:paraId="2AA534EE"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This approach reacts immediately to consumer requests for pre-orders, perhaps reducing Basil's need to handle calls while baking. The ordering system should be inexpensive and simple to use, keeping in mind the time and expertise required for a digital transformation (for D, 2025).</w:t>
      </w:r>
    </w:p>
    <w:p w14:paraId="1EEC6262" w14:textId="77777777" w:rsidR="008D74D8" w:rsidRDefault="008D74D8" w:rsidP="008D74D8">
      <w:pPr>
        <w:autoSpaceDE w:val="0"/>
        <w:autoSpaceDN w:val="0"/>
        <w:adjustRightInd w:val="0"/>
        <w:spacing w:after="0" w:line="240" w:lineRule="auto"/>
        <w:rPr>
          <w:rFonts w:ascii="Aptos" w:hAnsi="Aptos" w:cs="Aptos"/>
          <w:kern w:val="24"/>
          <w:sz w:val="24"/>
          <w:szCs w:val="24"/>
          <w:lang w:val="en-US"/>
        </w:rPr>
      </w:pPr>
    </w:p>
    <w:p w14:paraId="6D870DDC" w14:textId="77777777" w:rsidR="008D74D8" w:rsidRDefault="008D74D8" w:rsidP="008D74D8">
      <w:pPr>
        <w:autoSpaceDE w:val="0"/>
        <w:autoSpaceDN w:val="0"/>
        <w:adjustRightInd w:val="0"/>
        <w:spacing w:after="0" w:line="240" w:lineRule="auto"/>
        <w:rPr>
          <w:rFonts w:ascii="Arial" w:hAnsi="Arial" w:cs="Arial"/>
          <w:kern w:val="0"/>
          <w:sz w:val="24"/>
          <w:szCs w:val="24"/>
        </w:rPr>
      </w:pPr>
    </w:p>
    <w:p w14:paraId="4A99B898" w14:textId="77777777" w:rsidR="008D74D8" w:rsidRDefault="008D74D8" w:rsidP="008D74D8">
      <w:pPr>
        <w:spacing w:line="360" w:lineRule="auto"/>
      </w:pPr>
    </w:p>
    <w:p w14:paraId="39BC20BD" w14:textId="0140C802" w:rsidR="008D74D8" w:rsidRDefault="008D74D8">
      <w:r>
        <w:br w:type="page"/>
      </w:r>
    </w:p>
    <w:p w14:paraId="2D45A3EF" w14:textId="63AECBEF" w:rsidR="008D74D8" w:rsidRDefault="008D74D8" w:rsidP="008D74D8">
      <w:pPr>
        <w:spacing w:line="360" w:lineRule="auto"/>
      </w:pPr>
      <w:r>
        <w:lastRenderedPageBreak/>
        <w:t>Slide 5</w:t>
      </w:r>
    </w:p>
    <w:p w14:paraId="7C89852A" w14:textId="77777777" w:rsidR="008D74D8" w:rsidRDefault="008D74D8" w:rsidP="008D74D8">
      <w:pPr>
        <w:spacing w:line="360" w:lineRule="auto"/>
      </w:pPr>
    </w:p>
    <w:p w14:paraId="5A10D9BB" w14:textId="60A30297" w:rsidR="008D74D8" w:rsidRDefault="008D74D8" w:rsidP="008D74D8">
      <w:pPr>
        <w:spacing w:line="360" w:lineRule="auto"/>
        <w:jc w:val="center"/>
      </w:pPr>
      <w:r>
        <w:object w:dxaOrig="9600" w:dyaOrig="5401" w14:anchorId="05D2089C">
          <v:shape id="_x0000_i1045" type="#_x0000_t75" style="width:5in;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5" DrawAspect="Content" ObjectID="_1853303782" r:id="rId13"/>
        </w:object>
      </w:r>
    </w:p>
    <w:p w14:paraId="38C3F174" w14:textId="77777777" w:rsidR="008D74D8" w:rsidRDefault="008D74D8" w:rsidP="008D74D8">
      <w:pPr>
        <w:spacing w:line="360" w:lineRule="auto"/>
        <w:jc w:val="center"/>
      </w:pPr>
    </w:p>
    <w:p w14:paraId="219878AD"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The second proposed approach is to implement local deliveries. Basil's Bakery Case Study (2026) suggests that reaching out customers who work from home or do not frequent the retail park could be beneficial. The bakery could initially deliver inside a small radius and during specific time periods. To assist control delivery costs, consider implementing a minimum order value or scheduling office orders.</w:t>
      </w:r>
    </w:p>
    <w:p w14:paraId="715A4B0E"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Basil should weigh the benefits of using a third-party delivery business vs managing his own small delivery operation. The comparison should consider delivery costs, packaging, labour, and the duration required to arrange orders.</w:t>
      </w:r>
    </w:p>
    <w:p w14:paraId="2FFE397E"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Food safety is a major consideration. The Food Standards Agency recommends food enterprises to analyse delivery risks and maintain appropriate food-safety measures (Food Standards Agency, 2022). Allergen information must be disclosed before the purchase and when the food is delivered (Food Standards Agency, 2026).</w:t>
      </w:r>
    </w:p>
    <w:p w14:paraId="46F075B5"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Although delivery might broaden the bakery's customer base, Basil would need to determine whether the increased sales warrant the added costs and workload.</w:t>
      </w:r>
    </w:p>
    <w:p w14:paraId="11E07FEA" w14:textId="77777777" w:rsidR="008D74D8" w:rsidRDefault="008D74D8" w:rsidP="008D74D8">
      <w:pPr>
        <w:autoSpaceDE w:val="0"/>
        <w:autoSpaceDN w:val="0"/>
        <w:adjustRightInd w:val="0"/>
        <w:spacing w:after="0" w:line="240" w:lineRule="auto"/>
        <w:rPr>
          <w:rFonts w:ascii="Aptos" w:hAnsi="Aptos" w:cs="Aptos"/>
          <w:kern w:val="24"/>
          <w:sz w:val="24"/>
          <w:szCs w:val="24"/>
          <w:lang w:val="en-US"/>
        </w:rPr>
      </w:pPr>
    </w:p>
    <w:p w14:paraId="6C9801B5" w14:textId="77777777" w:rsidR="008D74D8" w:rsidRDefault="008D74D8" w:rsidP="008D74D8">
      <w:pPr>
        <w:autoSpaceDE w:val="0"/>
        <w:autoSpaceDN w:val="0"/>
        <w:adjustRightInd w:val="0"/>
        <w:spacing w:after="0" w:line="240" w:lineRule="auto"/>
        <w:rPr>
          <w:rFonts w:ascii="Arial" w:hAnsi="Arial" w:cs="Arial"/>
          <w:kern w:val="0"/>
          <w:sz w:val="24"/>
          <w:szCs w:val="24"/>
        </w:rPr>
      </w:pPr>
    </w:p>
    <w:p w14:paraId="7A7BC4F3" w14:textId="77777777" w:rsidR="008D74D8" w:rsidRDefault="008D74D8" w:rsidP="008D74D8">
      <w:pPr>
        <w:spacing w:line="360" w:lineRule="auto"/>
      </w:pPr>
    </w:p>
    <w:p w14:paraId="0C88196B" w14:textId="5C43D9AA" w:rsidR="008D74D8" w:rsidRDefault="008D74D8">
      <w:r>
        <w:br w:type="page"/>
      </w:r>
    </w:p>
    <w:p w14:paraId="320226A6" w14:textId="17918A9E" w:rsidR="008D74D8" w:rsidRDefault="008D74D8" w:rsidP="008D74D8">
      <w:pPr>
        <w:spacing w:line="360" w:lineRule="auto"/>
      </w:pPr>
      <w:r>
        <w:lastRenderedPageBreak/>
        <w:t>Slide 6</w:t>
      </w:r>
    </w:p>
    <w:p w14:paraId="4C4A6951" w14:textId="77777777" w:rsidR="008D74D8" w:rsidRDefault="008D74D8" w:rsidP="008D74D8">
      <w:pPr>
        <w:spacing w:line="360" w:lineRule="auto"/>
      </w:pPr>
    </w:p>
    <w:p w14:paraId="55C71B15" w14:textId="633CB3BD" w:rsidR="008D74D8" w:rsidRDefault="008D74D8" w:rsidP="008D74D8">
      <w:pPr>
        <w:spacing w:line="360" w:lineRule="auto"/>
        <w:jc w:val="center"/>
      </w:pPr>
      <w:r>
        <w:object w:dxaOrig="9600" w:dyaOrig="5401" w14:anchorId="21F4C5FF">
          <v:shape id="_x0000_i1050" type="#_x0000_t75" style="width:5in;height:20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0" DrawAspect="Content" ObjectID="_1853303783" r:id="rId15"/>
        </w:object>
      </w:r>
    </w:p>
    <w:p w14:paraId="3B8A1EA0" w14:textId="77777777" w:rsidR="008D74D8" w:rsidRDefault="008D74D8" w:rsidP="008D74D8">
      <w:pPr>
        <w:spacing w:line="360" w:lineRule="auto"/>
        <w:jc w:val="center"/>
      </w:pPr>
    </w:p>
    <w:p w14:paraId="40906761"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The PMI technique examines the positive, negative, and fascinating elements of both alternatives before making a final selection (de Bono, 2000).</w:t>
      </w:r>
    </w:p>
    <w:p w14:paraId="7EDAD963"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Positive elements of Solution A include enhanced convenience, fewer missed calls, and better demand visibility. Negative factors include setup time, menu upkeep, and potential transaction fees. Order data present an intriguing chance for Basil to identify common goods and busy periods.</w:t>
      </w:r>
    </w:p>
    <w:p w14:paraId="2CD2B369"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Solution B's key advantage is the ability to reach customers outside of the retail park. However, delivery incurs additional costs, packaging requirements, travel time, and food safety duties (Food Standards Agency, 2026). An intriguing option is to test periodic office orders instead of individual delivery.</w:t>
      </w:r>
    </w:p>
    <w:p w14:paraId="2A399425"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According to the PMI comparison, pre-ordering is the simplest method for testing first. However, actual client demand, costs, and operating capacity should all be considered before making a final decision (for D, 2025).</w:t>
      </w:r>
    </w:p>
    <w:p w14:paraId="7DF5107A" w14:textId="77777777" w:rsidR="008D74D8" w:rsidRDefault="008D74D8" w:rsidP="008D74D8">
      <w:pPr>
        <w:autoSpaceDE w:val="0"/>
        <w:autoSpaceDN w:val="0"/>
        <w:adjustRightInd w:val="0"/>
        <w:spacing w:after="0" w:line="240" w:lineRule="auto"/>
        <w:rPr>
          <w:rFonts w:ascii="Aptos" w:hAnsi="Aptos" w:cs="Aptos"/>
          <w:kern w:val="24"/>
          <w:sz w:val="24"/>
          <w:szCs w:val="24"/>
          <w:lang w:val="en-US"/>
        </w:rPr>
      </w:pPr>
    </w:p>
    <w:p w14:paraId="3D860BA3" w14:textId="77777777" w:rsidR="008D74D8" w:rsidRDefault="008D74D8" w:rsidP="008D74D8">
      <w:pPr>
        <w:autoSpaceDE w:val="0"/>
        <w:autoSpaceDN w:val="0"/>
        <w:adjustRightInd w:val="0"/>
        <w:spacing w:after="0" w:line="240" w:lineRule="auto"/>
        <w:rPr>
          <w:rFonts w:ascii="Arial" w:hAnsi="Arial" w:cs="Arial"/>
          <w:kern w:val="0"/>
          <w:sz w:val="24"/>
          <w:szCs w:val="24"/>
        </w:rPr>
      </w:pPr>
    </w:p>
    <w:p w14:paraId="08622B92" w14:textId="77777777" w:rsidR="008D74D8" w:rsidRDefault="008D74D8" w:rsidP="008D74D8">
      <w:pPr>
        <w:spacing w:line="360" w:lineRule="auto"/>
      </w:pPr>
    </w:p>
    <w:p w14:paraId="2C31F691" w14:textId="13CCE448" w:rsidR="008D74D8" w:rsidRDefault="008D74D8">
      <w:r>
        <w:br w:type="page"/>
      </w:r>
    </w:p>
    <w:p w14:paraId="365E5C33" w14:textId="5D03D349" w:rsidR="008D74D8" w:rsidRDefault="008D74D8" w:rsidP="008D74D8">
      <w:pPr>
        <w:spacing w:line="360" w:lineRule="auto"/>
      </w:pPr>
      <w:r>
        <w:lastRenderedPageBreak/>
        <w:t>Slide 7</w:t>
      </w:r>
    </w:p>
    <w:p w14:paraId="4759905B" w14:textId="77777777" w:rsidR="008D74D8" w:rsidRDefault="008D74D8" w:rsidP="008D74D8">
      <w:pPr>
        <w:spacing w:line="360" w:lineRule="auto"/>
      </w:pPr>
    </w:p>
    <w:p w14:paraId="751239A8" w14:textId="25CB68CB" w:rsidR="008D74D8" w:rsidRDefault="008D74D8" w:rsidP="008D74D8">
      <w:pPr>
        <w:spacing w:line="360" w:lineRule="auto"/>
        <w:jc w:val="center"/>
      </w:pPr>
      <w:r>
        <w:object w:dxaOrig="9600" w:dyaOrig="5401" w14:anchorId="479F6520">
          <v:shape id="_x0000_i1055" type="#_x0000_t75" style="width:5in;height:20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55" DrawAspect="Content" ObjectID="_1853303784" r:id="rId17"/>
        </w:object>
      </w:r>
    </w:p>
    <w:p w14:paraId="56FE0899" w14:textId="77777777" w:rsidR="008D74D8" w:rsidRDefault="008D74D8" w:rsidP="008D74D8">
      <w:pPr>
        <w:spacing w:line="360" w:lineRule="auto"/>
        <w:jc w:val="center"/>
      </w:pPr>
    </w:p>
    <w:p w14:paraId="4E67DE33"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The preferable option is digital pre-ordering with collection. Basil's Bakery Case Study (2026) suggests that this method allows for direct consumer response while maintaining concentration on baking. Pre-ordering avoids the urgent requirement to arrange drivers or control delivery costs. However, Basil must also consider the cost of the ordering instrument, the time required to process orders, and the bakery's production capacity.</w:t>
      </w:r>
    </w:p>
    <w:p w14:paraId="01C4268B"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According to the Department for Business and Trade, cost, time, and a lack of experience are major impediments to digital adoption for small firms. As a result, a basic system and restricted menu are better beginning points than a complex service.</w:t>
      </w:r>
    </w:p>
    <w:p w14:paraId="5D075812"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Delivery ought to remain a viable second stage. Basil may consider it if the pilot shows client demand and the bakery can handle the added expenditures and obligations.</w:t>
      </w:r>
    </w:p>
    <w:p w14:paraId="7DCA7F82" w14:textId="77777777" w:rsidR="008D74D8" w:rsidRDefault="008D74D8" w:rsidP="008D74D8">
      <w:pPr>
        <w:autoSpaceDE w:val="0"/>
        <w:autoSpaceDN w:val="0"/>
        <w:adjustRightInd w:val="0"/>
        <w:spacing w:after="0" w:line="240" w:lineRule="auto"/>
        <w:rPr>
          <w:rFonts w:ascii="Aptos" w:hAnsi="Aptos" w:cs="Aptos"/>
          <w:kern w:val="24"/>
          <w:sz w:val="24"/>
          <w:szCs w:val="24"/>
          <w:lang w:val="en-US"/>
        </w:rPr>
      </w:pPr>
    </w:p>
    <w:p w14:paraId="5C8A8E51" w14:textId="77777777" w:rsidR="008D74D8" w:rsidRDefault="008D74D8" w:rsidP="008D74D8">
      <w:pPr>
        <w:autoSpaceDE w:val="0"/>
        <w:autoSpaceDN w:val="0"/>
        <w:adjustRightInd w:val="0"/>
        <w:spacing w:after="0" w:line="240" w:lineRule="auto"/>
        <w:rPr>
          <w:rFonts w:ascii="Arial" w:hAnsi="Arial" w:cs="Arial"/>
          <w:kern w:val="0"/>
          <w:sz w:val="24"/>
          <w:szCs w:val="24"/>
        </w:rPr>
      </w:pPr>
    </w:p>
    <w:p w14:paraId="1AFF3182" w14:textId="77777777" w:rsidR="008D74D8" w:rsidRDefault="008D74D8" w:rsidP="008D74D8">
      <w:pPr>
        <w:spacing w:line="360" w:lineRule="auto"/>
      </w:pPr>
    </w:p>
    <w:p w14:paraId="6ECE7FC7" w14:textId="0308E3F7" w:rsidR="008D74D8" w:rsidRDefault="008D74D8">
      <w:r>
        <w:br w:type="page"/>
      </w:r>
    </w:p>
    <w:p w14:paraId="071E3926" w14:textId="2D83260C" w:rsidR="008D74D8" w:rsidRDefault="008D74D8" w:rsidP="008D74D8">
      <w:pPr>
        <w:spacing w:line="360" w:lineRule="auto"/>
      </w:pPr>
      <w:r>
        <w:lastRenderedPageBreak/>
        <w:t>Slide 8</w:t>
      </w:r>
    </w:p>
    <w:p w14:paraId="04846491" w14:textId="77777777" w:rsidR="008D74D8" w:rsidRDefault="008D74D8" w:rsidP="008D74D8">
      <w:pPr>
        <w:spacing w:line="360" w:lineRule="auto"/>
      </w:pPr>
    </w:p>
    <w:p w14:paraId="777741DE" w14:textId="3442A93C" w:rsidR="008D74D8" w:rsidRDefault="008D74D8" w:rsidP="008D74D8">
      <w:pPr>
        <w:spacing w:line="360" w:lineRule="auto"/>
        <w:jc w:val="center"/>
      </w:pPr>
      <w:r>
        <w:object w:dxaOrig="9600" w:dyaOrig="5401" w14:anchorId="0DF71D24">
          <v:shape id="_x0000_i1060" type="#_x0000_t75" style="width:5in;height:20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0" DrawAspect="Content" ObjectID="_1853303785" r:id="rId19"/>
        </w:object>
      </w:r>
    </w:p>
    <w:p w14:paraId="0023279C" w14:textId="77777777" w:rsidR="008D74D8" w:rsidRDefault="008D74D8" w:rsidP="008D74D8">
      <w:pPr>
        <w:spacing w:line="360" w:lineRule="auto"/>
        <w:jc w:val="center"/>
      </w:pPr>
    </w:p>
    <w:p w14:paraId="52B5D437"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An eight-week pilot is planned to test the preferred approach before Basil commits to it permanently. A test-and-learn strategy aligns with the Department of Business and Trade's digital adoption recommendations (Department for Business, Innovation, Science and Trade, 2025).</w:t>
      </w:r>
    </w:p>
    <w:p w14:paraId="249B239D"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During weeks one and two, Basil should keep track of sales, transaction figures, popular products, and peak wait times. He should also ask clients if they would like to pre-order.</w:t>
      </w:r>
    </w:p>
    <w:p w14:paraId="6EB20B82"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During weeks three and four, he should select an affordable ordering tool, create a menu, and set prices, order deadlines, and collection times.</w:t>
      </w:r>
    </w:p>
    <w:p w14:paraId="3F707363"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In week five, the bakery should begin offering the service to regular clients and surrounding employers. During weeks six and seven, Basil should encourage the service and conduct weekly performance reviews.</w:t>
      </w:r>
    </w:p>
    <w:p w14:paraId="58076BDD"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In week eight, he must compare the findings to the baseline and determine whether to continue, alter, or discontinue the pilot. These activities are planned actions for the case study, not published outcomes.</w:t>
      </w:r>
    </w:p>
    <w:p w14:paraId="2FC1E164" w14:textId="77777777" w:rsidR="008D74D8" w:rsidRDefault="008D74D8" w:rsidP="008D74D8">
      <w:pPr>
        <w:autoSpaceDE w:val="0"/>
        <w:autoSpaceDN w:val="0"/>
        <w:adjustRightInd w:val="0"/>
        <w:spacing w:after="0" w:line="240" w:lineRule="auto"/>
        <w:rPr>
          <w:rFonts w:ascii="Aptos" w:hAnsi="Aptos" w:cs="Aptos"/>
          <w:kern w:val="24"/>
          <w:sz w:val="24"/>
          <w:szCs w:val="24"/>
          <w:lang w:val="en-US"/>
        </w:rPr>
      </w:pPr>
    </w:p>
    <w:p w14:paraId="3BF08694" w14:textId="77777777" w:rsidR="008D74D8" w:rsidRDefault="008D74D8" w:rsidP="008D74D8">
      <w:pPr>
        <w:autoSpaceDE w:val="0"/>
        <w:autoSpaceDN w:val="0"/>
        <w:adjustRightInd w:val="0"/>
        <w:spacing w:after="0" w:line="240" w:lineRule="auto"/>
        <w:rPr>
          <w:rFonts w:ascii="Arial" w:hAnsi="Arial" w:cs="Arial"/>
          <w:kern w:val="0"/>
          <w:sz w:val="24"/>
          <w:szCs w:val="24"/>
        </w:rPr>
      </w:pPr>
    </w:p>
    <w:p w14:paraId="78991CD9" w14:textId="77777777" w:rsidR="008D74D8" w:rsidRDefault="008D74D8" w:rsidP="008D74D8">
      <w:pPr>
        <w:spacing w:line="360" w:lineRule="auto"/>
      </w:pPr>
    </w:p>
    <w:p w14:paraId="719D3D7E" w14:textId="384D09ED" w:rsidR="008D74D8" w:rsidRDefault="008D74D8">
      <w:r>
        <w:br w:type="page"/>
      </w:r>
    </w:p>
    <w:p w14:paraId="7E82AC60" w14:textId="761BD290" w:rsidR="008D74D8" w:rsidRDefault="008D74D8" w:rsidP="008D74D8">
      <w:pPr>
        <w:spacing w:line="360" w:lineRule="auto"/>
      </w:pPr>
      <w:r>
        <w:lastRenderedPageBreak/>
        <w:t>Slide 9</w:t>
      </w:r>
    </w:p>
    <w:p w14:paraId="096563EA" w14:textId="77777777" w:rsidR="008D74D8" w:rsidRDefault="008D74D8" w:rsidP="008D74D8">
      <w:pPr>
        <w:spacing w:line="360" w:lineRule="auto"/>
      </w:pPr>
    </w:p>
    <w:p w14:paraId="2BB0654C" w14:textId="02C221A9" w:rsidR="008D74D8" w:rsidRDefault="008D74D8" w:rsidP="008D74D8">
      <w:pPr>
        <w:spacing w:line="360" w:lineRule="auto"/>
        <w:jc w:val="center"/>
      </w:pPr>
      <w:r>
        <w:object w:dxaOrig="9600" w:dyaOrig="5401" w14:anchorId="0D72924B">
          <v:shape id="_x0000_i1065" type="#_x0000_t75" style="width:5in;height:20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65" DrawAspect="Content" ObjectID="_1853303786" r:id="rId21"/>
        </w:object>
      </w:r>
    </w:p>
    <w:p w14:paraId="76BCBC88" w14:textId="77777777" w:rsidR="008D74D8" w:rsidRDefault="008D74D8" w:rsidP="008D74D8">
      <w:pPr>
        <w:spacing w:line="360" w:lineRule="auto"/>
        <w:jc w:val="center"/>
      </w:pPr>
    </w:p>
    <w:p w14:paraId="5B85CD58"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Basil will oversee selecting products, determining prices, establishing order limits, and ensuring that transactions can be completed consistently. If staff are present, they can assist with order verification, product packaging, and collection management.</w:t>
      </w:r>
    </w:p>
    <w:p w14:paraId="37239564"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The ordering provider could assist with technical aspects, but Basil must guarantee that product descriptions, prices, and allergen information are correct.</w:t>
      </w:r>
    </w:p>
    <w:p w14:paraId="6B26F0CC"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Daily order restrictions, explicit deadlines, and collection times should help the service avoid disturbing baking. A backup plan should also be developed in case the ordering or payment method fails.</w:t>
      </w:r>
    </w:p>
    <w:p w14:paraId="4FF0A949"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Food security and allergen data are especially crucial for clients who shop online. The Food Standards Agency recommends that firms give allergen information before and during food supply (FSA, 2022). Before launching the service, Basil should check that the method complies with all applicable food-safety standards.</w:t>
      </w:r>
    </w:p>
    <w:p w14:paraId="5E9B3401" w14:textId="77777777" w:rsidR="008D74D8" w:rsidRDefault="008D74D8" w:rsidP="008D74D8">
      <w:pPr>
        <w:autoSpaceDE w:val="0"/>
        <w:autoSpaceDN w:val="0"/>
        <w:adjustRightInd w:val="0"/>
        <w:spacing w:after="0" w:line="240" w:lineRule="auto"/>
        <w:rPr>
          <w:rFonts w:ascii="Aptos" w:hAnsi="Aptos" w:cs="Aptos"/>
          <w:kern w:val="24"/>
          <w:sz w:val="24"/>
          <w:szCs w:val="24"/>
          <w:lang w:val="en-US"/>
        </w:rPr>
      </w:pPr>
    </w:p>
    <w:p w14:paraId="0326E614" w14:textId="77777777" w:rsidR="008D74D8" w:rsidRDefault="008D74D8" w:rsidP="008D74D8">
      <w:pPr>
        <w:autoSpaceDE w:val="0"/>
        <w:autoSpaceDN w:val="0"/>
        <w:adjustRightInd w:val="0"/>
        <w:spacing w:after="0" w:line="240" w:lineRule="auto"/>
        <w:rPr>
          <w:rFonts w:ascii="Arial" w:hAnsi="Arial" w:cs="Arial"/>
          <w:kern w:val="0"/>
          <w:sz w:val="24"/>
          <w:szCs w:val="24"/>
        </w:rPr>
      </w:pPr>
    </w:p>
    <w:p w14:paraId="3BF735D7" w14:textId="77777777" w:rsidR="008D74D8" w:rsidRDefault="008D74D8" w:rsidP="008D74D8">
      <w:pPr>
        <w:spacing w:line="360" w:lineRule="auto"/>
      </w:pPr>
    </w:p>
    <w:p w14:paraId="49F7C6A6" w14:textId="418CA11A" w:rsidR="008D74D8" w:rsidRDefault="008D74D8">
      <w:r>
        <w:br w:type="page"/>
      </w:r>
    </w:p>
    <w:p w14:paraId="4B0D3145" w14:textId="54280134" w:rsidR="008D74D8" w:rsidRDefault="008D74D8" w:rsidP="008D74D8">
      <w:pPr>
        <w:spacing w:line="360" w:lineRule="auto"/>
      </w:pPr>
      <w:r>
        <w:lastRenderedPageBreak/>
        <w:t>Slide 10</w:t>
      </w:r>
    </w:p>
    <w:p w14:paraId="5BE16338" w14:textId="77777777" w:rsidR="008D74D8" w:rsidRDefault="008D74D8" w:rsidP="008D74D8">
      <w:pPr>
        <w:spacing w:line="360" w:lineRule="auto"/>
      </w:pPr>
    </w:p>
    <w:p w14:paraId="00C7F558" w14:textId="3B86176A" w:rsidR="008D74D8" w:rsidRDefault="008D74D8" w:rsidP="008D74D8">
      <w:pPr>
        <w:spacing w:line="360" w:lineRule="auto"/>
        <w:jc w:val="center"/>
      </w:pPr>
      <w:r>
        <w:object w:dxaOrig="9600" w:dyaOrig="5401" w14:anchorId="668F9079">
          <v:shape id="_x0000_i1070" type="#_x0000_t75" style="width:5in;height:20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70" DrawAspect="Content" ObjectID="_1853303787" r:id="rId23"/>
        </w:object>
      </w:r>
    </w:p>
    <w:p w14:paraId="4D811492" w14:textId="77777777" w:rsidR="008D74D8" w:rsidRDefault="008D74D8" w:rsidP="008D74D8">
      <w:pPr>
        <w:spacing w:line="360" w:lineRule="auto"/>
        <w:jc w:val="center"/>
      </w:pPr>
    </w:p>
    <w:p w14:paraId="78A45BD1"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Three SMART objectives have been established for the eight-week test.</w:t>
      </w:r>
    </w:p>
    <w:p w14:paraId="5463518B"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First, by the end of Week 8, you should have completed 30 pre-orders per week. Second, decrease average peak-period wait time by 20% relative to the baseline. Third, make sure that at least 95% of reservations are ready for pickup by week eight.</w:t>
      </w:r>
    </w:p>
    <w:p w14:paraId="013C1BA4"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These are intended aims, not current business performance. Basil should evaluate their feasibility after gathering baseline data.</w:t>
      </w:r>
    </w:p>
    <w:p w14:paraId="79FD0365"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The primary key performance metric will be the number of completed pre-orders each week. Additional metrics should include average order value, expected value after ingredient and packing expenses, cancelation rates, and order readiness.</w:t>
      </w:r>
    </w:p>
    <w:p w14:paraId="7A7828F5"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Kaplan and Norton (1992) emphasize the significance of linking performance metrics to corporate objectives. As a result, Basil should use the KPI in conjunction with service to customers and financial success metrics, rather than depending just on order quantities.</w:t>
      </w:r>
    </w:p>
    <w:p w14:paraId="6EC840B4" w14:textId="77777777" w:rsidR="008D74D8" w:rsidRDefault="008D74D8" w:rsidP="008D74D8">
      <w:pPr>
        <w:autoSpaceDE w:val="0"/>
        <w:autoSpaceDN w:val="0"/>
        <w:adjustRightInd w:val="0"/>
        <w:spacing w:after="0" w:line="240" w:lineRule="auto"/>
        <w:rPr>
          <w:rFonts w:ascii="Aptos" w:hAnsi="Aptos" w:cs="Aptos"/>
          <w:kern w:val="24"/>
          <w:sz w:val="24"/>
          <w:szCs w:val="24"/>
          <w:lang w:val="en-US"/>
        </w:rPr>
      </w:pPr>
    </w:p>
    <w:p w14:paraId="1367236B" w14:textId="77777777" w:rsidR="008D74D8" w:rsidRDefault="008D74D8" w:rsidP="008D74D8">
      <w:pPr>
        <w:autoSpaceDE w:val="0"/>
        <w:autoSpaceDN w:val="0"/>
        <w:adjustRightInd w:val="0"/>
        <w:spacing w:after="0" w:line="240" w:lineRule="auto"/>
        <w:rPr>
          <w:rFonts w:ascii="Arial" w:hAnsi="Arial" w:cs="Arial"/>
          <w:kern w:val="0"/>
          <w:sz w:val="24"/>
          <w:szCs w:val="24"/>
        </w:rPr>
      </w:pPr>
    </w:p>
    <w:p w14:paraId="2EAD649F" w14:textId="77777777" w:rsidR="008D74D8" w:rsidRDefault="008D74D8" w:rsidP="008D74D8">
      <w:pPr>
        <w:spacing w:line="360" w:lineRule="auto"/>
      </w:pPr>
    </w:p>
    <w:p w14:paraId="7AABDDAE" w14:textId="2E644C88" w:rsidR="008D74D8" w:rsidRDefault="008D74D8">
      <w:r>
        <w:br w:type="page"/>
      </w:r>
    </w:p>
    <w:p w14:paraId="58D8BBAC" w14:textId="0DA48D27" w:rsidR="008D74D8" w:rsidRDefault="008D74D8" w:rsidP="008D74D8">
      <w:pPr>
        <w:spacing w:line="360" w:lineRule="auto"/>
      </w:pPr>
      <w:r>
        <w:lastRenderedPageBreak/>
        <w:t>Slide 11</w:t>
      </w:r>
    </w:p>
    <w:p w14:paraId="19CC5D37" w14:textId="77777777" w:rsidR="008D74D8" w:rsidRDefault="008D74D8" w:rsidP="008D74D8">
      <w:pPr>
        <w:spacing w:line="360" w:lineRule="auto"/>
      </w:pPr>
    </w:p>
    <w:p w14:paraId="14FF50C3" w14:textId="217F75B7" w:rsidR="008D74D8" w:rsidRDefault="008D74D8" w:rsidP="008D74D8">
      <w:pPr>
        <w:spacing w:line="360" w:lineRule="auto"/>
        <w:jc w:val="center"/>
      </w:pPr>
      <w:r>
        <w:object w:dxaOrig="9600" w:dyaOrig="5401" w14:anchorId="1D56D955">
          <v:shape id="_x0000_i1075" type="#_x0000_t75" style="width:5in;height:20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75" DrawAspect="Content" ObjectID="_1853303788" r:id="rId25"/>
        </w:object>
      </w:r>
    </w:p>
    <w:p w14:paraId="0CEA736C" w14:textId="77777777" w:rsidR="008D74D8" w:rsidRDefault="008D74D8" w:rsidP="008D74D8">
      <w:pPr>
        <w:spacing w:line="360" w:lineRule="auto"/>
        <w:jc w:val="center"/>
      </w:pPr>
    </w:p>
    <w:p w14:paraId="27301FF3"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Every week, Basil should log fulfilled pre-orders and compare them to the anticipated weekly target of 30 orders. He should also keep track of waiting times, order preparedness, typical order value, cancelations, and client comments.</w:t>
      </w:r>
    </w:p>
    <w:p w14:paraId="7C467761"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Financial success should be assessed along with sales volume. To establish whether the service is worthwhile, Basil should calculate the residual contribution after deducting appropriate ingredient, packaging, and transaction expenses.</w:t>
      </w:r>
    </w:p>
    <w:p w14:paraId="365EB6BB"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Managers can use performance measurement to analyse progress toward corporate objectives and identify areas where corrective action is needed (Kaplan and Norton, 1992).</w:t>
      </w:r>
    </w:p>
    <w:p w14:paraId="6A94EC63"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If demand rises and orders arrive on schedule, Basil can continue the pilot. If clients use the system but collection is erratic, he should change the collection slots or simplify the choices. If demand is limited or the service incurs more costs and interruption than advantages, it should be adjusted or discontinued.</w:t>
      </w:r>
    </w:p>
    <w:p w14:paraId="6E3D849A"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The ultimate decision ought to be made at the end of week eight, based on recorded data rather than preconceptions.</w:t>
      </w:r>
    </w:p>
    <w:p w14:paraId="491504B3" w14:textId="77777777" w:rsidR="008D74D8" w:rsidRDefault="008D74D8" w:rsidP="008D74D8">
      <w:pPr>
        <w:autoSpaceDE w:val="0"/>
        <w:autoSpaceDN w:val="0"/>
        <w:adjustRightInd w:val="0"/>
        <w:spacing w:after="0" w:line="240" w:lineRule="auto"/>
        <w:rPr>
          <w:rFonts w:ascii="Aptos" w:hAnsi="Aptos" w:cs="Aptos"/>
          <w:kern w:val="24"/>
          <w:sz w:val="24"/>
          <w:szCs w:val="24"/>
          <w:lang w:val="en-US"/>
        </w:rPr>
      </w:pPr>
    </w:p>
    <w:p w14:paraId="46623180" w14:textId="77777777" w:rsidR="008D74D8" w:rsidRDefault="008D74D8" w:rsidP="008D74D8">
      <w:pPr>
        <w:autoSpaceDE w:val="0"/>
        <w:autoSpaceDN w:val="0"/>
        <w:adjustRightInd w:val="0"/>
        <w:spacing w:after="0" w:line="240" w:lineRule="auto"/>
        <w:rPr>
          <w:rFonts w:ascii="Arial" w:hAnsi="Arial" w:cs="Arial"/>
          <w:kern w:val="0"/>
          <w:sz w:val="24"/>
          <w:szCs w:val="24"/>
        </w:rPr>
      </w:pPr>
    </w:p>
    <w:p w14:paraId="44A0CEA3" w14:textId="77777777" w:rsidR="008D74D8" w:rsidRDefault="008D74D8" w:rsidP="008D74D8">
      <w:pPr>
        <w:spacing w:line="360" w:lineRule="auto"/>
      </w:pPr>
    </w:p>
    <w:p w14:paraId="7D714036" w14:textId="7CB9568B" w:rsidR="008D74D8" w:rsidRDefault="008D74D8">
      <w:r>
        <w:br w:type="page"/>
      </w:r>
    </w:p>
    <w:p w14:paraId="6D3A074F" w14:textId="6637426E" w:rsidR="008D74D8" w:rsidRDefault="008D74D8" w:rsidP="008D74D8">
      <w:pPr>
        <w:spacing w:line="360" w:lineRule="auto"/>
      </w:pPr>
      <w:r>
        <w:lastRenderedPageBreak/>
        <w:t>Slide 12</w:t>
      </w:r>
    </w:p>
    <w:p w14:paraId="1D6E1C0A" w14:textId="77777777" w:rsidR="008D74D8" w:rsidRDefault="008D74D8" w:rsidP="008D74D8">
      <w:pPr>
        <w:spacing w:line="360" w:lineRule="auto"/>
      </w:pPr>
    </w:p>
    <w:p w14:paraId="57BFE641" w14:textId="47DA1C1B" w:rsidR="008D74D8" w:rsidRDefault="008D74D8" w:rsidP="008D74D8">
      <w:pPr>
        <w:spacing w:line="360" w:lineRule="auto"/>
        <w:jc w:val="center"/>
      </w:pPr>
      <w:r>
        <w:object w:dxaOrig="9600" w:dyaOrig="5401" w14:anchorId="2EC9C1C7">
          <v:shape id="_x0000_i1080" type="#_x0000_t75" style="width:5in;height:20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80" DrawAspect="Content" ObjectID="_1853303789" r:id="rId27"/>
        </w:object>
      </w:r>
    </w:p>
    <w:p w14:paraId="071F514F" w14:textId="77777777" w:rsidR="008D74D8" w:rsidRDefault="008D74D8" w:rsidP="008D74D8">
      <w:pPr>
        <w:spacing w:line="360" w:lineRule="auto"/>
        <w:jc w:val="center"/>
      </w:pPr>
    </w:p>
    <w:p w14:paraId="4A78BEBC"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According to the case study (Basil's Bakery Case Study, 2026), Basil's Bakery faces issues such as decreased foot traffic, changing client routines, and growing operating costs. Two methods were considered: digital ordering in advance with collection and a local delivery company. Both may increase convenience, but delivery incurs higher expenses and food-safety obligations (FSA, 2022).</w:t>
      </w:r>
    </w:p>
    <w:p w14:paraId="153A094B"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Digital pre-ordering is suggested as the initial stage because it immediately answers client requirements and may be explored on a small scale. The proposed eight-week pilot program will allow Basil to assess consumer demand, wait times, order readiness, and financial performance.</w:t>
      </w:r>
    </w:p>
    <w:p w14:paraId="6E83314C"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The approach is to perform a small change, evaluate the results, and then consider delivery if the evidence warrants additional effort. This strategy also emphasizes the importance of evaluating digital adoption in a way that is tailored to the requirements and assets of a small company (Department for Business, Innovation, Science and Trade, 2025).</w:t>
      </w:r>
    </w:p>
    <w:p w14:paraId="3A073383" w14:textId="77777777" w:rsidR="008D74D8" w:rsidRDefault="008D74D8" w:rsidP="008D74D8">
      <w:pPr>
        <w:autoSpaceDE w:val="0"/>
        <w:autoSpaceDN w:val="0"/>
        <w:adjustRightInd w:val="0"/>
        <w:spacing w:after="0" w:line="240" w:lineRule="auto"/>
        <w:rPr>
          <w:rFonts w:ascii="Aptos" w:hAnsi="Aptos" w:cs="Aptos"/>
          <w:kern w:val="24"/>
          <w:sz w:val="24"/>
          <w:szCs w:val="24"/>
          <w:lang w:val="en-US"/>
        </w:rPr>
      </w:pPr>
    </w:p>
    <w:p w14:paraId="414FE8A7" w14:textId="77777777" w:rsidR="008D74D8" w:rsidRDefault="008D74D8" w:rsidP="008D74D8">
      <w:pPr>
        <w:autoSpaceDE w:val="0"/>
        <w:autoSpaceDN w:val="0"/>
        <w:adjustRightInd w:val="0"/>
        <w:spacing w:after="0" w:line="240" w:lineRule="auto"/>
        <w:rPr>
          <w:rFonts w:ascii="Arial" w:hAnsi="Arial" w:cs="Arial"/>
          <w:kern w:val="0"/>
          <w:sz w:val="24"/>
          <w:szCs w:val="24"/>
        </w:rPr>
      </w:pPr>
    </w:p>
    <w:p w14:paraId="3FA06B35" w14:textId="77777777" w:rsidR="008D74D8" w:rsidRDefault="008D74D8" w:rsidP="008D74D8">
      <w:pPr>
        <w:spacing w:line="360" w:lineRule="auto"/>
      </w:pPr>
    </w:p>
    <w:p w14:paraId="15E06FDB" w14:textId="5E2FF4E1" w:rsidR="008D74D8" w:rsidRDefault="008D74D8">
      <w:r>
        <w:br w:type="page"/>
      </w:r>
    </w:p>
    <w:p w14:paraId="70D25126" w14:textId="4F8010D8" w:rsidR="008D74D8" w:rsidRDefault="008D74D8" w:rsidP="008D74D8">
      <w:pPr>
        <w:spacing w:line="360" w:lineRule="auto"/>
      </w:pPr>
      <w:r>
        <w:lastRenderedPageBreak/>
        <w:t>Slide 13</w:t>
      </w:r>
    </w:p>
    <w:p w14:paraId="1AD8F1DA" w14:textId="77777777" w:rsidR="008D74D8" w:rsidRDefault="008D74D8" w:rsidP="008D74D8">
      <w:pPr>
        <w:spacing w:line="360" w:lineRule="auto"/>
      </w:pPr>
    </w:p>
    <w:p w14:paraId="4786CCBD" w14:textId="7A740156" w:rsidR="008D74D8" w:rsidRDefault="008D74D8" w:rsidP="008D74D8">
      <w:pPr>
        <w:spacing w:line="360" w:lineRule="auto"/>
        <w:jc w:val="center"/>
      </w:pPr>
      <w:r>
        <w:object w:dxaOrig="9600" w:dyaOrig="5401" w14:anchorId="3D9A854E">
          <v:shape id="_x0000_i1085" type="#_x0000_t75" style="width:5in;height:20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85" DrawAspect="Content" ObjectID="_1853303790" r:id="rId29"/>
        </w:object>
      </w:r>
    </w:p>
    <w:p w14:paraId="03697E0C" w14:textId="77777777" w:rsidR="008D74D8" w:rsidRDefault="008D74D8" w:rsidP="008D74D8">
      <w:pPr>
        <w:spacing w:line="360" w:lineRule="auto"/>
        <w:jc w:val="center"/>
      </w:pPr>
    </w:p>
    <w:p w14:paraId="127D2D1D"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1. Basil’s Bakery Case Study (2026) Basil’s Bakery case study. LCLM4004 – Problem Solving assignment brief, pp. 4–5. Unpublished teaching material.</w:t>
      </w:r>
    </w:p>
    <w:p w14:paraId="67386F93"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2. De Bono, E. (2000). Six thinking hats. London: Penguin Life.</w:t>
      </w:r>
    </w:p>
    <w:p w14:paraId="7B1D4386" w14:textId="4852BEB3"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 xml:space="preserve">3. for, D. (2025). SME digital adoption taskforce: Final report. [online] GOV.UK. Available at: </w:t>
      </w:r>
      <w:r>
        <w:rPr>
          <w:rFonts w:ascii="Aptos" w:hAnsi="Aptos" w:cs="Aptos"/>
          <w:kern w:val="24"/>
          <w:sz w:val="24"/>
          <w:szCs w:val="24"/>
        </w:rPr>
        <w:t>https://www.gov.uk/government/publications/sme-digital-adoption-taskforce-final-report [</w:t>
      </w:r>
      <w:r>
        <w:rPr>
          <w:rFonts w:ascii="Aptos" w:hAnsi="Aptos" w:cs="Aptos"/>
          <w:kern w:val="24"/>
          <w:sz w:val="24"/>
          <w:szCs w:val="24"/>
        </w:rPr>
        <w:t>Accessed 12 Oct. 2026].</w:t>
      </w:r>
    </w:p>
    <w:p w14:paraId="2CB465D0"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4. Department for Business, Innovation, Science and Trade (2025). Understanding technology adoption among UK SMEs. [online] GOV.UK. Available at: https://www.gov.uk/government/publications/understanding-technology-adoption-among-uk-smes [Accessed 12 Oct. 2026].</w:t>
      </w:r>
    </w:p>
    <w:p w14:paraId="1FB2B967" w14:textId="7D3BF4EA"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 xml:space="preserve">5. Food Standards Agency (2026). Food safety for food delivery. [online] GOV.UK. Available at: </w:t>
      </w:r>
      <w:r>
        <w:rPr>
          <w:rFonts w:ascii="Aptos" w:hAnsi="Aptos" w:cs="Aptos"/>
          <w:kern w:val="24"/>
          <w:sz w:val="24"/>
          <w:szCs w:val="24"/>
        </w:rPr>
        <w:t>https://www.gov.uk/government/publications/food-safety-for-food-delivery/food-safety-for-food-delivery [</w:t>
      </w:r>
      <w:r>
        <w:rPr>
          <w:rFonts w:ascii="Aptos" w:hAnsi="Aptos" w:cs="Aptos"/>
          <w:kern w:val="24"/>
          <w:sz w:val="24"/>
          <w:szCs w:val="24"/>
        </w:rPr>
        <w:t>Accessed 12 Oct. 2026].</w:t>
      </w:r>
    </w:p>
    <w:p w14:paraId="267F59EB" w14:textId="40C65042"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 xml:space="preserve">6. FSA (2022). Allergen guidance for food businesses. [online] Food Standards Agency. Available at: </w:t>
      </w:r>
      <w:r>
        <w:rPr>
          <w:rFonts w:ascii="Aptos" w:hAnsi="Aptos" w:cs="Aptos"/>
          <w:kern w:val="24"/>
          <w:sz w:val="24"/>
          <w:szCs w:val="24"/>
        </w:rPr>
        <w:t>https://www.food.gov.uk/business-guidance/allergen-guidance-for-food-businesses [</w:t>
      </w:r>
      <w:r>
        <w:rPr>
          <w:rFonts w:ascii="Aptos" w:hAnsi="Aptos" w:cs="Aptos"/>
          <w:kern w:val="24"/>
          <w:sz w:val="24"/>
          <w:szCs w:val="24"/>
        </w:rPr>
        <w:t>Accessed 12 Oct. 2026].</w:t>
      </w:r>
    </w:p>
    <w:p w14:paraId="7EA95A5E" w14:textId="77777777" w:rsidR="008D74D8" w:rsidRDefault="008D74D8" w:rsidP="008D74D8">
      <w:pPr>
        <w:autoSpaceDE w:val="0"/>
        <w:autoSpaceDN w:val="0"/>
        <w:adjustRightInd w:val="0"/>
        <w:spacing w:after="0" w:line="240" w:lineRule="auto"/>
        <w:rPr>
          <w:rFonts w:ascii="Aptos" w:hAnsi="Aptos" w:cs="Aptos"/>
          <w:kern w:val="24"/>
          <w:sz w:val="24"/>
          <w:szCs w:val="24"/>
        </w:rPr>
      </w:pPr>
      <w:r>
        <w:rPr>
          <w:rFonts w:ascii="Aptos" w:hAnsi="Aptos" w:cs="Aptos"/>
          <w:kern w:val="24"/>
          <w:sz w:val="24"/>
          <w:szCs w:val="24"/>
        </w:rPr>
        <w:t>7. Kaplan, R.S. and Norton, D.P. (1992) ‘The balanced scorecard—measures that drive performance’, Harvard Business Review, 70(1), pp. 71–79.</w:t>
      </w:r>
    </w:p>
    <w:p w14:paraId="41FCCBB9" w14:textId="77777777" w:rsidR="008D74D8" w:rsidRDefault="008D74D8" w:rsidP="008D74D8">
      <w:pPr>
        <w:autoSpaceDE w:val="0"/>
        <w:autoSpaceDN w:val="0"/>
        <w:adjustRightInd w:val="0"/>
        <w:spacing w:after="0" w:line="240" w:lineRule="auto"/>
        <w:rPr>
          <w:rFonts w:ascii="Aptos" w:hAnsi="Aptos" w:cs="Aptos"/>
          <w:kern w:val="24"/>
          <w:sz w:val="24"/>
          <w:szCs w:val="24"/>
        </w:rPr>
      </w:pPr>
    </w:p>
    <w:p w14:paraId="1A20508D" w14:textId="77777777" w:rsidR="008D74D8" w:rsidRDefault="008D74D8" w:rsidP="008D74D8">
      <w:pPr>
        <w:autoSpaceDE w:val="0"/>
        <w:autoSpaceDN w:val="0"/>
        <w:adjustRightInd w:val="0"/>
        <w:spacing w:after="0" w:line="240" w:lineRule="auto"/>
        <w:rPr>
          <w:rFonts w:ascii="Aptos" w:hAnsi="Aptos" w:cs="Aptos"/>
          <w:kern w:val="24"/>
          <w:sz w:val="24"/>
          <w:szCs w:val="24"/>
          <w:lang w:val="en-US"/>
        </w:rPr>
      </w:pPr>
    </w:p>
    <w:p w14:paraId="64BEEA9E" w14:textId="77777777" w:rsidR="008D74D8" w:rsidRDefault="008D74D8" w:rsidP="008D74D8">
      <w:pPr>
        <w:autoSpaceDE w:val="0"/>
        <w:autoSpaceDN w:val="0"/>
        <w:adjustRightInd w:val="0"/>
        <w:spacing w:after="0" w:line="240" w:lineRule="auto"/>
        <w:rPr>
          <w:rFonts w:ascii="Arial" w:hAnsi="Arial" w:cs="Arial"/>
          <w:kern w:val="0"/>
          <w:sz w:val="24"/>
          <w:szCs w:val="24"/>
        </w:rPr>
      </w:pPr>
    </w:p>
    <w:p w14:paraId="2678A7AF" w14:textId="77777777" w:rsidR="008D74D8" w:rsidRDefault="008D74D8" w:rsidP="008D74D8">
      <w:pPr>
        <w:spacing w:line="360" w:lineRule="auto"/>
      </w:pPr>
    </w:p>
    <w:p w14:paraId="0CAF1A02" w14:textId="77777777" w:rsidR="008D74D8" w:rsidRDefault="008D74D8" w:rsidP="008D74D8">
      <w:pPr>
        <w:spacing w:line="360" w:lineRule="auto"/>
      </w:pPr>
    </w:p>
    <w:sectPr w:rsidR="008D74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D74D8"/>
    <w:rsid w:val="00054BF6"/>
    <w:rsid w:val="005F2960"/>
    <w:rsid w:val="008D74D8"/>
    <w:rsid w:val="00927DCD"/>
    <w:rsid w:val="00B72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68900"/>
  <w15:chartTrackingRefBased/>
  <w15:docId w15:val="{30BD975E-FA6A-4DEE-A88B-08E6CD257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74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74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74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74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74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74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74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74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74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74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74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74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74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74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74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74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74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74D8"/>
    <w:rPr>
      <w:rFonts w:eastAsiaTheme="majorEastAsia" w:cstheme="majorBidi"/>
      <w:color w:val="272727" w:themeColor="text1" w:themeTint="D8"/>
    </w:rPr>
  </w:style>
  <w:style w:type="paragraph" w:styleId="Title">
    <w:name w:val="Title"/>
    <w:basedOn w:val="Normal"/>
    <w:next w:val="Normal"/>
    <w:link w:val="TitleChar"/>
    <w:uiPriority w:val="10"/>
    <w:qFormat/>
    <w:rsid w:val="008D74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74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74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74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74D8"/>
    <w:pPr>
      <w:spacing w:before="160"/>
      <w:jc w:val="center"/>
    </w:pPr>
    <w:rPr>
      <w:i/>
      <w:iCs/>
      <w:color w:val="404040" w:themeColor="text1" w:themeTint="BF"/>
    </w:rPr>
  </w:style>
  <w:style w:type="character" w:customStyle="1" w:styleId="QuoteChar">
    <w:name w:val="Quote Char"/>
    <w:basedOn w:val="DefaultParagraphFont"/>
    <w:link w:val="Quote"/>
    <w:uiPriority w:val="29"/>
    <w:rsid w:val="008D74D8"/>
    <w:rPr>
      <w:i/>
      <w:iCs/>
      <w:color w:val="404040" w:themeColor="text1" w:themeTint="BF"/>
    </w:rPr>
  </w:style>
  <w:style w:type="paragraph" w:styleId="ListParagraph">
    <w:name w:val="List Paragraph"/>
    <w:basedOn w:val="Normal"/>
    <w:uiPriority w:val="34"/>
    <w:qFormat/>
    <w:rsid w:val="008D74D8"/>
    <w:pPr>
      <w:ind w:left="720"/>
      <w:contextualSpacing/>
    </w:pPr>
  </w:style>
  <w:style w:type="character" w:styleId="IntenseEmphasis">
    <w:name w:val="Intense Emphasis"/>
    <w:basedOn w:val="DefaultParagraphFont"/>
    <w:uiPriority w:val="21"/>
    <w:qFormat/>
    <w:rsid w:val="008D74D8"/>
    <w:rPr>
      <w:i/>
      <w:iCs/>
      <w:color w:val="0F4761" w:themeColor="accent1" w:themeShade="BF"/>
    </w:rPr>
  </w:style>
  <w:style w:type="paragraph" w:styleId="IntenseQuote">
    <w:name w:val="Intense Quote"/>
    <w:basedOn w:val="Normal"/>
    <w:next w:val="Normal"/>
    <w:link w:val="IntenseQuoteChar"/>
    <w:uiPriority w:val="30"/>
    <w:qFormat/>
    <w:rsid w:val="008D74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74D8"/>
    <w:rPr>
      <w:i/>
      <w:iCs/>
      <w:color w:val="0F4761" w:themeColor="accent1" w:themeShade="BF"/>
    </w:rPr>
  </w:style>
  <w:style w:type="character" w:styleId="IntenseReference">
    <w:name w:val="Intense Reference"/>
    <w:basedOn w:val="DefaultParagraphFont"/>
    <w:uiPriority w:val="32"/>
    <w:qFormat/>
    <w:rsid w:val="008D74D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 Type="http://schemas.openxmlformats.org/officeDocument/2006/relationships/webSettings" Target="webSettings.xml"/><Relationship Id="rId21" Type="http://schemas.openxmlformats.org/officeDocument/2006/relationships/package" Target="embeddings/Microsoft_PowerPoint_Slide8.sldx"/><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theme" Target="theme/theme1.xml"/><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1999</Words>
  <Characters>11400</Characters>
  <Application>Microsoft Office Word</Application>
  <DocSecurity>0</DocSecurity>
  <Lines>95</Lines>
  <Paragraphs>26</Paragraphs>
  <ScaleCrop>false</ScaleCrop>
  <Company/>
  <LinksUpToDate>false</LinksUpToDate>
  <CharactersWithSpaces>13373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neagu</dc:creator>
  <cp:keywords/>
  <dc:description/>
  <cp:lastModifiedBy>roxana neagu</cp:lastModifiedBy>
  <cp:revision>2</cp:revision>
  <dcterms:created xsi:type="dcterms:W3CDTF">2026-10-12T08:49:00Z</dcterms:created>
  <dcterms:modified xsi:type="dcterms:W3CDTF">2026-10-12T08:49:00Z</dcterms:modified>
</cp:coreProperties>
</file>