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59148418"/>
        <w:docPartObj>
          <w:docPartGallery w:val="Cover Pages"/>
          <w:docPartUnique/>
        </w:docPartObj>
      </w:sdtPr>
      <w:sdtContent>
        <w:p w14:paraId="5AC53A59" w14:textId="537B4E86" w:rsidR="007F4F7D" w:rsidRDefault="007F4F7D">
          <w:r>
            <w:rPr>
              <w:noProof/>
            </w:rPr>
            <mc:AlternateContent>
              <mc:Choice Requires="wpg">
                <w:drawing>
                  <wp:anchor distT="0" distB="0" distL="114300" distR="114300" simplePos="0" relativeHeight="251659776" behindDoc="0" locked="0" layoutInCell="1" allowOverlap="1" wp14:anchorId="5B5C489D" wp14:editId="7E5A988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52FB2C"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749A9004" wp14:editId="6893D7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CC8A7F" w14:textId="3AF13183" w:rsidR="007F4F7D" w:rsidRDefault="007F4F7D">
                                    <w:pPr>
                                      <w:pStyle w:val="NoSpacing"/>
                                      <w:jc w:val="right"/>
                                      <w:rPr>
                                        <w:color w:val="595959" w:themeColor="text1" w:themeTint="A6"/>
                                        <w:sz w:val="28"/>
                                        <w:szCs w:val="28"/>
                                      </w:rPr>
                                    </w:pPr>
                                    <w:r>
                                      <w:rPr>
                                        <w:color w:val="595959" w:themeColor="text1" w:themeTint="A6"/>
                                        <w:sz w:val="28"/>
                                        <w:szCs w:val="28"/>
                                      </w:rPr>
                                      <w:t>Tom Sinclair (2104559)</w:t>
                                    </w:r>
                                  </w:p>
                                </w:sdtContent>
                              </w:sdt>
                              <w:p w14:paraId="48E9F9B6" w14:textId="2FB88D55" w:rsidR="007F4F7D" w:rsidRDefault="007F4F7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2104559@student.uwtsd.ac.uk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9A9004"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CC8A7F" w14:textId="3AF13183" w:rsidR="007F4F7D" w:rsidRDefault="007F4F7D">
                              <w:pPr>
                                <w:pStyle w:val="NoSpacing"/>
                                <w:jc w:val="right"/>
                                <w:rPr>
                                  <w:color w:val="595959" w:themeColor="text1" w:themeTint="A6"/>
                                  <w:sz w:val="28"/>
                                  <w:szCs w:val="28"/>
                                </w:rPr>
                              </w:pPr>
                              <w:r>
                                <w:rPr>
                                  <w:color w:val="595959" w:themeColor="text1" w:themeTint="A6"/>
                                  <w:sz w:val="28"/>
                                  <w:szCs w:val="28"/>
                                </w:rPr>
                                <w:t>Tom Sinclair (2104559)</w:t>
                              </w:r>
                            </w:p>
                          </w:sdtContent>
                        </w:sdt>
                        <w:p w14:paraId="48E9F9B6" w14:textId="2FB88D55" w:rsidR="007F4F7D" w:rsidRDefault="007F4F7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2104559@student.uwtsd.ac.uk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490085EB" wp14:editId="3C803AC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F6D45" w14:textId="3B88AAF5" w:rsidR="007F4F7D" w:rsidRDefault="007F4F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Evaluation and procedure of the Police and criminal evidence act 1984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8AFB67F" w14:textId="05389B77" w:rsidR="007F4F7D" w:rsidRDefault="007F4F7D">
                                    <w:pPr>
                                      <w:jc w:val="right"/>
                                      <w:rPr>
                                        <w:smallCaps/>
                                        <w:color w:val="404040" w:themeColor="text1" w:themeTint="BF"/>
                                        <w:sz w:val="36"/>
                                        <w:szCs w:val="36"/>
                                      </w:rPr>
                                    </w:pPr>
                                    <w:r>
                                      <w:rPr>
                                        <w:color w:val="404040" w:themeColor="text1" w:themeTint="BF"/>
                                        <w:sz w:val="36"/>
                                        <w:szCs w:val="36"/>
                                      </w:rPr>
                                      <w:t>By Tom Sinclair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90085EB"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81F6D45" w14:textId="3B88AAF5" w:rsidR="007F4F7D" w:rsidRDefault="007F4F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Evaluation and procedure of the Police and criminal evidence act 1984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8AFB67F" w14:textId="05389B77" w:rsidR="007F4F7D" w:rsidRDefault="007F4F7D">
                              <w:pPr>
                                <w:jc w:val="right"/>
                                <w:rPr>
                                  <w:smallCaps/>
                                  <w:color w:val="404040" w:themeColor="text1" w:themeTint="BF"/>
                                  <w:sz w:val="36"/>
                                  <w:szCs w:val="36"/>
                                </w:rPr>
                              </w:pPr>
                              <w:r>
                                <w:rPr>
                                  <w:color w:val="404040" w:themeColor="text1" w:themeTint="BF"/>
                                  <w:sz w:val="36"/>
                                  <w:szCs w:val="36"/>
                                </w:rPr>
                                <w:t>By Tom Sinclair</w:t>
                              </w:r>
                            </w:p>
                          </w:sdtContent>
                        </w:sdt>
                      </w:txbxContent>
                    </v:textbox>
                    <w10:wrap type="square" anchorx="page" anchory="page"/>
                  </v:shape>
                </w:pict>
              </mc:Fallback>
            </mc:AlternateContent>
          </w:r>
        </w:p>
        <w:p w14:paraId="6D80BF6B" w14:textId="5F2EDC87" w:rsidR="007F4F7D" w:rsidRPr="00824DF9" w:rsidRDefault="007F4F7D" w:rsidP="00824DF9">
          <w:r>
            <w:br w:type="page"/>
          </w:r>
        </w:p>
      </w:sdtContent>
    </w:sdt>
    <w:p w14:paraId="2E51BE71" w14:textId="77777777" w:rsidR="002A2BCC" w:rsidRDefault="00F821CE" w:rsidP="00CC1FF5">
      <w:pPr>
        <w:spacing w:line="360" w:lineRule="auto"/>
      </w:pPr>
      <w:r>
        <w:lastRenderedPageBreak/>
        <w:tab/>
        <w:t xml:space="preserve">Throughout the Police Force’s history, they have always had a good following of individuals who believe in them doing right, however there is also a large number of people who disagree with everything the Police Force does and continues to do as they believe </w:t>
      </w:r>
      <w:r w:rsidR="009F1419">
        <w:t xml:space="preserve">things like they don’t do enough </w:t>
      </w:r>
      <w:r w:rsidR="006E1B12">
        <w:t>work,</w:t>
      </w:r>
      <w:r w:rsidR="009F1419">
        <w:t xml:space="preserve"> or they abuse their powers. Although it is a very controversial subject, there have been numerous cases both good and bad which demonstrate the correct and incorrect use of powers in the Police Force, some of which are minor incidents whilst the others being more major. </w:t>
      </w:r>
    </w:p>
    <w:p w14:paraId="4F3BBC73" w14:textId="079AFBB8" w:rsidR="009F1419" w:rsidRDefault="009F1419" w:rsidP="002A2BCC">
      <w:pPr>
        <w:spacing w:line="360" w:lineRule="auto"/>
        <w:ind w:firstLine="720"/>
      </w:pPr>
      <w:r>
        <w:t>This is an essay to demonstrate and evaluate the use of powers in the police force.</w:t>
      </w:r>
      <w:r w:rsidR="006E1B12">
        <w:t xml:space="preserve"> One of the main Acts which has been created is the Police and Criminal Evidence Act of 1984. This Act contains numerous codes and sections which give the Police Force and their constables powers to arrest, use force, take details and much more.</w:t>
      </w:r>
      <w:r w:rsidR="000E5992">
        <w:t xml:space="preserve"> There are 8 main codes in the Police and Criminal Evidence Act 1984</w:t>
      </w:r>
      <w:r w:rsidR="002E2E92">
        <w:t>, Code A, Code B, Code C, Code D, Code E, Code F, Code G and Code H.</w:t>
      </w:r>
      <w:r w:rsidR="006E1B12">
        <w:t xml:space="preserve"> </w:t>
      </w:r>
      <w:r w:rsidR="002E2E92">
        <w:t xml:space="preserve">Every single code has a specific </w:t>
      </w:r>
      <w:r w:rsidR="00A719A8">
        <w:t xml:space="preserve">subject matter such as </w:t>
      </w:r>
      <w:r w:rsidR="006E1B12">
        <w:t xml:space="preserve">Code A </w:t>
      </w:r>
      <w:r w:rsidR="00E43802">
        <w:t>is primarily to stop and search whilst Code B is to search and seize a premises.</w:t>
      </w:r>
      <w:r w:rsidR="00A719A8">
        <w:t xml:space="preserve"> Every code is completely different however, as Code C is the requirements for detention, treatment and the questioning of su</w:t>
      </w:r>
      <w:r w:rsidR="00111E45">
        <w:t xml:space="preserve">spects not related to terrorism in Police Custody. Code D </w:t>
      </w:r>
      <w:r w:rsidR="001B2DEE">
        <w:t>is the main method used to intervie</w:t>
      </w:r>
      <w:r w:rsidR="009163B4">
        <w:t>w</w:t>
      </w:r>
      <w:r w:rsidR="001B2DEE">
        <w:t xml:space="preserve"> </w:t>
      </w:r>
      <w:r w:rsidR="009163B4">
        <w:t xml:space="preserve">and identify individuals </w:t>
      </w:r>
      <w:r w:rsidR="00447B70">
        <w:t>in connection with the investigation of offences</w:t>
      </w:r>
      <w:r w:rsidR="00C93FCC">
        <w:t xml:space="preserve"> and the keeping of accurate and reliable criminal records.</w:t>
      </w:r>
      <w:r w:rsidR="00447B70">
        <w:t xml:space="preserve"> </w:t>
      </w:r>
      <w:r w:rsidR="00C93FCC">
        <w:t xml:space="preserve">Code E relates to the previous code as it allows for </w:t>
      </w:r>
      <w:r w:rsidR="00D819FB">
        <w:t xml:space="preserve">audio recording of interviews with suspects in the police station. </w:t>
      </w:r>
      <w:r w:rsidR="001549AF">
        <w:t xml:space="preserve">Code F also related to the previous two, being </w:t>
      </w:r>
      <w:r w:rsidR="0056634D">
        <w:t xml:space="preserve">the visual element of interviewing suspects however the visual recording is not always needed but </w:t>
      </w:r>
      <w:r w:rsidR="00F02D56">
        <w:t>this code is here for certain scenarios where it would be required. Code G is the powers of arrest, also relating to Section 24 of the Policing and Criminal Evidence Act of 1984,</w:t>
      </w:r>
      <w:r w:rsidR="00A735BD">
        <w:t xml:space="preserve"> and </w:t>
      </w:r>
      <w:r w:rsidR="008C133D">
        <w:t xml:space="preserve">is amended by Section 110 of the Serious Organised Crime and Police Act 2005. </w:t>
      </w:r>
      <w:r w:rsidR="00AB5504">
        <w:t xml:space="preserve">Code H is the requirements for the detention, treatment and questioning </w:t>
      </w:r>
      <w:r w:rsidR="003F1B75">
        <w:t>of suspects related to terrorism in Police custody</w:t>
      </w:r>
      <w:r w:rsidR="00BE0A98">
        <w:t xml:space="preserve"> (</w:t>
      </w:r>
      <w:r w:rsidR="00B44DBE">
        <w:t>Gov.uk, 2023)</w:t>
      </w:r>
      <w:r w:rsidR="003F1B75">
        <w:t xml:space="preserve">. </w:t>
      </w:r>
      <w:r w:rsidR="00E43802">
        <w:t>For the sections in this</w:t>
      </w:r>
      <w:r w:rsidR="00FF57A2">
        <w:t xml:space="preserve"> Act, there are numerous however some of the most important being Section 1 for stop and search, </w:t>
      </w:r>
      <w:r w:rsidR="00143466">
        <w:t xml:space="preserve">Section 24 which is the powers to arrest an individual without a warrant and Section 117 which is the use of force. Although these </w:t>
      </w:r>
      <w:r w:rsidR="003D649D">
        <w:t xml:space="preserve">are all part of the PACE Act 1984, every action a constable does will still have to comply with other </w:t>
      </w:r>
      <w:r w:rsidR="00CC1FF5">
        <w:t>Acts such as the Human Rights Act 1998.</w:t>
      </w:r>
    </w:p>
    <w:p w14:paraId="3DF0CC75" w14:textId="77777777" w:rsidR="00A77EA5" w:rsidRDefault="009F1419" w:rsidP="00CC1FF5">
      <w:pPr>
        <w:spacing w:line="360" w:lineRule="auto"/>
      </w:pPr>
      <w:r>
        <w:lastRenderedPageBreak/>
        <w:tab/>
      </w:r>
      <w:r w:rsidR="00AC0707">
        <w:t>Section 1 of the Police and Criminal Evidence Act 1984 gives the power of constable to stop and search</w:t>
      </w:r>
      <w:r w:rsidR="00D61314">
        <w:t xml:space="preserve"> (</w:t>
      </w:r>
      <w:r w:rsidR="006A0DC3">
        <w:t>Legislation.gov, 2022) [1]</w:t>
      </w:r>
      <w:r w:rsidR="00483D7D">
        <w:t>.</w:t>
      </w:r>
      <w:r w:rsidR="00AC0707">
        <w:t xml:space="preserve"> </w:t>
      </w:r>
      <w:r w:rsidR="00B107E5">
        <w:t>One of the more common incidents claimed by large amounts of the public would be the disproportionate use of Police powers</w:t>
      </w:r>
      <w:r w:rsidR="00B107E5">
        <w:t xml:space="preserve">. </w:t>
      </w:r>
      <w:r>
        <w:t>This is where certain individuals or groups are affected by police powers in a way which others in that group would not have felt (HMICFRS, 2021). For example,</w:t>
      </w:r>
      <w:r w:rsidR="00204BDC">
        <w:t xml:space="preserve"> statistics from Gov.uk (2022) states to us that there were 7.5 stop and searches for every 1000 white people, compared to 52.6 stop and searches for every 1000 black people. With this information, we can see that there is a major difference in individuals being stop and searched which then leads to the question is this disproportionate use of police powers?</w:t>
      </w:r>
      <w:r w:rsidR="0055012E">
        <w:t xml:space="preserve"> </w:t>
      </w:r>
      <w:r w:rsidR="001E204D">
        <w:t xml:space="preserve">With this information, it shows us that the majority of </w:t>
      </w:r>
      <w:r w:rsidR="00AC0707">
        <w:t>stop,</w:t>
      </w:r>
      <w:r w:rsidR="001E204D">
        <w:t xml:space="preserve"> and searches are from a BAME background, meaning Black, Asian or mixed ethnicity. This may not seem like an issue at first, however</w:t>
      </w:r>
      <w:r w:rsidR="00E836E2">
        <w:t xml:space="preserve"> this</w:t>
      </w:r>
      <w:r w:rsidR="00250685">
        <w:t xml:space="preserve"> now put’s a lot of pressure on most police forces as they </w:t>
      </w:r>
      <w:r w:rsidR="009173F3">
        <w:t xml:space="preserve">numerous members of the public would deem it as discrimination for being stop and searched. </w:t>
      </w:r>
      <w:r w:rsidR="000C24AC">
        <w:t>LibertyHumanRights (</w:t>
      </w:r>
      <w:r w:rsidR="008D08FB">
        <w:t>2023</w:t>
      </w:r>
      <w:r w:rsidR="000C24AC">
        <w:t>)</w:t>
      </w:r>
      <w:r w:rsidR="00EB0B43">
        <w:t xml:space="preserve"> [1]</w:t>
      </w:r>
      <w:r w:rsidR="000C24AC">
        <w:t xml:space="preserve"> states “people of colour are unfairly targeted </w:t>
      </w:r>
      <w:r w:rsidR="00891957">
        <w:t xml:space="preserve">for stop and search, and discrimination is at it’s highest in 20 years”. </w:t>
      </w:r>
      <w:r w:rsidR="00FC0018">
        <w:t xml:space="preserve">Although this </w:t>
      </w:r>
      <w:r w:rsidR="00C64BA5">
        <w:t>is a b</w:t>
      </w:r>
      <w:r w:rsidR="00231013">
        <w:t>old</w:t>
      </w:r>
      <w:r w:rsidR="00C64BA5">
        <w:t xml:space="preserve"> statement, we can see that statistically it adds up as for every 1 white person searched, it adds up to </w:t>
      </w:r>
      <w:r w:rsidR="007A2FFA">
        <w:t xml:space="preserve">7 black people being searched. Furthermore, this </w:t>
      </w:r>
      <w:r w:rsidR="00DB09A1">
        <w:t xml:space="preserve">supports the statement in showing that in the UK, black people are stop and searched a lot more than white people. </w:t>
      </w:r>
      <w:r w:rsidR="00A91EA6">
        <w:t>With all of this information, the police forces have put together numerous amount of information in which an individual can use if they have been stop and searched. One example of this would be the acronym, GOWISELY.</w:t>
      </w:r>
      <w:r w:rsidR="00833D3D">
        <w:t xml:space="preserve"> This acronym stands for; Ground for suspic</w:t>
      </w:r>
      <w:r w:rsidR="009B66BB">
        <w:t xml:space="preserve">ion, Object of the search, Warrant card, </w:t>
      </w:r>
      <w:r w:rsidR="002633A8">
        <w:t xml:space="preserve">Identity of the police officer or officers, Station, Entitlement, Legal power </w:t>
      </w:r>
      <w:r w:rsidR="004D3682">
        <w:t>used,</w:t>
      </w:r>
      <w:r w:rsidR="00D537B5">
        <w:t xml:space="preserve"> </w:t>
      </w:r>
      <w:r w:rsidR="002633A8">
        <w:t>and You are being detained (LibertyHumanRights,</w:t>
      </w:r>
      <w:r w:rsidR="007D0A0B">
        <w:t xml:space="preserve"> </w:t>
      </w:r>
      <w:r w:rsidR="00EB0B43">
        <w:t>2023</w:t>
      </w:r>
      <w:r w:rsidR="007D0A0B">
        <w:t>)</w:t>
      </w:r>
      <w:r w:rsidR="00EB0B43">
        <w:t xml:space="preserve"> [2]</w:t>
      </w:r>
      <w:r w:rsidR="007D0A0B">
        <w:t>. This acronym is ultimately one of the most important features when stop and searching and it</w:t>
      </w:r>
      <w:r w:rsidR="008B0D20">
        <w:t xml:space="preserve"> is</w:t>
      </w:r>
      <w:r w:rsidR="007D0A0B">
        <w:t xml:space="preserve"> vital for a police officer to use and is helpful for an individual being stop and searched to understand their rights clearer. </w:t>
      </w:r>
      <w:r w:rsidR="006976EB">
        <w:t>This acronym has become such an important part of police force training as the majority of the forces will teach you this to make sure that you understand and have knowledge on the correct way to stop and search someone without any corruption or incorrect procedures.</w:t>
      </w:r>
      <w:r w:rsidR="00F6571D">
        <w:t xml:space="preserve"> </w:t>
      </w:r>
      <w:r w:rsidR="00157DDE">
        <w:t>There are some cases however where an unlawful stop and search has happened, resulting in lawsuits and complaints against police forces. One example where this ha</w:t>
      </w:r>
      <w:r w:rsidR="00097412">
        <w:t xml:space="preserve">d happened was by the met police in 2018. A </w:t>
      </w:r>
      <w:r w:rsidR="00FB0816">
        <w:t>13-year-old</w:t>
      </w:r>
      <w:r w:rsidR="00097412">
        <w:t xml:space="preserve"> boy was cycling home with his friend when two police officers sped towards them in </w:t>
      </w:r>
      <w:r w:rsidR="00097412">
        <w:lastRenderedPageBreak/>
        <w:t xml:space="preserve">a car, detaining them and putting one in handcuffs. Following this the officers claimed they did not detain them, but this was later disproven. In 2022, four years after the incident, </w:t>
      </w:r>
      <w:r w:rsidR="00FB0816">
        <w:t xml:space="preserve">the boy </w:t>
      </w:r>
      <w:r w:rsidR="00E64CD7">
        <w:t xml:space="preserve">received an apology from the Metropolitan Police Force and a settlement. </w:t>
      </w:r>
      <w:r w:rsidR="00235D4C">
        <w:t>His mother believed if he were white, this would not have happened</w:t>
      </w:r>
      <w:r w:rsidR="006D6E56">
        <w:t xml:space="preserve"> (White N, 2022).</w:t>
      </w:r>
      <w:r w:rsidR="00D81487">
        <w:t xml:space="preserve"> An incident like this will influence the media to portray the police in a negative manner, which further will put a lot more pressure onto the police forces inside the United Kingdom as </w:t>
      </w:r>
      <w:r w:rsidR="00A608BB">
        <w:t xml:space="preserve">they will not want a similar scenario to happen to them. This is also a prime example of why acronyms like GOWISELY have been created, and why they are so vital in </w:t>
      </w:r>
      <w:r w:rsidR="00D80A20">
        <w:t xml:space="preserve">today’s society. </w:t>
      </w:r>
      <w:r w:rsidR="009D0692">
        <w:t xml:space="preserve">This power in the PACE Act 1984 </w:t>
      </w:r>
      <w:r w:rsidR="00B04294">
        <w:t>will always have certain complications however, there are other powers in the PAC</w:t>
      </w:r>
      <w:r w:rsidR="00772D77">
        <w:t>E</w:t>
      </w:r>
      <w:r w:rsidR="00B04294">
        <w:t xml:space="preserve"> Act 1984 which has similar issues, for example section 24 of the Police and Crim</w:t>
      </w:r>
      <w:r w:rsidR="000E1A40">
        <w:t>inal</w:t>
      </w:r>
      <w:r w:rsidR="00B04294">
        <w:t xml:space="preserve"> Evidence Act 1984 </w:t>
      </w:r>
      <w:r w:rsidR="00F90BB7">
        <w:t xml:space="preserve">which </w:t>
      </w:r>
      <w:r w:rsidR="00C209AA">
        <w:t xml:space="preserve">is the constable’s use of arrest without a </w:t>
      </w:r>
      <w:r w:rsidR="00F174B8">
        <w:t xml:space="preserve">warrant. </w:t>
      </w:r>
      <w:r w:rsidR="00262E64">
        <w:t xml:space="preserve">Legislation.gov (2022) [2] states that </w:t>
      </w:r>
      <w:r w:rsidR="001E56E2">
        <w:t>a constable may arrest without a warrant if</w:t>
      </w:r>
      <w:r w:rsidR="00B250FE">
        <w:t xml:space="preserve"> the individual being arrested is; about to commit an offence</w:t>
      </w:r>
      <w:r w:rsidR="001B07F7">
        <w:t xml:space="preserve"> or </w:t>
      </w:r>
      <w:r w:rsidR="00B250FE">
        <w:t>is in the act of committing an offence</w:t>
      </w:r>
      <w:r w:rsidR="007217C4">
        <w:t xml:space="preserve">. The constable may also arrest anyone whom he has reasonable grounds for suspecting </w:t>
      </w:r>
      <w:r w:rsidR="00FE7A1E">
        <w:t>is</w:t>
      </w:r>
      <w:r w:rsidR="00AC5760">
        <w:t xml:space="preserve"> about to commit a crime or for suspecting he is committing a crime. This </w:t>
      </w:r>
      <w:r w:rsidR="00805A19">
        <w:t xml:space="preserve">has proven to be very controversial in the past as the constable will state there is suspicion </w:t>
      </w:r>
      <w:r w:rsidR="006757FD">
        <w:t>whilst the individual who is potentially being accused will argue that there is no suspicion and that they shouldn’t have been arrested in the first place.</w:t>
      </w:r>
      <w:r w:rsidR="003F079F">
        <w:t xml:space="preserve"> With this in mind,</w:t>
      </w:r>
      <w:r w:rsidR="008703BA">
        <w:t xml:space="preserve"> the police constable may face difficulty when arresting an individual whilst not in uniform or a warrant card. This would be most likely because </w:t>
      </w:r>
      <w:r w:rsidR="00B056E5">
        <w:t xml:space="preserve">of the trust in which some individuals have for the police forces. Although the majority of individuals have respect for the Police Force, </w:t>
      </w:r>
      <w:r w:rsidR="005007A0">
        <w:t>there have been recent incidents which has broken a lot of trust for numerous individuals. One example of this would be the murder of Sarah Everard.</w:t>
      </w:r>
      <w:r w:rsidR="0036345A">
        <w:t xml:space="preserve"> In this case, a young woman named Sarah Everard was walking home from a </w:t>
      </w:r>
      <w:r w:rsidR="004D3682">
        <w:t>friend’s</w:t>
      </w:r>
      <w:r w:rsidR="0036345A">
        <w:t xml:space="preserve"> house when it was believed </w:t>
      </w:r>
      <w:r w:rsidR="00171B90">
        <w:t>s</w:t>
      </w:r>
      <w:r w:rsidR="0036345A">
        <w:t>he went missing. What actually happened was an off-duty Metropolitan Police Officer by the name of Wayne Couzens had abducted her</w:t>
      </w:r>
      <w:r w:rsidR="000A2C8D">
        <w:t xml:space="preserve"> and murdered her. Following this, Wayne Couzens was sentenced </w:t>
      </w:r>
      <w:r w:rsidR="00985EF0">
        <w:t xml:space="preserve">to a whole life order for kidnapping, rape and the murder of Sarah Everard. </w:t>
      </w:r>
      <w:r w:rsidR="003605B9">
        <w:t xml:space="preserve">It was also found that </w:t>
      </w:r>
      <w:r w:rsidR="006439E7">
        <w:t>the Metropolitan Police Force failed to investigate Wayne Couzens with two accounts of indecent exposure</w:t>
      </w:r>
      <w:r w:rsidR="006808B3">
        <w:t xml:space="preserve"> back in 2015. </w:t>
      </w:r>
      <w:r w:rsidR="006808B3">
        <w:t>After this incident, numerous members of the public stated that the Police Force had let them down and that they can no longer be trusted as the person who committed the murder was a Metropolitan Police Officer</w:t>
      </w:r>
      <w:r w:rsidR="006808B3">
        <w:t xml:space="preserve">. Not only has this </w:t>
      </w:r>
      <w:r w:rsidR="006808B3">
        <w:lastRenderedPageBreak/>
        <w:t>broken the trust for police officers, but the failure to investigate Wayne Couzens with these accusations is believed to have been a failure on the Metropolitan Police’s side, and if they had correctly investigated Wayne Couzens to the correct procedure then this entire case may have been prevented (</w:t>
      </w:r>
      <w:r w:rsidR="00011CEC">
        <w:t>CrimeAndInvestigation, 2023</w:t>
      </w:r>
      <w:r w:rsidR="006808B3">
        <w:t>).</w:t>
      </w:r>
      <w:r w:rsidR="006830CF">
        <w:t xml:space="preserve"> This case is a prime example of why a potential divide between the Police and the public may have been formed</w:t>
      </w:r>
      <w:r w:rsidR="004316B4">
        <w:t>, especially when a Police Officer is out of uniform as most of the public would instantly think back to this case and not trust the individual.</w:t>
      </w:r>
      <w:r w:rsidR="009F7E8A">
        <w:t xml:space="preserve"> </w:t>
      </w:r>
      <w:r w:rsidR="00636EB2">
        <w:t xml:space="preserve">Due to the media, it’s rare we hear about a good story to do with police undercovers as it usually </w:t>
      </w:r>
      <w:r w:rsidR="00D71537">
        <w:t>portrays</w:t>
      </w:r>
      <w:r w:rsidR="00636EB2">
        <w:t xml:space="preserve"> the negatives however, there is numerous cases where police officers who are not in uniform have been </w:t>
      </w:r>
      <w:r w:rsidR="00D71537">
        <w:t>vital in certain scenarios.</w:t>
      </w:r>
      <w:r w:rsidR="002B5181">
        <w:t xml:space="preserve"> </w:t>
      </w:r>
      <w:r w:rsidR="000957B6">
        <w:t xml:space="preserve">If a police officer were to arrest someone under the Section 24 </w:t>
      </w:r>
      <w:r w:rsidR="009A2F69">
        <w:t xml:space="preserve">of the Police and Criminal </w:t>
      </w:r>
      <w:r w:rsidR="00475B7F">
        <w:t>Evidence</w:t>
      </w:r>
      <w:r w:rsidR="009A2F69">
        <w:t xml:space="preserve"> Act 1984, they would have to state a valid reason</w:t>
      </w:r>
      <w:r w:rsidR="00D73992">
        <w:t xml:space="preserve">, some of the reasons under Section 24 include </w:t>
      </w:r>
      <w:r w:rsidR="008A4E14">
        <w:t>arrest if in doubt that an individual has given an incorrect name or address. It includes preventing an individual from causing harm</w:t>
      </w:r>
      <w:r w:rsidR="00032642">
        <w:t>, injury, damage to property</w:t>
      </w:r>
      <w:r w:rsidR="003A0915">
        <w:t>. It also includes preventing an individual from committing public indecency</w:t>
      </w:r>
      <w:r w:rsidR="00A21273">
        <w:t xml:space="preserve"> or causing unlawful obstruction of the highway</w:t>
      </w:r>
      <w:r w:rsidR="00ED5F18">
        <w:t xml:space="preserve">. This means that a </w:t>
      </w:r>
      <w:r w:rsidR="00475B7F">
        <w:t>constable</w:t>
      </w:r>
      <w:r w:rsidR="00ED5F18">
        <w:t xml:space="preserve"> could arrest an individual if they believe they will cause harm or damage to themselves, someone else or property. Section 24 </w:t>
      </w:r>
      <w:r w:rsidR="00475B7F">
        <w:t>of the Police and Criminal Evidence Act 1984 also allows a constable to arrest if they feel that by doing so they would be protecting a vulnerable person or child</w:t>
      </w:r>
      <w:r w:rsidR="00B93C61">
        <w:t xml:space="preserve">, or furthermore allowing an effective investigation of the offence </w:t>
      </w:r>
      <w:r w:rsidR="00BB003C">
        <w:t xml:space="preserve">or conduct in question. A constable could also arrest in order to prevent </w:t>
      </w:r>
      <w:r w:rsidR="00AA154B">
        <w:t>any prosecution for the offence from being hindered by the disappearance of the individual in question (</w:t>
      </w:r>
      <w:r w:rsidR="00885BDC">
        <w:t>Legislation.gov, 2023)</w:t>
      </w:r>
      <w:r w:rsidR="00445FC7">
        <w:t xml:space="preserve"> [2]</w:t>
      </w:r>
      <w:r w:rsidR="00885BDC">
        <w:t>.</w:t>
      </w:r>
      <w:r w:rsidR="00B35732">
        <w:t xml:space="preserve"> </w:t>
      </w:r>
    </w:p>
    <w:p w14:paraId="03D4E47A" w14:textId="77777777" w:rsidR="000C0F02" w:rsidRDefault="000C0F02" w:rsidP="00A77EA5">
      <w:pPr>
        <w:spacing w:line="360" w:lineRule="auto"/>
        <w:ind w:firstLine="720"/>
      </w:pPr>
    </w:p>
    <w:p w14:paraId="58ADFC57" w14:textId="77777777" w:rsidR="000C0F02" w:rsidRDefault="000C0F02" w:rsidP="00A77EA5">
      <w:pPr>
        <w:spacing w:line="360" w:lineRule="auto"/>
        <w:ind w:firstLine="720"/>
      </w:pPr>
    </w:p>
    <w:p w14:paraId="665C31DD" w14:textId="77777777" w:rsidR="000C0F02" w:rsidRDefault="000C0F02" w:rsidP="00A77EA5">
      <w:pPr>
        <w:spacing w:line="360" w:lineRule="auto"/>
        <w:ind w:firstLine="720"/>
      </w:pPr>
    </w:p>
    <w:p w14:paraId="4E79E7E3" w14:textId="77777777" w:rsidR="000C0F02" w:rsidRDefault="000C0F02" w:rsidP="00A77EA5">
      <w:pPr>
        <w:spacing w:line="360" w:lineRule="auto"/>
        <w:ind w:firstLine="720"/>
      </w:pPr>
    </w:p>
    <w:p w14:paraId="66D30151" w14:textId="77777777" w:rsidR="000C0F02" w:rsidRDefault="000C0F02" w:rsidP="00A77EA5">
      <w:pPr>
        <w:spacing w:line="360" w:lineRule="auto"/>
        <w:ind w:firstLine="720"/>
      </w:pPr>
    </w:p>
    <w:p w14:paraId="6CA2E30B" w14:textId="77777777" w:rsidR="000C0F02" w:rsidRDefault="000C0F02" w:rsidP="00A77EA5">
      <w:pPr>
        <w:spacing w:line="360" w:lineRule="auto"/>
        <w:ind w:firstLine="720"/>
      </w:pPr>
    </w:p>
    <w:p w14:paraId="04301A2E" w14:textId="77777777" w:rsidR="000C0F02" w:rsidRDefault="000C0F02" w:rsidP="00A77EA5">
      <w:pPr>
        <w:spacing w:line="360" w:lineRule="auto"/>
        <w:ind w:firstLine="720"/>
      </w:pPr>
    </w:p>
    <w:p w14:paraId="7C398B92" w14:textId="44AA8A94" w:rsidR="00824DF9" w:rsidRDefault="00B35732" w:rsidP="00A77EA5">
      <w:pPr>
        <w:spacing w:line="360" w:lineRule="auto"/>
        <w:ind w:firstLine="720"/>
      </w:pPr>
      <w:r>
        <w:lastRenderedPageBreak/>
        <w:t>The Police and Criminal Evidence Act 1984 also covers the use of force under Section 117</w:t>
      </w:r>
      <w:r w:rsidR="00B165D9">
        <w:t xml:space="preserve"> which states that force may be used when an arrest is being made. Any further force used would need to comply and be under the Human Rights Act 1998</w:t>
      </w:r>
      <w:r w:rsidR="00F37C0B">
        <w:t xml:space="preserve"> which states force must always be proportionate, legal, officers are accountable and it must have been necessary. The use of force has always been a difficult </w:t>
      </w:r>
      <w:r w:rsidR="005D0534">
        <w:t>power to use as a victim may claim that excessive or unnecessary</w:t>
      </w:r>
      <w:r w:rsidR="00370F1A">
        <w:t xml:space="preserve"> force has been used therefore putting the officer in the spotlight. If the officer cannot prove that they used the correct amount of force and did what was nec</w:t>
      </w:r>
      <w:r w:rsidR="00990408">
        <w:t xml:space="preserve">essary then the officer could be at risk of investigations, losing their job and even lawsuits and imprisonment. Section 117 </w:t>
      </w:r>
      <w:r w:rsidR="00C36216">
        <w:t>in the PACE Act 1984 is such an important component to have as a police power because this will most likely be used the majority of the time when someone is being arrested</w:t>
      </w:r>
      <w:r w:rsidR="001A39AE">
        <w:t>,</w:t>
      </w:r>
      <w:r w:rsidR="00C36216">
        <w:t xml:space="preserve"> as it will </w:t>
      </w:r>
      <w:r w:rsidR="00BE1C78">
        <w:t>allow the officer the right to use force when necessary in order to arrest the targeted individual</w:t>
      </w:r>
      <w:r w:rsidR="00DD1AA8">
        <w:t xml:space="preserve"> (Leicestershire Police Force, 1984)</w:t>
      </w:r>
      <w:r w:rsidR="00BE1C78">
        <w:t>.</w:t>
      </w:r>
      <w:r w:rsidR="00170AB6">
        <w:t xml:space="preserve"> Although Section 117 of the PACE Act 1984 will allow officers the right to use force when necessary, it doesn’t cover all action</w:t>
      </w:r>
      <w:r w:rsidR="00AA161C">
        <w:t xml:space="preserve">s completed by a constable or officer. One example of this would be </w:t>
      </w:r>
      <w:r w:rsidR="001F1A12">
        <w:t>when a</w:t>
      </w:r>
      <w:r w:rsidR="00F45867">
        <w:t xml:space="preserve"> </w:t>
      </w:r>
      <w:r w:rsidR="00432C07">
        <w:t>19-year-old</w:t>
      </w:r>
      <w:r w:rsidR="00F45867">
        <w:t xml:space="preserve"> boy </w:t>
      </w:r>
      <w:r w:rsidR="00581F1D">
        <w:t xml:space="preserve">was </w:t>
      </w:r>
      <w:r w:rsidR="00B77F15">
        <w:t xml:space="preserve">grappled by a police officer </w:t>
      </w:r>
      <w:r w:rsidR="000C734E">
        <w:t xml:space="preserve">who then took the boy to the floor and pushed his head into the side of a Peugeot police car. CCTV footage confirms </w:t>
      </w:r>
      <w:r w:rsidR="00114C48">
        <w:t>where you can also see the car move quickly with the force of the boy hitting the car</w:t>
      </w:r>
      <w:r w:rsidR="00432C07">
        <w:t xml:space="preserve"> (</w:t>
      </w:r>
      <w:r w:rsidR="00106265">
        <w:t>Oxford Mail, 2022).</w:t>
      </w:r>
      <w:r w:rsidR="00B032C5">
        <w:t xml:space="preserve"> This example proves</w:t>
      </w:r>
      <w:r w:rsidR="008362A7">
        <w:t xml:space="preserve"> how difficult it us being a police officer </w:t>
      </w:r>
      <w:r w:rsidR="008F36D1">
        <w:t xml:space="preserve">as the officer could have believed he was just trying to take the individual to the ground, however the from the </w:t>
      </w:r>
      <w:r w:rsidR="000C2D03">
        <w:t>individual’s</w:t>
      </w:r>
      <w:r w:rsidR="008F36D1">
        <w:t xml:space="preserve"> perspective he could have said the officer used excessive force which ultimately could then not only cost the police officer his job, but he could personally get sued for a</w:t>
      </w:r>
      <w:r w:rsidR="005F0423">
        <w:t>ssault and could also get a large amounts of abuse and threats from different individuals.</w:t>
      </w:r>
    </w:p>
    <w:p w14:paraId="12C9EE42" w14:textId="77777777" w:rsidR="00A72760" w:rsidRDefault="00A72760" w:rsidP="00824DF9">
      <w:pPr>
        <w:spacing w:line="360" w:lineRule="auto"/>
        <w:ind w:firstLine="720"/>
      </w:pPr>
    </w:p>
    <w:p w14:paraId="344C8952" w14:textId="77777777" w:rsidR="00A72760" w:rsidRDefault="00A72760" w:rsidP="00824DF9">
      <w:pPr>
        <w:spacing w:line="360" w:lineRule="auto"/>
        <w:ind w:firstLine="720"/>
      </w:pPr>
    </w:p>
    <w:p w14:paraId="77369456" w14:textId="77777777" w:rsidR="00A72760" w:rsidRDefault="00A72760" w:rsidP="00824DF9">
      <w:pPr>
        <w:spacing w:line="360" w:lineRule="auto"/>
        <w:ind w:firstLine="720"/>
      </w:pPr>
    </w:p>
    <w:p w14:paraId="1D3B87D1" w14:textId="77777777" w:rsidR="00A72760" w:rsidRDefault="00A72760" w:rsidP="00824DF9">
      <w:pPr>
        <w:spacing w:line="360" w:lineRule="auto"/>
        <w:ind w:firstLine="720"/>
      </w:pPr>
    </w:p>
    <w:p w14:paraId="25900AF1" w14:textId="77777777" w:rsidR="00A72760" w:rsidRDefault="00A72760" w:rsidP="00824DF9">
      <w:pPr>
        <w:spacing w:line="360" w:lineRule="auto"/>
        <w:ind w:firstLine="720"/>
      </w:pPr>
    </w:p>
    <w:p w14:paraId="0801716F" w14:textId="77777777" w:rsidR="00A72760" w:rsidRDefault="00A72760" w:rsidP="00824DF9">
      <w:pPr>
        <w:spacing w:line="360" w:lineRule="auto"/>
        <w:ind w:firstLine="720"/>
      </w:pPr>
    </w:p>
    <w:p w14:paraId="756DE1C2" w14:textId="77777777" w:rsidR="00A72760" w:rsidRDefault="00A72760" w:rsidP="00824DF9">
      <w:pPr>
        <w:spacing w:line="360" w:lineRule="auto"/>
        <w:ind w:firstLine="720"/>
      </w:pPr>
    </w:p>
    <w:p w14:paraId="671F932B" w14:textId="77777777" w:rsidR="00A72760" w:rsidRDefault="00A72760" w:rsidP="00824DF9">
      <w:pPr>
        <w:spacing w:line="360" w:lineRule="auto"/>
        <w:ind w:firstLine="720"/>
      </w:pPr>
    </w:p>
    <w:p w14:paraId="5DAC3145" w14:textId="62E87ABE" w:rsidR="007B0749" w:rsidRDefault="000A790A" w:rsidP="00824DF9">
      <w:pPr>
        <w:spacing w:line="360" w:lineRule="auto"/>
        <w:ind w:firstLine="720"/>
      </w:pPr>
      <w:r>
        <w:t xml:space="preserve">This begs the question </w:t>
      </w:r>
      <w:r w:rsidR="004777A1">
        <w:t>what challenges does a police officer or constable face when using powers from the Police and Criminal Evidence Act 1984?</w:t>
      </w:r>
      <w:r w:rsidR="00C75714">
        <w:t xml:space="preserve"> </w:t>
      </w:r>
      <w:r w:rsidR="001246D5">
        <w:t>There is no direct answer to this question, however</w:t>
      </w:r>
      <w:r w:rsidR="00EE49AD">
        <w:t xml:space="preserve"> every Code and Section which is used by the police officers who constables regarding the Police and Criminal Evidence Act 1984 will have some issues. </w:t>
      </w:r>
      <w:r w:rsidR="0017347E">
        <w:t xml:space="preserve">These issues can be smaller incidents such as Code A and Section 24 where someone is refusing to be arrested as an out of uniform police officer is attempting to arrest them, or it could lead to much more severe issues where a use of force is necessary but there are numerous individuals who are fighting back and regardless of the police training which has been covered, </w:t>
      </w:r>
      <w:r w:rsidR="00B454A7">
        <w:t xml:space="preserve">the line for how much force is deemed as non-excessive </w:t>
      </w:r>
      <w:r w:rsidR="00427EBC">
        <w:t>cannot always</w:t>
      </w:r>
      <w:r w:rsidR="00B454A7">
        <w:t xml:space="preserve"> be clear resulting in police officers and constables not entirely wanting to use force on someone unless it is completely understandable and known that it will be covered </w:t>
      </w:r>
      <w:r w:rsidR="00503092">
        <w:t xml:space="preserve">by a specific code, section or act. </w:t>
      </w:r>
    </w:p>
    <w:p w14:paraId="761E6782" w14:textId="0775E037" w:rsidR="00F821CE" w:rsidRDefault="007F4F7D">
      <w:pPr>
        <w:rPr>
          <w:b/>
          <w:bCs/>
        </w:rPr>
      </w:pPr>
      <w:r>
        <w:rPr>
          <w:b/>
          <w:bCs/>
        </w:rPr>
        <w:br w:type="page"/>
      </w:r>
    </w:p>
    <w:p w14:paraId="26575A83" w14:textId="3FADFF29" w:rsidR="007F4F7D" w:rsidRDefault="007F4F7D" w:rsidP="007F4F7D">
      <w:pPr>
        <w:pStyle w:val="Heading1"/>
      </w:pPr>
      <w:r>
        <w:lastRenderedPageBreak/>
        <w:t>Reference List</w:t>
      </w:r>
    </w:p>
    <w:p w14:paraId="5BA492AF" w14:textId="77777777" w:rsidR="008E2CA2" w:rsidRDefault="008E2CA2" w:rsidP="005C7E0A">
      <w:pPr>
        <w:rPr>
          <w:shd w:val="clear" w:color="auto" w:fill="FFFFFF"/>
        </w:rPr>
      </w:pPr>
    </w:p>
    <w:p w14:paraId="539C232F" w14:textId="77777777" w:rsidR="008E2CA2" w:rsidRDefault="008E2CA2" w:rsidP="00011CEC">
      <w:pPr>
        <w:rPr>
          <w:shd w:val="clear" w:color="auto" w:fill="FFFFFF"/>
        </w:rPr>
      </w:pPr>
      <w:r>
        <w:rPr>
          <w:shd w:val="clear" w:color="auto" w:fill="FFFFFF"/>
        </w:rPr>
        <w:t>CrimeAndInvestigation. (2023). </w:t>
      </w:r>
      <w:r>
        <w:rPr>
          <w:i/>
          <w:iCs/>
        </w:rPr>
        <w:t>The murder of Sarah Everard: How the met police failed a woman</w:t>
      </w:r>
      <w:r>
        <w:rPr>
          <w:shd w:val="clear" w:color="auto" w:fill="FFFFFF"/>
        </w:rPr>
        <w:t xml:space="preserve">. [Online]. CrimeAndInvestigation. Last Updated: 2023. Available at: </w:t>
      </w:r>
      <w:hyperlink r:id="rId8" w:history="1">
        <w:r w:rsidRPr="007F717A">
          <w:rPr>
            <w:rStyle w:val="Hyperlink"/>
            <w:shd w:val="clear" w:color="auto" w:fill="FFFFFF"/>
          </w:rPr>
          <w:t>https://www.crimeandinvestigation.co.uk/articles/murder-sarah-everard</w:t>
        </w:r>
      </w:hyperlink>
      <w:r>
        <w:rPr>
          <w:shd w:val="clear" w:color="auto" w:fill="FFFFFF"/>
        </w:rPr>
        <w:t xml:space="preserve"> </w:t>
      </w:r>
      <w:r>
        <w:rPr>
          <w:shd w:val="clear" w:color="auto" w:fill="FFFFFF"/>
        </w:rPr>
        <w:t>[Accessed 10 March 2023].</w:t>
      </w:r>
    </w:p>
    <w:p w14:paraId="26513281" w14:textId="77777777" w:rsidR="008E2CA2" w:rsidRDefault="008E2CA2" w:rsidP="00011CEC">
      <w:pPr>
        <w:rPr>
          <w:shd w:val="clear" w:color="auto" w:fill="FFFFFF"/>
        </w:rPr>
      </w:pPr>
    </w:p>
    <w:p w14:paraId="0F4BC61D" w14:textId="6BFCE816" w:rsidR="008E2CA2" w:rsidRDefault="008E2CA2" w:rsidP="00204BDC">
      <w:pPr>
        <w:rPr>
          <w:shd w:val="clear" w:color="auto" w:fill="FFFFFF"/>
          <w:lang w:eastAsia="en-GB"/>
        </w:rPr>
      </w:pPr>
      <w:r w:rsidRPr="00204BDC">
        <w:rPr>
          <w:shd w:val="clear" w:color="auto" w:fill="FFFFFF"/>
          <w:lang w:eastAsia="en-GB"/>
        </w:rPr>
        <w:t>Gov.uk. (2022). </w:t>
      </w:r>
      <w:r w:rsidRPr="00204BDC">
        <w:rPr>
          <w:i/>
          <w:iCs/>
          <w:lang w:eastAsia="en-GB"/>
        </w:rPr>
        <w:t>Stop and search</w:t>
      </w:r>
      <w:r w:rsidRPr="00204BDC">
        <w:rPr>
          <w:shd w:val="clear" w:color="auto" w:fill="FFFFFF"/>
          <w:lang w:eastAsia="en-GB"/>
        </w:rPr>
        <w:t xml:space="preserve">. [Online]. Gov.uk. Last Updated: 27 May 2022. Available at: </w:t>
      </w:r>
      <w:hyperlink r:id="rId9" w:history="1">
        <w:r w:rsidRPr="007F717A">
          <w:rPr>
            <w:rStyle w:val="Hyperlink"/>
            <w:shd w:val="clear" w:color="auto" w:fill="FFFFFF"/>
            <w:lang w:eastAsia="en-GB"/>
          </w:rPr>
          <w:t>https://www.ethnicity-facts-figures.service.gov.uk/crime-justice-and-the-law/policing/stop-and-search/latest</w:t>
        </w:r>
      </w:hyperlink>
      <w:r>
        <w:rPr>
          <w:shd w:val="clear" w:color="auto" w:fill="FFFFFF"/>
          <w:lang w:eastAsia="en-GB"/>
        </w:rPr>
        <w:t xml:space="preserve"> </w:t>
      </w:r>
      <w:r w:rsidRPr="00204BDC">
        <w:rPr>
          <w:shd w:val="clear" w:color="auto" w:fill="FFFFFF"/>
          <w:lang w:eastAsia="en-GB"/>
        </w:rPr>
        <w:t>[Accessed 10 March 2023].</w:t>
      </w:r>
    </w:p>
    <w:p w14:paraId="04B7A610" w14:textId="77777777" w:rsidR="00221770" w:rsidRDefault="00221770" w:rsidP="00204BDC">
      <w:pPr>
        <w:rPr>
          <w:lang w:eastAsia="en-GB"/>
        </w:rPr>
      </w:pPr>
    </w:p>
    <w:p w14:paraId="27FE9339" w14:textId="1F45F135" w:rsidR="008E2CA2" w:rsidRDefault="00221770" w:rsidP="00221770">
      <w:pPr>
        <w:rPr>
          <w:rFonts w:ascii="Times New Roman" w:hAnsi="Times New Roman" w:cs="Times New Roman"/>
          <w:szCs w:val="24"/>
          <w:lang w:eastAsia="en-GB"/>
        </w:rPr>
      </w:pPr>
      <w:r>
        <w:rPr>
          <w:shd w:val="clear" w:color="auto" w:fill="FFFFFF"/>
        </w:rPr>
        <w:t>Gov.uk. (2023). </w:t>
      </w:r>
      <w:r>
        <w:rPr>
          <w:i/>
          <w:iCs/>
        </w:rPr>
        <w:t>Police and Criminal Evidence Act 1984 (PACE) codes of practice</w:t>
      </w:r>
      <w:r>
        <w:rPr>
          <w:shd w:val="clear" w:color="auto" w:fill="FFFFFF"/>
        </w:rPr>
        <w:t xml:space="preserve">. [Online]. Gov.uk. Last Updated: 2023. Available at: </w:t>
      </w:r>
      <w:hyperlink r:id="rId10" w:history="1">
        <w:r w:rsidR="00B44DBE" w:rsidRPr="007F717A">
          <w:rPr>
            <w:rStyle w:val="Hyperlink"/>
            <w:shd w:val="clear" w:color="auto" w:fill="FFFFFF"/>
          </w:rPr>
          <w:t>https://ww</w:t>
        </w:r>
        <w:r w:rsidR="00B44DBE" w:rsidRPr="007F717A">
          <w:rPr>
            <w:rStyle w:val="Hyperlink"/>
            <w:shd w:val="clear" w:color="auto" w:fill="FFFFFF"/>
          </w:rPr>
          <w:t>w</w:t>
        </w:r>
        <w:r w:rsidR="00B44DBE" w:rsidRPr="007F717A">
          <w:rPr>
            <w:rStyle w:val="Hyperlink"/>
            <w:shd w:val="clear" w:color="auto" w:fill="FFFFFF"/>
          </w:rPr>
          <w:t>.gov.uk/guidance/police-and-criminal-evidence-act-1984-pace-codes-of-practice</w:t>
        </w:r>
      </w:hyperlink>
      <w:r w:rsidR="00B44DBE">
        <w:rPr>
          <w:shd w:val="clear" w:color="auto" w:fill="FFFFFF"/>
        </w:rPr>
        <w:t xml:space="preserve"> </w:t>
      </w:r>
      <w:r>
        <w:rPr>
          <w:shd w:val="clear" w:color="auto" w:fill="FFFFFF"/>
        </w:rPr>
        <w:t>[Accessed 10 March 2023].</w:t>
      </w:r>
      <w:r w:rsidR="008E2CA2" w:rsidRPr="00204BDC">
        <w:rPr>
          <w:lang w:eastAsia="en-GB"/>
        </w:rPr>
        <w:br/>
      </w:r>
    </w:p>
    <w:p w14:paraId="6C62C0AE" w14:textId="0D524EAE" w:rsidR="008E2CA2" w:rsidRDefault="008E2CA2" w:rsidP="009F1419">
      <w:pPr>
        <w:rPr>
          <w:shd w:val="clear" w:color="auto" w:fill="FFFFFF"/>
        </w:rPr>
      </w:pPr>
      <w:r>
        <w:rPr>
          <w:shd w:val="clear" w:color="auto" w:fill="FFFFFF"/>
        </w:rPr>
        <w:t>HMICFRS. (2021). </w:t>
      </w:r>
      <w:r>
        <w:rPr>
          <w:i/>
          <w:iCs/>
        </w:rPr>
        <w:t>Disproportionate use of police powers</w:t>
      </w:r>
      <w:r>
        <w:rPr>
          <w:shd w:val="clear" w:color="auto" w:fill="FFFFFF"/>
        </w:rPr>
        <w:t xml:space="preserve">. [Online]. JusticeInspectorates. Last Updated: February 2021. Available at: </w:t>
      </w:r>
      <w:hyperlink r:id="rId11" w:history="1">
        <w:r w:rsidRPr="007F717A">
          <w:rPr>
            <w:rStyle w:val="Hyperlink"/>
            <w:shd w:val="clear" w:color="auto" w:fill="FFFFFF"/>
          </w:rPr>
          <w:t>https://www.justiceinspectorates.gov.uk/hmicfrs/wp-content/uploads/disproportionate-use-of-police-powers-spotlight-on-stop-search-and-use-of-force.pdf</w:t>
        </w:r>
      </w:hyperlink>
      <w:r>
        <w:rPr>
          <w:shd w:val="clear" w:color="auto" w:fill="FFFFFF"/>
        </w:rPr>
        <w:t xml:space="preserve"> </w:t>
      </w:r>
      <w:r>
        <w:rPr>
          <w:shd w:val="clear" w:color="auto" w:fill="FFFFFF"/>
        </w:rPr>
        <w:t>[Accessed 10 March 2023].</w:t>
      </w:r>
    </w:p>
    <w:p w14:paraId="2645B02B" w14:textId="77777777" w:rsidR="008E2CA2" w:rsidRDefault="008E2CA2" w:rsidP="009F1419">
      <w:pPr>
        <w:rPr>
          <w:shd w:val="clear" w:color="auto" w:fill="FFFFFF"/>
        </w:rPr>
      </w:pPr>
    </w:p>
    <w:p w14:paraId="2386BE49" w14:textId="21BA62AD" w:rsidR="008E2CA2" w:rsidRDefault="008E2CA2" w:rsidP="00B12905">
      <w:pPr>
        <w:rPr>
          <w:shd w:val="clear" w:color="auto" w:fill="FFFFFF"/>
        </w:rPr>
      </w:pPr>
      <w:r>
        <w:rPr>
          <w:shd w:val="clear" w:color="auto" w:fill="FFFFFF"/>
        </w:rPr>
        <w:t>Legislation.gov. (</w:t>
      </w:r>
      <w:r>
        <w:rPr>
          <w:shd w:val="clear" w:color="auto" w:fill="FFFFFF"/>
        </w:rPr>
        <w:t>2022</w:t>
      </w:r>
      <w:r>
        <w:rPr>
          <w:shd w:val="clear" w:color="auto" w:fill="FFFFFF"/>
        </w:rPr>
        <w:t>)</w:t>
      </w:r>
      <w:r>
        <w:rPr>
          <w:shd w:val="clear" w:color="auto" w:fill="FFFFFF"/>
        </w:rPr>
        <w:t xml:space="preserve"> [1]</w:t>
      </w:r>
      <w:r>
        <w:rPr>
          <w:shd w:val="clear" w:color="auto" w:fill="FFFFFF"/>
        </w:rPr>
        <w:t>. </w:t>
      </w:r>
      <w:r>
        <w:rPr>
          <w:i/>
          <w:iCs/>
        </w:rPr>
        <w:t>Police and Criminal Evidence Act 1984</w:t>
      </w:r>
      <w:r>
        <w:rPr>
          <w:shd w:val="clear" w:color="auto" w:fill="FFFFFF"/>
        </w:rPr>
        <w:t xml:space="preserve">. [Online]. Legislation.gov. Last Updated: 2022. Available at: </w:t>
      </w:r>
      <w:hyperlink r:id="rId12" w:history="1">
        <w:r w:rsidRPr="007F717A">
          <w:rPr>
            <w:rStyle w:val="Hyperlink"/>
            <w:shd w:val="clear" w:color="auto" w:fill="FFFFFF"/>
          </w:rPr>
          <w:t>https://www.legislation.gov.uk/ukpga/1984/60/section/1</w:t>
        </w:r>
      </w:hyperlink>
      <w:r>
        <w:rPr>
          <w:shd w:val="clear" w:color="auto" w:fill="FFFFFF"/>
        </w:rPr>
        <w:t xml:space="preserve"> </w:t>
      </w:r>
      <w:r>
        <w:rPr>
          <w:shd w:val="clear" w:color="auto" w:fill="FFFFFF"/>
        </w:rPr>
        <w:t>[Accessed 10 March 2023].</w:t>
      </w:r>
    </w:p>
    <w:p w14:paraId="1B187001" w14:textId="77777777" w:rsidR="008E2CA2" w:rsidRDefault="008E2CA2" w:rsidP="00B12905">
      <w:pPr>
        <w:rPr>
          <w:shd w:val="clear" w:color="auto" w:fill="FFFFFF"/>
        </w:rPr>
      </w:pPr>
    </w:p>
    <w:p w14:paraId="033EBFBA" w14:textId="239BCA60" w:rsidR="008E2CA2" w:rsidRDefault="008E2CA2" w:rsidP="00C019F5">
      <w:pPr>
        <w:rPr>
          <w:shd w:val="clear" w:color="auto" w:fill="FFFFFF"/>
        </w:rPr>
      </w:pPr>
      <w:r>
        <w:rPr>
          <w:shd w:val="clear" w:color="auto" w:fill="FFFFFF"/>
        </w:rPr>
        <w:t>Legislation.gov. (2022)</w:t>
      </w:r>
      <w:r>
        <w:rPr>
          <w:shd w:val="clear" w:color="auto" w:fill="FFFFFF"/>
        </w:rPr>
        <w:t xml:space="preserve"> [2]</w:t>
      </w:r>
      <w:r>
        <w:rPr>
          <w:shd w:val="clear" w:color="auto" w:fill="FFFFFF"/>
        </w:rPr>
        <w:t>. </w:t>
      </w:r>
      <w:r>
        <w:rPr>
          <w:i/>
          <w:iCs/>
        </w:rPr>
        <w:t>Police and Criminal Evidence Act 1984</w:t>
      </w:r>
      <w:r>
        <w:rPr>
          <w:shd w:val="clear" w:color="auto" w:fill="FFFFFF"/>
        </w:rPr>
        <w:t xml:space="preserve">. [Online]. Legislation.gov. Last Updated: 2022. Available at: </w:t>
      </w:r>
      <w:hyperlink r:id="rId13" w:history="1">
        <w:r w:rsidRPr="007F717A">
          <w:rPr>
            <w:rStyle w:val="Hyperlink"/>
            <w:shd w:val="clear" w:color="auto" w:fill="FFFFFF"/>
          </w:rPr>
          <w:t>https://www.legislation.gov.uk/ukpga/1984/60/section/24</w:t>
        </w:r>
      </w:hyperlink>
      <w:r>
        <w:rPr>
          <w:shd w:val="clear" w:color="auto" w:fill="FFFFFF"/>
        </w:rPr>
        <w:t xml:space="preserve"> </w:t>
      </w:r>
      <w:r>
        <w:rPr>
          <w:shd w:val="clear" w:color="auto" w:fill="FFFFFF"/>
        </w:rPr>
        <w:t>[Accessed 10 March 2023].</w:t>
      </w:r>
    </w:p>
    <w:p w14:paraId="37A5F203" w14:textId="77777777" w:rsidR="008E2CA2" w:rsidRDefault="008E2CA2" w:rsidP="00C019F5">
      <w:pPr>
        <w:rPr>
          <w:shd w:val="clear" w:color="auto" w:fill="FFFFFF"/>
        </w:rPr>
      </w:pPr>
    </w:p>
    <w:p w14:paraId="194E07CF" w14:textId="77777777" w:rsidR="008E2CA2" w:rsidRDefault="008E2CA2" w:rsidP="005C7E0A">
      <w:pPr>
        <w:rPr>
          <w:shd w:val="clear" w:color="auto" w:fill="FFFFFF"/>
        </w:rPr>
      </w:pPr>
      <w:r>
        <w:rPr>
          <w:shd w:val="clear" w:color="auto" w:fill="FFFFFF"/>
        </w:rPr>
        <w:t>Leicestershire Police Force. (2023). </w:t>
      </w:r>
      <w:r>
        <w:rPr>
          <w:i/>
          <w:iCs/>
        </w:rPr>
        <w:t>Use of force</w:t>
      </w:r>
      <w:r>
        <w:rPr>
          <w:shd w:val="clear" w:color="auto" w:fill="FFFFFF"/>
        </w:rPr>
        <w:t xml:space="preserve">. [Online]. Leicestershire Police. Last Updated: 2023. Available at: </w:t>
      </w:r>
      <w:hyperlink r:id="rId14" w:history="1">
        <w:r w:rsidRPr="007F717A">
          <w:rPr>
            <w:rStyle w:val="Hyperlink"/>
            <w:shd w:val="clear" w:color="auto" w:fill="FFFFFF"/>
          </w:rPr>
          <w:t>https://www.leics.police.uk/police-forces/leicestershire-police/areas/leicestershire-force-content/stats-and-data/stats-and-data/use-of-force/</w:t>
        </w:r>
      </w:hyperlink>
      <w:r>
        <w:rPr>
          <w:shd w:val="clear" w:color="auto" w:fill="FFFFFF"/>
        </w:rPr>
        <w:t xml:space="preserve"> </w:t>
      </w:r>
      <w:r>
        <w:rPr>
          <w:shd w:val="clear" w:color="auto" w:fill="FFFFFF"/>
        </w:rPr>
        <w:t>[Accessed 10 March 2023].</w:t>
      </w:r>
    </w:p>
    <w:p w14:paraId="29620FBB" w14:textId="77777777" w:rsidR="008E2CA2" w:rsidRDefault="008E2CA2" w:rsidP="005C7E0A">
      <w:pPr>
        <w:rPr>
          <w:shd w:val="clear" w:color="auto" w:fill="FFFFFF"/>
        </w:rPr>
      </w:pPr>
    </w:p>
    <w:p w14:paraId="618E3D62" w14:textId="42289F1C" w:rsidR="008E2CA2" w:rsidRDefault="008E2CA2" w:rsidP="008D08FB">
      <w:pPr>
        <w:rPr>
          <w:shd w:val="clear" w:color="auto" w:fill="FFFFFF"/>
        </w:rPr>
      </w:pPr>
      <w:r>
        <w:rPr>
          <w:shd w:val="clear" w:color="auto" w:fill="FFFFFF"/>
        </w:rPr>
        <w:t>LibertyHumanRights. (2023)</w:t>
      </w:r>
      <w:r>
        <w:rPr>
          <w:shd w:val="clear" w:color="auto" w:fill="FFFFFF"/>
        </w:rPr>
        <w:t xml:space="preserve"> [1]</w:t>
      </w:r>
      <w:r>
        <w:rPr>
          <w:shd w:val="clear" w:color="auto" w:fill="FFFFFF"/>
        </w:rPr>
        <w:t>. </w:t>
      </w:r>
      <w:r>
        <w:rPr>
          <w:i/>
          <w:iCs/>
        </w:rPr>
        <w:t>Stop and search</w:t>
      </w:r>
      <w:r>
        <w:rPr>
          <w:i/>
          <w:iCs/>
        </w:rPr>
        <w:t xml:space="preserve"> (fundamentals)</w:t>
      </w:r>
      <w:r>
        <w:rPr>
          <w:shd w:val="clear" w:color="auto" w:fill="FFFFFF"/>
        </w:rPr>
        <w:t xml:space="preserve">. [Online]. LibertyHumanRights. Last Updated: 2023. Available at: </w:t>
      </w:r>
      <w:hyperlink r:id="rId15" w:history="1">
        <w:r w:rsidRPr="007F717A">
          <w:rPr>
            <w:rStyle w:val="Hyperlink"/>
            <w:shd w:val="clear" w:color="auto" w:fill="FFFFFF"/>
          </w:rPr>
          <w:t>https://www.libertyhumanrights.org.uk/fundamental/stop-and-search/</w:t>
        </w:r>
      </w:hyperlink>
      <w:r>
        <w:rPr>
          <w:shd w:val="clear" w:color="auto" w:fill="FFFFFF"/>
        </w:rPr>
        <w:t xml:space="preserve"> </w:t>
      </w:r>
      <w:r>
        <w:rPr>
          <w:shd w:val="clear" w:color="auto" w:fill="FFFFFF"/>
        </w:rPr>
        <w:t>[Accessed 10 March 2023].</w:t>
      </w:r>
    </w:p>
    <w:p w14:paraId="1DC6CC42" w14:textId="77777777" w:rsidR="008E2CA2" w:rsidRDefault="008E2CA2" w:rsidP="008D08FB">
      <w:pPr>
        <w:rPr>
          <w:shd w:val="clear" w:color="auto" w:fill="FFFFFF"/>
        </w:rPr>
      </w:pPr>
    </w:p>
    <w:p w14:paraId="4080ABD4" w14:textId="77777777" w:rsidR="008E2CA2" w:rsidRDefault="008E2CA2" w:rsidP="00D537B5">
      <w:pPr>
        <w:rPr>
          <w:shd w:val="clear" w:color="auto" w:fill="FFFFFF"/>
        </w:rPr>
      </w:pPr>
    </w:p>
    <w:p w14:paraId="28D5B763" w14:textId="3841D671" w:rsidR="008E2CA2" w:rsidRDefault="008E2CA2" w:rsidP="00D537B5">
      <w:pPr>
        <w:rPr>
          <w:shd w:val="clear" w:color="auto" w:fill="FFFFFF"/>
        </w:rPr>
      </w:pPr>
      <w:r>
        <w:rPr>
          <w:shd w:val="clear" w:color="auto" w:fill="FFFFFF"/>
        </w:rPr>
        <w:t>LibertyHumanRights. (2023)</w:t>
      </w:r>
      <w:r>
        <w:rPr>
          <w:shd w:val="clear" w:color="auto" w:fill="FFFFFF"/>
        </w:rPr>
        <w:t xml:space="preserve"> [2]</w:t>
      </w:r>
      <w:r>
        <w:rPr>
          <w:shd w:val="clear" w:color="auto" w:fill="FFFFFF"/>
        </w:rPr>
        <w:t>. </w:t>
      </w:r>
      <w:r>
        <w:rPr>
          <w:i/>
          <w:iCs/>
        </w:rPr>
        <w:t>Stop and search</w:t>
      </w:r>
      <w:r>
        <w:rPr>
          <w:shd w:val="clear" w:color="auto" w:fill="FFFFFF"/>
        </w:rPr>
        <w:t xml:space="preserve">. [Online]. LibertyHumanRights. Last Updated: 2023. Available at: </w:t>
      </w:r>
      <w:hyperlink r:id="rId16" w:history="1">
        <w:r w:rsidRPr="007F717A">
          <w:rPr>
            <w:rStyle w:val="Hyperlink"/>
            <w:shd w:val="clear" w:color="auto" w:fill="FFFFFF"/>
          </w:rPr>
          <w:t>https://www.libertyhumanrights.org.uk/advice_information/stop-and-search/</w:t>
        </w:r>
      </w:hyperlink>
      <w:r>
        <w:rPr>
          <w:shd w:val="clear" w:color="auto" w:fill="FFFFFF"/>
        </w:rPr>
        <w:t xml:space="preserve"> </w:t>
      </w:r>
      <w:r>
        <w:rPr>
          <w:shd w:val="clear" w:color="auto" w:fill="FFFFFF"/>
        </w:rPr>
        <w:t>[Accessed 10 March 2023].</w:t>
      </w:r>
    </w:p>
    <w:p w14:paraId="2B5A422B" w14:textId="77777777" w:rsidR="008E2CA2" w:rsidRDefault="008E2CA2" w:rsidP="00D537B5">
      <w:pPr>
        <w:rPr>
          <w:shd w:val="clear" w:color="auto" w:fill="FFFFFF"/>
        </w:rPr>
      </w:pPr>
    </w:p>
    <w:p w14:paraId="29E92230" w14:textId="16012FC1" w:rsidR="008E2CA2" w:rsidRDefault="008E2CA2" w:rsidP="00C051C1">
      <w:pPr>
        <w:rPr>
          <w:shd w:val="clear" w:color="auto" w:fill="FFFFFF"/>
        </w:rPr>
      </w:pPr>
      <w:r>
        <w:rPr>
          <w:shd w:val="clear" w:color="auto" w:fill="FFFFFF"/>
        </w:rPr>
        <w:t>Oxford Mail. (2022). </w:t>
      </w:r>
      <w:r>
        <w:rPr>
          <w:i/>
          <w:iCs/>
        </w:rPr>
        <w:t>Court shown video of police officer's 'excessive force' in Oxford city centre</w:t>
      </w:r>
      <w:r>
        <w:rPr>
          <w:shd w:val="clear" w:color="auto" w:fill="FFFFFF"/>
        </w:rPr>
        <w:t xml:space="preserve">. [Online]. Oxford Mail. Last Updated: 22nd October 2022. Available at: </w:t>
      </w:r>
      <w:hyperlink r:id="rId17" w:history="1">
        <w:r w:rsidRPr="007F717A">
          <w:rPr>
            <w:rStyle w:val="Hyperlink"/>
            <w:shd w:val="clear" w:color="auto" w:fill="FFFFFF"/>
          </w:rPr>
          <w:t>https://www.oxfordmail.co.uk/news/23067170.court-shown-video-police-officers-excessive-force-oxford-city-centre/</w:t>
        </w:r>
      </w:hyperlink>
      <w:r>
        <w:rPr>
          <w:shd w:val="clear" w:color="auto" w:fill="FFFFFF"/>
        </w:rPr>
        <w:t xml:space="preserve"> </w:t>
      </w:r>
      <w:r>
        <w:rPr>
          <w:shd w:val="clear" w:color="auto" w:fill="FFFFFF"/>
        </w:rPr>
        <w:t>[Accessed 10 March 2023].</w:t>
      </w:r>
    </w:p>
    <w:p w14:paraId="4F844A1B" w14:textId="77777777" w:rsidR="008E2CA2" w:rsidRPr="007F4F7D" w:rsidRDefault="008E2CA2" w:rsidP="00C051C1"/>
    <w:p w14:paraId="6FD16161" w14:textId="5FBFE76E" w:rsidR="008E2CA2" w:rsidRDefault="008E2CA2" w:rsidP="006D6E56">
      <w:pPr>
        <w:rPr>
          <w:shd w:val="clear" w:color="auto" w:fill="FFFFFF"/>
        </w:rPr>
      </w:pPr>
      <w:r>
        <w:rPr>
          <w:shd w:val="clear" w:color="auto" w:fill="FFFFFF"/>
        </w:rPr>
        <w:t>White, N. (2022). </w:t>
      </w:r>
      <w:r>
        <w:rPr>
          <w:i/>
          <w:iCs/>
        </w:rPr>
        <w:t>Met Police forced to pay £6,000 after unlawful search and handcuffing of mixed-race boy</w:t>
      </w:r>
      <w:r>
        <w:rPr>
          <w:shd w:val="clear" w:color="auto" w:fill="FFFFFF"/>
        </w:rPr>
        <w:t xml:space="preserve">. [Online]. </w:t>
      </w:r>
      <w:r>
        <w:rPr>
          <w:shd w:val="clear" w:color="auto" w:fill="FFFFFF"/>
        </w:rPr>
        <w:t>Independent</w:t>
      </w:r>
      <w:r>
        <w:rPr>
          <w:shd w:val="clear" w:color="auto" w:fill="FFFFFF"/>
        </w:rPr>
        <w:t xml:space="preserve">. Last Updated: 12 October 2022. Available at: </w:t>
      </w:r>
      <w:hyperlink r:id="rId18" w:history="1">
        <w:r w:rsidRPr="007F717A">
          <w:rPr>
            <w:rStyle w:val="Hyperlink"/>
            <w:shd w:val="clear" w:color="auto" w:fill="FFFFFF"/>
          </w:rPr>
          <w:t>https://www.independent.co.uk/news/uk/home-news/met-police-unlawful-search-boy-b2200251.html</w:t>
        </w:r>
      </w:hyperlink>
      <w:r>
        <w:rPr>
          <w:shd w:val="clear" w:color="auto" w:fill="FFFFFF"/>
        </w:rPr>
        <w:t xml:space="preserve"> </w:t>
      </w:r>
      <w:r>
        <w:rPr>
          <w:shd w:val="clear" w:color="auto" w:fill="FFFFFF"/>
        </w:rPr>
        <w:t>[Accessed 10 March 2023].</w:t>
      </w:r>
    </w:p>
    <w:sectPr w:rsidR="008E2CA2" w:rsidSect="007F4F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9D5FC1"/>
    <w:multiLevelType w:val="hybridMultilevel"/>
    <w:tmpl w:val="89E823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81815347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F7D"/>
    <w:rsid w:val="00011CEC"/>
    <w:rsid w:val="00032642"/>
    <w:rsid w:val="000443B6"/>
    <w:rsid w:val="000957B6"/>
    <w:rsid w:val="00097412"/>
    <w:rsid w:val="000A2C8D"/>
    <w:rsid w:val="000A790A"/>
    <w:rsid w:val="000B7282"/>
    <w:rsid w:val="000C0F02"/>
    <w:rsid w:val="000C24AC"/>
    <w:rsid w:val="000C2D03"/>
    <w:rsid w:val="000C734E"/>
    <w:rsid w:val="000E1A40"/>
    <w:rsid w:val="000E5992"/>
    <w:rsid w:val="00106265"/>
    <w:rsid w:val="00111E45"/>
    <w:rsid w:val="00114C48"/>
    <w:rsid w:val="001246D5"/>
    <w:rsid w:val="00143466"/>
    <w:rsid w:val="001549AF"/>
    <w:rsid w:val="00157DDE"/>
    <w:rsid w:val="00170AB6"/>
    <w:rsid w:val="00171B90"/>
    <w:rsid w:val="0017347E"/>
    <w:rsid w:val="001A39AE"/>
    <w:rsid w:val="001B07F7"/>
    <w:rsid w:val="001B2DEE"/>
    <w:rsid w:val="001E204D"/>
    <w:rsid w:val="001E56E2"/>
    <w:rsid w:val="001F1A12"/>
    <w:rsid w:val="00204BDC"/>
    <w:rsid w:val="00221770"/>
    <w:rsid w:val="00231013"/>
    <w:rsid w:val="00235D4C"/>
    <w:rsid w:val="002467A7"/>
    <w:rsid w:val="00250685"/>
    <w:rsid w:val="00262E64"/>
    <w:rsid w:val="002633A8"/>
    <w:rsid w:val="002A2BCC"/>
    <w:rsid w:val="002A3B67"/>
    <w:rsid w:val="002B5181"/>
    <w:rsid w:val="002E2E92"/>
    <w:rsid w:val="002F369B"/>
    <w:rsid w:val="003605B9"/>
    <w:rsid w:val="0036345A"/>
    <w:rsid w:val="00370F1A"/>
    <w:rsid w:val="003A0915"/>
    <w:rsid w:val="003D600C"/>
    <w:rsid w:val="003D649D"/>
    <w:rsid w:val="003F079F"/>
    <w:rsid w:val="003F1B75"/>
    <w:rsid w:val="00427EBC"/>
    <w:rsid w:val="004316B4"/>
    <w:rsid w:val="00432C07"/>
    <w:rsid w:val="004400F0"/>
    <w:rsid w:val="00445FC7"/>
    <w:rsid w:val="00447B70"/>
    <w:rsid w:val="00475B7F"/>
    <w:rsid w:val="004777A1"/>
    <w:rsid w:val="00483D7D"/>
    <w:rsid w:val="004C3259"/>
    <w:rsid w:val="004C5CAC"/>
    <w:rsid w:val="004D3682"/>
    <w:rsid w:val="005007A0"/>
    <w:rsid w:val="00503092"/>
    <w:rsid w:val="0055012E"/>
    <w:rsid w:val="00550EF5"/>
    <w:rsid w:val="0056634D"/>
    <w:rsid w:val="00581F1D"/>
    <w:rsid w:val="005C7E0A"/>
    <w:rsid w:val="005D0534"/>
    <w:rsid w:val="005F0423"/>
    <w:rsid w:val="006064A2"/>
    <w:rsid w:val="00607C14"/>
    <w:rsid w:val="00636EB2"/>
    <w:rsid w:val="006439E7"/>
    <w:rsid w:val="006757FD"/>
    <w:rsid w:val="006808B3"/>
    <w:rsid w:val="006830CF"/>
    <w:rsid w:val="006952C8"/>
    <w:rsid w:val="006976EB"/>
    <w:rsid w:val="006A0DC3"/>
    <w:rsid w:val="006B0AF2"/>
    <w:rsid w:val="006C73A1"/>
    <w:rsid w:val="006D6E56"/>
    <w:rsid w:val="006E1B12"/>
    <w:rsid w:val="007217C4"/>
    <w:rsid w:val="00772D77"/>
    <w:rsid w:val="007A2FFA"/>
    <w:rsid w:val="007B0749"/>
    <w:rsid w:val="007C3F15"/>
    <w:rsid w:val="007C4ABE"/>
    <w:rsid w:val="007D0A0B"/>
    <w:rsid w:val="007E1873"/>
    <w:rsid w:val="007F4F7D"/>
    <w:rsid w:val="00805A19"/>
    <w:rsid w:val="00824DF9"/>
    <w:rsid w:val="00833D3D"/>
    <w:rsid w:val="008362A7"/>
    <w:rsid w:val="0084063D"/>
    <w:rsid w:val="00861EEC"/>
    <w:rsid w:val="008703BA"/>
    <w:rsid w:val="00885BDC"/>
    <w:rsid w:val="00891957"/>
    <w:rsid w:val="008A4E14"/>
    <w:rsid w:val="008B0D20"/>
    <w:rsid w:val="008C133D"/>
    <w:rsid w:val="008D08FB"/>
    <w:rsid w:val="008E2CA2"/>
    <w:rsid w:val="008F36D1"/>
    <w:rsid w:val="009163B4"/>
    <w:rsid w:val="009173F3"/>
    <w:rsid w:val="009477C2"/>
    <w:rsid w:val="00951142"/>
    <w:rsid w:val="00985EF0"/>
    <w:rsid w:val="00990408"/>
    <w:rsid w:val="00997BCF"/>
    <w:rsid w:val="009A2F69"/>
    <w:rsid w:val="009B66BB"/>
    <w:rsid w:val="009D0692"/>
    <w:rsid w:val="009F1419"/>
    <w:rsid w:val="009F7E8A"/>
    <w:rsid w:val="00A21273"/>
    <w:rsid w:val="00A4644D"/>
    <w:rsid w:val="00A608BB"/>
    <w:rsid w:val="00A719A8"/>
    <w:rsid w:val="00A72760"/>
    <w:rsid w:val="00A735BD"/>
    <w:rsid w:val="00A77EA5"/>
    <w:rsid w:val="00A91EA6"/>
    <w:rsid w:val="00AA154B"/>
    <w:rsid w:val="00AA161C"/>
    <w:rsid w:val="00AB5504"/>
    <w:rsid w:val="00AC0707"/>
    <w:rsid w:val="00AC5760"/>
    <w:rsid w:val="00AE776A"/>
    <w:rsid w:val="00B032C5"/>
    <w:rsid w:val="00B04294"/>
    <w:rsid w:val="00B056E5"/>
    <w:rsid w:val="00B107E5"/>
    <w:rsid w:val="00B12905"/>
    <w:rsid w:val="00B165D9"/>
    <w:rsid w:val="00B250FE"/>
    <w:rsid w:val="00B35732"/>
    <w:rsid w:val="00B44DBE"/>
    <w:rsid w:val="00B454A7"/>
    <w:rsid w:val="00B531C1"/>
    <w:rsid w:val="00B77F15"/>
    <w:rsid w:val="00B93C61"/>
    <w:rsid w:val="00BA3148"/>
    <w:rsid w:val="00BB003C"/>
    <w:rsid w:val="00BE0A98"/>
    <w:rsid w:val="00BE1C78"/>
    <w:rsid w:val="00C019F5"/>
    <w:rsid w:val="00C051C1"/>
    <w:rsid w:val="00C07C91"/>
    <w:rsid w:val="00C209AA"/>
    <w:rsid w:val="00C36216"/>
    <w:rsid w:val="00C62424"/>
    <w:rsid w:val="00C64BA5"/>
    <w:rsid w:val="00C75714"/>
    <w:rsid w:val="00C93FCC"/>
    <w:rsid w:val="00CA431C"/>
    <w:rsid w:val="00CA53FC"/>
    <w:rsid w:val="00CC1FF5"/>
    <w:rsid w:val="00D47636"/>
    <w:rsid w:val="00D537B5"/>
    <w:rsid w:val="00D53CA6"/>
    <w:rsid w:val="00D61314"/>
    <w:rsid w:val="00D71537"/>
    <w:rsid w:val="00D73992"/>
    <w:rsid w:val="00D80A20"/>
    <w:rsid w:val="00D81487"/>
    <w:rsid w:val="00D819FB"/>
    <w:rsid w:val="00DB09A1"/>
    <w:rsid w:val="00DD1AA8"/>
    <w:rsid w:val="00E2781B"/>
    <w:rsid w:val="00E43802"/>
    <w:rsid w:val="00E64CD7"/>
    <w:rsid w:val="00E836E2"/>
    <w:rsid w:val="00EB0B43"/>
    <w:rsid w:val="00ED5F18"/>
    <w:rsid w:val="00EE49AD"/>
    <w:rsid w:val="00F02D56"/>
    <w:rsid w:val="00F174B8"/>
    <w:rsid w:val="00F37C0B"/>
    <w:rsid w:val="00F45867"/>
    <w:rsid w:val="00F6571D"/>
    <w:rsid w:val="00F821CE"/>
    <w:rsid w:val="00F90BB7"/>
    <w:rsid w:val="00FA63D8"/>
    <w:rsid w:val="00FB0816"/>
    <w:rsid w:val="00FC0018"/>
    <w:rsid w:val="00FE7A1E"/>
    <w:rsid w:val="00FF5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42B46"/>
  <w15:chartTrackingRefBased/>
  <w15:docId w15:val="{2E3FB976-3C2C-474B-95DC-B3DF1ED88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F7D"/>
    <w:rPr>
      <w:rFonts w:ascii="Arial" w:hAnsi="Arial"/>
      <w:sz w:val="24"/>
    </w:rPr>
  </w:style>
  <w:style w:type="paragraph" w:styleId="Heading1">
    <w:name w:val="heading 1"/>
    <w:basedOn w:val="Normal"/>
    <w:next w:val="Normal"/>
    <w:link w:val="Heading1Char"/>
    <w:uiPriority w:val="9"/>
    <w:qFormat/>
    <w:rsid w:val="007F4F7D"/>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4F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4F7D"/>
    <w:rPr>
      <w:rFonts w:eastAsiaTheme="minorEastAsia"/>
      <w:lang w:val="en-US"/>
    </w:rPr>
  </w:style>
  <w:style w:type="character" w:customStyle="1" w:styleId="Heading1Char">
    <w:name w:val="Heading 1 Char"/>
    <w:basedOn w:val="DefaultParagraphFont"/>
    <w:link w:val="Heading1"/>
    <w:uiPriority w:val="9"/>
    <w:rsid w:val="007F4F7D"/>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D47636"/>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D1AA8"/>
    <w:rPr>
      <w:color w:val="0563C1" w:themeColor="hyperlink"/>
      <w:u w:val="single"/>
    </w:rPr>
  </w:style>
  <w:style w:type="character" w:styleId="UnresolvedMention">
    <w:name w:val="Unresolved Mention"/>
    <w:basedOn w:val="DefaultParagraphFont"/>
    <w:uiPriority w:val="99"/>
    <w:semiHidden/>
    <w:unhideWhenUsed/>
    <w:rsid w:val="00DD1AA8"/>
    <w:rPr>
      <w:color w:val="605E5C"/>
      <w:shd w:val="clear" w:color="auto" w:fill="E1DFDD"/>
    </w:rPr>
  </w:style>
  <w:style w:type="character" w:styleId="FollowedHyperlink">
    <w:name w:val="FollowedHyperlink"/>
    <w:basedOn w:val="DefaultParagraphFont"/>
    <w:uiPriority w:val="99"/>
    <w:semiHidden/>
    <w:unhideWhenUsed/>
    <w:rsid w:val="00B44D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5528">
      <w:bodyDiv w:val="1"/>
      <w:marLeft w:val="0"/>
      <w:marRight w:val="0"/>
      <w:marTop w:val="0"/>
      <w:marBottom w:val="0"/>
      <w:divBdr>
        <w:top w:val="none" w:sz="0" w:space="0" w:color="auto"/>
        <w:left w:val="none" w:sz="0" w:space="0" w:color="auto"/>
        <w:bottom w:val="none" w:sz="0" w:space="0" w:color="auto"/>
        <w:right w:val="none" w:sz="0" w:space="0" w:color="auto"/>
      </w:divBdr>
    </w:div>
    <w:div w:id="1066883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eandinvestigation.co.uk/articles/murder-sarah-everard" TargetMode="External"/><Relationship Id="rId13" Type="http://schemas.openxmlformats.org/officeDocument/2006/relationships/hyperlink" Target="https://www.legislation.gov.uk/ukpga/1984/60/section/24" TargetMode="External"/><Relationship Id="rId18" Type="http://schemas.openxmlformats.org/officeDocument/2006/relationships/hyperlink" Target="https://www.independent.co.uk/news/uk/home-news/met-police-unlawful-search-boy-b2200251.htm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legislation.gov.uk/ukpga/1984/60/section/1" TargetMode="External"/><Relationship Id="rId17" Type="http://schemas.openxmlformats.org/officeDocument/2006/relationships/hyperlink" Target="https://www.oxfordmail.co.uk/news/23067170.court-shown-video-police-officers-excessive-force-oxford-city-centre/" TargetMode="External"/><Relationship Id="rId2" Type="http://schemas.openxmlformats.org/officeDocument/2006/relationships/numbering" Target="numbering.xml"/><Relationship Id="rId16" Type="http://schemas.openxmlformats.org/officeDocument/2006/relationships/hyperlink" Target="https://www.libertyhumanrights.org.uk/advice_information/stop-and-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justiceinspectorates.gov.uk/hmicfrs/wp-content/uploads/disproportionate-use-of-police-powers-spotlight-on-stop-search-and-use-of-force.pdf" TargetMode="External"/><Relationship Id="rId5" Type="http://schemas.openxmlformats.org/officeDocument/2006/relationships/webSettings" Target="webSettings.xml"/><Relationship Id="rId15" Type="http://schemas.openxmlformats.org/officeDocument/2006/relationships/hyperlink" Target="https://www.libertyhumanrights.org.uk/fundamental/stop-and-search/" TargetMode="External"/><Relationship Id="rId10" Type="http://schemas.openxmlformats.org/officeDocument/2006/relationships/hyperlink" Target="https://www.gov.uk/guidance/police-and-criminal-evidence-act-1984-pace-codes-of-practi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thnicity-facts-figures.service.gov.uk/crime-justice-and-the-law/policing/stop-and-search/latest" TargetMode="External"/><Relationship Id="rId14" Type="http://schemas.openxmlformats.org/officeDocument/2006/relationships/hyperlink" Target="https://www.leics.police.uk/police-forces/leicestershire-police/areas/leicestershire-force-content/stats-and-data/stats-and-data/use-of-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2104559@student.uwtsd.ac.uk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2552</Words>
  <Characters>14549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and procedure of the Police and criminal evidence act 1984</dc:title>
  <dc:subject>By Tom Sinclair</dc:subject>
  <dc:creator>Tom Sinclair (2104559)</dc:creator>
  <cp:keywords/>
  <dc:description/>
  <cp:lastModifiedBy>Tom Sinclair (2104559)</cp:lastModifiedBy>
  <cp:revision>2</cp:revision>
  <dcterms:created xsi:type="dcterms:W3CDTF">2023-03-10T18:51:00Z</dcterms:created>
  <dcterms:modified xsi:type="dcterms:W3CDTF">2023-03-10T18:51:00Z</dcterms:modified>
</cp:coreProperties>
</file>