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7093E42" w14:textId="7DD9ED8B" w:rsidR="008E37A0" w:rsidRPr="00131053" w:rsidRDefault="008E37A0">
      <w:pPr>
        <w:rPr>
          <w:rFonts w:ascii="Arial" w:hAnsi="Arial" w:cs="Arial"/>
          <w:sz w:val="22"/>
          <w:szCs w:val="22"/>
        </w:rPr>
      </w:pPr>
      <w:r w:rsidRPr="00131053">
        <w:rPr>
          <w:rFonts w:ascii="Arial" w:hAnsi="Arial" w:cs="Arial"/>
          <w:sz w:val="22"/>
          <w:szCs w:val="22"/>
        </w:rPr>
        <w:t>Name: Aleisha Mapfirakupa</w:t>
      </w:r>
    </w:p>
    <w:p w14:paraId="55524118" w14:textId="269BC72A" w:rsidR="008E37A0" w:rsidRPr="00131053" w:rsidRDefault="008E37A0">
      <w:pPr>
        <w:rPr>
          <w:rFonts w:ascii="Arial" w:hAnsi="Arial" w:cs="Arial"/>
          <w:sz w:val="22"/>
          <w:szCs w:val="22"/>
        </w:rPr>
      </w:pPr>
      <w:r w:rsidRPr="00131053">
        <w:rPr>
          <w:rFonts w:ascii="Arial" w:hAnsi="Arial" w:cs="Arial"/>
          <w:sz w:val="22"/>
          <w:szCs w:val="22"/>
        </w:rPr>
        <w:t>Student Number: 2522886</w:t>
      </w:r>
    </w:p>
    <w:p w14:paraId="1227F2FE" w14:textId="1B58F600" w:rsidR="008E37A0" w:rsidRPr="00131053" w:rsidRDefault="008E37A0">
      <w:pPr>
        <w:rPr>
          <w:rFonts w:ascii="Arial" w:hAnsi="Arial" w:cs="Arial"/>
          <w:sz w:val="22"/>
          <w:szCs w:val="22"/>
        </w:rPr>
      </w:pPr>
      <w:r w:rsidRPr="00131053">
        <w:rPr>
          <w:rFonts w:ascii="Arial" w:hAnsi="Arial" w:cs="Arial"/>
          <w:sz w:val="22"/>
          <w:szCs w:val="22"/>
        </w:rPr>
        <w:t>Module Code: LCHA4008</w:t>
      </w:r>
    </w:p>
    <w:p w14:paraId="07C3D029" w14:textId="01A017C6" w:rsidR="008E37A0" w:rsidRPr="00131053" w:rsidRDefault="008E37A0">
      <w:pPr>
        <w:rPr>
          <w:rFonts w:ascii="Arial" w:hAnsi="Arial" w:cs="Arial"/>
          <w:sz w:val="22"/>
          <w:szCs w:val="22"/>
        </w:rPr>
      </w:pPr>
      <w:r w:rsidRPr="00131053">
        <w:rPr>
          <w:rFonts w:ascii="Arial" w:hAnsi="Arial" w:cs="Arial"/>
          <w:sz w:val="22"/>
          <w:szCs w:val="22"/>
        </w:rPr>
        <w:t>Lecturer: Debra Odeh</w:t>
      </w:r>
    </w:p>
    <w:p w14:paraId="56A823FB" w14:textId="6403272F" w:rsidR="008E37A0" w:rsidRPr="00131053" w:rsidRDefault="008E37A0">
      <w:pPr>
        <w:rPr>
          <w:rFonts w:ascii="Arial" w:hAnsi="Arial" w:cs="Arial"/>
          <w:sz w:val="22"/>
          <w:szCs w:val="22"/>
        </w:rPr>
      </w:pPr>
    </w:p>
    <w:p w14:paraId="6803196D" w14:textId="77777777" w:rsidR="008E37A0" w:rsidRPr="00131053" w:rsidRDefault="008E37A0">
      <w:pPr>
        <w:rPr>
          <w:rFonts w:ascii="Arial" w:hAnsi="Arial" w:cs="Arial"/>
          <w:sz w:val="22"/>
          <w:szCs w:val="22"/>
        </w:rPr>
      </w:pPr>
      <w:r w:rsidRPr="00131053">
        <w:rPr>
          <w:rFonts w:ascii="Arial" w:hAnsi="Arial" w:cs="Arial"/>
          <w:sz w:val="22"/>
          <w:szCs w:val="22"/>
        </w:rPr>
        <w:br w:type="page"/>
      </w:r>
    </w:p>
    <w:p w14:paraId="40D119EB" w14:textId="77777777" w:rsidR="001116AC" w:rsidRPr="00131053" w:rsidRDefault="00564365" w:rsidP="00564365">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Depression is a mental health disorder that affects how a person thinks, feels, and behaves. It is more than just feeling sad for a few </w:t>
      </w:r>
      <w:proofErr w:type="gramStart"/>
      <w:r w:rsidRPr="00131053">
        <w:rPr>
          <w:rFonts w:ascii="Arial" w:hAnsi="Arial" w:cs="Arial"/>
          <w:kern w:val="0"/>
          <w:sz w:val="22"/>
          <w:szCs w:val="22"/>
        </w:rPr>
        <w:t>days ,</w:t>
      </w:r>
      <w:proofErr w:type="gramEnd"/>
      <w:r w:rsidRPr="00131053">
        <w:rPr>
          <w:rFonts w:ascii="Arial" w:hAnsi="Arial" w:cs="Arial"/>
          <w:kern w:val="0"/>
          <w:sz w:val="22"/>
          <w:szCs w:val="22"/>
        </w:rPr>
        <w:t xml:space="preserve"> it is a serious medical condition that can have a major impact on daily life, relationships, education, and employment. The World Health Organization (WHO, 2023) states that depression affects approximately 280 million people across the world. In the United Kingdom, about one in six adults report experiencing moderate to severe depressive symptoms, showing that depression is a significant public health concern (Office for National Statistics, 2023). </w:t>
      </w:r>
    </w:p>
    <w:p w14:paraId="07066A90" w14:textId="77777777" w:rsidR="001116AC" w:rsidRPr="00131053" w:rsidRDefault="001116AC" w:rsidP="00564365">
      <w:pPr>
        <w:autoSpaceDE w:val="0"/>
        <w:autoSpaceDN w:val="0"/>
        <w:adjustRightInd w:val="0"/>
        <w:spacing w:after="0" w:line="240" w:lineRule="auto"/>
        <w:rPr>
          <w:rFonts w:ascii="Arial" w:hAnsi="Arial" w:cs="Arial"/>
          <w:kern w:val="0"/>
          <w:sz w:val="22"/>
          <w:szCs w:val="22"/>
        </w:rPr>
      </w:pPr>
    </w:p>
    <w:p w14:paraId="636B7C71" w14:textId="77777777" w:rsidR="001116AC" w:rsidRPr="00131053" w:rsidRDefault="00564365" w:rsidP="00564365">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The most common signs and symptoms include episodes of sadness, loss of interest in activities, changes in appetite and sleep patterns, feelings of hopelessness, wanting to isolate from others, difficulty concentrating, and sometimes self-harm or suicidal thoughts. Making sure that people suffering from depression are treated and monitored is essential because of its widespread effect on individuals. The condition Depression is monitored using various assessments, screening tools, and national public health data. This allows healthcare professionals to diagnose depression, track symptoms, and evaluate whether treatment is effective.</w:t>
      </w:r>
    </w:p>
    <w:p w14:paraId="506A0BF0" w14:textId="77777777" w:rsidR="001116AC" w:rsidRPr="00131053" w:rsidRDefault="001116AC" w:rsidP="00564365">
      <w:pPr>
        <w:autoSpaceDE w:val="0"/>
        <w:autoSpaceDN w:val="0"/>
        <w:adjustRightInd w:val="0"/>
        <w:spacing w:after="0" w:line="240" w:lineRule="auto"/>
        <w:rPr>
          <w:rFonts w:ascii="Arial" w:hAnsi="Arial" w:cs="Arial"/>
          <w:kern w:val="0"/>
          <w:sz w:val="22"/>
          <w:szCs w:val="22"/>
        </w:rPr>
      </w:pPr>
    </w:p>
    <w:p w14:paraId="5CAA544B" w14:textId="77777777" w:rsidR="001116AC" w:rsidRPr="00131053" w:rsidRDefault="00564365" w:rsidP="00564365">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 One of the most widely used assessment tools is the Patient Health Questionnaire-9 (PHQ-9). This questionnaire asks patients about symptoms experienced over the past two weeks and provides a score that indicates whether the depression is mild, moderate, or severe (National Institute for Health and Care Excellence [NICE], 2022</w:t>
      </w:r>
      <w:proofErr w:type="gramStart"/>
      <w:r w:rsidRPr="00131053">
        <w:rPr>
          <w:rFonts w:ascii="Arial" w:hAnsi="Arial" w:cs="Arial"/>
          <w:kern w:val="0"/>
          <w:sz w:val="22"/>
          <w:szCs w:val="22"/>
        </w:rPr>
        <w:t>).The</w:t>
      </w:r>
      <w:proofErr w:type="gramEnd"/>
      <w:r w:rsidRPr="00131053">
        <w:rPr>
          <w:rFonts w:ascii="Arial" w:hAnsi="Arial" w:cs="Arial"/>
          <w:kern w:val="0"/>
          <w:sz w:val="22"/>
          <w:szCs w:val="22"/>
        </w:rPr>
        <w:t xml:space="preserve"> PHQ-9 is used widely in GP surgeries and NHS Talking Therapies services because it is reliable, quick, and easy to monitor over time. Healthcare professionals also use clinical interviews to assess an individual’s symptoms. During these appointments, GPs, psychologists, or psychiatrists may ask questions about a person’s mood, behaviour, physical health, medical history, and any thoughts of self-harm or suicide. Depression is also tracked through routine follow-up appointments. Patients receiving treatment are reviewed on a regular to determine whether medication is effective, whether symptoms have improved, and whether additional support is required. </w:t>
      </w:r>
    </w:p>
    <w:p w14:paraId="34310A35" w14:textId="77777777" w:rsidR="001116AC" w:rsidRPr="00131053" w:rsidRDefault="001116AC" w:rsidP="00564365">
      <w:pPr>
        <w:autoSpaceDE w:val="0"/>
        <w:autoSpaceDN w:val="0"/>
        <w:adjustRightInd w:val="0"/>
        <w:spacing w:after="0" w:line="240" w:lineRule="auto"/>
        <w:rPr>
          <w:rFonts w:ascii="Arial" w:hAnsi="Arial" w:cs="Arial"/>
          <w:kern w:val="0"/>
          <w:sz w:val="22"/>
          <w:szCs w:val="22"/>
        </w:rPr>
      </w:pPr>
    </w:p>
    <w:p w14:paraId="27867B2C" w14:textId="220F9C83" w:rsidR="00564365" w:rsidRPr="00131053" w:rsidRDefault="00564365" w:rsidP="00564365">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Monitoring </w:t>
      </w:r>
      <w:r w:rsidR="001116AC" w:rsidRPr="00131053">
        <w:rPr>
          <w:rFonts w:ascii="Arial" w:hAnsi="Arial" w:cs="Arial"/>
          <w:kern w:val="0"/>
          <w:sz w:val="22"/>
          <w:szCs w:val="22"/>
        </w:rPr>
        <w:t xml:space="preserve">the </w:t>
      </w:r>
      <w:proofErr w:type="gramStart"/>
      <w:r w:rsidR="001116AC" w:rsidRPr="00131053">
        <w:rPr>
          <w:rFonts w:ascii="Arial" w:hAnsi="Arial" w:cs="Arial"/>
          <w:kern w:val="0"/>
          <w:sz w:val="22"/>
          <w:szCs w:val="22"/>
        </w:rPr>
        <w:t>condition ,</w:t>
      </w:r>
      <w:proofErr w:type="gramEnd"/>
      <w:r w:rsidR="001116AC" w:rsidRPr="00131053">
        <w:rPr>
          <w:rFonts w:ascii="Arial" w:hAnsi="Arial" w:cs="Arial"/>
          <w:kern w:val="0"/>
          <w:sz w:val="22"/>
          <w:szCs w:val="22"/>
        </w:rPr>
        <w:t xml:space="preserve"> </w:t>
      </w:r>
      <w:r w:rsidRPr="00131053">
        <w:rPr>
          <w:rFonts w:ascii="Arial" w:hAnsi="Arial" w:cs="Arial"/>
          <w:kern w:val="0"/>
          <w:sz w:val="22"/>
          <w:szCs w:val="22"/>
        </w:rPr>
        <w:t>enables healthcare professionals to adjust treatment plans when needed and reduce the risk of relapse. On a broader scale, organisations such as the World Health Organization (WHO), NHS England, and the Office for National Statistics (ONS) collect data on mental health. This information helps identify trends, high-risk groups, and areas that may require more mental health services. For instance, the WHO estimates that around 280 million people worldwide live with depression, while the ONS reports increasing rates of depressive symptoms following the COVID-19 pandemic (WHO, 2023; ONS, 2023). These methods help health professionals and governments understand the scale of depression and develop suitable healthcare services.</w:t>
      </w:r>
    </w:p>
    <w:p w14:paraId="6D30210C" w14:textId="77777777" w:rsidR="00564365" w:rsidRPr="00131053" w:rsidRDefault="00564365" w:rsidP="00564365">
      <w:pPr>
        <w:autoSpaceDE w:val="0"/>
        <w:autoSpaceDN w:val="0"/>
        <w:adjustRightInd w:val="0"/>
        <w:spacing w:after="0" w:line="240" w:lineRule="auto"/>
        <w:rPr>
          <w:rFonts w:ascii="Arial" w:hAnsi="Arial" w:cs="Arial"/>
          <w:kern w:val="0"/>
          <w:sz w:val="22"/>
          <w:szCs w:val="22"/>
        </w:rPr>
      </w:pPr>
    </w:p>
    <w:p w14:paraId="6F9B496C" w14:textId="77777777" w:rsidR="00564365" w:rsidRPr="00131053" w:rsidRDefault="00564365" w:rsidP="00564365">
      <w:pPr>
        <w:autoSpaceDE w:val="0"/>
        <w:autoSpaceDN w:val="0"/>
        <w:adjustRightInd w:val="0"/>
        <w:spacing w:after="0" w:line="240" w:lineRule="auto"/>
        <w:rPr>
          <w:rFonts w:ascii="Arial" w:hAnsi="Arial" w:cs="Arial"/>
          <w:kern w:val="0"/>
          <w:sz w:val="22"/>
          <w:szCs w:val="22"/>
        </w:rPr>
      </w:pPr>
    </w:p>
    <w:p w14:paraId="042199DB" w14:textId="77777777" w:rsidR="00564365" w:rsidRPr="00131053" w:rsidRDefault="00564365" w:rsidP="00564365">
      <w:pPr>
        <w:autoSpaceDE w:val="0"/>
        <w:autoSpaceDN w:val="0"/>
        <w:adjustRightInd w:val="0"/>
        <w:spacing w:after="0" w:line="240" w:lineRule="auto"/>
        <w:rPr>
          <w:rFonts w:ascii="Arial" w:hAnsi="Arial" w:cs="Arial"/>
          <w:kern w:val="0"/>
          <w:sz w:val="22"/>
          <w:szCs w:val="22"/>
        </w:rPr>
      </w:pPr>
    </w:p>
    <w:p w14:paraId="6F5840B0" w14:textId="77777777" w:rsidR="00564365" w:rsidRPr="00131053" w:rsidRDefault="00564365" w:rsidP="00564365">
      <w:pPr>
        <w:autoSpaceDE w:val="0"/>
        <w:autoSpaceDN w:val="0"/>
        <w:adjustRightInd w:val="0"/>
        <w:spacing w:after="0" w:line="240" w:lineRule="auto"/>
        <w:rPr>
          <w:rFonts w:ascii="Arial" w:hAnsi="Arial" w:cs="Arial"/>
          <w:kern w:val="0"/>
          <w:sz w:val="22"/>
          <w:szCs w:val="22"/>
        </w:rPr>
      </w:pPr>
    </w:p>
    <w:p w14:paraId="24C2AFE6" w14:textId="77777777" w:rsidR="00564365" w:rsidRPr="00131053" w:rsidRDefault="00564365" w:rsidP="00564365">
      <w:pPr>
        <w:autoSpaceDE w:val="0"/>
        <w:autoSpaceDN w:val="0"/>
        <w:adjustRightInd w:val="0"/>
        <w:spacing w:after="0" w:line="240" w:lineRule="auto"/>
        <w:rPr>
          <w:rFonts w:ascii="Arial" w:hAnsi="Arial" w:cs="Arial"/>
          <w:kern w:val="0"/>
          <w:sz w:val="22"/>
          <w:szCs w:val="22"/>
        </w:rPr>
      </w:pPr>
    </w:p>
    <w:p w14:paraId="6A70AFEF" w14:textId="27B6A41D" w:rsidR="00564365" w:rsidRPr="00131053" w:rsidRDefault="00564365" w:rsidP="00564365">
      <w:pPr>
        <w:autoSpaceDE w:val="0"/>
        <w:autoSpaceDN w:val="0"/>
        <w:adjustRightInd w:val="0"/>
        <w:spacing w:after="0" w:line="240" w:lineRule="auto"/>
        <w:rPr>
          <w:rFonts w:ascii="Arial" w:eastAsia="MS Gothic" w:hAnsi="Arial" w:cs="Arial"/>
          <w:kern w:val="0"/>
          <w:sz w:val="22"/>
          <w:szCs w:val="22"/>
        </w:rPr>
      </w:pPr>
      <w:r w:rsidRPr="00131053">
        <w:rPr>
          <w:rFonts w:ascii="Arial" w:hAnsi="Arial" w:cs="Arial"/>
          <w:kern w:val="0"/>
          <w:sz w:val="22"/>
          <w:szCs w:val="22"/>
        </w:rPr>
        <w:t>How Depression is Controlled</w:t>
      </w:r>
      <w:r w:rsidRPr="00131053">
        <w:rPr>
          <w:rFonts w:ascii="MS Gothic" w:eastAsia="MS Gothic" w:hAnsi="MS Gothic" w:cs="MS Gothic" w:hint="eastAsia"/>
          <w:kern w:val="0"/>
          <w:sz w:val="22"/>
          <w:szCs w:val="22"/>
        </w:rPr>
        <w:t> </w:t>
      </w:r>
    </w:p>
    <w:p w14:paraId="2653170D" w14:textId="77777777" w:rsidR="00564365" w:rsidRPr="00131053" w:rsidRDefault="00564365" w:rsidP="00564365">
      <w:pPr>
        <w:autoSpaceDE w:val="0"/>
        <w:autoSpaceDN w:val="0"/>
        <w:adjustRightInd w:val="0"/>
        <w:spacing w:after="0" w:line="240" w:lineRule="auto"/>
        <w:rPr>
          <w:rFonts w:ascii="Arial" w:hAnsi="Arial" w:cs="Arial"/>
          <w:kern w:val="0"/>
          <w:sz w:val="22"/>
          <w:szCs w:val="22"/>
        </w:rPr>
      </w:pPr>
    </w:p>
    <w:p w14:paraId="6D29E034" w14:textId="77777777" w:rsidR="001116AC" w:rsidRPr="00131053" w:rsidRDefault="00564365" w:rsidP="00564365">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Depression cannot always be prevented, but it can be managed through a range of different medical treatments, psychological therapies, and lifestyle interventions. The first approach is psychological therapy. NICE recommends Cognitive Behavioural Therapy (CBT) as one of the most effective treatments for mild to moderate depression. CBT helps individuals acknowledge negative thought patterns and replaces them with healthier thinking patterns. Other therapies include counselling, interpersonal therapy, and behavioural activation. Medication is another key treatment. </w:t>
      </w:r>
    </w:p>
    <w:p w14:paraId="473212C7" w14:textId="77777777" w:rsidR="001116AC" w:rsidRPr="00131053" w:rsidRDefault="001116AC" w:rsidP="00564365">
      <w:pPr>
        <w:autoSpaceDE w:val="0"/>
        <w:autoSpaceDN w:val="0"/>
        <w:adjustRightInd w:val="0"/>
        <w:spacing w:after="0" w:line="240" w:lineRule="auto"/>
        <w:rPr>
          <w:rFonts w:ascii="Arial" w:hAnsi="Arial" w:cs="Arial"/>
          <w:kern w:val="0"/>
          <w:sz w:val="22"/>
          <w:szCs w:val="22"/>
        </w:rPr>
      </w:pPr>
    </w:p>
    <w:p w14:paraId="1A2A8E3C" w14:textId="77777777" w:rsidR="001116AC" w:rsidRPr="00131053" w:rsidRDefault="00564365" w:rsidP="00564365">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CBT is also highly effective for many people, it may not be suitable for everyone, especially those with severe symptoms who struggle to engage and properly get involved with therapy. Antidepressants such as Selective Serotonin Reuptake Inhibitors (SSRIs) are commonly prescribed for moderate to severe depression. These medicines help increase serotonin levels in the brain, improving mood over time. Medication is often combined with psychological therapy for the best results. Lifestyle changes also play a role in controlling depression. </w:t>
      </w:r>
    </w:p>
    <w:p w14:paraId="1352D089" w14:textId="77777777" w:rsidR="001116AC" w:rsidRPr="00131053" w:rsidRDefault="001116AC" w:rsidP="00564365">
      <w:pPr>
        <w:autoSpaceDE w:val="0"/>
        <w:autoSpaceDN w:val="0"/>
        <w:adjustRightInd w:val="0"/>
        <w:spacing w:after="0" w:line="240" w:lineRule="auto"/>
        <w:rPr>
          <w:rFonts w:ascii="Arial" w:hAnsi="Arial" w:cs="Arial"/>
          <w:kern w:val="0"/>
          <w:sz w:val="22"/>
          <w:szCs w:val="22"/>
        </w:rPr>
      </w:pPr>
    </w:p>
    <w:p w14:paraId="4E38CA61" w14:textId="35200305" w:rsidR="001116AC" w:rsidRPr="00131053" w:rsidRDefault="00564365" w:rsidP="00564365">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Regular exercise, healthy eating, maintaining a consistent sleep routine, and reducing alcohol or drug use have all been shown to improve symptoms. Exercise releases endorphins that naturally lift mood, while good nutrition supports overall brain function. Early intervention is another important method of control. Encouraging people to seek help when symptoms first appear can prevent depression from becoming more severe. Public awareness campaigns such as Every Mind Matters encourage individuals to recognise symptoms and access support before their mental health declines. Healthcare professionals also focus on relapse prevention. Individuals who have recovered from depression may continue therapy sessions, take medication, or develop coping strategies to reduce the likelihood of future episodes. Overall, managing depression requires ongoing treatment tailored to the individual’s needs rather than a single cure.</w:t>
      </w:r>
    </w:p>
    <w:p w14:paraId="4D699A03" w14:textId="77777777" w:rsidR="001116AC" w:rsidRPr="00131053" w:rsidRDefault="001116AC" w:rsidP="001116AC">
      <w:pPr>
        <w:autoSpaceDE w:val="0"/>
        <w:autoSpaceDN w:val="0"/>
        <w:adjustRightInd w:val="0"/>
        <w:spacing w:after="0" w:line="240" w:lineRule="auto"/>
        <w:rPr>
          <w:rFonts w:ascii="Arial" w:hAnsi="Arial" w:cs="Arial"/>
          <w:kern w:val="0"/>
          <w:sz w:val="22"/>
          <w:szCs w:val="22"/>
        </w:rPr>
      </w:pPr>
    </w:p>
    <w:p w14:paraId="0B36F5AA" w14:textId="77777777" w:rsidR="001116AC" w:rsidRPr="00131053" w:rsidRDefault="001116AC" w:rsidP="001116AC">
      <w:pPr>
        <w:autoSpaceDE w:val="0"/>
        <w:autoSpaceDN w:val="0"/>
        <w:adjustRightInd w:val="0"/>
        <w:spacing w:after="0" w:line="240" w:lineRule="auto"/>
        <w:rPr>
          <w:rFonts w:ascii="Arial" w:hAnsi="Arial" w:cs="Arial"/>
          <w:kern w:val="0"/>
          <w:sz w:val="22"/>
          <w:szCs w:val="22"/>
        </w:rPr>
      </w:pPr>
    </w:p>
    <w:p w14:paraId="4FDD17A1" w14:textId="77777777" w:rsidR="001116AC" w:rsidRPr="00131053" w:rsidRDefault="001116AC" w:rsidP="001116AC">
      <w:pPr>
        <w:autoSpaceDE w:val="0"/>
        <w:autoSpaceDN w:val="0"/>
        <w:adjustRightInd w:val="0"/>
        <w:spacing w:after="0" w:line="240" w:lineRule="auto"/>
        <w:rPr>
          <w:rFonts w:ascii="Arial" w:hAnsi="Arial" w:cs="Arial"/>
          <w:kern w:val="0"/>
          <w:sz w:val="22"/>
          <w:szCs w:val="22"/>
        </w:rPr>
      </w:pPr>
    </w:p>
    <w:p w14:paraId="5A41B3A6" w14:textId="567B3640" w:rsidR="001116AC" w:rsidRPr="00131053" w:rsidRDefault="001116AC" w:rsidP="001116AC">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Consequences of Depression on People in the Community</w:t>
      </w:r>
    </w:p>
    <w:p w14:paraId="2595BAED" w14:textId="77777777" w:rsidR="001116AC" w:rsidRPr="00131053" w:rsidRDefault="001116AC" w:rsidP="001116AC">
      <w:pPr>
        <w:autoSpaceDE w:val="0"/>
        <w:autoSpaceDN w:val="0"/>
        <w:adjustRightInd w:val="0"/>
        <w:spacing w:after="0" w:line="240" w:lineRule="auto"/>
        <w:rPr>
          <w:rFonts w:ascii="Arial" w:hAnsi="Arial" w:cs="Arial"/>
          <w:kern w:val="0"/>
          <w:sz w:val="22"/>
          <w:szCs w:val="22"/>
        </w:rPr>
      </w:pPr>
    </w:p>
    <w:p w14:paraId="37295153" w14:textId="7C30E4D8" w:rsidR="001116AC" w:rsidRPr="00131053" w:rsidRDefault="001116AC" w:rsidP="001116AC">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Depression has quite serious consequences for individuals and the wider community. People with depression often experience low mood, tiredness, anxiety and poor concentration, making everyday activities difficult. As a result, many withdraw from family and friends, which can lead to loneliness and isolation as mentioned previously. </w:t>
      </w:r>
    </w:p>
    <w:p w14:paraId="4721B4D1" w14:textId="77777777" w:rsidR="001116AC" w:rsidRPr="00131053" w:rsidRDefault="001116AC" w:rsidP="001116AC">
      <w:pPr>
        <w:autoSpaceDE w:val="0"/>
        <w:autoSpaceDN w:val="0"/>
        <w:adjustRightInd w:val="0"/>
        <w:spacing w:after="0" w:line="240" w:lineRule="auto"/>
        <w:rPr>
          <w:rFonts w:ascii="Arial" w:hAnsi="Arial" w:cs="Arial"/>
          <w:kern w:val="0"/>
          <w:sz w:val="22"/>
          <w:szCs w:val="22"/>
        </w:rPr>
      </w:pPr>
    </w:p>
    <w:p w14:paraId="7322A3B1" w14:textId="77777777" w:rsidR="001116AC" w:rsidRPr="00131053" w:rsidRDefault="001116AC" w:rsidP="001116AC">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Education and employment are also influenced. Depression can reduce the concentration, attendance, and productivity of an </w:t>
      </w:r>
      <w:proofErr w:type="gramStart"/>
      <w:r w:rsidRPr="00131053">
        <w:rPr>
          <w:rFonts w:ascii="Arial" w:hAnsi="Arial" w:cs="Arial"/>
          <w:kern w:val="0"/>
          <w:sz w:val="22"/>
          <w:szCs w:val="22"/>
        </w:rPr>
        <w:t>individual ,</w:t>
      </w:r>
      <w:proofErr w:type="gramEnd"/>
      <w:r w:rsidRPr="00131053">
        <w:rPr>
          <w:rFonts w:ascii="Arial" w:hAnsi="Arial" w:cs="Arial"/>
          <w:kern w:val="0"/>
          <w:sz w:val="22"/>
          <w:szCs w:val="22"/>
        </w:rPr>
        <w:t xml:space="preserve"> which then can result to lower academic performance or problems maintaining a job. Long-term sickness absence can create financial difficulties for both individuals and employers. There is also evidence that finances and mental health are linked with each other as it’s shown that 50% of people that have a debt </w:t>
      </w:r>
      <w:proofErr w:type="gramStart"/>
      <w:r w:rsidRPr="00131053">
        <w:rPr>
          <w:rFonts w:ascii="Arial" w:hAnsi="Arial" w:cs="Arial"/>
          <w:kern w:val="0"/>
          <w:sz w:val="22"/>
          <w:szCs w:val="22"/>
        </w:rPr>
        <w:t>issue ,</w:t>
      </w:r>
      <w:proofErr w:type="gramEnd"/>
      <w:r w:rsidRPr="00131053">
        <w:rPr>
          <w:rFonts w:ascii="Arial" w:hAnsi="Arial" w:cs="Arial"/>
          <w:kern w:val="0"/>
          <w:sz w:val="22"/>
          <w:szCs w:val="22"/>
        </w:rPr>
        <w:t xml:space="preserve"> struggle with mental </w:t>
      </w:r>
      <w:proofErr w:type="gramStart"/>
      <w:r w:rsidRPr="00131053">
        <w:rPr>
          <w:rFonts w:ascii="Arial" w:hAnsi="Arial" w:cs="Arial"/>
          <w:kern w:val="0"/>
          <w:sz w:val="22"/>
          <w:szCs w:val="22"/>
        </w:rPr>
        <w:t>health ,</w:t>
      </w:r>
      <w:proofErr w:type="gramEnd"/>
      <w:r w:rsidRPr="00131053">
        <w:rPr>
          <w:rFonts w:ascii="Arial" w:hAnsi="Arial" w:cs="Arial"/>
          <w:kern w:val="0"/>
          <w:sz w:val="22"/>
          <w:szCs w:val="22"/>
        </w:rPr>
        <w:t xml:space="preserve"> Mind (</w:t>
      </w:r>
      <w:proofErr w:type="gramStart"/>
      <w:r w:rsidRPr="00131053">
        <w:rPr>
          <w:rFonts w:ascii="Arial" w:hAnsi="Arial" w:cs="Arial"/>
          <w:kern w:val="0"/>
          <w:sz w:val="22"/>
          <w:szCs w:val="22"/>
        </w:rPr>
        <w:t>2022 )</w:t>
      </w:r>
      <w:proofErr w:type="gramEnd"/>
      <w:r w:rsidRPr="00131053">
        <w:rPr>
          <w:rFonts w:ascii="Arial" w:hAnsi="Arial" w:cs="Arial"/>
          <w:kern w:val="0"/>
          <w:sz w:val="22"/>
          <w:szCs w:val="22"/>
        </w:rPr>
        <w:t xml:space="preserve"> Families are affected emotionally and financially as well. Relatives might take on caring roles, offering emotional support while coping with stress themselves. Children living with a parent who has depression can also be impacted by changes in family relationships or daily routines.</w:t>
      </w:r>
    </w:p>
    <w:p w14:paraId="0F0D8879" w14:textId="77777777" w:rsidR="001116AC" w:rsidRPr="00131053" w:rsidRDefault="001116AC" w:rsidP="001116AC">
      <w:pPr>
        <w:autoSpaceDE w:val="0"/>
        <w:autoSpaceDN w:val="0"/>
        <w:adjustRightInd w:val="0"/>
        <w:spacing w:after="0" w:line="240" w:lineRule="auto"/>
        <w:rPr>
          <w:rFonts w:ascii="Arial" w:hAnsi="Arial" w:cs="Arial"/>
          <w:kern w:val="0"/>
          <w:sz w:val="22"/>
          <w:szCs w:val="22"/>
        </w:rPr>
      </w:pPr>
    </w:p>
    <w:p w14:paraId="12EEC17A" w14:textId="6FE06848" w:rsidR="001116AC" w:rsidRPr="00131053" w:rsidRDefault="001116AC" w:rsidP="001116AC">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Depression further raises the risk of self-harm and suicide. The WHO identifies suicide as one of the leading causes of death among young adults worldwide, with depression being a major contributing factor (WHO, 2023). This shows the seriousness of untreated mental illness. Communities feel the effects from the </w:t>
      </w:r>
      <w:proofErr w:type="gramStart"/>
      <w:r w:rsidRPr="00131053">
        <w:rPr>
          <w:rFonts w:ascii="Arial" w:hAnsi="Arial" w:cs="Arial"/>
          <w:kern w:val="0"/>
          <w:sz w:val="22"/>
          <w:szCs w:val="22"/>
        </w:rPr>
        <w:t>constantly  increasing</w:t>
      </w:r>
      <w:proofErr w:type="gramEnd"/>
      <w:r w:rsidRPr="00131053">
        <w:rPr>
          <w:rFonts w:ascii="Arial" w:hAnsi="Arial" w:cs="Arial"/>
          <w:kern w:val="0"/>
          <w:sz w:val="22"/>
          <w:szCs w:val="22"/>
        </w:rPr>
        <w:t xml:space="preserve"> demand on NHS services, mental health teams, crisis support, and social care. Depression adds to healthcare costs, increases GP appointments, and increases the need for psychological services. Stigma surrounding mental illness remains a continuing problem. Some people avoid seeking help because they fear they’ll be discriminated or </w:t>
      </w:r>
      <w:proofErr w:type="gramStart"/>
      <w:r w:rsidRPr="00131053">
        <w:rPr>
          <w:rFonts w:ascii="Arial" w:hAnsi="Arial" w:cs="Arial"/>
          <w:kern w:val="0"/>
          <w:sz w:val="22"/>
          <w:szCs w:val="22"/>
        </w:rPr>
        <w:t>judged .</w:t>
      </w:r>
      <w:proofErr w:type="gramEnd"/>
      <w:r w:rsidRPr="00131053">
        <w:rPr>
          <w:rFonts w:ascii="Arial" w:hAnsi="Arial" w:cs="Arial"/>
          <w:kern w:val="0"/>
          <w:sz w:val="22"/>
          <w:szCs w:val="22"/>
        </w:rPr>
        <w:t xml:space="preserve"> This delay in treatment causes symptoms to worsen before support is received. Overall, depression influences nearly every aspect of community life, making it a key public health concern that requires both healthcare and social support.</w:t>
      </w:r>
    </w:p>
    <w:p w14:paraId="198B29A3" w14:textId="77777777" w:rsidR="001116AC" w:rsidRPr="00131053" w:rsidRDefault="001116AC" w:rsidP="00564365">
      <w:pPr>
        <w:autoSpaceDE w:val="0"/>
        <w:autoSpaceDN w:val="0"/>
        <w:adjustRightInd w:val="0"/>
        <w:spacing w:after="0" w:line="240" w:lineRule="auto"/>
        <w:rPr>
          <w:rFonts w:ascii="Arial" w:hAnsi="Arial" w:cs="Arial"/>
          <w:kern w:val="0"/>
          <w:sz w:val="22"/>
          <w:szCs w:val="22"/>
        </w:rPr>
      </w:pPr>
    </w:p>
    <w:p w14:paraId="5A9082F0"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0550C2ED"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2EEE9501"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0407E63E"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4BF6CDBF"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6C1A4550"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65D4C048"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3C3E8E5E"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60ED7224"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1F1B08D3"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6ACE8F40"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79EC8996"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026741CC"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Health and Social Care Support Services </w:t>
      </w:r>
    </w:p>
    <w:p w14:paraId="4E53DDCA"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5058F842"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People living with depression need a range of health and social care services to support both recovery and wellbeing. Depression affects people in different ways, so treatment is usually tailored to meet each person’s needs. These services work together to improve mental health, ease symptoms, and help people return to their usual daily lives.</w:t>
      </w:r>
    </w:p>
    <w:p w14:paraId="222CE50B"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6A54308B"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 The first point of contact is often your </w:t>
      </w:r>
      <w:proofErr w:type="gramStart"/>
      <w:r w:rsidRPr="00131053">
        <w:rPr>
          <w:rFonts w:ascii="Arial" w:hAnsi="Arial" w:cs="Arial"/>
          <w:kern w:val="0"/>
          <w:sz w:val="22"/>
          <w:szCs w:val="22"/>
        </w:rPr>
        <w:t>GP ,</w:t>
      </w:r>
      <w:proofErr w:type="gramEnd"/>
      <w:r w:rsidRPr="00131053">
        <w:rPr>
          <w:rFonts w:ascii="Arial" w:hAnsi="Arial" w:cs="Arial"/>
          <w:kern w:val="0"/>
          <w:sz w:val="22"/>
          <w:szCs w:val="22"/>
        </w:rPr>
        <w:t xml:space="preserve"> the correct medical term for this is the General Practitioner (GP). The GP will assess symptoms, diagnose depression, prescribe antidepressant medication when appropriate, and refer patients to specialist mental health services if extra support is required. They also monitor progress through regular appointments and review treatment as needed. The NHS Talking </w:t>
      </w:r>
      <w:proofErr w:type="gramStart"/>
      <w:r w:rsidRPr="00131053">
        <w:rPr>
          <w:rFonts w:ascii="Arial" w:hAnsi="Arial" w:cs="Arial"/>
          <w:kern w:val="0"/>
          <w:sz w:val="22"/>
          <w:szCs w:val="22"/>
        </w:rPr>
        <w:t>Therapies ,</w:t>
      </w:r>
      <w:proofErr w:type="gramEnd"/>
      <w:r w:rsidRPr="00131053">
        <w:rPr>
          <w:rFonts w:ascii="Arial" w:hAnsi="Arial" w:cs="Arial"/>
          <w:kern w:val="0"/>
          <w:sz w:val="22"/>
          <w:szCs w:val="22"/>
        </w:rPr>
        <w:t xml:space="preserve"> offer free psychological treatments, including Cognitive Behavioural Therapy (CBT), counselling, and guided self-help. </w:t>
      </w:r>
    </w:p>
    <w:p w14:paraId="6A5493AB"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4DA78EA2"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In many parts of England, people can refer themselves directly without having to first see a GP, which makes support easier to access. For those with more severe depression, Community Mental Health Teams (CMHTs) provide specialist care. These teams include psychiatrists, psychologists, community psychiatric nurses, occupational therapists, and social workers who work together to create personalised care plans and offer ongoing treatment.</w:t>
      </w:r>
    </w:p>
    <w:p w14:paraId="1B9CD563"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6C600827"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 Individuals facing a mental health crisis may receive help from Crisis Resolution and Home Treatment Teams. These teams provide intensive care at home whenever possible, helping to avoid unnecessary hospital admissions. However, if someone is at immediate risk of harming themselves or others, they may need treatment in a mental health hospital, where they receive continuous monitoring and specialist care until they are well enough to return home. </w:t>
      </w:r>
    </w:p>
    <w:p w14:paraId="2F71EF5E"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02706E73" w14:textId="3B25AD30"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Social care services also play a key role by helping people access housing, employment, financial aid, and other community resources. Social workers promote independent living and work with families when extra support is required. Voluntary organisations such as Mind, Samaritans, and Rethink Mental Illness offer information, emotional support, helplines, peer groups, and advice for both individuals and their </w:t>
      </w:r>
      <w:proofErr w:type="gramStart"/>
      <w:r w:rsidRPr="00131053">
        <w:rPr>
          <w:rFonts w:ascii="Arial" w:hAnsi="Arial" w:cs="Arial"/>
          <w:kern w:val="0"/>
          <w:sz w:val="22"/>
          <w:szCs w:val="22"/>
        </w:rPr>
        <w:t>families ,</w:t>
      </w:r>
      <w:proofErr w:type="gramEnd"/>
      <w:r w:rsidRPr="00131053">
        <w:rPr>
          <w:rFonts w:ascii="Arial" w:hAnsi="Arial" w:cs="Arial"/>
          <w:kern w:val="0"/>
          <w:sz w:val="22"/>
          <w:szCs w:val="22"/>
        </w:rPr>
        <w:t xml:space="preserve"> these are resources that can be accessed through the internet as they’re </w:t>
      </w:r>
      <w:proofErr w:type="gramStart"/>
      <w:r w:rsidRPr="00131053">
        <w:rPr>
          <w:rFonts w:ascii="Arial" w:hAnsi="Arial" w:cs="Arial"/>
          <w:kern w:val="0"/>
          <w:sz w:val="22"/>
          <w:szCs w:val="22"/>
        </w:rPr>
        <w:t>online ,</w:t>
      </w:r>
      <w:proofErr w:type="gramEnd"/>
      <w:r w:rsidRPr="00131053">
        <w:rPr>
          <w:rFonts w:ascii="Arial" w:hAnsi="Arial" w:cs="Arial"/>
          <w:kern w:val="0"/>
          <w:sz w:val="22"/>
          <w:szCs w:val="22"/>
        </w:rPr>
        <w:t xml:space="preserve"> and some even have helplines that individuals can contact. Community support groups also help reduce loneliness and encourage social contact. Together, these services provide medical, psychological, and practical help, allowing people to manage depression and improve their quality of life.</w:t>
      </w:r>
    </w:p>
    <w:p w14:paraId="5DAEF745"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2E49D0A6" w14:textId="7DF93D3B"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To </w:t>
      </w:r>
      <w:proofErr w:type="gramStart"/>
      <w:r w:rsidRPr="00131053">
        <w:rPr>
          <w:rFonts w:ascii="Arial" w:hAnsi="Arial" w:cs="Arial"/>
          <w:kern w:val="0"/>
          <w:sz w:val="22"/>
          <w:szCs w:val="22"/>
        </w:rPr>
        <w:t>conclude ,</w:t>
      </w:r>
      <w:proofErr w:type="gramEnd"/>
      <w:r w:rsidRPr="00131053">
        <w:rPr>
          <w:rFonts w:ascii="Arial" w:hAnsi="Arial" w:cs="Arial"/>
          <w:kern w:val="0"/>
          <w:sz w:val="22"/>
          <w:szCs w:val="22"/>
        </w:rPr>
        <w:t xml:space="preserve"> Depression is one of the most common mental health conditions worldwide and can have a major impact on individuals, families, and communities. It affects emotional, physical, and social wellbeing, often making an individual’s everyday life challenging. Early diagnosis allows healthcare professionals to provide suitable treatment and support. Although depression cannot always be prevented, a mix of psychological therapies, medication, lifestyle adjustments, and ongoing help can allow many people to recover and improve their quality of life. Depression also places strain on healthcare services, employers, and families, highlighting the need for accessible mental health care within the community. Reducing stigma and encouraging people to seek help as early as possible are vital for improving outcomes. With effective health and social care support, many people living with depression can manage their condition successfully and lead fulfilling, independent lives.</w:t>
      </w:r>
    </w:p>
    <w:p w14:paraId="18EF1435"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0729F531"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4E69A1C2"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262512F1"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b/>
          <w:bCs/>
          <w:kern w:val="0"/>
          <w:sz w:val="22"/>
          <w:szCs w:val="22"/>
        </w:rPr>
        <w:t>References</w:t>
      </w:r>
    </w:p>
    <w:p w14:paraId="775463DD"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7B881DF3"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Mind (2022) </w:t>
      </w:r>
      <w:r w:rsidRPr="00131053">
        <w:rPr>
          <w:rFonts w:ascii="Arial" w:hAnsi="Arial" w:cs="Arial"/>
          <w:i/>
          <w:iCs/>
          <w:kern w:val="0"/>
          <w:sz w:val="22"/>
          <w:szCs w:val="22"/>
        </w:rPr>
        <w:t>Debt and mental health</w:t>
      </w:r>
      <w:r w:rsidRPr="00131053">
        <w:rPr>
          <w:rFonts w:ascii="Arial" w:hAnsi="Arial" w:cs="Arial"/>
          <w:kern w:val="0"/>
          <w:sz w:val="22"/>
          <w:szCs w:val="22"/>
        </w:rPr>
        <w:t xml:space="preserve">. Available at: </w:t>
      </w:r>
      <w:hyperlink r:id="rId5" w:history="1">
        <w:r w:rsidRPr="00131053">
          <w:rPr>
            <w:rFonts w:ascii="Arial" w:hAnsi="Arial" w:cs="Arial"/>
            <w:kern w:val="0"/>
            <w:sz w:val="22"/>
            <w:szCs w:val="22"/>
          </w:rPr>
          <w:t>https://www.mind.org.uk</w:t>
        </w:r>
      </w:hyperlink>
      <w:r w:rsidRPr="00131053">
        <w:rPr>
          <w:rFonts w:ascii="Arial" w:hAnsi="Arial" w:cs="Arial"/>
          <w:kern w:val="0"/>
          <w:sz w:val="22"/>
          <w:szCs w:val="22"/>
        </w:rPr>
        <w:t xml:space="preserve"> (Accessed: 18 July 2026).</w:t>
      </w:r>
    </w:p>
    <w:p w14:paraId="2FF1FF78"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71E272BC"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National Institute for Health and Care Excellence (NICE) (2022) </w:t>
      </w:r>
      <w:r w:rsidRPr="00131053">
        <w:rPr>
          <w:rFonts w:ascii="Arial" w:hAnsi="Arial" w:cs="Arial"/>
          <w:i/>
          <w:iCs/>
          <w:kern w:val="0"/>
          <w:sz w:val="22"/>
          <w:szCs w:val="22"/>
        </w:rPr>
        <w:t>Depression in adults: treatment and management (NG222).</w:t>
      </w:r>
      <w:r w:rsidRPr="00131053">
        <w:rPr>
          <w:rFonts w:ascii="Arial" w:hAnsi="Arial" w:cs="Arial"/>
          <w:kern w:val="0"/>
          <w:sz w:val="22"/>
          <w:szCs w:val="22"/>
        </w:rPr>
        <w:t xml:space="preserve"> Available at: </w:t>
      </w:r>
      <w:hyperlink r:id="rId6" w:history="1">
        <w:r w:rsidRPr="00131053">
          <w:rPr>
            <w:rFonts w:ascii="Arial" w:hAnsi="Arial" w:cs="Arial"/>
            <w:kern w:val="0"/>
            <w:sz w:val="22"/>
            <w:szCs w:val="22"/>
          </w:rPr>
          <w:t>https://www.nice.org.uk/guidance/ng222</w:t>
        </w:r>
      </w:hyperlink>
      <w:r w:rsidRPr="00131053">
        <w:rPr>
          <w:rFonts w:ascii="Arial" w:hAnsi="Arial" w:cs="Arial"/>
          <w:kern w:val="0"/>
          <w:sz w:val="22"/>
          <w:szCs w:val="22"/>
        </w:rPr>
        <w:t xml:space="preserve"> (Accessed: 19 July 2026).</w:t>
      </w:r>
    </w:p>
    <w:p w14:paraId="175895D4"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3C789F56"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NHS (2023) </w:t>
      </w:r>
      <w:r w:rsidRPr="00131053">
        <w:rPr>
          <w:rFonts w:ascii="Arial" w:hAnsi="Arial" w:cs="Arial"/>
          <w:i/>
          <w:iCs/>
          <w:kern w:val="0"/>
          <w:sz w:val="22"/>
          <w:szCs w:val="22"/>
        </w:rPr>
        <w:t>Every Mind Matters</w:t>
      </w:r>
      <w:r w:rsidRPr="00131053">
        <w:rPr>
          <w:rFonts w:ascii="Arial" w:hAnsi="Arial" w:cs="Arial"/>
          <w:kern w:val="0"/>
          <w:sz w:val="22"/>
          <w:szCs w:val="22"/>
        </w:rPr>
        <w:t xml:space="preserve">. Available at: </w:t>
      </w:r>
      <w:hyperlink r:id="rId7" w:history="1">
        <w:r w:rsidRPr="00131053">
          <w:rPr>
            <w:rFonts w:ascii="Arial" w:hAnsi="Arial" w:cs="Arial"/>
            <w:kern w:val="0"/>
            <w:sz w:val="22"/>
            <w:szCs w:val="22"/>
          </w:rPr>
          <w:t>https://www.nhs.uk/every-mind-matters/</w:t>
        </w:r>
      </w:hyperlink>
      <w:r w:rsidRPr="00131053">
        <w:rPr>
          <w:rFonts w:ascii="Arial" w:hAnsi="Arial" w:cs="Arial"/>
          <w:kern w:val="0"/>
          <w:sz w:val="22"/>
          <w:szCs w:val="22"/>
        </w:rPr>
        <w:t xml:space="preserve"> (Accessed: 19 July 2026).</w:t>
      </w:r>
    </w:p>
    <w:p w14:paraId="7A857E5B"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6E4D5A46"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NHS (2023) </w:t>
      </w:r>
      <w:r w:rsidRPr="00131053">
        <w:rPr>
          <w:rFonts w:ascii="Arial" w:hAnsi="Arial" w:cs="Arial"/>
          <w:i/>
          <w:iCs/>
          <w:kern w:val="0"/>
          <w:sz w:val="22"/>
          <w:szCs w:val="22"/>
        </w:rPr>
        <w:t>NHS Talking Therapies</w:t>
      </w:r>
      <w:r w:rsidRPr="00131053">
        <w:rPr>
          <w:rFonts w:ascii="Arial" w:hAnsi="Arial" w:cs="Arial"/>
          <w:kern w:val="0"/>
          <w:sz w:val="22"/>
          <w:szCs w:val="22"/>
        </w:rPr>
        <w:t xml:space="preserve">. Available at: </w:t>
      </w:r>
      <w:hyperlink r:id="rId8" w:history="1">
        <w:r w:rsidRPr="00131053">
          <w:rPr>
            <w:rFonts w:ascii="Arial" w:hAnsi="Arial" w:cs="Arial"/>
            <w:kern w:val="0"/>
            <w:sz w:val="22"/>
            <w:szCs w:val="22"/>
          </w:rPr>
          <w:t>https://www.nhs.uk/mental-health/talking-therapies-medicine-treatments/talking-therapies-and-counselling/</w:t>
        </w:r>
      </w:hyperlink>
      <w:r w:rsidRPr="00131053">
        <w:rPr>
          <w:rFonts w:ascii="Arial" w:hAnsi="Arial" w:cs="Arial"/>
          <w:kern w:val="0"/>
          <w:sz w:val="22"/>
          <w:szCs w:val="22"/>
        </w:rPr>
        <w:t xml:space="preserve"> (</w:t>
      </w:r>
      <w:proofErr w:type="gramStart"/>
      <w:r w:rsidRPr="00131053">
        <w:rPr>
          <w:rFonts w:ascii="Arial" w:hAnsi="Arial" w:cs="Arial"/>
          <w:kern w:val="0"/>
          <w:sz w:val="22"/>
          <w:szCs w:val="22"/>
        </w:rPr>
        <w:t>Accessed ,</w:t>
      </w:r>
      <w:proofErr w:type="gramEnd"/>
      <w:r w:rsidRPr="00131053">
        <w:rPr>
          <w:rFonts w:ascii="Arial" w:hAnsi="Arial" w:cs="Arial"/>
          <w:kern w:val="0"/>
          <w:sz w:val="22"/>
          <w:szCs w:val="22"/>
        </w:rPr>
        <w:t xml:space="preserve"> 17July 2026).</w:t>
      </w:r>
    </w:p>
    <w:p w14:paraId="288D1AF4" w14:textId="77777777" w:rsidR="00A00323" w:rsidRPr="00131053" w:rsidRDefault="00A00323" w:rsidP="00A00323">
      <w:pPr>
        <w:autoSpaceDE w:val="0"/>
        <w:autoSpaceDN w:val="0"/>
        <w:adjustRightInd w:val="0"/>
        <w:spacing w:after="0" w:line="240" w:lineRule="auto"/>
        <w:rPr>
          <w:rFonts w:ascii="Arial" w:hAnsi="Arial" w:cs="Arial"/>
          <w:kern w:val="0"/>
          <w:sz w:val="22"/>
          <w:szCs w:val="22"/>
        </w:rPr>
      </w:pPr>
    </w:p>
    <w:p w14:paraId="612A7770" w14:textId="484FCF4B" w:rsidR="00A00323" w:rsidRPr="00131053" w:rsidRDefault="00A00323" w:rsidP="00A00323">
      <w:pPr>
        <w:autoSpaceDE w:val="0"/>
        <w:autoSpaceDN w:val="0"/>
        <w:adjustRightInd w:val="0"/>
        <w:spacing w:after="0" w:line="240" w:lineRule="auto"/>
        <w:rPr>
          <w:rFonts w:ascii="Arial" w:hAnsi="Arial" w:cs="Arial"/>
          <w:kern w:val="0"/>
          <w:sz w:val="22"/>
          <w:szCs w:val="22"/>
        </w:rPr>
      </w:pPr>
      <w:r w:rsidRPr="00131053">
        <w:rPr>
          <w:rFonts w:ascii="Arial" w:hAnsi="Arial" w:cs="Arial"/>
          <w:kern w:val="0"/>
          <w:sz w:val="22"/>
          <w:szCs w:val="22"/>
        </w:rPr>
        <w:t xml:space="preserve">Office for National Statistics (2023) </w:t>
      </w:r>
      <w:r w:rsidRPr="00131053">
        <w:rPr>
          <w:rFonts w:ascii="Arial" w:hAnsi="Arial" w:cs="Arial"/>
          <w:i/>
          <w:iCs/>
          <w:kern w:val="0"/>
          <w:sz w:val="22"/>
          <w:szCs w:val="22"/>
        </w:rPr>
        <w:t>Personal well-being and depression in adults, Great Britain</w:t>
      </w:r>
      <w:r w:rsidRPr="00131053">
        <w:rPr>
          <w:rFonts w:ascii="Arial" w:hAnsi="Arial" w:cs="Arial"/>
          <w:kern w:val="0"/>
          <w:sz w:val="22"/>
          <w:szCs w:val="22"/>
        </w:rPr>
        <w:t xml:space="preserve">. Available at: </w:t>
      </w:r>
      <w:hyperlink r:id="rId9" w:history="1">
        <w:r w:rsidRPr="00131053">
          <w:rPr>
            <w:rFonts w:ascii="Arial" w:hAnsi="Arial" w:cs="Arial"/>
            <w:kern w:val="0"/>
            <w:sz w:val="22"/>
            <w:szCs w:val="22"/>
          </w:rPr>
          <w:t>https://www.ons.gov.uk</w:t>
        </w:r>
      </w:hyperlink>
      <w:r w:rsidRPr="00131053">
        <w:rPr>
          <w:rFonts w:ascii="Arial" w:hAnsi="Arial" w:cs="Arial"/>
          <w:kern w:val="0"/>
          <w:sz w:val="22"/>
          <w:szCs w:val="22"/>
        </w:rPr>
        <w:t xml:space="preserve"> (Accessed: 19 July 2026).</w:t>
      </w:r>
    </w:p>
    <w:p w14:paraId="5D7C5ADC" w14:textId="77777777" w:rsidR="00A00323" w:rsidRPr="00131053" w:rsidRDefault="00A00323" w:rsidP="00564365">
      <w:pPr>
        <w:autoSpaceDE w:val="0"/>
        <w:autoSpaceDN w:val="0"/>
        <w:adjustRightInd w:val="0"/>
        <w:spacing w:after="0" w:line="240" w:lineRule="auto"/>
        <w:rPr>
          <w:rFonts w:ascii="Arial" w:hAnsi="Arial" w:cs="Arial"/>
          <w:kern w:val="0"/>
          <w:sz w:val="22"/>
          <w:szCs w:val="22"/>
        </w:rPr>
      </w:pPr>
    </w:p>
    <w:p w14:paraId="1E2AB6DE"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5421A5C1"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2FCE5E2C"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584E23E5"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200D8433"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17FECF20"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6F9F6752"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613FFC73"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09BDCD76"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30341A78"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3FE974E9"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2542C896"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7975FD77"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454FFA97"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3636D4D9"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6E349182"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4A59F9EB"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33FA86BD"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4FDD249C"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2B6E5106"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70B54FFD"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56C929F8"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2987CD87"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2FB6ADB0"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326EA94F"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009358CA"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4024E3DE"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4A44AE26"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06D2B508"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7717D85B"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28F64FD1" w14:textId="77777777" w:rsidR="00564365" w:rsidRDefault="00564365" w:rsidP="008E37A0">
      <w:pPr>
        <w:autoSpaceDE w:val="0"/>
        <w:autoSpaceDN w:val="0"/>
        <w:adjustRightInd w:val="0"/>
        <w:spacing w:after="0" w:line="240" w:lineRule="auto"/>
        <w:rPr>
          <w:rFonts w:ascii="AppleSystemUIFont" w:hAnsi="AppleSystemUIFont" w:cs="AppleSystemUIFont"/>
          <w:kern w:val="0"/>
          <w:sz w:val="26"/>
          <w:szCs w:val="26"/>
        </w:rPr>
      </w:pPr>
    </w:p>
    <w:p w14:paraId="78101096" w14:textId="77777777" w:rsidR="00E0396A" w:rsidRDefault="00E0396A" w:rsidP="00E0396A">
      <w:pPr>
        <w:autoSpaceDE w:val="0"/>
        <w:autoSpaceDN w:val="0"/>
        <w:adjustRightInd w:val="0"/>
        <w:spacing w:after="0" w:line="240" w:lineRule="auto"/>
        <w:rPr>
          <w:rFonts w:ascii="AppleSystemUIFont" w:hAnsi="AppleSystemUIFont" w:cs="AppleSystemUIFont"/>
          <w:kern w:val="0"/>
          <w:sz w:val="26"/>
          <w:szCs w:val="26"/>
        </w:rPr>
      </w:pPr>
    </w:p>
    <w:p w14:paraId="469017FB" w14:textId="77777777" w:rsidR="0091179F" w:rsidRDefault="0091179F" w:rsidP="0091179F">
      <w:pPr>
        <w:autoSpaceDE w:val="0"/>
        <w:autoSpaceDN w:val="0"/>
        <w:adjustRightInd w:val="0"/>
        <w:spacing w:after="0" w:line="240" w:lineRule="auto"/>
        <w:rPr>
          <w:rFonts w:ascii="AppleSystemUIFont" w:hAnsi="AppleSystemUIFont" w:cs="AppleSystemUIFont"/>
          <w:kern w:val="0"/>
          <w:sz w:val="26"/>
          <w:szCs w:val="26"/>
        </w:rPr>
      </w:pPr>
    </w:p>
    <w:p w14:paraId="1A46FEFA" w14:textId="77777777" w:rsidR="0091179F" w:rsidRDefault="0091179F" w:rsidP="0091179F">
      <w:pPr>
        <w:autoSpaceDE w:val="0"/>
        <w:autoSpaceDN w:val="0"/>
        <w:adjustRightInd w:val="0"/>
        <w:spacing w:after="0" w:line="240" w:lineRule="auto"/>
        <w:rPr>
          <w:rFonts w:ascii="AppleSystemUIFont" w:hAnsi="AppleSystemUIFont" w:cs="AppleSystemUIFont"/>
          <w:kern w:val="0"/>
          <w:sz w:val="26"/>
          <w:szCs w:val="26"/>
        </w:rPr>
      </w:pPr>
    </w:p>
    <w:p w14:paraId="3257F835" w14:textId="5C548E1E" w:rsidR="0091179F" w:rsidRDefault="0091179F" w:rsidP="0091179F">
      <w:pPr>
        <w:autoSpaceDE w:val="0"/>
        <w:autoSpaceDN w:val="0"/>
        <w:adjustRightInd w:val="0"/>
        <w:spacing w:after="0" w:line="240" w:lineRule="auto"/>
        <w:rPr>
          <w:rFonts w:ascii="AppleSystemUIFont" w:hAnsi="AppleSystemUIFont" w:cs="AppleSystemUIFont"/>
          <w:kern w:val="0"/>
          <w:sz w:val="26"/>
          <w:szCs w:val="26"/>
        </w:rPr>
      </w:pPr>
    </w:p>
    <w:p w14:paraId="3316C279" w14:textId="77777777" w:rsidR="0020516F" w:rsidRDefault="0020516F" w:rsidP="008E37A0">
      <w:pPr>
        <w:rPr>
          <w:rFonts w:ascii="AppleSystemUIFont" w:hAnsi="AppleSystemUIFont" w:cs="AppleSystemUIFont"/>
          <w:kern w:val="0"/>
          <w:sz w:val="26"/>
          <w:szCs w:val="26"/>
        </w:rPr>
      </w:pPr>
    </w:p>
    <w:p w14:paraId="17F56C4A" w14:textId="11FD2882" w:rsidR="004B7313" w:rsidRDefault="004B7313" w:rsidP="008E37A0">
      <w:pPr>
        <w:rPr>
          <w:rFonts w:ascii="AppleSystemUIFont" w:hAnsi="AppleSystemUIFont" w:cs="AppleSystemUIFont"/>
          <w:kern w:val="0"/>
          <w:sz w:val="26"/>
          <w:szCs w:val="26"/>
        </w:rPr>
      </w:pPr>
    </w:p>
    <w:p w14:paraId="56A794FF" w14:textId="77777777" w:rsidR="001A3338" w:rsidRDefault="001A3338">
      <w:pPr>
        <w:rPr>
          <w:rFonts w:ascii="AppleSystemUIFont" w:hAnsi="AppleSystemUIFont" w:cs="AppleSystemUIFont"/>
          <w:kern w:val="0"/>
          <w:sz w:val="26"/>
          <w:szCs w:val="26"/>
        </w:rPr>
      </w:pPr>
      <w:r>
        <w:rPr>
          <w:rFonts w:ascii="AppleSystemUIFont" w:hAnsi="AppleSystemUIFont" w:cs="AppleSystemUIFont"/>
          <w:kern w:val="0"/>
          <w:sz w:val="26"/>
          <w:szCs w:val="26"/>
        </w:rPr>
        <w:br w:type="page"/>
      </w:r>
    </w:p>
    <w:p w14:paraId="4BE05FC4" w14:textId="77777777" w:rsidR="008E37A0" w:rsidRPr="008E37A0" w:rsidRDefault="008E37A0" w:rsidP="008E37A0">
      <w:pPr>
        <w:rPr>
          <w:rFonts w:ascii="Arial" w:hAnsi="Arial" w:cs="Arial"/>
        </w:rPr>
      </w:pPr>
    </w:p>
    <w:sectPr w:rsidR="008E37A0" w:rsidRPr="008E3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7A0"/>
    <w:rsid w:val="001116AC"/>
    <w:rsid w:val="00131053"/>
    <w:rsid w:val="001A3338"/>
    <w:rsid w:val="0020516F"/>
    <w:rsid w:val="00244D53"/>
    <w:rsid w:val="002C5917"/>
    <w:rsid w:val="003D56E8"/>
    <w:rsid w:val="003E609D"/>
    <w:rsid w:val="00482621"/>
    <w:rsid w:val="004B7313"/>
    <w:rsid w:val="00524BA4"/>
    <w:rsid w:val="00524D15"/>
    <w:rsid w:val="00564365"/>
    <w:rsid w:val="008536C4"/>
    <w:rsid w:val="008C65D2"/>
    <w:rsid w:val="008E37A0"/>
    <w:rsid w:val="0091179F"/>
    <w:rsid w:val="0096320E"/>
    <w:rsid w:val="00A00323"/>
    <w:rsid w:val="00B07C36"/>
    <w:rsid w:val="00BA0744"/>
    <w:rsid w:val="00C234D4"/>
    <w:rsid w:val="00C2439A"/>
    <w:rsid w:val="00C650A0"/>
    <w:rsid w:val="00CA4441"/>
    <w:rsid w:val="00D06127"/>
    <w:rsid w:val="00E0396A"/>
    <w:rsid w:val="00EF3798"/>
    <w:rsid w:val="00F631B4"/>
    <w:rsid w:val="00F63447"/>
    <w:rsid w:val="00F85A14"/>
    <w:rsid w:val="00F90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F7237"/>
  <w15:chartTrackingRefBased/>
  <w15:docId w15:val="{D694CA19-9FBC-5849-949F-DD4DDDA0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7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7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7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7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7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7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7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7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7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7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7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7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7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7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7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7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7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7A0"/>
    <w:rPr>
      <w:rFonts w:eastAsiaTheme="majorEastAsia" w:cstheme="majorBidi"/>
      <w:color w:val="272727" w:themeColor="text1" w:themeTint="D8"/>
    </w:rPr>
  </w:style>
  <w:style w:type="paragraph" w:styleId="Title">
    <w:name w:val="Title"/>
    <w:basedOn w:val="Normal"/>
    <w:next w:val="Normal"/>
    <w:link w:val="TitleChar"/>
    <w:uiPriority w:val="10"/>
    <w:qFormat/>
    <w:rsid w:val="008E3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7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7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7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7A0"/>
    <w:pPr>
      <w:spacing w:before="160"/>
      <w:jc w:val="center"/>
    </w:pPr>
    <w:rPr>
      <w:i/>
      <w:iCs/>
      <w:color w:val="404040" w:themeColor="text1" w:themeTint="BF"/>
    </w:rPr>
  </w:style>
  <w:style w:type="character" w:customStyle="1" w:styleId="QuoteChar">
    <w:name w:val="Quote Char"/>
    <w:basedOn w:val="DefaultParagraphFont"/>
    <w:link w:val="Quote"/>
    <w:uiPriority w:val="29"/>
    <w:rsid w:val="008E37A0"/>
    <w:rPr>
      <w:i/>
      <w:iCs/>
      <w:color w:val="404040" w:themeColor="text1" w:themeTint="BF"/>
    </w:rPr>
  </w:style>
  <w:style w:type="paragraph" w:styleId="ListParagraph">
    <w:name w:val="List Paragraph"/>
    <w:basedOn w:val="Normal"/>
    <w:uiPriority w:val="34"/>
    <w:qFormat/>
    <w:rsid w:val="008E37A0"/>
    <w:pPr>
      <w:ind w:left="720"/>
      <w:contextualSpacing/>
    </w:pPr>
  </w:style>
  <w:style w:type="character" w:styleId="IntenseEmphasis">
    <w:name w:val="Intense Emphasis"/>
    <w:basedOn w:val="DefaultParagraphFont"/>
    <w:uiPriority w:val="21"/>
    <w:qFormat/>
    <w:rsid w:val="008E37A0"/>
    <w:rPr>
      <w:i/>
      <w:iCs/>
      <w:color w:val="0F4761" w:themeColor="accent1" w:themeShade="BF"/>
    </w:rPr>
  </w:style>
  <w:style w:type="paragraph" w:styleId="IntenseQuote">
    <w:name w:val="Intense Quote"/>
    <w:basedOn w:val="Normal"/>
    <w:next w:val="Normal"/>
    <w:link w:val="IntenseQuoteChar"/>
    <w:uiPriority w:val="30"/>
    <w:qFormat/>
    <w:rsid w:val="008E3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7A0"/>
    <w:rPr>
      <w:i/>
      <w:iCs/>
      <w:color w:val="0F4761" w:themeColor="accent1" w:themeShade="BF"/>
    </w:rPr>
  </w:style>
  <w:style w:type="character" w:styleId="IntenseReference">
    <w:name w:val="Intense Reference"/>
    <w:basedOn w:val="DefaultParagraphFont"/>
    <w:uiPriority w:val="32"/>
    <w:qFormat/>
    <w:rsid w:val="008E37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talking-therapies-medicine-treatments/talking-therapies-and-counselling/" TargetMode="External"/><Relationship Id="rId3" Type="http://schemas.openxmlformats.org/officeDocument/2006/relationships/settings" Target="settings.xml"/><Relationship Id="rId7" Type="http://schemas.openxmlformats.org/officeDocument/2006/relationships/hyperlink" Target="https://www.nhs.uk/every-mind-matte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ice.org.uk/guidance/ng222" TargetMode="External"/><Relationship Id="rId11" Type="http://schemas.openxmlformats.org/officeDocument/2006/relationships/theme" Target="theme/theme1.xml"/><Relationship Id="rId5" Type="http://schemas.openxmlformats.org/officeDocument/2006/relationships/hyperlink" Target="https://www.mind.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389FF9-F542-D24B-9E4A-7B935F83C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1791</Words>
  <Characters>10212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Mapfirakupa (2522886)</dc:creator>
  <cp:keywords/>
  <dc:description/>
  <cp:lastModifiedBy>Aleisha Mapfirakupa (2522886)</cp:lastModifiedBy>
  <cp:revision>2</cp:revision>
  <dcterms:created xsi:type="dcterms:W3CDTF">2026-07-19T17:08:00Z</dcterms:created>
  <dcterms:modified xsi:type="dcterms:W3CDTF">2026-07-19T17:08:00Z</dcterms:modified>
</cp:coreProperties>
</file>