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700D8C8F"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407AC9">
              <w:rPr>
                <w:rFonts w:ascii="Times New Roman" w:hAnsi="Times New Roman" w:cs="Times New Roman"/>
                <w:b/>
                <w:sz w:val="48"/>
              </w:rPr>
              <w:t>Holly Richards</w:t>
            </w:r>
          </w:p>
          <w:p w14:paraId="2CEE7446" w14:textId="77777777" w:rsidR="00943FDB" w:rsidRDefault="00943FDB" w:rsidP="00415891">
            <w:pPr>
              <w:ind w:right="-957"/>
              <w:rPr>
                <w:rFonts w:ascii="Times New Roman" w:hAnsi="Times New Roman" w:cs="Times New Roman"/>
                <w:b/>
                <w:sz w:val="48"/>
              </w:rPr>
            </w:pPr>
          </w:p>
          <w:p w14:paraId="52EF6683" w14:textId="73837699"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D76DB0">
              <w:rPr>
                <w:rFonts w:ascii="Times New Roman" w:hAnsi="Times New Roman" w:cs="Times New Roman"/>
                <w:b/>
                <w:sz w:val="48"/>
              </w:rPr>
              <w:t xml:space="preserve"> </w:t>
            </w:r>
            <w:r w:rsidR="00407AC9">
              <w:rPr>
                <w:rFonts w:ascii="Times New Roman" w:hAnsi="Times New Roman" w:cs="Times New Roman"/>
                <w:b/>
                <w:sz w:val="48"/>
              </w:rPr>
              <w:t>Holly.Richards2@ceredigion.gov.uk</w:t>
            </w:r>
          </w:p>
          <w:p w14:paraId="453C9B90" w14:textId="77777777" w:rsidR="00943FDB" w:rsidRDefault="00943FDB" w:rsidP="00415891">
            <w:pPr>
              <w:ind w:right="-957"/>
              <w:rPr>
                <w:rFonts w:ascii="Times New Roman" w:hAnsi="Times New Roman" w:cs="Times New Roman"/>
                <w:b/>
                <w:sz w:val="48"/>
              </w:rPr>
            </w:pPr>
          </w:p>
          <w:p w14:paraId="4128B356" w14:textId="17A36C6E"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D76DB0">
              <w:rPr>
                <w:rFonts w:ascii="Times New Roman" w:hAnsi="Times New Roman" w:cs="Times New Roman"/>
                <w:b/>
                <w:sz w:val="48"/>
              </w:rPr>
              <w:t xml:space="preserve"> 2419442</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5F745F34" w14:textId="77777777" w:rsidR="008476F3" w:rsidRDefault="008476F3" w:rsidP="008476F3">
            <w:pPr>
              <w:jc w:val="both"/>
            </w:pPr>
            <w:r>
              <w:t>In my first year as a newly qualified social worker, I’ve worked in an integrated triage and assessment team for adults within a local authority. My role has involved assessing and supporting hospital discharges, as well as working with adults and carers in the community.</w:t>
            </w:r>
          </w:p>
          <w:p w14:paraId="136693AC" w14:textId="77777777" w:rsidR="00C17897" w:rsidRDefault="00C17897" w:rsidP="008476F3">
            <w:pPr>
              <w:jc w:val="both"/>
            </w:pPr>
          </w:p>
          <w:p w14:paraId="0E7539B7" w14:textId="769F14A5" w:rsidR="008476F3" w:rsidRDefault="008476F3" w:rsidP="008476F3">
            <w:pPr>
              <w:jc w:val="both"/>
            </w:pPr>
            <w:r>
              <w:t>The local authority (LA) has an aging population, with an estimated half of the population aged over three able to speak Welsh (</w:t>
            </w:r>
            <w:proofErr w:type="spellStart"/>
            <w:r w:rsidR="00C17897">
              <w:t>Varbes</w:t>
            </w:r>
            <w:proofErr w:type="spellEnd"/>
            <w:r w:rsidR="00C17897">
              <w:t>, 2024</w:t>
            </w:r>
            <w:r>
              <w:t>). The LA covers a large area of square miles, with a sparse population of less than 100 people per square kilometre (</w:t>
            </w:r>
            <w:r w:rsidR="00C17897">
              <w:t>Varbes,2024</w:t>
            </w:r>
            <w:r>
              <w:t>).</w:t>
            </w:r>
          </w:p>
          <w:p w14:paraId="4233E391" w14:textId="29BAB430" w:rsidR="008476F3" w:rsidRDefault="008476F3" w:rsidP="008476F3">
            <w:pPr>
              <w:jc w:val="both"/>
            </w:pPr>
            <w:r>
              <w:lastRenderedPageBreak/>
              <w:t>For this task the Kolb’s reflective model (Kolb, 1984) will be used. The cycle consists of four stage steps to reflection to support development through experiences. These steps include concrete experience, reflective observation that leads to abstract conceptualisation and the final stage of active experimentation (Rolfe,</w:t>
            </w:r>
            <w:r w:rsidR="00490C60">
              <w:t xml:space="preserve"> and Jasper, and Freshwater,</w:t>
            </w:r>
            <w:r>
              <w:t xml:space="preserve"> 2011).</w:t>
            </w:r>
          </w:p>
          <w:p w14:paraId="52CD1C8B" w14:textId="77777777" w:rsidR="00C17897" w:rsidRDefault="00C17897" w:rsidP="008476F3">
            <w:pPr>
              <w:jc w:val="both"/>
            </w:pPr>
          </w:p>
          <w:p w14:paraId="5BAE1375" w14:textId="77777777" w:rsidR="008476F3" w:rsidRDefault="008476F3" w:rsidP="008476F3">
            <w:pPr>
              <w:jc w:val="both"/>
            </w:pPr>
            <w:r>
              <w:t xml:space="preserve"> In applying analysis in assessment to inform interventions, I have been developing my skills in conducting assessments that accurately describe a person’s circumstances, known as the experience according to Klob’s reflective model (Kolb, 1984).  This involves both interviewing individuals and writing clear, detailed reports that capture their needs, strengths, and challenges effectively.</w:t>
            </w:r>
          </w:p>
          <w:p w14:paraId="48421100" w14:textId="77777777" w:rsidR="008476F3" w:rsidRDefault="008476F3" w:rsidP="008476F3">
            <w:pPr>
              <w:jc w:val="both"/>
            </w:pPr>
          </w:p>
          <w:p w14:paraId="402D4AEB" w14:textId="43E47794" w:rsidR="008476F3" w:rsidRDefault="008476F3" w:rsidP="008476F3">
            <w:pPr>
              <w:jc w:val="both"/>
            </w:pPr>
            <w:r>
              <w:t xml:space="preserve">This experience has highlighted the importance of refining my interviewing skills to improve assessments. I've learned to restate information to ensure understanding, ask clarifying questions, and use examples to aid communication. These techniques build rapport, ensure accuracy, and centre the assessment on the person's perspective (Teater, 2010). Enhancing these skills is crucial for conducting thorough, person-centred assessments, as outlined in the observational and reflective part of Kolb’s model </w:t>
            </w:r>
            <w:r w:rsidR="00490C60" w:rsidRPr="00490C60">
              <w:t>(Rolfe, and Jasper, and Freshwater, 2011).</w:t>
            </w:r>
          </w:p>
          <w:p w14:paraId="0A3D837A" w14:textId="77777777" w:rsidR="008476F3" w:rsidRDefault="008476F3" w:rsidP="008476F3">
            <w:pPr>
              <w:jc w:val="both"/>
            </w:pPr>
          </w:p>
          <w:p w14:paraId="249FE3ED" w14:textId="6F331580" w:rsidR="008476F3" w:rsidRDefault="008476F3" w:rsidP="008476F3">
            <w:pPr>
              <w:jc w:val="both"/>
            </w:pPr>
            <w:r>
              <w:t xml:space="preserve">To further develop my assessment abilities or to generalise and conceptualise according to Kolb, I plan to engage in reflective supervision, particularly with more complex cases, to review and improve my interviewing and writing techniques. I also intend to participate in training on motivational interviewing to strengthen my communication skills. Over the coming year, I aim to develop then apply these new approaches in practice, with the goal of </w:t>
            </w:r>
            <w:r w:rsidR="00CB0575">
              <w:t>producing comprehensive</w:t>
            </w:r>
            <w:r>
              <w:t xml:space="preserve"> and accurate assessments that reflect individuals’ circumstances.</w:t>
            </w:r>
          </w:p>
          <w:p w14:paraId="406685A2" w14:textId="77777777" w:rsidR="008476F3" w:rsidRDefault="008476F3" w:rsidP="008476F3">
            <w:pPr>
              <w:jc w:val="both"/>
            </w:pPr>
          </w:p>
          <w:p w14:paraId="24F7CAAC" w14:textId="5EAD595B" w:rsidR="008476F3" w:rsidRDefault="008476F3" w:rsidP="008476F3">
            <w:pPr>
              <w:jc w:val="both"/>
            </w:pPr>
            <w:r>
              <w:t xml:space="preserve">In my role in working collaboratively with people in need of care, their </w:t>
            </w:r>
            <w:proofErr w:type="spellStart"/>
            <w:r>
              <w:t>carers</w:t>
            </w:r>
            <w:proofErr w:type="spellEnd"/>
            <w:r>
              <w:t>, and other professionals, I regularly gather information from family, friends, and professionals as part of the assessment process, the experience in following Kolb’s reflective model. I focus on communication, trust-building, and explaining the process and statutory duties. However, I’ve noticed that the person at the centre of the assessment can be overshadowed by others’ views (Adams</w:t>
            </w:r>
            <w:r w:rsidR="009510FA">
              <w:t>, and Dominelli</w:t>
            </w:r>
            <w:r>
              <w:t>,</w:t>
            </w:r>
            <w:r w:rsidR="009510FA">
              <w:t xml:space="preserve"> and Payne</w:t>
            </w:r>
            <w:r>
              <w:t xml:space="preserve"> 2009).</w:t>
            </w:r>
          </w:p>
          <w:p w14:paraId="775B163A" w14:textId="77777777" w:rsidR="008476F3" w:rsidRDefault="008476F3" w:rsidP="008476F3">
            <w:pPr>
              <w:jc w:val="both"/>
            </w:pPr>
          </w:p>
          <w:p w14:paraId="5126FE94" w14:textId="6A8B9DB1" w:rsidR="008476F3" w:rsidRDefault="008476F3" w:rsidP="008476F3">
            <w:pPr>
              <w:jc w:val="both"/>
            </w:pPr>
            <w:r>
              <w:t xml:space="preserve">This experience has highlighted the importance of keeping the individual’s voice central in assessments, as outlined in the Social Service and Wellbeing Act Wales 2014, which affirms the person’s right to voice and </w:t>
            </w:r>
            <w:r w:rsidR="00CB0575">
              <w:t>control,</w:t>
            </w:r>
            <w:r>
              <w:t xml:space="preserve"> and supported by the Social Care Wales code of practice, 2017. I now ensure I reflect others' opinions back to the person, allowing them to respond and ensuring their perspective is documented. Through observation and reflection, I’ve learned to maintain professional judgment without being overly influenced by others’ views, particularly when health professionals or agencies push for specific outcomes, such as during hospital discharges. Balancing these inputs while prioritizing the person’s rights is key to ethical practice.</w:t>
            </w:r>
          </w:p>
          <w:p w14:paraId="08857340" w14:textId="77777777" w:rsidR="008476F3" w:rsidRDefault="008476F3" w:rsidP="008476F3">
            <w:pPr>
              <w:jc w:val="both"/>
            </w:pPr>
          </w:p>
          <w:p w14:paraId="6001424A" w14:textId="77777777" w:rsidR="008476F3" w:rsidRDefault="008476F3" w:rsidP="008476F3">
            <w:pPr>
              <w:jc w:val="both"/>
            </w:pPr>
            <w:r>
              <w:t>To improve my collaborative skills, I will engage in reflective supervision to refine how I manage differing views in assessments. I plan to complete training on The Data Protection Act 2018 [Hereafter DPA] which implements the General Data Protection Regulations 2018 [Hereafter GDPR] for proper information handling. I’ll also research case reviews to identify best practices in multi-agency work and areas for development. Seeking feedback from colleagues and service users will help me conduct person-centred assessments that truly reflect the individual’s voice.</w:t>
            </w:r>
          </w:p>
          <w:p w14:paraId="46F146F7" w14:textId="77777777" w:rsidR="008476F3" w:rsidRDefault="008476F3" w:rsidP="008476F3">
            <w:pPr>
              <w:jc w:val="both"/>
            </w:pPr>
          </w:p>
          <w:p w14:paraId="2B58F883" w14:textId="77777777" w:rsidR="008476F3" w:rsidRDefault="008476F3" w:rsidP="008476F3">
            <w:pPr>
              <w:jc w:val="both"/>
            </w:pPr>
            <w:r>
              <w:lastRenderedPageBreak/>
              <w:t>In my first year in practice, applying professional judgment in complex situations has deepened my understanding of the Mental Capacity Act 2005 [Hereafter MCA] and its core principles. Through practice and learning or the experience in Kolb’s model, I’ve enhanced my ability to provide written evidence that aligns with the MCA, knowing which details to include or omit. I’ve also focused on adapting communication methods and using repetition to support individuals with varying needs.</w:t>
            </w:r>
          </w:p>
          <w:p w14:paraId="6F2C5FBB" w14:textId="77777777" w:rsidR="008476F3" w:rsidRDefault="008476F3" w:rsidP="008476F3">
            <w:pPr>
              <w:jc w:val="both"/>
            </w:pPr>
          </w:p>
          <w:p w14:paraId="0F427516" w14:textId="77777777" w:rsidR="008476F3" w:rsidRDefault="008476F3" w:rsidP="008476F3">
            <w:pPr>
              <w:jc w:val="both"/>
            </w:pPr>
            <w:r>
              <w:t>This experience has supported my confidence in conducting complex MCA assessments, particularly where communication barriers exist. I now understand the importance of showing that all reasonable steps have been taken to support the person’s involvement in decisions. I’ve also learned that clearly documenting these efforts is crucial for ensuring assessments are person-centred and legally sound. This has deepened my understanding, helping me distinguish between unwise decisions and lack of capacity, thereby improving the quality of my judgments.</w:t>
            </w:r>
          </w:p>
          <w:p w14:paraId="7C1BFDF0" w14:textId="77777777" w:rsidR="008476F3" w:rsidRDefault="008476F3" w:rsidP="008476F3">
            <w:pPr>
              <w:jc w:val="both"/>
            </w:pPr>
          </w:p>
          <w:p w14:paraId="5E4ECD34" w14:textId="03928904" w:rsidR="004F0E93" w:rsidRDefault="008476F3" w:rsidP="008476F3">
            <w:pPr>
              <w:jc w:val="both"/>
              <w:rPr>
                <w:highlight w:val="yellow"/>
              </w:rPr>
            </w:pPr>
            <w:r>
              <w:t>To develop my skills further, I plan to shadow experienced MCA assessors in complex cases to observe best practices. I will also attend a university-accredited MCA training course to strengthen my theoretical knowledge and research relevant case law to understand how legal principles apply in practice. Additionally, I will use supervision to reflect on my assessments and identify areas for improvement, ensuring ongoing professional growth.</w:t>
            </w:r>
          </w:p>
          <w:p w14:paraId="10231C62" w14:textId="77777777" w:rsidR="004F0E93" w:rsidRDefault="004F0E93" w:rsidP="002D6B34">
            <w:pPr>
              <w:jc w:val="both"/>
              <w:rPr>
                <w:i/>
                <w:iCs/>
              </w:rPr>
            </w:pP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660C881A" w:rsidR="004F0E93" w:rsidRDefault="008476F3" w:rsidP="002D6B34">
            <w:pPr>
              <w:jc w:val="both"/>
              <w:rPr>
                <w:i/>
                <w:iCs/>
              </w:rPr>
            </w:pPr>
            <w:r>
              <w:rPr>
                <w:i/>
                <w:iCs/>
              </w:rPr>
              <w:t>Word count: 825</w:t>
            </w: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a</w:t>
      </w:r>
      <w:proofErr w:type="gramEnd"/>
      <w:r w:rsidR="00F14D32">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lastRenderedPageBreak/>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1D956D3C" w14:textId="77777777" w:rsidR="009510FA" w:rsidRDefault="009510FA" w:rsidP="002D6B34">
            <w:pPr>
              <w:jc w:val="both"/>
            </w:pPr>
          </w:p>
          <w:p w14:paraId="759B1628" w14:textId="77777777" w:rsidR="00CE57E8" w:rsidRDefault="00CE57E8" w:rsidP="00CE57E8">
            <w:pPr>
              <w:jc w:val="both"/>
            </w:pPr>
            <w:r>
              <w:t>At the start of the consolidation programme, with support from my line manager and mentor, I identified the areas for development outlined in Part A. Reflection in Part A helped me plan how to address these areas over the year. In Part B, I will apply the final stage of Kolb’s model, active experimentation (Kolb, 1984), to further develop these skills.</w:t>
            </w:r>
          </w:p>
          <w:p w14:paraId="7408F633" w14:textId="77777777" w:rsidR="004C02E7" w:rsidRDefault="00CE57E8" w:rsidP="00CE57E8">
            <w:pPr>
              <w:jc w:val="both"/>
            </w:pPr>
            <w:r>
              <w:t>I completed advanced motivational interviewing training in my first year, focusing on language that motivates individuals and helps them recognize the need for change, enhancing my ability to analyse assessments and inform interventions. The training provided a toolkit of language and resources for practical application. Through supervision with my mentor and line manager, we identified situations where motivational interviewing could support the person’s self-directed change. However, as it requires a certain level of understanding, it may not be suitable for everyone (Teater, 2010).</w:t>
            </w:r>
          </w:p>
          <w:p w14:paraId="44A455DF" w14:textId="77777777" w:rsidR="004C02E7" w:rsidRDefault="004C02E7" w:rsidP="00CE57E8">
            <w:pPr>
              <w:jc w:val="both"/>
            </w:pPr>
          </w:p>
          <w:p w14:paraId="59ADFD08" w14:textId="16DA02A6" w:rsidR="00CE57E8" w:rsidRDefault="00CE57E8" w:rsidP="00CE57E8">
            <w:pPr>
              <w:jc w:val="both"/>
            </w:pPr>
            <w:r>
              <w:t xml:space="preserve"> Supervision has been crucial in discussing the appropriateness of this technique. It has allowed me to reflect on when motivational interviewing is or isn't beneficial and encouraged me to adapt my approach based on the individual, promoting reflexivity in my practice (Fook and Gardner, 2007). Returning to the abstract conceptualisation stage of Kolb’s model, I will continue to develop my skills of applying analysis in assessments to inform interventions by exploring methods and models of social work assessment and communication skills. I will bring these to supervision and use reflection and case examples to continue to identify areas of practice that work well or can be strengthened further.</w:t>
            </w:r>
          </w:p>
          <w:p w14:paraId="02D10988" w14:textId="77777777" w:rsidR="00CE57E8" w:rsidRDefault="00CE57E8" w:rsidP="00CE57E8">
            <w:pPr>
              <w:jc w:val="both"/>
            </w:pPr>
          </w:p>
          <w:p w14:paraId="1B420CF5" w14:textId="77777777" w:rsidR="00537069" w:rsidRDefault="00CE57E8" w:rsidP="00CE57E8">
            <w:pPr>
              <w:jc w:val="both"/>
            </w:pPr>
            <w:r>
              <w:t xml:space="preserve">Throughout the year, I have implemented reflective supervision, research, training opportunities and gaining feedback to develop my collaborative working with people in need of care, their </w:t>
            </w:r>
            <w:proofErr w:type="spellStart"/>
            <w:r>
              <w:t>carers</w:t>
            </w:r>
            <w:proofErr w:type="spellEnd"/>
            <w:r>
              <w:t xml:space="preserve"> and other professionals. Through reflective supervision it was identified and discussed that collaborative working with people in need of care and their carers is impacted by the effectiveness of collaborative working between professionals specifically health care professionals. Identified through supervision was the difficulties of information sharing between professionals which led to miscommunication with people in need of care and their careers and ensuring their voice and control is reflected in their assessment and care planning (Social Care Wales, 2019). DPA and GDPR training was completed within the year, which increased my understanding of the legislation, people’s rights and benefits and limitations to my role. The legislation was discussed in supervision in relation to working collaboratively and how public bodies implement the legislation to protect service users’ rights. (Brammer, 2020). </w:t>
            </w:r>
          </w:p>
          <w:p w14:paraId="73F59B45" w14:textId="77777777" w:rsidR="00537069" w:rsidRDefault="00537069" w:rsidP="00CE57E8">
            <w:pPr>
              <w:jc w:val="both"/>
            </w:pPr>
          </w:p>
          <w:p w14:paraId="28674FEB" w14:textId="4FF7E413" w:rsidR="00CE57E8" w:rsidRDefault="00CE57E8" w:rsidP="00CE57E8">
            <w:pPr>
              <w:jc w:val="both"/>
            </w:pPr>
            <w:r>
              <w:lastRenderedPageBreak/>
              <w:t>Moving forward to continue to develop collaborative working skills I intend to use supervision to use models and theories to attempt to understand the systems and models’ health professionals work within (Payne, 2014), this will aid and develop my understanding of their roles which will support the formation of positive relationship and supporting open communication.</w:t>
            </w:r>
          </w:p>
          <w:p w14:paraId="1E71B5FA" w14:textId="77777777" w:rsidR="00CE57E8" w:rsidRDefault="00CE57E8" w:rsidP="00CE57E8">
            <w:pPr>
              <w:jc w:val="both"/>
            </w:pPr>
          </w:p>
          <w:p w14:paraId="68FE3D0A" w14:textId="0B5F0CDE" w:rsidR="00CE57E8" w:rsidRDefault="00CE57E8" w:rsidP="00CE57E8">
            <w:pPr>
              <w:jc w:val="both"/>
            </w:pPr>
            <w:r>
              <w:t>Over the last year to develop my applying professional judgement in complex situations, I have shadowed a financial mental capacity assessment completed by an experienced social worker. This opportunity gave me points of discussion of my observations to brin to supervision, it gave me the opportunity to discuss what and where principles of the MCA 2005 had been met. I was also able to discuss the complexity of the case and how it can be difficult at time to distinguish between cognitive deficit and confabulation (Carpenter and Webb and Bostock, 2013). Apart from supervision I also discussed the case with a senior social worker who was able to provide case law studies that were relevant to the complexity of the case. Unfortunately, I have been unable to complete a Mental Capacity university accredited training in the last year. However, I have now enrolled to begin the course which will continue to develop my understanding and skill of applying professional judgement in complex situations.</w:t>
            </w:r>
          </w:p>
          <w:p w14:paraId="6C92AB62" w14:textId="77777777" w:rsidR="00CB0575" w:rsidRDefault="00CB0575" w:rsidP="00CE57E8">
            <w:pPr>
              <w:jc w:val="both"/>
            </w:pPr>
          </w:p>
          <w:p w14:paraId="2C1D0C46" w14:textId="3060D1FE" w:rsidR="00CB0575" w:rsidRDefault="00CB0575" w:rsidP="00CE57E8">
            <w:pPr>
              <w:jc w:val="both"/>
            </w:pPr>
            <w:r>
              <w:t>Word count: 626</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Default="00B930D3" w:rsidP="00C0499C">
            <w:pPr>
              <w:jc w:val="both"/>
              <w:rPr>
                <w:i/>
              </w:rPr>
            </w:pPr>
            <w:r w:rsidRPr="00C0499C">
              <w:t>100 word</w:t>
            </w:r>
            <w:r w:rsidR="00C0499C" w:rsidRPr="00C0499C">
              <w:t>s</w:t>
            </w:r>
            <w:r w:rsidR="00C0499C" w:rsidRPr="00C0499C">
              <w:rPr>
                <w:i/>
              </w:rPr>
              <w:t xml:space="preserve"> (+/- 10%: include your actual word count at the end of each section).</w:t>
            </w:r>
          </w:p>
          <w:p w14:paraId="699F95B3" w14:textId="77777777" w:rsidR="009653B0" w:rsidRDefault="009653B0" w:rsidP="00C0499C">
            <w:pPr>
              <w:jc w:val="both"/>
              <w:rPr>
                <w:i/>
              </w:rPr>
            </w:pPr>
          </w:p>
          <w:p w14:paraId="30D3AAC7" w14:textId="77777777" w:rsidR="009653B0" w:rsidRPr="00894AFA" w:rsidRDefault="009653B0" w:rsidP="009653B0">
            <w:pPr>
              <w:jc w:val="both"/>
              <w:rPr>
                <w:rFonts w:cstheme="minorHAnsi"/>
                <w:iCs/>
              </w:rPr>
            </w:pPr>
            <w:r w:rsidRPr="00894AFA">
              <w:rPr>
                <w:rFonts w:cstheme="minorHAnsi"/>
                <w:iCs/>
              </w:rPr>
              <w:t>Feedback gained from service users and carers, has been positive overall. Comments gained have included my approach being responsive, sensitive, contactable and approachable, information shared has been clear and shared problem solving has been positive.</w:t>
            </w:r>
          </w:p>
          <w:p w14:paraId="13C4F3C8" w14:textId="77777777" w:rsidR="009653B0" w:rsidRPr="00894AFA" w:rsidRDefault="009653B0" w:rsidP="009653B0">
            <w:pPr>
              <w:jc w:val="both"/>
              <w:rPr>
                <w:rFonts w:cstheme="minorHAnsi"/>
                <w:iCs/>
              </w:rPr>
            </w:pPr>
          </w:p>
          <w:p w14:paraId="474145C0" w14:textId="434B710E" w:rsidR="009653B0" w:rsidRPr="00894AFA" w:rsidRDefault="009653B0" w:rsidP="009653B0">
            <w:pPr>
              <w:jc w:val="both"/>
              <w:rPr>
                <w:rFonts w:cstheme="minorHAnsi"/>
                <w:iCs/>
              </w:rPr>
            </w:pPr>
            <w:r w:rsidRPr="00894AFA">
              <w:rPr>
                <w:rFonts w:cstheme="minorHAnsi"/>
                <w:iCs/>
              </w:rPr>
              <w:t>However, other feedback received which indicate an area of improvement are inclusion of family members that are not involved in the service users current support network but by consent, were to be informed of updates relating to the service users care and support needs. I have reflected during supervision how my approach and communication with the extended family network was not adequate and how this may have made them feel.</w:t>
            </w:r>
          </w:p>
          <w:p w14:paraId="5714BDAC" w14:textId="77777777" w:rsidR="00894AFA" w:rsidRPr="00894AFA" w:rsidRDefault="00894AFA" w:rsidP="009653B0">
            <w:pPr>
              <w:jc w:val="both"/>
              <w:rPr>
                <w:rFonts w:cstheme="minorHAnsi"/>
                <w:iCs/>
              </w:rPr>
            </w:pPr>
          </w:p>
          <w:p w14:paraId="69AC590A" w14:textId="093836E7" w:rsidR="00894AFA" w:rsidRPr="00894AFA" w:rsidRDefault="00894AFA" w:rsidP="009653B0">
            <w:pPr>
              <w:jc w:val="both"/>
              <w:rPr>
                <w:rFonts w:cstheme="minorHAnsi"/>
                <w:iCs/>
              </w:rPr>
            </w:pPr>
            <w:r w:rsidRPr="00894AFA">
              <w:rPr>
                <w:rFonts w:cstheme="minorHAnsi"/>
                <w:iCs/>
              </w:rPr>
              <w:t>Word count: 105</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0BA0C19" w14:textId="77777777" w:rsidR="00B930D3" w:rsidRPr="005E17F1" w:rsidRDefault="00B930D3" w:rsidP="002D6B34">
            <w:pPr>
              <w:jc w:val="both"/>
            </w:pPr>
          </w:p>
        </w:tc>
      </w:tr>
    </w:tbl>
    <w:p w14:paraId="3E5F404D" w14:textId="77777777" w:rsidR="00DB3D46" w:rsidRDefault="00DB3D46"/>
    <w:sectPr w:rsidR="005702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237B5B"/>
    <w:rsid w:val="003E2053"/>
    <w:rsid w:val="00407AC9"/>
    <w:rsid w:val="00490C60"/>
    <w:rsid w:val="004C02E7"/>
    <w:rsid w:val="004F0E93"/>
    <w:rsid w:val="00537069"/>
    <w:rsid w:val="00653641"/>
    <w:rsid w:val="007C6082"/>
    <w:rsid w:val="007E1931"/>
    <w:rsid w:val="007F346B"/>
    <w:rsid w:val="008476F3"/>
    <w:rsid w:val="00894AFA"/>
    <w:rsid w:val="00943FDB"/>
    <w:rsid w:val="009510FA"/>
    <w:rsid w:val="009653B0"/>
    <w:rsid w:val="009A4CCD"/>
    <w:rsid w:val="009F21E6"/>
    <w:rsid w:val="00A73D0B"/>
    <w:rsid w:val="00AB232D"/>
    <w:rsid w:val="00B930D3"/>
    <w:rsid w:val="00C0499C"/>
    <w:rsid w:val="00C17897"/>
    <w:rsid w:val="00C243FA"/>
    <w:rsid w:val="00C86002"/>
    <w:rsid w:val="00CB0575"/>
    <w:rsid w:val="00CB2131"/>
    <w:rsid w:val="00CE57E8"/>
    <w:rsid w:val="00D27A91"/>
    <w:rsid w:val="00D76DB0"/>
    <w:rsid w:val="00DC3220"/>
    <w:rsid w:val="00DF2A2E"/>
    <w:rsid w:val="00E5092E"/>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2066</Words>
  <Characters>11780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Holly Richards</cp:lastModifiedBy>
  <cp:revision>2</cp:revision>
  <cp:lastPrinted>2023-02-14T11:26:00Z</cp:lastPrinted>
  <dcterms:created xsi:type="dcterms:W3CDTF">2025-10-07T18:08:00Z</dcterms:created>
  <dcterms:modified xsi:type="dcterms:W3CDTF">2025-10-07T18:08:00Z</dcterms:modified>
</cp:coreProperties>
</file>