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E3938" w14:textId="177B33CC" w:rsidR="00900E17" w:rsidRDefault="0089608A" w:rsidP="00604FDC">
      <w:pPr>
        <w:jc w:val="center"/>
        <w:rPr>
          <w:rFonts w:ascii="Arial" w:hAnsi="Arial" w:cs="Arial"/>
          <w:b/>
          <w:bCs/>
          <w:sz w:val="28"/>
          <w:szCs w:val="28"/>
        </w:rPr>
      </w:pPr>
      <w:r w:rsidRPr="00604FDC">
        <w:rPr>
          <w:rFonts w:ascii="Arial" w:hAnsi="Arial" w:cs="Arial"/>
          <w:b/>
          <w:bCs/>
          <w:sz w:val="28"/>
          <w:szCs w:val="28"/>
        </w:rPr>
        <w:t>DEVELOPING WORKPLACE CRITICAL THINKING</w:t>
      </w:r>
    </w:p>
    <w:p w14:paraId="6C7ED99F" w14:textId="2D80349B" w:rsidR="00604FDC" w:rsidRDefault="00604FDC" w:rsidP="00604FDC">
      <w:pPr>
        <w:jc w:val="center"/>
        <w:rPr>
          <w:rFonts w:ascii="Arial" w:hAnsi="Arial" w:cs="Arial"/>
          <w:b/>
          <w:bCs/>
          <w:sz w:val="28"/>
          <w:szCs w:val="28"/>
        </w:rPr>
      </w:pPr>
      <w:r>
        <w:rPr>
          <w:rFonts w:ascii="Arial" w:hAnsi="Arial" w:cs="Arial"/>
          <w:b/>
          <w:bCs/>
          <w:sz w:val="28"/>
          <w:szCs w:val="28"/>
        </w:rPr>
        <w:t>BMSW5101</w:t>
      </w:r>
    </w:p>
    <w:p w14:paraId="2A6EFAB2" w14:textId="7E945713" w:rsidR="00604FDC" w:rsidRDefault="00604FDC" w:rsidP="00604FDC">
      <w:pPr>
        <w:jc w:val="center"/>
        <w:rPr>
          <w:rFonts w:ascii="Arial" w:hAnsi="Arial" w:cs="Arial"/>
          <w:b/>
          <w:bCs/>
          <w:sz w:val="28"/>
          <w:szCs w:val="28"/>
        </w:rPr>
      </w:pPr>
    </w:p>
    <w:p w14:paraId="1BDD80FF" w14:textId="1BAA6B50" w:rsidR="00604FDC" w:rsidRDefault="00604FDC" w:rsidP="00604FDC">
      <w:pPr>
        <w:jc w:val="center"/>
        <w:rPr>
          <w:rFonts w:ascii="Arial" w:hAnsi="Arial" w:cs="Arial"/>
          <w:b/>
          <w:bCs/>
          <w:sz w:val="28"/>
          <w:szCs w:val="28"/>
        </w:rPr>
      </w:pPr>
    </w:p>
    <w:p w14:paraId="73E3AA23" w14:textId="77777777" w:rsidR="00604FDC" w:rsidRDefault="00604FDC" w:rsidP="00604FDC">
      <w:pPr>
        <w:jc w:val="center"/>
        <w:rPr>
          <w:rFonts w:ascii="Arial" w:hAnsi="Arial" w:cs="Arial"/>
          <w:b/>
          <w:bCs/>
          <w:sz w:val="28"/>
          <w:szCs w:val="28"/>
        </w:rPr>
      </w:pPr>
    </w:p>
    <w:p w14:paraId="6C317E15" w14:textId="5A8A3134" w:rsidR="00604FDC" w:rsidRDefault="00604FDC" w:rsidP="00604FDC">
      <w:pPr>
        <w:jc w:val="center"/>
        <w:rPr>
          <w:rFonts w:ascii="Arial" w:hAnsi="Arial" w:cs="Arial"/>
          <w:b/>
          <w:bCs/>
        </w:rPr>
      </w:pPr>
      <w:r>
        <w:rPr>
          <w:rFonts w:ascii="Arial" w:hAnsi="Arial" w:cs="Arial"/>
          <w:b/>
          <w:bCs/>
        </w:rPr>
        <w:t>Student Name: Mirela Mihaela Urzica</w:t>
      </w:r>
    </w:p>
    <w:p w14:paraId="028E775A" w14:textId="3092DA2E" w:rsidR="00604FDC" w:rsidRDefault="00604FDC" w:rsidP="00604FDC">
      <w:pPr>
        <w:jc w:val="center"/>
        <w:rPr>
          <w:rFonts w:ascii="Arial" w:hAnsi="Arial" w:cs="Arial"/>
          <w:b/>
          <w:bCs/>
        </w:rPr>
      </w:pPr>
      <w:r>
        <w:rPr>
          <w:rFonts w:ascii="Arial" w:hAnsi="Arial" w:cs="Arial"/>
          <w:b/>
          <w:bCs/>
        </w:rPr>
        <w:t>Student ID:1922003</w:t>
      </w:r>
    </w:p>
    <w:p w14:paraId="0CC8EBD5" w14:textId="71D844A3" w:rsidR="00604FDC" w:rsidRDefault="00604FDC" w:rsidP="00604FDC">
      <w:pPr>
        <w:jc w:val="center"/>
        <w:rPr>
          <w:rFonts w:ascii="Arial" w:hAnsi="Arial" w:cs="Arial"/>
          <w:b/>
          <w:bCs/>
        </w:rPr>
      </w:pPr>
      <w:r>
        <w:rPr>
          <w:rFonts w:ascii="Arial" w:hAnsi="Arial" w:cs="Arial"/>
          <w:b/>
          <w:bCs/>
        </w:rPr>
        <w:t xml:space="preserve">Lecturer Name: </w:t>
      </w:r>
      <w:proofErr w:type="spellStart"/>
      <w:r>
        <w:rPr>
          <w:rFonts w:ascii="Arial" w:hAnsi="Arial" w:cs="Arial"/>
          <w:b/>
          <w:bCs/>
        </w:rPr>
        <w:t>Yajesh</w:t>
      </w:r>
      <w:proofErr w:type="spellEnd"/>
      <w:r>
        <w:rPr>
          <w:rFonts w:ascii="Arial" w:hAnsi="Arial" w:cs="Arial"/>
          <w:b/>
          <w:bCs/>
        </w:rPr>
        <w:t xml:space="preserve"> Kumar</w:t>
      </w:r>
    </w:p>
    <w:p w14:paraId="10CE156F" w14:textId="0002E4E6" w:rsidR="00604FDC" w:rsidRDefault="00604FDC" w:rsidP="00604FDC">
      <w:pPr>
        <w:jc w:val="center"/>
        <w:rPr>
          <w:rFonts w:ascii="Arial" w:hAnsi="Arial" w:cs="Arial"/>
          <w:b/>
          <w:bCs/>
        </w:rPr>
      </w:pPr>
      <w:r>
        <w:rPr>
          <w:rFonts w:ascii="Arial" w:hAnsi="Arial" w:cs="Arial"/>
          <w:b/>
          <w:bCs/>
        </w:rPr>
        <w:t>University Name: Trinity Saint David</w:t>
      </w:r>
    </w:p>
    <w:p w14:paraId="0A13F97D" w14:textId="3B56F126" w:rsidR="00604FDC" w:rsidRDefault="00604FDC" w:rsidP="00604FDC">
      <w:pPr>
        <w:jc w:val="center"/>
        <w:rPr>
          <w:rFonts w:ascii="Arial" w:hAnsi="Arial" w:cs="Arial"/>
          <w:b/>
          <w:bCs/>
        </w:rPr>
      </w:pPr>
    </w:p>
    <w:p w14:paraId="116E2415" w14:textId="496AFBDE" w:rsidR="00604FDC" w:rsidRDefault="00604FDC" w:rsidP="00604FDC">
      <w:pPr>
        <w:jc w:val="center"/>
        <w:rPr>
          <w:rFonts w:ascii="Arial" w:hAnsi="Arial" w:cs="Arial"/>
          <w:b/>
          <w:bCs/>
        </w:rPr>
      </w:pPr>
    </w:p>
    <w:p w14:paraId="284D3D01" w14:textId="362A2289" w:rsidR="00604FDC" w:rsidRDefault="00604FDC" w:rsidP="00604FDC">
      <w:pPr>
        <w:jc w:val="center"/>
        <w:rPr>
          <w:rFonts w:ascii="Arial" w:hAnsi="Arial" w:cs="Arial"/>
          <w:b/>
          <w:bCs/>
        </w:rPr>
      </w:pPr>
    </w:p>
    <w:p w14:paraId="097BAD13" w14:textId="68AB7A6E" w:rsidR="00604FDC" w:rsidRDefault="00604FDC" w:rsidP="00604FDC">
      <w:pPr>
        <w:jc w:val="center"/>
        <w:rPr>
          <w:rFonts w:ascii="Arial" w:hAnsi="Arial" w:cs="Arial"/>
          <w:b/>
          <w:bCs/>
        </w:rPr>
      </w:pPr>
    </w:p>
    <w:p w14:paraId="1584C793" w14:textId="21E8FE50" w:rsidR="00604FDC" w:rsidRDefault="00604FDC" w:rsidP="00604FDC">
      <w:pPr>
        <w:jc w:val="center"/>
        <w:rPr>
          <w:rFonts w:ascii="Arial" w:hAnsi="Arial" w:cs="Arial"/>
          <w:b/>
          <w:bCs/>
        </w:rPr>
      </w:pPr>
    </w:p>
    <w:p w14:paraId="0271077A" w14:textId="45388094" w:rsidR="00604FDC" w:rsidRDefault="00604FDC" w:rsidP="00604FDC">
      <w:pPr>
        <w:jc w:val="center"/>
        <w:rPr>
          <w:rFonts w:ascii="Arial" w:hAnsi="Arial" w:cs="Arial"/>
          <w:b/>
          <w:bCs/>
        </w:rPr>
      </w:pPr>
    </w:p>
    <w:p w14:paraId="23A97C85" w14:textId="381AC120" w:rsidR="00604FDC" w:rsidRDefault="00604FDC" w:rsidP="00604FDC">
      <w:pPr>
        <w:jc w:val="center"/>
        <w:rPr>
          <w:rFonts w:ascii="Arial" w:hAnsi="Arial" w:cs="Arial"/>
          <w:b/>
          <w:bCs/>
        </w:rPr>
      </w:pPr>
    </w:p>
    <w:p w14:paraId="756FB50D" w14:textId="5981980D" w:rsidR="00604FDC" w:rsidRDefault="00604FDC" w:rsidP="00604FDC">
      <w:pPr>
        <w:jc w:val="center"/>
        <w:rPr>
          <w:rFonts w:ascii="Arial" w:hAnsi="Arial" w:cs="Arial"/>
          <w:b/>
          <w:bCs/>
        </w:rPr>
      </w:pPr>
    </w:p>
    <w:p w14:paraId="5BB30CF4" w14:textId="7F04CB7F" w:rsidR="00604FDC" w:rsidRDefault="00604FDC" w:rsidP="00604FDC">
      <w:pPr>
        <w:jc w:val="center"/>
        <w:rPr>
          <w:rFonts w:ascii="Arial" w:hAnsi="Arial" w:cs="Arial"/>
          <w:b/>
          <w:bCs/>
        </w:rPr>
      </w:pPr>
    </w:p>
    <w:p w14:paraId="75FFC5B0" w14:textId="704FE932" w:rsidR="00604FDC" w:rsidRDefault="00604FDC" w:rsidP="00604FDC">
      <w:pPr>
        <w:jc w:val="center"/>
        <w:rPr>
          <w:rFonts w:ascii="Arial" w:hAnsi="Arial" w:cs="Arial"/>
          <w:b/>
          <w:bCs/>
        </w:rPr>
      </w:pPr>
    </w:p>
    <w:p w14:paraId="44B21189" w14:textId="7E577DAC" w:rsidR="00604FDC" w:rsidRDefault="00604FDC" w:rsidP="00604FDC">
      <w:pPr>
        <w:jc w:val="center"/>
        <w:rPr>
          <w:rFonts w:ascii="Arial" w:hAnsi="Arial" w:cs="Arial"/>
          <w:b/>
          <w:bCs/>
        </w:rPr>
      </w:pPr>
    </w:p>
    <w:p w14:paraId="7D7D2591" w14:textId="45173611" w:rsidR="00604FDC" w:rsidRDefault="00604FDC" w:rsidP="00604FDC">
      <w:pPr>
        <w:jc w:val="center"/>
        <w:rPr>
          <w:rFonts w:ascii="Arial" w:hAnsi="Arial" w:cs="Arial"/>
          <w:b/>
          <w:bCs/>
        </w:rPr>
      </w:pPr>
    </w:p>
    <w:p w14:paraId="268216E6" w14:textId="67B53E88" w:rsidR="00604FDC" w:rsidRDefault="00604FDC" w:rsidP="00604FDC">
      <w:pPr>
        <w:jc w:val="center"/>
        <w:rPr>
          <w:rFonts w:ascii="Arial" w:hAnsi="Arial" w:cs="Arial"/>
          <w:b/>
          <w:bCs/>
        </w:rPr>
      </w:pPr>
    </w:p>
    <w:p w14:paraId="2F2CE477" w14:textId="684562C6" w:rsidR="00604FDC" w:rsidRDefault="00604FDC" w:rsidP="00604FDC">
      <w:pPr>
        <w:jc w:val="center"/>
        <w:rPr>
          <w:rFonts w:ascii="Arial" w:hAnsi="Arial" w:cs="Arial"/>
          <w:b/>
          <w:bCs/>
        </w:rPr>
      </w:pPr>
    </w:p>
    <w:p w14:paraId="48EB32F3" w14:textId="020E7923" w:rsidR="00604FDC" w:rsidRDefault="00604FDC" w:rsidP="00604FDC">
      <w:pPr>
        <w:jc w:val="center"/>
        <w:rPr>
          <w:rFonts w:ascii="Arial" w:hAnsi="Arial" w:cs="Arial"/>
          <w:b/>
          <w:bCs/>
        </w:rPr>
      </w:pPr>
    </w:p>
    <w:p w14:paraId="0049D390" w14:textId="2B45F65C" w:rsidR="00604FDC" w:rsidRDefault="00604FDC" w:rsidP="00604FDC">
      <w:pPr>
        <w:jc w:val="center"/>
        <w:rPr>
          <w:rFonts w:ascii="Arial" w:hAnsi="Arial" w:cs="Arial"/>
          <w:b/>
          <w:bCs/>
        </w:rPr>
      </w:pPr>
    </w:p>
    <w:p w14:paraId="3608F6FE" w14:textId="10F8341C" w:rsidR="00604FDC" w:rsidRDefault="00604FDC" w:rsidP="00604FDC">
      <w:pPr>
        <w:jc w:val="center"/>
        <w:rPr>
          <w:rFonts w:ascii="Arial" w:hAnsi="Arial" w:cs="Arial"/>
          <w:b/>
          <w:bCs/>
        </w:rPr>
      </w:pPr>
    </w:p>
    <w:p w14:paraId="1CF3D4BD" w14:textId="513523D6" w:rsidR="00604FDC" w:rsidRDefault="00604FDC" w:rsidP="00604FDC">
      <w:pPr>
        <w:jc w:val="center"/>
        <w:rPr>
          <w:rFonts w:ascii="Arial" w:hAnsi="Arial" w:cs="Arial"/>
          <w:b/>
          <w:bCs/>
        </w:rPr>
      </w:pPr>
    </w:p>
    <w:p w14:paraId="7EACA606" w14:textId="406A39DA" w:rsidR="00604FDC" w:rsidRDefault="00604FDC" w:rsidP="00604FDC">
      <w:pPr>
        <w:jc w:val="center"/>
        <w:rPr>
          <w:rFonts w:ascii="Arial" w:hAnsi="Arial" w:cs="Arial"/>
          <w:b/>
          <w:bCs/>
        </w:rPr>
      </w:pPr>
    </w:p>
    <w:p w14:paraId="463A3BD5" w14:textId="431639D6" w:rsidR="00604FDC" w:rsidRDefault="00604FDC" w:rsidP="00604FDC">
      <w:pPr>
        <w:jc w:val="center"/>
        <w:rPr>
          <w:rFonts w:ascii="Arial" w:hAnsi="Arial" w:cs="Arial"/>
          <w:b/>
          <w:bCs/>
        </w:rPr>
      </w:pPr>
    </w:p>
    <w:p w14:paraId="46B5B051" w14:textId="4339EAA4" w:rsidR="00604FDC" w:rsidRDefault="00604FDC" w:rsidP="00604FDC">
      <w:pPr>
        <w:jc w:val="center"/>
        <w:rPr>
          <w:rFonts w:ascii="Arial" w:hAnsi="Arial" w:cs="Arial"/>
          <w:b/>
          <w:bCs/>
        </w:rPr>
      </w:pPr>
    </w:p>
    <w:p w14:paraId="1FEB7FE7" w14:textId="28969118" w:rsidR="00604FDC" w:rsidRDefault="00604FDC" w:rsidP="00604FDC">
      <w:pPr>
        <w:jc w:val="center"/>
        <w:rPr>
          <w:rFonts w:ascii="Arial" w:hAnsi="Arial" w:cs="Arial"/>
          <w:b/>
          <w:bCs/>
        </w:rPr>
      </w:pPr>
    </w:p>
    <w:p w14:paraId="334906D5" w14:textId="4E9AC29E" w:rsidR="00604FDC" w:rsidRDefault="00604FDC" w:rsidP="00604FDC">
      <w:pPr>
        <w:jc w:val="center"/>
        <w:rPr>
          <w:rFonts w:ascii="Arial" w:hAnsi="Arial" w:cs="Arial"/>
          <w:b/>
          <w:bCs/>
          <w:sz w:val="32"/>
          <w:szCs w:val="32"/>
        </w:rPr>
      </w:pPr>
      <w:r w:rsidRPr="00604FDC">
        <w:rPr>
          <w:rFonts w:ascii="Arial" w:hAnsi="Arial" w:cs="Arial"/>
          <w:b/>
          <w:bCs/>
          <w:sz w:val="32"/>
          <w:szCs w:val="32"/>
        </w:rPr>
        <w:lastRenderedPageBreak/>
        <w:t>COSTA COFFEE</w:t>
      </w:r>
    </w:p>
    <w:p w14:paraId="2228FED8" w14:textId="75B5D90F" w:rsidR="005B0847" w:rsidRPr="005B0847" w:rsidRDefault="005B0847" w:rsidP="00604FDC">
      <w:pPr>
        <w:jc w:val="center"/>
        <w:rPr>
          <w:rFonts w:ascii="Arial" w:hAnsi="Arial" w:cs="Arial"/>
          <w:b/>
          <w:bCs/>
        </w:rPr>
      </w:pPr>
      <w:r>
        <w:rPr>
          <w:rFonts w:ascii="Arial" w:hAnsi="Arial" w:cs="Arial"/>
          <w:b/>
          <w:bCs/>
        </w:rPr>
        <w:t>‘’How do organisational beliefs, attitudes, and value systems affect workplace behaviour? Also, how will tailoring workplace changes for the post COVID-19 mindset tackle the challenges we face now, and create more resilient business in the future?’’</w:t>
      </w:r>
    </w:p>
    <w:p w14:paraId="5C0FB9D3" w14:textId="77777777" w:rsidR="00604FDC" w:rsidRDefault="00604FDC" w:rsidP="00604FDC">
      <w:pPr>
        <w:jc w:val="center"/>
        <w:rPr>
          <w:rFonts w:ascii="Arial" w:hAnsi="Arial" w:cs="Arial"/>
          <w:b/>
          <w:bCs/>
        </w:rPr>
      </w:pPr>
    </w:p>
    <w:p w14:paraId="478ACC95" w14:textId="69AFD9D5" w:rsidR="00604FDC" w:rsidRDefault="00604FDC" w:rsidP="00604FDC">
      <w:pPr>
        <w:pStyle w:val="Heading1"/>
        <w:spacing w:before="0"/>
      </w:pPr>
      <w:bookmarkStart w:id="0" w:name="_Toc76988064"/>
      <w:r w:rsidRPr="00DA7498">
        <w:t>Introduction</w:t>
      </w:r>
      <w:bookmarkEnd w:id="0"/>
    </w:p>
    <w:p w14:paraId="1A449CFE" w14:textId="77777777" w:rsidR="00604FDC" w:rsidRPr="00604FDC" w:rsidRDefault="00604FDC" w:rsidP="00604FDC"/>
    <w:p w14:paraId="32D73F08" w14:textId="5F26AC60" w:rsidR="00604FDC" w:rsidRPr="00DA7498" w:rsidRDefault="00604FDC" w:rsidP="00604FDC">
      <w:pPr>
        <w:spacing w:after="0"/>
      </w:pPr>
      <w:r w:rsidRPr="00DA7498">
        <w:t xml:space="preserve">Critical thinking can improve understanding and motivation of individuals and their objectives. It is vital because it helps every individual and teams to determine the problems and identify the possible solutions which are not utterly apparent at first. Furthermore, critical thinking can be very beneficial for the workplace and as well as for the employees. The report presents and analyses the various features of Costa Coffee. This report will analyse the different between beliefs, attitudes, and value within context of the workplace. It will also assess Costa Coffee’s beliefs, attitudes and value system and analyse their effect on the behaviour at the workplace during Covid-19 pandemic. It will also explore the appropriate theories to analyses various beliefs and theory. Lastly, it will apply some critical thinking models and suggest certain recommendations. </w:t>
      </w:r>
    </w:p>
    <w:p w14:paraId="0699D3A7" w14:textId="77777777" w:rsidR="00604FDC" w:rsidRPr="00DA7498" w:rsidRDefault="00604FDC" w:rsidP="00604FDC">
      <w:pPr>
        <w:spacing w:after="0"/>
        <w:rPr>
          <w:b/>
        </w:rPr>
      </w:pPr>
      <w:r w:rsidRPr="00DA7498">
        <w:t xml:space="preserve"> </w:t>
      </w:r>
    </w:p>
    <w:p w14:paraId="0AD69D0F" w14:textId="3A0DCCFB" w:rsidR="000671A0" w:rsidRPr="00DA7498" w:rsidRDefault="000671A0" w:rsidP="000671A0">
      <w:pPr>
        <w:pStyle w:val="Heading1"/>
        <w:spacing w:before="0"/>
      </w:pPr>
      <w:bookmarkStart w:id="1" w:name="_Toc76988065"/>
      <w:r w:rsidRPr="00DA7498">
        <w:t>Discuss and analyse the difference between beliefs, attitudes</w:t>
      </w:r>
      <w:r>
        <w:t>,</w:t>
      </w:r>
      <w:r w:rsidRPr="00DA7498">
        <w:t xml:space="preserve"> and values within workplace context</w:t>
      </w:r>
      <w:bookmarkEnd w:id="1"/>
    </w:p>
    <w:p w14:paraId="665401D8" w14:textId="77777777" w:rsidR="000671A0" w:rsidRPr="00DA7498" w:rsidRDefault="000671A0" w:rsidP="000671A0">
      <w:pPr>
        <w:spacing w:after="0"/>
        <w:rPr>
          <w:b/>
        </w:rPr>
      </w:pPr>
      <w:r w:rsidRPr="00DA7498">
        <w:rPr>
          <w:b/>
        </w:rPr>
        <w:t>Organisational overview</w:t>
      </w:r>
    </w:p>
    <w:p w14:paraId="3FD79A8E" w14:textId="77777777" w:rsidR="000671A0" w:rsidRPr="00DA7498" w:rsidRDefault="000671A0" w:rsidP="000671A0">
      <w:pPr>
        <w:spacing w:after="0"/>
        <w:rPr>
          <w:b/>
        </w:rPr>
      </w:pPr>
      <w:r w:rsidRPr="00DA7498">
        <w:rPr>
          <w:bCs/>
        </w:rPr>
        <w:t>The Italian brothers Sergio and Bruno Costa visualised and established Costa Coffee in 1971. This organization is more focused on the quality of the coffee. As the organization offers high-quality coffee, the boutique properties and hotels in the Italian reigns have a very high preference for this brand (</w:t>
      </w:r>
      <w:r w:rsidRPr="00DA7498">
        <w:rPr>
          <w:rFonts w:cs="Arial"/>
          <w:shd w:val="clear" w:color="auto" w:fill="FFFFFF"/>
        </w:rPr>
        <w:t>Zhou and Feng, 2017</w:t>
      </w:r>
      <w:r w:rsidRPr="00DA7498">
        <w:rPr>
          <w:bCs/>
        </w:rPr>
        <w:t>). Even at present, the organization is following their accentuation on referencing premium quality coffee and with the slightest harm to the environment.</w:t>
      </w:r>
    </w:p>
    <w:p w14:paraId="4D510051" w14:textId="77777777" w:rsidR="000671A0" w:rsidRPr="00DA7498" w:rsidRDefault="000671A0" w:rsidP="000671A0">
      <w:pPr>
        <w:spacing w:after="0"/>
        <w:rPr>
          <w:b/>
        </w:rPr>
      </w:pPr>
      <w:r w:rsidRPr="00DA7498">
        <w:rPr>
          <w:b/>
          <w:bCs/>
        </w:rPr>
        <w:t>Illustrating the contrast between beliefs, attitudes</w:t>
      </w:r>
      <w:r>
        <w:rPr>
          <w:b/>
          <w:bCs/>
        </w:rPr>
        <w:t>,</w:t>
      </w:r>
      <w:r w:rsidRPr="00DA7498">
        <w:rPr>
          <w:b/>
          <w:bCs/>
        </w:rPr>
        <w:t xml:space="preserve"> and values within Costa Coffee</w:t>
      </w:r>
    </w:p>
    <w:p w14:paraId="37860F40" w14:textId="77777777" w:rsidR="000671A0" w:rsidRPr="00DA7498" w:rsidRDefault="000671A0" w:rsidP="000671A0">
      <w:pPr>
        <w:spacing w:after="0"/>
      </w:pPr>
      <w:r w:rsidRPr="00DA7498">
        <w:t>The concentrations of beliefs, attitudes, and values play a very significant role in an organizational context which is also beneficial for the employer and employees.</w:t>
      </w:r>
    </w:p>
    <w:p w14:paraId="2D03CC57" w14:textId="77777777" w:rsidR="000671A0" w:rsidRPr="00DA7498" w:rsidRDefault="000671A0" w:rsidP="000671A0">
      <w:pPr>
        <w:spacing w:after="0"/>
      </w:pPr>
      <w:r w:rsidRPr="00DA7498">
        <w:t>The conception of beliefs, values, and attitudes are framing various sociological and psychologically assemble scrutinize by many of the experts. Entities are very significant in the modern environment of management and marketing scientific literature of Costa Coffee</w:t>
      </w:r>
      <w:r>
        <w:t xml:space="preserve"> (Cerruti and Grodoski,2020).</w:t>
      </w:r>
      <w:r w:rsidRPr="00DA7498">
        <w:t xml:space="preserve"> Furthermore, for more understanding, these conceptions can have been related to the human resource management methods and strategies for the modern workplace environment. Costa Coffee always follows the short perception for each of the notions of the above.</w:t>
      </w:r>
    </w:p>
    <w:p w14:paraId="05C2E107" w14:textId="77777777" w:rsidR="000671A0" w:rsidRPr="00DA7498" w:rsidRDefault="000671A0" w:rsidP="000671A0">
      <w:pPr>
        <w:pStyle w:val="ListParagraph"/>
        <w:numPr>
          <w:ilvl w:val="0"/>
          <w:numId w:val="1"/>
        </w:numPr>
        <w:spacing w:after="0"/>
        <w:ind w:left="0"/>
      </w:pPr>
      <w:r w:rsidRPr="00DA7498">
        <w:rPr>
          <w:b/>
          <w:bCs/>
        </w:rPr>
        <w:t>Value</w:t>
      </w:r>
    </w:p>
    <w:p w14:paraId="203F7E98" w14:textId="77777777" w:rsidR="000671A0" w:rsidRPr="00DA7498" w:rsidRDefault="000671A0" w:rsidP="000671A0">
      <w:pPr>
        <w:spacing w:after="0"/>
      </w:pPr>
      <w:r w:rsidRPr="00DA7498">
        <w:t>Value implies the durability of ideas, beliefs held by current culture personnel in a company and expressions to the workplace environment by Costa Coffee. Costa Coffee</w:t>
      </w:r>
      <w:r>
        <w:t>’s</w:t>
      </w:r>
      <w:r w:rsidRPr="00DA7498">
        <w:t xml:space="preserve"> distinguishing principles are positive and tightly thought-out for their personnel and staff members (</w:t>
      </w:r>
      <w:r w:rsidRPr="00DA7498">
        <w:rPr>
          <w:rFonts w:cs="Arial"/>
          <w:shd w:val="clear" w:color="auto" w:fill="FFFFFF"/>
        </w:rPr>
        <w:t xml:space="preserve">Boaventura </w:t>
      </w:r>
      <w:r w:rsidRPr="00DA7498">
        <w:rPr>
          <w:rFonts w:cs="Arial"/>
          <w:i/>
          <w:shd w:val="clear" w:color="auto" w:fill="FFFFFF"/>
        </w:rPr>
        <w:t>et al</w:t>
      </w:r>
      <w:r w:rsidRPr="00DA7498">
        <w:rPr>
          <w:rFonts w:cs="Arial"/>
          <w:shd w:val="clear" w:color="auto" w:fill="FFFFFF"/>
        </w:rPr>
        <w:t>., 2018</w:t>
      </w:r>
      <w:r w:rsidRPr="00DA7498">
        <w:t>). Costa Coffee’s culture operates on teamwork, invitation, and recognition to make a purpose-led career. Costa Coffee always value their stakeholders and as well as their employees. They value their customers’ preferences and believe to satisfy each of their stakeholders.  The fundamental ideas of Costa Coffee develop thus far are:</w:t>
      </w:r>
    </w:p>
    <w:p w14:paraId="3EE857C6" w14:textId="77777777" w:rsidR="000671A0" w:rsidRPr="00DA7498" w:rsidRDefault="000671A0" w:rsidP="000671A0">
      <w:pPr>
        <w:pStyle w:val="ListParagraph"/>
        <w:numPr>
          <w:ilvl w:val="0"/>
          <w:numId w:val="2"/>
        </w:numPr>
        <w:spacing w:after="0"/>
        <w:ind w:left="0"/>
      </w:pPr>
      <w:r w:rsidRPr="00DA7498">
        <w:t>To provide a parameter to steer "Costa Coffee".</w:t>
      </w:r>
    </w:p>
    <w:p w14:paraId="727C1680" w14:textId="77777777" w:rsidR="000671A0" w:rsidRPr="00DA7498" w:rsidRDefault="000671A0" w:rsidP="000671A0">
      <w:pPr>
        <w:pStyle w:val="ListParagraph"/>
        <w:numPr>
          <w:ilvl w:val="0"/>
          <w:numId w:val="2"/>
        </w:numPr>
        <w:spacing w:after="0"/>
        <w:ind w:left="0"/>
      </w:pPr>
      <w:r w:rsidRPr="00DA7498">
        <w:t>The effect of narrative ideals on the conduct of employees.</w:t>
      </w:r>
    </w:p>
    <w:p w14:paraId="1D7828F5" w14:textId="77777777" w:rsidR="000671A0" w:rsidRPr="00DA7498" w:rsidRDefault="000671A0" w:rsidP="000671A0">
      <w:pPr>
        <w:pStyle w:val="ListParagraph"/>
        <w:numPr>
          <w:ilvl w:val="0"/>
          <w:numId w:val="2"/>
        </w:numPr>
        <w:spacing w:after="0"/>
        <w:ind w:left="0"/>
      </w:pPr>
      <w:r w:rsidRPr="00DA7498">
        <w:lastRenderedPageBreak/>
        <w:t>To offer the consumer with no undesirable circumstances.</w:t>
      </w:r>
    </w:p>
    <w:p w14:paraId="25C80D9B" w14:textId="77777777" w:rsidR="000671A0" w:rsidRPr="00DA7498" w:rsidRDefault="000671A0" w:rsidP="000671A0">
      <w:pPr>
        <w:pStyle w:val="ListParagraph"/>
        <w:numPr>
          <w:ilvl w:val="0"/>
          <w:numId w:val="2"/>
        </w:numPr>
        <w:spacing w:after="0"/>
        <w:ind w:left="0"/>
      </w:pPr>
      <w:r w:rsidRPr="00DA7498">
        <w:t>Provide better services to customers.</w:t>
      </w:r>
    </w:p>
    <w:p w14:paraId="06BEBB8B" w14:textId="77777777" w:rsidR="000671A0" w:rsidRPr="00DA7498" w:rsidRDefault="000671A0" w:rsidP="000671A0">
      <w:pPr>
        <w:pStyle w:val="ListParagraph"/>
        <w:numPr>
          <w:ilvl w:val="0"/>
          <w:numId w:val="1"/>
        </w:numPr>
        <w:spacing w:after="0"/>
        <w:ind w:left="0"/>
      </w:pPr>
      <w:r w:rsidRPr="00DA7498">
        <w:rPr>
          <w:b/>
          <w:bCs/>
        </w:rPr>
        <w:t>Beliefs</w:t>
      </w:r>
    </w:p>
    <w:p w14:paraId="5E2D7ADE" w14:textId="77777777" w:rsidR="000671A0" w:rsidRPr="00DA7498" w:rsidRDefault="000671A0" w:rsidP="000671A0">
      <w:pPr>
        <w:spacing w:after="0"/>
      </w:pPr>
      <w:r w:rsidRPr="00DA7498">
        <w:t>Belief is the conception of a certain truth, and builds an ethos that is good or bad? For instance: tobacco is terrible for the environment in the restaurant. Alternatively, offering exceptional services makes a client faithful to the restaurant (</w:t>
      </w:r>
      <w:r w:rsidRPr="00DA7498">
        <w:rPr>
          <w:rFonts w:cs="Arial"/>
          <w:shd w:val="clear" w:color="auto" w:fill="FFFFFF"/>
        </w:rPr>
        <w:t>Samoggia and Riedel, 2019</w:t>
      </w:r>
      <w:r w:rsidRPr="00DA7498">
        <w:t>). Costa Coffee always believes in perfectionist perception and provides high-quality services to their customers and satisfies them.</w:t>
      </w:r>
    </w:p>
    <w:p w14:paraId="11CF7968" w14:textId="77777777" w:rsidR="000671A0" w:rsidRPr="00DA7498" w:rsidRDefault="000671A0" w:rsidP="000671A0">
      <w:pPr>
        <w:spacing w:after="0"/>
      </w:pPr>
      <w:r w:rsidRPr="00DA7498">
        <w:t>It might take at any time to establish belief. Costa Coffee’s sole conviction is that the consumer is always correct. Whatever happens? Regardless of what the false client possesses! It is only the belief that consumers at first glance are not mistaken (</w:t>
      </w:r>
      <w:r w:rsidRPr="00DA7498">
        <w:rPr>
          <w:rFonts w:cs="Arial"/>
          <w:shd w:val="clear" w:color="auto" w:fill="FFFFFF"/>
        </w:rPr>
        <w:t>Samoggia and Riedel, 2019</w:t>
      </w:r>
      <w:r w:rsidRPr="00DA7498">
        <w:t>).</w:t>
      </w:r>
    </w:p>
    <w:p w14:paraId="5F714DB1" w14:textId="77777777" w:rsidR="000671A0" w:rsidRPr="00DA7498" w:rsidRDefault="000671A0" w:rsidP="000671A0">
      <w:pPr>
        <w:pStyle w:val="ListParagraph"/>
        <w:numPr>
          <w:ilvl w:val="0"/>
          <w:numId w:val="3"/>
        </w:numPr>
        <w:spacing w:after="0"/>
        <w:ind w:left="0"/>
      </w:pPr>
      <w:r w:rsidRPr="00DA7498">
        <w:t>Product quality is the key to being a leader in the industry.</w:t>
      </w:r>
    </w:p>
    <w:p w14:paraId="18BE6103" w14:textId="0B61C133" w:rsidR="000671A0" w:rsidRDefault="000671A0" w:rsidP="000671A0">
      <w:pPr>
        <w:pStyle w:val="ListParagraph"/>
        <w:numPr>
          <w:ilvl w:val="0"/>
          <w:numId w:val="3"/>
        </w:numPr>
        <w:spacing w:after="0"/>
        <w:ind w:left="0"/>
      </w:pPr>
      <w:r w:rsidRPr="00DA7498">
        <w:t>To create a big foundation is contrary to the market size loss.</w:t>
      </w:r>
    </w:p>
    <w:p w14:paraId="403D8A82" w14:textId="77777777" w:rsidR="005F2E08" w:rsidRPr="00DA7498" w:rsidRDefault="005F2E08" w:rsidP="005F2E08">
      <w:pPr>
        <w:pStyle w:val="ListParagraph"/>
        <w:spacing w:after="0"/>
        <w:ind w:left="0"/>
      </w:pPr>
    </w:p>
    <w:p w14:paraId="4677673B" w14:textId="4B9EB2AB" w:rsidR="00604FDC" w:rsidRDefault="000671A0" w:rsidP="000671A0">
      <w:pPr>
        <w:pStyle w:val="Heading1"/>
        <w:spacing w:before="0"/>
      </w:pPr>
      <w:r>
        <w:t>REFERENCES</w:t>
      </w:r>
    </w:p>
    <w:p w14:paraId="12D1CA35" w14:textId="77777777" w:rsidR="000671A0" w:rsidRDefault="000671A0" w:rsidP="000671A0">
      <w:pPr>
        <w:spacing w:after="0"/>
        <w:rPr>
          <w:rFonts w:cs="Arial"/>
          <w:shd w:val="clear" w:color="auto" w:fill="FFFFFF"/>
        </w:rPr>
      </w:pPr>
      <w:r w:rsidRPr="00DA7498">
        <w:rPr>
          <w:rFonts w:cs="Arial"/>
          <w:shd w:val="clear" w:color="auto" w:fill="FFFFFF"/>
        </w:rPr>
        <w:t xml:space="preserve">Boaventura, P.S.M., Abdalla, C.C., Araujo, C.L. and Arakelian, J.S., </w:t>
      </w:r>
      <w:r>
        <w:rPr>
          <w:rFonts w:cs="Arial"/>
          <w:shd w:val="clear" w:color="auto" w:fill="FFFFFF"/>
        </w:rPr>
        <w:t>(</w:t>
      </w:r>
      <w:r w:rsidRPr="00DA7498">
        <w:rPr>
          <w:rFonts w:cs="Arial"/>
          <w:shd w:val="clear" w:color="auto" w:fill="FFFFFF"/>
        </w:rPr>
        <w:t>2018</w:t>
      </w:r>
      <w:r>
        <w:rPr>
          <w:rFonts w:cs="Arial"/>
          <w:shd w:val="clear" w:color="auto" w:fill="FFFFFF"/>
        </w:rPr>
        <w:t>)</w:t>
      </w:r>
      <w:r w:rsidRPr="00DA7498">
        <w:rPr>
          <w:rFonts w:cs="Arial"/>
          <w:shd w:val="clear" w:color="auto" w:fill="FFFFFF"/>
        </w:rPr>
        <w:t>. Value co-creation in the specialty coffee value chain: the third-wave coffee movement. </w:t>
      </w:r>
      <w:r w:rsidRPr="00DA7498">
        <w:rPr>
          <w:rFonts w:cs="Arial"/>
          <w:iCs/>
          <w:shd w:val="clear" w:color="auto" w:fill="FFFFFF"/>
        </w:rPr>
        <w:t>Revista de Administração de Empresas</w:t>
      </w:r>
      <w:r w:rsidRPr="00DA7498">
        <w:rPr>
          <w:rFonts w:cs="Arial"/>
          <w:shd w:val="clear" w:color="auto" w:fill="FFFFFF"/>
        </w:rPr>
        <w:t>, </w:t>
      </w:r>
      <w:r w:rsidRPr="00DA7498">
        <w:rPr>
          <w:rFonts w:cs="Arial"/>
          <w:iCs/>
          <w:shd w:val="clear" w:color="auto" w:fill="FFFFFF"/>
        </w:rPr>
        <w:t>58</w:t>
      </w:r>
      <w:r w:rsidRPr="00DA7498">
        <w:rPr>
          <w:rFonts w:cs="Arial"/>
          <w:shd w:val="clear" w:color="auto" w:fill="FFFFFF"/>
        </w:rPr>
        <w:t>, pp.254-266.</w:t>
      </w:r>
    </w:p>
    <w:p w14:paraId="154711D2" w14:textId="0D1F0824" w:rsidR="000671A0" w:rsidRPr="0024348B" w:rsidRDefault="000671A0" w:rsidP="000671A0">
      <w:pPr>
        <w:spacing w:after="0"/>
        <w:rPr>
          <w:color w:val="0D0D0D" w:themeColor="text1" w:themeTint="F2"/>
        </w:rPr>
      </w:pPr>
      <w:r w:rsidRPr="0024348B">
        <w:rPr>
          <w:color w:val="0D0D0D" w:themeColor="text1" w:themeTint="F2"/>
        </w:rPr>
        <w:t>Cerutti, K. and Grodoski, L. (2020) </w:t>
      </w:r>
      <w:r w:rsidRPr="0024348B">
        <w:rPr>
          <w:i/>
          <w:iCs/>
          <w:color w:val="0D0D0D" w:themeColor="text1" w:themeTint="F2"/>
        </w:rPr>
        <w:t xml:space="preserve">Reshape the Workplace: Five Post-COVID </w:t>
      </w:r>
      <w:r w:rsidR="005F2E08" w:rsidRPr="0024348B">
        <w:rPr>
          <w:i/>
          <w:iCs/>
          <w:color w:val="0D0D0D" w:themeColor="text1" w:themeTint="F2"/>
        </w:rPr>
        <w:t>Behaviours</w:t>
      </w:r>
      <w:r w:rsidRPr="0024348B">
        <w:rPr>
          <w:i/>
          <w:iCs/>
          <w:color w:val="0D0D0D" w:themeColor="text1" w:themeTint="F2"/>
        </w:rPr>
        <w:t xml:space="preserve"> and Attitudes</w:t>
      </w:r>
      <w:r w:rsidRPr="0024348B">
        <w:rPr>
          <w:color w:val="0D0D0D" w:themeColor="text1" w:themeTint="F2"/>
        </w:rPr>
        <w:t>, </w:t>
      </w:r>
      <w:r w:rsidRPr="0024348B">
        <w:rPr>
          <w:i/>
          <w:iCs/>
          <w:color w:val="0D0D0D" w:themeColor="text1" w:themeTint="F2"/>
        </w:rPr>
        <w:t>Work Design Magazine</w:t>
      </w:r>
      <w:r w:rsidRPr="0024348B">
        <w:rPr>
          <w:color w:val="0D0D0D" w:themeColor="text1" w:themeTint="F2"/>
        </w:rPr>
        <w:t>. Available at: https://www.workdesign.com/2020/06/five-post-covid-behaviors-and-attitudes-that-will-reshape-the-workplace/ (Accessed: 14 July 2021).</w:t>
      </w:r>
    </w:p>
    <w:p w14:paraId="46CE1CE1" w14:textId="77777777" w:rsidR="005F2E08" w:rsidRPr="00DA7498" w:rsidRDefault="005F2E08" w:rsidP="005F2E08">
      <w:pPr>
        <w:spacing w:after="0"/>
        <w:rPr>
          <w:rFonts w:cs="Arial"/>
          <w:shd w:val="clear" w:color="auto" w:fill="FFFFFF"/>
        </w:rPr>
      </w:pPr>
      <w:r w:rsidRPr="00DA7498">
        <w:rPr>
          <w:rFonts w:cs="Arial"/>
          <w:shd w:val="clear" w:color="auto" w:fill="FFFFFF"/>
        </w:rPr>
        <w:t xml:space="preserve">Samoggia, A. and Riedel, B., </w:t>
      </w:r>
      <w:r>
        <w:rPr>
          <w:rFonts w:cs="Arial"/>
          <w:shd w:val="clear" w:color="auto" w:fill="FFFFFF"/>
        </w:rPr>
        <w:t>(</w:t>
      </w:r>
      <w:r w:rsidRPr="00DA7498">
        <w:rPr>
          <w:rFonts w:cs="Arial"/>
          <w:shd w:val="clear" w:color="auto" w:fill="FFFFFF"/>
        </w:rPr>
        <w:t>2019</w:t>
      </w:r>
      <w:r>
        <w:rPr>
          <w:rFonts w:cs="Arial"/>
          <w:shd w:val="clear" w:color="auto" w:fill="FFFFFF"/>
        </w:rPr>
        <w:t>)</w:t>
      </w:r>
      <w:r w:rsidRPr="00DA7498">
        <w:rPr>
          <w:rFonts w:cs="Arial"/>
          <w:shd w:val="clear" w:color="auto" w:fill="FFFFFF"/>
        </w:rPr>
        <w:t>. Consumers’ perceptions of coffee health benefits and motives for coffee consumption and purchasing. </w:t>
      </w:r>
      <w:r w:rsidRPr="00DA7498">
        <w:rPr>
          <w:rFonts w:cs="Arial"/>
          <w:iCs/>
          <w:shd w:val="clear" w:color="auto" w:fill="FFFFFF"/>
        </w:rPr>
        <w:t>Nutrients</w:t>
      </w:r>
      <w:r w:rsidRPr="00DA7498">
        <w:rPr>
          <w:rFonts w:cs="Arial"/>
          <w:shd w:val="clear" w:color="auto" w:fill="FFFFFF"/>
        </w:rPr>
        <w:t>, </w:t>
      </w:r>
      <w:r w:rsidRPr="00DA7498">
        <w:rPr>
          <w:rFonts w:cs="Arial"/>
          <w:iCs/>
          <w:shd w:val="clear" w:color="auto" w:fill="FFFFFF"/>
        </w:rPr>
        <w:t>11</w:t>
      </w:r>
      <w:r w:rsidRPr="00DA7498">
        <w:rPr>
          <w:rFonts w:cs="Arial"/>
          <w:shd w:val="clear" w:color="auto" w:fill="FFFFFF"/>
        </w:rPr>
        <w:t>(3), p.653.</w:t>
      </w:r>
    </w:p>
    <w:p w14:paraId="48862E30" w14:textId="515B98CC" w:rsidR="005F2E08" w:rsidRPr="00DA7498" w:rsidRDefault="005F2E08" w:rsidP="005F2E08">
      <w:pPr>
        <w:spacing w:after="0"/>
        <w:rPr>
          <w:rFonts w:cs="Arial"/>
          <w:shd w:val="clear" w:color="auto" w:fill="FFFFFF"/>
        </w:rPr>
      </w:pPr>
      <w:r w:rsidRPr="00DA7498">
        <w:rPr>
          <w:rFonts w:cs="Arial"/>
          <w:shd w:val="clear" w:color="auto" w:fill="FFFFFF"/>
        </w:rPr>
        <w:t xml:space="preserve">Zhou, R. and Feng, C., </w:t>
      </w:r>
      <w:r>
        <w:rPr>
          <w:rFonts w:cs="Arial"/>
          <w:shd w:val="clear" w:color="auto" w:fill="FFFFFF"/>
        </w:rPr>
        <w:t>(</w:t>
      </w:r>
      <w:r w:rsidRPr="00DA7498">
        <w:rPr>
          <w:rFonts w:cs="Arial"/>
          <w:shd w:val="clear" w:color="auto" w:fill="FFFFFF"/>
        </w:rPr>
        <w:t>2017</w:t>
      </w:r>
      <w:r>
        <w:rPr>
          <w:rFonts w:cs="Arial"/>
          <w:shd w:val="clear" w:color="auto" w:fill="FFFFFF"/>
        </w:rPr>
        <w:t>)</w:t>
      </w:r>
      <w:r w:rsidRPr="00DA7498">
        <w:rPr>
          <w:rFonts w:cs="Arial"/>
          <w:shd w:val="clear" w:color="auto" w:fill="FFFFFF"/>
        </w:rPr>
        <w:t>. Difference between leisure and work contexts: The roles of perceived enjoyment and perceived usefulness in predicting mobile video calling use acceptance. </w:t>
      </w:r>
      <w:r w:rsidRPr="00DA7498">
        <w:rPr>
          <w:rFonts w:cs="Arial"/>
          <w:iCs/>
          <w:shd w:val="clear" w:color="auto" w:fill="FFFFFF"/>
        </w:rPr>
        <w:t>Frontiers in psychology</w:t>
      </w:r>
      <w:r w:rsidRPr="00DA7498">
        <w:rPr>
          <w:rFonts w:cs="Arial"/>
          <w:shd w:val="clear" w:color="auto" w:fill="FFFFFF"/>
        </w:rPr>
        <w:t>, </w:t>
      </w:r>
      <w:r w:rsidRPr="00DA7498">
        <w:rPr>
          <w:rFonts w:cs="Arial"/>
          <w:iCs/>
          <w:shd w:val="clear" w:color="auto" w:fill="FFFFFF"/>
        </w:rPr>
        <w:t>8</w:t>
      </w:r>
      <w:r w:rsidRPr="00DA7498">
        <w:rPr>
          <w:rFonts w:cs="Arial"/>
          <w:shd w:val="clear" w:color="auto" w:fill="FFFFFF"/>
        </w:rPr>
        <w:t>, p.350.</w:t>
      </w:r>
    </w:p>
    <w:p w14:paraId="457BADB7" w14:textId="77777777" w:rsidR="000671A0" w:rsidRPr="000671A0" w:rsidRDefault="000671A0" w:rsidP="000671A0"/>
    <w:sectPr w:rsidR="000671A0" w:rsidRPr="000671A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7EE00" w14:textId="77777777" w:rsidR="005B0847" w:rsidRDefault="005B0847" w:rsidP="005B0847">
      <w:pPr>
        <w:spacing w:after="0" w:line="240" w:lineRule="auto"/>
      </w:pPr>
      <w:r>
        <w:separator/>
      </w:r>
    </w:p>
  </w:endnote>
  <w:endnote w:type="continuationSeparator" w:id="0">
    <w:p w14:paraId="16FE6717" w14:textId="77777777" w:rsidR="005B0847" w:rsidRDefault="005B0847" w:rsidP="005B0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6412658"/>
      <w:docPartObj>
        <w:docPartGallery w:val="Page Numbers (Bottom of Page)"/>
        <w:docPartUnique/>
      </w:docPartObj>
    </w:sdtPr>
    <w:sdtEndPr>
      <w:rPr>
        <w:noProof/>
      </w:rPr>
    </w:sdtEndPr>
    <w:sdtContent>
      <w:p w14:paraId="5D6EB8D9" w14:textId="1AAF3B63" w:rsidR="005B0847" w:rsidRDefault="005B08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7DF2EA" w14:textId="77777777" w:rsidR="005B0847" w:rsidRDefault="005B08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A380D" w14:textId="77777777" w:rsidR="005B0847" w:rsidRDefault="005B0847" w:rsidP="005B0847">
      <w:pPr>
        <w:spacing w:after="0" w:line="240" w:lineRule="auto"/>
      </w:pPr>
      <w:r>
        <w:separator/>
      </w:r>
    </w:p>
  </w:footnote>
  <w:footnote w:type="continuationSeparator" w:id="0">
    <w:p w14:paraId="1CEF6B3F" w14:textId="77777777" w:rsidR="005B0847" w:rsidRDefault="005B0847" w:rsidP="005B08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761A5"/>
    <w:multiLevelType w:val="hybridMultilevel"/>
    <w:tmpl w:val="81309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9C1F3E"/>
    <w:multiLevelType w:val="hybridMultilevel"/>
    <w:tmpl w:val="6FC081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083663"/>
    <w:multiLevelType w:val="hybridMultilevel"/>
    <w:tmpl w:val="695C4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E17"/>
    <w:rsid w:val="000671A0"/>
    <w:rsid w:val="005B0847"/>
    <w:rsid w:val="005F2E08"/>
    <w:rsid w:val="00604FDC"/>
    <w:rsid w:val="006F1914"/>
    <w:rsid w:val="0089608A"/>
    <w:rsid w:val="00900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18B7E"/>
  <w15:chartTrackingRefBased/>
  <w15:docId w15:val="{9D463043-C8A0-4886-B587-0DB72B8F6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FDC"/>
    <w:pPr>
      <w:keepNext/>
      <w:keepLines/>
      <w:spacing w:before="480" w:after="0" w:line="360" w:lineRule="auto"/>
      <w:jc w:val="both"/>
      <w:outlineLvl w:val="0"/>
    </w:pPr>
    <w:rPr>
      <w:rFonts w:ascii="Arial" w:eastAsiaTheme="majorEastAsia" w:hAnsi="Arial"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FDC"/>
    <w:rPr>
      <w:rFonts w:ascii="Arial" w:eastAsiaTheme="majorEastAsia" w:hAnsi="Arial" w:cstheme="majorBidi"/>
      <w:b/>
      <w:bCs/>
      <w:szCs w:val="28"/>
    </w:rPr>
  </w:style>
  <w:style w:type="paragraph" w:styleId="ListParagraph">
    <w:name w:val="List Paragraph"/>
    <w:basedOn w:val="Normal"/>
    <w:uiPriority w:val="34"/>
    <w:qFormat/>
    <w:rsid w:val="00604FDC"/>
    <w:pPr>
      <w:spacing w:after="200" w:line="360" w:lineRule="auto"/>
      <w:ind w:left="720"/>
      <w:contextualSpacing/>
      <w:jc w:val="both"/>
    </w:pPr>
    <w:rPr>
      <w:rFonts w:ascii="Arial" w:hAnsi="Arial"/>
    </w:rPr>
  </w:style>
  <w:style w:type="paragraph" w:styleId="Header">
    <w:name w:val="header"/>
    <w:basedOn w:val="Normal"/>
    <w:link w:val="HeaderChar"/>
    <w:uiPriority w:val="99"/>
    <w:unhideWhenUsed/>
    <w:rsid w:val="005B08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47"/>
  </w:style>
  <w:style w:type="paragraph" w:styleId="Footer">
    <w:name w:val="footer"/>
    <w:basedOn w:val="Normal"/>
    <w:link w:val="FooterChar"/>
    <w:uiPriority w:val="99"/>
    <w:unhideWhenUsed/>
    <w:rsid w:val="005B08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3</Pages>
  <Words>791</Words>
  <Characters>4514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Urzica</dc:creator>
  <cp:keywords/>
  <dc:description/>
  <cp:lastModifiedBy>Mirela Urzica</cp:lastModifiedBy>
  <cp:revision>5</cp:revision>
  <dcterms:created xsi:type="dcterms:W3CDTF">2021-07-13T12:08:00Z</dcterms:created>
  <dcterms:modified xsi:type="dcterms:W3CDTF">2021-07-15T11:24:00Z</dcterms:modified>
</cp:coreProperties>
</file>