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D73F9"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1496C996"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77C046D2"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2669E37F"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474946B1"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6129E00C"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25E9F32F" w14:textId="77777777" w:rsidR="000635AD" w:rsidRPr="003E78B2" w:rsidRDefault="000635AD" w:rsidP="00F17750">
      <w:pPr>
        <w:spacing w:line="360" w:lineRule="auto"/>
        <w:rPr>
          <w:rFonts w:ascii="Times New Roman" w:hAnsi="Times New Roman" w:cs="Times New Roman"/>
          <w:b/>
          <w:sz w:val="44"/>
          <w:szCs w:val="44"/>
          <w:lang w:val="en-GB"/>
        </w:rPr>
      </w:pPr>
    </w:p>
    <w:p w14:paraId="1B232A1E" w14:textId="77777777" w:rsidR="000E6FA6" w:rsidRPr="003E78B2" w:rsidRDefault="00126120" w:rsidP="00766022">
      <w:pPr>
        <w:spacing w:line="360" w:lineRule="auto"/>
        <w:jc w:val="center"/>
        <w:rPr>
          <w:rFonts w:ascii="Times New Roman" w:hAnsi="Times New Roman" w:cs="Times New Roman"/>
          <w:b/>
          <w:sz w:val="44"/>
          <w:szCs w:val="44"/>
          <w:lang w:val="en-GB"/>
        </w:rPr>
      </w:pPr>
      <w:r w:rsidRPr="003E78B2">
        <w:rPr>
          <w:rFonts w:ascii="Times New Roman" w:hAnsi="Times New Roman" w:cs="Times New Roman"/>
          <w:b/>
          <w:sz w:val="44"/>
          <w:szCs w:val="44"/>
          <w:lang w:val="en-GB"/>
        </w:rPr>
        <w:t>INTERNATIONAL BUSINESS COMMUNICATIONS</w:t>
      </w:r>
    </w:p>
    <w:p w14:paraId="2F1384C9" w14:textId="77777777" w:rsidR="000E6FA6" w:rsidRPr="00126120" w:rsidRDefault="000E6FA6" w:rsidP="00766022">
      <w:pPr>
        <w:spacing w:line="360" w:lineRule="auto"/>
        <w:jc w:val="center"/>
        <w:rPr>
          <w:rFonts w:ascii="Times New Roman" w:hAnsi="Times New Roman" w:cs="Times New Roman"/>
          <w:b/>
          <w:sz w:val="24"/>
          <w:szCs w:val="24"/>
          <w:lang w:val="en-GB"/>
        </w:rPr>
      </w:pPr>
    </w:p>
    <w:p w14:paraId="1AD9DC3A" w14:textId="77777777" w:rsidR="000E6FA6" w:rsidRPr="00126120" w:rsidRDefault="000E6FA6" w:rsidP="00766022">
      <w:pPr>
        <w:spacing w:line="360" w:lineRule="auto"/>
        <w:jc w:val="center"/>
        <w:rPr>
          <w:rFonts w:ascii="Times New Roman" w:hAnsi="Times New Roman" w:cs="Times New Roman"/>
          <w:b/>
          <w:sz w:val="24"/>
          <w:szCs w:val="24"/>
          <w:lang w:val="en-GB"/>
        </w:rPr>
      </w:pPr>
    </w:p>
    <w:p w14:paraId="32E2624E"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7D29E8B1" w14:textId="0C68E237" w:rsidR="00F17750" w:rsidRPr="00F17750" w:rsidRDefault="00F17750" w:rsidP="00F17750">
      <w:pPr>
        <w:rPr>
          <w:b/>
          <w:bCs/>
          <w:sz w:val="28"/>
          <w:szCs w:val="28"/>
        </w:rPr>
      </w:pPr>
      <w:r>
        <w:rPr>
          <w:b/>
          <w:bCs/>
          <w:sz w:val="28"/>
          <w:szCs w:val="28"/>
        </w:rPr>
        <w:t xml:space="preserve">                        </w:t>
      </w:r>
      <w:r w:rsidRPr="00F17750">
        <w:rPr>
          <w:b/>
          <w:bCs/>
          <w:sz w:val="28"/>
          <w:szCs w:val="28"/>
        </w:rPr>
        <w:t>Student Name: Cristina-Stefania Muresan</w:t>
      </w:r>
    </w:p>
    <w:p w14:paraId="4BD0BA59" w14:textId="5C0BFE23" w:rsidR="00F17750" w:rsidRPr="00F17750" w:rsidRDefault="00F17750" w:rsidP="00F17750">
      <w:pPr>
        <w:rPr>
          <w:b/>
          <w:bCs/>
          <w:sz w:val="28"/>
          <w:szCs w:val="28"/>
        </w:rPr>
      </w:pPr>
      <w:r w:rsidRPr="00F17750">
        <w:rPr>
          <w:b/>
          <w:bCs/>
          <w:sz w:val="28"/>
          <w:szCs w:val="28"/>
        </w:rPr>
        <w:t xml:space="preserve">                      </w:t>
      </w:r>
      <w:r>
        <w:rPr>
          <w:b/>
          <w:bCs/>
          <w:sz w:val="28"/>
          <w:szCs w:val="28"/>
        </w:rPr>
        <w:t xml:space="preserve">  </w:t>
      </w:r>
      <w:r w:rsidRPr="00F17750">
        <w:rPr>
          <w:b/>
          <w:bCs/>
          <w:sz w:val="28"/>
          <w:szCs w:val="28"/>
        </w:rPr>
        <w:t>Student Number: 1905391</w:t>
      </w:r>
    </w:p>
    <w:p w14:paraId="2189BF7A" w14:textId="7A97C162" w:rsidR="00F17750" w:rsidRPr="00F17750" w:rsidRDefault="00F17750" w:rsidP="00F17750">
      <w:pPr>
        <w:rPr>
          <w:b/>
          <w:bCs/>
          <w:sz w:val="28"/>
          <w:szCs w:val="28"/>
        </w:rPr>
      </w:pPr>
      <w:r w:rsidRPr="00F17750">
        <w:rPr>
          <w:b/>
          <w:bCs/>
          <w:sz w:val="28"/>
          <w:szCs w:val="28"/>
        </w:rPr>
        <w:t xml:space="preserve">                      </w:t>
      </w:r>
      <w:r>
        <w:rPr>
          <w:b/>
          <w:bCs/>
          <w:sz w:val="28"/>
          <w:szCs w:val="28"/>
        </w:rPr>
        <w:t xml:space="preserve">  </w:t>
      </w:r>
      <w:r w:rsidRPr="00F17750">
        <w:rPr>
          <w:b/>
          <w:bCs/>
          <w:sz w:val="28"/>
          <w:szCs w:val="28"/>
        </w:rPr>
        <w:t xml:space="preserve">Lecturer’s Name: </w:t>
      </w:r>
      <w:proofErr w:type="spellStart"/>
      <w:r w:rsidR="00521850">
        <w:rPr>
          <w:b/>
          <w:bCs/>
          <w:sz w:val="28"/>
          <w:szCs w:val="28"/>
        </w:rPr>
        <w:t>Chizoba</w:t>
      </w:r>
      <w:proofErr w:type="spellEnd"/>
      <w:r w:rsidR="00521850">
        <w:rPr>
          <w:b/>
          <w:bCs/>
          <w:sz w:val="28"/>
          <w:szCs w:val="28"/>
        </w:rPr>
        <w:t xml:space="preserve"> Esio-Bassey</w:t>
      </w:r>
    </w:p>
    <w:p w14:paraId="3C836850" w14:textId="0DEDFA15" w:rsidR="00F17750" w:rsidRPr="00F17750" w:rsidRDefault="00F17750" w:rsidP="00F17750">
      <w:pPr>
        <w:rPr>
          <w:b/>
          <w:bCs/>
          <w:sz w:val="28"/>
          <w:szCs w:val="28"/>
        </w:rPr>
      </w:pPr>
      <w:r w:rsidRPr="00F17750">
        <w:rPr>
          <w:b/>
          <w:bCs/>
          <w:sz w:val="28"/>
          <w:szCs w:val="28"/>
        </w:rPr>
        <w:t xml:space="preserve">                      </w:t>
      </w:r>
      <w:r>
        <w:rPr>
          <w:b/>
          <w:bCs/>
          <w:sz w:val="28"/>
          <w:szCs w:val="28"/>
        </w:rPr>
        <w:t xml:space="preserve">  </w:t>
      </w:r>
      <w:r w:rsidRPr="00F17750">
        <w:rPr>
          <w:b/>
          <w:bCs/>
          <w:sz w:val="28"/>
          <w:szCs w:val="28"/>
        </w:rPr>
        <w:t xml:space="preserve">Module Code: </w:t>
      </w:r>
      <w:r>
        <w:rPr>
          <w:b/>
          <w:bCs/>
          <w:sz w:val="28"/>
          <w:szCs w:val="28"/>
        </w:rPr>
        <w:t>LCBB6001</w:t>
      </w:r>
    </w:p>
    <w:p w14:paraId="1845995C" w14:textId="3667FE6A" w:rsidR="00F17750" w:rsidRPr="00F17750" w:rsidRDefault="00F17750" w:rsidP="00F17750">
      <w:pPr>
        <w:rPr>
          <w:b/>
          <w:bCs/>
          <w:sz w:val="28"/>
          <w:szCs w:val="28"/>
        </w:rPr>
      </w:pPr>
      <w:r w:rsidRPr="00F17750">
        <w:rPr>
          <w:b/>
          <w:bCs/>
          <w:sz w:val="28"/>
          <w:szCs w:val="28"/>
        </w:rPr>
        <w:t xml:space="preserve">                      </w:t>
      </w:r>
      <w:r>
        <w:rPr>
          <w:b/>
          <w:bCs/>
          <w:sz w:val="28"/>
          <w:szCs w:val="28"/>
        </w:rPr>
        <w:t xml:space="preserve">  </w:t>
      </w:r>
      <w:r w:rsidRPr="00F17750">
        <w:rPr>
          <w:b/>
          <w:bCs/>
          <w:sz w:val="28"/>
          <w:szCs w:val="28"/>
        </w:rPr>
        <w:t xml:space="preserve">Module Title: International Business </w:t>
      </w:r>
      <w:proofErr w:type="spellStart"/>
      <w:r w:rsidRPr="00F17750">
        <w:rPr>
          <w:b/>
          <w:bCs/>
          <w:sz w:val="28"/>
          <w:szCs w:val="28"/>
        </w:rPr>
        <w:t>Comunications</w:t>
      </w:r>
      <w:proofErr w:type="spellEnd"/>
    </w:p>
    <w:p w14:paraId="31E21DE2"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4AA12EE2"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24906E64"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53E7C772"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7DDB4770"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60508A86"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0CDF13D2"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65080A4C"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007FE97E"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462D3F1F"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50DB5284"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08F9777C" w14:textId="77777777" w:rsidR="000635AD" w:rsidRPr="00126120" w:rsidRDefault="000635AD" w:rsidP="00766022">
      <w:pPr>
        <w:spacing w:line="360" w:lineRule="auto"/>
        <w:rPr>
          <w:rFonts w:ascii="Times New Roman" w:hAnsi="Times New Roman" w:cs="Times New Roman"/>
          <w:b/>
          <w:sz w:val="24"/>
          <w:szCs w:val="24"/>
          <w:lang w:val="en-GB"/>
        </w:rPr>
      </w:pPr>
    </w:p>
    <w:p w14:paraId="6569883E"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1C9C9535" w14:textId="77777777" w:rsidR="000635AD" w:rsidRPr="00126120" w:rsidRDefault="000635AD" w:rsidP="00766022">
      <w:pPr>
        <w:spacing w:line="360" w:lineRule="auto"/>
        <w:jc w:val="center"/>
        <w:rPr>
          <w:rFonts w:ascii="Times New Roman" w:hAnsi="Times New Roman" w:cs="Times New Roman"/>
          <w:b/>
          <w:sz w:val="24"/>
          <w:szCs w:val="24"/>
          <w:lang w:val="en-GB"/>
        </w:rPr>
      </w:pPr>
    </w:p>
    <w:sdt>
      <w:sdtPr>
        <w:rPr>
          <w:rFonts w:ascii="Arial" w:eastAsia="Arial" w:hAnsi="Arial" w:cs="Arial"/>
          <w:color w:val="auto"/>
          <w:sz w:val="22"/>
          <w:szCs w:val="22"/>
          <w:lang w:eastAsia="en-IN"/>
        </w:rPr>
        <w:id w:val="-366223931"/>
        <w:docPartObj>
          <w:docPartGallery w:val="Table of Contents"/>
          <w:docPartUnique/>
        </w:docPartObj>
      </w:sdtPr>
      <w:sdtEndPr>
        <w:rPr>
          <w:b/>
          <w:bCs/>
          <w:noProof/>
        </w:rPr>
      </w:sdtEndPr>
      <w:sdtContent>
        <w:p w14:paraId="3E14CE32" w14:textId="77777777" w:rsidR="00D9465A" w:rsidRPr="00D9465A" w:rsidRDefault="00D9465A" w:rsidP="00766022">
          <w:pPr>
            <w:pStyle w:val="TOCHeading"/>
            <w:spacing w:line="360" w:lineRule="auto"/>
            <w:jc w:val="center"/>
            <w:rPr>
              <w:rFonts w:ascii="Times New Roman" w:hAnsi="Times New Roman" w:cs="Times New Roman"/>
              <w:b/>
              <w:bCs/>
              <w:color w:val="auto"/>
              <w:sz w:val="24"/>
              <w:szCs w:val="24"/>
            </w:rPr>
          </w:pPr>
          <w:r w:rsidRPr="00D9465A">
            <w:rPr>
              <w:rFonts w:ascii="Times New Roman" w:hAnsi="Times New Roman" w:cs="Times New Roman"/>
              <w:b/>
              <w:bCs/>
              <w:color w:val="auto"/>
              <w:sz w:val="24"/>
              <w:szCs w:val="24"/>
            </w:rPr>
            <w:t>Table of Contents</w:t>
          </w:r>
        </w:p>
        <w:p w14:paraId="3F3739FE" w14:textId="77777777" w:rsidR="00D9465A" w:rsidRPr="00D9465A" w:rsidRDefault="00822201" w:rsidP="00766022">
          <w:pPr>
            <w:pStyle w:val="TOC1"/>
            <w:tabs>
              <w:tab w:val="right" w:leader="dot" w:pos="9019"/>
            </w:tabs>
            <w:spacing w:line="360" w:lineRule="auto"/>
            <w:jc w:val="both"/>
            <w:rPr>
              <w:rFonts w:ascii="Times New Roman" w:hAnsi="Times New Roman" w:cs="Times New Roman"/>
              <w:noProof/>
              <w:sz w:val="24"/>
              <w:szCs w:val="24"/>
            </w:rPr>
          </w:pPr>
          <w:hyperlink w:anchor="_Toc99982994" w:history="1">
            <w:r w:rsidR="00D9465A" w:rsidRPr="00D9465A">
              <w:rPr>
                <w:rStyle w:val="Hyperlink"/>
                <w:rFonts w:ascii="Times New Roman" w:hAnsi="Times New Roman" w:cs="Times New Roman"/>
                <w:noProof/>
                <w:sz w:val="24"/>
                <w:szCs w:val="24"/>
                <w:lang w:val="en-GB"/>
              </w:rPr>
              <w:t>1.   Introduction</w:t>
            </w:r>
            <w:r w:rsidR="00D9465A" w:rsidRPr="00D9465A">
              <w:rPr>
                <w:rFonts w:ascii="Times New Roman" w:hAnsi="Times New Roman" w:cs="Times New Roman"/>
                <w:noProof/>
                <w:webHidden/>
                <w:sz w:val="24"/>
                <w:szCs w:val="24"/>
              </w:rPr>
              <w:tab/>
            </w:r>
            <w:r w:rsidR="00B76E33" w:rsidRPr="00D9465A">
              <w:rPr>
                <w:rFonts w:ascii="Times New Roman" w:hAnsi="Times New Roman" w:cs="Times New Roman"/>
                <w:noProof/>
                <w:webHidden/>
                <w:sz w:val="24"/>
                <w:szCs w:val="24"/>
              </w:rPr>
              <w:fldChar w:fldCharType="begin"/>
            </w:r>
            <w:r w:rsidR="00D9465A" w:rsidRPr="00D9465A">
              <w:rPr>
                <w:rFonts w:ascii="Times New Roman" w:hAnsi="Times New Roman" w:cs="Times New Roman"/>
                <w:noProof/>
                <w:webHidden/>
                <w:sz w:val="24"/>
                <w:szCs w:val="24"/>
              </w:rPr>
              <w:instrText xml:space="preserve"> PAGEREF _Toc99982994 \h </w:instrText>
            </w:r>
            <w:r w:rsidR="00B76E33" w:rsidRPr="00D9465A">
              <w:rPr>
                <w:rFonts w:ascii="Times New Roman" w:hAnsi="Times New Roman" w:cs="Times New Roman"/>
                <w:noProof/>
                <w:webHidden/>
                <w:sz w:val="24"/>
                <w:szCs w:val="24"/>
              </w:rPr>
            </w:r>
            <w:r w:rsidR="00B76E33" w:rsidRPr="00D9465A">
              <w:rPr>
                <w:rFonts w:ascii="Times New Roman" w:hAnsi="Times New Roman" w:cs="Times New Roman"/>
                <w:noProof/>
                <w:webHidden/>
                <w:sz w:val="24"/>
                <w:szCs w:val="24"/>
              </w:rPr>
              <w:fldChar w:fldCharType="separate"/>
            </w:r>
            <w:r w:rsidR="00D9465A" w:rsidRPr="00D9465A">
              <w:rPr>
                <w:rFonts w:ascii="Times New Roman" w:hAnsi="Times New Roman" w:cs="Times New Roman"/>
                <w:noProof/>
                <w:webHidden/>
                <w:sz w:val="24"/>
                <w:szCs w:val="24"/>
              </w:rPr>
              <w:t>3</w:t>
            </w:r>
            <w:r w:rsidR="00B76E33" w:rsidRPr="00D9465A">
              <w:rPr>
                <w:rFonts w:ascii="Times New Roman" w:hAnsi="Times New Roman" w:cs="Times New Roman"/>
                <w:noProof/>
                <w:webHidden/>
                <w:sz w:val="24"/>
                <w:szCs w:val="24"/>
              </w:rPr>
              <w:fldChar w:fldCharType="end"/>
            </w:r>
          </w:hyperlink>
        </w:p>
        <w:p w14:paraId="44B89958" w14:textId="77777777" w:rsidR="00D9465A" w:rsidRPr="00D9465A" w:rsidRDefault="00822201" w:rsidP="00766022">
          <w:pPr>
            <w:pStyle w:val="TOC1"/>
            <w:tabs>
              <w:tab w:val="right" w:leader="dot" w:pos="9019"/>
            </w:tabs>
            <w:spacing w:line="360" w:lineRule="auto"/>
            <w:jc w:val="both"/>
            <w:rPr>
              <w:rFonts w:ascii="Times New Roman" w:hAnsi="Times New Roman" w:cs="Times New Roman"/>
              <w:noProof/>
              <w:sz w:val="24"/>
              <w:szCs w:val="24"/>
            </w:rPr>
          </w:pPr>
          <w:hyperlink w:anchor="_Toc99982995" w:history="1">
            <w:r w:rsidR="00D9465A" w:rsidRPr="00D9465A">
              <w:rPr>
                <w:rStyle w:val="Hyperlink"/>
                <w:rFonts w:ascii="Times New Roman" w:hAnsi="Times New Roman" w:cs="Times New Roman"/>
                <w:noProof/>
                <w:sz w:val="24"/>
                <w:szCs w:val="24"/>
                <w:lang w:val="en-GB"/>
              </w:rPr>
              <w:t>2.  Brief introduction of developing country</w:t>
            </w:r>
            <w:r w:rsidR="00D9465A" w:rsidRPr="00D9465A">
              <w:rPr>
                <w:rFonts w:ascii="Times New Roman" w:hAnsi="Times New Roman" w:cs="Times New Roman"/>
                <w:noProof/>
                <w:webHidden/>
                <w:sz w:val="24"/>
                <w:szCs w:val="24"/>
              </w:rPr>
              <w:tab/>
              <w:t>3</w:t>
            </w:r>
          </w:hyperlink>
        </w:p>
        <w:p w14:paraId="78DF9729" w14:textId="77777777" w:rsidR="00D9465A" w:rsidRPr="00D9465A" w:rsidRDefault="00822201" w:rsidP="00766022">
          <w:pPr>
            <w:pStyle w:val="TOC1"/>
            <w:tabs>
              <w:tab w:val="right" w:leader="dot" w:pos="9019"/>
            </w:tabs>
            <w:spacing w:line="360" w:lineRule="auto"/>
            <w:jc w:val="both"/>
            <w:rPr>
              <w:rFonts w:ascii="Times New Roman" w:hAnsi="Times New Roman" w:cs="Times New Roman"/>
              <w:noProof/>
              <w:sz w:val="24"/>
              <w:szCs w:val="24"/>
            </w:rPr>
          </w:pPr>
          <w:hyperlink w:anchor="_Toc99982996" w:history="1">
            <w:r w:rsidR="00D9465A" w:rsidRPr="00D9465A">
              <w:rPr>
                <w:rStyle w:val="Hyperlink"/>
                <w:rFonts w:ascii="Times New Roman" w:hAnsi="Times New Roman" w:cs="Times New Roman"/>
                <w:noProof/>
                <w:sz w:val="24"/>
                <w:szCs w:val="24"/>
                <w:lang w:val="en-GB"/>
              </w:rPr>
              <w:t>3.  Application of theories of international and intercultural communication</w:t>
            </w:r>
            <w:r w:rsidR="00D9465A" w:rsidRPr="00D9465A">
              <w:rPr>
                <w:rFonts w:ascii="Times New Roman" w:hAnsi="Times New Roman" w:cs="Times New Roman"/>
                <w:noProof/>
                <w:webHidden/>
                <w:sz w:val="24"/>
                <w:szCs w:val="24"/>
              </w:rPr>
              <w:tab/>
              <w:t>4</w:t>
            </w:r>
          </w:hyperlink>
        </w:p>
        <w:p w14:paraId="34B70A10" w14:textId="77777777" w:rsidR="00D9465A" w:rsidRPr="00D9465A" w:rsidRDefault="00822201" w:rsidP="00766022">
          <w:pPr>
            <w:pStyle w:val="TOC1"/>
            <w:tabs>
              <w:tab w:val="right" w:leader="dot" w:pos="9019"/>
            </w:tabs>
            <w:spacing w:line="360" w:lineRule="auto"/>
            <w:jc w:val="both"/>
            <w:rPr>
              <w:rFonts w:ascii="Times New Roman" w:hAnsi="Times New Roman" w:cs="Times New Roman"/>
              <w:noProof/>
              <w:sz w:val="24"/>
              <w:szCs w:val="24"/>
            </w:rPr>
          </w:pPr>
          <w:hyperlink w:anchor="_Toc99982997" w:history="1">
            <w:r w:rsidR="00D9465A" w:rsidRPr="00D9465A">
              <w:rPr>
                <w:rStyle w:val="Hyperlink"/>
                <w:rFonts w:ascii="Times New Roman" w:hAnsi="Times New Roman" w:cs="Times New Roman"/>
                <w:noProof/>
                <w:sz w:val="24"/>
                <w:szCs w:val="24"/>
                <w:lang w:val="en-GB"/>
              </w:rPr>
              <w:t>4.  Critical evaluation of cultural sensitivity</w:t>
            </w:r>
            <w:r w:rsidR="00D9465A" w:rsidRPr="00D9465A">
              <w:rPr>
                <w:rFonts w:ascii="Times New Roman" w:hAnsi="Times New Roman" w:cs="Times New Roman"/>
                <w:noProof/>
                <w:webHidden/>
                <w:sz w:val="24"/>
                <w:szCs w:val="24"/>
              </w:rPr>
              <w:tab/>
              <w:t>5</w:t>
            </w:r>
          </w:hyperlink>
        </w:p>
        <w:p w14:paraId="6D09DF8D" w14:textId="77777777" w:rsidR="00D9465A" w:rsidRPr="00D9465A" w:rsidRDefault="00822201" w:rsidP="00766022">
          <w:pPr>
            <w:pStyle w:val="TOC1"/>
            <w:tabs>
              <w:tab w:val="right" w:leader="dot" w:pos="9019"/>
            </w:tabs>
            <w:spacing w:line="360" w:lineRule="auto"/>
            <w:jc w:val="both"/>
            <w:rPr>
              <w:rFonts w:ascii="Times New Roman" w:hAnsi="Times New Roman" w:cs="Times New Roman"/>
              <w:noProof/>
              <w:sz w:val="24"/>
              <w:szCs w:val="24"/>
            </w:rPr>
          </w:pPr>
          <w:hyperlink w:anchor="_Toc99982998" w:history="1">
            <w:r w:rsidR="00D9465A" w:rsidRPr="00D9465A">
              <w:rPr>
                <w:rStyle w:val="Hyperlink"/>
                <w:rFonts w:ascii="Times New Roman" w:hAnsi="Times New Roman" w:cs="Times New Roman"/>
                <w:noProof/>
                <w:sz w:val="24"/>
                <w:szCs w:val="24"/>
                <w:lang w:val="en-GB"/>
              </w:rPr>
              <w:t>5. Discussion of  different communication barriers experienced by foreign businesses</w:t>
            </w:r>
            <w:r w:rsidR="00D9465A" w:rsidRPr="00D9465A">
              <w:rPr>
                <w:rFonts w:ascii="Times New Roman" w:hAnsi="Times New Roman" w:cs="Times New Roman"/>
                <w:noProof/>
                <w:webHidden/>
                <w:sz w:val="24"/>
                <w:szCs w:val="24"/>
              </w:rPr>
              <w:tab/>
              <w:t>7</w:t>
            </w:r>
          </w:hyperlink>
        </w:p>
        <w:p w14:paraId="2ED218F6" w14:textId="77777777" w:rsidR="00D9465A" w:rsidRPr="00D9465A" w:rsidRDefault="00822201" w:rsidP="00766022">
          <w:pPr>
            <w:pStyle w:val="TOC1"/>
            <w:tabs>
              <w:tab w:val="right" w:leader="dot" w:pos="9019"/>
            </w:tabs>
            <w:spacing w:line="360" w:lineRule="auto"/>
            <w:jc w:val="both"/>
            <w:rPr>
              <w:rFonts w:ascii="Times New Roman" w:hAnsi="Times New Roman" w:cs="Times New Roman"/>
              <w:noProof/>
              <w:sz w:val="24"/>
              <w:szCs w:val="24"/>
            </w:rPr>
          </w:pPr>
          <w:hyperlink w:anchor="_Toc99982999" w:history="1">
            <w:r w:rsidR="00D9465A" w:rsidRPr="00D9465A">
              <w:rPr>
                <w:rStyle w:val="Hyperlink"/>
                <w:rFonts w:ascii="Times New Roman" w:hAnsi="Times New Roman" w:cs="Times New Roman"/>
                <w:noProof/>
                <w:sz w:val="24"/>
                <w:szCs w:val="24"/>
                <w:lang w:val="en-GB"/>
              </w:rPr>
              <w:t>6. Recommendations</w:t>
            </w:r>
            <w:r w:rsidR="00D9465A" w:rsidRPr="00D9465A">
              <w:rPr>
                <w:rFonts w:ascii="Times New Roman" w:hAnsi="Times New Roman" w:cs="Times New Roman"/>
                <w:noProof/>
                <w:webHidden/>
                <w:sz w:val="24"/>
                <w:szCs w:val="24"/>
              </w:rPr>
              <w:tab/>
              <w:t>8</w:t>
            </w:r>
          </w:hyperlink>
        </w:p>
        <w:p w14:paraId="4D146F35" w14:textId="77777777" w:rsidR="00D9465A" w:rsidRPr="00D9465A" w:rsidRDefault="00822201" w:rsidP="00766022">
          <w:pPr>
            <w:pStyle w:val="TOC1"/>
            <w:tabs>
              <w:tab w:val="right" w:leader="dot" w:pos="9019"/>
            </w:tabs>
            <w:spacing w:line="360" w:lineRule="auto"/>
            <w:jc w:val="both"/>
            <w:rPr>
              <w:rFonts w:ascii="Times New Roman" w:hAnsi="Times New Roman" w:cs="Times New Roman"/>
              <w:noProof/>
              <w:sz w:val="24"/>
              <w:szCs w:val="24"/>
            </w:rPr>
          </w:pPr>
          <w:hyperlink w:anchor="_Toc99983000" w:history="1">
            <w:r w:rsidR="00D9465A" w:rsidRPr="00D9465A">
              <w:rPr>
                <w:rStyle w:val="Hyperlink"/>
                <w:rFonts w:ascii="Times New Roman" w:hAnsi="Times New Roman" w:cs="Times New Roman"/>
                <w:noProof/>
                <w:sz w:val="24"/>
                <w:szCs w:val="24"/>
                <w:lang w:val="en-GB"/>
              </w:rPr>
              <w:t>7.  Conclusion</w:t>
            </w:r>
            <w:r w:rsidR="00D9465A" w:rsidRPr="00D9465A">
              <w:rPr>
                <w:rFonts w:ascii="Times New Roman" w:hAnsi="Times New Roman" w:cs="Times New Roman"/>
                <w:noProof/>
                <w:webHidden/>
                <w:sz w:val="24"/>
                <w:szCs w:val="24"/>
              </w:rPr>
              <w:tab/>
              <w:t>9</w:t>
            </w:r>
          </w:hyperlink>
        </w:p>
        <w:p w14:paraId="23FB15EE" w14:textId="77777777" w:rsidR="00D9465A" w:rsidRPr="00D9465A" w:rsidRDefault="00822201" w:rsidP="00766022">
          <w:pPr>
            <w:pStyle w:val="TOC1"/>
            <w:tabs>
              <w:tab w:val="right" w:leader="dot" w:pos="9019"/>
            </w:tabs>
            <w:spacing w:line="360" w:lineRule="auto"/>
            <w:jc w:val="both"/>
            <w:rPr>
              <w:rFonts w:ascii="Times New Roman" w:hAnsi="Times New Roman" w:cs="Times New Roman"/>
              <w:noProof/>
              <w:sz w:val="24"/>
              <w:szCs w:val="24"/>
            </w:rPr>
          </w:pPr>
          <w:hyperlink w:anchor="_Toc99983001" w:history="1">
            <w:r w:rsidR="00D9465A" w:rsidRPr="00D9465A">
              <w:rPr>
                <w:rStyle w:val="Hyperlink"/>
                <w:rFonts w:ascii="Times New Roman" w:hAnsi="Times New Roman" w:cs="Times New Roman"/>
                <w:noProof/>
                <w:sz w:val="24"/>
                <w:szCs w:val="24"/>
                <w:lang w:val="en-GB"/>
              </w:rPr>
              <w:t>8. References</w:t>
            </w:r>
            <w:r w:rsidR="00D9465A" w:rsidRPr="00D9465A">
              <w:rPr>
                <w:rFonts w:ascii="Times New Roman" w:hAnsi="Times New Roman" w:cs="Times New Roman"/>
                <w:noProof/>
                <w:webHidden/>
                <w:sz w:val="24"/>
                <w:szCs w:val="24"/>
              </w:rPr>
              <w:tab/>
              <w:t>9</w:t>
            </w:r>
          </w:hyperlink>
        </w:p>
        <w:p w14:paraId="7284FE7C" w14:textId="77777777" w:rsidR="00D9465A" w:rsidRDefault="00822201" w:rsidP="00766022">
          <w:pPr>
            <w:spacing w:line="360" w:lineRule="auto"/>
          </w:pPr>
        </w:p>
      </w:sdtContent>
    </w:sdt>
    <w:p w14:paraId="7323CFA2"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3FE16BF8" w14:textId="77777777" w:rsidR="000635AD" w:rsidRPr="00126120" w:rsidRDefault="000635AD" w:rsidP="00766022">
      <w:pPr>
        <w:spacing w:line="360" w:lineRule="auto"/>
        <w:jc w:val="center"/>
        <w:rPr>
          <w:rFonts w:ascii="Times New Roman" w:hAnsi="Times New Roman" w:cs="Times New Roman"/>
          <w:b/>
          <w:sz w:val="24"/>
          <w:szCs w:val="24"/>
          <w:lang w:val="en-GB"/>
        </w:rPr>
      </w:pPr>
    </w:p>
    <w:p w14:paraId="45F7D525" w14:textId="77777777" w:rsidR="000635AD" w:rsidRPr="00126120" w:rsidRDefault="000635AD" w:rsidP="00766022">
      <w:pPr>
        <w:spacing w:line="360" w:lineRule="auto"/>
        <w:rPr>
          <w:rFonts w:ascii="Times New Roman" w:hAnsi="Times New Roman" w:cs="Times New Roman"/>
          <w:b/>
          <w:sz w:val="24"/>
          <w:szCs w:val="24"/>
          <w:lang w:val="en-GB"/>
        </w:rPr>
      </w:pPr>
    </w:p>
    <w:p w14:paraId="4FB8D44B" w14:textId="77777777" w:rsidR="000635AD" w:rsidRDefault="000635AD" w:rsidP="00766022">
      <w:pPr>
        <w:spacing w:line="360" w:lineRule="auto"/>
        <w:jc w:val="center"/>
        <w:rPr>
          <w:rFonts w:ascii="Times New Roman" w:hAnsi="Times New Roman" w:cs="Times New Roman"/>
          <w:b/>
          <w:sz w:val="24"/>
          <w:szCs w:val="24"/>
          <w:lang w:val="en-GB"/>
        </w:rPr>
      </w:pPr>
    </w:p>
    <w:p w14:paraId="00B511A6" w14:textId="77777777" w:rsidR="00D9465A" w:rsidRDefault="00D9465A" w:rsidP="00766022">
      <w:pPr>
        <w:spacing w:line="360" w:lineRule="auto"/>
        <w:jc w:val="center"/>
        <w:rPr>
          <w:rFonts w:ascii="Times New Roman" w:hAnsi="Times New Roman" w:cs="Times New Roman"/>
          <w:b/>
          <w:sz w:val="24"/>
          <w:szCs w:val="24"/>
          <w:lang w:val="en-GB"/>
        </w:rPr>
      </w:pPr>
    </w:p>
    <w:p w14:paraId="3D72BCF6" w14:textId="77777777" w:rsidR="00D9465A" w:rsidRDefault="00D9465A" w:rsidP="00766022">
      <w:pPr>
        <w:spacing w:line="360" w:lineRule="auto"/>
        <w:jc w:val="center"/>
        <w:rPr>
          <w:rFonts w:ascii="Times New Roman" w:hAnsi="Times New Roman" w:cs="Times New Roman"/>
          <w:b/>
          <w:sz w:val="24"/>
          <w:szCs w:val="24"/>
          <w:lang w:val="en-GB"/>
        </w:rPr>
      </w:pPr>
    </w:p>
    <w:p w14:paraId="75C7F0EC" w14:textId="77777777" w:rsidR="00D9465A" w:rsidRDefault="00D9465A" w:rsidP="00766022">
      <w:pPr>
        <w:spacing w:line="360" w:lineRule="auto"/>
        <w:jc w:val="center"/>
        <w:rPr>
          <w:rFonts w:ascii="Times New Roman" w:hAnsi="Times New Roman" w:cs="Times New Roman"/>
          <w:b/>
          <w:sz w:val="24"/>
          <w:szCs w:val="24"/>
          <w:lang w:val="en-GB"/>
        </w:rPr>
      </w:pPr>
    </w:p>
    <w:p w14:paraId="127284F3" w14:textId="77777777" w:rsidR="00D9465A" w:rsidRDefault="00D9465A" w:rsidP="00766022">
      <w:pPr>
        <w:spacing w:line="360" w:lineRule="auto"/>
        <w:jc w:val="center"/>
        <w:rPr>
          <w:rFonts w:ascii="Times New Roman" w:hAnsi="Times New Roman" w:cs="Times New Roman"/>
          <w:b/>
          <w:sz w:val="24"/>
          <w:szCs w:val="24"/>
          <w:lang w:val="en-GB"/>
        </w:rPr>
      </w:pPr>
    </w:p>
    <w:p w14:paraId="4E631174" w14:textId="77777777" w:rsidR="00D9465A" w:rsidRDefault="00D9465A" w:rsidP="00766022">
      <w:pPr>
        <w:spacing w:line="360" w:lineRule="auto"/>
        <w:jc w:val="center"/>
        <w:rPr>
          <w:rFonts w:ascii="Times New Roman" w:hAnsi="Times New Roman" w:cs="Times New Roman"/>
          <w:b/>
          <w:sz w:val="24"/>
          <w:szCs w:val="24"/>
          <w:lang w:val="en-GB"/>
        </w:rPr>
      </w:pPr>
    </w:p>
    <w:p w14:paraId="49A16B4D" w14:textId="77777777" w:rsidR="00D9465A" w:rsidRDefault="00D9465A" w:rsidP="00766022">
      <w:pPr>
        <w:spacing w:line="360" w:lineRule="auto"/>
        <w:jc w:val="center"/>
        <w:rPr>
          <w:rFonts w:ascii="Times New Roman" w:hAnsi="Times New Roman" w:cs="Times New Roman"/>
          <w:b/>
          <w:sz w:val="24"/>
          <w:szCs w:val="24"/>
          <w:lang w:val="en-GB"/>
        </w:rPr>
      </w:pPr>
    </w:p>
    <w:p w14:paraId="509E52D8" w14:textId="77777777" w:rsidR="00D9465A" w:rsidRDefault="00D9465A" w:rsidP="00766022">
      <w:pPr>
        <w:spacing w:line="360" w:lineRule="auto"/>
        <w:jc w:val="center"/>
        <w:rPr>
          <w:rFonts w:ascii="Times New Roman" w:hAnsi="Times New Roman" w:cs="Times New Roman"/>
          <w:b/>
          <w:sz w:val="24"/>
          <w:szCs w:val="24"/>
          <w:lang w:val="en-GB"/>
        </w:rPr>
      </w:pPr>
    </w:p>
    <w:p w14:paraId="64DD1B8F" w14:textId="77777777" w:rsidR="00D9465A" w:rsidRDefault="00D9465A" w:rsidP="00766022">
      <w:pPr>
        <w:spacing w:line="360" w:lineRule="auto"/>
        <w:jc w:val="center"/>
        <w:rPr>
          <w:rFonts w:ascii="Times New Roman" w:hAnsi="Times New Roman" w:cs="Times New Roman"/>
          <w:b/>
          <w:sz w:val="24"/>
          <w:szCs w:val="24"/>
          <w:lang w:val="en-GB"/>
        </w:rPr>
      </w:pPr>
    </w:p>
    <w:p w14:paraId="117716CB" w14:textId="77777777" w:rsidR="00D9465A" w:rsidRDefault="00D9465A" w:rsidP="00766022">
      <w:pPr>
        <w:spacing w:line="360" w:lineRule="auto"/>
        <w:jc w:val="center"/>
        <w:rPr>
          <w:rFonts w:ascii="Times New Roman" w:hAnsi="Times New Roman" w:cs="Times New Roman"/>
          <w:b/>
          <w:sz w:val="24"/>
          <w:szCs w:val="24"/>
          <w:lang w:val="en-GB"/>
        </w:rPr>
      </w:pPr>
    </w:p>
    <w:p w14:paraId="20B2150F" w14:textId="77777777" w:rsidR="00D9465A" w:rsidRDefault="00D9465A" w:rsidP="00766022">
      <w:pPr>
        <w:spacing w:line="360" w:lineRule="auto"/>
        <w:jc w:val="center"/>
        <w:rPr>
          <w:rFonts w:ascii="Times New Roman" w:hAnsi="Times New Roman" w:cs="Times New Roman"/>
          <w:b/>
          <w:sz w:val="24"/>
          <w:szCs w:val="24"/>
          <w:lang w:val="en-GB"/>
        </w:rPr>
      </w:pPr>
    </w:p>
    <w:p w14:paraId="6ADE9379" w14:textId="77777777" w:rsidR="00D9465A" w:rsidRDefault="00D9465A" w:rsidP="00766022">
      <w:pPr>
        <w:spacing w:line="360" w:lineRule="auto"/>
        <w:jc w:val="center"/>
        <w:rPr>
          <w:rFonts w:ascii="Times New Roman" w:hAnsi="Times New Roman" w:cs="Times New Roman"/>
          <w:b/>
          <w:sz w:val="24"/>
          <w:szCs w:val="24"/>
          <w:lang w:val="en-GB"/>
        </w:rPr>
      </w:pPr>
    </w:p>
    <w:p w14:paraId="77CC7D8B" w14:textId="77777777" w:rsidR="00D9465A" w:rsidRDefault="00D9465A" w:rsidP="00766022">
      <w:pPr>
        <w:spacing w:line="360" w:lineRule="auto"/>
        <w:jc w:val="center"/>
        <w:rPr>
          <w:rFonts w:ascii="Times New Roman" w:hAnsi="Times New Roman" w:cs="Times New Roman"/>
          <w:b/>
          <w:sz w:val="24"/>
          <w:szCs w:val="24"/>
          <w:lang w:val="en-GB"/>
        </w:rPr>
      </w:pPr>
    </w:p>
    <w:p w14:paraId="7AF92F9C" w14:textId="77777777" w:rsidR="00D9465A" w:rsidRDefault="00D9465A" w:rsidP="00766022">
      <w:pPr>
        <w:spacing w:line="360" w:lineRule="auto"/>
        <w:jc w:val="center"/>
        <w:rPr>
          <w:rFonts w:ascii="Times New Roman" w:hAnsi="Times New Roman" w:cs="Times New Roman"/>
          <w:b/>
          <w:sz w:val="24"/>
          <w:szCs w:val="24"/>
          <w:lang w:val="en-GB"/>
        </w:rPr>
      </w:pPr>
    </w:p>
    <w:p w14:paraId="44A46616" w14:textId="77777777" w:rsidR="00D9465A" w:rsidRDefault="00D9465A" w:rsidP="00766022">
      <w:pPr>
        <w:spacing w:line="360" w:lineRule="auto"/>
        <w:jc w:val="center"/>
        <w:rPr>
          <w:rFonts w:ascii="Times New Roman" w:hAnsi="Times New Roman" w:cs="Times New Roman"/>
          <w:b/>
          <w:sz w:val="24"/>
          <w:szCs w:val="24"/>
          <w:lang w:val="en-GB"/>
        </w:rPr>
      </w:pPr>
    </w:p>
    <w:p w14:paraId="71ED41EA" w14:textId="77777777" w:rsidR="00D9465A" w:rsidRDefault="00D9465A" w:rsidP="00766022">
      <w:pPr>
        <w:spacing w:line="360" w:lineRule="auto"/>
        <w:jc w:val="center"/>
        <w:rPr>
          <w:rFonts w:ascii="Times New Roman" w:hAnsi="Times New Roman" w:cs="Times New Roman"/>
          <w:b/>
          <w:sz w:val="24"/>
          <w:szCs w:val="24"/>
          <w:lang w:val="en-GB"/>
        </w:rPr>
      </w:pPr>
    </w:p>
    <w:p w14:paraId="3606ABBD" w14:textId="77777777" w:rsidR="000635AD" w:rsidRPr="00126120" w:rsidRDefault="000635AD" w:rsidP="00766022">
      <w:pPr>
        <w:spacing w:line="360" w:lineRule="auto"/>
        <w:rPr>
          <w:rFonts w:ascii="Times New Roman" w:hAnsi="Times New Roman" w:cs="Times New Roman"/>
          <w:b/>
          <w:sz w:val="24"/>
          <w:szCs w:val="24"/>
          <w:lang w:val="en-GB"/>
        </w:rPr>
      </w:pPr>
    </w:p>
    <w:p w14:paraId="38F743B5" w14:textId="77777777" w:rsidR="000E6FA6" w:rsidRPr="00126120" w:rsidRDefault="00D9465A" w:rsidP="00766022">
      <w:pPr>
        <w:pStyle w:val="Heading1"/>
        <w:spacing w:line="360" w:lineRule="auto"/>
        <w:rPr>
          <w:lang w:val="en-GB"/>
        </w:rPr>
      </w:pPr>
      <w:bookmarkStart w:id="0" w:name="_Toc99982994"/>
      <w:r w:rsidRPr="00126120">
        <w:rPr>
          <w:lang w:val="en-GB"/>
        </w:rPr>
        <w:lastRenderedPageBreak/>
        <w:t>1.   Introduction</w:t>
      </w:r>
      <w:bookmarkEnd w:id="0"/>
    </w:p>
    <w:p w14:paraId="00ED4CA0" w14:textId="77777777" w:rsidR="000E6FA6" w:rsidRPr="0012612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Decent international corporate communication practises aid in the maintenance of these complex business relationships. Poor communication practices can lead to business losses and even international tensions between countries (</w:t>
      </w:r>
      <w:proofErr w:type="spellStart"/>
      <w:r w:rsidRPr="00126120">
        <w:rPr>
          <w:rFonts w:ascii="Times New Roman" w:hAnsi="Times New Roman" w:cs="Times New Roman"/>
          <w:sz w:val="24"/>
          <w:szCs w:val="24"/>
          <w:highlight w:val="white"/>
          <w:lang w:val="en-GB"/>
        </w:rPr>
        <w:t>Pedchenko</w:t>
      </w:r>
      <w:proofErr w:type="spellEnd"/>
      <w:r w:rsidRPr="00126120">
        <w:rPr>
          <w:rFonts w:ascii="Times New Roman" w:hAnsi="Times New Roman" w:cs="Times New Roman"/>
          <w:sz w:val="24"/>
          <w:szCs w:val="24"/>
          <w:highlight w:val="white"/>
          <w:lang w:val="en-GB"/>
        </w:rPr>
        <w:t xml:space="preserve">, and </w:t>
      </w:r>
      <w:proofErr w:type="spellStart"/>
      <w:r w:rsidRPr="00126120">
        <w:rPr>
          <w:rFonts w:ascii="Times New Roman" w:hAnsi="Times New Roman" w:cs="Times New Roman"/>
          <w:sz w:val="24"/>
          <w:szCs w:val="24"/>
          <w:highlight w:val="white"/>
          <w:lang w:val="en-GB"/>
        </w:rPr>
        <w:t>Perehuda</w:t>
      </w:r>
      <w:proofErr w:type="spellEnd"/>
      <w:r w:rsidRPr="00126120">
        <w:rPr>
          <w:rFonts w:ascii="Times New Roman" w:hAnsi="Times New Roman" w:cs="Times New Roman"/>
          <w:sz w:val="24"/>
          <w:szCs w:val="24"/>
          <w:highlight w:val="white"/>
          <w:lang w:val="en-GB"/>
        </w:rPr>
        <w:t>, 2020</w:t>
      </w:r>
      <w:r w:rsidRPr="00126120">
        <w:rPr>
          <w:rFonts w:ascii="Times New Roman" w:hAnsi="Times New Roman" w:cs="Times New Roman"/>
          <w:sz w:val="24"/>
          <w:szCs w:val="24"/>
          <w:lang w:val="en-GB"/>
        </w:rPr>
        <w:t>). Non - verbal communication and good manners are intricately intertwined with communication. Cross cultural communication training is necessary for breaking down cultural barriers, increasing awareness of cultural norms, and improving self-awareness and skills in communication</w:t>
      </w:r>
      <w:r w:rsidR="00655DE0">
        <w:rPr>
          <w:rFonts w:ascii="Times New Roman" w:hAnsi="Times New Roman" w:cs="Times New Roman"/>
          <w:sz w:val="24"/>
          <w:szCs w:val="24"/>
          <w:lang w:val="en-GB"/>
        </w:rPr>
        <w:t xml:space="preserve">. </w:t>
      </w:r>
      <w:r w:rsidRPr="00126120">
        <w:rPr>
          <w:rFonts w:ascii="Times New Roman" w:hAnsi="Times New Roman" w:cs="Times New Roman"/>
          <w:sz w:val="24"/>
          <w:szCs w:val="24"/>
          <w:lang w:val="en-GB"/>
        </w:rPr>
        <w:t xml:space="preserve">The chosen company is Premier Foods Plc. The company Premier Foods Plc. of   employs over 4,000 individuals across 14 sites in the United Kingdom. It sells baked goods, cakes, pastry commodities, spreads and conserves, ready meals, sweets, cooking sauces, stocks, soups and stews, pies, </w:t>
      </w:r>
      <w:r w:rsidR="00126120" w:rsidRPr="00126120">
        <w:rPr>
          <w:rFonts w:ascii="Times New Roman" w:hAnsi="Times New Roman" w:cs="Times New Roman"/>
          <w:sz w:val="24"/>
          <w:szCs w:val="24"/>
          <w:lang w:val="en-GB"/>
        </w:rPr>
        <w:t>pickles, salt</w:t>
      </w:r>
      <w:r w:rsidRPr="00126120">
        <w:rPr>
          <w:rFonts w:ascii="Times New Roman" w:hAnsi="Times New Roman" w:cs="Times New Roman"/>
          <w:sz w:val="24"/>
          <w:szCs w:val="24"/>
          <w:lang w:val="en-GB"/>
        </w:rPr>
        <w:t xml:space="preserve">, and side dishes, among other </w:t>
      </w:r>
      <w:proofErr w:type="spellStart"/>
      <w:proofErr w:type="gramStart"/>
      <w:r w:rsidR="00655DE0" w:rsidRPr="00126120">
        <w:rPr>
          <w:rFonts w:ascii="Times New Roman" w:hAnsi="Times New Roman" w:cs="Times New Roman"/>
          <w:sz w:val="24"/>
          <w:szCs w:val="24"/>
          <w:lang w:val="en-GB"/>
        </w:rPr>
        <w:t>things.</w:t>
      </w:r>
      <w:r w:rsidRPr="00126120">
        <w:rPr>
          <w:rFonts w:ascii="Times New Roman" w:hAnsi="Times New Roman" w:cs="Times New Roman"/>
          <w:sz w:val="24"/>
          <w:szCs w:val="24"/>
          <w:lang w:val="en-GB"/>
        </w:rPr>
        <w:t>The</w:t>
      </w:r>
      <w:proofErr w:type="spellEnd"/>
      <w:proofErr w:type="gramEnd"/>
      <w:r w:rsidRPr="00126120">
        <w:rPr>
          <w:rFonts w:ascii="Times New Roman" w:hAnsi="Times New Roman" w:cs="Times New Roman"/>
          <w:sz w:val="24"/>
          <w:szCs w:val="24"/>
          <w:lang w:val="en-GB"/>
        </w:rPr>
        <w:t xml:space="preserve"> company is planning to move their production in another location in the developing country of </w:t>
      </w:r>
      <w:r w:rsidR="00DC5B9E">
        <w:rPr>
          <w:rFonts w:ascii="Times New Roman" w:hAnsi="Times New Roman" w:cs="Times New Roman"/>
          <w:sz w:val="24"/>
          <w:szCs w:val="24"/>
          <w:lang w:val="en-GB"/>
        </w:rPr>
        <w:t>China</w:t>
      </w:r>
      <w:r w:rsidRPr="00126120">
        <w:rPr>
          <w:rFonts w:ascii="Times New Roman" w:hAnsi="Times New Roman" w:cs="Times New Roman"/>
          <w:sz w:val="24"/>
          <w:szCs w:val="24"/>
          <w:lang w:val="en-GB"/>
        </w:rPr>
        <w:t xml:space="preserve">. This study is concerned about the differences of the cultural </w:t>
      </w:r>
      <w:r w:rsidR="00126120" w:rsidRPr="00126120">
        <w:rPr>
          <w:rFonts w:ascii="Times New Roman" w:hAnsi="Times New Roman" w:cs="Times New Roman"/>
          <w:sz w:val="24"/>
          <w:szCs w:val="24"/>
          <w:lang w:val="en-GB"/>
        </w:rPr>
        <w:t>differences and</w:t>
      </w:r>
      <w:r w:rsidRPr="00126120">
        <w:rPr>
          <w:rFonts w:ascii="Times New Roman" w:hAnsi="Times New Roman" w:cs="Times New Roman"/>
          <w:sz w:val="24"/>
          <w:szCs w:val="24"/>
          <w:lang w:val="en-GB"/>
        </w:rPr>
        <w:t xml:space="preserve"> expectations of the developing countries that focuses on the cultural sensitivity from one nation to another. </w:t>
      </w:r>
      <w:r w:rsidR="00126120" w:rsidRPr="00126120">
        <w:rPr>
          <w:rFonts w:ascii="Times New Roman" w:hAnsi="Times New Roman" w:cs="Times New Roman"/>
          <w:sz w:val="24"/>
          <w:szCs w:val="24"/>
          <w:lang w:val="en-GB"/>
        </w:rPr>
        <w:t>However,</w:t>
      </w:r>
      <w:r w:rsidRPr="00126120">
        <w:rPr>
          <w:rFonts w:ascii="Times New Roman" w:hAnsi="Times New Roman" w:cs="Times New Roman"/>
          <w:sz w:val="24"/>
          <w:szCs w:val="24"/>
          <w:lang w:val="en-GB"/>
        </w:rPr>
        <w:t xml:space="preserve"> this study focuses on the international communication of business to make the business much more effective and generate more revenues from the business operations and as well run the business operation smoothly.   </w:t>
      </w:r>
    </w:p>
    <w:p w14:paraId="2AA14FBF" w14:textId="77777777" w:rsidR="000E6FA6" w:rsidRPr="00126120" w:rsidRDefault="00D9465A" w:rsidP="00766022">
      <w:pPr>
        <w:pStyle w:val="Heading1"/>
        <w:spacing w:line="360" w:lineRule="auto"/>
        <w:rPr>
          <w:lang w:val="en-GB"/>
        </w:rPr>
      </w:pPr>
      <w:bookmarkStart w:id="1" w:name="_Toc99982995"/>
      <w:r w:rsidRPr="00126120">
        <w:rPr>
          <w:lang w:val="en-GB"/>
        </w:rPr>
        <w:t>2.  Brief introduction of developing country</w:t>
      </w:r>
      <w:bookmarkEnd w:id="1"/>
    </w:p>
    <w:p w14:paraId="097D2004" w14:textId="77777777" w:rsidR="000E6FA6" w:rsidRPr="00126120" w:rsidRDefault="00DC5B9E" w:rsidP="0076602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China</w:t>
      </w:r>
      <w:r w:rsidR="00D9465A" w:rsidRPr="00126120">
        <w:rPr>
          <w:rFonts w:ascii="Times New Roman" w:hAnsi="Times New Roman" w:cs="Times New Roman"/>
          <w:sz w:val="24"/>
          <w:szCs w:val="24"/>
          <w:lang w:val="en-GB"/>
        </w:rPr>
        <w:t xml:space="preserve"> is a southern Asian starting to emerge and developing country. It is also the world's largest democratic country and has one of the biggest economies in the world as well as the fastest growing. </w:t>
      </w:r>
      <w:r>
        <w:rPr>
          <w:rFonts w:ascii="Times New Roman" w:hAnsi="Times New Roman" w:cs="Times New Roman"/>
          <w:sz w:val="24"/>
          <w:szCs w:val="24"/>
          <w:lang w:val="en-GB"/>
        </w:rPr>
        <w:t>China</w:t>
      </w:r>
      <w:r w:rsidR="00D9465A" w:rsidRPr="00126120">
        <w:rPr>
          <w:rFonts w:ascii="Times New Roman" w:hAnsi="Times New Roman" w:cs="Times New Roman"/>
          <w:sz w:val="24"/>
          <w:szCs w:val="24"/>
          <w:lang w:val="en-GB"/>
        </w:rPr>
        <w:t xml:space="preserve"> was the world ’s seventh wealthiest country in the </w:t>
      </w:r>
      <w:r w:rsidR="00126120" w:rsidRPr="00126120">
        <w:rPr>
          <w:rFonts w:ascii="Times New Roman" w:hAnsi="Times New Roman" w:cs="Times New Roman"/>
          <w:sz w:val="24"/>
          <w:szCs w:val="24"/>
          <w:lang w:val="en-GB"/>
        </w:rPr>
        <w:t>year 2013</w:t>
      </w:r>
      <w:r w:rsidR="00D9465A" w:rsidRPr="00126120">
        <w:rPr>
          <w:rFonts w:ascii="Times New Roman" w:hAnsi="Times New Roman" w:cs="Times New Roman"/>
          <w:sz w:val="24"/>
          <w:szCs w:val="24"/>
          <w:lang w:val="en-GB"/>
        </w:rPr>
        <w:t xml:space="preserve"> (</w:t>
      </w:r>
      <w:r w:rsidR="00D9465A" w:rsidRPr="00126120">
        <w:rPr>
          <w:rFonts w:ascii="Times New Roman" w:hAnsi="Times New Roman" w:cs="Times New Roman"/>
          <w:sz w:val="24"/>
          <w:szCs w:val="24"/>
          <w:highlight w:val="white"/>
          <w:lang w:val="en-GB"/>
        </w:rPr>
        <w:t xml:space="preserve">Mahmood, </w:t>
      </w:r>
      <w:r w:rsidR="00B272CD" w:rsidRPr="00B272CD">
        <w:rPr>
          <w:rFonts w:ascii="Times New Roman" w:hAnsi="Times New Roman" w:cs="Times New Roman"/>
          <w:i/>
          <w:sz w:val="24"/>
          <w:szCs w:val="24"/>
          <w:highlight w:val="white"/>
          <w:lang w:val="en-GB"/>
        </w:rPr>
        <w:t>et al.</w:t>
      </w:r>
      <w:r w:rsidR="00D9465A" w:rsidRPr="00126120">
        <w:rPr>
          <w:rFonts w:ascii="Times New Roman" w:hAnsi="Times New Roman" w:cs="Times New Roman"/>
          <w:sz w:val="24"/>
          <w:szCs w:val="24"/>
          <w:highlight w:val="white"/>
          <w:lang w:val="en-GB"/>
        </w:rPr>
        <w:t>2020</w:t>
      </w:r>
      <w:r w:rsidR="00D9465A" w:rsidRPr="00126120">
        <w:rPr>
          <w:rFonts w:ascii="Times New Roman" w:hAnsi="Times New Roman" w:cs="Times New Roman"/>
          <w:sz w:val="24"/>
          <w:szCs w:val="24"/>
          <w:lang w:val="en-GB"/>
        </w:rPr>
        <w:t xml:space="preserve">). The demography of </w:t>
      </w:r>
      <w:r>
        <w:rPr>
          <w:rFonts w:ascii="Times New Roman" w:hAnsi="Times New Roman" w:cs="Times New Roman"/>
          <w:sz w:val="24"/>
          <w:szCs w:val="24"/>
          <w:lang w:val="en-GB"/>
        </w:rPr>
        <w:t>China</w:t>
      </w:r>
      <w:r w:rsidR="00D9465A" w:rsidRPr="00126120">
        <w:rPr>
          <w:rFonts w:ascii="Times New Roman" w:hAnsi="Times New Roman" w:cs="Times New Roman"/>
          <w:sz w:val="24"/>
          <w:szCs w:val="24"/>
          <w:lang w:val="en-GB"/>
        </w:rPr>
        <w:t xml:space="preserve"> has a high population density, high child mortality rates, and a significantly lower life expectancy when compared to other developed countries. As a result, it has a developing economy (</w:t>
      </w:r>
      <w:proofErr w:type="spellStart"/>
      <w:r w:rsidR="00B272CD">
        <w:rPr>
          <w:rFonts w:ascii="Times New Roman" w:hAnsi="Times New Roman" w:cs="Times New Roman"/>
          <w:sz w:val="24"/>
          <w:szCs w:val="24"/>
          <w:highlight w:val="white"/>
          <w:lang w:val="en-GB"/>
        </w:rPr>
        <w:t>Kamat</w:t>
      </w:r>
      <w:proofErr w:type="spellEnd"/>
      <w:r w:rsidR="00D9465A" w:rsidRPr="00126120">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00B272CD">
        <w:rPr>
          <w:rFonts w:ascii="Times New Roman" w:hAnsi="Times New Roman" w:cs="Times New Roman"/>
          <w:i/>
          <w:sz w:val="24"/>
          <w:szCs w:val="24"/>
          <w:highlight w:val="white"/>
          <w:lang w:val="en-GB"/>
        </w:rPr>
        <w:t>,</w:t>
      </w:r>
      <w:r w:rsidR="00D9465A" w:rsidRPr="00126120">
        <w:rPr>
          <w:rFonts w:ascii="Times New Roman" w:hAnsi="Times New Roman" w:cs="Times New Roman"/>
          <w:sz w:val="24"/>
          <w:szCs w:val="24"/>
          <w:highlight w:val="white"/>
          <w:lang w:val="en-GB"/>
        </w:rPr>
        <w:t>2020</w:t>
      </w:r>
      <w:r w:rsidR="00D9465A" w:rsidRPr="00126120">
        <w:rPr>
          <w:rFonts w:ascii="Times New Roman" w:hAnsi="Times New Roman" w:cs="Times New Roman"/>
          <w:sz w:val="24"/>
          <w:szCs w:val="24"/>
          <w:lang w:val="en-GB"/>
        </w:rPr>
        <w:t xml:space="preserve">). Furthermore, the density of population in </w:t>
      </w:r>
      <w:r>
        <w:rPr>
          <w:rFonts w:ascii="Times New Roman" w:hAnsi="Times New Roman" w:cs="Times New Roman"/>
          <w:sz w:val="24"/>
          <w:szCs w:val="24"/>
          <w:lang w:val="en-GB"/>
        </w:rPr>
        <w:t>China</w:t>
      </w:r>
      <w:r w:rsidR="00D9465A" w:rsidRPr="00126120">
        <w:rPr>
          <w:rFonts w:ascii="Times New Roman" w:hAnsi="Times New Roman" w:cs="Times New Roman"/>
          <w:sz w:val="24"/>
          <w:szCs w:val="24"/>
          <w:lang w:val="en-GB"/>
        </w:rPr>
        <w:t xml:space="preserve"> was 412 persons per square mile. The </w:t>
      </w:r>
      <w:r>
        <w:rPr>
          <w:rFonts w:ascii="Times New Roman" w:hAnsi="Times New Roman" w:cs="Times New Roman"/>
          <w:sz w:val="24"/>
          <w:szCs w:val="24"/>
          <w:lang w:val="en-GB"/>
        </w:rPr>
        <w:t>Chinese</w:t>
      </w:r>
      <w:r w:rsidR="00D9465A" w:rsidRPr="00126120">
        <w:rPr>
          <w:rFonts w:ascii="Times New Roman" w:hAnsi="Times New Roman" w:cs="Times New Roman"/>
          <w:sz w:val="24"/>
          <w:szCs w:val="24"/>
          <w:lang w:val="en-GB"/>
        </w:rPr>
        <w:t xml:space="preserve"> economy is referred to as the world's largest developing economy (</w:t>
      </w:r>
      <w:r w:rsidR="00B272CD">
        <w:rPr>
          <w:rFonts w:ascii="Times New Roman" w:hAnsi="Times New Roman" w:cs="Times New Roman"/>
          <w:sz w:val="24"/>
          <w:szCs w:val="24"/>
          <w:highlight w:val="white"/>
          <w:lang w:val="en-GB"/>
        </w:rPr>
        <w:t>Mahmood</w:t>
      </w:r>
      <w:r w:rsidR="00D9465A" w:rsidRPr="00126120">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00B272CD">
        <w:rPr>
          <w:rFonts w:ascii="Times New Roman" w:hAnsi="Times New Roman" w:cs="Times New Roman"/>
          <w:i/>
          <w:sz w:val="24"/>
          <w:szCs w:val="24"/>
          <w:highlight w:val="white"/>
          <w:lang w:val="en-GB"/>
        </w:rPr>
        <w:t>,</w:t>
      </w:r>
      <w:r w:rsidR="00D9465A" w:rsidRPr="00126120">
        <w:rPr>
          <w:rFonts w:ascii="Times New Roman" w:hAnsi="Times New Roman" w:cs="Times New Roman"/>
          <w:sz w:val="24"/>
          <w:szCs w:val="24"/>
          <w:highlight w:val="white"/>
          <w:lang w:val="en-GB"/>
        </w:rPr>
        <w:t>2020</w:t>
      </w:r>
      <w:r w:rsidR="00D9465A" w:rsidRPr="00126120">
        <w:rPr>
          <w:rFonts w:ascii="Times New Roman" w:hAnsi="Times New Roman" w:cs="Times New Roman"/>
          <w:sz w:val="24"/>
          <w:szCs w:val="24"/>
          <w:lang w:val="en-GB"/>
        </w:rPr>
        <w:t xml:space="preserve">). Some characteristics, such as low standard of living, a larger population below the poverty threshold, poor infrastructure, an economy based on agricultural </w:t>
      </w:r>
      <w:r w:rsidR="00126120" w:rsidRPr="00126120">
        <w:rPr>
          <w:rFonts w:ascii="Times New Roman" w:hAnsi="Times New Roman" w:cs="Times New Roman"/>
          <w:sz w:val="24"/>
          <w:szCs w:val="24"/>
          <w:lang w:val="en-GB"/>
        </w:rPr>
        <w:t>production and</w:t>
      </w:r>
      <w:r w:rsidR="00D9465A" w:rsidRPr="00126120">
        <w:rPr>
          <w:rFonts w:ascii="Times New Roman" w:hAnsi="Times New Roman" w:cs="Times New Roman"/>
          <w:sz w:val="24"/>
          <w:szCs w:val="24"/>
          <w:lang w:val="en-GB"/>
        </w:rPr>
        <w:t xml:space="preserve"> a significant reduction of capital formation, have categorised it as a developing country in the world (</w:t>
      </w:r>
      <w:proofErr w:type="spellStart"/>
      <w:r w:rsidR="00D9465A" w:rsidRPr="00126120">
        <w:rPr>
          <w:rFonts w:ascii="Times New Roman" w:hAnsi="Times New Roman" w:cs="Times New Roman"/>
          <w:sz w:val="24"/>
          <w:szCs w:val="24"/>
          <w:highlight w:val="white"/>
          <w:lang w:val="en-GB"/>
        </w:rPr>
        <w:t>Kudabay</w:t>
      </w:r>
      <w:proofErr w:type="spellEnd"/>
      <w:r w:rsidR="00D9465A" w:rsidRPr="00126120">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00D9465A" w:rsidRPr="00126120">
        <w:rPr>
          <w:rFonts w:ascii="Times New Roman" w:hAnsi="Times New Roman" w:cs="Times New Roman"/>
          <w:sz w:val="24"/>
          <w:szCs w:val="24"/>
          <w:highlight w:val="white"/>
          <w:lang w:val="en-GB"/>
        </w:rPr>
        <w:t>2020</w:t>
      </w:r>
      <w:r w:rsidR="00D9465A" w:rsidRPr="00126120">
        <w:rPr>
          <w:rFonts w:ascii="Times New Roman" w:hAnsi="Times New Roman" w:cs="Times New Roman"/>
          <w:sz w:val="24"/>
          <w:szCs w:val="24"/>
          <w:lang w:val="en-GB"/>
        </w:rPr>
        <w:t xml:space="preserve">). The advantage that premier plc can gain from opening new ventures in </w:t>
      </w:r>
      <w:r>
        <w:rPr>
          <w:rFonts w:ascii="Times New Roman" w:hAnsi="Times New Roman" w:cs="Times New Roman"/>
          <w:sz w:val="24"/>
          <w:szCs w:val="24"/>
          <w:lang w:val="en-GB"/>
        </w:rPr>
        <w:t>China</w:t>
      </w:r>
      <w:r w:rsidR="00D9465A" w:rsidRPr="00126120">
        <w:rPr>
          <w:rFonts w:ascii="Times New Roman" w:hAnsi="Times New Roman" w:cs="Times New Roman"/>
          <w:sz w:val="24"/>
          <w:szCs w:val="24"/>
          <w:lang w:val="en-GB"/>
        </w:rPr>
        <w:t xml:space="preserve"> includes the fact that </w:t>
      </w:r>
      <w:r>
        <w:rPr>
          <w:rFonts w:ascii="Times New Roman" w:hAnsi="Times New Roman" w:cs="Times New Roman"/>
          <w:sz w:val="24"/>
          <w:szCs w:val="24"/>
          <w:lang w:val="en-GB"/>
        </w:rPr>
        <w:t>China</w:t>
      </w:r>
      <w:r w:rsidR="00D9465A" w:rsidRPr="00126120">
        <w:rPr>
          <w:rFonts w:ascii="Times New Roman" w:hAnsi="Times New Roman" w:cs="Times New Roman"/>
          <w:sz w:val="24"/>
          <w:szCs w:val="24"/>
          <w:lang w:val="en-GB"/>
        </w:rPr>
        <w:t xml:space="preserve"> is a developing </w:t>
      </w:r>
      <w:r w:rsidR="00823AD9" w:rsidRPr="00126120">
        <w:rPr>
          <w:rFonts w:ascii="Times New Roman" w:hAnsi="Times New Roman" w:cs="Times New Roman"/>
          <w:sz w:val="24"/>
          <w:szCs w:val="24"/>
          <w:lang w:val="en-GB"/>
        </w:rPr>
        <w:t>country;</w:t>
      </w:r>
      <w:r w:rsidR="00D9465A" w:rsidRPr="00126120">
        <w:rPr>
          <w:rFonts w:ascii="Times New Roman" w:hAnsi="Times New Roman" w:cs="Times New Roman"/>
          <w:sz w:val="24"/>
          <w:szCs w:val="24"/>
          <w:lang w:val="en-GB"/>
        </w:rPr>
        <w:t xml:space="preserve"> its economic system has a significant impact on </w:t>
      </w:r>
      <w:r w:rsidR="00126120" w:rsidRPr="00126120">
        <w:rPr>
          <w:rFonts w:ascii="Times New Roman" w:hAnsi="Times New Roman" w:cs="Times New Roman"/>
          <w:sz w:val="24"/>
          <w:szCs w:val="24"/>
          <w:lang w:val="en-GB"/>
        </w:rPr>
        <w:t>worldwide</w:t>
      </w:r>
      <w:r w:rsidR="00D9465A" w:rsidRPr="00126120">
        <w:rPr>
          <w:rFonts w:ascii="Times New Roman" w:hAnsi="Times New Roman" w:cs="Times New Roman"/>
          <w:sz w:val="24"/>
          <w:szCs w:val="24"/>
          <w:lang w:val="en-GB"/>
        </w:rPr>
        <w:t xml:space="preserve"> trade connections (</w:t>
      </w:r>
      <w:r w:rsidR="00D9465A" w:rsidRPr="00126120">
        <w:rPr>
          <w:rFonts w:ascii="Times New Roman" w:hAnsi="Times New Roman" w:cs="Times New Roman"/>
          <w:sz w:val="24"/>
          <w:szCs w:val="24"/>
          <w:highlight w:val="white"/>
          <w:lang w:val="en-GB"/>
        </w:rPr>
        <w:t xml:space="preserve">Pal, </w:t>
      </w:r>
      <w:r w:rsidR="00B272CD" w:rsidRPr="00B272CD">
        <w:rPr>
          <w:rFonts w:ascii="Times New Roman" w:hAnsi="Times New Roman" w:cs="Times New Roman"/>
          <w:i/>
          <w:sz w:val="24"/>
          <w:szCs w:val="24"/>
          <w:highlight w:val="white"/>
          <w:lang w:val="en-GB"/>
        </w:rPr>
        <w:t>et al.</w:t>
      </w:r>
      <w:r w:rsidR="00D9465A" w:rsidRPr="00126120">
        <w:rPr>
          <w:rFonts w:ascii="Times New Roman" w:hAnsi="Times New Roman" w:cs="Times New Roman"/>
          <w:sz w:val="24"/>
          <w:szCs w:val="24"/>
          <w:highlight w:val="white"/>
          <w:lang w:val="en-GB"/>
        </w:rPr>
        <w:t>2020</w:t>
      </w:r>
      <w:r w:rsidR="00D9465A" w:rsidRPr="00126120">
        <w:rPr>
          <w:rFonts w:ascii="Times New Roman" w:hAnsi="Times New Roman" w:cs="Times New Roman"/>
          <w:sz w:val="24"/>
          <w:szCs w:val="24"/>
          <w:lang w:val="en-GB"/>
        </w:rPr>
        <w:t xml:space="preserve">). A large percentage of the </w:t>
      </w:r>
      <w:r w:rsidR="00D9465A" w:rsidRPr="00126120">
        <w:rPr>
          <w:rFonts w:ascii="Times New Roman" w:hAnsi="Times New Roman" w:cs="Times New Roman"/>
          <w:sz w:val="24"/>
          <w:szCs w:val="24"/>
          <w:lang w:val="en-GB"/>
        </w:rPr>
        <w:lastRenderedPageBreak/>
        <w:t xml:space="preserve">world's top developed countries want to establish or strengthen ties with </w:t>
      </w:r>
      <w:r>
        <w:rPr>
          <w:rFonts w:ascii="Times New Roman" w:hAnsi="Times New Roman" w:cs="Times New Roman"/>
          <w:sz w:val="24"/>
          <w:szCs w:val="24"/>
          <w:lang w:val="en-GB"/>
        </w:rPr>
        <w:t>China</w:t>
      </w:r>
      <w:r w:rsidR="00D9465A" w:rsidRPr="00126120">
        <w:rPr>
          <w:rFonts w:ascii="Times New Roman" w:hAnsi="Times New Roman" w:cs="Times New Roman"/>
          <w:sz w:val="24"/>
          <w:szCs w:val="24"/>
          <w:lang w:val="en-GB"/>
        </w:rPr>
        <w:t xml:space="preserve">. </w:t>
      </w:r>
      <w:r>
        <w:rPr>
          <w:rFonts w:ascii="Times New Roman" w:hAnsi="Times New Roman" w:cs="Times New Roman"/>
          <w:sz w:val="24"/>
          <w:szCs w:val="24"/>
          <w:lang w:val="en-GB"/>
        </w:rPr>
        <w:t>China</w:t>
      </w:r>
      <w:r w:rsidR="00D9465A" w:rsidRPr="00126120">
        <w:rPr>
          <w:rFonts w:ascii="Times New Roman" w:hAnsi="Times New Roman" w:cs="Times New Roman"/>
          <w:sz w:val="24"/>
          <w:szCs w:val="24"/>
          <w:lang w:val="en-GB"/>
        </w:rPr>
        <w:t xml:space="preserve"> is a great place to do business because it is the rapid </w:t>
      </w:r>
      <w:r w:rsidR="00126120" w:rsidRPr="00126120">
        <w:rPr>
          <w:rFonts w:ascii="Times New Roman" w:hAnsi="Times New Roman" w:cs="Times New Roman"/>
          <w:sz w:val="24"/>
          <w:szCs w:val="24"/>
          <w:lang w:val="en-GB"/>
        </w:rPr>
        <w:t>and fastest</w:t>
      </w:r>
      <w:r w:rsidR="00D9465A" w:rsidRPr="00126120">
        <w:rPr>
          <w:rFonts w:ascii="Times New Roman" w:hAnsi="Times New Roman" w:cs="Times New Roman"/>
          <w:sz w:val="24"/>
          <w:szCs w:val="24"/>
          <w:lang w:val="en-GB"/>
        </w:rPr>
        <w:t xml:space="preserve"> growing market and the sixth fastest growing global economic system. </w:t>
      </w:r>
    </w:p>
    <w:p w14:paraId="2041FF53" w14:textId="77777777" w:rsidR="000E6FA6" w:rsidRPr="00126120" w:rsidRDefault="00D9465A" w:rsidP="00766022">
      <w:pPr>
        <w:pStyle w:val="Heading1"/>
        <w:spacing w:line="360" w:lineRule="auto"/>
        <w:rPr>
          <w:lang w:val="en-GB"/>
        </w:rPr>
      </w:pPr>
      <w:bookmarkStart w:id="2" w:name="_Toc99982996"/>
      <w:r w:rsidRPr="00126120">
        <w:rPr>
          <w:lang w:val="en-GB"/>
        </w:rPr>
        <w:t>3.  Application of theories of international and intercultural communication</w:t>
      </w:r>
      <w:bookmarkEnd w:id="2"/>
    </w:p>
    <w:p w14:paraId="1EECE863" w14:textId="77777777" w:rsidR="000E6FA6" w:rsidRPr="0012612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 xml:space="preserve">An analysis on cross‐cultural communication can </w:t>
      </w:r>
      <w:r w:rsidR="00126120" w:rsidRPr="00126120">
        <w:rPr>
          <w:rFonts w:ascii="Times New Roman" w:hAnsi="Times New Roman" w:cs="Times New Roman"/>
          <w:sz w:val="24"/>
          <w:szCs w:val="24"/>
          <w:lang w:val="en-GB"/>
        </w:rPr>
        <w:t>be classified</w:t>
      </w:r>
      <w:r w:rsidRPr="00126120">
        <w:rPr>
          <w:rFonts w:ascii="Times New Roman" w:hAnsi="Times New Roman" w:cs="Times New Roman"/>
          <w:sz w:val="24"/>
          <w:szCs w:val="24"/>
          <w:lang w:val="en-GB"/>
        </w:rPr>
        <w:t xml:space="preserve"> into three perspectives: the indigenous strategy, the cultural framework, and the cross-cultural method. Intercultural and international communication's primary goal is to improve understanding of socially and culturally constructed communication concepts (</w:t>
      </w:r>
      <w:proofErr w:type="spellStart"/>
      <w:r w:rsidRPr="00126120">
        <w:rPr>
          <w:rFonts w:ascii="Times New Roman" w:hAnsi="Times New Roman" w:cs="Times New Roman"/>
          <w:sz w:val="24"/>
          <w:szCs w:val="24"/>
          <w:highlight w:val="white"/>
          <w:lang w:val="en-GB"/>
        </w:rPr>
        <w:t>Kovalev</w:t>
      </w:r>
      <w:proofErr w:type="spellEnd"/>
      <w:r w:rsidR="00823AD9">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2022</w:t>
      </w:r>
      <w:r w:rsidRPr="00126120">
        <w:rPr>
          <w:rFonts w:ascii="Times New Roman" w:hAnsi="Times New Roman" w:cs="Times New Roman"/>
          <w:sz w:val="24"/>
          <w:szCs w:val="24"/>
          <w:lang w:val="en-GB"/>
        </w:rPr>
        <w:t xml:space="preserve">). There are three different study pathways inside this goal: culture specialised, culture basic, and </w:t>
      </w:r>
      <w:r w:rsidR="00126120" w:rsidRPr="00126120">
        <w:rPr>
          <w:rFonts w:ascii="Times New Roman" w:hAnsi="Times New Roman" w:cs="Times New Roman"/>
          <w:sz w:val="24"/>
          <w:szCs w:val="24"/>
          <w:lang w:val="en-GB"/>
        </w:rPr>
        <w:t>cross-cultural</w:t>
      </w:r>
      <w:r w:rsidRPr="00126120">
        <w:rPr>
          <w:rFonts w:ascii="Times New Roman" w:hAnsi="Times New Roman" w:cs="Times New Roman"/>
          <w:sz w:val="24"/>
          <w:szCs w:val="24"/>
          <w:lang w:val="en-GB"/>
        </w:rPr>
        <w:t xml:space="preserve"> interaction. Intercultural communication has become unavoidable </w:t>
      </w:r>
      <w:proofErr w:type="gramStart"/>
      <w:r w:rsidRPr="00126120">
        <w:rPr>
          <w:rFonts w:ascii="Times New Roman" w:hAnsi="Times New Roman" w:cs="Times New Roman"/>
          <w:sz w:val="24"/>
          <w:szCs w:val="24"/>
          <w:lang w:val="en-GB"/>
        </w:rPr>
        <w:t>as a result of</w:t>
      </w:r>
      <w:proofErr w:type="gramEnd"/>
      <w:r w:rsidRPr="00126120">
        <w:rPr>
          <w:rFonts w:ascii="Times New Roman" w:hAnsi="Times New Roman" w:cs="Times New Roman"/>
          <w:sz w:val="24"/>
          <w:szCs w:val="24"/>
          <w:lang w:val="en-GB"/>
        </w:rPr>
        <w:t xml:space="preserve"> globalisation (</w:t>
      </w:r>
      <w:proofErr w:type="spellStart"/>
      <w:r w:rsidRPr="00126120">
        <w:rPr>
          <w:rFonts w:ascii="Times New Roman" w:hAnsi="Times New Roman" w:cs="Times New Roman"/>
          <w:sz w:val="24"/>
          <w:szCs w:val="24"/>
          <w:highlight w:val="white"/>
          <w:lang w:val="en-GB"/>
        </w:rPr>
        <w:t>Horodetskа</w:t>
      </w:r>
      <w:proofErr w:type="spellEnd"/>
      <w:r w:rsidR="00823AD9">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2021</w:t>
      </w:r>
      <w:r w:rsidRPr="00126120">
        <w:rPr>
          <w:rFonts w:ascii="Times New Roman" w:hAnsi="Times New Roman" w:cs="Times New Roman"/>
          <w:sz w:val="24"/>
          <w:szCs w:val="24"/>
          <w:lang w:val="en-GB"/>
        </w:rPr>
        <w:t>). There are numerous types and theories of intercultural communication. The most significant factors are as follows:</w:t>
      </w:r>
    </w:p>
    <w:p w14:paraId="019BD5E7" w14:textId="77777777" w:rsidR="000E6FA6" w:rsidRPr="0012612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b/>
          <w:sz w:val="24"/>
          <w:szCs w:val="24"/>
          <w:lang w:val="en-GB"/>
        </w:rPr>
        <w:t>Approach based on social science</w:t>
      </w:r>
      <w:r w:rsidRPr="00126120">
        <w:rPr>
          <w:rFonts w:ascii="Times New Roman" w:hAnsi="Times New Roman" w:cs="Times New Roman"/>
          <w:sz w:val="24"/>
          <w:szCs w:val="24"/>
          <w:lang w:val="en-GB"/>
        </w:rPr>
        <w:t xml:space="preserve">: This framework depends on observing a person's behaviour from a diverse tradition </w:t>
      </w:r>
      <w:proofErr w:type="gramStart"/>
      <w:r w:rsidRPr="00126120">
        <w:rPr>
          <w:rFonts w:ascii="Times New Roman" w:hAnsi="Times New Roman" w:cs="Times New Roman"/>
          <w:sz w:val="24"/>
          <w:szCs w:val="24"/>
          <w:lang w:val="en-GB"/>
        </w:rPr>
        <w:t>in order to</w:t>
      </w:r>
      <w:proofErr w:type="gramEnd"/>
      <w:r w:rsidRPr="00126120">
        <w:rPr>
          <w:rFonts w:ascii="Times New Roman" w:hAnsi="Times New Roman" w:cs="Times New Roman"/>
          <w:sz w:val="24"/>
          <w:szCs w:val="24"/>
          <w:lang w:val="en-GB"/>
        </w:rPr>
        <w:t xml:space="preserve"> explain and make a comparison to other cultures (</w:t>
      </w:r>
      <w:r w:rsidRPr="00126120">
        <w:rPr>
          <w:rFonts w:ascii="Times New Roman" w:hAnsi="Times New Roman" w:cs="Times New Roman"/>
          <w:sz w:val="24"/>
          <w:szCs w:val="24"/>
          <w:highlight w:val="white"/>
          <w:lang w:val="en-GB"/>
        </w:rPr>
        <w:t xml:space="preserve">Levchenko, and </w:t>
      </w:r>
      <w:proofErr w:type="spellStart"/>
      <w:r w:rsidRPr="00126120">
        <w:rPr>
          <w:rFonts w:ascii="Times New Roman" w:hAnsi="Times New Roman" w:cs="Times New Roman"/>
          <w:sz w:val="24"/>
          <w:szCs w:val="24"/>
          <w:highlight w:val="white"/>
          <w:lang w:val="en-GB"/>
        </w:rPr>
        <w:t>Britchenko</w:t>
      </w:r>
      <w:proofErr w:type="spellEnd"/>
      <w:r w:rsidRPr="00126120">
        <w:rPr>
          <w:rFonts w:ascii="Times New Roman" w:hAnsi="Times New Roman" w:cs="Times New Roman"/>
          <w:sz w:val="24"/>
          <w:szCs w:val="24"/>
          <w:highlight w:val="white"/>
          <w:lang w:val="en-GB"/>
        </w:rPr>
        <w:t>, 2021</w:t>
      </w:r>
      <w:r w:rsidRPr="00126120">
        <w:rPr>
          <w:rFonts w:ascii="Times New Roman" w:hAnsi="Times New Roman" w:cs="Times New Roman"/>
          <w:sz w:val="24"/>
          <w:szCs w:val="24"/>
          <w:lang w:val="en-GB"/>
        </w:rPr>
        <w:t>). It also looks at how people modify their communication with each other depending on who they're talking to in various situations.</w:t>
      </w:r>
    </w:p>
    <w:p w14:paraId="5269B607" w14:textId="77777777" w:rsidR="000E6FA6" w:rsidRPr="0012612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b/>
          <w:sz w:val="24"/>
          <w:szCs w:val="24"/>
          <w:lang w:val="en-GB"/>
        </w:rPr>
        <w:t xml:space="preserve">Critical approach- </w:t>
      </w:r>
      <w:r w:rsidRPr="00126120">
        <w:rPr>
          <w:rFonts w:ascii="Times New Roman" w:hAnsi="Times New Roman" w:cs="Times New Roman"/>
          <w:sz w:val="24"/>
          <w:szCs w:val="24"/>
          <w:lang w:val="en-GB"/>
        </w:rPr>
        <w:t xml:space="preserve">This </w:t>
      </w:r>
      <w:r w:rsidR="00126120" w:rsidRPr="00126120">
        <w:rPr>
          <w:rFonts w:ascii="Times New Roman" w:hAnsi="Times New Roman" w:cs="Times New Roman"/>
          <w:sz w:val="24"/>
          <w:szCs w:val="24"/>
          <w:lang w:val="en-GB"/>
        </w:rPr>
        <w:t>theory examines</w:t>
      </w:r>
      <w:r w:rsidRPr="00126120">
        <w:rPr>
          <w:rFonts w:ascii="Times New Roman" w:hAnsi="Times New Roman" w:cs="Times New Roman"/>
          <w:sz w:val="24"/>
          <w:szCs w:val="24"/>
          <w:lang w:val="en-GB"/>
        </w:rPr>
        <w:t xml:space="preserve"> cultures in terms of how they differ from the researcher's own culture, with a focus on how these cultures are displayed (</w:t>
      </w:r>
      <w:proofErr w:type="spellStart"/>
      <w:r w:rsidRPr="00126120">
        <w:rPr>
          <w:rFonts w:ascii="Times New Roman" w:hAnsi="Times New Roman" w:cs="Times New Roman"/>
          <w:sz w:val="24"/>
          <w:szCs w:val="24"/>
          <w:highlight w:val="white"/>
          <w:lang w:val="en-GB"/>
        </w:rPr>
        <w:t>Buccieri</w:t>
      </w:r>
      <w:proofErr w:type="spellEnd"/>
      <w:r w:rsidRPr="00126120">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 The theory of critical approach is a multidimensional and complex framework of Premier Foods Plc, resulting in a thorough knowledge of cultural awareness and communication among interpersonal</w:t>
      </w:r>
      <w:r w:rsidR="00823AD9">
        <w:rPr>
          <w:rFonts w:ascii="Times New Roman" w:hAnsi="Times New Roman" w:cs="Times New Roman"/>
          <w:sz w:val="24"/>
          <w:szCs w:val="24"/>
          <w:lang w:val="en-GB"/>
        </w:rPr>
        <w:t xml:space="preserve"> </w:t>
      </w:r>
      <w:r w:rsidR="00655DE0" w:rsidRPr="00126120">
        <w:rPr>
          <w:rFonts w:ascii="Times New Roman" w:hAnsi="Times New Roman" w:cs="Times New Roman"/>
          <w:sz w:val="24"/>
          <w:szCs w:val="24"/>
          <w:lang w:val="en-GB"/>
        </w:rPr>
        <w:t>(</w:t>
      </w:r>
      <w:proofErr w:type="spellStart"/>
      <w:r w:rsidR="00655DE0" w:rsidRPr="00126120">
        <w:rPr>
          <w:rFonts w:ascii="Times New Roman" w:hAnsi="Times New Roman" w:cs="Times New Roman"/>
          <w:sz w:val="24"/>
          <w:szCs w:val="24"/>
          <w:highlight w:val="white"/>
          <w:lang w:val="en-GB"/>
        </w:rPr>
        <w:t>Kudabay</w:t>
      </w:r>
      <w:proofErr w:type="spellEnd"/>
      <w:r w:rsidR="00655DE0" w:rsidRPr="00126120">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00655DE0" w:rsidRPr="00126120">
        <w:rPr>
          <w:rFonts w:ascii="Times New Roman" w:hAnsi="Times New Roman" w:cs="Times New Roman"/>
          <w:sz w:val="24"/>
          <w:szCs w:val="24"/>
          <w:highlight w:val="white"/>
          <w:lang w:val="en-GB"/>
        </w:rPr>
        <w:t>2020</w:t>
      </w:r>
      <w:proofErr w:type="gramStart"/>
      <w:r w:rsidR="00655DE0" w:rsidRPr="00126120">
        <w:rPr>
          <w:rFonts w:ascii="Times New Roman" w:hAnsi="Times New Roman" w:cs="Times New Roman"/>
          <w:sz w:val="24"/>
          <w:szCs w:val="24"/>
          <w:lang w:val="en-GB"/>
        </w:rPr>
        <w:t>).</w:t>
      </w:r>
      <w:r w:rsidRPr="00126120">
        <w:rPr>
          <w:rFonts w:ascii="Times New Roman" w:hAnsi="Times New Roman" w:cs="Times New Roman"/>
          <w:sz w:val="24"/>
          <w:szCs w:val="24"/>
          <w:lang w:val="en-GB"/>
        </w:rPr>
        <w:t>.</w:t>
      </w:r>
      <w:proofErr w:type="gramEnd"/>
    </w:p>
    <w:p w14:paraId="3C790818" w14:textId="77777777" w:rsidR="000E6FA6" w:rsidRPr="0012612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b/>
          <w:sz w:val="24"/>
          <w:szCs w:val="24"/>
          <w:lang w:val="en-GB"/>
        </w:rPr>
        <w:t>Interpretative Approach-</w:t>
      </w:r>
      <w:r w:rsidRPr="00126120">
        <w:rPr>
          <w:rFonts w:ascii="Times New Roman" w:hAnsi="Times New Roman" w:cs="Times New Roman"/>
          <w:sz w:val="24"/>
          <w:szCs w:val="24"/>
          <w:lang w:val="en-GB"/>
        </w:rPr>
        <w:t xml:space="preserve"> This theory focuses on acquiring insights of a culture and intercultural differences through a communication process in the form of personal anecdotes based upon personal, subjective experiences (</w:t>
      </w:r>
      <w:r w:rsidR="00126120" w:rsidRPr="00126120">
        <w:rPr>
          <w:rFonts w:ascii="Times New Roman" w:hAnsi="Times New Roman" w:cs="Times New Roman"/>
          <w:sz w:val="24"/>
          <w:szCs w:val="24"/>
          <w:highlight w:val="white"/>
          <w:lang w:val="en-GB"/>
        </w:rPr>
        <w:t>Ali, and</w:t>
      </w:r>
      <w:r w:rsidRPr="00126120">
        <w:rPr>
          <w:rFonts w:ascii="Times New Roman" w:hAnsi="Times New Roman" w:cs="Times New Roman"/>
          <w:sz w:val="24"/>
          <w:szCs w:val="24"/>
          <w:highlight w:val="white"/>
          <w:lang w:val="en-GB"/>
        </w:rPr>
        <w:t xml:space="preserve"> </w:t>
      </w:r>
      <w:proofErr w:type="spellStart"/>
      <w:r w:rsidRPr="00126120">
        <w:rPr>
          <w:rFonts w:ascii="Times New Roman" w:hAnsi="Times New Roman" w:cs="Times New Roman"/>
          <w:sz w:val="24"/>
          <w:szCs w:val="24"/>
          <w:highlight w:val="white"/>
          <w:lang w:val="en-GB"/>
        </w:rPr>
        <w:t>Jabeen</w:t>
      </w:r>
      <w:proofErr w:type="spellEnd"/>
      <w:r w:rsidRPr="00126120">
        <w:rPr>
          <w:rFonts w:ascii="Times New Roman" w:hAnsi="Times New Roman" w:cs="Times New Roman"/>
          <w:sz w:val="24"/>
          <w:szCs w:val="24"/>
          <w:highlight w:val="white"/>
          <w:lang w:val="en-GB"/>
        </w:rPr>
        <w:t>, 2022</w:t>
      </w:r>
      <w:r w:rsidRPr="00126120">
        <w:rPr>
          <w:rFonts w:ascii="Times New Roman" w:hAnsi="Times New Roman" w:cs="Times New Roman"/>
          <w:sz w:val="24"/>
          <w:szCs w:val="24"/>
          <w:lang w:val="en-GB"/>
        </w:rPr>
        <w:t>). The primary emphasis is on international competence and has been used in specific language community members, so ethnographic research plays a significant role here (</w:t>
      </w:r>
      <w:proofErr w:type="gramStart"/>
      <w:r w:rsidR="00823AD9">
        <w:rPr>
          <w:rFonts w:ascii="Times New Roman" w:hAnsi="Times New Roman" w:cs="Times New Roman"/>
          <w:sz w:val="24"/>
          <w:szCs w:val="24"/>
          <w:highlight w:val="white"/>
          <w:lang w:val="en-GB"/>
        </w:rPr>
        <w:t xml:space="preserve">Mahmood </w:t>
      </w:r>
      <w:r w:rsidRPr="00126120">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proofErr w:type="gramEnd"/>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 Also, because individual perspective is very important towards this model, it makes no attempt to make broad estimates based on its observations.</w:t>
      </w:r>
    </w:p>
    <w:p w14:paraId="0A384A60" w14:textId="77777777" w:rsidR="000E6FA6" w:rsidRPr="0012612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b/>
          <w:sz w:val="24"/>
          <w:szCs w:val="24"/>
          <w:lang w:val="en-GB"/>
        </w:rPr>
        <w:t>Dialectical approach</w:t>
      </w:r>
      <w:r w:rsidRPr="00126120">
        <w:rPr>
          <w:rFonts w:ascii="Times New Roman" w:hAnsi="Times New Roman" w:cs="Times New Roman"/>
          <w:sz w:val="24"/>
          <w:szCs w:val="24"/>
          <w:lang w:val="en-GB"/>
        </w:rPr>
        <w:t xml:space="preserve">- This method examines aspects of intercultural communication using six dichotomies: based on individual versus </w:t>
      </w:r>
      <w:r w:rsidR="00126120" w:rsidRPr="00126120">
        <w:rPr>
          <w:rFonts w:ascii="Times New Roman" w:hAnsi="Times New Roman" w:cs="Times New Roman"/>
          <w:sz w:val="24"/>
          <w:szCs w:val="24"/>
          <w:lang w:val="en-GB"/>
        </w:rPr>
        <w:t>culture,</w:t>
      </w:r>
      <w:r w:rsidRPr="00126120">
        <w:rPr>
          <w:rFonts w:ascii="Times New Roman" w:hAnsi="Times New Roman" w:cs="Times New Roman"/>
          <w:sz w:val="24"/>
          <w:szCs w:val="24"/>
          <w:lang w:val="en-GB"/>
        </w:rPr>
        <w:t xml:space="preserve"> personal vs. domain specific, disparities vs. resemblances, constant vs. versatile, previous vs. future, and privilege vs. disadvantage (</w:t>
      </w:r>
      <w:r w:rsidRPr="00126120">
        <w:rPr>
          <w:rFonts w:ascii="Times New Roman" w:hAnsi="Times New Roman" w:cs="Times New Roman"/>
          <w:sz w:val="24"/>
          <w:szCs w:val="24"/>
          <w:highlight w:val="white"/>
          <w:lang w:val="en-GB"/>
        </w:rPr>
        <w:t>Acharya, and Chandra, 2019</w:t>
      </w:r>
      <w:r w:rsidRPr="00126120">
        <w:rPr>
          <w:rFonts w:ascii="Times New Roman" w:hAnsi="Times New Roman" w:cs="Times New Roman"/>
          <w:sz w:val="24"/>
          <w:szCs w:val="24"/>
          <w:lang w:val="en-GB"/>
        </w:rPr>
        <w:t xml:space="preserve">). A dialectical approach enables the business corporations to </w:t>
      </w:r>
      <w:r w:rsidRPr="00126120">
        <w:rPr>
          <w:rFonts w:ascii="Times New Roman" w:hAnsi="Times New Roman" w:cs="Times New Roman"/>
          <w:sz w:val="24"/>
          <w:szCs w:val="24"/>
          <w:lang w:val="en-GB"/>
        </w:rPr>
        <w:lastRenderedPageBreak/>
        <w:t>think about cultural context and intercultural in a more complicated manner, avoiding categorising everything within either or contradictions by taking a wider perspective and admitting the conflicts which must be managed to negotiate (</w:t>
      </w:r>
      <w:proofErr w:type="spellStart"/>
      <w:r w:rsidRPr="00126120">
        <w:rPr>
          <w:rFonts w:ascii="Times New Roman" w:hAnsi="Times New Roman" w:cs="Times New Roman"/>
          <w:sz w:val="24"/>
          <w:szCs w:val="24"/>
          <w:highlight w:val="white"/>
          <w:lang w:val="en-GB"/>
        </w:rPr>
        <w:t>Ramamurti</w:t>
      </w:r>
      <w:proofErr w:type="spellEnd"/>
      <w:r w:rsidRPr="00126120">
        <w:rPr>
          <w:rFonts w:ascii="Times New Roman" w:hAnsi="Times New Roman" w:cs="Times New Roman"/>
          <w:sz w:val="24"/>
          <w:szCs w:val="24"/>
          <w:highlight w:val="white"/>
          <w:lang w:val="en-GB"/>
        </w:rPr>
        <w:t>, and Williamson, 2019</w:t>
      </w:r>
      <w:r w:rsidRPr="00126120">
        <w:rPr>
          <w:rFonts w:ascii="Times New Roman" w:hAnsi="Times New Roman" w:cs="Times New Roman"/>
          <w:sz w:val="24"/>
          <w:szCs w:val="24"/>
          <w:lang w:val="en-GB"/>
        </w:rPr>
        <w:t>).</w:t>
      </w:r>
    </w:p>
    <w:p w14:paraId="2C8A0D8F" w14:textId="77777777" w:rsidR="000E6FA6" w:rsidRPr="0012612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 xml:space="preserve">International and intercultural communication has been noticed when a counsellor effectively recognised and validated </w:t>
      </w:r>
      <w:r w:rsidR="00126120" w:rsidRPr="00126120">
        <w:rPr>
          <w:rFonts w:ascii="Times New Roman" w:hAnsi="Times New Roman" w:cs="Times New Roman"/>
          <w:sz w:val="24"/>
          <w:szCs w:val="24"/>
          <w:lang w:val="en-GB"/>
        </w:rPr>
        <w:t>consumers</w:t>
      </w:r>
      <w:r w:rsidRPr="00126120">
        <w:rPr>
          <w:rFonts w:ascii="Times New Roman" w:hAnsi="Times New Roman" w:cs="Times New Roman"/>
          <w:sz w:val="24"/>
          <w:szCs w:val="24"/>
          <w:lang w:val="en-GB"/>
        </w:rPr>
        <w:t xml:space="preserve"> through the inner world of perceptions, which were initially uncommunicated to everybody else (</w:t>
      </w:r>
      <w:r w:rsidRPr="00126120">
        <w:rPr>
          <w:rFonts w:ascii="Times New Roman" w:hAnsi="Times New Roman" w:cs="Times New Roman"/>
          <w:sz w:val="24"/>
          <w:szCs w:val="24"/>
          <w:highlight w:val="white"/>
          <w:lang w:val="en-GB"/>
        </w:rPr>
        <w:t>Mahmood</w:t>
      </w:r>
      <w:r w:rsidR="002C083B">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 Through the implementation of cultural theories in the organisational framework of Premier Foods Plc helps ethnically diverse clients often showed therapeutic improvements in understanding the business in different cultures (</w:t>
      </w:r>
      <w:r w:rsidR="002C083B">
        <w:rPr>
          <w:rFonts w:ascii="Times New Roman" w:hAnsi="Times New Roman" w:cs="Times New Roman"/>
          <w:sz w:val="24"/>
          <w:szCs w:val="24"/>
          <w:highlight w:val="white"/>
          <w:lang w:val="en-GB"/>
        </w:rPr>
        <w:t>Hussain</w:t>
      </w:r>
      <w:r w:rsidRPr="00126120">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2019</w:t>
      </w:r>
      <w:r w:rsidRPr="00126120">
        <w:rPr>
          <w:rFonts w:ascii="Times New Roman" w:hAnsi="Times New Roman" w:cs="Times New Roman"/>
          <w:sz w:val="24"/>
          <w:szCs w:val="24"/>
          <w:lang w:val="en-GB"/>
        </w:rPr>
        <w:t xml:space="preserve">). As a result, in counselling, the communication process is viewed as an involvement for change of client in the </w:t>
      </w:r>
      <w:r w:rsidR="00126120" w:rsidRPr="00126120">
        <w:rPr>
          <w:rFonts w:ascii="Times New Roman" w:hAnsi="Times New Roman" w:cs="Times New Roman"/>
          <w:sz w:val="24"/>
          <w:szCs w:val="24"/>
          <w:lang w:val="en-GB"/>
        </w:rPr>
        <w:t>organisation rather</w:t>
      </w:r>
      <w:r w:rsidRPr="00126120">
        <w:rPr>
          <w:rFonts w:ascii="Times New Roman" w:hAnsi="Times New Roman" w:cs="Times New Roman"/>
          <w:sz w:val="24"/>
          <w:szCs w:val="24"/>
          <w:lang w:val="en-GB"/>
        </w:rPr>
        <w:t xml:space="preserve"> than just a medium through which a counsellor pertains </w:t>
      </w:r>
      <w:r w:rsidR="00126120" w:rsidRPr="00126120">
        <w:rPr>
          <w:rFonts w:ascii="Times New Roman" w:hAnsi="Times New Roman" w:cs="Times New Roman"/>
          <w:sz w:val="24"/>
          <w:szCs w:val="24"/>
          <w:lang w:val="en-GB"/>
        </w:rPr>
        <w:t xml:space="preserve">their </w:t>
      </w:r>
      <w:r w:rsidR="002C083B" w:rsidRPr="00126120">
        <w:rPr>
          <w:rFonts w:ascii="Times New Roman" w:hAnsi="Times New Roman" w:cs="Times New Roman"/>
          <w:sz w:val="24"/>
          <w:szCs w:val="24"/>
          <w:lang w:val="en-GB"/>
        </w:rPr>
        <w:t>counselling strategies</w:t>
      </w:r>
      <w:r w:rsidR="00126120" w:rsidRPr="00126120">
        <w:rPr>
          <w:rFonts w:ascii="Times New Roman" w:hAnsi="Times New Roman" w:cs="Times New Roman"/>
          <w:sz w:val="24"/>
          <w:szCs w:val="24"/>
          <w:lang w:val="en-GB"/>
        </w:rPr>
        <w:t xml:space="preserve"> (</w:t>
      </w:r>
      <w:r w:rsidRPr="00126120">
        <w:rPr>
          <w:rFonts w:ascii="Times New Roman" w:hAnsi="Times New Roman" w:cs="Times New Roman"/>
          <w:sz w:val="24"/>
          <w:szCs w:val="24"/>
          <w:highlight w:val="white"/>
          <w:lang w:val="en-GB"/>
        </w:rPr>
        <w:t>Mahmood</w:t>
      </w:r>
      <w:r w:rsidR="002C083B">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 xml:space="preserve">). </w:t>
      </w:r>
    </w:p>
    <w:p w14:paraId="4736E1C5" w14:textId="77777777" w:rsidR="000E6FA6" w:rsidRPr="00126120" w:rsidRDefault="000E6FA6" w:rsidP="00766022">
      <w:pPr>
        <w:spacing w:line="360" w:lineRule="auto"/>
        <w:jc w:val="both"/>
        <w:rPr>
          <w:rFonts w:ascii="Times New Roman" w:hAnsi="Times New Roman" w:cs="Times New Roman"/>
          <w:sz w:val="24"/>
          <w:szCs w:val="24"/>
          <w:lang w:val="en-GB"/>
        </w:rPr>
      </w:pPr>
    </w:p>
    <w:p w14:paraId="1F800C99" w14:textId="77777777" w:rsidR="000E6FA6" w:rsidRPr="00126120" w:rsidRDefault="00D9465A" w:rsidP="00766022">
      <w:pPr>
        <w:pStyle w:val="Heading1"/>
        <w:spacing w:line="360" w:lineRule="auto"/>
        <w:rPr>
          <w:lang w:val="en-GB"/>
        </w:rPr>
      </w:pPr>
      <w:bookmarkStart w:id="3" w:name="_Toc99982997"/>
      <w:r w:rsidRPr="00126120">
        <w:rPr>
          <w:lang w:val="en-GB"/>
        </w:rPr>
        <w:t>4.  Critical evaluation of cultural sensitivity</w:t>
      </w:r>
      <w:bookmarkEnd w:id="3"/>
    </w:p>
    <w:p w14:paraId="0E700EBF" w14:textId="77777777" w:rsidR="0062025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Cultural sensitivity is essential in the planning and implementation of evaluation and assessment. Sensitivity entails being aware of and responsive to the family's culture, including its traditions and values, as well as its communication and language mode and aesthetic (</w:t>
      </w:r>
      <w:proofErr w:type="spellStart"/>
      <w:r w:rsidR="00F50384">
        <w:rPr>
          <w:rFonts w:ascii="Times New Roman" w:hAnsi="Times New Roman" w:cs="Times New Roman"/>
          <w:sz w:val="24"/>
          <w:szCs w:val="24"/>
          <w:highlight w:val="white"/>
          <w:lang w:val="en-GB"/>
        </w:rPr>
        <w:t>Buccieri</w:t>
      </w:r>
      <w:proofErr w:type="spellEnd"/>
      <w:r w:rsidRPr="00126120">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 In today's multicultural, multigenerational workplace of Premier Foods Plc, the opportunity to communicate effectively with individuals from diverse backgrounds, perspectives, and insights is becoming increasingly important (</w:t>
      </w:r>
      <w:proofErr w:type="spellStart"/>
      <w:r w:rsidRPr="00126120">
        <w:rPr>
          <w:rFonts w:ascii="Times New Roman" w:hAnsi="Times New Roman" w:cs="Times New Roman"/>
          <w:sz w:val="24"/>
          <w:szCs w:val="24"/>
          <w:highlight w:val="white"/>
          <w:lang w:val="en-GB"/>
        </w:rPr>
        <w:t>Kudabay</w:t>
      </w:r>
      <w:proofErr w:type="spellEnd"/>
      <w:r w:rsidR="00F50384">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 Recruiting and selecting a diversified workforce can also provide numerous opportunities and competitive benefits to companies of all sizes and businesses, including increased and improved innovation, productivity, employee retention, team building, customer satisfaction, and business and brand reputation of Premier Foods Plc (</w:t>
      </w:r>
      <w:proofErr w:type="spellStart"/>
      <w:r w:rsidRPr="00126120">
        <w:rPr>
          <w:rFonts w:ascii="Times New Roman" w:hAnsi="Times New Roman" w:cs="Times New Roman"/>
          <w:sz w:val="24"/>
          <w:szCs w:val="24"/>
          <w:highlight w:val="white"/>
          <w:lang w:val="en-GB"/>
        </w:rPr>
        <w:t>Pedchenko</w:t>
      </w:r>
      <w:proofErr w:type="spellEnd"/>
      <w:r w:rsidRPr="00126120">
        <w:rPr>
          <w:rFonts w:ascii="Times New Roman" w:hAnsi="Times New Roman" w:cs="Times New Roman"/>
          <w:sz w:val="24"/>
          <w:szCs w:val="24"/>
          <w:highlight w:val="white"/>
          <w:lang w:val="en-GB"/>
        </w:rPr>
        <w:t xml:space="preserve">, and </w:t>
      </w:r>
      <w:proofErr w:type="spellStart"/>
      <w:r w:rsidRPr="00126120">
        <w:rPr>
          <w:rFonts w:ascii="Times New Roman" w:hAnsi="Times New Roman" w:cs="Times New Roman"/>
          <w:sz w:val="24"/>
          <w:szCs w:val="24"/>
          <w:highlight w:val="white"/>
          <w:lang w:val="en-GB"/>
        </w:rPr>
        <w:t>Perehuda</w:t>
      </w:r>
      <w:proofErr w:type="spellEnd"/>
      <w:r w:rsidRPr="00126120">
        <w:rPr>
          <w:rFonts w:ascii="Times New Roman" w:hAnsi="Times New Roman" w:cs="Times New Roman"/>
          <w:sz w:val="24"/>
          <w:szCs w:val="24"/>
          <w:highlight w:val="white"/>
          <w:lang w:val="en-GB"/>
        </w:rPr>
        <w:t>, 2020</w:t>
      </w:r>
      <w:r w:rsidRPr="00126120">
        <w:rPr>
          <w:rFonts w:ascii="Times New Roman" w:hAnsi="Times New Roman" w:cs="Times New Roman"/>
          <w:sz w:val="24"/>
          <w:szCs w:val="24"/>
          <w:lang w:val="en-GB"/>
        </w:rPr>
        <w:t xml:space="preserve">). </w:t>
      </w:r>
    </w:p>
    <w:p w14:paraId="7BF25B99" w14:textId="77777777" w:rsidR="00620250" w:rsidRDefault="00620250" w:rsidP="00620250">
      <w:pPr>
        <w:spacing w:line="360" w:lineRule="auto"/>
        <w:jc w:val="center"/>
        <w:rPr>
          <w:rFonts w:ascii="Times New Roman" w:hAnsi="Times New Roman" w:cs="Times New Roman"/>
          <w:sz w:val="24"/>
          <w:szCs w:val="24"/>
          <w:lang w:val="en-GB"/>
        </w:rPr>
      </w:pPr>
      <w:r>
        <w:rPr>
          <w:noProof/>
          <w:lang w:val="en-IN"/>
        </w:rPr>
        <w:lastRenderedPageBreak/>
        <w:drawing>
          <wp:inline distT="0" distB="0" distL="0" distR="0" wp14:anchorId="5A2C1B84" wp14:editId="69288060">
            <wp:extent cx="3905250" cy="3067453"/>
            <wp:effectExtent l="19050" t="1905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12098" cy="3072832"/>
                    </a:xfrm>
                    <a:prstGeom prst="rect">
                      <a:avLst/>
                    </a:prstGeom>
                    <a:ln w="3175">
                      <a:solidFill>
                        <a:schemeClr val="tx1"/>
                      </a:solidFill>
                    </a:ln>
                  </pic:spPr>
                </pic:pic>
              </a:graphicData>
            </a:graphic>
          </wp:inline>
        </w:drawing>
      </w:r>
    </w:p>
    <w:p w14:paraId="1BB0EEDA" w14:textId="77777777" w:rsidR="00620250" w:rsidRDefault="00620250" w:rsidP="00620250">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 1: Effective methods of communication in international business</w:t>
      </w:r>
    </w:p>
    <w:p w14:paraId="6DC7D4D2" w14:textId="77777777" w:rsidR="00620250" w:rsidRDefault="00620250" w:rsidP="00620250">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(Source: </w:t>
      </w:r>
      <w:r w:rsidRPr="00126120">
        <w:rPr>
          <w:rFonts w:ascii="Times New Roman" w:hAnsi="Times New Roman" w:cs="Times New Roman"/>
          <w:sz w:val="24"/>
          <w:szCs w:val="24"/>
          <w:highlight w:val="white"/>
          <w:lang w:val="en-GB"/>
        </w:rPr>
        <w:t xml:space="preserve">Mahmood,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2020</w:t>
      </w:r>
      <w:r>
        <w:rPr>
          <w:rFonts w:ascii="Times New Roman" w:hAnsi="Times New Roman" w:cs="Times New Roman"/>
          <w:sz w:val="24"/>
          <w:szCs w:val="24"/>
          <w:lang w:val="en-GB"/>
        </w:rPr>
        <w:t>)</w:t>
      </w:r>
    </w:p>
    <w:p w14:paraId="263C5BE6" w14:textId="77777777" w:rsidR="000E6FA6" w:rsidRPr="0012612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 xml:space="preserve">Cultural sensitivity is a term that is used frequently, but it has different meanings depending on who uses </w:t>
      </w:r>
      <w:r w:rsidR="00126120" w:rsidRPr="00126120">
        <w:rPr>
          <w:rFonts w:ascii="Times New Roman" w:hAnsi="Times New Roman" w:cs="Times New Roman"/>
          <w:sz w:val="24"/>
          <w:szCs w:val="24"/>
          <w:lang w:val="en-GB"/>
        </w:rPr>
        <w:t>it (</w:t>
      </w:r>
      <w:r w:rsidRPr="00126120">
        <w:rPr>
          <w:rFonts w:ascii="Times New Roman" w:hAnsi="Times New Roman" w:cs="Times New Roman"/>
          <w:sz w:val="24"/>
          <w:szCs w:val="24"/>
          <w:highlight w:val="white"/>
          <w:lang w:val="en-GB"/>
        </w:rPr>
        <w:t xml:space="preserve">Mahmood,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 xml:space="preserve">). A better understanding of the term as it is used </w:t>
      </w:r>
      <w:r w:rsidR="00126120" w:rsidRPr="00126120">
        <w:rPr>
          <w:rFonts w:ascii="Times New Roman" w:hAnsi="Times New Roman" w:cs="Times New Roman"/>
          <w:sz w:val="24"/>
          <w:szCs w:val="24"/>
          <w:lang w:val="en-GB"/>
        </w:rPr>
        <w:t>in understanding</w:t>
      </w:r>
      <w:r w:rsidRPr="00126120">
        <w:rPr>
          <w:rFonts w:ascii="Times New Roman" w:hAnsi="Times New Roman" w:cs="Times New Roman"/>
          <w:sz w:val="24"/>
          <w:szCs w:val="24"/>
          <w:lang w:val="en-GB"/>
        </w:rPr>
        <w:t xml:space="preserve"> and communication with professionals and service users of Premier Foods Plc (</w:t>
      </w:r>
      <w:proofErr w:type="spellStart"/>
      <w:r w:rsidRPr="00126120">
        <w:rPr>
          <w:rFonts w:ascii="Times New Roman" w:hAnsi="Times New Roman" w:cs="Times New Roman"/>
          <w:sz w:val="24"/>
          <w:szCs w:val="24"/>
          <w:highlight w:val="white"/>
          <w:lang w:val="en-GB"/>
        </w:rPr>
        <w:t>Pedchenko</w:t>
      </w:r>
      <w:proofErr w:type="spellEnd"/>
      <w:r w:rsidRPr="00126120">
        <w:rPr>
          <w:rFonts w:ascii="Times New Roman" w:hAnsi="Times New Roman" w:cs="Times New Roman"/>
          <w:sz w:val="24"/>
          <w:szCs w:val="24"/>
          <w:highlight w:val="white"/>
          <w:lang w:val="en-GB"/>
        </w:rPr>
        <w:t xml:space="preserve">, and </w:t>
      </w:r>
      <w:proofErr w:type="spellStart"/>
      <w:r w:rsidRPr="00126120">
        <w:rPr>
          <w:rFonts w:ascii="Times New Roman" w:hAnsi="Times New Roman" w:cs="Times New Roman"/>
          <w:sz w:val="24"/>
          <w:szCs w:val="24"/>
          <w:highlight w:val="white"/>
          <w:lang w:val="en-GB"/>
        </w:rPr>
        <w:t>Perehuda</w:t>
      </w:r>
      <w:proofErr w:type="spellEnd"/>
      <w:r w:rsidRPr="00126120">
        <w:rPr>
          <w:rFonts w:ascii="Times New Roman" w:hAnsi="Times New Roman" w:cs="Times New Roman"/>
          <w:sz w:val="24"/>
          <w:szCs w:val="24"/>
          <w:highlight w:val="white"/>
          <w:lang w:val="en-GB"/>
        </w:rPr>
        <w:t>, 2020</w:t>
      </w:r>
      <w:r w:rsidRPr="00126120">
        <w:rPr>
          <w:rFonts w:ascii="Times New Roman" w:hAnsi="Times New Roman" w:cs="Times New Roman"/>
          <w:sz w:val="24"/>
          <w:szCs w:val="24"/>
          <w:lang w:val="en-GB"/>
        </w:rPr>
        <w:t xml:space="preserve">). A concept analysis was carried out </w:t>
      </w:r>
      <w:proofErr w:type="gramStart"/>
      <w:r w:rsidRPr="00126120">
        <w:rPr>
          <w:rFonts w:ascii="Times New Roman" w:hAnsi="Times New Roman" w:cs="Times New Roman"/>
          <w:sz w:val="24"/>
          <w:szCs w:val="24"/>
          <w:lang w:val="en-GB"/>
        </w:rPr>
        <w:t>in order to</w:t>
      </w:r>
      <w:proofErr w:type="gramEnd"/>
      <w:r w:rsidRPr="00126120">
        <w:rPr>
          <w:rFonts w:ascii="Times New Roman" w:hAnsi="Times New Roman" w:cs="Times New Roman"/>
          <w:sz w:val="24"/>
          <w:szCs w:val="24"/>
          <w:lang w:val="en-GB"/>
        </w:rPr>
        <w:t xml:space="preserve"> discover the actual meaning of cultural sensitivity (</w:t>
      </w:r>
      <w:proofErr w:type="spellStart"/>
      <w:r w:rsidRPr="00126120">
        <w:rPr>
          <w:rFonts w:ascii="Times New Roman" w:hAnsi="Times New Roman" w:cs="Times New Roman"/>
          <w:sz w:val="24"/>
          <w:szCs w:val="24"/>
          <w:highlight w:val="white"/>
          <w:lang w:val="en-GB"/>
        </w:rPr>
        <w:t>Kamat</w:t>
      </w:r>
      <w:proofErr w:type="spellEnd"/>
      <w:r w:rsidRPr="00126120">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 xml:space="preserve">). The attributes of experience </w:t>
      </w:r>
      <w:proofErr w:type="gramStart"/>
      <w:r w:rsidRPr="00126120">
        <w:rPr>
          <w:rFonts w:ascii="Times New Roman" w:hAnsi="Times New Roman" w:cs="Times New Roman"/>
          <w:sz w:val="24"/>
          <w:szCs w:val="24"/>
          <w:lang w:val="en-GB"/>
        </w:rPr>
        <w:t>and understanding, recognition, comprehension, respect, and customising</w:t>
      </w:r>
      <w:proofErr w:type="gramEnd"/>
      <w:r w:rsidRPr="00126120">
        <w:rPr>
          <w:rFonts w:ascii="Times New Roman" w:hAnsi="Times New Roman" w:cs="Times New Roman"/>
          <w:sz w:val="24"/>
          <w:szCs w:val="24"/>
          <w:lang w:val="en-GB"/>
        </w:rPr>
        <w:t xml:space="preserve"> were discovered (</w:t>
      </w:r>
      <w:proofErr w:type="spellStart"/>
      <w:r w:rsidRPr="00126120">
        <w:rPr>
          <w:rFonts w:ascii="Times New Roman" w:hAnsi="Times New Roman" w:cs="Times New Roman"/>
          <w:sz w:val="24"/>
          <w:szCs w:val="24"/>
          <w:highlight w:val="white"/>
          <w:lang w:val="en-GB"/>
        </w:rPr>
        <w:t>Kudabay</w:t>
      </w:r>
      <w:proofErr w:type="spellEnd"/>
      <w:r w:rsidR="00F01CCF">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 Diversification, consciousness, and an encounter were all required preconditions (</w:t>
      </w:r>
      <w:proofErr w:type="spellStart"/>
      <w:r w:rsidRPr="00126120">
        <w:rPr>
          <w:rFonts w:ascii="Times New Roman" w:hAnsi="Times New Roman" w:cs="Times New Roman"/>
          <w:sz w:val="24"/>
          <w:szCs w:val="24"/>
          <w:highlight w:val="white"/>
          <w:lang w:val="en-GB"/>
        </w:rPr>
        <w:t>Pedchenko</w:t>
      </w:r>
      <w:proofErr w:type="spellEnd"/>
      <w:r w:rsidRPr="00126120">
        <w:rPr>
          <w:rFonts w:ascii="Times New Roman" w:hAnsi="Times New Roman" w:cs="Times New Roman"/>
          <w:sz w:val="24"/>
          <w:szCs w:val="24"/>
          <w:highlight w:val="white"/>
          <w:lang w:val="en-GB"/>
        </w:rPr>
        <w:t xml:space="preserve">, and </w:t>
      </w:r>
      <w:proofErr w:type="spellStart"/>
      <w:r w:rsidRPr="00126120">
        <w:rPr>
          <w:rFonts w:ascii="Times New Roman" w:hAnsi="Times New Roman" w:cs="Times New Roman"/>
          <w:sz w:val="24"/>
          <w:szCs w:val="24"/>
          <w:highlight w:val="white"/>
          <w:lang w:val="en-GB"/>
        </w:rPr>
        <w:t>Perehuda</w:t>
      </w:r>
      <w:proofErr w:type="spellEnd"/>
      <w:r w:rsidRPr="00126120">
        <w:rPr>
          <w:rFonts w:ascii="Times New Roman" w:hAnsi="Times New Roman" w:cs="Times New Roman"/>
          <w:sz w:val="24"/>
          <w:szCs w:val="24"/>
          <w:highlight w:val="white"/>
          <w:lang w:val="en-GB"/>
        </w:rPr>
        <w:t>, 2020</w:t>
      </w:r>
      <w:r w:rsidRPr="00126120">
        <w:rPr>
          <w:rFonts w:ascii="Times New Roman" w:hAnsi="Times New Roman" w:cs="Times New Roman"/>
          <w:sz w:val="24"/>
          <w:szCs w:val="24"/>
          <w:lang w:val="en-GB"/>
        </w:rPr>
        <w:t>). As a result, Premier Foods Plc should ensure there is good communication, achieving the intended goals, and satisfaction. It is proposed to define cultural sensitivity (</w:t>
      </w:r>
      <w:r w:rsidRPr="00126120">
        <w:rPr>
          <w:rFonts w:ascii="Times New Roman" w:hAnsi="Times New Roman" w:cs="Times New Roman"/>
          <w:sz w:val="24"/>
          <w:szCs w:val="24"/>
          <w:highlight w:val="white"/>
          <w:lang w:val="en-GB"/>
        </w:rPr>
        <w:t xml:space="preserve">Mahmood,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 xml:space="preserve">). Acknowledging and attempting to address the recognised origins and attributes may benefit service providers </w:t>
      </w:r>
      <w:proofErr w:type="gramStart"/>
      <w:r w:rsidRPr="00126120">
        <w:rPr>
          <w:rFonts w:ascii="Times New Roman" w:hAnsi="Times New Roman" w:cs="Times New Roman"/>
          <w:sz w:val="24"/>
          <w:szCs w:val="24"/>
          <w:lang w:val="en-GB"/>
        </w:rPr>
        <w:t>in order to</w:t>
      </w:r>
      <w:proofErr w:type="gramEnd"/>
      <w:r w:rsidRPr="00126120">
        <w:rPr>
          <w:rFonts w:ascii="Times New Roman" w:hAnsi="Times New Roman" w:cs="Times New Roman"/>
          <w:sz w:val="24"/>
          <w:szCs w:val="24"/>
          <w:lang w:val="en-GB"/>
        </w:rPr>
        <w:t xml:space="preserve"> reap the benefits of utilising cultural sensitivity (</w:t>
      </w:r>
      <w:proofErr w:type="spellStart"/>
      <w:r w:rsidRPr="00126120">
        <w:rPr>
          <w:rFonts w:ascii="Times New Roman" w:hAnsi="Times New Roman" w:cs="Times New Roman"/>
          <w:sz w:val="24"/>
          <w:szCs w:val="24"/>
          <w:highlight w:val="white"/>
          <w:lang w:val="en-GB"/>
        </w:rPr>
        <w:t>Kudabay</w:t>
      </w:r>
      <w:proofErr w:type="spellEnd"/>
      <w:r w:rsidRPr="00126120">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w:t>
      </w:r>
    </w:p>
    <w:p w14:paraId="749E57B3" w14:textId="77777777" w:rsidR="000E6FA6" w:rsidRPr="0012612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An immersive experience diversity training programme is an essential component of a long-term approach to improve equality and diversity and encourage positive behaviour and favourable attitudes (</w:t>
      </w:r>
      <w:r w:rsidRPr="00126120">
        <w:rPr>
          <w:rFonts w:ascii="Times New Roman" w:hAnsi="Times New Roman" w:cs="Times New Roman"/>
          <w:sz w:val="24"/>
          <w:szCs w:val="24"/>
          <w:highlight w:val="white"/>
          <w:lang w:val="en-GB"/>
        </w:rPr>
        <w:t xml:space="preserve">Mahmood,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w:t>
      </w:r>
    </w:p>
    <w:p w14:paraId="7997635D" w14:textId="77777777" w:rsidR="000E6FA6" w:rsidRPr="0012612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 xml:space="preserve">The five methods of cultural sensitivity enforcing </w:t>
      </w:r>
      <w:r w:rsidR="00126120" w:rsidRPr="00126120">
        <w:rPr>
          <w:rFonts w:ascii="Times New Roman" w:hAnsi="Times New Roman" w:cs="Times New Roman"/>
          <w:sz w:val="24"/>
          <w:szCs w:val="24"/>
          <w:lang w:val="en-GB"/>
        </w:rPr>
        <w:t>to</w:t>
      </w:r>
      <w:r w:rsidRPr="00126120">
        <w:rPr>
          <w:rFonts w:ascii="Times New Roman" w:hAnsi="Times New Roman" w:cs="Times New Roman"/>
          <w:sz w:val="24"/>
          <w:szCs w:val="24"/>
          <w:lang w:val="en-GB"/>
        </w:rPr>
        <w:t xml:space="preserve"> foster a more inclusive and respectful business culture are as follows:</w:t>
      </w:r>
    </w:p>
    <w:p w14:paraId="3FCBD202" w14:textId="77777777" w:rsidR="000E6FA6" w:rsidRPr="00D9465A" w:rsidRDefault="00D9465A" w:rsidP="00766022">
      <w:pPr>
        <w:spacing w:line="360" w:lineRule="auto"/>
        <w:jc w:val="both"/>
        <w:rPr>
          <w:rFonts w:ascii="Times New Roman" w:hAnsi="Times New Roman" w:cs="Times New Roman"/>
          <w:b/>
          <w:sz w:val="24"/>
          <w:szCs w:val="24"/>
          <w:lang w:val="en-GB"/>
        </w:rPr>
      </w:pPr>
      <w:r w:rsidRPr="00126120">
        <w:rPr>
          <w:rFonts w:ascii="Times New Roman" w:hAnsi="Times New Roman" w:cs="Times New Roman"/>
          <w:b/>
          <w:sz w:val="24"/>
          <w:szCs w:val="24"/>
          <w:lang w:val="en-GB"/>
        </w:rPr>
        <w:t>Raising cultural awareness among the different levels of organisation</w:t>
      </w:r>
      <w:r>
        <w:rPr>
          <w:rFonts w:ascii="Times New Roman" w:hAnsi="Times New Roman" w:cs="Times New Roman"/>
          <w:b/>
          <w:sz w:val="24"/>
          <w:szCs w:val="24"/>
          <w:lang w:val="en-GB"/>
        </w:rPr>
        <w:t xml:space="preserve">- </w:t>
      </w:r>
      <w:r w:rsidRPr="00126120">
        <w:rPr>
          <w:rFonts w:ascii="Times New Roman" w:hAnsi="Times New Roman" w:cs="Times New Roman"/>
          <w:sz w:val="24"/>
          <w:szCs w:val="24"/>
          <w:lang w:val="en-GB"/>
        </w:rPr>
        <w:t xml:space="preserve">Cultural awareness and competency of </w:t>
      </w:r>
      <w:r w:rsidR="00126120" w:rsidRPr="00126120">
        <w:rPr>
          <w:rFonts w:ascii="Times New Roman" w:hAnsi="Times New Roman" w:cs="Times New Roman"/>
          <w:sz w:val="24"/>
          <w:szCs w:val="24"/>
          <w:lang w:val="en-GB"/>
        </w:rPr>
        <w:t>culture are</w:t>
      </w:r>
      <w:r w:rsidRPr="00126120">
        <w:rPr>
          <w:rFonts w:ascii="Times New Roman" w:hAnsi="Times New Roman" w:cs="Times New Roman"/>
          <w:sz w:val="24"/>
          <w:szCs w:val="24"/>
          <w:lang w:val="en-GB"/>
        </w:rPr>
        <w:t xml:space="preserve"> significant considerations in fostering a sense of </w:t>
      </w:r>
      <w:r w:rsidRPr="00126120">
        <w:rPr>
          <w:rFonts w:ascii="Times New Roman" w:hAnsi="Times New Roman" w:cs="Times New Roman"/>
          <w:sz w:val="24"/>
          <w:szCs w:val="24"/>
          <w:lang w:val="en-GB"/>
        </w:rPr>
        <w:lastRenderedPageBreak/>
        <w:t>togetherness in the place of work and trying to improve conversations among work colleagues, consumers, stakeholders, and many others (</w:t>
      </w:r>
      <w:proofErr w:type="spellStart"/>
      <w:r w:rsidRPr="00126120">
        <w:rPr>
          <w:rFonts w:ascii="Times New Roman" w:hAnsi="Times New Roman" w:cs="Times New Roman"/>
          <w:sz w:val="24"/>
          <w:szCs w:val="24"/>
          <w:highlight w:val="white"/>
          <w:lang w:val="en-GB"/>
        </w:rPr>
        <w:t>Pavenkov</w:t>
      </w:r>
      <w:proofErr w:type="spellEnd"/>
      <w:r w:rsidRPr="00126120">
        <w:rPr>
          <w:rFonts w:ascii="Times New Roman" w:hAnsi="Times New Roman" w:cs="Times New Roman"/>
          <w:sz w:val="24"/>
          <w:szCs w:val="24"/>
          <w:highlight w:val="white"/>
          <w:lang w:val="en-GB"/>
        </w:rPr>
        <w:t xml:space="preserve"> and </w:t>
      </w:r>
      <w:proofErr w:type="spellStart"/>
      <w:r w:rsidRPr="00126120">
        <w:rPr>
          <w:rFonts w:ascii="Times New Roman" w:hAnsi="Times New Roman" w:cs="Times New Roman"/>
          <w:sz w:val="24"/>
          <w:szCs w:val="24"/>
          <w:highlight w:val="white"/>
          <w:lang w:val="en-GB"/>
        </w:rPr>
        <w:t>Rubtcova</w:t>
      </w:r>
      <w:proofErr w:type="spellEnd"/>
      <w:r w:rsidRPr="00126120">
        <w:rPr>
          <w:rFonts w:ascii="Times New Roman" w:hAnsi="Times New Roman" w:cs="Times New Roman"/>
          <w:sz w:val="24"/>
          <w:szCs w:val="24"/>
          <w:highlight w:val="white"/>
          <w:lang w:val="en-GB"/>
        </w:rPr>
        <w:t>, 2019</w:t>
      </w:r>
      <w:r w:rsidRPr="00126120">
        <w:rPr>
          <w:rFonts w:ascii="Times New Roman" w:hAnsi="Times New Roman" w:cs="Times New Roman"/>
          <w:sz w:val="24"/>
          <w:szCs w:val="24"/>
          <w:lang w:val="en-GB"/>
        </w:rPr>
        <w:t xml:space="preserve">). Training lays the groundwork for understanding and appreciating different points of view and backgrounds, as well as fostering </w:t>
      </w:r>
      <w:r w:rsidR="00126120" w:rsidRPr="00126120">
        <w:rPr>
          <w:rFonts w:ascii="Times New Roman" w:hAnsi="Times New Roman" w:cs="Times New Roman"/>
          <w:sz w:val="24"/>
          <w:szCs w:val="24"/>
          <w:lang w:val="en-GB"/>
        </w:rPr>
        <w:t>empathy and the</w:t>
      </w:r>
      <w:r w:rsidRPr="00126120">
        <w:rPr>
          <w:rFonts w:ascii="Times New Roman" w:hAnsi="Times New Roman" w:cs="Times New Roman"/>
          <w:sz w:val="24"/>
          <w:szCs w:val="24"/>
          <w:lang w:val="en-GB"/>
        </w:rPr>
        <w:t xml:space="preserve"> capacity to discern as well as connect to the feelings, emotional responses, or experiences of the co-workers and many others (</w:t>
      </w:r>
      <w:proofErr w:type="spellStart"/>
      <w:r w:rsidRPr="00126120">
        <w:rPr>
          <w:rFonts w:ascii="Times New Roman" w:hAnsi="Times New Roman" w:cs="Times New Roman"/>
          <w:sz w:val="24"/>
          <w:szCs w:val="24"/>
          <w:highlight w:val="white"/>
          <w:lang w:val="en-GB"/>
        </w:rPr>
        <w:t>Boykov</w:t>
      </w:r>
      <w:proofErr w:type="spellEnd"/>
      <w:r w:rsidRPr="00126120">
        <w:rPr>
          <w:rFonts w:ascii="Times New Roman" w:hAnsi="Times New Roman" w:cs="Times New Roman"/>
          <w:sz w:val="24"/>
          <w:szCs w:val="24"/>
          <w:highlight w:val="white"/>
          <w:lang w:val="en-GB"/>
        </w:rPr>
        <w:t xml:space="preserve">, and </w:t>
      </w:r>
      <w:proofErr w:type="spellStart"/>
      <w:r w:rsidRPr="00126120">
        <w:rPr>
          <w:rFonts w:ascii="Times New Roman" w:hAnsi="Times New Roman" w:cs="Times New Roman"/>
          <w:sz w:val="24"/>
          <w:szCs w:val="24"/>
          <w:highlight w:val="white"/>
          <w:lang w:val="en-GB"/>
        </w:rPr>
        <w:t>Goceva</w:t>
      </w:r>
      <w:proofErr w:type="spellEnd"/>
      <w:r w:rsidRPr="00126120">
        <w:rPr>
          <w:rFonts w:ascii="Times New Roman" w:hAnsi="Times New Roman" w:cs="Times New Roman"/>
          <w:sz w:val="24"/>
          <w:szCs w:val="24"/>
          <w:highlight w:val="white"/>
          <w:lang w:val="en-GB"/>
        </w:rPr>
        <w:t>, 2020</w:t>
      </w:r>
      <w:r w:rsidRPr="00126120">
        <w:rPr>
          <w:rFonts w:ascii="Times New Roman" w:hAnsi="Times New Roman" w:cs="Times New Roman"/>
          <w:sz w:val="24"/>
          <w:szCs w:val="24"/>
          <w:lang w:val="en-GB"/>
        </w:rPr>
        <w:t>).</w:t>
      </w:r>
    </w:p>
    <w:p w14:paraId="09446DDF" w14:textId="77777777" w:rsidR="000E6FA6" w:rsidRPr="0012612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b/>
          <w:sz w:val="24"/>
          <w:szCs w:val="24"/>
          <w:lang w:val="en-GB"/>
        </w:rPr>
        <w:t xml:space="preserve">Focusing on the behaviours of the organisations- </w:t>
      </w:r>
      <w:r w:rsidRPr="00126120">
        <w:rPr>
          <w:rFonts w:ascii="Times New Roman" w:hAnsi="Times New Roman" w:cs="Times New Roman"/>
          <w:sz w:val="24"/>
          <w:szCs w:val="24"/>
          <w:lang w:val="en-GB"/>
        </w:rPr>
        <w:t xml:space="preserve">Connecting with people successfully, both within and without the workplace, is highly dependent on maintaining a positive </w:t>
      </w:r>
      <w:r w:rsidR="00126120" w:rsidRPr="00126120">
        <w:rPr>
          <w:rFonts w:ascii="Times New Roman" w:hAnsi="Times New Roman" w:cs="Times New Roman"/>
          <w:sz w:val="24"/>
          <w:szCs w:val="24"/>
          <w:lang w:val="en-GB"/>
        </w:rPr>
        <w:t>behaviour and</w:t>
      </w:r>
      <w:r w:rsidRPr="00126120">
        <w:rPr>
          <w:rFonts w:ascii="Times New Roman" w:hAnsi="Times New Roman" w:cs="Times New Roman"/>
          <w:sz w:val="24"/>
          <w:szCs w:val="24"/>
          <w:lang w:val="en-GB"/>
        </w:rPr>
        <w:t xml:space="preserve"> acting appropriately (</w:t>
      </w:r>
      <w:r w:rsidRPr="00126120">
        <w:rPr>
          <w:rFonts w:ascii="Times New Roman" w:hAnsi="Times New Roman" w:cs="Times New Roman"/>
          <w:sz w:val="24"/>
          <w:szCs w:val="24"/>
          <w:highlight w:val="white"/>
          <w:lang w:val="en-GB"/>
        </w:rPr>
        <w:t xml:space="preserve">Ali, and </w:t>
      </w:r>
      <w:proofErr w:type="spellStart"/>
      <w:r w:rsidRPr="00126120">
        <w:rPr>
          <w:rFonts w:ascii="Times New Roman" w:hAnsi="Times New Roman" w:cs="Times New Roman"/>
          <w:sz w:val="24"/>
          <w:szCs w:val="24"/>
          <w:highlight w:val="white"/>
          <w:lang w:val="en-GB"/>
        </w:rPr>
        <w:t>Jabeen</w:t>
      </w:r>
      <w:proofErr w:type="spellEnd"/>
      <w:r w:rsidRPr="00126120">
        <w:rPr>
          <w:rFonts w:ascii="Times New Roman" w:hAnsi="Times New Roman" w:cs="Times New Roman"/>
          <w:sz w:val="24"/>
          <w:szCs w:val="24"/>
          <w:highlight w:val="white"/>
          <w:lang w:val="en-GB"/>
        </w:rPr>
        <w:t>, 2022</w:t>
      </w:r>
      <w:r w:rsidRPr="00126120">
        <w:rPr>
          <w:rFonts w:ascii="Times New Roman" w:hAnsi="Times New Roman" w:cs="Times New Roman"/>
          <w:sz w:val="24"/>
          <w:szCs w:val="24"/>
          <w:lang w:val="en-GB"/>
        </w:rPr>
        <w:t xml:space="preserve">). However, the things </w:t>
      </w:r>
      <w:r w:rsidR="00126120" w:rsidRPr="00126120">
        <w:rPr>
          <w:rFonts w:ascii="Times New Roman" w:hAnsi="Times New Roman" w:cs="Times New Roman"/>
          <w:sz w:val="24"/>
          <w:szCs w:val="24"/>
          <w:lang w:val="en-GB"/>
        </w:rPr>
        <w:t>that constitute</w:t>
      </w:r>
      <w:r w:rsidRPr="00126120">
        <w:rPr>
          <w:rFonts w:ascii="Times New Roman" w:hAnsi="Times New Roman" w:cs="Times New Roman"/>
          <w:sz w:val="24"/>
          <w:szCs w:val="24"/>
          <w:lang w:val="en-GB"/>
        </w:rPr>
        <w:t xml:space="preserve"> ethical or unethical behaviour vary from individual to individual. Cultural sensitivity analyses ensures that employees understand the behaviour expectations of the organization's code of conduct, as well as the policies and practises in place to prohibit discrimination, harassment, abusive behaviour, and other forms of misbehaviour (</w:t>
      </w:r>
      <w:proofErr w:type="spellStart"/>
      <w:r w:rsidRPr="00126120">
        <w:rPr>
          <w:rFonts w:ascii="Times New Roman" w:hAnsi="Times New Roman" w:cs="Times New Roman"/>
          <w:sz w:val="24"/>
          <w:szCs w:val="24"/>
          <w:highlight w:val="white"/>
          <w:lang w:val="en-GB"/>
        </w:rPr>
        <w:t>Boykov</w:t>
      </w:r>
      <w:proofErr w:type="spellEnd"/>
      <w:r w:rsidRPr="00126120">
        <w:rPr>
          <w:rFonts w:ascii="Times New Roman" w:hAnsi="Times New Roman" w:cs="Times New Roman"/>
          <w:sz w:val="24"/>
          <w:szCs w:val="24"/>
          <w:highlight w:val="white"/>
          <w:lang w:val="en-GB"/>
        </w:rPr>
        <w:t xml:space="preserve">, and </w:t>
      </w:r>
      <w:proofErr w:type="spellStart"/>
      <w:r w:rsidRPr="00126120">
        <w:rPr>
          <w:rFonts w:ascii="Times New Roman" w:hAnsi="Times New Roman" w:cs="Times New Roman"/>
          <w:sz w:val="24"/>
          <w:szCs w:val="24"/>
          <w:highlight w:val="white"/>
          <w:lang w:val="en-GB"/>
        </w:rPr>
        <w:t>Goceva</w:t>
      </w:r>
      <w:proofErr w:type="spellEnd"/>
      <w:r w:rsidRPr="00126120">
        <w:rPr>
          <w:rFonts w:ascii="Times New Roman" w:hAnsi="Times New Roman" w:cs="Times New Roman"/>
          <w:sz w:val="24"/>
          <w:szCs w:val="24"/>
          <w:highlight w:val="white"/>
          <w:lang w:val="en-GB"/>
        </w:rPr>
        <w:t>, 2020</w:t>
      </w:r>
      <w:r w:rsidRPr="00126120">
        <w:rPr>
          <w:rFonts w:ascii="Times New Roman" w:hAnsi="Times New Roman" w:cs="Times New Roman"/>
          <w:sz w:val="24"/>
          <w:szCs w:val="24"/>
          <w:lang w:val="en-GB"/>
        </w:rPr>
        <w:t>).</w:t>
      </w:r>
    </w:p>
    <w:p w14:paraId="2137C101" w14:textId="77777777" w:rsidR="000E6FA6" w:rsidRPr="0012612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b/>
          <w:sz w:val="24"/>
          <w:szCs w:val="24"/>
          <w:lang w:val="en-GB"/>
        </w:rPr>
        <w:t xml:space="preserve">Improving skills of communication- </w:t>
      </w:r>
      <w:r w:rsidRPr="00126120">
        <w:rPr>
          <w:rFonts w:ascii="Times New Roman" w:hAnsi="Times New Roman" w:cs="Times New Roman"/>
          <w:sz w:val="24"/>
          <w:szCs w:val="24"/>
          <w:lang w:val="en-GB"/>
        </w:rPr>
        <w:t xml:space="preserve">Employees' skill of communicating with different groups for both external and internal </w:t>
      </w:r>
      <w:r w:rsidR="00126120" w:rsidRPr="00126120">
        <w:rPr>
          <w:rFonts w:ascii="Times New Roman" w:hAnsi="Times New Roman" w:cs="Times New Roman"/>
          <w:sz w:val="24"/>
          <w:szCs w:val="24"/>
          <w:lang w:val="en-GB"/>
        </w:rPr>
        <w:t>reasons can</w:t>
      </w:r>
      <w:r w:rsidRPr="00126120">
        <w:rPr>
          <w:rFonts w:ascii="Times New Roman" w:hAnsi="Times New Roman" w:cs="Times New Roman"/>
          <w:sz w:val="24"/>
          <w:szCs w:val="24"/>
          <w:lang w:val="en-GB"/>
        </w:rPr>
        <w:t xml:space="preserve"> be limited by a lack of cultural understanding, which can displease or offend consumers, stakeholders, and colleagues operating in diverse areas, nations, and cultures (</w:t>
      </w:r>
      <w:proofErr w:type="spellStart"/>
      <w:r w:rsidRPr="00126120">
        <w:rPr>
          <w:rFonts w:ascii="Times New Roman" w:hAnsi="Times New Roman" w:cs="Times New Roman"/>
          <w:sz w:val="24"/>
          <w:szCs w:val="24"/>
          <w:highlight w:val="white"/>
          <w:lang w:val="en-GB"/>
        </w:rPr>
        <w:t>Kundrya</w:t>
      </w:r>
      <w:proofErr w:type="spellEnd"/>
      <w:r w:rsidRPr="00126120">
        <w:rPr>
          <w:rFonts w:ascii="Times New Roman" w:hAnsi="Times New Roman" w:cs="Times New Roman"/>
          <w:sz w:val="24"/>
          <w:szCs w:val="24"/>
          <w:highlight w:val="white"/>
          <w:lang w:val="en-GB"/>
        </w:rPr>
        <w:t xml:space="preserve"> </w:t>
      </w:r>
      <w:proofErr w:type="spellStart"/>
      <w:r w:rsidRPr="00126120">
        <w:rPr>
          <w:rFonts w:ascii="Times New Roman" w:hAnsi="Times New Roman" w:cs="Times New Roman"/>
          <w:sz w:val="24"/>
          <w:szCs w:val="24"/>
          <w:highlight w:val="white"/>
          <w:lang w:val="en-GB"/>
        </w:rPr>
        <w:t>Vysotska</w:t>
      </w:r>
      <w:proofErr w:type="spellEnd"/>
      <w:r w:rsidRPr="00126120">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2021</w:t>
      </w:r>
      <w:r w:rsidRPr="00126120">
        <w:rPr>
          <w:rFonts w:ascii="Times New Roman" w:hAnsi="Times New Roman" w:cs="Times New Roman"/>
          <w:sz w:val="24"/>
          <w:szCs w:val="24"/>
          <w:lang w:val="en-GB"/>
        </w:rPr>
        <w:t xml:space="preserve">). Cultural sensitivity helps </w:t>
      </w:r>
      <w:r w:rsidR="00126120" w:rsidRPr="00126120">
        <w:rPr>
          <w:rFonts w:ascii="Times New Roman" w:hAnsi="Times New Roman" w:cs="Times New Roman"/>
          <w:sz w:val="24"/>
          <w:szCs w:val="24"/>
          <w:lang w:val="en-GB"/>
        </w:rPr>
        <w:t>in raising</w:t>
      </w:r>
      <w:r w:rsidRPr="00126120">
        <w:rPr>
          <w:rFonts w:ascii="Times New Roman" w:hAnsi="Times New Roman" w:cs="Times New Roman"/>
          <w:sz w:val="24"/>
          <w:szCs w:val="24"/>
          <w:lang w:val="en-GB"/>
        </w:rPr>
        <w:t xml:space="preserve"> awareness of the ambiguities of cross-cultural interaction, as well as the significance of words, activities, expressions, and body movements in nurturing partnerships with diverse persons and organisations (</w:t>
      </w:r>
      <w:proofErr w:type="spellStart"/>
      <w:r w:rsidRPr="00126120">
        <w:rPr>
          <w:rFonts w:ascii="Times New Roman" w:hAnsi="Times New Roman" w:cs="Times New Roman"/>
          <w:sz w:val="24"/>
          <w:szCs w:val="24"/>
          <w:highlight w:val="white"/>
          <w:lang w:val="en-GB"/>
        </w:rPr>
        <w:t>Kundrya</w:t>
      </w:r>
      <w:proofErr w:type="spellEnd"/>
      <w:r w:rsidRPr="00126120">
        <w:rPr>
          <w:rFonts w:ascii="Times New Roman" w:hAnsi="Times New Roman" w:cs="Times New Roman"/>
          <w:sz w:val="24"/>
          <w:szCs w:val="24"/>
          <w:highlight w:val="white"/>
          <w:lang w:val="en-GB"/>
        </w:rPr>
        <w:t xml:space="preserve"> </w:t>
      </w:r>
      <w:proofErr w:type="spellStart"/>
      <w:r w:rsidRPr="00126120">
        <w:rPr>
          <w:rFonts w:ascii="Times New Roman" w:hAnsi="Times New Roman" w:cs="Times New Roman"/>
          <w:sz w:val="24"/>
          <w:szCs w:val="24"/>
          <w:highlight w:val="white"/>
          <w:lang w:val="en-GB"/>
        </w:rPr>
        <w:t>Vysotska</w:t>
      </w:r>
      <w:proofErr w:type="spellEnd"/>
      <w:r w:rsidRPr="00126120">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2021</w:t>
      </w:r>
      <w:r w:rsidRPr="00126120">
        <w:rPr>
          <w:rFonts w:ascii="Times New Roman" w:hAnsi="Times New Roman" w:cs="Times New Roman"/>
          <w:sz w:val="24"/>
          <w:szCs w:val="24"/>
          <w:lang w:val="en-GB"/>
        </w:rPr>
        <w:t xml:space="preserve">). The other factors that Premier Foods Plc should maintain are effective in cultural sensitivity are </w:t>
      </w:r>
      <w:r w:rsidR="005E18AC" w:rsidRPr="00126120">
        <w:rPr>
          <w:rFonts w:ascii="Times New Roman" w:hAnsi="Times New Roman" w:cs="Times New Roman"/>
          <w:sz w:val="24"/>
          <w:szCs w:val="24"/>
          <w:lang w:val="en-GB"/>
        </w:rPr>
        <w:t>making</w:t>
      </w:r>
      <w:r w:rsidRPr="00126120">
        <w:rPr>
          <w:rFonts w:ascii="Times New Roman" w:hAnsi="Times New Roman" w:cs="Times New Roman"/>
          <w:sz w:val="24"/>
          <w:szCs w:val="24"/>
          <w:lang w:val="en-GB"/>
        </w:rPr>
        <w:t xml:space="preserve"> better decisions, Communicating up (</w:t>
      </w:r>
      <w:proofErr w:type="spellStart"/>
      <w:r w:rsidRPr="00126120">
        <w:rPr>
          <w:rFonts w:ascii="Times New Roman" w:hAnsi="Times New Roman" w:cs="Times New Roman"/>
          <w:sz w:val="24"/>
          <w:szCs w:val="24"/>
          <w:highlight w:val="white"/>
          <w:lang w:val="en-GB"/>
        </w:rPr>
        <w:t>Kudabay</w:t>
      </w:r>
      <w:proofErr w:type="spellEnd"/>
      <w:r w:rsidRPr="00126120">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 xml:space="preserve">). The main concept of the cultural sensitivity </w:t>
      </w:r>
      <w:r w:rsidR="00F01CCF" w:rsidRPr="00126120">
        <w:rPr>
          <w:rFonts w:ascii="Times New Roman" w:hAnsi="Times New Roman" w:cs="Times New Roman"/>
          <w:sz w:val="24"/>
          <w:szCs w:val="24"/>
          <w:lang w:val="en-GB"/>
        </w:rPr>
        <w:t>understands</w:t>
      </w:r>
      <w:r w:rsidRPr="00126120">
        <w:rPr>
          <w:rFonts w:ascii="Times New Roman" w:hAnsi="Times New Roman" w:cs="Times New Roman"/>
          <w:sz w:val="24"/>
          <w:szCs w:val="24"/>
          <w:lang w:val="en-GB"/>
        </w:rPr>
        <w:t xml:space="preserve"> of the various types of behaviours that support or hinder diversity and inclusion is critical to spreading awareness and changing attitudes (</w:t>
      </w:r>
      <w:proofErr w:type="spellStart"/>
      <w:r w:rsidRPr="00126120">
        <w:rPr>
          <w:rFonts w:ascii="Times New Roman" w:hAnsi="Times New Roman" w:cs="Times New Roman"/>
          <w:sz w:val="24"/>
          <w:szCs w:val="24"/>
          <w:highlight w:val="white"/>
          <w:lang w:val="en-GB"/>
        </w:rPr>
        <w:t>Kudabay</w:t>
      </w:r>
      <w:proofErr w:type="spellEnd"/>
      <w:r w:rsidR="005E18AC">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 xml:space="preserve">). Behaviour patterns and cultural </w:t>
      </w:r>
      <w:r w:rsidR="00126120" w:rsidRPr="00126120">
        <w:rPr>
          <w:rFonts w:ascii="Times New Roman" w:hAnsi="Times New Roman" w:cs="Times New Roman"/>
          <w:sz w:val="24"/>
          <w:szCs w:val="24"/>
          <w:lang w:val="en-GB"/>
        </w:rPr>
        <w:t>sensitivity focuses</w:t>
      </w:r>
      <w:r w:rsidRPr="00126120">
        <w:rPr>
          <w:rFonts w:ascii="Times New Roman" w:hAnsi="Times New Roman" w:cs="Times New Roman"/>
          <w:sz w:val="24"/>
          <w:szCs w:val="24"/>
          <w:lang w:val="en-GB"/>
        </w:rPr>
        <w:t xml:space="preserve"> on what it means to think and behave collectively in everyday situations, as to if conversations are in-person, online, or over the phone and feels inclusive (</w:t>
      </w:r>
      <w:proofErr w:type="spellStart"/>
      <w:r w:rsidRPr="00126120">
        <w:rPr>
          <w:rFonts w:ascii="Times New Roman" w:hAnsi="Times New Roman" w:cs="Times New Roman"/>
          <w:sz w:val="24"/>
          <w:szCs w:val="24"/>
          <w:highlight w:val="white"/>
          <w:lang w:val="en-GB"/>
        </w:rPr>
        <w:t>Kundrya</w:t>
      </w:r>
      <w:proofErr w:type="spellEnd"/>
      <w:r w:rsidRPr="00126120">
        <w:rPr>
          <w:rFonts w:ascii="Times New Roman" w:hAnsi="Times New Roman" w:cs="Times New Roman"/>
          <w:sz w:val="24"/>
          <w:szCs w:val="24"/>
          <w:highlight w:val="white"/>
          <w:lang w:val="en-GB"/>
        </w:rPr>
        <w:t xml:space="preserve"> </w:t>
      </w:r>
      <w:proofErr w:type="spellStart"/>
      <w:r w:rsidRPr="00126120">
        <w:rPr>
          <w:rFonts w:ascii="Times New Roman" w:hAnsi="Times New Roman" w:cs="Times New Roman"/>
          <w:sz w:val="24"/>
          <w:szCs w:val="24"/>
          <w:highlight w:val="white"/>
          <w:lang w:val="en-GB"/>
        </w:rPr>
        <w:t>Vysotska</w:t>
      </w:r>
      <w:proofErr w:type="spellEnd"/>
      <w:r w:rsidRPr="00126120">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2021</w:t>
      </w:r>
      <w:r w:rsidRPr="00126120">
        <w:rPr>
          <w:rFonts w:ascii="Times New Roman" w:hAnsi="Times New Roman" w:cs="Times New Roman"/>
          <w:sz w:val="24"/>
          <w:szCs w:val="24"/>
          <w:lang w:val="en-GB"/>
        </w:rPr>
        <w:t>).</w:t>
      </w:r>
    </w:p>
    <w:p w14:paraId="72F417A8" w14:textId="77777777" w:rsidR="000E6FA6" w:rsidRPr="00126120" w:rsidRDefault="00D9465A" w:rsidP="00766022">
      <w:pPr>
        <w:pStyle w:val="Heading1"/>
        <w:spacing w:line="360" w:lineRule="auto"/>
        <w:rPr>
          <w:lang w:val="en-GB"/>
        </w:rPr>
      </w:pPr>
      <w:bookmarkStart w:id="4" w:name="_Toc99982998"/>
      <w:r w:rsidRPr="00126120">
        <w:rPr>
          <w:lang w:val="en-GB"/>
        </w:rPr>
        <w:t>5. Discuss</w:t>
      </w:r>
      <w:r>
        <w:rPr>
          <w:lang w:val="en-GB"/>
        </w:rPr>
        <w:t xml:space="preserve">ion </w:t>
      </w:r>
      <w:r w:rsidR="00766022">
        <w:rPr>
          <w:lang w:val="en-GB"/>
        </w:rPr>
        <w:t xml:space="preserve">of </w:t>
      </w:r>
      <w:r w:rsidR="00766022" w:rsidRPr="00126120">
        <w:rPr>
          <w:lang w:val="en-GB"/>
        </w:rPr>
        <w:t>different</w:t>
      </w:r>
      <w:r w:rsidRPr="00126120">
        <w:rPr>
          <w:lang w:val="en-GB"/>
        </w:rPr>
        <w:t xml:space="preserve"> communication barriers experienced by foreign businesses</w:t>
      </w:r>
      <w:bookmarkEnd w:id="4"/>
    </w:p>
    <w:p w14:paraId="193C6F23" w14:textId="77777777" w:rsidR="000E6FA6"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 xml:space="preserve">The three main barriers of international communication experienced by foreign businesses are linguistic, </w:t>
      </w:r>
      <w:proofErr w:type="gramStart"/>
      <w:r w:rsidRPr="00126120">
        <w:rPr>
          <w:rFonts w:ascii="Times New Roman" w:hAnsi="Times New Roman" w:cs="Times New Roman"/>
          <w:sz w:val="24"/>
          <w:szCs w:val="24"/>
          <w:lang w:val="en-GB"/>
        </w:rPr>
        <w:t>psychological</w:t>
      </w:r>
      <w:proofErr w:type="gramEnd"/>
      <w:r w:rsidRPr="00126120">
        <w:rPr>
          <w:rFonts w:ascii="Times New Roman" w:hAnsi="Times New Roman" w:cs="Times New Roman"/>
          <w:sz w:val="24"/>
          <w:szCs w:val="24"/>
          <w:lang w:val="en-GB"/>
        </w:rPr>
        <w:t xml:space="preserve"> and cultural. China’s </w:t>
      </w:r>
      <w:r w:rsidR="00126120" w:rsidRPr="00126120">
        <w:rPr>
          <w:rFonts w:ascii="Times New Roman" w:hAnsi="Times New Roman" w:cs="Times New Roman"/>
          <w:sz w:val="24"/>
          <w:szCs w:val="24"/>
          <w:lang w:val="en-GB"/>
        </w:rPr>
        <w:t>business, environment</w:t>
      </w:r>
      <w:r w:rsidRPr="00126120">
        <w:rPr>
          <w:rFonts w:ascii="Times New Roman" w:hAnsi="Times New Roman" w:cs="Times New Roman"/>
          <w:sz w:val="24"/>
          <w:szCs w:val="24"/>
          <w:lang w:val="en-GB"/>
        </w:rPr>
        <w:t xml:space="preserve">, and community revolve around communicating with individuals from diverse cultures. As a result, </w:t>
      </w:r>
      <w:r w:rsidRPr="00126120">
        <w:rPr>
          <w:rFonts w:ascii="Times New Roman" w:hAnsi="Times New Roman" w:cs="Times New Roman"/>
          <w:sz w:val="24"/>
          <w:szCs w:val="24"/>
          <w:lang w:val="en-GB"/>
        </w:rPr>
        <w:lastRenderedPageBreak/>
        <w:t>recognising how to interact with people from diverse cultures should be emphasised in the place of work (</w:t>
      </w:r>
      <w:proofErr w:type="spellStart"/>
      <w:r w:rsidRPr="00126120">
        <w:rPr>
          <w:rFonts w:ascii="Times New Roman" w:hAnsi="Times New Roman" w:cs="Times New Roman"/>
          <w:sz w:val="24"/>
          <w:szCs w:val="24"/>
          <w:highlight w:val="white"/>
          <w:lang w:val="en-GB"/>
        </w:rPr>
        <w:t>Lyubenko</w:t>
      </w:r>
      <w:proofErr w:type="spellEnd"/>
      <w:r w:rsidR="005E18AC">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2021</w:t>
      </w:r>
      <w:r w:rsidRPr="00126120">
        <w:rPr>
          <w:rFonts w:ascii="Times New Roman" w:hAnsi="Times New Roman" w:cs="Times New Roman"/>
          <w:sz w:val="24"/>
          <w:szCs w:val="24"/>
          <w:lang w:val="en-GB"/>
        </w:rPr>
        <w:t xml:space="preserve">). Several authors have investigated intercultural understanding and communication </w:t>
      </w:r>
      <w:r w:rsidR="00126120" w:rsidRPr="00126120">
        <w:rPr>
          <w:rFonts w:ascii="Times New Roman" w:hAnsi="Times New Roman" w:cs="Times New Roman"/>
          <w:sz w:val="24"/>
          <w:szCs w:val="24"/>
          <w:lang w:val="en-GB"/>
        </w:rPr>
        <w:t>procedure however</w:t>
      </w:r>
      <w:r w:rsidRPr="00126120">
        <w:rPr>
          <w:rFonts w:ascii="Times New Roman" w:hAnsi="Times New Roman" w:cs="Times New Roman"/>
          <w:sz w:val="24"/>
          <w:szCs w:val="24"/>
          <w:lang w:val="en-GB"/>
        </w:rPr>
        <w:t>, their studies differ in their points of view and emphasis. The diverse points of view provide a well-balanced framework to international competence and intercultural communications (</w:t>
      </w:r>
      <w:proofErr w:type="spellStart"/>
      <w:proofErr w:type="gramStart"/>
      <w:r w:rsidRPr="00126120">
        <w:rPr>
          <w:rFonts w:ascii="Times New Roman" w:hAnsi="Times New Roman" w:cs="Times New Roman"/>
          <w:sz w:val="24"/>
          <w:szCs w:val="24"/>
          <w:highlight w:val="white"/>
          <w:lang w:val="en-GB"/>
        </w:rPr>
        <w:t>Kudabay,</w:t>
      </w:r>
      <w:r w:rsidR="007D0C22">
        <w:rPr>
          <w:rFonts w:ascii="Times New Roman" w:hAnsi="Times New Roman" w:cs="Times New Roman"/>
          <w:sz w:val="24"/>
          <w:szCs w:val="24"/>
          <w:highlight w:val="white"/>
          <w:lang w:val="en-GB"/>
        </w:rPr>
        <w:t>et</w:t>
      </w:r>
      <w:proofErr w:type="spellEnd"/>
      <w:r w:rsidR="007D0C22">
        <w:rPr>
          <w:rFonts w:ascii="Times New Roman" w:hAnsi="Times New Roman" w:cs="Times New Roman"/>
          <w:sz w:val="24"/>
          <w:szCs w:val="24"/>
          <w:highlight w:val="white"/>
          <w:lang w:val="en-GB"/>
        </w:rPr>
        <w:t xml:space="preserve"> al.</w:t>
      </w:r>
      <w:proofErr w:type="gramEnd"/>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 Interpersonal and international communication skills are essential in all cross-cultural situations as intercultural counselling helps relationships (</w:t>
      </w:r>
      <w:r w:rsidRPr="00126120">
        <w:rPr>
          <w:rFonts w:ascii="Times New Roman" w:hAnsi="Times New Roman" w:cs="Times New Roman"/>
          <w:sz w:val="24"/>
          <w:szCs w:val="24"/>
          <w:highlight w:val="white"/>
          <w:lang w:val="en-GB"/>
        </w:rPr>
        <w:t xml:space="preserve">Hussain, </w:t>
      </w:r>
      <w:r w:rsidR="007D0C22">
        <w:rPr>
          <w:rFonts w:ascii="Times New Roman" w:hAnsi="Times New Roman" w:cs="Times New Roman"/>
          <w:sz w:val="24"/>
          <w:szCs w:val="24"/>
          <w:highlight w:val="white"/>
          <w:lang w:val="en-GB"/>
        </w:rPr>
        <w:t>et al.</w:t>
      </w:r>
      <w:r w:rsidRPr="00126120">
        <w:rPr>
          <w:rFonts w:ascii="Times New Roman" w:hAnsi="Times New Roman" w:cs="Times New Roman"/>
          <w:sz w:val="24"/>
          <w:szCs w:val="24"/>
          <w:highlight w:val="white"/>
          <w:lang w:val="en-GB"/>
        </w:rPr>
        <w:t>2019</w:t>
      </w:r>
      <w:r w:rsidRPr="00126120">
        <w:rPr>
          <w:rFonts w:ascii="Times New Roman" w:hAnsi="Times New Roman" w:cs="Times New Roman"/>
          <w:sz w:val="24"/>
          <w:szCs w:val="24"/>
          <w:lang w:val="en-GB"/>
        </w:rPr>
        <w:t>). One of the most difficult challenges for a business in this context is Premier Foods Plc entering China is effective communication (</w:t>
      </w:r>
      <w:proofErr w:type="spellStart"/>
      <w:r w:rsidRPr="00126120">
        <w:rPr>
          <w:rFonts w:ascii="Times New Roman" w:hAnsi="Times New Roman" w:cs="Times New Roman"/>
          <w:sz w:val="24"/>
          <w:szCs w:val="24"/>
          <w:highlight w:val="white"/>
          <w:lang w:val="en-GB"/>
        </w:rPr>
        <w:t>Lyubenko</w:t>
      </w:r>
      <w:proofErr w:type="spellEnd"/>
      <w:r w:rsidRPr="00126120">
        <w:rPr>
          <w:rFonts w:ascii="Times New Roman" w:hAnsi="Times New Roman" w:cs="Times New Roman"/>
          <w:sz w:val="24"/>
          <w:szCs w:val="24"/>
          <w:highlight w:val="white"/>
          <w:lang w:val="en-GB"/>
        </w:rPr>
        <w:t xml:space="preserve">, </w:t>
      </w:r>
      <w:r w:rsidR="007D0C22">
        <w:rPr>
          <w:rFonts w:ascii="Times New Roman" w:hAnsi="Times New Roman" w:cs="Times New Roman"/>
          <w:sz w:val="24"/>
          <w:szCs w:val="24"/>
          <w:highlight w:val="white"/>
          <w:lang w:val="en-GB"/>
        </w:rPr>
        <w:t>et al.</w:t>
      </w:r>
      <w:r w:rsidRPr="00126120">
        <w:rPr>
          <w:rFonts w:ascii="Times New Roman" w:hAnsi="Times New Roman" w:cs="Times New Roman"/>
          <w:sz w:val="24"/>
          <w:szCs w:val="24"/>
          <w:highlight w:val="white"/>
          <w:lang w:val="en-GB"/>
        </w:rPr>
        <w:t>2021</w:t>
      </w:r>
      <w:r w:rsidRPr="00126120">
        <w:rPr>
          <w:rFonts w:ascii="Times New Roman" w:hAnsi="Times New Roman" w:cs="Times New Roman"/>
          <w:sz w:val="24"/>
          <w:szCs w:val="24"/>
          <w:lang w:val="en-GB"/>
        </w:rPr>
        <w:t xml:space="preserve">). A lack of good linguistic skills </w:t>
      </w:r>
      <w:r w:rsidR="00126120" w:rsidRPr="00126120">
        <w:rPr>
          <w:rFonts w:ascii="Times New Roman" w:hAnsi="Times New Roman" w:cs="Times New Roman"/>
          <w:sz w:val="24"/>
          <w:szCs w:val="24"/>
          <w:lang w:val="en-GB"/>
        </w:rPr>
        <w:t>can seriously</w:t>
      </w:r>
      <w:r w:rsidRPr="00126120">
        <w:rPr>
          <w:rFonts w:ascii="Times New Roman" w:hAnsi="Times New Roman" w:cs="Times New Roman"/>
          <w:sz w:val="24"/>
          <w:szCs w:val="24"/>
          <w:lang w:val="en-GB"/>
        </w:rPr>
        <w:t xml:space="preserve"> hinder the achievement in this market, cost the business time and money, and may ultimately be the </w:t>
      </w:r>
      <w:r w:rsidR="00126120" w:rsidRPr="00126120">
        <w:rPr>
          <w:rFonts w:ascii="Times New Roman" w:hAnsi="Times New Roman" w:cs="Times New Roman"/>
          <w:sz w:val="24"/>
          <w:szCs w:val="24"/>
          <w:lang w:val="en-GB"/>
        </w:rPr>
        <w:t>rationale Premier</w:t>
      </w:r>
      <w:r w:rsidRPr="00126120">
        <w:rPr>
          <w:rFonts w:ascii="Times New Roman" w:hAnsi="Times New Roman" w:cs="Times New Roman"/>
          <w:sz w:val="24"/>
          <w:szCs w:val="24"/>
          <w:lang w:val="en-GB"/>
        </w:rPr>
        <w:t xml:space="preserve"> Foods plc is </w:t>
      </w:r>
      <w:r w:rsidR="00126120" w:rsidRPr="00126120">
        <w:rPr>
          <w:rFonts w:ascii="Times New Roman" w:hAnsi="Times New Roman" w:cs="Times New Roman"/>
          <w:sz w:val="24"/>
          <w:szCs w:val="24"/>
          <w:lang w:val="en-GB"/>
        </w:rPr>
        <w:t xml:space="preserve">a </w:t>
      </w:r>
      <w:r w:rsidR="005E18AC" w:rsidRPr="00126120">
        <w:rPr>
          <w:rFonts w:ascii="Times New Roman" w:hAnsi="Times New Roman" w:cs="Times New Roman"/>
          <w:sz w:val="24"/>
          <w:szCs w:val="24"/>
          <w:lang w:val="en-GB"/>
        </w:rPr>
        <w:t>brand never</w:t>
      </w:r>
      <w:r w:rsidRPr="00126120">
        <w:rPr>
          <w:rFonts w:ascii="Times New Roman" w:hAnsi="Times New Roman" w:cs="Times New Roman"/>
          <w:sz w:val="24"/>
          <w:szCs w:val="24"/>
          <w:lang w:val="en-GB"/>
        </w:rPr>
        <w:t xml:space="preserve"> found its footing overseas (</w:t>
      </w:r>
      <w:r w:rsidRPr="00126120">
        <w:rPr>
          <w:rFonts w:ascii="Times New Roman" w:hAnsi="Times New Roman" w:cs="Times New Roman"/>
          <w:sz w:val="24"/>
          <w:szCs w:val="24"/>
          <w:highlight w:val="white"/>
          <w:lang w:val="en-GB"/>
        </w:rPr>
        <w:t xml:space="preserve">Hussain, </w:t>
      </w:r>
      <w:r w:rsidR="007D0C22">
        <w:rPr>
          <w:rFonts w:ascii="Times New Roman" w:hAnsi="Times New Roman" w:cs="Times New Roman"/>
          <w:sz w:val="24"/>
          <w:szCs w:val="24"/>
          <w:highlight w:val="white"/>
          <w:lang w:val="en-GB"/>
        </w:rPr>
        <w:t>et al.</w:t>
      </w:r>
      <w:r w:rsidRPr="00126120">
        <w:rPr>
          <w:rFonts w:ascii="Times New Roman" w:hAnsi="Times New Roman" w:cs="Times New Roman"/>
          <w:sz w:val="24"/>
          <w:szCs w:val="24"/>
          <w:highlight w:val="white"/>
          <w:lang w:val="en-GB"/>
        </w:rPr>
        <w:t>2019</w:t>
      </w:r>
      <w:r w:rsidRPr="00126120">
        <w:rPr>
          <w:rFonts w:ascii="Times New Roman" w:hAnsi="Times New Roman" w:cs="Times New Roman"/>
          <w:sz w:val="24"/>
          <w:szCs w:val="24"/>
          <w:lang w:val="en-GB"/>
        </w:rPr>
        <w:t xml:space="preserve">). By examining some of the major language barriers that businesses currently face when attempting to enter </w:t>
      </w:r>
      <w:r w:rsidR="00126120" w:rsidRPr="00126120">
        <w:rPr>
          <w:rFonts w:ascii="Times New Roman" w:hAnsi="Times New Roman" w:cs="Times New Roman"/>
          <w:sz w:val="24"/>
          <w:szCs w:val="24"/>
          <w:lang w:val="en-GB"/>
        </w:rPr>
        <w:t>China, Premier</w:t>
      </w:r>
      <w:r w:rsidRPr="00126120">
        <w:rPr>
          <w:rFonts w:ascii="Times New Roman" w:hAnsi="Times New Roman" w:cs="Times New Roman"/>
          <w:sz w:val="24"/>
          <w:szCs w:val="24"/>
          <w:lang w:val="en-GB"/>
        </w:rPr>
        <w:t xml:space="preserve"> Foods plc can start to effectively understand the problems in front and how the </w:t>
      </w:r>
      <w:r w:rsidR="00126120" w:rsidRPr="00126120">
        <w:rPr>
          <w:rFonts w:ascii="Times New Roman" w:hAnsi="Times New Roman" w:cs="Times New Roman"/>
          <w:sz w:val="24"/>
          <w:szCs w:val="24"/>
          <w:lang w:val="en-GB"/>
        </w:rPr>
        <w:t>organisation might</w:t>
      </w:r>
      <w:r w:rsidRPr="00126120">
        <w:rPr>
          <w:rFonts w:ascii="Times New Roman" w:hAnsi="Times New Roman" w:cs="Times New Roman"/>
          <w:sz w:val="24"/>
          <w:szCs w:val="24"/>
          <w:lang w:val="en-GB"/>
        </w:rPr>
        <w:t xml:space="preserve"> be able to overcome them (</w:t>
      </w:r>
      <w:proofErr w:type="spellStart"/>
      <w:r w:rsidRPr="00126120">
        <w:rPr>
          <w:rFonts w:ascii="Times New Roman" w:hAnsi="Times New Roman" w:cs="Times New Roman"/>
          <w:sz w:val="24"/>
          <w:szCs w:val="24"/>
          <w:highlight w:val="white"/>
          <w:lang w:val="en-GB"/>
        </w:rPr>
        <w:t>Lyubenko</w:t>
      </w:r>
      <w:proofErr w:type="spellEnd"/>
      <w:r w:rsidRPr="00126120">
        <w:rPr>
          <w:rFonts w:ascii="Times New Roman" w:hAnsi="Times New Roman" w:cs="Times New Roman"/>
          <w:sz w:val="24"/>
          <w:szCs w:val="24"/>
          <w:highlight w:val="white"/>
          <w:lang w:val="en-GB"/>
        </w:rPr>
        <w:t xml:space="preserve">, </w:t>
      </w:r>
      <w:r w:rsidR="007D0C22">
        <w:rPr>
          <w:rFonts w:ascii="Times New Roman" w:hAnsi="Times New Roman" w:cs="Times New Roman"/>
          <w:sz w:val="24"/>
          <w:szCs w:val="24"/>
          <w:highlight w:val="white"/>
          <w:lang w:val="en-GB"/>
        </w:rPr>
        <w:t>et al.</w:t>
      </w:r>
      <w:r w:rsidRPr="00126120">
        <w:rPr>
          <w:rFonts w:ascii="Times New Roman" w:hAnsi="Times New Roman" w:cs="Times New Roman"/>
          <w:sz w:val="24"/>
          <w:szCs w:val="24"/>
          <w:highlight w:val="white"/>
          <w:lang w:val="en-GB"/>
        </w:rPr>
        <w:t>, 2021</w:t>
      </w:r>
      <w:r w:rsidRPr="00126120">
        <w:rPr>
          <w:rFonts w:ascii="Times New Roman" w:hAnsi="Times New Roman" w:cs="Times New Roman"/>
          <w:sz w:val="24"/>
          <w:szCs w:val="24"/>
          <w:lang w:val="en-GB"/>
        </w:rPr>
        <w:t xml:space="preserve">).  </w:t>
      </w:r>
    </w:p>
    <w:p w14:paraId="3E8042CB" w14:textId="77777777" w:rsidR="007D0C22" w:rsidRDefault="007D0C22" w:rsidP="00680482">
      <w:pPr>
        <w:spacing w:line="360" w:lineRule="auto"/>
        <w:jc w:val="center"/>
        <w:rPr>
          <w:rFonts w:ascii="Times New Roman" w:hAnsi="Times New Roman" w:cs="Times New Roman"/>
          <w:sz w:val="24"/>
          <w:szCs w:val="24"/>
          <w:lang w:val="en-GB"/>
        </w:rPr>
      </w:pPr>
      <w:r>
        <w:rPr>
          <w:noProof/>
          <w:lang w:val="en-IN"/>
        </w:rPr>
        <w:drawing>
          <wp:inline distT="0" distB="0" distL="0" distR="0" wp14:anchorId="51D1D284" wp14:editId="79860484">
            <wp:extent cx="5305425" cy="3486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05425" cy="3486150"/>
                    </a:xfrm>
                    <a:prstGeom prst="rect">
                      <a:avLst/>
                    </a:prstGeom>
                  </pic:spPr>
                </pic:pic>
              </a:graphicData>
            </a:graphic>
          </wp:inline>
        </w:drawing>
      </w:r>
    </w:p>
    <w:p w14:paraId="598F3E9C" w14:textId="77777777" w:rsidR="007D0C22" w:rsidRDefault="007D0C22" w:rsidP="00680482">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 2: Barriers to intercultural communication</w:t>
      </w:r>
    </w:p>
    <w:p w14:paraId="6761D0D8" w14:textId="77777777" w:rsidR="007D0C22" w:rsidRPr="00126120" w:rsidRDefault="007D0C22" w:rsidP="00680482">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(Source: </w:t>
      </w:r>
      <w:r w:rsidRPr="007D0C22">
        <w:rPr>
          <w:rFonts w:ascii="Times New Roman" w:hAnsi="Times New Roman" w:cs="Times New Roman"/>
          <w:sz w:val="24"/>
          <w:szCs w:val="24"/>
          <w:lang w:val="en-GB"/>
        </w:rPr>
        <w:t xml:space="preserve">Hussain, </w:t>
      </w:r>
      <w:r w:rsidR="00B272CD" w:rsidRPr="00B272CD">
        <w:rPr>
          <w:rFonts w:ascii="Times New Roman" w:hAnsi="Times New Roman" w:cs="Times New Roman"/>
          <w:i/>
          <w:sz w:val="24"/>
          <w:szCs w:val="24"/>
          <w:lang w:val="en-GB"/>
        </w:rPr>
        <w:t>et al.</w:t>
      </w:r>
      <w:r w:rsidRPr="007D0C22">
        <w:rPr>
          <w:rFonts w:ascii="Times New Roman" w:hAnsi="Times New Roman" w:cs="Times New Roman"/>
          <w:sz w:val="24"/>
          <w:szCs w:val="24"/>
          <w:lang w:val="en-GB"/>
        </w:rPr>
        <w:t>2019</w:t>
      </w:r>
      <w:r>
        <w:rPr>
          <w:rFonts w:ascii="Times New Roman" w:hAnsi="Times New Roman" w:cs="Times New Roman"/>
          <w:sz w:val="24"/>
          <w:szCs w:val="24"/>
          <w:lang w:val="en-GB"/>
        </w:rPr>
        <w:t>)</w:t>
      </w:r>
    </w:p>
    <w:p w14:paraId="2E95D712" w14:textId="77777777" w:rsidR="000E6FA6" w:rsidRPr="0012612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 xml:space="preserve">The mentionable </w:t>
      </w:r>
      <w:r w:rsidR="00126120" w:rsidRPr="00126120">
        <w:rPr>
          <w:rFonts w:ascii="Times New Roman" w:hAnsi="Times New Roman" w:cs="Times New Roman"/>
          <w:sz w:val="24"/>
          <w:szCs w:val="24"/>
          <w:lang w:val="en-GB"/>
        </w:rPr>
        <w:t>barriers</w:t>
      </w:r>
      <w:r w:rsidRPr="00126120">
        <w:rPr>
          <w:rFonts w:ascii="Times New Roman" w:hAnsi="Times New Roman" w:cs="Times New Roman"/>
          <w:sz w:val="24"/>
          <w:szCs w:val="24"/>
          <w:lang w:val="en-GB"/>
        </w:rPr>
        <w:t xml:space="preserve"> are needed for local knowledge, understanding the tactics of </w:t>
      </w:r>
      <w:r w:rsidR="00126120" w:rsidRPr="00126120">
        <w:rPr>
          <w:rFonts w:ascii="Times New Roman" w:hAnsi="Times New Roman" w:cs="Times New Roman"/>
          <w:sz w:val="24"/>
          <w:szCs w:val="24"/>
          <w:lang w:val="en-GB"/>
        </w:rPr>
        <w:t>Chinese</w:t>
      </w:r>
      <w:r w:rsidRPr="00126120">
        <w:rPr>
          <w:rFonts w:ascii="Times New Roman" w:hAnsi="Times New Roman" w:cs="Times New Roman"/>
          <w:sz w:val="24"/>
          <w:szCs w:val="24"/>
          <w:lang w:val="en-GB"/>
        </w:rPr>
        <w:t xml:space="preserve"> negotiations, limitations in the translating apps </w:t>
      </w:r>
      <w:proofErr w:type="spellStart"/>
      <w:r w:rsidRPr="00126120">
        <w:rPr>
          <w:rFonts w:ascii="Times New Roman" w:hAnsi="Times New Roman" w:cs="Times New Roman"/>
          <w:sz w:val="24"/>
          <w:szCs w:val="24"/>
          <w:lang w:val="en-GB"/>
        </w:rPr>
        <w:t>of</w:t>
      </w:r>
      <w:r w:rsidR="00126120" w:rsidRPr="00126120">
        <w:rPr>
          <w:rFonts w:ascii="Times New Roman" w:hAnsi="Times New Roman" w:cs="Times New Roman"/>
          <w:sz w:val="24"/>
          <w:szCs w:val="24"/>
          <w:lang w:val="en-GB"/>
        </w:rPr>
        <w:t>Chinese</w:t>
      </w:r>
      <w:r w:rsidRPr="007D0C22">
        <w:rPr>
          <w:rFonts w:ascii="Times New Roman" w:hAnsi="Times New Roman" w:cs="Times New Roman"/>
          <w:sz w:val="24"/>
          <w:szCs w:val="24"/>
          <w:lang w:val="en-GB"/>
        </w:rPr>
        <w:t>language</w:t>
      </w:r>
      <w:proofErr w:type="spellEnd"/>
      <w:r w:rsidRPr="007D0C22">
        <w:rPr>
          <w:rFonts w:ascii="Times New Roman" w:hAnsi="Times New Roman" w:cs="Times New Roman"/>
          <w:sz w:val="24"/>
          <w:szCs w:val="24"/>
          <w:lang w:val="en-GB"/>
        </w:rPr>
        <w:t xml:space="preserve"> (</w:t>
      </w:r>
      <w:r w:rsidR="007D0C22" w:rsidRPr="007D0C22">
        <w:rPr>
          <w:rFonts w:ascii="Times New Roman" w:hAnsi="Times New Roman" w:cs="Times New Roman"/>
          <w:sz w:val="24"/>
          <w:szCs w:val="24"/>
          <w:lang w:val="en-GB"/>
        </w:rPr>
        <w:t xml:space="preserve">Hussain, </w:t>
      </w:r>
      <w:r w:rsidR="00B272CD" w:rsidRPr="00B272CD">
        <w:rPr>
          <w:rFonts w:ascii="Times New Roman" w:hAnsi="Times New Roman" w:cs="Times New Roman"/>
          <w:i/>
          <w:sz w:val="24"/>
          <w:szCs w:val="24"/>
          <w:lang w:val="en-GB"/>
        </w:rPr>
        <w:t>et al.</w:t>
      </w:r>
      <w:r w:rsidRPr="007D0C22">
        <w:rPr>
          <w:rFonts w:ascii="Times New Roman" w:hAnsi="Times New Roman" w:cs="Times New Roman"/>
          <w:sz w:val="24"/>
          <w:szCs w:val="24"/>
          <w:lang w:val="en-GB"/>
        </w:rPr>
        <w:t>2019). Within China, there are many cultural differences, accents</w:t>
      </w:r>
      <w:r w:rsidRPr="00126120">
        <w:rPr>
          <w:rFonts w:ascii="Times New Roman" w:hAnsi="Times New Roman" w:cs="Times New Roman"/>
          <w:sz w:val="24"/>
          <w:szCs w:val="24"/>
          <w:lang w:val="en-GB"/>
        </w:rPr>
        <w:t xml:space="preserve">, and traditions, and the </w:t>
      </w:r>
      <w:r w:rsidRPr="00126120">
        <w:rPr>
          <w:rFonts w:ascii="Times New Roman" w:hAnsi="Times New Roman" w:cs="Times New Roman"/>
          <w:sz w:val="24"/>
          <w:szCs w:val="24"/>
          <w:lang w:val="en-GB"/>
        </w:rPr>
        <w:lastRenderedPageBreak/>
        <w:t xml:space="preserve">brand can quickly become lost in the shuffle unless the foreign business </w:t>
      </w:r>
      <w:r w:rsidR="00126120" w:rsidRPr="00126120">
        <w:rPr>
          <w:rFonts w:ascii="Times New Roman" w:hAnsi="Times New Roman" w:cs="Times New Roman"/>
          <w:sz w:val="24"/>
          <w:szCs w:val="24"/>
          <w:lang w:val="en-GB"/>
        </w:rPr>
        <w:t>organisations are</w:t>
      </w:r>
      <w:r w:rsidRPr="00126120">
        <w:rPr>
          <w:rFonts w:ascii="Times New Roman" w:hAnsi="Times New Roman" w:cs="Times New Roman"/>
          <w:sz w:val="24"/>
          <w:szCs w:val="24"/>
          <w:lang w:val="en-GB"/>
        </w:rPr>
        <w:t xml:space="preserve"> unable to communicate to each of these lists of potential purchasers in a manner that captures their attention. Create an effective localization strategy that allows the </w:t>
      </w:r>
      <w:r w:rsidR="00126120" w:rsidRPr="00126120">
        <w:rPr>
          <w:rFonts w:ascii="Times New Roman" w:hAnsi="Times New Roman" w:cs="Times New Roman"/>
          <w:sz w:val="24"/>
          <w:szCs w:val="24"/>
          <w:lang w:val="en-GB"/>
        </w:rPr>
        <w:t>business to</w:t>
      </w:r>
      <w:r w:rsidRPr="00126120">
        <w:rPr>
          <w:rFonts w:ascii="Times New Roman" w:hAnsi="Times New Roman" w:cs="Times New Roman"/>
          <w:sz w:val="24"/>
          <w:szCs w:val="24"/>
          <w:lang w:val="en-GB"/>
        </w:rPr>
        <w:t xml:space="preserve"> communicate directly to people in ways that motivates them to act (</w:t>
      </w:r>
      <w:proofErr w:type="spellStart"/>
      <w:r w:rsidRPr="00126120">
        <w:rPr>
          <w:rFonts w:ascii="Times New Roman" w:hAnsi="Times New Roman" w:cs="Times New Roman"/>
          <w:sz w:val="24"/>
          <w:szCs w:val="24"/>
          <w:highlight w:val="white"/>
          <w:lang w:val="en-GB"/>
        </w:rPr>
        <w:t>Kudabay</w:t>
      </w:r>
      <w:proofErr w:type="spellEnd"/>
      <w:r w:rsidRPr="00126120">
        <w:rPr>
          <w:rFonts w:ascii="Times New Roman" w:hAnsi="Times New Roman" w:cs="Times New Roman"/>
          <w:sz w:val="24"/>
          <w:szCs w:val="24"/>
          <w:highlight w:val="white"/>
          <w:lang w:val="en-GB"/>
        </w:rPr>
        <w:t xml:space="preserve">, </w:t>
      </w:r>
      <w:r w:rsidR="007D0C22">
        <w:rPr>
          <w:rFonts w:ascii="Times New Roman" w:hAnsi="Times New Roman" w:cs="Times New Roman"/>
          <w:sz w:val="24"/>
          <w:szCs w:val="24"/>
          <w:highlight w:val="white"/>
          <w:lang w:val="en-GB"/>
        </w:rPr>
        <w:t>et al.</w:t>
      </w:r>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 Cultural barriers can also be a major hindrance for foreign companies attempting to enter Chinese markets (</w:t>
      </w:r>
      <w:proofErr w:type="spellStart"/>
      <w:r w:rsidRPr="00126120">
        <w:rPr>
          <w:rFonts w:ascii="Times New Roman" w:hAnsi="Times New Roman" w:cs="Times New Roman"/>
          <w:sz w:val="24"/>
          <w:szCs w:val="24"/>
          <w:highlight w:val="white"/>
          <w:lang w:val="en-GB"/>
        </w:rPr>
        <w:t>Lyubenko</w:t>
      </w:r>
      <w:proofErr w:type="spellEnd"/>
      <w:r w:rsidRPr="00126120">
        <w:rPr>
          <w:rFonts w:ascii="Times New Roman" w:hAnsi="Times New Roman" w:cs="Times New Roman"/>
          <w:sz w:val="24"/>
          <w:szCs w:val="24"/>
          <w:highlight w:val="white"/>
          <w:lang w:val="en-GB"/>
        </w:rPr>
        <w:t xml:space="preserve">, </w:t>
      </w:r>
      <w:r w:rsidR="007D0C22">
        <w:rPr>
          <w:rFonts w:ascii="Times New Roman" w:hAnsi="Times New Roman" w:cs="Times New Roman"/>
          <w:sz w:val="24"/>
          <w:szCs w:val="24"/>
          <w:highlight w:val="white"/>
          <w:lang w:val="en-GB"/>
        </w:rPr>
        <w:t>et al.</w:t>
      </w:r>
      <w:r w:rsidRPr="00126120">
        <w:rPr>
          <w:rFonts w:ascii="Times New Roman" w:hAnsi="Times New Roman" w:cs="Times New Roman"/>
          <w:sz w:val="24"/>
          <w:szCs w:val="24"/>
          <w:highlight w:val="white"/>
          <w:lang w:val="en-GB"/>
        </w:rPr>
        <w:t>2021</w:t>
      </w:r>
      <w:r w:rsidRPr="00126120">
        <w:rPr>
          <w:rFonts w:ascii="Times New Roman" w:hAnsi="Times New Roman" w:cs="Times New Roman"/>
          <w:sz w:val="24"/>
          <w:szCs w:val="24"/>
          <w:lang w:val="en-GB"/>
        </w:rPr>
        <w:t xml:space="preserve">).  The company of Premier foods plc should take the time to learn about each Chinese regional dialect, priorities, prohibitions, and social standards. Negotiations are an essential part of business communication </w:t>
      </w:r>
      <w:proofErr w:type="gramStart"/>
      <w:r w:rsidRPr="00126120">
        <w:rPr>
          <w:rFonts w:ascii="Times New Roman" w:hAnsi="Times New Roman" w:cs="Times New Roman"/>
          <w:sz w:val="24"/>
          <w:szCs w:val="24"/>
          <w:lang w:val="en-GB"/>
        </w:rPr>
        <w:t>systems, and</w:t>
      </w:r>
      <w:proofErr w:type="gramEnd"/>
      <w:r w:rsidRPr="00126120">
        <w:rPr>
          <w:rFonts w:ascii="Times New Roman" w:hAnsi="Times New Roman" w:cs="Times New Roman"/>
          <w:sz w:val="24"/>
          <w:szCs w:val="24"/>
          <w:lang w:val="en-GB"/>
        </w:rPr>
        <w:t xml:space="preserve"> negotiating with Chinese corporate executives will present the business with a number of unique challenges that they must prepare for (</w:t>
      </w:r>
      <w:proofErr w:type="spellStart"/>
      <w:r w:rsidRPr="00126120">
        <w:rPr>
          <w:rFonts w:ascii="Times New Roman" w:hAnsi="Times New Roman" w:cs="Times New Roman"/>
          <w:sz w:val="24"/>
          <w:szCs w:val="24"/>
          <w:highlight w:val="white"/>
          <w:lang w:val="en-GB"/>
        </w:rPr>
        <w:t>Boykov</w:t>
      </w:r>
      <w:proofErr w:type="spellEnd"/>
      <w:r w:rsidRPr="00126120">
        <w:rPr>
          <w:rFonts w:ascii="Times New Roman" w:hAnsi="Times New Roman" w:cs="Times New Roman"/>
          <w:sz w:val="24"/>
          <w:szCs w:val="24"/>
          <w:highlight w:val="white"/>
          <w:lang w:val="en-GB"/>
        </w:rPr>
        <w:t xml:space="preserve">, and </w:t>
      </w:r>
      <w:proofErr w:type="spellStart"/>
      <w:r w:rsidRPr="00126120">
        <w:rPr>
          <w:rFonts w:ascii="Times New Roman" w:hAnsi="Times New Roman" w:cs="Times New Roman"/>
          <w:sz w:val="24"/>
          <w:szCs w:val="24"/>
          <w:highlight w:val="white"/>
          <w:lang w:val="en-GB"/>
        </w:rPr>
        <w:t>Goceva</w:t>
      </w:r>
      <w:proofErr w:type="spellEnd"/>
      <w:r w:rsidRPr="00126120">
        <w:rPr>
          <w:rFonts w:ascii="Times New Roman" w:hAnsi="Times New Roman" w:cs="Times New Roman"/>
          <w:sz w:val="24"/>
          <w:szCs w:val="24"/>
          <w:highlight w:val="white"/>
          <w:lang w:val="en-GB"/>
        </w:rPr>
        <w:t>, 2020</w:t>
      </w:r>
      <w:r w:rsidRPr="00126120">
        <w:rPr>
          <w:rFonts w:ascii="Times New Roman" w:hAnsi="Times New Roman" w:cs="Times New Roman"/>
          <w:sz w:val="24"/>
          <w:szCs w:val="24"/>
          <w:lang w:val="en-GB"/>
        </w:rPr>
        <w:t>).</w:t>
      </w:r>
    </w:p>
    <w:p w14:paraId="456896E5" w14:textId="77777777" w:rsidR="000E6FA6" w:rsidRPr="0012612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The lack of availability of translation apps can be another barrier to available communication in Chinese markets (</w:t>
      </w:r>
      <w:proofErr w:type="spellStart"/>
      <w:r w:rsidRPr="00126120">
        <w:rPr>
          <w:rFonts w:ascii="Times New Roman" w:hAnsi="Times New Roman" w:cs="Times New Roman"/>
          <w:sz w:val="24"/>
          <w:szCs w:val="24"/>
          <w:highlight w:val="white"/>
          <w:lang w:val="en-GB"/>
        </w:rPr>
        <w:t>Kudabay</w:t>
      </w:r>
      <w:proofErr w:type="spellEnd"/>
      <w:r w:rsidRPr="00126120">
        <w:rPr>
          <w:rFonts w:ascii="Times New Roman" w:hAnsi="Times New Roman" w:cs="Times New Roman"/>
          <w:sz w:val="24"/>
          <w:szCs w:val="24"/>
          <w:highlight w:val="white"/>
          <w:lang w:val="en-GB"/>
        </w:rPr>
        <w:t xml:space="preserve">, </w:t>
      </w:r>
      <w:r w:rsidR="007D0C22">
        <w:rPr>
          <w:rFonts w:ascii="Times New Roman" w:hAnsi="Times New Roman" w:cs="Times New Roman"/>
          <w:sz w:val="24"/>
          <w:szCs w:val="24"/>
          <w:highlight w:val="white"/>
          <w:lang w:val="en-GB"/>
        </w:rPr>
        <w:t>et al.</w:t>
      </w:r>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 While transcription apps have changed a lot in recent years, they are still unsuitable for sensitive conversations (</w:t>
      </w:r>
      <w:proofErr w:type="spellStart"/>
      <w:r w:rsidRPr="00126120">
        <w:rPr>
          <w:rFonts w:ascii="Times New Roman" w:hAnsi="Times New Roman" w:cs="Times New Roman"/>
          <w:sz w:val="24"/>
          <w:szCs w:val="24"/>
          <w:highlight w:val="white"/>
          <w:lang w:val="en-GB"/>
        </w:rPr>
        <w:t>Lyubenko</w:t>
      </w:r>
      <w:proofErr w:type="spellEnd"/>
      <w:r w:rsidRPr="00126120">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2021</w:t>
      </w:r>
      <w:r w:rsidRPr="00126120">
        <w:rPr>
          <w:rFonts w:ascii="Times New Roman" w:hAnsi="Times New Roman" w:cs="Times New Roman"/>
          <w:sz w:val="24"/>
          <w:szCs w:val="24"/>
          <w:lang w:val="en-GB"/>
        </w:rPr>
        <w:t xml:space="preserve">). On Google Translate, Chinese is </w:t>
      </w:r>
      <w:proofErr w:type="gramStart"/>
      <w:r w:rsidRPr="00126120">
        <w:rPr>
          <w:rFonts w:ascii="Times New Roman" w:hAnsi="Times New Roman" w:cs="Times New Roman"/>
          <w:sz w:val="24"/>
          <w:szCs w:val="24"/>
          <w:lang w:val="en-GB"/>
        </w:rPr>
        <w:t>taken into account</w:t>
      </w:r>
      <w:proofErr w:type="gramEnd"/>
      <w:r w:rsidRPr="00126120">
        <w:rPr>
          <w:rFonts w:ascii="Times New Roman" w:hAnsi="Times New Roman" w:cs="Times New Roman"/>
          <w:sz w:val="24"/>
          <w:szCs w:val="24"/>
          <w:lang w:val="en-GB"/>
        </w:rPr>
        <w:t xml:space="preserve"> to be approximately 80% to 90% accurate, and although this may sound very good, that is far from what might be needed to make a site or ad campaign for any amount of assurance (</w:t>
      </w:r>
      <w:proofErr w:type="spellStart"/>
      <w:r w:rsidRPr="00126120">
        <w:rPr>
          <w:rFonts w:ascii="Times New Roman" w:hAnsi="Times New Roman" w:cs="Times New Roman"/>
          <w:sz w:val="24"/>
          <w:szCs w:val="24"/>
          <w:highlight w:val="white"/>
          <w:lang w:val="en-GB"/>
        </w:rPr>
        <w:t>Hussain</w:t>
      </w:r>
      <w:r w:rsidR="007D0C22">
        <w:rPr>
          <w:rFonts w:ascii="Times New Roman" w:hAnsi="Times New Roman" w:cs="Times New Roman"/>
          <w:sz w:val="24"/>
          <w:szCs w:val="24"/>
          <w:highlight w:val="white"/>
          <w:lang w:val="en-GB"/>
        </w:rPr>
        <w:t>et</w:t>
      </w:r>
      <w:proofErr w:type="spellEnd"/>
      <w:r w:rsidR="007D0C22">
        <w:rPr>
          <w:rFonts w:ascii="Times New Roman" w:hAnsi="Times New Roman" w:cs="Times New Roman"/>
          <w:sz w:val="24"/>
          <w:szCs w:val="24"/>
          <w:highlight w:val="white"/>
          <w:lang w:val="en-GB"/>
        </w:rPr>
        <w:t xml:space="preserve"> al.</w:t>
      </w:r>
      <w:r w:rsidRPr="00126120">
        <w:rPr>
          <w:rFonts w:ascii="Times New Roman" w:hAnsi="Times New Roman" w:cs="Times New Roman"/>
          <w:sz w:val="24"/>
          <w:szCs w:val="24"/>
          <w:highlight w:val="white"/>
          <w:lang w:val="en-GB"/>
        </w:rPr>
        <w:t>2019</w:t>
      </w:r>
      <w:r w:rsidRPr="00126120">
        <w:rPr>
          <w:rFonts w:ascii="Times New Roman" w:hAnsi="Times New Roman" w:cs="Times New Roman"/>
          <w:sz w:val="24"/>
          <w:szCs w:val="24"/>
          <w:lang w:val="en-GB"/>
        </w:rPr>
        <w:t>). The differences between languages such as Mandarin and English consider translation incredibly hard, and straightforward word-for-word interpretations are difficult to deal with (</w:t>
      </w:r>
      <w:proofErr w:type="spellStart"/>
      <w:r w:rsidRPr="00126120">
        <w:rPr>
          <w:rFonts w:ascii="Times New Roman" w:hAnsi="Times New Roman" w:cs="Times New Roman"/>
          <w:sz w:val="24"/>
          <w:szCs w:val="24"/>
          <w:highlight w:val="white"/>
          <w:lang w:val="en-GB"/>
        </w:rPr>
        <w:t>Kudabay</w:t>
      </w:r>
      <w:proofErr w:type="spellEnd"/>
      <w:r w:rsidRPr="00126120">
        <w:rPr>
          <w:rFonts w:ascii="Times New Roman" w:hAnsi="Times New Roman" w:cs="Times New Roman"/>
          <w:sz w:val="24"/>
          <w:szCs w:val="24"/>
          <w:highlight w:val="white"/>
          <w:lang w:val="en-GB"/>
        </w:rPr>
        <w:t xml:space="preserve">, </w:t>
      </w:r>
      <w:r w:rsidR="00B272CD" w:rsidRPr="00B272CD">
        <w:rPr>
          <w:rFonts w:ascii="Times New Roman" w:hAnsi="Times New Roman" w:cs="Times New Roman"/>
          <w:i/>
          <w:sz w:val="24"/>
          <w:szCs w:val="24"/>
          <w:highlight w:val="white"/>
          <w:lang w:val="en-GB"/>
        </w:rPr>
        <w:t>et al.</w:t>
      </w:r>
      <w:r w:rsidRPr="00126120">
        <w:rPr>
          <w:rFonts w:ascii="Times New Roman" w:hAnsi="Times New Roman" w:cs="Times New Roman"/>
          <w:sz w:val="24"/>
          <w:szCs w:val="24"/>
          <w:highlight w:val="white"/>
          <w:lang w:val="en-GB"/>
        </w:rPr>
        <w:t>2020</w:t>
      </w:r>
      <w:r w:rsidRPr="00126120">
        <w:rPr>
          <w:rFonts w:ascii="Times New Roman" w:hAnsi="Times New Roman" w:cs="Times New Roman"/>
          <w:sz w:val="24"/>
          <w:szCs w:val="24"/>
          <w:lang w:val="en-GB"/>
        </w:rPr>
        <w:t>).</w:t>
      </w:r>
    </w:p>
    <w:p w14:paraId="5871A25C" w14:textId="77777777" w:rsidR="000E6FA6" w:rsidRPr="00126120" w:rsidRDefault="00D9465A" w:rsidP="00766022">
      <w:pPr>
        <w:pStyle w:val="Heading1"/>
        <w:spacing w:line="360" w:lineRule="auto"/>
        <w:rPr>
          <w:lang w:val="en-GB"/>
        </w:rPr>
      </w:pPr>
      <w:bookmarkStart w:id="5" w:name="_Toc99982999"/>
      <w:r w:rsidRPr="00126120">
        <w:rPr>
          <w:lang w:val="en-GB"/>
        </w:rPr>
        <w:t>6. Recommendations</w:t>
      </w:r>
      <w:bookmarkEnd w:id="5"/>
    </w:p>
    <w:p w14:paraId="1A6E9517" w14:textId="77777777" w:rsidR="000E6FA6" w:rsidRPr="0012612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 xml:space="preserve">An appropriate communication strategies and other relevant recommendations to enable the company of Premier Foods </w:t>
      </w:r>
      <w:r w:rsidR="00126120" w:rsidRPr="00126120">
        <w:rPr>
          <w:rFonts w:ascii="Times New Roman" w:hAnsi="Times New Roman" w:cs="Times New Roman"/>
          <w:sz w:val="24"/>
          <w:szCs w:val="24"/>
          <w:lang w:val="en-GB"/>
        </w:rPr>
        <w:t>plc to</w:t>
      </w:r>
      <w:r w:rsidRPr="00126120">
        <w:rPr>
          <w:rFonts w:ascii="Times New Roman" w:hAnsi="Times New Roman" w:cs="Times New Roman"/>
          <w:sz w:val="24"/>
          <w:szCs w:val="24"/>
          <w:lang w:val="en-GB"/>
        </w:rPr>
        <w:t xml:space="preserve"> succeed in </w:t>
      </w:r>
      <w:r w:rsidR="00126120" w:rsidRPr="00126120">
        <w:rPr>
          <w:rFonts w:ascii="Times New Roman" w:hAnsi="Times New Roman" w:cs="Times New Roman"/>
          <w:sz w:val="24"/>
          <w:szCs w:val="24"/>
          <w:lang w:val="en-GB"/>
        </w:rPr>
        <w:t>the developing</w:t>
      </w:r>
      <w:r w:rsidRPr="00126120">
        <w:rPr>
          <w:rFonts w:ascii="Times New Roman" w:hAnsi="Times New Roman" w:cs="Times New Roman"/>
          <w:sz w:val="24"/>
          <w:szCs w:val="24"/>
          <w:lang w:val="en-GB"/>
        </w:rPr>
        <w:t xml:space="preserve"> country of China the company must focus on the </w:t>
      </w:r>
      <w:r w:rsidR="00126120" w:rsidRPr="00126120">
        <w:rPr>
          <w:rFonts w:ascii="Times New Roman" w:hAnsi="Times New Roman" w:cs="Times New Roman"/>
          <w:sz w:val="24"/>
          <w:szCs w:val="24"/>
          <w:lang w:val="en-GB"/>
        </w:rPr>
        <w:t>political</w:t>
      </w:r>
      <w:r w:rsidRPr="00126120">
        <w:rPr>
          <w:rFonts w:ascii="Times New Roman" w:hAnsi="Times New Roman" w:cs="Times New Roman"/>
          <w:sz w:val="24"/>
          <w:szCs w:val="24"/>
          <w:lang w:val="en-GB"/>
        </w:rPr>
        <w:t xml:space="preserve"> social, technological and </w:t>
      </w:r>
      <w:r w:rsidR="00126120" w:rsidRPr="00126120">
        <w:rPr>
          <w:rFonts w:ascii="Times New Roman" w:hAnsi="Times New Roman" w:cs="Times New Roman"/>
          <w:sz w:val="24"/>
          <w:szCs w:val="24"/>
          <w:lang w:val="en-GB"/>
        </w:rPr>
        <w:t>economic</w:t>
      </w:r>
      <w:r w:rsidRPr="00126120">
        <w:rPr>
          <w:rFonts w:ascii="Times New Roman" w:hAnsi="Times New Roman" w:cs="Times New Roman"/>
          <w:sz w:val="24"/>
          <w:szCs w:val="24"/>
          <w:lang w:val="en-GB"/>
        </w:rPr>
        <w:t xml:space="preserve"> </w:t>
      </w:r>
      <w:proofErr w:type="gramStart"/>
      <w:r w:rsidRPr="00126120">
        <w:rPr>
          <w:rFonts w:ascii="Times New Roman" w:hAnsi="Times New Roman" w:cs="Times New Roman"/>
          <w:sz w:val="24"/>
          <w:szCs w:val="24"/>
          <w:lang w:val="en-GB"/>
        </w:rPr>
        <w:t>issues</w:t>
      </w:r>
      <w:proofErr w:type="gramEnd"/>
      <w:r w:rsidRPr="00126120">
        <w:rPr>
          <w:rFonts w:ascii="Times New Roman" w:hAnsi="Times New Roman" w:cs="Times New Roman"/>
          <w:sz w:val="24"/>
          <w:szCs w:val="24"/>
          <w:lang w:val="en-GB"/>
        </w:rPr>
        <w:t xml:space="preserve"> and strengths. </w:t>
      </w:r>
      <w:r w:rsidR="00126120" w:rsidRPr="00126120">
        <w:rPr>
          <w:rFonts w:ascii="Times New Roman" w:hAnsi="Times New Roman" w:cs="Times New Roman"/>
          <w:sz w:val="24"/>
          <w:szCs w:val="24"/>
          <w:lang w:val="en-GB"/>
        </w:rPr>
        <w:t>Moreover,</w:t>
      </w:r>
      <w:r w:rsidRPr="00126120">
        <w:rPr>
          <w:rFonts w:ascii="Times New Roman" w:hAnsi="Times New Roman" w:cs="Times New Roman"/>
          <w:sz w:val="24"/>
          <w:szCs w:val="24"/>
          <w:lang w:val="en-GB"/>
        </w:rPr>
        <w:t xml:space="preserve"> communication and cultural gap must be focused with utter importance.  Based on the analysis of optimising international business communication. One of the most pressing issues in the contemporary </w:t>
      </w:r>
      <w:r w:rsidR="00126120" w:rsidRPr="00126120">
        <w:rPr>
          <w:rFonts w:ascii="Times New Roman" w:hAnsi="Times New Roman" w:cs="Times New Roman"/>
          <w:sz w:val="24"/>
          <w:szCs w:val="24"/>
          <w:lang w:val="en-GB"/>
        </w:rPr>
        <w:t>world of</w:t>
      </w:r>
      <w:r w:rsidRPr="00126120">
        <w:rPr>
          <w:rFonts w:ascii="Times New Roman" w:hAnsi="Times New Roman" w:cs="Times New Roman"/>
          <w:sz w:val="24"/>
          <w:szCs w:val="24"/>
          <w:lang w:val="en-GB"/>
        </w:rPr>
        <w:t xml:space="preserve"> business is internationalisation. To be successful these days, a company must expand beyond the boundaries of its national market to achieve consumers all over the world. This international communication, on the other hand, can present communication challenges. Thus, the </w:t>
      </w:r>
      <w:r w:rsidR="00126120" w:rsidRPr="00126120">
        <w:rPr>
          <w:rFonts w:ascii="Times New Roman" w:hAnsi="Times New Roman" w:cs="Times New Roman"/>
          <w:sz w:val="24"/>
          <w:szCs w:val="24"/>
          <w:lang w:val="en-GB"/>
        </w:rPr>
        <w:t>following can</w:t>
      </w:r>
      <w:r w:rsidRPr="00126120">
        <w:rPr>
          <w:rFonts w:ascii="Times New Roman" w:hAnsi="Times New Roman" w:cs="Times New Roman"/>
          <w:sz w:val="24"/>
          <w:szCs w:val="24"/>
          <w:lang w:val="en-GB"/>
        </w:rPr>
        <w:t xml:space="preserve"> be recommended for Premier Foods plc for expanding their business in </w:t>
      </w:r>
      <w:r w:rsidR="00126120" w:rsidRPr="00126120">
        <w:rPr>
          <w:rFonts w:ascii="Times New Roman" w:hAnsi="Times New Roman" w:cs="Times New Roman"/>
          <w:sz w:val="24"/>
          <w:szCs w:val="24"/>
          <w:lang w:val="en-GB"/>
        </w:rPr>
        <w:t>China</w:t>
      </w:r>
      <w:r w:rsidRPr="00126120">
        <w:rPr>
          <w:rFonts w:ascii="Times New Roman" w:hAnsi="Times New Roman" w:cs="Times New Roman"/>
          <w:sz w:val="24"/>
          <w:szCs w:val="24"/>
          <w:lang w:val="en-GB"/>
        </w:rPr>
        <w:t>:</w:t>
      </w:r>
    </w:p>
    <w:p w14:paraId="1F5A5BE3" w14:textId="77777777" w:rsidR="000E6FA6" w:rsidRPr="00126120" w:rsidRDefault="00D9465A" w:rsidP="00766022">
      <w:pPr>
        <w:numPr>
          <w:ilvl w:val="0"/>
          <w:numId w:val="1"/>
        </w:num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The organisation of premier foods plc must hire multilingual and international employees</w:t>
      </w:r>
    </w:p>
    <w:p w14:paraId="6883E6B5" w14:textId="77777777" w:rsidR="000E6FA6" w:rsidRPr="00126120" w:rsidRDefault="00D9465A" w:rsidP="00766022">
      <w:pPr>
        <w:numPr>
          <w:ilvl w:val="0"/>
          <w:numId w:val="1"/>
        </w:num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 xml:space="preserve">Create a </w:t>
      </w:r>
      <w:r w:rsidR="00126120" w:rsidRPr="00126120">
        <w:rPr>
          <w:rFonts w:ascii="Times New Roman" w:hAnsi="Times New Roman" w:cs="Times New Roman"/>
          <w:sz w:val="24"/>
          <w:szCs w:val="24"/>
          <w:lang w:val="en-GB"/>
        </w:rPr>
        <w:t>diverse language version of the website</w:t>
      </w:r>
      <w:r w:rsidRPr="00126120">
        <w:rPr>
          <w:rFonts w:ascii="Times New Roman" w:hAnsi="Times New Roman" w:cs="Times New Roman"/>
          <w:sz w:val="24"/>
          <w:szCs w:val="24"/>
          <w:lang w:val="en-GB"/>
        </w:rPr>
        <w:t xml:space="preserve"> of the company</w:t>
      </w:r>
    </w:p>
    <w:p w14:paraId="2736A664" w14:textId="77777777" w:rsidR="000E6FA6" w:rsidRPr="00126120" w:rsidRDefault="00D9465A" w:rsidP="00766022">
      <w:pPr>
        <w:numPr>
          <w:ilvl w:val="0"/>
          <w:numId w:val="1"/>
        </w:num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lastRenderedPageBreak/>
        <w:t xml:space="preserve">Establishing of regular meeting for enhancing culture </w:t>
      </w:r>
    </w:p>
    <w:p w14:paraId="769A0EBC" w14:textId="77777777" w:rsidR="000E6FA6" w:rsidRPr="00126120" w:rsidRDefault="00D9465A" w:rsidP="00766022">
      <w:pPr>
        <w:numPr>
          <w:ilvl w:val="0"/>
          <w:numId w:val="1"/>
        </w:num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Reinforce an effective data flow</w:t>
      </w:r>
    </w:p>
    <w:p w14:paraId="0F343C49" w14:textId="77777777" w:rsidR="000E6FA6" w:rsidRPr="00126120" w:rsidRDefault="00D9465A" w:rsidP="00766022">
      <w:pPr>
        <w:numPr>
          <w:ilvl w:val="0"/>
          <w:numId w:val="1"/>
        </w:num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The organisation of premier foods plc Must present a communication solution in real time</w:t>
      </w:r>
    </w:p>
    <w:p w14:paraId="61F964E7" w14:textId="77777777" w:rsidR="000E6FA6" w:rsidRPr="00126120" w:rsidRDefault="00D9465A" w:rsidP="00766022">
      <w:pPr>
        <w:numPr>
          <w:ilvl w:val="0"/>
          <w:numId w:val="1"/>
        </w:num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 xml:space="preserve"> Offer local language consumer service to attract more local communities</w:t>
      </w:r>
    </w:p>
    <w:p w14:paraId="37A0EE73" w14:textId="77777777" w:rsidR="000E6FA6" w:rsidRPr="00126120" w:rsidRDefault="00D9465A" w:rsidP="00766022">
      <w:pPr>
        <w:pStyle w:val="Heading1"/>
        <w:spacing w:line="360" w:lineRule="auto"/>
        <w:rPr>
          <w:lang w:val="en-GB"/>
        </w:rPr>
      </w:pPr>
      <w:bookmarkStart w:id="6" w:name="_Toc99983000"/>
      <w:r w:rsidRPr="00126120">
        <w:rPr>
          <w:lang w:val="en-GB"/>
        </w:rPr>
        <w:t>7.  Conclusion</w:t>
      </w:r>
      <w:bookmarkEnd w:id="6"/>
    </w:p>
    <w:p w14:paraId="33E88746" w14:textId="77777777" w:rsidR="000E6FA6" w:rsidRPr="00126120" w:rsidRDefault="00D9465A" w:rsidP="00766022">
      <w:pPr>
        <w:spacing w:line="360" w:lineRule="auto"/>
        <w:jc w:val="both"/>
        <w:rPr>
          <w:rFonts w:ascii="Times New Roman" w:hAnsi="Times New Roman" w:cs="Times New Roman"/>
          <w:sz w:val="24"/>
          <w:szCs w:val="24"/>
          <w:lang w:val="en-GB"/>
        </w:rPr>
      </w:pPr>
      <w:r w:rsidRPr="00126120">
        <w:rPr>
          <w:rFonts w:ascii="Times New Roman" w:hAnsi="Times New Roman" w:cs="Times New Roman"/>
          <w:sz w:val="24"/>
          <w:szCs w:val="24"/>
          <w:lang w:val="en-GB"/>
        </w:rPr>
        <w:t>From the above analysis the problem of intercultural competence is unquestionably important in today’s competitive world, as outlined in this paper. In the current modern multicultural workforce, it is critical to encourage personal and cultural processes of linguistic metaphors, views of the world, and interpretations. It has been concluded that a strong interest in intercultural communication and their difference in cultural and social activities hinders the operation of a company but with proper strategies it can be mitigated. The majority of perspectives clash revolve around approach or the issue of how to implement these concepts of communication. To gain a well-rounded perspective on the issue, it is necessary to focus on the communication capabilities which this article has intended to do. However, more research on the impact of innovation on intercultural communication, particularly communication via the Internet, is required.</w:t>
      </w:r>
    </w:p>
    <w:p w14:paraId="7A9A4591" w14:textId="77777777" w:rsidR="000E6FA6" w:rsidRPr="00126120" w:rsidRDefault="000E6FA6" w:rsidP="00766022">
      <w:pPr>
        <w:spacing w:line="360" w:lineRule="auto"/>
        <w:jc w:val="both"/>
        <w:rPr>
          <w:rFonts w:ascii="Times New Roman" w:hAnsi="Times New Roman" w:cs="Times New Roman"/>
          <w:b/>
          <w:sz w:val="24"/>
          <w:szCs w:val="24"/>
          <w:lang w:val="en-GB"/>
        </w:rPr>
      </w:pPr>
    </w:p>
    <w:p w14:paraId="0B6BD446" w14:textId="77777777" w:rsidR="00A24097" w:rsidRDefault="00A24097">
      <w:pPr>
        <w:rPr>
          <w:rFonts w:ascii="Times New Roman" w:hAnsi="Times New Roman"/>
          <w:b/>
          <w:sz w:val="24"/>
          <w:szCs w:val="40"/>
          <w:lang w:val="en-GB"/>
        </w:rPr>
      </w:pPr>
      <w:bookmarkStart w:id="7" w:name="_Toc99983001"/>
      <w:r>
        <w:rPr>
          <w:lang w:val="en-GB"/>
        </w:rPr>
        <w:br w:type="page"/>
      </w:r>
    </w:p>
    <w:p w14:paraId="42BB3A00" w14:textId="77777777" w:rsidR="00126120" w:rsidRDefault="00D9465A" w:rsidP="00766022">
      <w:pPr>
        <w:pStyle w:val="Heading1"/>
        <w:spacing w:line="360" w:lineRule="auto"/>
        <w:rPr>
          <w:lang w:val="en-GB"/>
        </w:rPr>
      </w:pPr>
      <w:r w:rsidRPr="00126120">
        <w:rPr>
          <w:lang w:val="en-GB"/>
        </w:rPr>
        <w:lastRenderedPageBreak/>
        <w:t>8. References</w:t>
      </w:r>
      <w:bookmarkEnd w:id="7"/>
    </w:p>
    <w:p w14:paraId="23ACF129"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r w:rsidRPr="00126120">
        <w:rPr>
          <w:rFonts w:ascii="Times New Roman" w:hAnsi="Times New Roman" w:cs="Times New Roman"/>
          <w:bCs/>
          <w:sz w:val="24"/>
          <w:szCs w:val="24"/>
          <w:highlight w:val="white"/>
          <w:lang w:val="en-GB"/>
        </w:rPr>
        <w:t xml:space="preserve">Acharya, S.R. and Chandra, Y., 2019. Entrepreneurship Skills Acquisition through Education: Impact of the Nurturance of Knowledge, Skills, and Attitude on New Venture Creation. </w:t>
      </w:r>
      <w:r w:rsidRPr="00126120">
        <w:rPr>
          <w:rFonts w:ascii="Times New Roman" w:hAnsi="Times New Roman" w:cs="Times New Roman"/>
          <w:bCs/>
          <w:i/>
          <w:sz w:val="24"/>
          <w:szCs w:val="24"/>
          <w:lang w:val="en-GB"/>
        </w:rPr>
        <w:t xml:space="preserve">International Journal of Education and </w:t>
      </w:r>
      <w:proofErr w:type="spellStart"/>
      <w:r w:rsidRPr="00126120">
        <w:rPr>
          <w:rFonts w:ascii="Times New Roman" w:hAnsi="Times New Roman" w:cs="Times New Roman"/>
          <w:bCs/>
          <w:i/>
          <w:sz w:val="24"/>
          <w:szCs w:val="24"/>
          <w:lang w:val="en-GB"/>
        </w:rPr>
        <w:t>Pedogogical</w:t>
      </w:r>
      <w:proofErr w:type="spellEnd"/>
      <w:r w:rsidRPr="00126120">
        <w:rPr>
          <w:rFonts w:ascii="Times New Roman" w:hAnsi="Times New Roman" w:cs="Times New Roman"/>
          <w:bCs/>
          <w:i/>
          <w:sz w:val="24"/>
          <w:szCs w:val="24"/>
          <w:lang w:val="en-GB"/>
        </w:rPr>
        <w:t xml:space="preserve"> Sciences</w:t>
      </w:r>
      <w:r w:rsidRPr="00126120">
        <w:rPr>
          <w:rFonts w:ascii="Times New Roman" w:hAnsi="Times New Roman" w:cs="Times New Roman"/>
          <w:bCs/>
          <w:sz w:val="24"/>
          <w:szCs w:val="24"/>
          <w:lang w:val="en-GB"/>
        </w:rPr>
        <w:t xml:space="preserve">, </w:t>
      </w:r>
      <w:r w:rsidRPr="00126120">
        <w:rPr>
          <w:rFonts w:ascii="Times New Roman" w:hAnsi="Times New Roman" w:cs="Times New Roman"/>
          <w:bCs/>
          <w:i/>
          <w:sz w:val="24"/>
          <w:szCs w:val="24"/>
          <w:lang w:val="en-GB"/>
        </w:rPr>
        <w:t>13</w:t>
      </w:r>
      <w:r w:rsidRPr="00126120">
        <w:rPr>
          <w:rFonts w:ascii="Times New Roman" w:hAnsi="Times New Roman" w:cs="Times New Roman"/>
          <w:bCs/>
          <w:sz w:val="24"/>
          <w:szCs w:val="24"/>
          <w:lang w:val="en-GB"/>
        </w:rPr>
        <w:t>(2).</w:t>
      </w:r>
    </w:p>
    <w:p w14:paraId="3CAC7F98"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r w:rsidRPr="00126120">
        <w:rPr>
          <w:rFonts w:ascii="Times New Roman" w:hAnsi="Times New Roman" w:cs="Times New Roman"/>
          <w:bCs/>
          <w:sz w:val="24"/>
          <w:szCs w:val="24"/>
          <w:highlight w:val="white"/>
          <w:lang w:val="en-GB"/>
        </w:rPr>
        <w:t xml:space="preserve">Ali, J. and </w:t>
      </w:r>
      <w:proofErr w:type="spellStart"/>
      <w:r w:rsidRPr="00126120">
        <w:rPr>
          <w:rFonts w:ascii="Times New Roman" w:hAnsi="Times New Roman" w:cs="Times New Roman"/>
          <w:bCs/>
          <w:sz w:val="24"/>
          <w:szCs w:val="24"/>
          <w:highlight w:val="white"/>
          <w:lang w:val="en-GB"/>
        </w:rPr>
        <w:t>Jabeen</w:t>
      </w:r>
      <w:proofErr w:type="spellEnd"/>
      <w:r w:rsidRPr="00126120">
        <w:rPr>
          <w:rFonts w:ascii="Times New Roman" w:hAnsi="Times New Roman" w:cs="Times New Roman"/>
          <w:bCs/>
          <w:sz w:val="24"/>
          <w:szCs w:val="24"/>
          <w:highlight w:val="white"/>
          <w:lang w:val="en-GB"/>
        </w:rPr>
        <w:t xml:space="preserve">, Z., 2022. Understanding entrepreneurial </w:t>
      </w:r>
      <w:proofErr w:type="spellStart"/>
      <w:r w:rsidRPr="00126120">
        <w:rPr>
          <w:rFonts w:ascii="Times New Roman" w:hAnsi="Times New Roman" w:cs="Times New Roman"/>
          <w:bCs/>
          <w:sz w:val="24"/>
          <w:szCs w:val="24"/>
          <w:highlight w:val="white"/>
          <w:lang w:val="en-GB"/>
        </w:rPr>
        <w:t>behavior</w:t>
      </w:r>
      <w:proofErr w:type="spellEnd"/>
      <w:r w:rsidRPr="00126120">
        <w:rPr>
          <w:rFonts w:ascii="Times New Roman" w:hAnsi="Times New Roman" w:cs="Times New Roman"/>
          <w:bCs/>
          <w:sz w:val="24"/>
          <w:szCs w:val="24"/>
          <w:highlight w:val="white"/>
          <w:lang w:val="en-GB"/>
        </w:rPr>
        <w:t xml:space="preserve"> for predicting start</w:t>
      </w:r>
      <w:r w:rsidRPr="00126120">
        <w:rPr>
          <w:rFonts w:ascii="Times New Roman" w:eastAsia="Times New Roman" w:hAnsi="Times New Roman" w:cs="Times New Roman"/>
          <w:bCs/>
          <w:sz w:val="24"/>
          <w:szCs w:val="24"/>
          <w:highlight w:val="white"/>
          <w:lang w:val="en-GB"/>
        </w:rPr>
        <w:t>‐</w:t>
      </w:r>
      <w:r w:rsidRPr="00126120">
        <w:rPr>
          <w:rFonts w:ascii="Times New Roman" w:hAnsi="Times New Roman" w:cs="Times New Roman"/>
          <w:bCs/>
          <w:sz w:val="24"/>
          <w:szCs w:val="24"/>
          <w:highlight w:val="white"/>
          <w:lang w:val="en-GB"/>
        </w:rPr>
        <w:t xml:space="preserve">up intention in </w:t>
      </w:r>
      <w:r>
        <w:rPr>
          <w:rFonts w:ascii="Times New Roman" w:hAnsi="Times New Roman" w:cs="Times New Roman"/>
          <w:bCs/>
          <w:sz w:val="24"/>
          <w:szCs w:val="24"/>
          <w:highlight w:val="white"/>
          <w:lang w:val="en-GB"/>
        </w:rPr>
        <w:t>China</w:t>
      </w:r>
      <w:r w:rsidRPr="00126120">
        <w:rPr>
          <w:rFonts w:ascii="Times New Roman" w:hAnsi="Times New Roman" w:cs="Times New Roman"/>
          <w:bCs/>
          <w:sz w:val="24"/>
          <w:szCs w:val="24"/>
          <w:highlight w:val="white"/>
          <w:lang w:val="en-GB"/>
        </w:rPr>
        <w:t xml:space="preserve">: Evidence from global entrepreneurship monitor (GEM) data. </w:t>
      </w:r>
      <w:r w:rsidRPr="00126120">
        <w:rPr>
          <w:rFonts w:ascii="Times New Roman" w:hAnsi="Times New Roman" w:cs="Times New Roman"/>
          <w:bCs/>
          <w:i/>
          <w:sz w:val="24"/>
          <w:szCs w:val="24"/>
          <w:lang w:val="en-GB"/>
        </w:rPr>
        <w:t>Journal of Public Affairs</w:t>
      </w:r>
      <w:r w:rsidRPr="00126120">
        <w:rPr>
          <w:rFonts w:ascii="Times New Roman" w:hAnsi="Times New Roman" w:cs="Times New Roman"/>
          <w:bCs/>
          <w:sz w:val="24"/>
          <w:szCs w:val="24"/>
          <w:lang w:val="en-GB"/>
        </w:rPr>
        <w:t xml:space="preserve">, </w:t>
      </w:r>
      <w:r w:rsidRPr="00126120">
        <w:rPr>
          <w:rFonts w:ascii="Times New Roman" w:hAnsi="Times New Roman" w:cs="Times New Roman"/>
          <w:bCs/>
          <w:i/>
          <w:sz w:val="24"/>
          <w:szCs w:val="24"/>
          <w:lang w:val="en-GB"/>
        </w:rPr>
        <w:t>22</w:t>
      </w:r>
      <w:r w:rsidRPr="00126120">
        <w:rPr>
          <w:rFonts w:ascii="Times New Roman" w:hAnsi="Times New Roman" w:cs="Times New Roman"/>
          <w:bCs/>
          <w:sz w:val="24"/>
          <w:szCs w:val="24"/>
          <w:lang w:val="en-GB"/>
        </w:rPr>
        <w:t>(1), p.e2399.</w:t>
      </w:r>
    </w:p>
    <w:p w14:paraId="40A7D1EB"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proofErr w:type="spellStart"/>
      <w:r w:rsidRPr="00126120">
        <w:rPr>
          <w:rFonts w:ascii="Times New Roman" w:hAnsi="Times New Roman" w:cs="Times New Roman"/>
          <w:bCs/>
          <w:sz w:val="24"/>
          <w:szCs w:val="24"/>
          <w:highlight w:val="white"/>
          <w:lang w:val="en-GB"/>
        </w:rPr>
        <w:t>Boykov</w:t>
      </w:r>
      <w:proofErr w:type="spellEnd"/>
      <w:r w:rsidRPr="00126120">
        <w:rPr>
          <w:rFonts w:ascii="Times New Roman" w:hAnsi="Times New Roman" w:cs="Times New Roman"/>
          <w:bCs/>
          <w:sz w:val="24"/>
          <w:szCs w:val="24"/>
          <w:highlight w:val="white"/>
          <w:lang w:val="en-GB"/>
        </w:rPr>
        <w:t xml:space="preserve">, V. and </w:t>
      </w:r>
      <w:proofErr w:type="spellStart"/>
      <w:r w:rsidRPr="00126120">
        <w:rPr>
          <w:rFonts w:ascii="Times New Roman" w:hAnsi="Times New Roman" w:cs="Times New Roman"/>
          <w:bCs/>
          <w:sz w:val="24"/>
          <w:szCs w:val="24"/>
          <w:highlight w:val="white"/>
          <w:lang w:val="en-GB"/>
        </w:rPr>
        <w:t>Goceva</w:t>
      </w:r>
      <w:proofErr w:type="spellEnd"/>
      <w:r w:rsidRPr="00126120">
        <w:rPr>
          <w:rFonts w:ascii="Times New Roman" w:hAnsi="Times New Roman" w:cs="Times New Roman"/>
          <w:bCs/>
          <w:sz w:val="24"/>
          <w:szCs w:val="24"/>
          <w:highlight w:val="white"/>
          <w:lang w:val="en-GB"/>
        </w:rPr>
        <w:t xml:space="preserve">, M., 2020. BUSINESS COMMUNICATIONS STYLES. </w:t>
      </w:r>
      <w:r w:rsidRPr="00126120">
        <w:rPr>
          <w:rFonts w:ascii="Times New Roman" w:hAnsi="Times New Roman" w:cs="Times New Roman"/>
          <w:bCs/>
          <w:i/>
          <w:sz w:val="24"/>
          <w:szCs w:val="24"/>
          <w:lang w:val="en-GB"/>
        </w:rPr>
        <w:t>KNOWLEDGE-International Journal</w:t>
      </w:r>
      <w:r w:rsidRPr="00126120">
        <w:rPr>
          <w:rFonts w:ascii="Times New Roman" w:hAnsi="Times New Roman" w:cs="Times New Roman"/>
          <w:bCs/>
          <w:sz w:val="24"/>
          <w:szCs w:val="24"/>
          <w:lang w:val="en-GB"/>
        </w:rPr>
        <w:t xml:space="preserve">, </w:t>
      </w:r>
      <w:r w:rsidRPr="00126120">
        <w:rPr>
          <w:rFonts w:ascii="Times New Roman" w:hAnsi="Times New Roman" w:cs="Times New Roman"/>
          <w:bCs/>
          <w:i/>
          <w:sz w:val="24"/>
          <w:szCs w:val="24"/>
          <w:lang w:val="en-GB"/>
        </w:rPr>
        <w:t>38</w:t>
      </w:r>
      <w:r w:rsidRPr="00126120">
        <w:rPr>
          <w:rFonts w:ascii="Times New Roman" w:hAnsi="Times New Roman" w:cs="Times New Roman"/>
          <w:bCs/>
          <w:sz w:val="24"/>
          <w:szCs w:val="24"/>
          <w:lang w:val="en-GB"/>
        </w:rPr>
        <w:t>(1), pp.291-301.</w:t>
      </w:r>
    </w:p>
    <w:p w14:paraId="012D0D33"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proofErr w:type="spellStart"/>
      <w:r w:rsidRPr="00126120">
        <w:rPr>
          <w:rFonts w:ascii="Times New Roman" w:hAnsi="Times New Roman" w:cs="Times New Roman"/>
          <w:bCs/>
          <w:sz w:val="24"/>
          <w:szCs w:val="24"/>
          <w:highlight w:val="white"/>
          <w:lang w:val="en-GB"/>
        </w:rPr>
        <w:t>Buccieri</w:t>
      </w:r>
      <w:proofErr w:type="spellEnd"/>
      <w:r w:rsidRPr="00126120">
        <w:rPr>
          <w:rFonts w:ascii="Times New Roman" w:hAnsi="Times New Roman" w:cs="Times New Roman"/>
          <w:bCs/>
          <w:sz w:val="24"/>
          <w:szCs w:val="24"/>
          <w:highlight w:val="white"/>
          <w:lang w:val="en-GB"/>
        </w:rPr>
        <w:t xml:space="preserve">, D., </w:t>
      </w:r>
      <w:proofErr w:type="spellStart"/>
      <w:r w:rsidRPr="00126120">
        <w:rPr>
          <w:rFonts w:ascii="Times New Roman" w:hAnsi="Times New Roman" w:cs="Times New Roman"/>
          <w:bCs/>
          <w:sz w:val="24"/>
          <w:szCs w:val="24"/>
          <w:highlight w:val="white"/>
          <w:lang w:val="en-GB"/>
        </w:rPr>
        <w:t>Javalgi</w:t>
      </w:r>
      <w:proofErr w:type="spellEnd"/>
      <w:r w:rsidRPr="00126120">
        <w:rPr>
          <w:rFonts w:ascii="Times New Roman" w:hAnsi="Times New Roman" w:cs="Times New Roman"/>
          <w:bCs/>
          <w:sz w:val="24"/>
          <w:szCs w:val="24"/>
          <w:highlight w:val="white"/>
          <w:lang w:val="en-GB"/>
        </w:rPr>
        <w:t xml:space="preserve">, R.G. and </w:t>
      </w:r>
      <w:proofErr w:type="spellStart"/>
      <w:r w:rsidRPr="00126120">
        <w:rPr>
          <w:rFonts w:ascii="Times New Roman" w:hAnsi="Times New Roman" w:cs="Times New Roman"/>
          <w:bCs/>
          <w:sz w:val="24"/>
          <w:szCs w:val="24"/>
          <w:highlight w:val="white"/>
          <w:lang w:val="en-GB"/>
        </w:rPr>
        <w:t>Cavusgil</w:t>
      </w:r>
      <w:proofErr w:type="spellEnd"/>
      <w:r w:rsidRPr="00126120">
        <w:rPr>
          <w:rFonts w:ascii="Times New Roman" w:hAnsi="Times New Roman" w:cs="Times New Roman"/>
          <w:bCs/>
          <w:sz w:val="24"/>
          <w:szCs w:val="24"/>
          <w:highlight w:val="white"/>
          <w:lang w:val="en-GB"/>
        </w:rPr>
        <w:t xml:space="preserve">, E., 2020. International new venture performance: Role of international entrepreneurial culture, ambidextrous innovation, and dynamic marketing capabilities. </w:t>
      </w:r>
      <w:r w:rsidRPr="00126120">
        <w:rPr>
          <w:rFonts w:ascii="Times New Roman" w:hAnsi="Times New Roman" w:cs="Times New Roman"/>
          <w:bCs/>
          <w:i/>
          <w:sz w:val="24"/>
          <w:szCs w:val="24"/>
          <w:lang w:val="en-GB"/>
        </w:rPr>
        <w:t>International Business Review</w:t>
      </w:r>
      <w:r w:rsidRPr="00126120">
        <w:rPr>
          <w:rFonts w:ascii="Times New Roman" w:hAnsi="Times New Roman" w:cs="Times New Roman"/>
          <w:bCs/>
          <w:sz w:val="24"/>
          <w:szCs w:val="24"/>
          <w:lang w:val="en-GB"/>
        </w:rPr>
        <w:t xml:space="preserve">, </w:t>
      </w:r>
      <w:r w:rsidRPr="00126120">
        <w:rPr>
          <w:rFonts w:ascii="Times New Roman" w:hAnsi="Times New Roman" w:cs="Times New Roman"/>
          <w:bCs/>
          <w:i/>
          <w:sz w:val="24"/>
          <w:szCs w:val="24"/>
          <w:lang w:val="en-GB"/>
        </w:rPr>
        <w:t>29</w:t>
      </w:r>
      <w:r w:rsidRPr="00126120">
        <w:rPr>
          <w:rFonts w:ascii="Times New Roman" w:hAnsi="Times New Roman" w:cs="Times New Roman"/>
          <w:bCs/>
          <w:sz w:val="24"/>
          <w:szCs w:val="24"/>
          <w:lang w:val="en-GB"/>
        </w:rPr>
        <w:t>(2), p.101639.</w:t>
      </w:r>
    </w:p>
    <w:p w14:paraId="3860156D"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r w:rsidRPr="00126120">
        <w:rPr>
          <w:rFonts w:ascii="Times New Roman" w:hAnsi="Times New Roman" w:cs="Times New Roman"/>
          <w:bCs/>
          <w:sz w:val="24"/>
          <w:szCs w:val="24"/>
          <w:highlight w:val="white"/>
          <w:lang w:val="en-GB"/>
        </w:rPr>
        <w:t xml:space="preserve">Byram, M. and Wagner, M., 2018. Making a difference: Language teaching for intercultural and international dialogue. </w:t>
      </w:r>
      <w:r w:rsidRPr="00126120">
        <w:rPr>
          <w:rFonts w:ascii="Times New Roman" w:hAnsi="Times New Roman" w:cs="Times New Roman"/>
          <w:bCs/>
          <w:i/>
          <w:sz w:val="24"/>
          <w:szCs w:val="24"/>
          <w:lang w:val="en-GB"/>
        </w:rPr>
        <w:t>Foreign Language Annals</w:t>
      </w:r>
      <w:r w:rsidRPr="00126120">
        <w:rPr>
          <w:rFonts w:ascii="Times New Roman" w:hAnsi="Times New Roman" w:cs="Times New Roman"/>
          <w:bCs/>
          <w:sz w:val="24"/>
          <w:szCs w:val="24"/>
          <w:lang w:val="en-GB"/>
        </w:rPr>
        <w:t xml:space="preserve">, </w:t>
      </w:r>
      <w:r w:rsidRPr="00126120">
        <w:rPr>
          <w:rFonts w:ascii="Times New Roman" w:hAnsi="Times New Roman" w:cs="Times New Roman"/>
          <w:bCs/>
          <w:i/>
          <w:sz w:val="24"/>
          <w:szCs w:val="24"/>
          <w:lang w:val="en-GB"/>
        </w:rPr>
        <w:t>51</w:t>
      </w:r>
      <w:r w:rsidRPr="00126120">
        <w:rPr>
          <w:rFonts w:ascii="Times New Roman" w:hAnsi="Times New Roman" w:cs="Times New Roman"/>
          <w:bCs/>
          <w:sz w:val="24"/>
          <w:szCs w:val="24"/>
          <w:lang w:val="en-GB"/>
        </w:rPr>
        <w:t>(1), pp.140-151.</w:t>
      </w:r>
    </w:p>
    <w:p w14:paraId="5922BD68"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proofErr w:type="spellStart"/>
      <w:r w:rsidRPr="00126120">
        <w:rPr>
          <w:rFonts w:ascii="Times New Roman" w:hAnsi="Times New Roman" w:cs="Times New Roman"/>
          <w:bCs/>
          <w:sz w:val="24"/>
          <w:szCs w:val="24"/>
          <w:highlight w:val="white"/>
          <w:lang w:val="en-GB"/>
        </w:rPr>
        <w:t>Horodetskа</w:t>
      </w:r>
      <w:proofErr w:type="spellEnd"/>
      <w:r w:rsidRPr="00126120">
        <w:rPr>
          <w:rFonts w:ascii="Times New Roman" w:hAnsi="Times New Roman" w:cs="Times New Roman"/>
          <w:bCs/>
          <w:sz w:val="24"/>
          <w:szCs w:val="24"/>
          <w:highlight w:val="white"/>
          <w:lang w:val="en-GB"/>
        </w:rPr>
        <w:t xml:space="preserve">, N.H., </w:t>
      </w:r>
      <w:proofErr w:type="spellStart"/>
      <w:r w:rsidRPr="00126120">
        <w:rPr>
          <w:rFonts w:ascii="Times New Roman" w:hAnsi="Times New Roman" w:cs="Times New Roman"/>
          <w:bCs/>
          <w:sz w:val="24"/>
          <w:szCs w:val="24"/>
          <w:highlight w:val="white"/>
          <w:lang w:val="en-GB"/>
        </w:rPr>
        <w:t>Havryshkiv</w:t>
      </w:r>
      <w:proofErr w:type="spellEnd"/>
      <w:r w:rsidRPr="00126120">
        <w:rPr>
          <w:rFonts w:ascii="Times New Roman" w:hAnsi="Times New Roman" w:cs="Times New Roman"/>
          <w:bCs/>
          <w:sz w:val="24"/>
          <w:szCs w:val="24"/>
          <w:highlight w:val="white"/>
          <w:lang w:val="en-GB"/>
        </w:rPr>
        <w:t xml:space="preserve">, N.B. and </w:t>
      </w:r>
      <w:proofErr w:type="spellStart"/>
      <w:r w:rsidRPr="00126120">
        <w:rPr>
          <w:rFonts w:ascii="Times New Roman" w:hAnsi="Times New Roman" w:cs="Times New Roman"/>
          <w:bCs/>
          <w:sz w:val="24"/>
          <w:szCs w:val="24"/>
          <w:highlight w:val="white"/>
          <w:lang w:val="en-GB"/>
        </w:rPr>
        <w:t>Semko</w:t>
      </w:r>
      <w:proofErr w:type="spellEnd"/>
      <w:r w:rsidRPr="00126120">
        <w:rPr>
          <w:rFonts w:ascii="Times New Roman" w:hAnsi="Times New Roman" w:cs="Times New Roman"/>
          <w:bCs/>
          <w:sz w:val="24"/>
          <w:szCs w:val="24"/>
          <w:highlight w:val="white"/>
          <w:lang w:val="en-GB"/>
        </w:rPr>
        <w:t xml:space="preserve">, N.M., 2021. EFFECTIV FOREIGN ECONOMIC ACTIVITY OF ENTERPRISES AS MOST IMPORTANT COMPONENT OF BUSINESS COMMUNICATIONS. </w:t>
      </w:r>
      <w:proofErr w:type="spellStart"/>
      <w:r w:rsidRPr="00126120">
        <w:rPr>
          <w:rFonts w:ascii="Times New Roman" w:hAnsi="Times New Roman" w:cs="Times New Roman"/>
          <w:bCs/>
          <w:i/>
          <w:sz w:val="24"/>
          <w:szCs w:val="24"/>
          <w:lang w:val="en-GB"/>
        </w:rPr>
        <w:t>Організаційнийкомітет</w:t>
      </w:r>
      <w:proofErr w:type="spellEnd"/>
      <w:r w:rsidRPr="00126120">
        <w:rPr>
          <w:rFonts w:ascii="Times New Roman" w:hAnsi="Times New Roman" w:cs="Times New Roman"/>
          <w:bCs/>
          <w:sz w:val="24"/>
          <w:szCs w:val="24"/>
          <w:lang w:val="en-GB"/>
        </w:rPr>
        <w:t>.</w:t>
      </w:r>
    </w:p>
    <w:p w14:paraId="24C916AD"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r w:rsidRPr="00126120">
        <w:rPr>
          <w:rFonts w:ascii="Times New Roman" w:hAnsi="Times New Roman" w:cs="Times New Roman"/>
          <w:bCs/>
          <w:sz w:val="24"/>
          <w:szCs w:val="24"/>
          <w:highlight w:val="white"/>
          <w:lang w:val="en-GB"/>
        </w:rPr>
        <w:t xml:space="preserve">Hussain, J., Mahmood, S. and Scott, J., 2019. Gender, </w:t>
      </w:r>
      <w:proofErr w:type="gramStart"/>
      <w:r w:rsidRPr="00126120">
        <w:rPr>
          <w:rFonts w:ascii="Times New Roman" w:hAnsi="Times New Roman" w:cs="Times New Roman"/>
          <w:bCs/>
          <w:sz w:val="24"/>
          <w:szCs w:val="24"/>
          <w:highlight w:val="white"/>
          <w:lang w:val="en-GB"/>
        </w:rPr>
        <w:t>microcredit</w:t>
      </w:r>
      <w:proofErr w:type="gramEnd"/>
      <w:r w:rsidRPr="00126120">
        <w:rPr>
          <w:rFonts w:ascii="Times New Roman" w:hAnsi="Times New Roman" w:cs="Times New Roman"/>
          <w:bCs/>
          <w:sz w:val="24"/>
          <w:szCs w:val="24"/>
          <w:highlight w:val="white"/>
          <w:lang w:val="en-GB"/>
        </w:rPr>
        <w:t xml:space="preserve"> and poverty alleviation in a developing country: The case of women entrepreneurs in Pakistan. </w:t>
      </w:r>
      <w:r w:rsidRPr="00126120">
        <w:rPr>
          <w:rFonts w:ascii="Times New Roman" w:hAnsi="Times New Roman" w:cs="Times New Roman"/>
          <w:bCs/>
          <w:i/>
          <w:sz w:val="24"/>
          <w:szCs w:val="24"/>
          <w:lang w:val="en-GB"/>
        </w:rPr>
        <w:t>Journal of International Development</w:t>
      </w:r>
      <w:r w:rsidRPr="00126120">
        <w:rPr>
          <w:rFonts w:ascii="Times New Roman" w:hAnsi="Times New Roman" w:cs="Times New Roman"/>
          <w:bCs/>
          <w:sz w:val="24"/>
          <w:szCs w:val="24"/>
          <w:lang w:val="en-GB"/>
        </w:rPr>
        <w:t xml:space="preserve">, </w:t>
      </w:r>
      <w:r w:rsidRPr="00126120">
        <w:rPr>
          <w:rFonts w:ascii="Times New Roman" w:hAnsi="Times New Roman" w:cs="Times New Roman"/>
          <w:bCs/>
          <w:i/>
          <w:sz w:val="24"/>
          <w:szCs w:val="24"/>
          <w:lang w:val="en-GB"/>
        </w:rPr>
        <w:t>31</w:t>
      </w:r>
      <w:r w:rsidRPr="00126120">
        <w:rPr>
          <w:rFonts w:ascii="Times New Roman" w:hAnsi="Times New Roman" w:cs="Times New Roman"/>
          <w:bCs/>
          <w:sz w:val="24"/>
          <w:szCs w:val="24"/>
          <w:lang w:val="en-GB"/>
        </w:rPr>
        <w:t>(3), pp.247-270.</w:t>
      </w:r>
    </w:p>
    <w:p w14:paraId="5177A0CC"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proofErr w:type="spellStart"/>
      <w:r w:rsidRPr="00126120">
        <w:rPr>
          <w:rFonts w:ascii="Times New Roman" w:hAnsi="Times New Roman" w:cs="Times New Roman"/>
          <w:bCs/>
          <w:sz w:val="24"/>
          <w:szCs w:val="24"/>
          <w:highlight w:val="white"/>
          <w:lang w:val="en-GB"/>
        </w:rPr>
        <w:t>Kamat</w:t>
      </w:r>
      <w:proofErr w:type="spellEnd"/>
      <w:r w:rsidRPr="00126120">
        <w:rPr>
          <w:rFonts w:ascii="Times New Roman" w:hAnsi="Times New Roman" w:cs="Times New Roman"/>
          <w:bCs/>
          <w:sz w:val="24"/>
          <w:szCs w:val="24"/>
          <w:highlight w:val="white"/>
          <w:lang w:val="en-GB"/>
        </w:rPr>
        <w:t xml:space="preserve">, A.S., Khosla, R. and </w:t>
      </w:r>
      <w:proofErr w:type="spellStart"/>
      <w:r w:rsidRPr="00126120">
        <w:rPr>
          <w:rFonts w:ascii="Times New Roman" w:hAnsi="Times New Roman" w:cs="Times New Roman"/>
          <w:bCs/>
          <w:sz w:val="24"/>
          <w:szCs w:val="24"/>
          <w:highlight w:val="white"/>
          <w:lang w:val="en-GB"/>
        </w:rPr>
        <w:t>Narayanamurti</w:t>
      </w:r>
      <w:proofErr w:type="spellEnd"/>
      <w:r w:rsidRPr="00126120">
        <w:rPr>
          <w:rFonts w:ascii="Times New Roman" w:hAnsi="Times New Roman" w:cs="Times New Roman"/>
          <w:bCs/>
          <w:sz w:val="24"/>
          <w:szCs w:val="24"/>
          <w:highlight w:val="white"/>
          <w:lang w:val="en-GB"/>
        </w:rPr>
        <w:t xml:space="preserve">, V., 2020. Illuminating homes with LEDs in </w:t>
      </w:r>
      <w:r>
        <w:rPr>
          <w:rFonts w:ascii="Times New Roman" w:hAnsi="Times New Roman" w:cs="Times New Roman"/>
          <w:bCs/>
          <w:sz w:val="24"/>
          <w:szCs w:val="24"/>
          <w:highlight w:val="white"/>
          <w:lang w:val="en-GB"/>
        </w:rPr>
        <w:t>China</w:t>
      </w:r>
      <w:r w:rsidRPr="00126120">
        <w:rPr>
          <w:rFonts w:ascii="Times New Roman" w:hAnsi="Times New Roman" w:cs="Times New Roman"/>
          <w:bCs/>
          <w:sz w:val="24"/>
          <w:szCs w:val="24"/>
          <w:highlight w:val="white"/>
          <w:lang w:val="en-GB"/>
        </w:rPr>
        <w:t xml:space="preserve">: rapid market creation towards low-carbon technology transition in a developing country. </w:t>
      </w:r>
      <w:r w:rsidRPr="00126120">
        <w:rPr>
          <w:rFonts w:ascii="Times New Roman" w:hAnsi="Times New Roman" w:cs="Times New Roman"/>
          <w:bCs/>
          <w:i/>
          <w:sz w:val="24"/>
          <w:szCs w:val="24"/>
          <w:lang w:val="en-GB"/>
        </w:rPr>
        <w:t>Energy Research &amp; Social Science</w:t>
      </w:r>
      <w:r w:rsidRPr="00126120">
        <w:rPr>
          <w:rFonts w:ascii="Times New Roman" w:hAnsi="Times New Roman" w:cs="Times New Roman"/>
          <w:bCs/>
          <w:sz w:val="24"/>
          <w:szCs w:val="24"/>
          <w:lang w:val="en-GB"/>
        </w:rPr>
        <w:t xml:space="preserve">, </w:t>
      </w:r>
      <w:r w:rsidRPr="00126120">
        <w:rPr>
          <w:rFonts w:ascii="Times New Roman" w:hAnsi="Times New Roman" w:cs="Times New Roman"/>
          <w:bCs/>
          <w:i/>
          <w:sz w:val="24"/>
          <w:szCs w:val="24"/>
          <w:lang w:val="en-GB"/>
        </w:rPr>
        <w:t>66</w:t>
      </w:r>
      <w:r w:rsidRPr="00126120">
        <w:rPr>
          <w:rFonts w:ascii="Times New Roman" w:hAnsi="Times New Roman" w:cs="Times New Roman"/>
          <w:bCs/>
          <w:sz w:val="24"/>
          <w:szCs w:val="24"/>
          <w:lang w:val="en-GB"/>
        </w:rPr>
        <w:t>, p.101488.</w:t>
      </w:r>
    </w:p>
    <w:p w14:paraId="7560838E"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proofErr w:type="spellStart"/>
      <w:r w:rsidRPr="00126120">
        <w:rPr>
          <w:rFonts w:ascii="Times New Roman" w:hAnsi="Times New Roman" w:cs="Times New Roman"/>
          <w:bCs/>
          <w:sz w:val="24"/>
          <w:szCs w:val="24"/>
          <w:highlight w:val="white"/>
          <w:lang w:val="en-GB"/>
        </w:rPr>
        <w:t>Klyukanov</w:t>
      </w:r>
      <w:proofErr w:type="spellEnd"/>
      <w:r w:rsidRPr="00126120">
        <w:rPr>
          <w:rFonts w:ascii="Times New Roman" w:hAnsi="Times New Roman" w:cs="Times New Roman"/>
          <w:bCs/>
          <w:sz w:val="24"/>
          <w:szCs w:val="24"/>
          <w:highlight w:val="white"/>
          <w:lang w:val="en-GB"/>
        </w:rPr>
        <w:t xml:space="preserve">, I.E., 2020. </w:t>
      </w:r>
      <w:r w:rsidRPr="00126120">
        <w:rPr>
          <w:rFonts w:ascii="Times New Roman" w:hAnsi="Times New Roman" w:cs="Times New Roman"/>
          <w:bCs/>
          <w:i/>
          <w:sz w:val="24"/>
          <w:szCs w:val="24"/>
          <w:lang w:val="en-GB"/>
        </w:rPr>
        <w:t>Principles of intercultural communication</w:t>
      </w:r>
      <w:r w:rsidRPr="00126120">
        <w:rPr>
          <w:rFonts w:ascii="Times New Roman" w:hAnsi="Times New Roman" w:cs="Times New Roman"/>
          <w:bCs/>
          <w:sz w:val="24"/>
          <w:szCs w:val="24"/>
          <w:lang w:val="en-GB"/>
        </w:rPr>
        <w:t>. Routledge.</w:t>
      </w:r>
    </w:p>
    <w:p w14:paraId="12A3C970"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proofErr w:type="spellStart"/>
      <w:r w:rsidRPr="00126120">
        <w:rPr>
          <w:rFonts w:ascii="Times New Roman" w:hAnsi="Times New Roman" w:cs="Times New Roman"/>
          <w:bCs/>
          <w:sz w:val="24"/>
          <w:szCs w:val="24"/>
          <w:highlight w:val="white"/>
          <w:lang w:val="en-GB"/>
        </w:rPr>
        <w:t>Kudabay</w:t>
      </w:r>
      <w:proofErr w:type="spellEnd"/>
      <w:r w:rsidRPr="00126120">
        <w:rPr>
          <w:rFonts w:ascii="Times New Roman" w:hAnsi="Times New Roman" w:cs="Times New Roman"/>
          <w:bCs/>
          <w:sz w:val="24"/>
          <w:szCs w:val="24"/>
          <w:highlight w:val="white"/>
          <w:lang w:val="en-GB"/>
        </w:rPr>
        <w:t xml:space="preserve">, A.A., Talgat, S.T. and </w:t>
      </w:r>
      <w:proofErr w:type="spellStart"/>
      <w:r w:rsidRPr="00126120">
        <w:rPr>
          <w:rFonts w:ascii="Times New Roman" w:hAnsi="Times New Roman" w:cs="Times New Roman"/>
          <w:bCs/>
          <w:sz w:val="24"/>
          <w:szCs w:val="24"/>
          <w:highlight w:val="white"/>
          <w:lang w:val="en-GB"/>
        </w:rPr>
        <w:t>Mukanova</w:t>
      </w:r>
      <w:proofErr w:type="spellEnd"/>
      <w:r w:rsidRPr="00126120">
        <w:rPr>
          <w:rFonts w:ascii="Times New Roman" w:hAnsi="Times New Roman" w:cs="Times New Roman"/>
          <w:bCs/>
          <w:sz w:val="24"/>
          <w:szCs w:val="24"/>
          <w:highlight w:val="white"/>
          <w:lang w:val="en-GB"/>
        </w:rPr>
        <w:t xml:space="preserve">, G.K., 2020. BUSINESS COMMUNICATIONS IN THE KAZAKHSTAN MEDIA SPACE: THE CHALLENGES OF MODERNITY AND DIALOGUE OF CULTURES. </w:t>
      </w:r>
      <w:proofErr w:type="spellStart"/>
      <w:r w:rsidRPr="00126120">
        <w:rPr>
          <w:rFonts w:ascii="Times New Roman" w:hAnsi="Times New Roman" w:cs="Times New Roman"/>
          <w:bCs/>
          <w:i/>
          <w:sz w:val="24"/>
          <w:szCs w:val="24"/>
          <w:lang w:val="en-GB"/>
        </w:rPr>
        <w:t>Ел</w:t>
      </w:r>
      <w:proofErr w:type="spellEnd"/>
      <w:r w:rsidRPr="00126120">
        <w:rPr>
          <w:rFonts w:ascii="Times New Roman" w:hAnsi="Times New Roman" w:cs="Times New Roman"/>
          <w:bCs/>
          <w:i/>
          <w:sz w:val="24"/>
          <w:szCs w:val="24"/>
          <w:lang w:val="en-GB"/>
        </w:rPr>
        <w:t xml:space="preserve">. В. </w:t>
      </w:r>
      <w:proofErr w:type="spellStart"/>
      <w:r w:rsidRPr="00126120">
        <w:rPr>
          <w:rFonts w:ascii="Times New Roman" w:hAnsi="Times New Roman" w:cs="Times New Roman"/>
          <w:bCs/>
          <w:i/>
          <w:sz w:val="24"/>
          <w:szCs w:val="24"/>
          <w:lang w:val="en-GB"/>
        </w:rPr>
        <w:t>Мартыненко</w:t>
      </w:r>
      <w:proofErr w:type="spellEnd"/>
      <w:r w:rsidRPr="00126120">
        <w:rPr>
          <w:rFonts w:ascii="Times New Roman" w:hAnsi="Times New Roman" w:cs="Times New Roman"/>
          <w:bCs/>
          <w:i/>
          <w:sz w:val="24"/>
          <w:szCs w:val="24"/>
          <w:lang w:val="en-GB"/>
        </w:rPr>
        <w:t xml:space="preserve"> Р е д а к ц и о н </w:t>
      </w:r>
      <w:proofErr w:type="spellStart"/>
      <w:r w:rsidRPr="00126120">
        <w:rPr>
          <w:rFonts w:ascii="Times New Roman" w:hAnsi="Times New Roman" w:cs="Times New Roman"/>
          <w:bCs/>
          <w:i/>
          <w:sz w:val="24"/>
          <w:szCs w:val="24"/>
          <w:lang w:val="en-GB"/>
        </w:rPr>
        <w:t>н</w:t>
      </w:r>
      <w:proofErr w:type="spellEnd"/>
      <w:r w:rsidRPr="00126120">
        <w:rPr>
          <w:rFonts w:ascii="Times New Roman" w:hAnsi="Times New Roman" w:cs="Times New Roman"/>
          <w:bCs/>
          <w:i/>
          <w:sz w:val="24"/>
          <w:szCs w:val="24"/>
          <w:lang w:val="en-GB"/>
        </w:rPr>
        <w:t xml:space="preserve"> а я к о л </w:t>
      </w:r>
      <w:proofErr w:type="spellStart"/>
      <w:r w:rsidRPr="00126120">
        <w:rPr>
          <w:rFonts w:ascii="Times New Roman" w:hAnsi="Times New Roman" w:cs="Times New Roman"/>
          <w:bCs/>
          <w:i/>
          <w:sz w:val="24"/>
          <w:szCs w:val="24"/>
          <w:lang w:val="en-GB"/>
        </w:rPr>
        <w:t>л</w:t>
      </w:r>
      <w:proofErr w:type="spellEnd"/>
      <w:r w:rsidRPr="00126120">
        <w:rPr>
          <w:rFonts w:ascii="Times New Roman" w:hAnsi="Times New Roman" w:cs="Times New Roman"/>
          <w:bCs/>
          <w:i/>
          <w:sz w:val="24"/>
          <w:szCs w:val="24"/>
          <w:lang w:val="en-GB"/>
        </w:rPr>
        <w:t xml:space="preserve"> е г и я: ЛО </w:t>
      </w:r>
      <w:proofErr w:type="spellStart"/>
      <w:r w:rsidRPr="00126120">
        <w:rPr>
          <w:rFonts w:ascii="Times New Roman" w:hAnsi="Times New Roman" w:cs="Times New Roman"/>
          <w:bCs/>
          <w:i/>
          <w:sz w:val="24"/>
          <w:szCs w:val="24"/>
          <w:lang w:val="en-GB"/>
        </w:rPr>
        <w:t>Алгави</w:t>
      </w:r>
      <w:proofErr w:type="spellEnd"/>
      <w:r w:rsidRPr="00126120">
        <w:rPr>
          <w:rFonts w:ascii="Times New Roman" w:hAnsi="Times New Roman" w:cs="Times New Roman"/>
          <w:bCs/>
          <w:i/>
          <w:sz w:val="24"/>
          <w:szCs w:val="24"/>
          <w:lang w:val="en-GB"/>
        </w:rPr>
        <w:t xml:space="preserve">, АЕ </w:t>
      </w:r>
      <w:proofErr w:type="spellStart"/>
      <w:r w:rsidRPr="00126120">
        <w:rPr>
          <w:rFonts w:ascii="Times New Roman" w:hAnsi="Times New Roman" w:cs="Times New Roman"/>
          <w:bCs/>
          <w:i/>
          <w:sz w:val="24"/>
          <w:szCs w:val="24"/>
          <w:lang w:val="en-GB"/>
        </w:rPr>
        <w:t>Базанова</w:t>
      </w:r>
      <w:proofErr w:type="spellEnd"/>
      <w:r w:rsidRPr="00126120">
        <w:rPr>
          <w:rFonts w:ascii="Times New Roman" w:hAnsi="Times New Roman" w:cs="Times New Roman"/>
          <w:bCs/>
          <w:i/>
          <w:sz w:val="24"/>
          <w:szCs w:val="24"/>
          <w:lang w:val="en-GB"/>
        </w:rPr>
        <w:t xml:space="preserve">, КН </w:t>
      </w:r>
      <w:proofErr w:type="spellStart"/>
      <w:r w:rsidRPr="00126120">
        <w:rPr>
          <w:rFonts w:ascii="Times New Roman" w:hAnsi="Times New Roman" w:cs="Times New Roman"/>
          <w:bCs/>
          <w:i/>
          <w:sz w:val="24"/>
          <w:szCs w:val="24"/>
          <w:lang w:val="en-GB"/>
        </w:rPr>
        <w:t>Гасанов</w:t>
      </w:r>
      <w:proofErr w:type="spellEnd"/>
      <w:r w:rsidRPr="00126120">
        <w:rPr>
          <w:rFonts w:ascii="Times New Roman" w:hAnsi="Times New Roman" w:cs="Times New Roman"/>
          <w:bCs/>
          <w:i/>
          <w:sz w:val="24"/>
          <w:szCs w:val="24"/>
          <w:lang w:val="en-GB"/>
        </w:rPr>
        <w:t xml:space="preserve">, АА </w:t>
      </w:r>
      <w:proofErr w:type="spellStart"/>
      <w:r w:rsidRPr="00126120">
        <w:rPr>
          <w:rFonts w:ascii="Times New Roman" w:hAnsi="Times New Roman" w:cs="Times New Roman"/>
          <w:bCs/>
          <w:i/>
          <w:sz w:val="24"/>
          <w:szCs w:val="24"/>
          <w:lang w:val="en-GB"/>
        </w:rPr>
        <w:t>Иванова</w:t>
      </w:r>
      <w:proofErr w:type="spellEnd"/>
      <w:r w:rsidRPr="00126120">
        <w:rPr>
          <w:rFonts w:ascii="Times New Roman" w:hAnsi="Times New Roman" w:cs="Times New Roman"/>
          <w:bCs/>
          <w:i/>
          <w:sz w:val="24"/>
          <w:szCs w:val="24"/>
          <w:lang w:val="en-GB"/>
        </w:rPr>
        <w:t xml:space="preserve">, ШН </w:t>
      </w:r>
      <w:proofErr w:type="spellStart"/>
      <w:r w:rsidRPr="00126120">
        <w:rPr>
          <w:rFonts w:ascii="Times New Roman" w:hAnsi="Times New Roman" w:cs="Times New Roman"/>
          <w:bCs/>
          <w:i/>
          <w:sz w:val="24"/>
          <w:szCs w:val="24"/>
          <w:lang w:val="en-GB"/>
        </w:rPr>
        <w:t>Кадырова</w:t>
      </w:r>
      <w:proofErr w:type="spellEnd"/>
      <w:r w:rsidRPr="00126120">
        <w:rPr>
          <w:rFonts w:ascii="Times New Roman" w:hAnsi="Times New Roman" w:cs="Times New Roman"/>
          <w:bCs/>
          <w:sz w:val="24"/>
          <w:szCs w:val="24"/>
          <w:lang w:val="en-GB"/>
        </w:rPr>
        <w:t>, p.240.</w:t>
      </w:r>
    </w:p>
    <w:p w14:paraId="30738210"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r w:rsidRPr="00126120">
        <w:rPr>
          <w:rFonts w:ascii="Times New Roman" w:hAnsi="Times New Roman" w:cs="Times New Roman"/>
          <w:bCs/>
          <w:sz w:val="24"/>
          <w:szCs w:val="24"/>
          <w:highlight w:val="white"/>
          <w:lang w:val="en-GB"/>
        </w:rPr>
        <w:lastRenderedPageBreak/>
        <w:t xml:space="preserve">Kumar, V.V., Shastri, Y. and Hoadley, A., 2020. A consequence analysis study of natural gas consumption in a developing country: Case of </w:t>
      </w:r>
      <w:r>
        <w:rPr>
          <w:rFonts w:ascii="Times New Roman" w:hAnsi="Times New Roman" w:cs="Times New Roman"/>
          <w:bCs/>
          <w:sz w:val="24"/>
          <w:szCs w:val="24"/>
          <w:highlight w:val="white"/>
          <w:lang w:val="en-GB"/>
        </w:rPr>
        <w:t>China</w:t>
      </w:r>
      <w:r w:rsidRPr="00126120">
        <w:rPr>
          <w:rFonts w:ascii="Times New Roman" w:hAnsi="Times New Roman" w:cs="Times New Roman"/>
          <w:bCs/>
          <w:sz w:val="24"/>
          <w:szCs w:val="24"/>
          <w:highlight w:val="white"/>
          <w:lang w:val="en-GB"/>
        </w:rPr>
        <w:t xml:space="preserve">. </w:t>
      </w:r>
      <w:r w:rsidRPr="00126120">
        <w:rPr>
          <w:rFonts w:ascii="Times New Roman" w:hAnsi="Times New Roman" w:cs="Times New Roman"/>
          <w:bCs/>
          <w:i/>
          <w:sz w:val="24"/>
          <w:szCs w:val="24"/>
          <w:lang w:val="en-GB"/>
        </w:rPr>
        <w:t>Energy Policy</w:t>
      </w:r>
      <w:r w:rsidRPr="00126120">
        <w:rPr>
          <w:rFonts w:ascii="Times New Roman" w:hAnsi="Times New Roman" w:cs="Times New Roman"/>
          <w:bCs/>
          <w:sz w:val="24"/>
          <w:szCs w:val="24"/>
          <w:lang w:val="en-GB"/>
        </w:rPr>
        <w:t xml:space="preserve">, </w:t>
      </w:r>
      <w:r w:rsidRPr="00126120">
        <w:rPr>
          <w:rFonts w:ascii="Times New Roman" w:hAnsi="Times New Roman" w:cs="Times New Roman"/>
          <w:bCs/>
          <w:i/>
          <w:sz w:val="24"/>
          <w:szCs w:val="24"/>
          <w:lang w:val="en-GB"/>
        </w:rPr>
        <w:t>145</w:t>
      </w:r>
      <w:r w:rsidRPr="00126120">
        <w:rPr>
          <w:rFonts w:ascii="Times New Roman" w:hAnsi="Times New Roman" w:cs="Times New Roman"/>
          <w:bCs/>
          <w:sz w:val="24"/>
          <w:szCs w:val="24"/>
          <w:lang w:val="en-GB"/>
        </w:rPr>
        <w:t>, p.111675.</w:t>
      </w:r>
    </w:p>
    <w:p w14:paraId="5A517860" w14:textId="77777777" w:rsidR="00A04EDE" w:rsidRPr="00126120" w:rsidRDefault="00A04EDE" w:rsidP="00A04EDE">
      <w:pPr>
        <w:spacing w:before="240" w:after="240" w:line="360" w:lineRule="auto"/>
        <w:jc w:val="both"/>
        <w:rPr>
          <w:rFonts w:ascii="Times New Roman" w:hAnsi="Times New Roman" w:cs="Times New Roman"/>
          <w:bCs/>
          <w:sz w:val="24"/>
          <w:szCs w:val="24"/>
          <w:highlight w:val="white"/>
          <w:lang w:val="en-GB"/>
        </w:rPr>
      </w:pPr>
      <w:r w:rsidRPr="00126120">
        <w:rPr>
          <w:rFonts w:ascii="Times New Roman" w:hAnsi="Times New Roman" w:cs="Times New Roman"/>
          <w:bCs/>
          <w:sz w:val="24"/>
          <w:szCs w:val="24"/>
          <w:highlight w:val="white"/>
          <w:lang w:val="en-GB"/>
        </w:rPr>
        <w:t xml:space="preserve">Levchenko, Y. and </w:t>
      </w:r>
      <w:proofErr w:type="spellStart"/>
      <w:r w:rsidRPr="00126120">
        <w:rPr>
          <w:rFonts w:ascii="Times New Roman" w:hAnsi="Times New Roman" w:cs="Times New Roman"/>
          <w:bCs/>
          <w:sz w:val="24"/>
          <w:szCs w:val="24"/>
          <w:highlight w:val="white"/>
          <w:lang w:val="en-GB"/>
        </w:rPr>
        <w:t>Britchenko</w:t>
      </w:r>
      <w:proofErr w:type="spellEnd"/>
      <w:r w:rsidRPr="00126120">
        <w:rPr>
          <w:rFonts w:ascii="Times New Roman" w:hAnsi="Times New Roman" w:cs="Times New Roman"/>
          <w:bCs/>
          <w:sz w:val="24"/>
          <w:szCs w:val="24"/>
          <w:highlight w:val="white"/>
          <w:lang w:val="en-GB"/>
        </w:rPr>
        <w:t>, I., 2021. Business communications.</w:t>
      </w:r>
    </w:p>
    <w:p w14:paraId="0283EF8B"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proofErr w:type="spellStart"/>
      <w:r w:rsidRPr="00126120">
        <w:rPr>
          <w:rFonts w:ascii="Times New Roman" w:hAnsi="Times New Roman" w:cs="Times New Roman"/>
          <w:bCs/>
          <w:sz w:val="24"/>
          <w:szCs w:val="24"/>
          <w:highlight w:val="white"/>
          <w:lang w:val="en-GB"/>
        </w:rPr>
        <w:t>Lyubenko</w:t>
      </w:r>
      <w:proofErr w:type="spellEnd"/>
      <w:r w:rsidRPr="00126120">
        <w:rPr>
          <w:rFonts w:ascii="Times New Roman" w:hAnsi="Times New Roman" w:cs="Times New Roman"/>
          <w:bCs/>
          <w:sz w:val="24"/>
          <w:szCs w:val="24"/>
          <w:highlight w:val="white"/>
          <w:lang w:val="en-GB"/>
        </w:rPr>
        <w:t xml:space="preserve">, A., </w:t>
      </w:r>
      <w:proofErr w:type="spellStart"/>
      <w:r w:rsidRPr="00126120">
        <w:rPr>
          <w:rFonts w:ascii="Times New Roman" w:hAnsi="Times New Roman" w:cs="Times New Roman"/>
          <w:bCs/>
          <w:sz w:val="24"/>
          <w:szCs w:val="24"/>
          <w:highlight w:val="white"/>
          <w:lang w:val="en-GB"/>
        </w:rPr>
        <w:t>Kundrya-Vysotska</w:t>
      </w:r>
      <w:proofErr w:type="spellEnd"/>
      <w:r w:rsidRPr="00126120">
        <w:rPr>
          <w:rFonts w:ascii="Times New Roman" w:hAnsi="Times New Roman" w:cs="Times New Roman"/>
          <w:bCs/>
          <w:sz w:val="24"/>
          <w:szCs w:val="24"/>
          <w:highlight w:val="white"/>
          <w:lang w:val="en-GB"/>
        </w:rPr>
        <w:t xml:space="preserve">, O., </w:t>
      </w:r>
      <w:proofErr w:type="spellStart"/>
      <w:r w:rsidRPr="00126120">
        <w:rPr>
          <w:rFonts w:ascii="Times New Roman" w:hAnsi="Times New Roman" w:cs="Times New Roman"/>
          <w:bCs/>
          <w:sz w:val="24"/>
          <w:szCs w:val="24"/>
          <w:highlight w:val="white"/>
          <w:lang w:val="en-GB"/>
        </w:rPr>
        <w:t>Demko</w:t>
      </w:r>
      <w:proofErr w:type="spellEnd"/>
      <w:r w:rsidRPr="00126120">
        <w:rPr>
          <w:rFonts w:ascii="Times New Roman" w:hAnsi="Times New Roman" w:cs="Times New Roman"/>
          <w:bCs/>
          <w:sz w:val="24"/>
          <w:szCs w:val="24"/>
          <w:highlight w:val="white"/>
          <w:lang w:val="en-GB"/>
        </w:rPr>
        <w:t xml:space="preserve">, I. and </w:t>
      </w:r>
      <w:proofErr w:type="spellStart"/>
      <w:r w:rsidRPr="00126120">
        <w:rPr>
          <w:rFonts w:ascii="Times New Roman" w:hAnsi="Times New Roman" w:cs="Times New Roman"/>
          <w:bCs/>
          <w:sz w:val="24"/>
          <w:szCs w:val="24"/>
          <w:highlight w:val="white"/>
          <w:lang w:val="en-GB"/>
        </w:rPr>
        <w:t>Vagner</w:t>
      </w:r>
      <w:proofErr w:type="spellEnd"/>
      <w:r w:rsidRPr="00126120">
        <w:rPr>
          <w:rFonts w:ascii="Times New Roman" w:hAnsi="Times New Roman" w:cs="Times New Roman"/>
          <w:bCs/>
          <w:sz w:val="24"/>
          <w:szCs w:val="24"/>
          <w:highlight w:val="white"/>
          <w:lang w:val="en-GB"/>
        </w:rPr>
        <w:t xml:space="preserve">, I., 2021. Markers of expanding the information infrastructure accounting system in the system of modern business communications. </w:t>
      </w:r>
      <w:r w:rsidRPr="00126120">
        <w:rPr>
          <w:rFonts w:ascii="Times New Roman" w:hAnsi="Times New Roman" w:cs="Times New Roman"/>
          <w:bCs/>
          <w:i/>
          <w:sz w:val="24"/>
          <w:szCs w:val="24"/>
          <w:lang w:val="en-GB"/>
        </w:rPr>
        <w:t>Herald of Economics</w:t>
      </w:r>
      <w:r w:rsidRPr="00126120">
        <w:rPr>
          <w:rFonts w:ascii="Times New Roman" w:hAnsi="Times New Roman" w:cs="Times New Roman"/>
          <w:bCs/>
          <w:sz w:val="24"/>
          <w:szCs w:val="24"/>
          <w:lang w:val="en-GB"/>
        </w:rPr>
        <w:t>, (3), pp.125-136.</w:t>
      </w:r>
    </w:p>
    <w:p w14:paraId="1A8953DB"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r w:rsidRPr="00126120">
        <w:rPr>
          <w:rFonts w:ascii="Times New Roman" w:hAnsi="Times New Roman" w:cs="Times New Roman"/>
          <w:bCs/>
          <w:sz w:val="24"/>
          <w:szCs w:val="24"/>
          <w:highlight w:val="white"/>
          <w:lang w:val="en-GB"/>
        </w:rPr>
        <w:t xml:space="preserve">Mahmood, M., </w:t>
      </w:r>
      <w:proofErr w:type="spellStart"/>
      <w:r w:rsidRPr="00126120">
        <w:rPr>
          <w:rFonts w:ascii="Times New Roman" w:hAnsi="Times New Roman" w:cs="Times New Roman"/>
          <w:bCs/>
          <w:sz w:val="24"/>
          <w:szCs w:val="24"/>
          <w:highlight w:val="white"/>
          <w:lang w:val="en-GB"/>
        </w:rPr>
        <w:t>Weerakkody</w:t>
      </w:r>
      <w:proofErr w:type="spellEnd"/>
      <w:r w:rsidRPr="00126120">
        <w:rPr>
          <w:rFonts w:ascii="Times New Roman" w:hAnsi="Times New Roman" w:cs="Times New Roman"/>
          <w:bCs/>
          <w:sz w:val="24"/>
          <w:szCs w:val="24"/>
          <w:highlight w:val="white"/>
          <w:lang w:val="en-GB"/>
        </w:rPr>
        <w:t xml:space="preserve">, V. and Chen, W., 2020. The role of information and communications technology in the transformation of government and citizen trust. </w:t>
      </w:r>
      <w:r w:rsidRPr="00126120">
        <w:rPr>
          <w:rFonts w:ascii="Times New Roman" w:hAnsi="Times New Roman" w:cs="Times New Roman"/>
          <w:bCs/>
          <w:i/>
          <w:sz w:val="24"/>
          <w:szCs w:val="24"/>
          <w:lang w:val="en-GB"/>
        </w:rPr>
        <w:t>International Review of Administrative Sciences</w:t>
      </w:r>
      <w:r w:rsidRPr="00126120">
        <w:rPr>
          <w:rFonts w:ascii="Times New Roman" w:hAnsi="Times New Roman" w:cs="Times New Roman"/>
          <w:bCs/>
          <w:sz w:val="24"/>
          <w:szCs w:val="24"/>
          <w:lang w:val="en-GB"/>
        </w:rPr>
        <w:t xml:space="preserve">, </w:t>
      </w:r>
      <w:r w:rsidRPr="00126120">
        <w:rPr>
          <w:rFonts w:ascii="Times New Roman" w:hAnsi="Times New Roman" w:cs="Times New Roman"/>
          <w:bCs/>
          <w:i/>
          <w:sz w:val="24"/>
          <w:szCs w:val="24"/>
          <w:lang w:val="en-GB"/>
        </w:rPr>
        <w:t>86</w:t>
      </w:r>
      <w:r w:rsidRPr="00126120">
        <w:rPr>
          <w:rFonts w:ascii="Times New Roman" w:hAnsi="Times New Roman" w:cs="Times New Roman"/>
          <w:bCs/>
          <w:sz w:val="24"/>
          <w:szCs w:val="24"/>
          <w:lang w:val="en-GB"/>
        </w:rPr>
        <w:t>(4), pp.708-728.</w:t>
      </w:r>
    </w:p>
    <w:p w14:paraId="2162C06B"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r w:rsidRPr="00126120">
        <w:rPr>
          <w:rFonts w:ascii="Times New Roman" w:hAnsi="Times New Roman" w:cs="Times New Roman"/>
          <w:bCs/>
          <w:sz w:val="24"/>
          <w:szCs w:val="24"/>
          <w:highlight w:val="white"/>
          <w:lang w:val="en-GB"/>
        </w:rPr>
        <w:t xml:space="preserve">Pal, A., </w:t>
      </w:r>
      <w:proofErr w:type="spellStart"/>
      <w:r w:rsidRPr="00126120">
        <w:rPr>
          <w:rFonts w:ascii="Times New Roman" w:hAnsi="Times New Roman" w:cs="Times New Roman"/>
          <w:bCs/>
          <w:sz w:val="24"/>
          <w:szCs w:val="24"/>
          <w:highlight w:val="white"/>
          <w:lang w:val="en-GB"/>
        </w:rPr>
        <w:t>Herath</w:t>
      </w:r>
      <w:proofErr w:type="spellEnd"/>
      <w:r w:rsidRPr="00126120">
        <w:rPr>
          <w:rFonts w:ascii="Times New Roman" w:hAnsi="Times New Roman" w:cs="Times New Roman"/>
          <w:bCs/>
          <w:sz w:val="24"/>
          <w:szCs w:val="24"/>
          <w:highlight w:val="white"/>
          <w:lang w:val="en-GB"/>
        </w:rPr>
        <w:t xml:space="preserve">, T., De’, R. and Rao, H.R., 2020. Contextual facilitators and barriers influencing the continued use of mobile payment services in a developing country: insights from adopters in </w:t>
      </w:r>
      <w:r>
        <w:rPr>
          <w:rFonts w:ascii="Times New Roman" w:hAnsi="Times New Roman" w:cs="Times New Roman"/>
          <w:bCs/>
          <w:sz w:val="24"/>
          <w:szCs w:val="24"/>
          <w:highlight w:val="white"/>
          <w:lang w:val="en-GB"/>
        </w:rPr>
        <w:t>China</w:t>
      </w:r>
      <w:r w:rsidRPr="00126120">
        <w:rPr>
          <w:rFonts w:ascii="Times New Roman" w:hAnsi="Times New Roman" w:cs="Times New Roman"/>
          <w:bCs/>
          <w:sz w:val="24"/>
          <w:szCs w:val="24"/>
          <w:highlight w:val="white"/>
          <w:lang w:val="en-GB"/>
        </w:rPr>
        <w:t xml:space="preserve">. </w:t>
      </w:r>
      <w:r w:rsidRPr="00126120">
        <w:rPr>
          <w:rFonts w:ascii="Times New Roman" w:hAnsi="Times New Roman" w:cs="Times New Roman"/>
          <w:bCs/>
          <w:i/>
          <w:sz w:val="24"/>
          <w:szCs w:val="24"/>
          <w:lang w:val="en-GB"/>
        </w:rPr>
        <w:t>Information Technology for Development</w:t>
      </w:r>
      <w:r w:rsidRPr="00126120">
        <w:rPr>
          <w:rFonts w:ascii="Times New Roman" w:hAnsi="Times New Roman" w:cs="Times New Roman"/>
          <w:bCs/>
          <w:sz w:val="24"/>
          <w:szCs w:val="24"/>
          <w:lang w:val="en-GB"/>
        </w:rPr>
        <w:t xml:space="preserve">, </w:t>
      </w:r>
      <w:r w:rsidRPr="00126120">
        <w:rPr>
          <w:rFonts w:ascii="Times New Roman" w:hAnsi="Times New Roman" w:cs="Times New Roman"/>
          <w:bCs/>
          <w:i/>
          <w:sz w:val="24"/>
          <w:szCs w:val="24"/>
          <w:lang w:val="en-GB"/>
        </w:rPr>
        <w:t>26</w:t>
      </w:r>
      <w:r w:rsidRPr="00126120">
        <w:rPr>
          <w:rFonts w:ascii="Times New Roman" w:hAnsi="Times New Roman" w:cs="Times New Roman"/>
          <w:bCs/>
          <w:sz w:val="24"/>
          <w:szCs w:val="24"/>
          <w:lang w:val="en-GB"/>
        </w:rPr>
        <w:t>(2), pp.394-420.</w:t>
      </w:r>
    </w:p>
    <w:p w14:paraId="647C9AC4" w14:textId="77777777" w:rsidR="00A04EDE" w:rsidRPr="00126120" w:rsidRDefault="00A04EDE" w:rsidP="00A04EDE">
      <w:pPr>
        <w:spacing w:before="240" w:after="240" w:line="360" w:lineRule="auto"/>
        <w:jc w:val="both"/>
        <w:rPr>
          <w:rFonts w:ascii="Times New Roman" w:hAnsi="Times New Roman" w:cs="Times New Roman"/>
          <w:bCs/>
          <w:i/>
          <w:sz w:val="24"/>
          <w:szCs w:val="24"/>
          <w:lang w:val="en-GB"/>
        </w:rPr>
      </w:pPr>
      <w:proofErr w:type="spellStart"/>
      <w:r w:rsidRPr="00126120">
        <w:rPr>
          <w:rFonts w:ascii="Times New Roman" w:hAnsi="Times New Roman" w:cs="Times New Roman"/>
          <w:bCs/>
          <w:sz w:val="24"/>
          <w:szCs w:val="24"/>
          <w:highlight w:val="white"/>
          <w:lang w:val="en-GB"/>
        </w:rPr>
        <w:t>Pavenkov</w:t>
      </w:r>
      <w:proofErr w:type="spellEnd"/>
      <w:r w:rsidRPr="00126120">
        <w:rPr>
          <w:rFonts w:ascii="Times New Roman" w:hAnsi="Times New Roman" w:cs="Times New Roman"/>
          <w:bCs/>
          <w:sz w:val="24"/>
          <w:szCs w:val="24"/>
          <w:highlight w:val="white"/>
          <w:lang w:val="en-GB"/>
        </w:rPr>
        <w:t xml:space="preserve">, O. and </w:t>
      </w:r>
      <w:proofErr w:type="spellStart"/>
      <w:r w:rsidRPr="00126120">
        <w:rPr>
          <w:rFonts w:ascii="Times New Roman" w:hAnsi="Times New Roman" w:cs="Times New Roman"/>
          <w:bCs/>
          <w:sz w:val="24"/>
          <w:szCs w:val="24"/>
          <w:highlight w:val="white"/>
          <w:lang w:val="en-GB"/>
        </w:rPr>
        <w:t>Rubtcova</w:t>
      </w:r>
      <w:proofErr w:type="spellEnd"/>
      <w:r w:rsidRPr="00126120">
        <w:rPr>
          <w:rFonts w:ascii="Times New Roman" w:hAnsi="Times New Roman" w:cs="Times New Roman"/>
          <w:bCs/>
          <w:sz w:val="24"/>
          <w:szCs w:val="24"/>
          <w:highlight w:val="white"/>
          <w:lang w:val="en-GB"/>
        </w:rPr>
        <w:t xml:space="preserve">, M., 2019, February. The Role of Integrated Communications in Business Processes. In </w:t>
      </w:r>
      <w:r w:rsidRPr="00126120">
        <w:rPr>
          <w:rFonts w:ascii="Times New Roman" w:hAnsi="Times New Roman" w:cs="Times New Roman"/>
          <w:bCs/>
          <w:i/>
          <w:sz w:val="24"/>
          <w:szCs w:val="24"/>
          <w:lang w:val="en-GB"/>
        </w:rPr>
        <w:t>RF-360th International</w:t>
      </w:r>
    </w:p>
    <w:p w14:paraId="1B4A3F80"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proofErr w:type="spellStart"/>
      <w:r w:rsidRPr="00126120">
        <w:rPr>
          <w:rFonts w:ascii="Times New Roman" w:hAnsi="Times New Roman" w:cs="Times New Roman"/>
          <w:bCs/>
          <w:sz w:val="24"/>
          <w:szCs w:val="24"/>
          <w:highlight w:val="white"/>
          <w:lang w:val="en-GB"/>
        </w:rPr>
        <w:t>Pedchenko</w:t>
      </w:r>
      <w:proofErr w:type="spellEnd"/>
      <w:r w:rsidRPr="00126120">
        <w:rPr>
          <w:rFonts w:ascii="Times New Roman" w:hAnsi="Times New Roman" w:cs="Times New Roman"/>
          <w:bCs/>
          <w:sz w:val="24"/>
          <w:szCs w:val="24"/>
          <w:highlight w:val="white"/>
          <w:lang w:val="en-GB"/>
        </w:rPr>
        <w:t xml:space="preserve">, N. and </w:t>
      </w:r>
      <w:proofErr w:type="spellStart"/>
      <w:r w:rsidRPr="00126120">
        <w:rPr>
          <w:rFonts w:ascii="Times New Roman" w:hAnsi="Times New Roman" w:cs="Times New Roman"/>
          <w:bCs/>
          <w:sz w:val="24"/>
          <w:szCs w:val="24"/>
          <w:highlight w:val="white"/>
          <w:lang w:val="en-GB"/>
        </w:rPr>
        <w:t>Perehuda</w:t>
      </w:r>
      <w:proofErr w:type="spellEnd"/>
      <w:r w:rsidRPr="00126120">
        <w:rPr>
          <w:rFonts w:ascii="Times New Roman" w:hAnsi="Times New Roman" w:cs="Times New Roman"/>
          <w:bCs/>
          <w:sz w:val="24"/>
          <w:szCs w:val="24"/>
          <w:highlight w:val="white"/>
          <w:lang w:val="en-GB"/>
        </w:rPr>
        <w:t xml:space="preserve">, Y., 2020. </w:t>
      </w:r>
      <w:r w:rsidRPr="00126120">
        <w:rPr>
          <w:rFonts w:ascii="Times New Roman" w:hAnsi="Times New Roman" w:cs="Times New Roman"/>
          <w:bCs/>
          <w:i/>
          <w:sz w:val="24"/>
          <w:szCs w:val="24"/>
          <w:lang w:val="en-GB"/>
        </w:rPr>
        <w:t>IMPLEMENTATION OF ENTREPRENEURIAL DIRECTION OF ACTIVITY IN THE STRATEGY FOR DEVELOPMENT OF THE MODERN UNIVERSITY/Proceedings of the 2nd International Scientific Conference Eastern European Conference of Management and Economics: Workshop on Social Research, May 29, 2020/[organizer] Ljubljana School of Business,[co-organizers] Odesa Institute of Trade and Economics of Kyiv National University of Trade and Economics (Odesa, Ukraine) and College of Computer Science and Business Communications EMPIRICA ...</w:t>
      </w:r>
      <w:r w:rsidRPr="00126120">
        <w:rPr>
          <w:rFonts w:ascii="Times New Roman" w:hAnsi="Times New Roman" w:cs="Times New Roman"/>
          <w:bCs/>
          <w:sz w:val="24"/>
          <w:szCs w:val="24"/>
          <w:lang w:val="en-GB"/>
        </w:rPr>
        <w:t xml:space="preserve"> (Doctoral dissertation).</w:t>
      </w:r>
    </w:p>
    <w:p w14:paraId="0A72D35E"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proofErr w:type="spellStart"/>
      <w:r w:rsidRPr="00126120">
        <w:rPr>
          <w:rFonts w:ascii="Times New Roman" w:hAnsi="Times New Roman" w:cs="Times New Roman"/>
          <w:bCs/>
          <w:sz w:val="24"/>
          <w:szCs w:val="24"/>
          <w:highlight w:val="white"/>
          <w:lang w:val="en-GB"/>
        </w:rPr>
        <w:t>Piskorskaya</w:t>
      </w:r>
      <w:proofErr w:type="spellEnd"/>
      <w:r w:rsidRPr="00126120">
        <w:rPr>
          <w:rFonts w:ascii="Times New Roman" w:hAnsi="Times New Roman" w:cs="Times New Roman"/>
          <w:bCs/>
          <w:sz w:val="24"/>
          <w:szCs w:val="24"/>
          <w:highlight w:val="white"/>
          <w:lang w:val="en-GB"/>
        </w:rPr>
        <w:t xml:space="preserve">, S., </w:t>
      </w:r>
      <w:proofErr w:type="spellStart"/>
      <w:r w:rsidRPr="00126120">
        <w:rPr>
          <w:rFonts w:ascii="Times New Roman" w:hAnsi="Times New Roman" w:cs="Times New Roman"/>
          <w:bCs/>
          <w:sz w:val="24"/>
          <w:szCs w:val="24"/>
          <w:highlight w:val="white"/>
          <w:lang w:val="en-GB"/>
        </w:rPr>
        <w:t>Kovalev</w:t>
      </w:r>
      <w:proofErr w:type="spellEnd"/>
      <w:r w:rsidRPr="00126120">
        <w:rPr>
          <w:rFonts w:ascii="Times New Roman" w:hAnsi="Times New Roman" w:cs="Times New Roman"/>
          <w:bCs/>
          <w:sz w:val="24"/>
          <w:szCs w:val="24"/>
          <w:highlight w:val="white"/>
          <w:lang w:val="en-GB"/>
        </w:rPr>
        <w:t xml:space="preserve">, I., </w:t>
      </w:r>
      <w:proofErr w:type="spellStart"/>
      <w:r w:rsidRPr="00126120">
        <w:rPr>
          <w:rFonts w:ascii="Times New Roman" w:hAnsi="Times New Roman" w:cs="Times New Roman"/>
          <w:bCs/>
          <w:sz w:val="24"/>
          <w:szCs w:val="24"/>
          <w:highlight w:val="white"/>
          <w:lang w:val="en-GB"/>
        </w:rPr>
        <w:t>Voroshilova</w:t>
      </w:r>
      <w:proofErr w:type="spellEnd"/>
      <w:r w:rsidRPr="00126120">
        <w:rPr>
          <w:rFonts w:ascii="Times New Roman" w:hAnsi="Times New Roman" w:cs="Times New Roman"/>
          <w:bCs/>
          <w:sz w:val="24"/>
          <w:szCs w:val="24"/>
          <w:highlight w:val="white"/>
          <w:lang w:val="en-GB"/>
        </w:rPr>
        <w:t xml:space="preserve">, A. and </w:t>
      </w:r>
      <w:proofErr w:type="spellStart"/>
      <w:r w:rsidRPr="00126120">
        <w:rPr>
          <w:rFonts w:ascii="Times New Roman" w:hAnsi="Times New Roman" w:cs="Times New Roman"/>
          <w:bCs/>
          <w:sz w:val="24"/>
          <w:szCs w:val="24"/>
          <w:highlight w:val="white"/>
          <w:lang w:val="en-GB"/>
        </w:rPr>
        <w:t>Borovinsky</w:t>
      </w:r>
      <w:proofErr w:type="spellEnd"/>
      <w:r w:rsidRPr="00126120">
        <w:rPr>
          <w:rFonts w:ascii="Times New Roman" w:hAnsi="Times New Roman" w:cs="Times New Roman"/>
          <w:bCs/>
          <w:sz w:val="24"/>
          <w:szCs w:val="24"/>
          <w:highlight w:val="white"/>
          <w:lang w:val="en-GB"/>
        </w:rPr>
        <w:t xml:space="preserve">, D., 2022. Business Communications in the Transport Sector for Sustainable Territorial Development. </w:t>
      </w:r>
      <w:r w:rsidRPr="00126120">
        <w:rPr>
          <w:rFonts w:ascii="Times New Roman" w:hAnsi="Times New Roman" w:cs="Times New Roman"/>
          <w:bCs/>
          <w:i/>
          <w:sz w:val="24"/>
          <w:szCs w:val="24"/>
          <w:lang w:val="en-GB"/>
        </w:rPr>
        <w:t>Transportation Research Procedia</w:t>
      </w:r>
      <w:r w:rsidRPr="00126120">
        <w:rPr>
          <w:rFonts w:ascii="Times New Roman" w:hAnsi="Times New Roman" w:cs="Times New Roman"/>
          <w:bCs/>
          <w:sz w:val="24"/>
          <w:szCs w:val="24"/>
          <w:lang w:val="en-GB"/>
        </w:rPr>
        <w:t xml:space="preserve">, </w:t>
      </w:r>
      <w:r w:rsidRPr="00126120">
        <w:rPr>
          <w:rFonts w:ascii="Times New Roman" w:hAnsi="Times New Roman" w:cs="Times New Roman"/>
          <w:bCs/>
          <w:i/>
          <w:sz w:val="24"/>
          <w:szCs w:val="24"/>
          <w:lang w:val="en-GB"/>
        </w:rPr>
        <w:t>61</w:t>
      </w:r>
      <w:r w:rsidRPr="00126120">
        <w:rPr>
          <w:rFonts w:ascii="Times New Roman" w:hAnsi="Times New Roman" w:cs="Times New Roman"/>
          <w:bCs/>
          <w:sz w:val="24"/>
          <w:szCs w:val="24"/>
          <w:lang w:val="en-GB"/>
        </w:rPr>
        <w:t>, pp.191-195.</w:t>
      </w:r>
    </w:p>
    <w:p w14:paraId="722363A9"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proofErr w:type="spellStart"/>
      <w:r w:rsidRPr="00126120">
        <w:rPr>
          <w:rFonts w:ascii="Times New Roman" w:hAnsi="Times New Roman" w:cs="Times New Roman"/>
          <w:bCs/>
          <w:sz w:val="24"/>
          <w:szCs w:val="24"/>
          <w:highlight w:val="white"/>
          <w:lang w:val="en-GB"/>
        </w:rPr>
        <w:t>Presbitero</w:t>
      </w:r>
      <w:proofErr w:type="spellEnd"/>
      <w:r w:rsidRPr="00126120">
        <w:rPr>
          <w:rFonts w:ascii="Times New Roman" w:hAnsi="Times New Roman" w:cs="Times New Roman"/>
          <w:bCs/>
          <w:sz w:val="24"/>
          <w:szCs w:val="24"/>
          <w:highlight w:val="white"/>
          <w:lang w:val="en-GB"/>
        </w:rPr>
        <w:t xml:space="preserve">, A. and Attar, H., 2018. Intercultural communication effectiveness, cultural </w:t>
      </w:r>
      <w:proofErr w:type="gramStart"/>
      <w:r w:rsidRPr="00126120">
        <w:rPr>
          <w:rFonts w:ascii="Times New Roman" w:hAnsi="Times New Roman" w:cs="Times New Roman"/>
          <w:bCs/>
          <w:sz w:val="24"/>
          <w:szCs w:val="24"/>
          <w:highlight w:val="white"/>
          <w:lang w:val="en-GB"/>
        </w:rPr>
        <w:t>intelligence</w:t>
      </w:r>
      <w:proofErr w:type="gramEnd"/>
      <w:r w:rsidRPr="00126120">
        <w:rPr>
          <w:rFonts w:ascii="Times New Roman" w:hAnsi="Times New Roman" w:cs="Times New Roman"/>
          <w:bCs/>
          <w:sz w:val="24"/>
          <w:szCs w:val="24"/>
          <w:highlight w:val="white"/>
          <w:lang w:val="en-GB"/>
        </w:rPr>
        <w:t xml:space="preserve"> and knowledge sharing: Extending anxiety-uncertainty management theory. </w:t>
      </w:r>
      <w:r w:rsidRPr="00126120">
        <w:rPr>
          <w:rFonts w:ascii="Times New Roman" w:hAnsi="Times New Roman" w:cs="Times New Roman"/>
          <w:bCs/>
          <w:i/>
          <w:sz w:val="24"/>
          <w:szCs w:val="24"/>
          <w:lang w:val="en-GB"/>
        </w:rPr>
        <w:t>International Journal of Intercultural Relations</w:t>
      </w:r>
      <w:r w:rsidRPr="00126120">
        <w:rPr>
          <w:rFonts w:ascii="Times New Roman" w:hAnsi="Times New Roman" w:cs="Times New Roman"/>
          <w:bCs/>
          <w:sz w:val="24"/>
          <w:szCs w:val="24"/>
          <w:lang w:val="en-GB"/>
        </w:rPr>
        <w:t xml:space="preserve">, </w:t>
      </w:r>
      <w:r w:rsidRPr="00126120">
        <w:rPr>
          <w:rFonts w:ascii="Times New Roman" w:hAnsi="Times New Roman" w:cs="Times New Roman"/>
          <w:bCs/>
          <w:i/>
          <w:sz w:val="24"/>
          <w:szCs w:val="24"/>
          <w:lang w:val="en-GB"/>
        </w:rPr>
        <w:t>67</w:t>
      </w:r>
      <w:r w:rsidRPr="00126120">
        <w:rPr>
          <w:rFonts w:ascii="Times New Roman" w:hAnsi="Times New Roman" w:cs="Times New Roman"/>
          <w:bCs/>
          <w:sz w:val="24"/>
          <w:szCs w:val="24"/>
          <w:lang w:val="en-GB"/>
        </w:rPr>
        <w:t>, pp.35-43.</w:t>
      </w:r>
    </w:p>
    <w:p w14:paraId="52B3322B" w14:textId="77777777" w:rsidR="00A04EDE" w:rsidRPr="00126120" w:rsidRDefault="00A04EDE" w:rsidP="00A04EDE">
      <w:pPr>
        <w:spacing w:before="240" w:after="240" w:line="360" w:lineRule="auto"/>
        <w:jc w:val="both"/>
        <w:rPr>
          <w:rFonts w:ascii="Times New Roman" w:hAnsi="Times New Roman" w:cs="Times New Roman"/>
          <w:bCs/>
          <w:sz w:val="24"/>
          <w:szCs w:val="24"/>
          <w:lang w:val="en-GB"/>
        </w:rPr>
      </w:pPr>
      <w:proofErr w:type="spellStart"/>
      <w:r w:rsidRPr="00126120">
        <w:rPr>
          <w:rFonts w:ascii="Times New Roman" w:hAnsi="Times New Roman" w:cs="Times New Roman"/>
          <w:bCs/>
          <w:sz w:val="24"/>
          <w:szCs w:val="24"/>
          <w:highlight w:val="white"/>
          <w:lang w:val="en-GB"/>
        </w:rPr>
        <w:lastRenderedPageBreak/>
        <w:t>Ramamurti</w:t>
      </w:r>
      <w:proofErr w:type="spellEnd"/>
      <w:r w:rsidRPr="00126120">
        <w:rPr>
          <w:rFonts w:ascii="Times New Roman" w:hAnsi="Times New Roman" w:cs="Times New Roman"/>
          <w:bCs/>
          <w:sz w:val="24"/>
          <w:szCs w:val="24"/>
          <w:highlight w:val="white"/>
          <w:lang w:val="en-GB"/>
        </w:rPr>
        <w:t xml:space="preserve">, </w:t>
      </w:r>
      <w:proofErr w:type="gramStart"/>
      <w:r w:rsidRPr="00126120">
        <w:rPr>
          <w:rFonts w:ascii="Times New Roman" w:hAnsi="Times New Roman" w:cs="Times New Roman"/>
          <w:bCs/>
          <w:sz w:val="24"/>
          <w:szCs w:val="24"/>
          <w:highlight w:val="white"/>
          <w:lang w:val="en-GB"/>
        </w:rPr>
        <w:t>R.</w:t>
      </w:r>
      <w:proofErr w:type="gramEnd"/>
      <w:r w:rsidRPr="00126120">
        <w:rPr>
          <w:rFonts w:ascii="Times New Roman" w:hAnsi="Times New Roman" w:cs="Times New Roman"/>
          <w:bCs/>
          <w:sz w:val="24"/>
          <w:szCs w:val="24"/>
          <w:highlight w:val="white"/>
          <w:lang w:val="en-GB"/>
        </w:rPr>
        <w:t xml:space="preserve"> and Williamson, P.J., 2019. Rivalry between emerging-market MNEs and developed-country MNEs: Capability holes and the race to the future. </w:t>
      </w:r>
      <w:r w:rsidRPr="00126120">
        <w:rPr>
          <w:rFonts w:ascii="Times New Roman" w:hAnsi="Times New Roman" w:cs="Times New Roman"/>
          <w:bCs/>
          <w:i/>
          <w:sz w:val="24"/>
          <w:szCs w:val="24"/>
          <w:lang w:val="en-GB"/>
        </w:rPr>
        <w:t>Business Horizons</w:t>
      </w:r>
      <w:r w:rsidRPr="00126120">
        <w:rPr>
          <w:rFonts w:ascii="Times New Roman" w:hAnsi="Times New Roman" w:cs="Times New Roman"/>
          <w:bCs/>
          <w:sz w:val="24"/>
          <w:szCs w:val="24"/>
          <w:lang w:val="en-GB"/>
        </w:rPr>
        <w:t xml:space="preserve">, </w:t>
      </w:r>
      <w:r w:rsidRPr="00126120">
        <w:rPr>
          <w:rFonts w:ascii="Times New Roman" w:hAnsi="Times New Roman" w:cs="Times New Roman"/>
          <w:bCs/>
          <w:i/>
          <w:sz w:val="24"/>
          <w:szCs w:val="24"/>
          <w:lang w:val="en-GB"/>
        </w:rPr>
        <w:t>62</w:t>
      </w:r>
      <w:r w:rsidRPr="00126120">
        <w:rPr>
          <w:rFonts w:ascii="Times New Roman" w:hAnsi="Times New Roman" w:cs="Times New Roman"/>
          <w:bCs/>
          <w:sz w:val="24"/>
          <w:szCs w:val="24"/>
          <w:lang w:val="en-GB"/>
        </w:rPr>
        <w:t>(2), pp.157-169.</w:t>
      </w:r>
    </w:p>
    <w:p w14:paraId="3F988B7D" w14:textId="77777777" w:rsidR="00A04EDE" w:rsidRPr="00A04EDE" w:rsidRDefault="00A04EDE" w:rsidP="00A04EDE">
      <w:pPr>
        <w:rPr>
          <w:lang w:val="en-GB"/>
        </w:rPr>
      </w:pPr>
    </w:p>
    <w:sectPr w:rsidR="00A04EDE" w:rsidRPr="00A04EDE" w:rsidSect="00126120">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601D6" w14:textId="77777777" w:rsidR="00822201" w:rsidRDefault="00822201" w:rsidP="003E78B2">
      <w:pPr>
        <w:spacing w:line="240" w:lineRule="auto"/>
      </w:pPr>
      <w:r>
        <w:separator/>
      </w:r>
    </w:p>
  </w:endnote>
  <w:endnote w:type="continuationSeparator" w:id="0">
    <w:p w14:paraId="5012C1E7" w14:textId="77777777" w:rsidR="00822201" w:rsidRDefault="00822201" w:rsidP="003E78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930141"/>
      <w:docPartObj>
        <w:docPartGallery w:val="Page Numbers (Bottom of Page)"/>
        <w:docPartUnique/>
      </w:docPartObj>
    </w:sdtPr>
    <w:sdtEndPr/>
    <w:sdtContent>
      <w:p w14:paraId="75726B0C" w14:textId="77777777" w:rsidR="003E78B2" w:rsidRDefault="00B76E33">
        <w:pPr>
          <w:pStyle w:val="Footer"/>
          <w:jc w:val="right"/>
        </w:pPr>
        <w:r w:rsidRPr="003E78B2">
          <w:rPr>
            <w:rFonts w:ascii="Times New Roman" w:hAnsi="Times New Roman" w:cs="Times New Roman"/>
            <w:sz w:val="20"/>
            <w:szCs w:val="20"/>
          </w:rPr>
          <w:fldChar w:fldCharType="begin"/>
        </w:r>
        <w:r w:rsidR="003E78B2" w:rsidRPr="003E78B2">
          <w:rPr>
            <w:rFonts w:ascii="Times New Roman" w:hAnsi="Times New Roman" w:cs="Times New Roman"/>
            <w:sz w:val="20"/>
            <w:szCs w:val="20"/>
          </w:rPr>
          <w:instrText xml:space="preserve"> PAGE   \* MERGEFORMAT </w:instrText>
        </w:r>
        <w:r w:rsidRPr="003E78B2">
          <w:rPr>
            <w:rFonts w:ascii="Times New Roman" w:hAnsi="Times New Roman" w:cs="Times New Roman"/>
            <w:sz w:val="20"/>
            <w:szCs w:val="20"/>
          </w:rPr>
          <w:fldChar w:fldCharType="separate"/>
        </w:r>
        <w:r w:rsidR="00BC188F">
          <w:rPr>
            <w:rFonts w:ascii="Times New Roman" w:hAnsi="Times New Roman" w:cs="Times New Roman"/>
            <w:noProof/>
            <w:sz w:val="20"/>
            <w:szCs w:val="20"/>
          </w:rPr>
          <w:t>1</w:t>
        </w:r>
        <w:r w:rsidRPr="003E78B2">
          <w:rPr>
            <w:rFonts w:ascii="Times New Roman" w:hAnsi="Times New Roman" w:cs="Times New Roman"/>
            <w:sz w:val="20"/>
            <w:szCs w:val="20"/>
          </w:rPr>
          <w:fldChar w:fldCharType="end"/>
        </w:r>
      </w:p>
    </w:sdtContent>
  </w:sdt>
  <w:p w14:paraId="4181B108" w14:textId="77777777" w:rsidR="003E78B2" w:rsidRDefault="003E78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6A820" w14:textId="77777777" w:rsidR="00822201" w:rsidRDefault="00822201" w:rsidP="003E78B2">
      <w:pPr>
        <w:spacing w:line="240" w:lineRule="auto"/>
      </w:pPr>
      <w:r>
        <w:separator/>
      </w:r>
    </w:p>
  </w:footnote>
  <w:footnote w:type="continuationSeparator" w:id="0">
    <w:p w14:paraId="3F7C8D5A" w14:textId="77777777" w:rsidR="00822201" w:rsidRDefault="00822201" w:rsidP="003E78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1B404D"/>
    <w:multiLevelType w:val="multilevel"/>
    <w:tmpl w:val="835C0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53449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E6FA6"/>
    <w:rsid w:val="00034D50"/>
    <w:rsid w:val="000635AD"/>
    <w:rsid w:val="000E6FA6"/>
    <w:rsid w:val="00126120"/>
    <w:rsid w:val="00153951"/>
    <w:rsid w:val="002C083B"/>
    <w:rsid w:val="003E78B2"/>
    <w:rsid w:val="004B2B5B"/>
    <w:rsid w:val="00521850"/>
    <w:rsid w:val="00597998"/>
    <w:rsid w:val="005E18AC"/>
    <w:rsid w:val="00620250"/>
    <w:rsid w:val="00646B15"/>
    <w:rsid w:val="00655DE0"/>
    <w:rsid w:val="00680482"/>
    <w:rsid w:val="006D55C2"/>
    <w:rsid w:val="00766022"/>
    <w:rsid w:val="007D0C22"/>
    <w:rsid w:val="007F7443"/>
    <w:rsid w:val="00822201"/>
    <w:rsid w:val="00823AD9"/>
    <w:rsid w:val="00952C0D"/>
    <w:rsid w:val="00A04EDE"/>
    <w:rsid w:val="00A24097"/>
    <w:rsid w:val="00B272CD"/>
    <w:rsid w:val="00B76E33"/>
    <w:rsid w:val="00B834C8"/>
    <w:rsid w:val="00BC188F"/>
    <w:rsid w:val="00D9465A"/>
    <w:rsid w:val="00DC5B9E"/>
    <w:rsid w:val="00DD317D"/>
    <w:rsid w:val="00F015BB"/>
    <w:rsid w:val="00F01CCF"/>
    <w:rsid w:val="00F17750"/>
    <w:rsid w:val="00F5038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5B932"/>
  <w15:docId w15:val="{5C3B8857-A7EF-4141-BD9A-E796CFFD5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B15"/>
  </w:style>
  <w:style w:type="paragraph" w:styleId="Heading1">
    <w:name w:val="heading 1"/>
    <w:basedOn w:val="Normal"/>
    <w:next w:val="Normal"/>
    <w:uiPriority w:val="9"/>
    <w:qFormat/>
    <w:rsid w:val="00D9465A"/>
    <w:pPr>
      <w:keepNext/>
      <w:keepLines/>
      <w:spacing w:before="400" w:after="120"/>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rsid w:val="00D9465A"/>
    <w:pPr>
      <w:keepNext/>
      <w:keepLines/>
      <w:spacing w:before="360" w:after="120"/>
      <w:outlineLvl w:val="1"/>
    </w:pPr>
    <w:rPr>
      <w:rFonts w:ascii="Times New Roman" w:hAnsi="Times New Roman"/>
      <w:b/>
      <w:sz w:val="24"/>
      <w:szCs w:val="32"/>
    </w:rPr>
  </w:style>
  <w:style w:type="paragraph" w:styleId="Heading3">
    <w:name w:val="heading 3"/>
    <w:basedOn w:val="Normal"/>
    <w:next w:val="Normal"/>
    <w:uiPriority w:val="9"/>
    <w:semiHidden/>
    <w:unhideWhenUsed/>
    <w:qFormat/>
    <w:rsid w:val="00646B15"/>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646B15"/>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646B15"/>
    <w:pPr>
      <w:keepNext/>
      <w:keepLines/>
      <w:spacing w:before="240" w:after="80"/>
      <w:outlineLvl w:val="4"/>
    </w:pPr>
    <w:rPr>
      <w:color w:val="666666"/>
    </w:rPr>
  </w:style>
  <w:style w:type="paragraph" w:styleId="Heading6">
    <w:name w:val="heading 6"/>
    <w:basedOn w:val="Normal"/>
    <w:next w:val="Normal"/>
    <w:uiPriority w:val="9"/>
    <w:semiHidden/>
    <w:unhideWhenUsed/>
    <w:qFormat/>
    <w:rsid w:val="00646B1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646B15"/>
    <w:pPr>
      <w:keepNext/>
      <w:keepLines/>
      <w:spacing w:after="60"/>
    </w:pPr>
    <w:rPr>
      <w:sz w:val="52"/>
      <w:szCs w:val="52"/>
    </w:rPr>
  </w:style>
  <w:style w:type="paragraph" w:styleId="Subtitle">
    <w:name w:val="Subtitle"/>
    <w:basedOn w:val="Normal"/>
    <w:next w:val="Normal"/>
    <w:uiPriority w:val="11"/>
    <w:qFormat/>
    <w:rsid w:val="00646B15"/>
    <w:pPr>
      <w:keepNext/>
      <w:keepLines/>
      <w:spacing w:after="320"/>
    </w:pPr>
    <w:rPr>
      <w:color w:val="666666"/>
      <w:sz w:val="30"/>
      <w:szCs w:val="30"/>
    </w:rPr>
  </w:style>
  <w:style w:type="paragraph" w:styleId="TOCHeading">
    <w:name w:val="TOC Heading"/>
    <w:basedOn w:val="Heading1"/>
    <w:next w:val="Normal"/>
    <w:uiPriority w:val="39"/>
    <w:unhideWhenUsed/>
    <w:qFormat/>
    <w:rsid w:val="00D9465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D9465A"/>
    <w:pPr>
      <w:spacing w:after="100"/>
    </w:pPr>
  </w:style>
  <w:style w:type="character" w:styleId="Hyperlink">
    <w:name w:val="Hyperlink"/>
    <w:basedOn w:val="DefaultParagraphFont"/>
    <w:uiPriority w:val="99"/>
    <w:unhideWhenUsed/>
    <w:rsid w:val="00D9465A"/>
    <w:rPr>
      <w:color w:val="0000FF" w:themeColor="hyperlink"/>
      <w:u w:val="single"/>
    </w:rPr>
  </w:style>
  <w:style w:type="paragraph" w:styleId="BalloonText">
    <w:name w:val="Balloon Text"/>
    <w:basedOn w:val="Normal"/>
    <w:link w:val="BalloonTextChar"/>
    <w:uiPriority w:val="99"/>
    <w:semiHidden/>
    <w:unhideWhenUsed/>
    <w:rsid w:val="003E78B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78B2"/>
    <w:rPr>
      <w:rFonts w:ascii="Tahoma" w:hAnsi="Tahoma" w:cs="Tahoma"/>
      <w:sz w:val="16"/>
      <w:szCs w:val="16"/>
    </w:rPr>
  </w:style>
  <w:style w:type="paragraph" w:styleId="Header">
    <w:name w:val="header"/>
    <w:basedOn w:val="Normal"/>
    <w:link w:val="HeaderChar"/>
    <w:uiPriority w:val="99"/>
    <w:semiHidden/>
    <w:unhideWhenUsed/>
    <w:rsid w:val="003E78B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E78B2"/>
  </w:style>
  <w:style w:type="paragraph" w:styleId="Footer">
    <w:name w:val="footer"/>
    <w:basedOn w:val="Normal"/>
    <w:link w:val="FooterChar"/>
    <w:uiPriority w:val="99"/>
    <w:unhideWhenUsed/>
    <w:rsid w:val="003E78B2"/>
    <w:pPr>
      <w:tabs>
        <w:tab w:val="center" w:pos="4680"/>
        <w:tab w:val="right" w:pos="9360"/>
      </w:tabs>
      <w:spacing w:line="240" w:lineRule="auto"/>
    </w:pPr>
  </w:style>
  <w:style w:type="character" w:customStyle="1" w:styleId="FooterChar">
    <w:name w:val="Footer Char"/>
    <w:basedOn w:val="DefaultParagraphFont"/>
    <w:link w:val="Footer"/>
    <w:uiPriority w:val="99"/>
    <w:rsid w:val="003E78B2"/>
  </w:style>
  <w:style w:type="character" w:styleId="CommentReference">
    <w:name w:val="annotation reference"/>
    <w:basedOn w:val="DefaultParagraphFont"/>
    <w:uiPriority w:val="99"/>
    <w:semiHidden/>
    <w:unhideWhenUsed/>
    <w:rsid w:val="00153951"/>
    <w:rPr>
      <w:sz w:val="16"/>
      <w:szCs w:val="16"/>
    </w:rPr>
  </w:style>
  <w:style w:type="paragraph" w:styleId="CommentText">
    <w:name w:val="annotation text"/>
    <w:basedOn w:val="Normal"/>
    <w:link w:val="CommentTextChar"/>
    <w:uiPriority w:val="99"/>
    <w:semiHidden/>
    <w:unhideWhenUsed/>
    <w:rsid w:val="00153951"/>
    <w:pPr>
      <w:spacing w:line="240" w:lineRule="auto"/>
    </w:pPr>
    <w:rPr>
      <w:sz w:val="20"/>
      <w:szCs w:val="20"/>
    </w:rPr>
  </w:style>
  <w:style w:type="character" w:customStyle="1" w:styleId="CommentTextChar">
    <w:name w:val="Comment Text Char"/>
    <w:basedOn w:val="DefaultParagraphFont"/>
    <w:link w:val="CommentText"/>
    <w:uiPriority w:val="99"/>
    <w:semiHidden/>
    <w:rsid w:val="00153951"/>
    <w:rPr>
      <w:sz w:val="20"/>
      <w:szCs w:val="20"/>
    </w:rPr>
  </w:style>
  <w:style w:type="paragraph" w:styleId="CommentSubject">
    <w:name w:val="annotation subject"/>
    <w:basedOn w:val="CommentText"/>
    <w:next w:val="CommentText"/>
    <w:link w:val="CommentSubjectChar"/>
    <w:uiPriority w:val="99"/>
    <w:semiHidden/>
    <w:unhideWhenUsed/>
    <w:rsid w:val="00153951"/>
    <w:rPr>
      <w:b/>
      <w:bCs/>
    </w:rPr>
  </w:style>
  <w:style w:type="character" w:customStyle="1" w:styleId="CommentSubjectChar">
    <w:name w:val="Comment Subject Char"/>
    <w:basedOn w:val="CommentTextChar"/>
    <w:link w:val="CommentSubject"/>
    <w:uiPriority w:val="99"/>
    <w:semiHidden/>
    <w:rsid w:val="0015395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9A5CD-5D37-4073-B732-9C16604ED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3350</Words>
  <Characters>19101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Sorin-Alex Muresan (Student)</cp:lastModifiedBy>
  <cp:revision>4</cp:revision>
  <dcterms:created xsi:type="dcterms:W3CDTF">2022-04-05T12:14:00Z</dcterms:created>
  <dcterms:modified xsi:type="dcterms:W3CDTF">2022-04-11T09:56:00Z</dcterms:modified>
</cp:coreProperties>
</file>