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3726B" w14:textId="77777777" w:rsidR="001D2DB9" w:rsidRDefault="00257B38">
      <w:pPr>
        <w:rPr>
          <w:sz w:val="28"/>
          <w:szCs w:val="28"/>
        </w:rPr>
      </w:pPr>
      <w:r>
        <w:rPr>
          <w:sz w:val="28"/>
          <w:szCs w:val="28"/>
        </w:rPr>
        <w:t>EC</w:t>
      </w:r>
      <w:r w:rsidR="001D2DB9">
        <w:rPr>
          <w:sz w:val="28"/>
          <w:szCs w:val="28"/>
        </w:rPr>
        <w:t>CP7002 Part 2</w:t>
      </w:r>
    </w:p>
    <w:p w14:paraId="37F047F7" w14:textId="62607F5D" w:rsidR="001D2DB9" w:rsidRDefault="001D2DB9">
      <w:pPr>
        <w:rPr>
          <w:sz w:val="28"/>
          <w:szCs w:val="28"/>
        </w:rPr>
      </w:pPr>
      <w:r>
        <w:rPr>
          <w:sz w:val="28"/>
          <w:szCs w:val="28"/>
        </w:rPr>
        <w:t>Teigan Simons</w:t>
      </w:r>
    </w:p>
    <w:p w14:paraId="2B030188" w14:textId="06486C15" w:rsidR="001D2DB9" w:rsidRDefault="001D2DB9">
      <w:pPr>
        <w:rPr>
          <w:sz w:val="28"/>
          <w:szCs w:val="28"/>
        </w:rPr>
      </w:pPr>
      <w:r>
        <w:rPr>
          <w:sz w:val="28"/>
          <w:szCs w:val="28"/>
        </w:rPr>
        <w:t>2015465</w:t>
      </w:r>
    </w:p>
    <w:p w14:paraId="2AAB0B86" w14:textId="77777777" w:rsidR="001D2DB9" w:rsidRDefault="001D2DB9">
      <w:pPr>
        <w:rPr>
          <w:sz w:val="28"/>
          <w:szCs w:val="28"/>
        </w:rPr>
      </w:pPr>
    </w:p>
    <w:p w14:paraId="5590DC17" w14:textId="3643FF83" w:rsidR="001D2DB9" w:rsidRDefault="001D2DB9">
      <w:pPr>
        <w:rPr>
          <w:sz w:val="28"/>
          <w:szCs w:val="28"/>
        </w:rPr>
      </w:pPr>
      <w:r>
        <w:rPr>
          <w:sz w:val="28"/>
          <w:szCs w:val="28"/>
        </w:rPr>
        <w:t>Basic acknowledgment format of AI tool use:</w:t>
      </w:r>
    </w:p>
    <w:p w14:paraId="69AE1F8D" w14:textId="57FD51B1" w:rsidR="001D2DB9" w:rsidRDefault="001D2DB9">
      <w:pPr>
        <w:rPr>
          <w:sz w:val="28"/>
          <w:szCs w:val="28"/>
        </w:rPr>
      </w:pPr>
    </w:p>
    <w:p w14:paraId="2C33DB9A" w14:textId="44AD05F8" w:rsidR="001D2DB9" w:rsidRDefault="001D2DB9">
      <w:pPr>
        <w:rPr>
          <w:sz w:val="28"/>
          <w:szCs w:val="28"/>
        </w:rPr>
      </w:pPr>
      <w:r>
        <w:rPr>
          <w:sz w:val="28"/>
          <w:szCs w:val="28"/>
        </w:rPr>
        <w:t>I acknowledge the use of Grammarly [https://app.grammarly.com/] as a Microsoft Windows extension to help with grammar and correct spelling.</w:t>
      </w:r>
    </w:p>
    <w:p w14:paraId="3CCADB87" w14:textId="4D549B1D" w:rsidR="001D2DB9" w:rsidRDefault="001D2DB9">
      <w:pPr>
        <w:rPr>
          <w:sz w:val="28"/>
          <w:szCs w:val="28"/>
        </w:rPr>
      </w:pPr>
    </w:p>
    <w:p w14:paraId="41CF95E8" w14:textId="00E815CC" w:rsidR="001D2DB9" w:rsidRDefault="001D2DB9">
      <w:pPr>
        <w:rPr>
          <w:sz w:val="28"/>
          <w:szCs w:val="28"/>
        </w:rPr>
      </w:pPr>
      <w:r>
        <w:rPr>
          <w:sz w:val="28"/>
          <w:szCs w:val="28"/>
        </w:rPr>
        <w:t xml:space="preserve">I confirm I have not presented an AI generated text as my own work. </w:t>
      </w:r>
    </w:p>
    <w:p w14:paraId="23B80213" w14:textId="77777777" w:rsidR="001D2DB9" w:rsidRDefault="001D2DB9">
      <w:pPr>
        <w:rPr>
          <w:sz w:val="28"/>
          <w:szCs w:val="28"/>
        </w:rPr>
      </w:pPr>
    </w:p>
    <w:p w14:paraId="250EDFC9" w14:textId="77777777" w:rsidR="001D2DB9" w:rsidRDefault="001D2DB9">
      <w:pPr>
        <w:rPr>
          <w:sz w:val="28"/>
          <w:szCs w:val="28"/>
        </w:rPr>
      </w:pPr>
    </w:p>
    <w:p w14:paraId="4DED03F9" w14:textId="77777777" w:rsidR="001D2DB9" w:rsidRDefault="001D2DB9">
      <w:pPr>
        <w:rPr>
          <w:sz w:val="28"/>
          <w:szCs w:val="28"/>
        </w:rPr>
      </w:pPr>
    </w:p>
    <w:p w14:paraId="1C2C78B0" w14:textId="77777777" w:rsidR="001D2DB9" w:rsidRDefault="001D2DB9">
      <w:pPr>
        <w:rPr>
          <w:sz w:val="28"/>
          <w:szCs w:val="28"/>
        </w:rPr>
      </w:pPr>
    </w:p>
    <w:p w14:paraId="444EC8E4" w14:textId="77777777" w:rsidR="001D2DB9" w:rsidRDefault="001D2DB9">
      <w:pPr>
        <w:rPr>
          <w:sz w:val="28"/>
          <w:szCs w:val="28"/>
        </w:rPr>
      </w:pPr>
    </w:p>
    <w:p w14:paraId="788CB6D8" w14:textId="77777777" w:rsidR="001D2DB9" w:rsidRDefault="001D2DB9">
      <w:pPr>
        <w:rPr>
          <w:sz w:val="28"/>
          <w:szCs w:val="28"/>
        </w:rPr>
      </w:pPr>
    </w:p>
    <w:p w14:paraId="069A44D3" w14:textId="77777777" w:rsidR="001D2DB9" w:rsidRDefault="001D2DB9">
      <w:pPr>
        <w:rPr>
          <w:sz w:val="28"/>
          <w:szCs w:val="28"/>
        </w:rPr>
      </w:pPr>
    </w:p>
    <w:p w14:paraId="5F0C81C0" w14:textId="77777777" w:rsidR="001D2DB9" w:rsidRDefault="001D2DB9">
      <w:pPr>
        <w:rPr>
          <w:sz w:val="28"/>
          <w:szCs w:val="28"/>
        </w:rPr>
      </w:pPr>
    </w:p>
    <w:p w14:paraId="465FAB2F" w14:textId="77777777" w:rsidR="001D2DB9" w:rsidRDefault="001D2DB9">
      <w:pPr>
        <w:rPr>
          <w:sz w:val="28"/>
          <w:szCs w:val="28"/>
        </w:rPr>
      </w:pPr>
    </w:p>
    <w:p w14:paraId="5E97E2EB" w14:textId="77777777" w:rsidR="001D2DB9" w:rsidRDefault="001D2DB9">
      <w:pPr>
        <w:rPr>
          <w:sz w:val="28"/>
          <w:szCs w:val="28"/>
        </w:rPr>
      </w:pPr>
    </w:p>
    <w:p w14:paraId="23A442DC" w14:textId="77777777" w:rsidR="001D2DB9" w:rsidRDefault="001D2DB9">
      <w:pPr>
        <w:rPr>
          <w:sz w:val="28"/>
          <w:szCs w:val="28"/>
        </w:rPr>
      </w:pPr>
    </w:p>
    <w:p w14:paraId="43846C2C" w14:textId="77777777" w:rsidR="001D2DB9" w:rsidRDefault="001D2DB9">
      <w:pPr>
        <w:rPr>
          <w:sz w:val="28"/>
          <w:szCs w:val="28"/>
        </w:rPr>
      </w:pPr>
    </w:p>
    <w:p w14:paraId="2D7557CF" w14:textId="77777777" w:rsidR="001D2DB9" w:rsidRDefault="001D2DB9">
      <w:pPr>
        <w:rPr>
          <w:sz w:val="28"/>
          <w:szCs w:val="28"/>
        </w:rPr>
      </w:pPr>
    </w:p>
    <w:p w14:paraId="38916203" w14:textId="77777777" w:rsidR="001D2DB9" w:rsidRDefault="001D2DB9">
      <w:pPr>
        <w:rPr>
          <w:sz w:val="28"/>
          <w:szCs w:val="28"/>
        </w:rPr>
      </w:pPr>
    </w:p>
    <w:p w14:paraId="454E8FD3" w14:textId="77777777" w:rsidR="001D2DB9" w:rsidRDefault="001D2DB9">
      <w:pPr>
        <w:rPr>
          <w:sz w:val="28"/>
          <w:szCs w:val="28"/>
        </w:rPr>
      </w:pPr>
    </w:p>
    <w:p w14:paraId="2DB4E554" w14:textId="77777777" w:rsidR="001D2DB9" w:rsidRDefault="001D2DB9">
      <w:pPr>
        <w:rPr>
          <w:sz w:val="28"/>
          <w:szCs w:val="28"/>
        </w:rPr>
      </w:pPr>
    </w:p>
    <w:p w14:paraId="032E0776" w14:textId="77777777" w:rsidR="001D2DB9" w:rsidRDefault="001D2DB9">
      <w:pPr>
        <w:rPr>
          <w:sz w:val="28"/>
          <w:szCs w:val="28"/>
        </w:rPr>
      </w:pPr>
    </w:p>
    <w:p w14:paraId="2B31D851" w14:textId="77777777" w:rsidR="001D2DB9" w:rsidRDefault="001D2DB9">
      <w:pPr>
        <w:rPr>
          <w:sz w:val="28"/>
          <w:szCs w:val="28"/>
        </w:rPr>
      </w:pPr>
    </w:p>
    <w:p w14:paraId="0556BA45" w14:textId="77777777" w:rsidR="001D2DB9" w:rsidRDefault="001D2DB9">
      <w:pPr>
        <w:rPr>
          <w:sz w:val="28"/>
          <w:szCs w:val="28"/>
        </w:rPr>
      </w:pPr>
    </w:p>
    <w:p w14:paraId="5C69320A" w14:textId="77777777" w:rsidR="001D2DB9" w:rsidRDefault="001D2DB9">
      <w:pPr>
        <w:rPr>
          <w:sz w:val="28"/>
          <w:szCs w:val="28"/>
        </w:rPr>
      </w:pPr>
    </w:p>
    <w:p w14:paraId="16611264" w14:textId="77777777" w:rsidR="001D2DB9" w:rsidRDefault="001D2DB9">
      <w:pPr>
        <w:rPr>
          <w:sz w:val="28"/>
          <w:szCs w:val="28"/>
        </w:rPr>
      </w:pPr>
    </w:p>
    <w:p w14:paraId="3D3388CC" w14:textId="77777777" w:rsidR="001D2DB9" w:rsidRDefault="001D2DB9">
      <w:pPr>
        <w:rPr>
          <w:sz w:val="28"/>
          <w:szCs w:val="28"/>
        </w:rPr>
      </w:pPr>
    </w:p>
    <w:p w14:paraId="7D85D9A2" w14:textId="77777777" w:rsidR="001D2DB9" w:rsidRDefault="001D2DB9">
      <w:pPr>
        <w:rPr>
          <w:sz w:val="28"/>
          <w:szCs w:val="28"/>
        </w:rPr>
      </w:pPr>
    </w:p>
    <w:p w14:paraId="47EB85C3" w14:textId="77777777" w:rsidR="001D2DB9" w:rsidRDefault="001D2DB9">
      <w:pPr>
        <w:rPr>
          <w:sz w:val="28"/>
          <w:szCs w:val="28"/>
        </w:rPr>
      </w:pPr>
    </w:p>
    <w:p w14:paraId="4C297C87" w14:textId="77777777" w:rsidR="001D2DB9" w:rsidRDefault="001D2DB9">
      <w:pPr>
        <w:rPr>
          <w:sz w:val="28"/>
          <w:szCs w:val="28"/>
        </w:rPr>
      </w:pPr>
    </w:p>
    <w:p w14:paraId="534E8CFC" w14:textId="77777777" w:rsidR="001D2DB9" w:rsidRDefault="001D2DB9">
      <w:pPr>
        <w:rPr>
          <w:sz w:val="28"/>
          <w:szCs w:val="28"/>
        </w:rPr>
      </w:pPr>
    </w:p>
    <w:p w14:paraId="5A5E966E" w14:textId="77777777" w:rsidR="001D2DB9" w:rsidRDefault="001D2DB9">
      <w:pPr>
        <w:rPr>
          <w:sz w:val="28"/>
          <w:szCs w:val="28"/>
        </w:rPr>
      </w:pPr>
    </w:p>
    <w:p w14:paraId="017BFC45" w14:textId="77777777" w:rsidR="001D2DB9" w:rsidRDefault="001D2DB9">
      <w:pPr>
        <w:rPr>
          <w:sz w:val="28"/>
          <w:szCs w:val="28"/>
        </w:rPr>
      </w:pPr>
    </w:p>
    <w:p w14:paraId="16AE952C" w14:textId="77777777" w:rsidR="001D2DB9" w:rsidRDefault="001D2DB9">
      <w:pPr>
        <w:rPr>
          <w:sz w:val="28"/>
          <w:szCs w:val="28"/>
        </w:rPr>
      </w:pPr>
    </w:p>
    <w:p w14:paraId="2B5857FC" w14:textId="77777777" w:rsidR="001D2DB9" w:rsidRDefault="001D2DB9">
      <w:pPr>
        <w:rPr>
          <w:sz w:val="28"/>
          <w:szCs w:val="28"/>
        </w:rPr>
      </w:pPr>
    </w:p>
    <w:p w14:paraId="295B6007" w14:textId="77777777" w:rsidR="001D2DB9" w:rsidRDefault="001D2DB9">
      <w:pPr>
        <w:rPr>
          <w:sz w:val="28"/>
          <w:szCs w:val="28"/>
        </w:rPr>
      </w:pPr>
    </w:p>
    <w:p w14:paraId="4821AC2A" w14:textId="317FAC02" w:rsidR="001C3170" w:rsidRPr="0073560E" w:rsidRDefault="0026357A">
      <w:pPr>
        <w:rPr>
          <w:sz w:val="28"/>
          <w:szCs w:val="28"/>
        </w:rPr>
      </w:pPr>
      <w:r w:rsidRPr="0073560E">
        <w:rPr>
          <w:sz w:val="28"/>
          <w:szCs w:val="28"/>
        </w:rPr>
        <w:t>G</w:t>
      </w:r>
      <w:r w:rsidR="006135D2" w:rsidRPr="0073560E">
        <w:rPr>
          <w:sz w:val="28"/>
          <w:szCs w:val="28"/>
        </w:rPr>
        <w:t xml:space="preserve">ood </w:t>
      </w:r>
      <w:r w:rsidR="00F373B3" w:rsidRPr="0073560E">
        <w:rPr>
          <w:sz w:val="28"/>
          <w:szCs w:val="28"/>
        </w:rPr>
        <w:t>evening</w:t>
      </w:r>
      <w:r w:rsidR="00F373B3">
        <w:rPr>
          <w:sz w:val="28"/>
          <w:szCs w:val="28"/>
        </w:rPr>
        <w:t xml:space="preserve"> and</w:t>
      </w:r>
      <w:r w:rsidR="006135D2" w:rsidRPr="0073560E">
        <w:rPr>
          <w:sz w:val="28"/>
          <w:szCs w:val="28"/>
        </w:rPr>
        <w:t xml:space="preserve"> thank you for attending today</w:t>
      </w:r>
      <w:r w:rsidRPr="0073560E">
        <w:rPr>
          <w:sz w:val="28"/>
          <w:szCs w:val="28"/>
        </w:rPr>
        <w:t>’</w:t>
      </w:r>
      <w:r w:rsidR="006135D2" w:rsidRPr="0073560E">
        <w:rPr>
          <w:sz w:val="28"/>
          <w:szCs w:val="28"/>
        </w:rPr>
        <w:t>s meeting. I am Teigan Simons</w:t>
      </w:r>
      <w:r w:rsidRPr="0073560E">
        <w:rPr>
          <w:sz w:val="28"/>
          <w:szCs w:val="28"/>
        </w:rPr>
        <w:t>,</w:t>
      </w:r>
      <w:r w:rsidR="006135D2" w:rsidRPr="0073560E">
        <w:rPr>
          <w:sz w:val="28"/>
          <w:szCs w:val="28"/>
        </w:rPr>
        <w:t xml:space="preserve"> and I currently work as part of a primary school in a disadvantaged area of Swansea. My role in the school is to support the well-being and additional learning needs teams and primarily work with children between the ages of three and eleven who have social, </w:t>
      </w:r>
      <w:r w:rsidR="00F373B3" w:rsidRPr="0073560E">
        <w:rPr>
          <w:sz w:val="28"/>
          <w:szCs w:val="28"/>
        </w:rPr>
        <w:t>emotional,</w:t>
      </w:r>
      <w:r w:rsidR="006135D2" w:rsidRPr="0073560E">
        <w:rPr>
          <w:sz w:val="28"/>
          <w:szCs w:val="28"/>
        </w:rPr>
        <w:t xml:space="preserve"> and behavioural difficulties (SEBD) as well as those with issues surrounding their communication abilities. </w:t>
      </w:r>
    </w:p>
    <w:p w14:paraId="2A83AA93" w14:textId="18339C93" w:rsidR="006135D2" w:rsidRPr="0073560E" w:rsidRDefault="006135D2">
      <w:pPr>
        <w:rPr>
          <w:sz w:val="28"/>
          <w:szCs w:val="28"/>
        </w:rPr>
      </w:pPr>
    </w:p>
    <w:p w14:paraId="0F0A7EB5" w14:textId="6DAAC4AB" w:rsidR="006135D2" w:rsidRPr="006158DB" w:rsidRDefault="006135D2">
      <w:pPr>
        <w:rPr>
          <w:color w:val="000000" w:themeColor="text1"/>
          <w:sz w:val="28"/>
          <w:szCs w:val="28"/>
        </w:rPr>
      </w:pPr>
      <w:r w:rsidRPr="0073560E">
        <w:rPr>
          <w:sz w:val="28"/>
          <w:szCs w:val="28"/>
        </w:rPr>
        <w:t xml:space="preserve">SEBD is an umbrella term used to describe a range of behaviours and </w:t>
      </w:r>
      <w:r w:rsidR="00F373B3" w:rsidRPr="0073560E">
        <w:rPr>
          <w:sz w:val="28"/>
          <w:szCs w:val="28"/>
        </w:rPr>
        <w:t xml:space="preserve">emotions </w:t>
      </w:r>
      <w:r w:rsidR="00F373B3" w:rsidRPr="006158DB">
        <w:rPr>
          <w:color w:val="000000" w:themeColor="text1"/>
          <w:sz w:val="28"/>
          <w:szCs w:val="28"/>
        </w:rPr>
        <w:t>but</w:t>
      </w:r>
      <w:r w:rsidRPr="006158DB">
        <w:rPr>
          <w:color w:val="000000" w:themeColor="text1"/>
          <w:sz w:val="28"/>
          <w:szCs w:val="28"/>
        </w:rPr>
        <w:t xml:space="preserve"> is most often defined as emotions or behavioural responses that deviate </w:t>
      </w:r>
      <w:r w:rsidR="00F373B3" w:rsidRPr="006158DB">
        <w:rPr>
          <w:color w:val="000000" w:themeColor="text1"/>
          <w:sz w:val="28"/>
          <w:szCs w:val="28"/>
        </w:rPr>
        <w:t>from societal and developmental norms</w:t>
      </w:r>
      <w:r w:rsidRPr="006158DB">
        <w:rPr>
          <w:color w:val="000000" w:themeColor="text1"/>
          <w:sz w:val="28"/>
          <w:szCs w:val="28"/>
        </w:rPr>
        <w:t xml:space="preserve"> to the extent where they have a negative impact on the child’s growth, development, learning and relationships</w:t>
      </w:r>
      <w:r w:rsidR="0026357A" w:rsidRPr="006158DB">
        <w:rPr>
          <w:color w:val="000000" w:themeColor="text1"/>
          <w:sz w:val="28"/>
          <w:szCs w:val="28"/>
        </w:rPr>
        <w:t xml:space="preserve"> (ISBI,</w:t>
      </w:r>
      <w:r w:rsidR="00345AC5" w:rsidRPr="006158DB">
        <w:rPr>
          <w:color w:val="000000" w:themeColor="text1"/>
          <w:sz w:val="28"/>
          <w:szCs w:val="28"/>
        </w:rPr>
        <w:t xml:space="preserve"> </w:t>
      </w:r>
      <w:r w:rsidR="0026357A" w:rsidRPr="006158DB">
        <w:rPr>
          <w:color w:val="000000" w:themeColor="text1"/>
          <w:sz w:val="28"/>
          <w:szCs w:val="28"/>
        </w:rPr>
        <w:t xml:space="preserve">No Date). </w:t>
      </w:r>
    </w:p>
    <w:p w14:paraId="6AA7717A" w14:textId="4F3F2CA0" w:rsidR="0026357A" w:rsidRPr="006158DB" w:rsidRDefault="0026357A">
      <w:pPr>
        <w:rPr>
          <w:color w:val="000000" w:themeColor="text1"/>
          <w:sz w:val="28"/>
          <w:szCs w:val="28"/>
        </w:rPr>
      </w:pPr>
      <w:r w:rsidRPr="006158DB">
        <w:rPr>
          <w:color w:val="000000" w:themeColor="text1"/>
          <w:sz w:val="28"/>
          <w:szCs w:val="28"/>
        </w:rPr>
        <w:t xml:space="preserve">Due to the location of the school, a significant number of pupils who attend require additional support with their </w:t>
      </w:r>
      <w:r w:rsidRPr="0073560E">
        <w:rPr>
          <w:sz w:val="28"/>
          <w:szCs w:val="28"/>
        </w:rPr>
        <w:t>behavioural and emotional needs. Many of the pupils also come from low socio-economic backgrounds, which can profoundly impact a child’s holistic development. This leaves us question</w:t>
      </w:r>
      <w:r w:rsidR="00BD015A" w:rsidRPr="0073560E">
        <w:rPr>
          <w:sz w:val="28"/>
          <w:szCs w:val="28"/>
        </w:rPr>
        <w:t>:</w:t>
      </w:r>
      <w:r w:rsidRPr="0073560E">
        <w:rPr>
          <w:sz w:val="28"/>
          <w:szCs w:val="28"/>
        </w:rPr>
        <w:t xml:space="preserve"> are poor </w:t>
      </w:r>
      <w:r w:rsidR="00F373B3" w:rsidRPr="0073560E">
        <w:rPr>
          <w:sz w:val="28"/>
          <w:szCs w:val="28"/>
        </w:rPr>
        <w:t>parents’</w:t>
      </w:r>
      <w:r w:rsidRPr="0073560E">
        <w:rPr>
          <w:sz w:val="28"/>
          <w:szCs w:val="28"/>
        </w:rPr>
        <w:t xml:space="preserve"> poor </w:t>
      </w:r>
      <w:r w:rsidRPr="006158DB">
        <w:rPr>
          <w:color w:val="000000" w:themeColor="text1"/>
          <w:sz w:val="28"/>
          <w:szCs w:val="28"/>
        </w:rPr>
        <w:t xml:space="preserve">parents? Ho et al (2022) discuss this and the impact of poverty on parent-child relationships, parental </w:t>
      </w:r>
      <w:r w:rsidR="00F373B3" w:rsidRPr="006158DB">
        <w:rPr>
          <w:color w:val="000000" w:themeColor="text1"/>
          <w:sz w:val="28"/>
          <w:szCs w:val="28"/>
        </w:rPr>
        <w:t>stress,</w:t>
      </w:r>
      <w:r w:rsidRPr="006158DB">
        <w:rPr>
          <w:color w:val="000000" w:themeColor="text1"/>
          <w:sz w:val="28"/>
          <w:szCs w:val="28"/>
        </w:rPr>
        <w:t xml:space="preserve"> and parenting practices. During their study</w:t>
      </w:r>
      <w:r w:rsidR="00BD015A" w:rsidRPr="006158DB">
        <w:rPr>
          <w:color w:val="000000" w:themeColor="text1"/>
          <w:sz w:val="28"/>
          <w:szCs w:val="28"/>
        </w:rPr>
        <w:t>,</w:t>
      </w:r>
      <w:r w:rsidRPr="006158DB">
        <w:rPr>
          <w:color w:val="000000" w:themeColor="text1"/>
          <w:sz w:val="28"/>
          <w:szCs w:val="28"/>
        </w:rPr>
        <w:t xml:space="preserve"> they </w:t>
      </w:r>
      <w:r w:rsidR="00BD015A" w:rsidRPr="006158DB">
        <w:rPr>
          <w:color w:val="000000" w:themeColor="text1"/>
          <w:sz w:val="28"/>
          <w:szCs w:val="28"/>
        </w:rPr>
        <w:t xml:space="preserve">postulate that although parent and child relationships play a vital role in the development of children, they </w:t>
      </w:r>
      <w:r w:rsidRPr="006158DB">
        <w:rPr>
          <w:color w:val="000000" w:themeColor="text1"/>
          <w:sz w:val="28"/>
          <w:szCs w:val="28"/>
        </w:rPr>
        <w:t xml:space="preserve">found that </w:t>
      </w:r>
      <w:r w:rsidR="00BD015A" w:rsidRPr="006158DB">
        <w:rPr>
          <w:color w:val="000000" w:themeColor="text1"/>
          <w:sz w:val="28"/>
          <w:szCs w:val="28"/>
        </w:rPr>
        <w:t xml:space="preserve">poverty places severe strain on parent and child relationships due to the highly stressful environments caused by financial issues and material deprivation. The findings of the study suggest that parents from low-income families encounter a wide range of problems, which makes the parents taking part more likely to experience parental stress, putting an emphasis on the increase of them adopting harsh parenting styles that will fracture parent and child relationships.   </w:t>
      </w:r>
    </w:p>
    <w:p w14:paraId="4D997A7C" w14:textId="13FCCDC7" w:rsidR="00BD015A" w:rsidRPr="006158DB" w:rsidRDefault="00BD015A">
      <w:pPr>
        <w:rPr>
          <w:color w:val="000000" w:themeColor="text1"/>
          <w:sz w:val="28"/>
          <w:szCs w:val="28"/>
        </w:rPr>
      </w:pPr>
    </w:p>
    <w:p w14:paraId="646EFFE4" w14:textId="7D7B9AF2" w:rsidR="00BD015A" w:rsidRPr="0073560E" w:rsidRDefault="006158DB">
      <w:pPr>
        <w:rPr>
          <w:sz w:val="28"/>
          <w:szCs w:val="28"/>
        </w:rPr>
      </w:pPr>
      <w:r w:rsidRPr="006158DB">
        <w:rPr>
          <w:color w:val="000000" w:themeColor="text1"/>
          <w:sz w:val="28"/>
          <w:szCs w:val="28"/>
        </w:rPr>
        <w:t xml:space="preserve">Kelly </w:t>
      </w:r>
      <w:proofErr w:type="spellStart"/>
      <w:r w:rsidRPr="006158DB">
        <w:rPr>
          <w:color w:val="000000" w:themeColor="text1"/>
          <w:sz w:val="28"/>
          <w:szCs w:val="28"/>
        </w:rPr>
        <w:t>Concoran</w:t>
      </w:r>
      <w:proofErr w:type="spellEnd"/>
      <w:r w:rsidRPr="006158DB">
        <w:rPr>
          <w:color w:val="000000" w:themeColor="text1"/>
          <w:sz w:val="28"/>
          <w:szCs w:val="28"/>
        </w:rPr>
        <w:t xml:space="preserve"> reporting for </w:t>
      </w:r>
      <w:r w:rsidR="00BD015A" w:rsidRPr="006158DB">
        <w:rPr>
          <w:color w:val="000000" w:themeColor="text1"/>
          <w:sz w:val="28"/>
          <w:szCs w:val="28"/>
        </w:rPr>
        <w:t>Action for Children (2025) support</w:t>
      </w:r>
      <w:r w:rsidR="00EA6069" w:rsidRPr="006158DB">
        <w:rPr>
          <w:color w:val="000000" w:themeColor="text1"/>
          <w:sz w:val="28"/>
          <w:szCs w:val="28"/>
        </w:rPr>
        <w:t>s</w:t>
      </w:r>
      <w:r w:rsidR="00BD015A" w:rsidRPr="006158DB">
        <w:rPr>
          <w:color w:val="000000" w:themeColor="text1"/>
          <w:sz w:val="28"/>
          <w:szCs w:val="28"/>
        </w:rPr>
        <w:t xml:space="preserve"> Ho et al and their findings when discussing how poverty affects mental </w:t>
      </w:r>
      <w:r w:rsidR="00BD015A" w:rsidRPr="0073560E">
        <w:rPr>
          <w:sz w:val="28"/>
          <w:szCs w:val="28"/>
        </w:rPr>
        <w:t>health. Kelly Corcoran</w:t>
      </w:r>
      <w:r w:rsidR="00EA6069" w:rsidRPr="0073560E">
        <w:rPr>
          <w:sz w:val="28"/>
          <w:szCs w:val="28"/>
        </w:rPr>
        <w:t>,</w:t>
      </w:r>
      <w:r w:rsidR="00BD015A" w:rsidRPr="0073560E">
        <w:rPr>
          <w:sz w:val="28"/>
          <w:szCs w:val="28"/>
        </w:rPr>
        <w:t xml:space="preserve"> writing for Action for Children</w:t>
      </w:r>
      <w:r w:rsidR="00EA6069" w:rsidRPr="0073560E">
        <w:rPr>
          <w:sz w:val="28"/>
          <w:szCs w:val="28"/>
        </w:rPr>
        <w:t>,</w:t>
      </w:r>
      <w:r w:rsidR="00BD015A" w:rsidRPr="0073560E">
        <w:rPr>
          <w:sz w:val="28"/>
          <w:szCs w:val="28"/>
        </w:rPr>
        <w:t xml:space="preserve"> states that financial stress can place strain on relationships within families</w:t>
      </w:r>
      <w:r w:rsidR="00EA6069" w:rsidRPr="0073560E">
        <w:rPr>
          <w:sz w:val="28"/>
          <w:szCs w:val="28"/>
        </w:rPr>
        <w:t>,</w:t>
      </w:r>
      <w:r w:rsidR="00BD015A" w:rsidRPr="0073560E">
        <w:rPr>
          <w:sz w:val="28"/>
          <w:szCs w:val="28"/>
        </w:rPr>
        <w:t xml:space="preserve"> often leading to conflict and emotional distance between children and parents. This distance can add to the feelings of failure</w:t>
      </w:r>
      <w:r w:rsidR="00EA6069" w:rsidRPr="0073560E">
        <w:rPr>
          <w:sz w:val="28"/>
          <w:szCs w:val="28"/>
        </w:rPr>
        <w:t xml:space="preserve"> for</w:t>
      </w:r>
      <w:r w:rsidR="00BD015A" w:rsidRPr="0073560E">
        <w:rPr>
          <w:sz w:val="28"/>
          <w:szCs w:val="28"/>
        </w:rPr>
        <w:t xml:space="preserve"> parents already struggling mentally. There is already immense pressure on parents to provide for their children</w:t>
      </w:r>
      <w:r w:rsidR="00EA6069" w:rsidRPr="0073560E">
        <w:rPr>
          <w:sz w:val="28"/>
          <w:szCs w:val="28"/>
        </w:rPr>
        <w:t>,</w:t>
      </w:r>
      <w:r w:rsidR="00BD015A" w:rsidRPr="0073560E">
        <w:rPr>
          <w:sz w:val="28"/>
          <w:szCs w:val="28"/>
        </w:rPr>
        <w:t xml:space="preserve"> and this can lead to frustration and irritability</w:t>
      </w:r>
      <w:r w:rsidR="00EA6069" w:rsidRPr="0073560E">
        <w:rPr>
          <w:sz w:val="28"/>
          <w:szCs w:val="28"/>
        </w:rPr>
        <w:t>,</w:t>
      </w:r>
      <w:r w:rsidR="00BD015A" w:rsidRPr="0073560E">
        <w:rPr>
          <w:sz w:val="28"/>
          <w:szCs w:val="28"/>
        </w:rPr>
        <w:t xml:space="preserve"> again resulting in conflict, </w:t>
      </w:r>
      <w:r w:rsidR="00F373B3" w:rsidRPr="0073560E">
        <w:rPr>
          <w:sz w:val="28"/>
          <w:szCs w:val="28"/>
        </w:rPr>
        <w:t>arguments,</w:t>
      </w:r>
      <w:r w:rsidR="00BD015A" w:rsidRPr="0073560E">
        <w:rPr>
          <w:sz w:val="28"/>
          <w:szCs w:val="28"/>
        </w:rPr>
        <w:t xml:space="preserve"> and strained interactions. Over time, this </w:t>
      </w:r>
      <w:r w:rsidR="00F373B3" w:rsidRPr="0073560E">
        <w:rPr>
          <w:sz w:val="28"/>
          <w:szCs w:val="28"/>
        </w:rPr>
        <w:t>build-up</w:t>
      </w:r>
      <w:r w:rsidR="00BD015A" w:rsidRPr="0073560E">
        <w:rPr>
          <w:sz w:val="28"/>
          <w:szCs w:val="28"/>
        </w:rPr>
        <w:t xml:space="preserve"> of stress </w:t>
      </w:r>
      <w:r w:rsidR="00EA6069" w:rsidRPr="0073560E">
        <w:rPr>
          <w:sz w:val="28"/>
          <w:szCs w:val="28"/>
        </w:rPr>
        <w:t xml:space="preserve">can fracture bonds between </w:t>
      </w:r>
      <w:r w:rsidR="00EA6069" w:rsidRPr="0073560E">
        <w:rPr>
          <w:sz w:val="28"/>
          <w:szCs w:val="28"/>
        </w:rPr>
        <w:lastRenderedPageBreak/>
        <w:t xml:space="preserve">parents and their children, with the potential of leaving lifelong damage to parent and child relationships. </w:t>
      </w:r>
    </w:p>
    <w:p w14:paraId="66346CD8" w14:textId="044096C7" w:rsidR="00EA6069" w:rsidRPr="0073560E" w:rsidRDefault="00EA6069">
      <w:pPr>
        <w:rPr>
          <w:sz w:val="28"/>
          <w:szCs w:val="28"/>
        </w:rPr>
      </w:pPr>
    </w:p>
    <w:p w14:paraId="3CE510E2" w14:textId="6C29B85A" w:rsidR="00EA6069" w:rsidRPr="006158DB" w:rsidRDefault="004701AE">
      <w:pPr>
        <w:rPr>
          <w:color w:val="000000" w:themeColor="text1"/>
          <w:sz w:val="28"/>
          <w:szCs w:val="28"/>
        </w:rPr>
      </w:pPr>
      <w:r>
        <w:rPr>
          <w:sz w:val="28"/>
          <w:szCs w:val="28"/>
        </w:rPr>
        <w:t>While working with children and interacting daily with pupils from all across the school, I have become more aware of the significant impact that poverty has on their lives and those of their families.</w:t>
      </w:r>
      <w:r w:rsidR="00EA6069" w:rsidRPr="0073560E">
        <w:rPr>
          <w:sz w:val="28"/>
          <w:szCs w:val="28"/>
        </w:rPr>
        <w:t xml:space="preserve"> My experience of </w:t>
      </w:r>
      <w:r w:rsidR="00EA6069" w:rsidRPr="006158DB">
        <w:rPr>
          <w:color w:val="000000" w:themeColor="text1"/>
          <w:sz w:val="28"/>
          <w:szCs w:val="28"/>
        </w:rPr>
        <w:t>this has helped make my decision to focus on the Community</w:t>
      </w:r>
      <w:r w:rsidR="009E3EFE" w:rsidRPr="006158DB">
        <w:rPr>
          <w:color w:val="000000" w:themeColor="text1"/>
          <w:sz w:val="28"/>
          <w:szCs w:val="28"/>
        </w:rPr>
        <w:t>-focu</w:t>
      </w:r>
      <w:r w:rsidR="00EA6069" w:rsidRPr="006158DB">
        <w:rPr>
          <w:color w:val="000000" w:themeColor="text1"/>
          <w:sz w:val="28"/>
          <w:szCs w:val="28"/>
        </w:rPr>
        <w:t xml:space="preserve">sed </w:t>
      </w:r>
      <w:r w:rsidR="00F373B3" w:rsidRPr="006158DB">
        <w:rPr>
          <w:color w:val="000000" w:themeColor="text1"/>
          <w:sz w:val="28"/>
          <w:szCs w:val="28"/>
        </w:rPr>
        <w:t>schools’</w:t>
      </w:r>
      <w:r w:rsidR="00EA6069" w:rsidRPr="006158DB">
        <w:rPr>
          <w:color w:val="000000" w:themeColor="text1"/>
          <w:sz w:val="28"/>
          <w:szCs w:val="28"/>
        </w:rPr>
        <w:t xml:space="preserve"> policy (Welsh Government,2022). </w:t>
      </w:r>
      <w:r w:rsidR="009E3EFE" w:rsidRPr="006158DB">
        <w:rPr>
          <w:color w:val="000000" w:themeColor="text1"/>
          <w:sz w:val="28"/>
          <w:szCs w:val="28"/>
        </w:rPr>
        <w:t>This policy discusses a key societal issue</w:t>
      </w:r>
      <w:r w:rsidR="00345AC5" w:rsidRPr="006158DB">
        <w:rPr>
          <w:color w:val="000000" w:themeColor="text1"/>
          <w:sz w:val="28"/>
          <w:szCs w:val="28"/>
        </w:rPr>
        <w:t>:</w:t>
      </w:r>
      <w:r w:rsidR="009E3EFE" w:rsidRPr="006158DB">
        <w:rPr>
          <w:color w:val="000000" w:themeColor="text1"/>
          <w:sz w:val="28"/>
          <w:szCs w:val="28"/>
        </w:rPr>
        <w:t xml:space="preserve"> poverty. </w:t>
      </w:r>
    </w:p>
    <w:p w14:paraId="0D764668" w14:textId="0D77B0AB" w:rsidR="009E3EFE" w:rsidRPr="0073560E" w:rsidRDefault="009E3EFE">
      <w:pPr>
        <w:rPr>
          <w:sz w:val="28"/>
          <w:szCs w:val="28"/>
        </w:rPr>
      </w:pPr>
    </w:p>
    <w:p w14:paraId="0E220385" w14:textId="7606EE83" w:rsidR="00BD015A" w:rsidRPr="0073560E" w:rsidRDefault="009E3EFE" w:rsidP="009E3EFE">
      <w:pPr>
        <w:rPr>
          <w:sz w:val="28"/>
          <w:szCs w:val="28"/>
        </w:rPr>
      </w:pPr>
      <w:r w:rsidRPr="0073560E">
        <w:rPr>
          <w:sz w:val="28"/>
          <w:szCs w:val="28"/>
        </w:rPr>
        <w:t>The community-focused schools policy is a Welsh Government initiative that encourages schools to work collaboratively beyond their traditional education roles by becoming community hubs of support for children and families, particularly in areas of deprivation.  The Welsh Government states that t</w:t>
      </w:r>
      <w:r w:rsidRPr="0073560E">
        <w:rPr>
          <w:sz w:val="28"/>
          <w:szCs w:val="28"/>
        </w:rPr>
        <w:t>his model reflects a whole-system approach. Working from early years t</w:t>
      </w:r>
      <w:r w:rsidRPr="0073560E">
        <w:rPr>
          <w:sz w:val="28"/>
          <w:szCs w:val="28"/>
        </w:rPr>
        <w:t>hrough to</w:t>
      </w:r>
      <w:r w:rsidRPr="0073560E">
        <w:rPr>
          <w:sz w:val="28"/>
          <w:szCs w:val="28"/>
        </w:rPr>
        <w:t xml:space="preserve"> post-16 is crucial to the success of our children and young people.</w:t>
      </w:r>
      <w:r w:rsidR="006158DB">
        <w:rPr>
          <w:sz w:val="28"/>
          <w:szCs w:val="28"/>
        </w:rPr>
        <w:t xml:space="preserve"> </w:t>
      </w:r>
      <w:r w:rsidRPr="0073560E">
        <w:rPr>
          <w:sz w:val="28"/>
          <w:szCs w:val="28"/>
        </w:rPr>
        <w:t xml:space="preserve">The </w:t>
      </w:r>
      <w:r w:rsidRPr="0073560E">
        <w:rPr>
          <w:sz w:val="28"/>
          <w:szCs w:val="28"/>
        </w:rPr>
        <w:t xml:space="preserve">three </w:t>
      </w:r>
      <w:r w:rsidRPr="0073560E">
        <w:rPr>
          <w:sz w:val="28"/>
          <w:szCs w:val="28"/>
        </w:rPr>
        <w:t>elements of family, community and multi-agency engagement are</w:t>
      </w:r>
      <w:r w:rsidRPr="0073560E">
        <w:rPr>
          <w:sz w:val="28"/>
          <w:szCs w:val="28"/>
        </w:rPr>
        <w:t xml:space="preserve"> all</w:t>
      </w:r>
      <w:r w:rsidRPr="0073560E">
        <w:rPr>
          <w:sz w:val="28"/>
          <w:szCs w:val="28"/>
        </w:rPr>
        <w:t xml:space="preserve"> interconnected</w:t>
      </w:r>
      <w:r w:rsidRPr="0073560E">
        <w:rPr>
          <w:sz w:val="28"/>
          <w:szCs w:val="28"/>
        </w:rPr>
        <w:t>, and e</w:t>
      </w:r>
      <w:r w:rsidRPr="0073560E">
        <w:rPr>
          <w:sz w:val="28"/>
          <w:szCs w:val="28"/>
        </w:rPr>
        <w:t>ach element does not work in isolation but has an influence and impact on the others</w:t>
      </w:r>
      <w:r w:rsidRPr="0073560E">
        <w:rPr>
          <w:sz w:val="28"/>
          <w:szCs w:val="28"/>
        </w:rPr>
        <w:t>. When c</w:t>
      </w:r>
      <w:r w:rsidRPr="0073560E">
        <w:rPr>
          <w:sz w:val="28"/>
          <w:szCs w:val="28"/>
        </w:rPr>
        <w:t>ombin</w:t>
      </w:r>
      <w:r w:rsidRPr="0073560E">
        <w:rPr>
          <w:sz w:val="28"/>
          <w:szCs w:val="28"/>
        </w:rPr>
        <w:t>ed,</w:t>
      </w:r>
      <w:r w:rsidRPr="0073560E">
        <w:rPr>
          <w:sz w:val="28"/>
          <w:szCs w:val="28"/>
        </w:rPr>
        <w:t xml:space="preserve"> </w:t>
      </w:r>
      <w:r w:rsidRPr="0073560E">
        <w:rPr>
          <w:sz w:val="28"/>
          <w:szCs w:val="28"/>
        </w:rPr>
        <w:t xml:space="preserve">it </w:t>
      </w:r>
      <w:r w:rsidRPr="0073560E">
        <w:rPr>
          <w:sz w:val="28"/>
          <w:szCs w:val="28"/>
        </w:rPr>
        <w:t>become</w:t>
      </w:r>
      <w:r w:rsidRPr="0073560E">
        <w:rPr>
          <w:sz w:val="28"/>
          <w:szCs w:val="28"/>
        </w:rPr>
        <w:t>s</w:t>
      </w:r>
      <w:r w:rsidRPr="0073560E">
        <w:rPr>
          <w:sz w:val="28"/>
          <w:szCs w:val="28"/>
        </w:rPr>
        <w:t xml:space="preserve"> a self-perpetuating model.</w:t>
      </w:r>
      <w:r w:rsidR="006322EF" w:rsidRPr="0073560E">
        <w:rPr>
          <w:sz w:val="28"/>
          <w:szCs w:val="28"/>
        </w:rPr>
        <w:t xml:space="preserve"> </w:t>
      </w:r>
      <w:r w:rsidRPr="0073560E">
        <w:rPr>
          <w:sz w:val="28"/>
          <w:szCs w:val="28"/>
        </w:rPr>
        <w:t>For example, when schools engage with families, they become more aware of the needs of families and</w:t>
      </w:r>
      <w:r w:rsidRPr="0073560E">
        <w:rPr>
          <w:sz w:val="28"/>
          <w:szCs w:val="28"/>
        </w:rPr>
        <w:t xml:space="preserve"> are then</w:t>
      </w:r>
      <w:r w:rsidRPr="0073560E">
        <w:rPr>
          <w:sz w:val="28"/>
          <w:szCs w:val="28"/>
        </w:rPr>
        <w:t xml:space="preserve"> able to offer a </w:t>
      </w:r>
      <w:r w:rsidRPr="0073560E">
        <w:rPr>
          <w:sz w:val="28"/>
          <w:szCs w:val="28"/>
        </w:rPr>
        <w:t xml:space="preserve">wider </w:t>
      </w:r>
      <w:r w:rsidRPr="0073560E">
        <w:rPr>
          <w:sz w:val="28"/>
          <w:szCs w:val="28"/>
        </w:rPr>
        <w:t>range of services. In order to access and provide these services</w:t>
      </w:r>
      <w:r w:rsidRPr="0073560E">
        <w:rPr>
          <w:sz w:val="28"/>
          <w:szCs w:val="28"/>
        </w:rPr>
        <w:t>,</w:t>
      </w:r>
      <w:r w:rsidRPr="0073560E">
        <w:rPr>
          <w:sz w:val="28"/>
          <w:szCs w:val="28"/>
        </w:rPr>
        <w:t xml:space="preserve"> the school </w:t>
      </w:r>
      <w:r w:rsidRPr="0073560E">
        <w:rPr>
          <w:sz w:val="28"/>
          <w:szCs w:val="28"/>
        </w:rPr>
        <w:t>must</w:t>
      </w:r>
      <w:r w:rsidRPr="0073560E">
        <w:rPr>
          <w:sz w:val="28"/>
          <w:szCs w:val="28"/>
        </w:rPr>
        <w:t xml:space="preserve"> engage with the wider community.</w:t>
      </w:r>
    </w:p>
    <w:p w14:paraId="5B29DA83" w14:textId="6FB0A8EE" w:rsidR="009E3EFE" w:rsidRPr="0073560E" w:rsidRDefault="009E3EFE" w:rsidP="009E3EFE">
      <w:pPr>
        <w:rPr>
          <w:sz w:val="28"/>
          <w:szCs w:val="28"/>
        </w:rPr>
      </w:pPr>
    </w:p>
    <w:p w14:paraId="674DAE64" w14:textId="76EAA256" w:rsidR="009E3EFE" w:rsidRPr="0073560E" w:rsidRDefault="009E3EFE" w:rsidP="009E3EFE">
      <w:pPr>
        <w:rPr>
          <w:sz w:val="28"/>
          <w:szCs w:val="28"/>
        </w:rPr>
      </w:pPr>
      <w:r w:rsidRPr="0073560E">
        <w:rPr>
          <w:sz w:val="28"/>
          <w:szCs w:val="28"/>
        </w:rPr>
        <w:t>This policy aligns with my areas of work around the school</w:t>
      </w:r>
      <w:r w:rsidR="006322EF" w:rsidRPr="0073560E">
        <w:rPr>
          <w:sz w:val="28"/>
          <w:szCs w:val="28"/>
        </w:rPr>
        <w:t>,</w:t>
      </w:r>
      <w:r w:rsidRPr="0073560E">
        <w:rPr>
          <w:sz w:val="28"/>
          <w:szCs w:val="28"/>
        </w:rPr>
        <w:t xml:space="preserve"> and due to </w:t>
      </w:r>
      <w:r w:rsidR="006322EF" w:rsidRPr="0073560E">
        <w:rPr>
          <w:sz w:val="28"/>
          <w:szCs w:val="28"/>
        </w:rPr>
        <w:t xml:space="preserve">the </w:t>
      </w:r>
      <w:r w:rsidRPr="0073560E">
        <w:rPr>
          <w:sz w:val="28"/>
          <w:szCs w:val="28"/>
        </w:rPr>
        <w:t>nature of the work I do, the holistic well</w:t>
      </w:r>
      <w:r w:rsidR="006322EF" w:rsidRPr="0073560E">
        <w:rPr>
          <w:sz w:val="28"/>
          <w:szCs w:val="28"/>
        </w:rPr>
        <w:t>-</w:t>
      </w:r>
      <w:r w:rsidRPr="0073560E">
        <w:rPr>
          <w:sz w:val="28"/>
          <w:szCs w:val="28"/>
        </w:rPr>
        <w:t xml:space="preserve">being of every child is always </w:t>
      </w:r>
      <w:r w:rsidR="006322EF" w:rsidRPr="0073560E">
        <w:rPr>
          <w:sz w:val="28"/>
          <w:szCs w:val="28"/>
        </w:rPr>
        <w:t xml:space="preserve">at the core. This policy plays a crucial role in providing resources and help to shape the learning environments for children in accordance with their needs. </w:t>
      </w:r>
    </w:p>
    <w:p w14:paraId="003BFD39" w14:textId="5E41C2DC" w:rsidR="006322EF" w:rsidRDefault="0073560E" w:rsidP="009E3EFE">
      <w:pPr>
        <w:rPr>
          <w:sz w:val="28"/>
          <w:szCs w:val="28"/>
        </w:rPr>
      </w:pPr>
      <w:r>
        <w:rPr>
          <w:sz w:val="28"/>
          <w:szCs w:val="28"/>
        </w:rPr>
        <w:t xml:space="preserve">A professional </w:t>
      </w:r>
      <w:r>
        <w:rPr>
          <w:sz w:val="28"/>
          <w:szCs w:val="28"/>
        </w:rPr>
        <w:t>goal of mine, after researching, discussing, and analysing the implementation of this policy, is to become more aware of how similar policies can be adapted to</w:t>
      </w:r>
      <w:r>
        <w:rPr>
          <w:sz w:val="28"/>
          <w:szCs w:val="28"/>
        </w:rPr>
        <w:t xml:space="preserve"> help</w:t>
      </w:r>
      <w:r>
        <w:rPr>
          <w:sz w:val="28"/>
          <w:szCs w:val="28"/>
        </w:rPr>
        <w:t xml:space="preserve"> improve outcomes</w:t>
      </w:r>
      <w:r w:rsidR="006322EF" w:rsidRPr="0073560E">
        <w:rPr>
          <w:sz w:val="28"/>
          <w:szCs w:val="28"/>
        </w:rPr>
        <w:t xml:space="preserve"> for children</w:t>
      </w:r>
      <w:r>
        <w:rPr>
          <w:sz w:val="28"/>
          <w:szCs w:val="28"/>
        </w:rPr>
        <w:t xml:space="preserve">, young </w:t>
      </w:r>
      <w:r w:rsidR="00F373B3">
        <w:rPr>
          <w:sz w:val="28"/>
          <w:szCs w:val="28"/>
        </w:rPr>
        <w:t>people,</w:t>
      </w:r>
      <w:r>
        <w:rPr>
          <w:sz w:val="28"/>
          <w:szCs w:val="28"/>
        </w:rPr>
        <w:t xml:space="preserve"> </w:t>
      </w:r>
      <w:r w:rsidR="006322EF" w:rsidRPr="0073560E">
        <w:rPr>
          <w:sz w:val="28"/>
          <w:szCs w:val="28"/>
        </w:rPr>
        <w:t>and their families that I may encounter during my career</w:t>
      </w:r>
      <w:r>
        <w:rPr>
          <w:sz w:val="28"/>
          <w:szCs w:val="28"/>
        </w:rPr>
        <w:t xml:space="preserve"> in education. </w:t>
      </w:r>
    </w:p>
    <w:p w14:paraId="405E5592" w14:textId="7E0598E1" w:rsidR="0073560E" w:rsidRDefault="0073560E" w:rsidP="009E3EFE">
      <w:pPr>
        <w:rPr>
          <w:sz w:val="28"/>
          <w:szCs w:val="28"/>
        </w:rPr>
      </w:pPr>
    </w:p>
    <w:p w14:paraId="333A3BBB" w14:textId="77777777" w:rsidR="009973AA" w:rsidRDefault="0073560E" w:rsidP="009E3EFE">
      <w:pPr>
        <w:rPr>
          <w:sz w:val="28"/>
          <w:szCs w:val="28"/>
        </w:rPr>
      </w:pPr>
      <w:r>
        <w:rPr>
          <w:sz w:val="28"/>
          <w:szCs w:val="28"/>
        </w:rPr>
        <w:t>The policy discusses the use of schools as hubs for the community</w:t>
      </w:r>
      <w:r w:rsidR="004701AE">
        <w:rPr>
          <w:sz w:val="28"/>
          <w:szCs w:val="28"/>
        </w:rPr>
        <w:t>,</w:t>
      </w:r>
      <w:r>
        <w:rPr>
          <w:sz w:val="28"/>
          <w:szCs w:val="28"/>
        </w:rPr>
        <w:t xml:space="preserve"> </w:t>
      </w:r>
      <w:r w:rsidR="004701AE">
        <w:rPr>
          <w:sz w:val="28"/>
          <w:szCs w:val="28"/>
        </w:rPr>
        <w:t>allowing</w:t>
      </w:r>
      <w:r>
        <w:rPr>
          <w:sz w:val="28"/>
          <w:szCs w:val="28"/>
        </w:rPr>
        <w:t xml:space="preserve"> for multiagency work </w:t>
      </w:r>
      <w:r w:rsidR="004701AE">
        <w:rPr>
          <w:sz w:val="28"/>
          <w:szCs w:val="28"/>
        </w:rPr>
        <w:t>with</w:t>
      </w:r>
      <w:r>
        <w:rPr>
          <w:sz w:val="28"/>
          <w:szCs w:val="28"/>
        </w:rPr>
        <w:t xml:space="preserve"> outside agencies to provide support for students, families</w:t>
      </w:r>
      <w:r w:rsidR="004701AE">
        <w:rPr>
          <w:sz w:val="28"/>
          <w:szCs w:val="28"/>
        </w:rPr>
        <w:t>,</w:t>
      </w:r>
      <w:r>
        <w:rPr>
          <w:sz w:val="28"/>
          <w:szCs w:val="28"/>
        </w:rPr>
        <w:t xml:space="preserve"> and the wider community.  Blaenau Gwent (No Date) report that the Welsh Government believe that every child, every </w:t>
      </w:r>
      <w:r w:rsidR="00F373B3">
        <w:rPr>
          <w:sz w:val="28"/>
          <w:szCs w:val="28"/>
        </w:rPr>
        <w:t>family,</w:t>
      </w:r>
      <w:r>
        <w:rPr>
          <w:sz w:val="28"/>
          <w:szCs w:val="28"/>
        </w:rPr>
        <w:t xml:space="preserve"> and community all have strengths that can be built on, so by working collaboratively with the local authorities, educators and other outside agencies are better able to find solutions that meet the individual needs of each pupil and their family. </w:t>
      </w:r>
    </w:p>
    <w:p w14:paraId="417F607A" w14:textId="77777777" w:rsidR="009973AA" w:rsidRDefault="009973AA" w:rsidP="009E3EFE">
      <w:pPr>
        <w:rPr>
          <w:sz w:val="28"/>
          <w:szCs w:val="28"/>
        </w:rPr>
      </w:pPr>
    </w:p>
    <w:p w14:paraId="68833933" w14:textId="62F1CAE9" w:rsidR="009973AA" w:rsidRDefault="009973AA" w:rsidP="009E3EFE">
      <w:pPr>
        <w:rPr>
          <w:sz w:val="28"/>
          <w:szCs w:val="28"/>
        </w:rPr>
      </w:pPr>
      <w:r>
        <w:rPr>
          <w:sz w:val="28"/>
          <w:szCs w:val="28"/>
        </w:rPr>
        <w:lastRenderedPageBreak/>
        <w:t xml:space="preserve">Despite the main aims of this policy, it does not go without some implications whilst being put into practice across settings one of the biggest limitations to the successful implementation of this initiative is the burnout of educators in school settings. According to Education Support (No Date) educator burn out is a rapidly growing concern across the education profession. It notes that whilst teaching is a hugely rewarding job it can also lead to a significant mental and physical exhaustion, more commonly known as burnout. Burnout occurs after a sustained amount of stress that does not subside due to  excessive demand on strength, </w:t>
      </w:r>
      <w:proofErr w:type="gramStart"/>
      <w:r>
        <w:rPr>
          <w:sz w:val="28"/>
          <w:szCs w:val="28"/>
        </w:rPr>
        <w:t>resources</w:t>
      </w:r>
      <w:proofErr w:type="gramEnd"/>
      <w:r>
        <w:rPr>
          <w:sz w:val="28"/>
          <w:szCs w:val="28"/>
        </w:rPr>
        <w:t xml:space="preserve"> and energy. Many people do not see the immense pressures and additional tasks added to </w:t>
      </w:r>
      <w:r w:rsidR="00555CB5">
        <w:rPr>
          <w:sz w:val="28"/>
          <w:szCs w:val="28"/>
        </w:rPr>
        <w:t>educators’</w:t>
      </w:r>
      <w:r>
        <w:rPr>
          <w:sz w:val="28"/>
          <w:szCs w:val="28"/>
        </w:rPr>
        <w:t xml:space="preserve"> day to day jobs without adequate funding. These pressures have been recognised for contributing to burnout, and unfortunately lots of these </w:t>
      </w:r>
      <w:r w:rsidR="0055639D">
        <w:rPr>
          <w:sz w:val="28"/>
          <w:szCs w:val="28"/>
        </w:rPr>
        <w:t xml:space="preserve">teachers </w:t>
      </w:r>
      <w:r>
        <w:rPr>
          <w:sz w:val="28"/>
          <w:szCs w:val="28"/>
        </w:rPr>
        <w:t>are leaving the</w:t>
      </w:r>
      <w:r w:rsidR="0055639D">
        <w:rPr>
          <w:sz w:val="28"/>
          <w:szCs w:val="28"/>
        </w:rPr>
        <w:t xml:space="preserve"> profession entirely. Educator burnout is of significant concern in Wales, due to the implementation of Community Focused Schools. </w:t>
      </w:r>
      <w:r w:rsidR="00555CB5">
        <w:rPr>
          <w:sz w:val="28"/>
          <w:szCs w:val="28"/>
        </w:rPr>
        <w:t>T</w:t>
      </w:r>
      <w:r w:rsidR="0055639D">
        <w:rPr>
          <w:sz w:val="28"/>
          <w:szCs w:val="28"/>
        </w:rPr>
        <w:t>he Community Focused Schools policy has a focus on putting in place whole school approaches to emotional and mental wellbeing, the framework does</w:t>
      </w:r>
      <w:r w:rsidR="00555CB5">
        <w:rPr>
          <w:sz w:val="28"/>
          <w:szCs w:val="28"/>
        </w:rPr>
        <w:t xml:space="preserve"> recognise that practitioner well-being is the key to forming strong teacher pupil relationships. </w:t>
      </w:r>
      <w:r w:rsidR="0055639D">
        <w:rPr>
          <w:sz w:val="28"/>
          <w:szCs w:val="28"/>
        </w:rPr>
        <w:t>the staff members of educational establishments in the framework (Welsh Government,2025). Rhiannon Packer et al (2025) postulates that because teachers are one of the first points of contact for children and young people who are seeking support</w:t>
      </w:r>
      <w:r w:rsidR="00555CB5">
        <w:rPr>
          <w:sz w:val="28"/>
          <w:szCs w:val="28"/>
        </w:rPr>
        <w:t xml:space="preserve">, pupils are becoming more sensitive to the mental health and well-being of their teachers. The impact on both pupils and teachers only places emphasis on the need for provision to be in place which assists educators not solely with the focus on the wellbeing of students. </w:t>
      </w:r>
      <w:r w:rsidR="00B263E8">
        <w:rPr>
          <w:sz w:val="28"/>
          <w:szCs w:val="28"/>
        </w:rPr>
        <w:t>Patricia Jennings (2020) discuss</w:t>
      </w:r>
      <w:r w:rsidR="00C42397">
        <w:rPr>
          <w:sz w:val="28"/>
          <w:szCs w:val="28"/>
        </w:rPr>
        <w:t>es</w:t>
      </w:r>
      <w:r w:rsidR="00B263E8">
        <w:rPr>
          <w:sz w:val="28"/>
          <w:szCs w:val="28"/>
        </w:rPr>
        <w:t xml:space="preserve"> that burnout is happening because of blurred boundaries, expanded additional roles and extended school services these demands stretch far beyond the roles of typical teaching with the lack of time and funding in addition too. It is not only the physical burden that is affecting teachers it is also the added emotional stress due to teachers absorbing pupil trauma and family stress which is especially common in areas of low-socioeconomic status. Jennings states that there needs to be a systematic change from expecting individuals to cope with burnout to creating environments with workload protection and collective care. </w:t>
      </w:r>
    </w:p>
    <w:p w14:paraId="2EE74758" w14:textId="4EF3E7E4" w:rsidR="001805C0" w:rsidRDefault="001805C0" w:rsidP="009E3EFE">
      <w:pPr>
        <w:rPr>
          <w:sz w:val="28"/>
          <w:szCs w:val="28"/>
        </w:rPr>
      </w:pPr>
    </w:p>
    <w:p w14:paraId="6AC8B772" w14:textId="3836EBE6" w:rsidR="001805C0" w:rsidRDefault="001805C0" w:rsidP="009E3EFE">
      <w:pPr>
        <w:rPr>
          <w:sz w:val="28"/>
          <w:szCs w:val="28"/>
        </w:rPr>
      </w:pPr>
    </w:p>
    <w:p w14:paraId="571F3EE0" w14:textId="7E13ECBE" w:rsidR="001805C0" w:rsidRDefault="004555D7" w:rsidP="009E3EFE">
      <w:pPr>
        <w:rPr>
          <w:sz w:val="28"/>
          <w:szCs w:val="28"/>
        </w:rPr>
      </w:pPr>
      <w:r>
        <w:rPr>
          <w:sz w:val="28"/>
          <w:szCs w:val="28"/>
        </w:rPr>
        <w:t xml:space="preserve">Community focussed schools are an </w:t>
      </w:r>
      <w:r w:rsidR="002002D3">
        <w:rPr>
          <w:sz w:val="28"/>
          <w:szCs w:val="28"/>
        </w:rPr>
        <w:t>important feature of the Welsh Governments</w:t>
      </w:r>
      <w:r>
        <w:rPr>
          <w:sz w:val="28"/>
          <w:szCs w:val="28"/>
        </w:rPr>
        <w:t xml:space="preserve"> attempts to reduce inequality and increase the holistic well-being of each </w:t>
      </w:r>
      <w:r w:rsidR="002002D3">
        <w:rPr>
          <w:sz w:val="28"/>
          <w:szCs w:val="28"/>
        </w:rPr>
        <w:t>child. There</w:t>
      </w:r>
      <w:r>
        <w:rPr>
          <w:sz w:val="28"/>
          <w:szCs w:val="28"/>
        </w:rPr>
        <w:t xml:space="preserve"> are many reasons why the Community Focussed Schools </w:t>
      </w:r>
      <w:r w:rsidR="002002D3">
        <w:rPr>
          <w:sz w:val="28"/>
          <w:szCs w:val="28"/>
        </w:rPr>
        <w:t>initiative</w:t>
      </w:r>
      <w:r>
        <w:rPr>
          <w:sz w:val="28"/>
          <w:szCs w:val="28"/>
        </w:rPr>
        <w:t xml:space="preserve"> is beneficial to children, their </w:t>
      </w:r>
      <w:r w:rsidR="002002D3">
        <w:rPr>
          <w:sz w:val="28"/>
          <w:szCs w:val="28"/>
        </w:rPr>
        <w:t>families,</w:t>
      </w:r>
      <w:r>
        <w:rPr>
          <w:sz w:val="28"/>
          <w:szCs w:val="28"/>
        </w:rPr>
        <w:t xml:space="preserve"> and the wider community but the one that stands out is the increase of support for families </w:t>
      </w:r>
      <w:r>
        <w:rPr>
          <w:sz w:val="28"/>
          <w:szCs w:val="28"/>
        </w:rPr>
        <w:lastRenderedPageBreak/>
        <w:t xml:space="preserve">from schools and outside agencies including  health and social care services.  </w:t>
      </w:r>
      <w:r w:rsidR="002002D3">
        <w:rPr>
          <w:sz w:val="28"/>
          <w:szCs w:val="28"/>
        </w:rPr>
        <w:t xml:space="preserve">Schools across Wales now provide access to foodbanks for those in needs, uniform swap shops, free school meals for all primary school age children regardless of socio-economic background as well as free to attend breakfast clubs. The practical support for families is so important for the success of this policy. </w:t>
      </w:r>
      <w:r w:rsidR="00E51392">
        <w:rPr>
          <w:sz w:val="28"/>
          <w:szCs w:val="28"/>
        </w:rPr>
        <w:t xml:space="preserve">It has been found by Sarjeant and Egan (2023) that the increase of family support from schools has led to an improvement of attendance when families are supported with how to manage routines and are given access to breakfast, there has been better learner engagement and academic achievement and an increase of parental confidence and involvement in what their children are learning, all of which lead to stronger communities, a reduction in parental social isolation, stronger working relationships between outside agencies, parents and school staff and more trust in those that are working with parents and families. </w:t>
      </w:r>
    </w:p>
    <w:p w14:paraId="5D6E29D6" w14:textId="6647D779" w:rsidR="00CE6996" w:rsidRDefault="00CE6996" w:rsidP="009E3EFE">
      <w:pPr>
        <w:rPr>
          <w:sz w:val="28"/>
          <w:szCs w:val="28"/>
        </w:rPr>
      </w:pPr>
    </w:p>
    <w:p w14:paraId="6D2229E6" w14:textId="514EB78F" w:rsidR="00CE6996" w:rsidRDefault="00CE6996" w:rsidP="009E3EFE">
      <w:pPr>
        <w:rPr>
          <w:sz w:val="28"/>
          <w:szCs w:val="28"/>
        </w:rPr>
      </w:pPr>
      <w:r>
        <w:rPr>
          <w:sz w:val="28"/>
          <w:szCs w:val="28"/>
        </w:rPr>
        <w:t>One big challenge when using schools as hubs is that many parents lack trust in the professionals involved with them, that lack of trust can have a huge impact on the success of these initiatives. For some families the school is a space that may bring back memories that may be triggering, maybe they had a bad educational experience themselves or even may feel judged. This may lead to them avoiding events, support groups and meetings that take place at school even though they are designed to help. As well as this, professionals will often use complex language and words. Even when</w:t>
      </w:r>
      <w:r w:rsidR="00B53E8F">
        <w:rPr>
          <w:sz w:val="28"/>
          <w:szCs w:val="28"/>
        </w:rPr>
        <w:t xml:space="preserve"> they mean well, this kind of communication can leave people feeling patronised and confused. Studies have shown that when families don’t fully understand what is being asked of them or feel like things aren’t being clearly explained to </w:t>
      </w:r>
      <w:proofErr w:type="gramStart"/>
      <w:r w:rsidR="00B53E8F">
        <w:rPr>
          <w:sz w:val="28"/>
          <w:szCs w:val="28"/>
        </w:rPr>
        <w:t>them</w:t>
      </w:r>
      <w:proofErr w:type="gramEnd"/>
      <w:r w:rsidR="00B53E8F">
        <w:rPr>
          <w:sz w:val="28"/>
          <w:szCs w:val="28"/>
        </w:rPr>
        <w:t xml:space="preserve"> they are much less likely to engage (Goodall J,2022). In some </w:t>
      </w:r>
      <w:r w:rsidR="008522E2">
        <w:rPr>
          <w:sz w:val="28"/>
          <w:szCs w:val="28"/>
        </w:rPr>
        <w:t>cases,</w:t>
      </w:r>
      <w:r w:rsidR="00B53E8F">
        <w:rPr>
          <w:sz w:val="28"/>
          <w:szCs w:val="28"/>
        </w:rPr>
        <w:t xml:space="preserve"> they may even appear to be angry or defensive, this behaviour often comes from not feeling heard. Building a foundation of trust takes time and is has to be based on consistent and real experiences. A recent study in Wales by Evans et al (2024) found that really helps to build relationships is honest communication that is backed up by genuine care which could be</w:t>
      </w:r>
      <w:r w:rsidR="008522E2">
        <w:rPr>
          <w:sz w:val="28"/>
          <w:szCs w:val="28"/>
        </w:rPr>
        <w:t xml:space="preserve"> from regular phone calls to home visits not just formal reports, letters, and meetings. When schools show that they are making an effort it helps families to feel included and safe with professionals which in turn can make a huge difference in their confidence in attending school events. It takes a lot of time to build positive relationships but if professionals do not put the time in, families may feel like they have to keep their distance in turn the community focused schools initiative falls flat because there is no one that feels comfortable enough to get involved events. </w:t>
      </w:r>
    </w:p>
    <w:p w14:paraId="14F76275" w14:textId="77777777" w:rsidR="004555D7" w:rsidRDefault="004555D7" w:rsidP="009E3EFE">
      <w:pPr>
        <w:rPr>
          <w:sz w:val="28"/>
          <w:szCs w:val="28"/>
        </w:rPr>
      </w:pPr>
    </w:p>
    <w:p w14:paraId="1618A13B" w14:textId="7D9FEE5A" w:rsidR="001805C0" w:rsidRPr="006158DB" w:rsidRDefault="001805C0" w:rsidP="009E3EFE">
      <w:pPr>
        <w:rPr>
          <w:color w:val="000000" w:themeColor="text1"/>
          <w:sz w:val="28"/>
          <w:szCs w:val="28"/>
        </w:rPr>
      </w:pPr>
      <w:r>
        <w:rPr>
          <w:sz w:val="28"/>
          <w:szCs w:val="28"/>
        </w:rPr>
        <w:lastRenderedPageBreak/>
        <w:t>Despite a funding investment of 25 million pound</w:t>
      </w:r>
      <w:r w:rsidR="00AC7702">
        <w:rPr>
          <w:sz w:val="28"/>
          <w:szCs w:val="28"/>
        </w:rPr>
        <w:t>s</w:t>
      </w:r>
      <w:r>
        <w:rPr>
          <w:sz w:val="28"/>
          <w:szCs w:val="28"/>
        </w:rPr>
        <w:t xml:space="preserve"> in 2022</w:t>
      </w:r>
      <w:r w:rsidR="00AC7702">
        <w:rPr>
          <w:sz w:val="28"/>
          <w:szCs w:val="28"/>
        </w:rPr>
        <w:t xml:space="preserve"> by Jeremy Miles, the Minister of Education and Welsh Language, to help tackle the impact of poverty on young people’s attainment</w:t>
      </w:r>
      <w:r w:rsidR="00AB2E2C">
        <w:rPr>
          <w:sz w:val="28"/>
          <w:szCs w:val="28"/>
        </w:rPr>
        <w:t>, funding remains a significant barrier for the successful implementation of this policy.</w:t>
      </w:r>
      <w:r w:rsidR="00A4535B">
        <w:rPr>
          <w:sz w:val="28"/>
          <w:szCs w:val="28"/>
        </w:rPr>
        <w:t xml:space="preserve"> </w:t>
      </w:r>
      <w:r w:rsidR="00AC7702">
        <w:rPr>
          <w:sz w:val="28"/>
          <w:szCs w:val="28"/>
        </w:rPr>
        <w:t>Part</w:t>
      </w:r>
      <w:r w:rsidR="00A4535B">
        <w:rPr>
          <w:sz w:val="28"/>
          <w:szCs w:val="28"/>
        </w:rPr>
        <w:t xml:space="preserve"> </w:t>
      </w:r>
      <w:r w:rsidR="00AC7702">
        <w:rPr>
          <w:sz w:val="28"/>
          <w:szCs w:val="28"/>
        </w:rPr>
        <w:t xml:space="preserve">of the sum of money was provided to help support schools to ensure all children had the best start to life regardless of their background. With this money, some schools were able to </w:t>
      </w:r>
      <w:r w:rsidR="00AC7702" w:rsidRPr="006158DB">
        <w:rPr>
          <w:color w:val="000000" w:themeColor="text1"/>
          <w:sz w:val="28"/>
          <w:szCs w:val="28"/>
        </w:rPr>
        <w:t>employ Family Engagement Officers to help them tackle inequality and provide more support for children and families who may need it most</w:t>
      </w:r>
      <w:r w:rsidR="004701AE" w:rsidRPr="006158DB">
        <w:rPr>
          <w:color w:val="000000" w:themeColor="text1"/>
          <w:sz w:val="28"/>
          <w:szCs w:val="28"/>
        </w:rPr>
        <w:t xml:space="preserve"> </w:t>
      </w:r>
      <w:r w:rsidR="00AC7702" w:rsidRPr="006158DB">
        <w:rPr>
          <w:color w:val="000000" w:themeColor="text1"/>
          <w:sz w:val="28"/>
          <w:szCs w:val="28"/>
        </w:rPr>
        <w:t xml:space="preserve">(Welsh Government,2022B). </w:t>
      </w:r>
      <w:r w:rsidR="00AC7702">
        <w:rPr>
          <w:sz w:val="28"/>
          <w:szCs w:val="28"/>
        </w:rPr>
        <w:t xml:space="preserve">Further funding of 46 million pounds between 2023 and 2025 was gained and this was put in to use to invest in a variety of projects in schools across </w:t>
      </w:r>
      <w:r w:rsidR="00AB2E2C">
        <w:rPr>
          <w:sz w:val="28"/>
          <w:szCs w:val="28"/>
        </w:rPr>
        <w:t>W</w:t>
      </w:r>
      <w:r w:rsidR="00AC7702">
        <w:rPr>
          <w:sz w:val="28"/>
          <w:szCs w:val="28"/>
        </w:rPr>
        <w:t>ales</w:t>
      </w:r>
      <w:r w:rsidR="004701AE">
        <w:rPr>
          <w:sz w:val="28"/>
          <w:szCs w:val="28"/>
        </w:rPr>
        <w:t xml:space="preserve">: </w:t>
      </w:r>
      <w:r w:rsidR="00AC7702">
        <w:rPr>
          <w:sz w:val="28"/>
          <w:szCs w:val="28"/>
        </w:rPr>
        <w:t xml:space="preserve">from outdoor learning schemes </w:t>
      </w:r>
      <w:r w:rsidR="004701AE">
        <w:rPr>
          <w:sz w:val="28"/>
          <w:szCs w:val="28"/>
        </w:rPr>
        <w:t>such as F</w:t>
      </w:r>
      <w:r w:rsidR="00AC7702">
        <w:rPr>
          <w:sz w:val="28"/>
          <w:szCs w:val="28"/>
        </w:rPr>
        <w:t xml:space="preserve">orest </w:t>
      </w:r>
      <w:r w:rsidR="004701AE">
        <w:rPr>
          <w:sz w:val="28"/>
          <w:szCs w:val="28"/>
        </w:rPr>
        <w:t>S</w:t>
      </w:r>
      <w:r w:rsidR="00AC7702">
        <w:rPr>
          <w:sz w:val="28"/>
          <w:szCs w:val="28"/>
        </w:rPr>
        <w:t xml:space="preserve">chools to schools being provided with kitchen equipment for the use of </w:t>
      </w:r>
      <w:r w:rsidR="00AB2E2C">
        <w:rPr>
          <w:sz w:val="28"/>
          <w:szCs w:val="28"/>
        </w:rPr>
        <w:t xml:space="preserve">parental and community outreach programmes to give guidance around food </w:t>
      </w:r>
      <w:r w:rsidR="004701AE">
        <w:rPr>
          <w:sz w:val="28"/>
          <w:szCs w:val="28"/>
        </w:rPr>
        <w:t xml:space="preserve">and </w:t>
      </w:r>
      <w:r w:rsidR="00AB2E2C">
        <w:rPr>
          <w:sz w:val="28"/>
          <w:szCs w:val="28"/>
        </w:rPr>
        <w:t xml:space="preserve">nutrition </w:t>
      </w:r>
      <w:r w:rsidR="00AB2E2C" w:rsidRPr="006158DB">
        <w:rPr>
          <w:color w:val="000000" w:themeColor="text1"/>
          <w:sz w:val="28"/>
          <w:szCs w:val="28"/>
        </w:rPr>
        <w:t xml:space="preserve">(Welsh Government, 2023). </w:t>
      </w:r>
    </w:p>
    <w:p w14:paraId="740F0F8E" w14:textId="00D4AFEE" w:rsidR="00AB2E2C" w:rsidRDefault="00AB2E2C" w:rsidP="009E3EFE">
      <w:pPr>
        <w:rPr>
          <w:sz w:val="28"/>
          <w:szCs w:val="28"/>
        </w:rPr>
      </w:pPr>
    </w:p>
    <w:p w14:paraId="26BBE65C" w14:textId="2718B745" w:rsidR="001A209F" w:rsidRDefault="00AB2E2C" w:rsidP="009E3EFE">
      <w:pPr>
        <w:rPr>
          <w:sz w:val="28"/>
          <w:szCs w:val="28"/>
        </w:rPr>
      </w:pPr>
      <w:r>
        <w:rPr>
          <w:sz w:val="28"/>
          <w:szCs w:val="28"/>
        </w:rPr>
        <w:t xml:space="preserve">Due to the costs needed to expand the services provided in schools, additional staff and resources are needed to be able to facilitate all that is asked of schools. When funding </w:t>
      </w:r>
      <w:r w:rsidR="004701AE">
        <w:rPr>
          <w:sz w:val="28"/>
          <w:szCs w:val="28"/>
        </w:rPr>
        <w:t>can</w:t>
      </w:r>
      <w:r>
        <w:rPr>
          <w:sz w:val="28"/>
          <w:szCs w:val="28"/>
        </w:rPr>
        <w:t>not</w:t>
      </w:r>
      <w:r w:rsidR="004701AE">
        <w:rPr>
          <w:sz w:val="28"/>
          <w:szCs w:val="28"/>
        </w:rPr>
        <w:t xml:space="preserve"> be</w:t>
      </w:r>
      <w:r>
        <w:rPr>
          <w:sz w:val="28"/>
          <w:szCs w:val="28"/>
        </w:rPr>
        <w:t xml:space="preserve"> acquired, it places immense amounts of pr</w:t>
      </w:r>
      <w:r w:rsidRPr="006158DB">
        <w:rPr>
          <w:color w:val="000000" w:themeColor="text1"/>
          <w:sz w:val="28"/>
          <w:szCs w:val="28"/>
        </w:rPr>
        <w:t xml:space="preserve">essure on educators and school staff. </w:t>
      </w:r>
      <w:r w:rsidR="00A4535B" w:rsidRPr="006158DB">
        <w:rPr>
          <w:color w:val="000000" w:themeColor="text1"/>
          <w:sz w:val="28"/>
          <w:szCs w:val="28"/>
        </w:rPr>
        <w:t xml:space="preserve">An innovative idea to help with this barrier would be for schools to offer </w:t>
      </w:r>
      <w:r w:rsidR="004701AE" w:rsidRPr="006158DB">
        <w:rPr>
          <w:color w:val="000000" w:themeColor="text1"/>
          <w:sz w:val="28"/>
          <w:szCs w:val="28"/>
        </w:rPr>
        <w:t xml:space="preserve">community </w:t>
      </w:r>
      <w:r w:rsidR="00A4535B" w:rsidRPr="006158DB">
        <w:rPr>
          <w:color w:val="000000" w:themeColor="text1"/>
          <w:sz w:val="28"/>
          <w:szCs w:val="28"/>
        </w:rPr>
        <w:t>skill share events for members of the</w:t>
      </w:r>
      <w:r w:rsidR="004701AE" w:rsidRPr="006158DB">
        <w:rPr>
          <w:color w:val="000000" w:themeColor="text1"/>
          <w:sz w:val="28"/>
          <w:szCs w:val="28"/>
        </w:rPr>
        <w:t xml:space="preserve"> wider</w:t>
      </w:r>
      <w:r w:rsidR="00A4535B" w:rsidRPr="006158DB">
        <w:rPr>
          <w:color w:val="000000" w:themeColor="text1"/>
          <w:sz w:val="28"/>
          <w:szCs w:val="28"/>
        </w:rPr>
        <w:t xml:space="preserve"> community to share their</w:t>
      </w:r>
      <w:r w:rsidR="004701AE" w:rsidRPr="006158DB">
        <w:rPr>
          <w:color w:val="000000" w:themeColor="text1"/>
          <w:sz w:val="28"/>
          <w:szCs w:val="28"/>
        </w:rPr>
        <w:t xml:space="preserve"> knowledge and</w:t>
      </w:r>
      <w:r w:rsidR="00A4535B" w:rsidRPr="006158DB">
        <w:rPr>
          <w:color w:val="000000" w:themeColor="text1"/>
          <w:sz w:val="28"/>
          <w:szCs w:val="28"/>
        </w:rPr>
        <w:t xml:space="preserve"> skills. Kendr</w:t>
      </w:r>
      <w:r w:rsidR="00B938A7" w:rsidRPr="006158DB">
        <w:rPr>
          <w:color w:val="000000" w:themeColor="text1"/>
          <w:sz w:val="28"/>
          <w:szCs w:val="28"/>
        </w:rPr>
        <w:t xml:space="preserve">a Hoffman (No Date) postulates that a skill share is an event where people can gather to share skills and knowledge. Skill share events can be focused on specific topics, or they can be open to </w:t>
      </w:r>
      <w:r w:rsidR="004701AE" w:rsidRPr="006158DB">
        <w:rPr>
          <w:color w:val="000000" w:themeColor="text1"/>
          <w:sz w:val="28"/>
          <w:szCs w:val="28"/>
        </w:rPr>
        <w:t xml:space="preserve">provide space for </w:t>
      </w:r>
      <w:r w:rsidR="00B938A7" w:rsidRPr="006158DB">
        <w:rPr>
          <w:color w:val="000000" w:themeColor="text1"/>
          <w:sz w:val="28"/>
          <w:szCs w:val="28"/>
        </w:rPr>
        <w:t xml:space="preserve">various different people who are able to share what they know. </w:t>
      </w:r>
      <w:r w:rsidR="00A4535B" w:rsidRPr="006158DB">
        <w:rPr>
          <w:color w:val="000000" w:themeColor="text1"/>
          <w:sz w:val="28"/>
          <w:szCs w:val="28"/>
        </w:rPr>
        <w:t xml:space="preserve">These skills may be from a local barber who will give </w:t>
      </w:r>
      <w:r w:rsidR="00B938A7" w:rsidRPr="006158DB">
        <w:rPr>
          <w:color w:val="000000" w:themeColor="text1"/>
          <w:sz w:val="28"/>
          <w:szCs w:val="28"/>
        </w:rPr>
        <w:t xml:space="preserve">haircuts for </w:t>
      </w:r>
      <w:r w:rsidR="00A4535B" w:rsidRPr="006158DB">
        <w:rPr>
          <w:color w:val="000000" w:themeColor="text1"/>
          <w:sz w:val="28"/>
          <w:szCs w:val="28"/>
        </w:rPr>
        <w:t xml:space="preserve">free </w:t>
      </w:r>
      <w:r w:rsidR="00B938A7" w:rsidRPr="006158DB">
        <w:rPr>
          <w:color w:val="000000" w:themeColor="text1"/>
          <w:sz w:val="28"/>
          <w:szCs w:val="28"/>
        </w:rPr>
        <w:t xml:space="preserve">or at a </w:t>
      </w:r>
      <w:r w:rsidR="00A4535B" w:rsidRPr="006158DB">
        <w:rPr>
          <w:color w:val="000000" w:themeColor="text1"/>
          <w:sz w:val="28"/>
          <w:szCs w:val="28"/>
        </w:rPr>
        <w:t>reduced cost, an accountant for</w:t>
      </w:r>
      <w:r w:rsidR="00B938A7" w:rsidRPr="006158DB">
        <w:rPr>
          <w:color w:val="000000" w:themeColor="text1"/>
          <w:sz w:val="28"/>
          <w:szCs w:val="28"/>
        </w:rPr>
        <w:t xml:space="preserve"> help with</w:t>
      </w:r>
      <w:r w:rsidR="00A4535B" w:rsidRPr="006158DB">
        <w:rPr>
          <w:color w:val="000000" w:themeColor="text1"/>
          <w:sz w:val="28"/>
          <w:szCs w:val="28"/>
        </w:rPr>
        <w:t xml:space="preserve"> budgeting and debt management or even a </w:t>
      </w:r>
      <w:r w:rsidR="00B938A7" w:rsidRPr="006158DB">
        <w:rPr>
          <w:color w:val="000000" w:themeColor="text1"/>
          <w:sz w:val="28"/>
          <w:szCs w:val="28"/>
        </w:rPr>
        <w:t xml:space="preserve">local </w:t>
      </w:r>
      <w:r w:rsidR="00A4535B" w:rsidRPr="006158DB">
        <w:rPr>
          <w:color w:val="000000" w:themeColor="text1"/>
          <w:sz w:val="28"/>
          <w:szCs w:val="28"/>
        </w:rPr>
        <w:t xml:space="preserve">chef for budget-friendly meal prep ideas; the possibilities are endless. In support of such events, Resource Futures (2025) states </w:t>
      </w:r>
      <w:r w:rsidR="00A4535B">
        <w:rPr>
          <w:sz w:val="28"/>
          <w:szCs w:val="28"/>
        </w:rPr>
        <w:t>that skill shares are all about connection, helping to bring people in communities together to share interests and the desire to make a difference. All of which help to break down barriers between communities</w:t>
      </w:r>
      <w:r w:rsidR="00B938A7">
        <w:rPr>
          <w:sz w:val="28"/>
          <w:szCs w:val="28"/>
        </w:rPr>
        <w:t xml:space="preserve"> and form a sense of belonging, ultimately, this will strengthen community ties.</w:t>
      </w:r>
      <w:r w:rsidR="004701AE">
        <w:rPr>
          <w:sz w:val="28"/>
          <w:szCs w:val="28"/>
        </w:rPr>
        <w:t xml:space="preserve"> </w:t>
      </w:r>
      <w:r w:rsidR="00F373B3">
        <w:rPr>
          <w:sz w:val="28"/>
          <w:szCs w:val="28"/>
        </w:rPr>
        <w:t>W</w:t>
      </w:r>
      <w:r w:rsidR="001A209F">
        <w:rPr>
          <w:sz w:val="28"/>
          <w:szCs w:val="28"/>
        </w:rPr>
        <w:t>hen discussing the importance of in</w:t>
      </w:r>
      <w:r w:rsidR="00F373B3">
        <w:rPr>
          <w:sz w:val="28"/>
          <w:szCs w:val="28"/>
        </w:rPr>
        <w:t>-</w:t>
      </w:r>
      <w:r w:rsidR="001A209F">
        <w:rPr>
          <w:sz w:val="28"/>
          <w:szCs w:val="28"/>
        </w:rPr>
        <w:t>person skill share</w:t>
      </w:r>
      <w:r w:rsidR="00F373B3">
        <w:rPr>
          <w:sz w:val="28"/>
          <w:szCs w:val="28"/>
        </w:rPr>
        <w:t>,</w:t>
      </w:r>
      <w:r w:rsidR="001A209F">
        <w:rPr>
          <w:sz w:val="28"/>
          <w:szCs w:val="28"/>
        </w:rPr>
        <w:t xml:space="preserve"> Hughes (2025) notes that in</w:t>
      </w:r>
      <w:r w:rsidR="00F373B3">
        <w:rPr>
          <w:sz w:val="28"/>
          <w:szCs w:val="28"/>
        </w:rPr>
        <w:t>-</w:t>
      </w:r>
      <w:r w:rsidR="001A209F">
        <w:rPr>
          <w:sz w:val="28"/>
          <w:szCs w:val="28"/>
        </w:rPr>
        <w:t>person training and skil</w:t>
      </w:r>
      <w:r w:rsidR="00F373B3">
        <w:rPr>
          <w:sz w:val="28"/>
          <w:szCs w:val="28"/>
        </w:rPr>
        <w:t>l</w:t>
      </w:r>
      <w:r w:rsidR="001A209F">
        <w:rPr>
          <w:sz w:val="28"/>
          <w:szCs w:val="28"/>
        </w:rPr>
        <w:t xml:space="preserve"> sharing </w:t>
      </w:r>
      <w:r w:rsidR="00F373B3">
        <w:rPr>
          <w:sz w:val="28"/>
          <w:szCs w:val="28"/>
        </w:rPr>
        <w:t>are</w:t>
      </w:r>
      <w:r w:rsidR="001A209F">
        <w:rPr>
          <w:sz w:val="28"/>
          <w:szCs w:val="28"/>
        </w:rPr>
        <w:t xml:space="preserve"> invaluable in building a rapport between people. </w:t>
      </w:r>
      <w:r w:rsidR="00F373B3">
        <w:rPr>
          <w:sz w:val="28"/>
          <w:szCs w:val="28"/>
        </w:rPr>
        <w:t xml:space="preserve">One of the biggest benefits of these events would be that they are a cost-effective way to acquire new skills, for such communities in areas that are statistically higher in poverty, the cost of training programmes is not feasible for all to access so these free events would provide opportunities for people to gain hands on experiences helping gains a concrete understanding of what they are being taught. These opportunities could help </w:t>
      </w:r>
      <w:r w:rsidR="00F373B3">
        <w:rPr>
          <w:sz w:val="28"/>
          <w:szCs w:val="28"/>
        </w:rPr>
        <w:lastRenderedPageBreak/>
        <w:t xml:space="preserve">community members find skills they never knew they had, growing their confidence, and potentially leading to employment opportunities. </w:t>
      </w:r>
    </w:p>
    <w:p w14:paraId="660099EC" w14:textId="40EAF794" w:rsidR="00B938A7" w:rsidRDefault="00B938A7" w:rsidP="009E3EFE">
      <w:pPr>
        <w:rPr>
          <w:sz w:val="28"/>
          <w:szCs w:val="28"/>
        </w:rPr>
      </w:pPr>
      <w:r>
        <w:rPr>
          <w:sz w:val="28"/>
          <w:szCs w:val="28"/>
        </w:rPr>
        <w:t>While in</w:t>
      </w:r>
      <w:r w:rsidR="00D3260C">
        <w:rPr>
          <w:sz w:val="28"/>
          <w:szCs w:val="28"/>
        </w:rPr>
        <w:t>-</w:t>
      </w:r>
      <w:r>
        <w:rPr>
          <w:sz w:val="28"/>
          <w:szCs w:val="28"/>
        </w:rPr>
        <w:t>person community skill shares can be beneficial, they can also present challenges</w:t>
      </w:r>
      <w:r w:rsidR="00D3260C">
        <w:rPr>
          <w:sz w:val="28"/>
          <w:szCs w:val="28"/>
        </w:rPr>
        <w:t xml:space="preserve"> when it comes to engagement. Sometimes members of communities can feel excluded due to the failure to address diverse needs. Factors such as location and time can limit participation due to disabilities, childcare</w:t>
      </w:r>
      <w:r w:rsidR="004701AE">
        <w:rPr>
          <w:sz w:val="28"/>
          <w:szCs w:val="28"/>
        </w:rPr>
        <w:t xml:space="preserve"> </w:t>
      </w:r>
      <w:r w:rsidR="00F373B3">
        <w:rPr>
          <w:sz w:val="28"/>
          <w:szCs w:val="28"/>
        </w:rPr>
        <w:t>commitments,</w:t>
      </w:r>
      <w:r w:rsidR="00D3260C">
        <w:rPr>
          <w:sz w:val="28"/>
          <w:szCs w:val="28"/>
        </w:rPr>
        <w:t xml:space="preserve"> or limited transportation. These would be factors to take into </w:t>
      </w:r>
      <w:r w:rsidR="004701AE">
        <w:rPr>
          <w:sz w:val="28"/>
          <w:szCs w:val="28"/>
        </w:rPr>
        <w:t>consideration</w:t>
      </w:r>
      <w:r w:rsidR="00D3260C">
        <w:rPr>
          <w:sz w:val="28"/>
          <w:szCs w:val="28"/>
        </w:rPr>
        <w:t xml:space="preserve"> when organising skill share events</w:t>
      </w:r>
      <w:r w:rsidR="004701AE">
        <w:rPr>
          <w:sz w:val="28"/>
          <w:szCs w:val="28"/>
        </w:rPr>
        <w:t xml:space="preserve">. To successfully implement such events, there may be a </w:t>
      </w:r>
      <w:r w:rsidR="00D3260C">
        <w:rPr>
          <w:sz w:val="28"/>
          <w:szCs w:val="28"/>
        </w:rPr>
        <w:t>need for short questionnaire</w:t>
      </w:r>
      <w:r w:rsidR="004701AE">
        <w:rPr>
          <w:sz w:val="28"/>
          <w:szCs w:val="28"/>
        </w:rPr>
        <w:t>s</w:t>
      </w:r>
      <w:r w:rsidR="00D3260C">
        <w:rPr>
          <w:sz w:val="28"/>
          <w:szCs w:val="28"/>
        </w:rPr>
        <w:t xml:space="preserve"> to be sent to families and the wider community so that they are part of the decision-making processes</w:t>
      </w:r>
      <w:r w:rsidR="004701AE">
        <w:rPr>
          <w:sz w:val="28"/>
          <w:szCs w:val="28"/>
        </w:rPr>
        <w:t xml:space="preserve"> when discussing times, dates, locations and even those who will be sharing skills</w:t>
      </w:r>
      <w:r w:rsidR="00D3260C">
        <w:rPr>
          <w:sz w:val="28"/>
          <w:szCs w:val="28"/>
        </w:rPr>
        <w:t>. These barriers may sometimes hinder the relationships already built if they are not being carefully considered, for example</w:t>
      </w:r>
      <w:r w:rsidR="00345AC5">
        <w:rPr>
          <w:sz w:val="28"/>
          <w:szCs w:val="28"/>
        </w:rPr>
        <w:t>,</w:t>
      </w:r>
      <w:r w:rsidR="00D3260C">
        <w:rPr>
          <w:sz w:val="28"/>
          <w:szCs w:val="28"/>
        </w:rPr>
        <w:t xml:space="preserve"> providing a larger time scale or extra dates and accessible locations</w:t>
      </w:r>
      <w:r w:rsidR="00345AC5">
        <w:rPr>
          <w:sz w:val="28"/>
          <w:szCs w:val="28"/>
        </w:rPr>
        <w:t xml:space="preserve"> (McArdle</w:t>
      </w:r>
      <w:r w:rsidR="00204C4C">
        <w:rPr>
          <w:sz w:val="28"/>
          <w:szCs w:val="28"/>
        </w:rPr>
        <w:t xml:space="preserve"> K, et al. </w:t>
      </w:r>
      <w:r w:rsidR="00345AC5">
        <w:rPr>
          <w:sz w:val="28"/>
          <w:szCs w:val="28"/>
        </w:rPr>
        <w:t xml:space="preserve">2024). </w:t>
      </w:r>
      <w:r w:rsidR="004701AE">
        <w:rPr>
          <w:sz w:val="28"/>
          <w:szCs w:val="28"/>
        </w:rPr>
        <w:t xml:space="preserve">As well as questionnaires, it is important for those running the skill shares to be reflective on their events and regularly assess their effectiveness, </w:t>
      </w:r>
      <w:r w:rsidR="00F373B3">
        <w:rPr>
          <w:sz w:val="28"/>
          <w:szCs w:val="28"/>
        </w:rPr>
        <w:t>which</w:t>
      </w:r>
      <w:r w:rsidR="004701AE">
        <w:rPr>
          <w:sz w:val="28"/>
          <w:szCs w:val="28"/>
        </w:rPr>
        <w:t xml:space="preserve"> will help to form positive community engagement interactions.</w:t>
      </w:r>
    </w:p>
    <w:p w14:paraId="6E428249" w14:textId="088D22EF" w:rsidR="00E51392" w:rsidRDefault="00E51392" w:rsidP="009E3EFE">
      <w:pPr>
        <w:rPr>
          <w:sz w:val="28"/>
          <w:szCs w:val="28"/>
        </w:rPr>
      </w:pPr>
    </w:p>
    <w:p w14:paraId="610AA1E5" w14:textId="493D7AC2" w:rsidR="00BC288E" w:rsidRDefault="00BC288E" w:rsidP="009E3EFE">
      <w:pPr>
        <w:rPr>
          <w:sz w:val="28"/>
          <w:szCs w:val="28"/>
        </w:rPr>
      </w:pPr>
      <w:r>
        <w:rPr>
          <w:sz w:val="28"/>
          <w:szCs w:val="28"/>
        </w:rPr>
        <w:t xml:space="preserve">To conclude, the development of </w:t>
      </w:r>
      <w:r w:rsidR="00200350">
        <w:rPr>
          <w:sz w:val="28"/>
          <w:szCs w:val="28"/>
        </w:rPr>
        <w:t>C</w:t>
      </w:r>
      <w:r>
        <w:rPr>
          <w:sz w:val="28"/>
          <w:szCs w:val="28"/>
        </w:rPr>
        <w:t xml:space="preserve">ommunity Focused school is just one piece of </w:t>
      </w:r>
      <w:r w:rsidR="00200350">
        <w:rPr>
          <w:sz w:val="28"/>
          <w:szCs w:val="28"/>
        </w:rPr>
        <w:t xml:space="preserve">a </w:t>
      </w:r>
      <w:r>
        <w:rPr>
          <w:sz w:val="28"/>
          <w:szCs w:val="28"/>
        </w:rPr>
        <w:t>large approach to tackling inequality and the impact it has on the holistic development o</w:t>
      </w:r>
      <w:r w:rsidR="00200350">
        <w:rPr>
          <w:sz w:val="28"/>
          <w:szCs w:val="28"/>
        </w:rPr>
        <w:t>f</w:t>
      </w:r>
      <w:r>
        <w:rPr>
          <w:sz w:val="28"/>
          <w:szCs w:val="28"/>
        </w:rPr>
        <w:t xml:space="preserve"> children, young </w:t>
      </w:r>
      <w:r w:rsidR="009973AA">
        <w:rPr>
          <w:sz w:val="28"/>
          <w:szCs w:val="28"/>
        </w:rPr>
        <w:t>people,</w:t>
      </w:r>
      <w:r>
        <w:rPr>
          <w:sz w:val="28"/>
          <w:szCs w:val="28"/>
        </w:rPr>
        <w:t xml:space="preserve"> and their families. As discussed</w:t>
      </w:r>
      <w:r w:rsidR="00200350">
        <w:rPr>
          <w:sz w:val="28"/>
          <w:szCs w:val="28"/>
        </w:rPr>
        <w:t>,</w:t>
      </w:r>
      <w:r>
        <w:rPr>
          <w:sz w:val="28"/>
          <w:szCs w:val="28"/>
        </w:rPr>
        <w:t xml:space="preserve"> it is not about adding extra pressures to school staff but is about finding ways for schools to have the biggest impact on children and their educational career</w:t>
      </w:r>
      <w:r w:rsidR="00200350">
        <w:rPr>
          <w:sz w:val="28"/>
          <w:szCs w:val="28"/>
        </w:rPr>
        <w:t>s</w:t>
      </w:r>
      <w:r>
        <w:rPr>
          <w:sz w:val="28"/>
          <w:szCs w:val="28"/>
        </w:rPr>
        <w:t>.</w:t>
      </w:r>
      <w:r w:rsidR="00200350">
        <w:rPr>
          <w:sz w:val="28"/>
          <w:szCs w:val="28"/>
        </w:rPr>
        <w:t xml:space="preserve"> P</w:t>
      </w:r>
      <w:r>
        <w:rPr>
          <w:sz w:val="28"/>
          <w:szCs w:val="28"/>
        </w:rPr>
        <w:t>romoting schools as hubs of the community and offering safe places for people to share skills and knowledge not only aims to enhance the educational outcomes for children but can also be used to create more supportive environments that can uplift the wider community. Despite this, for this policy to be implemented succ</w:t>
      </w:r>
      <w:r w:rsidR="00200350">
        <w:rPr>
          <w:sz w:val="28"/>
          <w:szCs w:val="28"/>
        </w:rPr>
        <w:t xml:space="preserve">essfully, there needs to be strong foundations of trust between families, </w:t>
      </w:r>
      <w:r w:rsidR="009973AA">
        <w:rPr>
          <w:sz w:val="28"/>
          <w:szCs w:val="28"/>
        </w:rPr>
        <w:t>schools,</w:t>
      </w:r>
      <w:r w:rsidR="00200350">
        <w:rPr>
          <w:sz w:val="28"/>
          <w:szCs w:val="28"/>
        </w:rPr>
        <w:t xml:space="preserve"> and outside services, meaning that in the future it is important for professionals to make clear communication a priority and </w:t>
      </w:r>
      <w:r w:rsidR="009973AA">
        <w:rPr>
          <w:sz w:val="28"/>
          <w:szCs w:val="28"/>
        </w:rPr>
        <w:t>consider</w:t>
      </w:r>
      <w:r w:rsidR="00200350">
        <w:rPr>
          <w:sz w:val="28"/>
          <w:szCs w:val="28"/>
        </w:rPr>
        <w:t xml:space="preserve"> the unique circumstances of each family that they encounter. Doing so, educators and professionals can create support systems for families that meet the diverse needs of children, young </w:t>
      </w:r>
      <w:r w:rsidR="009973AA">
        <w:rPr>
          <w:sz w:val="28"/>
          <w:szCs w:val="28"/>
        </w:rPr>
        <w:t>people,</w:t>
      </w:r>
      <w:r w:rsidR="00200350">
        <w:rPr>
          <w:sz w:val="28"/>
          <w:szCs w:val="28"/>
        </w:rPr>
        <w:t xml:space="preserve"> and their families, in turn, potentially contributing to a reduction in inequality and a rise in academic successes. The </w:t>
      </w:r>
      <w:r w:rsidR="00B7333B">
        <w:rPr>
          <w:sz w:val="28"/>
          <w:szCs w:val="28"/>
        </w:rPr>
        <w:t xml:space="preserve">chance of the community-focused schools policy provoking meaningful change, I personally feel, lies solely in those within the communities who are willing to put in effort to work collaboratively and collectively to build strong, supportive working relationships. </w:t>
      </w:r>
    </w:p>
    <w:p w14:paraId="4EA84212" w14:textId="66E57C8A" w:rsidR="00D3260C" w:rsidRDefault="00D3260C" w:rsidP="009E3EFE">
      <w:pPr>
        <w:rPr>
          <w:sz w:val="28"/>
          <w:szCs w:val="28"/>
        </w:rPr>
      </w:pPr>
    </w:p>
    <w:p w14:paraId="0CE79BFE" w14:textId="3F7BBE70" w:rsidR="006158DB" w:rsidRPr="006158DB" w:rsidRDefault="006158DB" w:rsidP="009E3EFE">
      <w:pPr>
        <w:rPr>
          <w:sz w:val="28"/>
          <w:szCs w:val="28"/>
          <w:u w:val="single"/>
        </w:rPr>
      </w:pPr>
      <w:r w:rsidRPr="006158DB">
        <w:rPr>
          <w:sz w:val="28"/>
          <w:szCs w:val="28"/>
          <w:u w:val="single"/>
        </w:rPr>
        <w:t>Bibliography-</w:t>
      </w:r>
    </w:p>
    <w:p w14:paraId="26525841" w14:textId="401082CB" w:rsidR="006158DB" w:rsidRDefault="006158DB" w:rsidP="009E3EFE">
      <w:pPr>
        <w:rPr>
          <w:sz w:val="28"/>
          <w:szCs w:val="28"/>
        </w:rPr>
      </w:pPr>
    </w:p>
    <w:p w14:paraId="27564C22" w14:textId="77777777" w:rsidR="00C42397" w:rsidRDefault="00C42397" w:rsidP="006158DB">
      <w:pPr>
        <w:rPr>
          <w:sz w:val="28"/>
          <w:szCs w:val="28"/>
        </w:rPr>
      </w:pPr>
    </w:p>
    <w:p w14:paraId="6637CCEC" w14:textId="20394241" w:rsidR="00C42397" w:rsidRDefault="00C42397" w:rsidP="006158DB">
      <w:pPr>
        <w:rPr>
          <w:sz w:val="28"/>
          <w:szCs w:val="28"/>
        </w:rPr>
      </w:pPr>
      <w:r w:rsidRPr="00C42397">
        <w:rPr>
          <w:sz w:val="28"/>
          <w:szCs w:val="28"/>
        </w:rPr>
        <w:t>Annex 5: Developing multi-agency engagement in community focused schools [HTML] (2025) GOV.WALES. Available at: https://www.gov.wales/annex-5-developing-multi-agency-engagement-community-focused-schools-html (Accessed: 07 July 2025).</w:t>
      </w:r>
    </w:p>
    <w:p w14:paraId="4C27B578" w14:textId="77777777" w:rsidR="00C42397" w:rsidRDefault="00C42397" w:rsidP="006158DB">
      <w:pPr>
        <w:rPr>
          <w:sz w:val="28"/>
          <w:szCs w:val="28"/>
        </w:rPr>
      </w:pPr>
    </w:p>
    <w:p w14:paraId="2771E25C" w14:textId="05BD59B9" w:rsidR="006158DB" w:rsidRDefault="006158DB" w:rsidP="006158DB">
      <w:pPr>
        <w:rPr>
          <w:sz w:val="28"/>
          <w:szCs w:val="28"/>
        </w:rPr>
      </w:pPr>
      <w:r w:rsidRPr="006158DB">
        <w:rPr>
          <w:sz w:val="28"/>
          <w:szCs w:val="28"/>
        </w:rPr>
        <w:t xml:space="preserve">Community focused schools [HTML] (2022) GOV.WALES. Available at: https://www.gov.wales/community-focused-schools-html#109332 (Accessed: 10 June 2025). </w:t>
      </w:r>
    </w:p>
    <w:p w14:paraId="4E7E85F2" w14:textId="77777777" w:rsidR="006158DB" w:rsidRPr="006158DB" w:rsidRDefault="006158DB" w:rsidP="006158DB">
      <w:pPr>
        <w:rPr>
          <w:sz w:val="28"/>
          <w:szCs w:val="28"/>
        </w:rPr>
      </w:pPr>
    </w:p>
    <w:p w14:paraId="5705B192" w14:textId="7C67D3E2" w:rsidR="006158DB" w:rsidRDefault="006158DB" w:rsidP="006158DB">
      <w:pPr>
        <w:rPr>
          <w:sz w:val="28"/>
          <w:szCs w:val="28"/>
        </w:rPr>
      </w:pPr>
      <w:proofErr w:type="spellStart"/>
      <w:r w:rsidRPr="006158DB">
        <w:rPr>
          <w:sz w:val="28"/>
          <w:szCs w:val="28"/>
        </w:rPr>
        <w:t>Concoran</w:t>
      </w:r>
      <w:proofErr w:type="spellEnd"/>
      <w:r w:rsidRPr="006158DB">
        <w:rPr>
          <w:sz w:val="28"/>
          <w:szCs w:val="28"/>
        </w:rPr>
        <w:t xml:space="preserve">, K. (2025) How poverty affects parental mental health, Action for Children. Available at: https://www.actionforchildren.org.uk/blog/how-poverty-affects-parental-mental-health/ (Accessed: 10 July 2025). </w:t>
      </w:r>
    </w:p>
    <w:p w14:paraId="363889E0" w14:textId="320E2B1F" w:rsidR="00C42397" w:rsidRDefault="00C42397" w:rsidP="006158DB">
      <w:pPr>
        <w:rPr>
          <w:sz w:val="28"/>
          <w:szCs w:val="28"/>
        </w:rPr>
      </w:pPr>
    </w:p>
    <w:p w14:paraId="64990872" w14:textId="333BD965" w:rsidR="00C42397" w:rsidRDefault="00C42397" w:rsidP="006158DB">
      <w:pPr>
        <w:rPr>
          <w:sz w:val="28"/>
          <w:szCs w:val="28"/>
        </w:rPr>
      </w:pPr>
      <w:r w:rsidRPr="00C42397">
        <w:rPr>
          <w:sz w:val="28"/>
          <w:szCs w:val="28"/>
        </w:rPr>
        <w:t>Evans, C. et al. (2024) ‘An ethic of care in two community focused schools in Wales’, Research Papers in Education, 40(2), pp. 281–298. doi: 10.1080/02671522.2024.2381114.</w:t>
      </w:r>
      <w:r>
        <w:rPr>
          <w:sz w:val="28"/>
          <w:szCs w:val="28"/>
        </w:rPr>
        <w:t xml:space="preserve"> (Accessed:§ 5 July 2025)</w:t>
      </w:r>
    </w:p>
    <w:p w14:paraId="1A0FBE94" w14:textId="690EE0CC" w:rsidR="00411BF8" w:rsidRDefault="00411BF8" w:rsidP="006158DB">
      <w:pPr>
        <w:rPr>
          <w:sz w:val="28"/>
          <w:szCs w:val="28"/>
        </w:rPr>
      </w:pPr>
    </w:p>
    <w:p w14:paraId="7AD2D250" w14:textId="51DEB83F" w:rsidR="00411BF8" w:rsidRDefault="00411BF8" w:rsidP="006158DB">
      <w:pPr>
        <w:rPr>
          <w:sz w:val="28"/>
          <w:szCs w:val="28"/>
        </w:rPr>
      </w:pPr>
      <w:r>
        <w:rPr>
          <w:sz w:val="28"/>
          <w:szCs w:val="28"/>
        </w:rPr>
        <w:t>Education Support</w:t>
      </w:r>
      <w:r w:rsidRPr="00411BF8">
        <w:rPr>
          <w:sz w:val="28"/>
          <w:szCs w:val="28"/>
        </w:rPr>
        <w:t xml:space="preserve"> (no date) Teacher Burnout and How </w:t>
      </w:r>
      <w:proofErr w:type="gramStart"/>
      <w:r w:rsidRPr="00411BF8">
        <w:rPr>
          <w:sz w:val="28"/>
          <w:szCs w:val="28"/>
        </w:rPr>
        <w:t>To</w:t>
      </w:r>
      <w:proofErr w:type="gramEnd"/>
      <w:r w:rsidRPr="00411BF8">
        <w:rPr>
          <w:sz w:val="28"/>
          <w:szCs w:val="28"/>
        </w:rPr>
        <w:t xml:space="preserve"> Avoid It - Education Support. Available at: https://www.educationsupport.org.uk/resources/for-individuals/articles/teacher-burnout-and-how-to-avoid-it/ (Accessed: 10 July 2025).</w:t>
      </w:r>
    </w:p>
    <w:p w14:paraId="3738179E" w14:textId="440C69AF" w:rsidR="006158DB" w:rsidRDefault="006158DB" w:rsidP="006158DB">
      <w:pPr>
        <w:rPr>
          <w:sz w:val="28"/>
          <w:szCs w:val="28"/>
        </w:rPr>
      </w:pPr>
    </w:p>
    <w:p w14:paraId="2B3F37AA" w14:textId="3853A82F" w:rsidR="00C42397" w:rsidRDefault="00C42397" w:rsidP="006158DB">
      <w:pPr>
        <w:rPr>
          <w:sz w:val="28"/>
          <w:szCs w:val="28"/>
        </w:rPr>
      </w:pPr>
      <w:r w:rsidRPr="00C42397">
        <w:rPr>
          <w:sz w:val="28"/>
          <w:szCs w:val="28"/>
        </w:rPr>
        <w:t xml:space="preserve">Goodall, J., (2022) “A framework for family engagement : Going beyond the Epstein Framework”, Wales Journal of Education 24(2). doi: </w:t>
      </w:r>
      <w:hyperlink r:id="rId4" w:history="1">
        <w:r w:rsidRPr="00A9231D">
          <w:rPr>
            <w:rStyle w:val="Hyperlink"/>
            <w:sz w:val="28"/>
            <w:szCs w:val="28"/>
          </w:rPr>
          <w:t>https://doi.org/10.16922/wje.24.2.5</w:t>
        </w:r>
      </w:hyperlink>
      <w:r>
        <w:rPr>
          <w:sz w:val="28"/>
          <w:szCs w:val="28"/>
        </w:rPr>
        <w:t xml:space="preserve"> (Accessed: 16 June 2025) §</w:t>
      </w:r>
    </w:p>
    <w:p w14:paraId="5173F731" w14:textId="77777777" w:rsidR="00C42397" w:rsidRPr="006158DB" w:rsidRDefault="00C42397" w:rsidP="006158DB">
      <w:pPr>
        <w:rPr>
          <w:sz w:val="28"/>
          <w:szCs w:val="28"/>
        </w:rPr>
      </w:pPr>
    </w:p>
    <w:p w14:paraId="107A1931" w14:textId="508575D1" w:rsidR="006158DB" w:rsidRDefault="006158DB" w:rsidP="006158DB">
      <w:pPr>
        <w:rPr>
          <w:sz w:val="28"/>
          <w:szCs w:val="28"/>
        </w:rPr>
      </w:pPr>
      <w:r w:rsidRPr="006158DB">
        <w:rPr>
          <w:sz w:val="28"/>
          <w:szCs w:val="28"/>
        </w:rPr>
        <w:t xml:space="preserve">Ho, L.L.K. et al. (2022) Impact of poverty on parent-child relationships, parental stress, and parenting practices, Frontiers in public health. Available at: https://pmc.ncbi.nlm.nih.gov/articles/PMC9081330/ (Accessed: 07 July 2025). </w:t>
      </w:r>
    </w:p>
    <w:p w14:paraId="2B05C651" w14:textId="77777777" w:rsidR="006158DB" w:rsidRPr="006158DB" w:rsidRDefault="006158DB" w:rsidP="006158DB">
      <w:pPr>
        <w:rPr>
          <w:sz w:val="28"/>
          <w:szCs w:val="28"/>
        </w:rPr>
      </w:pPr>
    </w:p>
    <w:p w14:paraId="37251689" w14:textId="6BDCF37A" w:rsidR="006158DB" w:rsidRDefault="006158DB" w:rsidP="006158DB">
      <w:pPr>
        <w:rPr>
          <w:sz w:val="28"/>
          <w:szCs w:val="28"/>
        </w:rPr>
      </w:pPr>
      <w:r w:rsidRPr="006158DB">
        <w:rPr>
          <w:sz w:val="28"/>
          <w:szCs w:val="28"/>
        </w:rPr>
        <w:t xml:space="preserve">Hoffman, K. (2023) How to organize a </w:t>
      </w:r>
      <w:proofErr w:type="spellStart"/>
      <w:r w:rsidRPr="006158DB">
        <w:rPr>
          <w:sz w:val="28"/>
          <w:szCs w:val="28"/>
        </w:rPr>
        <w:t>SkillShare</w:t>
      </w:r>
      <w:proofErr w:type="spellEnd"/>
      <w:r w:rsidRPr="006158DB">
        <w:rPr>
          <w:sz w:val="28"/>
          <w:szCs w:val="28"/>
        </w:rPr>
        <w:t xml:space="preserve"> and shift the culture of your community, Permaculture </w:t>
      </w:r>
      <w:proofErr w:type="spellStart"/>
      <w:r w:rsidRPr="006158DB">
        <w:rPr>
          <w:sz w:val="28"/>
          <w:szCs w:val="28"/>
        </w:rPr>
        <w:t>Womens</w:t>
      </w:r>
      <w:proofErr w:type="spellEnd"/>
      <w:r w:rsidRPr="006158DB">
        <w:rPr>
          <w:sz w:val="28"/>
          <w:szCs w:val="28"/>
        </w:rPr>
        <w:t xml:space="preserve"> Guild. Available at: https://www.permaculturewomen.com/how-to-organize-a-skillshare/ (Accessed: </w:t>
      </w:r>
      <w:r>
        <w:rPr>
          <w:sz w:val="28"/>
          <w:szCs w:val="28"/>
        </w:rPr>
        <w:t>0</w:t>
      </w:r>
      <w:r w:rsidRPr="006158DB">
        <w:rPr>
          <w:sz w:val="28"/>
          <w:szCs w:val="28"/>
        </w:rPr>
        <w:t xml:space="preserve">3 July 2025). </w:t>
      </w:r>
    </w:p>
    <w:p w14:paraId="3F879C56" w14:textId="77777777" w:rsidR="006158DB" w:rsidRPr="006158DB" w:rsidRDefault="006158DB" w:rsidP="006158DB">
      <w:pPr>
        <w:rPr>
          <w:sz w:val="28"/>
          <w:szCs w:val="28"/>
        </w:rPr>
      </w:pPr>
    </w:p>
    <w:p w14:paraId="24DE6647" w14:textId="09459413" w:rsidR="006158DB" w:rsidRDefault="006158DB" w:rsidP="006158DB">
      <w:pPr>
        <w:rPr>
          <w:sz w:val="28"/>
          <w:szCs w:val="28"/>
        </w:rPr>
      </w:pPr>
      <w:r w:rsidRPr="006158DB">
        <w:rPr>
          <w:sz w:val="28"/>
          <w:szCs w:val="28"/>
        </w:rPr>
        <w:t xml:space="preserve">How community focussed schools are helping to tackle inequality (2023) GOV.WALES. Available at: https://www.gov.wales/how-community-focussed-schools-are-helping-tackle-inequality (Accessed: 07 July 2025). </w:t>
      </w:r>
    </w:p>
    <w:p w14:paraId="4D4E5805" w14:textId="77777777" w:rsidR="006158DB" w:rsidRPr="006158DB" w:rsidRDefault="006158DB" w:rsidP="006158DB">
      <w:pPr>
        <w:rPr>
          <w:sz w:val="28"/>
          <w:szCs w:val="28"/>
        </w:rPr>
      </w:pPr>
    </w:p>
    <w:p w14:paraId="030689D6" w14:textId="13F5F6CA" w:rsidR="006158DB" w:rsidRDefault="006158DB" w:rsidP="006158DB">
      <w:pPr>
        <w:rPr>
          <w:sz w:val="28"/>
          <w:szCs w:val="28"/>
        </w:rPr>
      </w:pPr>
      <w:r w:rsidRPr="006158DB">
        <w:rPr>
          <w:sz w:val="28"/>
          <w:szCs w:val="28"/>
        </w:rPr>
        <w:t xml:space="preserve">Hughes, J. (2025) ‘In-Person Training: Why Face0to-Face Learning Matters’, The Form Room, 8 April. Available at: https://formrooms.co.uk/2025/04/08/the-benefits-of-in-person-training-why-face-to-face-learning-matters/#:~:text=Experience%20the%20difference%20–%20visit%20The%20Form%20Rooms%20today&amp;text=Being%20able%20to%20adapt%20your,meetings%20are%20unable%20to%20replicate. (Accessed: 12 June 2025). </w:t>
      </w:r>
    </w:p>
    <w:p w14:paraId="5E095D87" w14:textId="27B8CC5B" w:rsidR="006158DB" w:rsidRDefault="006158DB" w:rsidP="006158DB">
      <w:pPr>
        <w:rPr>
          <w:sz w:val="28"/>
          <w:szCs w:val="28"/>
        </w:rPr>
      </w:pPr>
    </w:p>
    <w:p w14:paraId="77848484" w14:textId="1951EA20" w:rsidR="00C42397" w:rsidRDefault="00C42397" w:rsidP="006158DB">
      <w:pPr>
        <w:rPr>
          <w:sz w:val="28"/>
          <w:szCs w:val="28"/>
        </w:rPr>
      </w:pPr>
      <w:r w:rsidRPr="00C42397">
        <w:rPr>
          <w:sz w:val="28"/>
          <w:szCs w:val="28"/>
        </w:rPr>
        <w:t>Jennings, P.A. (2021) Teacher Burnout Turnaround: Strategies for empowered educators. New York, NY: W. W. Norton &amp; Company.</w:t>
      </w:r>
    </w:p>
    <w:p w14:paraId="7C10B33B" w14:textId="77777777" w:rsidR="00C42397" w:rsidRPr="006158DB" w:rsidRDefault="00C42397" w:rsidP="006158DB">
      <w:pPr>
        <w:rPr>
          <w:sz w:val="28"/>
          <w:szCs w:val="28"/>
        </w:rPr>
      </w:pPr>
    </w:p>
    <w:p w14:paraId="2CE29AA1" w14:textId="3C3C7F41" w:rsidR="006158DB" w:rsidRDefault="006158DB" w:rsidP="006158DB">
      <w:pPr>
        <w:rPr>
          <w:sz w:val="28"/>
          <w:szCs w:val="28"/>
        </w:rPr>
      </w:pPr>
      <w:r w:rsidRPr="006158DB">
        <w:rPr>
          <w:sz w:val="28"/>
          <w:szCs w:val="28"/>
        </w:rPr>
        <w:t xml:space="preserve">McArdle, K. et al. (2024) Community work: Theory into practice. Bristol: Policy Press. </w:t>
      </w:r>
    </w:p>
    <w:p w14:paraId="77EABD72" w14:textId="0372C0A5" w:rsidR="00411BF8" w:rsidRDefault="00411BF8" w:rsidP="006158DB">
      <w:pPr>
        <w:rPr>
          <w:sz w:val="28"/>
          <w:szCs w:val="28"/>
        </w:rPr>
      </w:pPr>
    </w:p>
    <w:p w14:paraId="645521BA" w14:textId="15CEA27A" w:rsidR="00411BF8" w:rsidRDefault="00411BF8" w:rsidP="006158DB">
      <w:pPr>
        <w:rPr>
          <w:sz w:val="28"/>
          <w:szCs w:val="28"/>
        </w:rPr>
      </w:pPr>
      <w:r w:rsidRPr="00411BF8">
        <w:rPr>
          <w:sz w:val="28"/>
          <w:szCs w:val="28"/>
        </w:rPr>
        <w:t xml:space="preserve">Packer, R., Morgan, G. and </w:t>
      </w:r>
      <w:proofErr w:type="spellStart"/>
      <w:r w:rsidRPr="00411BF8">
        <w:rPr>
          <w:sz w:val="28"/>
          <w:szCs w:val="28"/>
        </w:rPr>
        <w:t>Sidoli</w:t>
      </w:r>
      <w:proofErr w:type="spellEnd"/>
      <w:r w:rsidRPr="00411BF8">
        <w:rPr>
          <w:sz w:val="28"/>
          <w:szCs w:val="28"/>
        </w:rPr>
        <w:t>, R. (2025) ‘Teaching on the edge: Teacher mental health and workload pressures in Wales’, BERA, 4 July. Available at: https://www.bera.ac.uk/blog/teaching-on-the-edge-teacher-mental-health-and-workload-pressures-in-wales (Accessed: 06 July 2025).</w:t>
      </w:r>
    </w:p>
    <w:p w14:paraId="00E8FBE2" w14:textId="77777777" w:rsidR="006158DB" w:rsidRPr="006158DB" w:rsidRDefault="006158DB" w:rsidP="006158DB">
      <w:pPr>
        <w:rPr>
          <w:sz w:val="28"/>
          <w:szCs w:val="28"/>
        </w:rPr>
      </w:pPr>
    </w:p>
    <w:p w14:paraId="0C52DBB3" w14:textId="0513AFF2" w:rsidR="006158DB" w:rsidRDefault="006158DB" w:rsidP="006158DB">
      <w:pPr>
        <w:rPr>
          <w:sz w:val="28"/>
          <w:szCs w:val="28"/>
        </w:rPr>
      </w:pPr>
      <w:r w:rsidRPr="006158DB">
        <w:rPr>
          <w:sz w:val="28"/>
          <w:szCs w:val="28"/>
        </w:rPr>
        <w:t xml:space="preserve">Sarjeant, S. and Egan, D. (2023) The importance of engaging families and the wider community in children’s learning: A </w:t>
      </w:r>
      <w:proofErr w:type="spellStart"/>
      <w:r w:rsidRPr="006158DB">
        <w:rPr>
          <w:sz w:val="28"/>
          <w:szCs w:val="28"/>
        </w:rPr>
        <w:t>welsh</w:t>
      </w:r>
      <w:proofErr w:type="spellEnd"/>
      <w:r w:rsidRPr="006158DB">
        <w:rPr>
          <w:sz w:val="28"/>
          <w:szCs w:val="28"/>
        </w:rPr>
        <w:t xml:space="preserve"> perspective, My College. Available at: https://my.chartered.college/impact_article/the-importance-of-engaging-families-and-the-wider-community-in-childrens-learning-a-welsh-perspective/ (Accessed: 09 July 2025). </w:t>
      </w:r>
    </w:p>
    <w:p w14:paraId="5F519C26" w14:textId="77777777" w:rsidR="006158DB" w:rsidRPr="006158DB" w:rsidRDefault="006158DB" w:rsidP="006158DB">
      <w:pPr>
        <w:rPr>
          <w:sz w:val="28"/>
          <w:szCs w:val="28"/>
        </w:rPr>
      </w:pPr>
    </w:p>
    <w:p w14:paraId="61C317E6" w14:textId="58E03CD8" w:rsidR="006158DB" w:rsidRDefault="006158DB" w:rsidP="006158DB">
      <w:pPr>
        <w:rPr>
          <w:sz w:val="28"/>
          <w:szCs w:val="28"/>
        </w:rPr>
      </w:pPr>
      <w:r w:rsidRPr="006158DB">
        <w:rPr>
          <w:sz w:val="28"/>
          <w:szCs w:val="28"/>
        </w:rPr>
        <w:t xml:space="preserve">Social Emotional behavioural learning (SEL) curriculum (no date) ISBI . Available at: https://www.isbi.com/special-needs/social-emotional-and-behavioural-difficulties.php (Accessed: 03 July 2025). </w:t>
      </w:r>
    </w:p>
    <w:p w14:paraId="2D8B1FA8" w14:textId="77777777" w:rsidR="006158DB" w:rsidRPr="006158DB" w:rsidRDefault="006158DB" w:rsidP="006158DB">
      <w:pPr>
        <w:rPr>
          <w:sz w:val="28"/>
          <w:szCs w:val="28"/>
        </w:rPr>
      </w:pPr>
    </w:p>
    <w:p w14:paraId="1478C366" w14:textId="4D4A4D2B" w:rsidR="006158DB" w:rsidRDefault="006158DB" w:rsidP="006158DB">
      <w:pPr>
        <w:rPr>
          <w:sz w:val="28"/>
          <w:szCs w:val="28"/>
        </w:rPr>
      </w:pPr>
      <w:r w:rsidRPr="006158DB">
        <w:rPr>
          <w:sz w:val="28"/>
          <w:szCs w:val="28"/>
        </w:rPr>
        <w:t xml:space="preserve">Sustainable Communities for Learning – Community Focused Schools (2024) Blaenau Gwent CBC. Available at: https://www.blaenau-gwent.gov.uk/en/resident/schools-learning/sustainable-communities-for-learning-community-focused-schools/#:~:text=This%20means%20supporting%20children%20and,community%20are%20also%20significant%20influences. (Accessed: 23 June 2025). </w:t>
      </w:r>
    </w:p>
    <w:p w14:paraId="367F3BFE" w14:textId="77777777" w:rsidR="006158DB" w:rsidRPr="006158DB" w:rsidRDefault="006158DB" w:rsidP="006158DB">
      <w:pPr>
        <w:rPr>
          <w:sz w:val="28"/>
          <w:szCs w:val="28"/>
        </w:rPr>
      </w:pPr>
    </w:p>
    <w:p w14:paraId="4A41ADE1" w14:textId="77777777" w:rsidR="006158DB" w:rsidRDefault="006158DB" w:rsidP="006158DB">
      <w:pPr>
        <w:rPr>
          <w:sz w:val="28"/>
          <w:szCs w:val="28"/>
        </w:rPr>
      </w:pPr>
      <w:r w:rsidRPr="006158DB">
        <w:rPr>
          <w:sz w:val="28"/>
          <w:szCs w:val="28"/>
        </w:rPr>
        <w:t xml:space="preserve">The value of </w:t>
      </w:r>
      <w:proofErr w:type="spellStart"/>
      <w:r w:rsidRPr="006158DB">
        <w:rPr>
          <w:sz w:val="28"/>
          <w:szCs w:val="28"/>
        </w:rPr>
        <w:t>skillshares</w:t>
      </w:r>
      <w:proofErr w:type="spellEnd"/>
      <w:r w:rsidRPr="006158DB">
        <w:rPr>
          <w:sz w:val="28"/>
          <w:szCs w:val="28"/>
        </w:rPr>
        <w:t xml:space="preserve"> in bringing communities together (2025) Resource Futures. Available at: https://www.resourcefutures.co.uk/the-value-of-skillshares-in-bringing-communities-together/ (Accessed: 03 July 2025).</w:t>
      </w:r>
    </w:p>
    <w:p w14:paraId="77ECE8A8" w14:textId="4A2D6327" w:rsidR="006158DB" w:rsidRPr="006158DB" w:rsidRDefault="006158DB" w:rsidP="006158DB">
      <w:pPr>
        <w:rPr>
          <w:sz w:val="28"/>
          <w:szCs w:val="28"/>
        </w:rPr>
      </w:pPr>
      <w:r w:rsidRPr="006158DB">
        <w:rPr>
          <w:sz w:val="28"/>
          <w:szCs w:val="28"/>
        </w:rPr>
        <w:lastRenderedPageBreak/>
        <w:t xml:space="preserve"> </w:t>
      </w:r>
    </w:p>
    <w:p w14:paraId="547673AC" w14:textId="56A6759B" w:rsidR="006158DB" w:rsidRDefault="006158DB" w:rsidP="006158DB">
      <w:pPr>
        <w:rPr>
          <w:sz w:val="28"/>
          <w:szCs w:val="28"/>
        </w:rPr>
      </w:pPr>
      <w:r w:rsidRPr="006158DB">
        <w:rPr>
          <w:sz w:val="28"/>
          <w:szCs w:val="28"/>
        </w:rPr>
        <w:t>£25m investment in community focused schools to tackle the impact of poverty (2022) GOV.WALES. Available at: https://www.gov.wales/25m-investment-community-focused-schools-tackle-impact-poverty (Accessed: 03 July 2025).</w:t>
      </w:r>
    </w:p>
    <w:p w14:paraId="6CC1FE17" w14:textId="18CFE5A9" w:rsidR="006322EF" w:rsidRDefault="006322EF" w:rsidP="009E3EFE">
      <w:pPr>
        <w:rPr>
          <w:sz w:val="52"/>
          <w:szCs w:val="52"/>
        </w:rPr>
      </w:pPr>
    </w:p>
    <w:p w14:paraId="01482A42" w14:textId="77777777" w:rsidR="0026357A" w:rsidRPr="006135D2" w:rsidRDefault="0026357A">
      <w:pPr>
        <w:rPr>
          <w:sz w:val="52"/>
          <w:szCs w:val="52"/>
        </w:rPr>
      </w:pPr>
    </w:p>
    <w:sectPr w:rsidR="0026357A" w:rsidRPr="00613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5D2"/>
    <w:rsid w:val="001805C0"/>
    <w:rsid w:val="001A209F"/>
    <w:rsid w:val="001C4032"/>
    <w:rsid w:val="001D2DB9"/>
    <w:rsid w:val="002002D3"/>
    <w:rsid w:val="00200350"/>
    <w:rsid w:val="00204C4C"/>
    <w:rsid w:val="00257B38"/>
    <w:rsid w:val="0026357A"/>
    <w:rsid w:val="00345AC5"/>
    <w:rsid w:val="00391827"/>
    <w:rsid w:val="00411BF8"/>
    <w:rsid w:val="004555D7"/>
    <w:rsid w:val="004701AE"/>
    <w:rsid w:val="00555CB5"/>
    <w:rsid w:val="0055639D"/>
    <w:rsid w:val="006135D2"/>
    <w:rsid w:val="006158DB"/>
    <w:rsid w:val="006322EF"/>
    <w:rsid w:val="006B50B3"/>
    <w:rsid w:val="0073560E"/>
    <w:rsid w:val="008522E2"/>
    <w:rsid w:val="00907270"/>
    <w:rsid w:val="009973AA"/>
    <w:rsid w:val="009E3EFE"/>
    <w:rsid w:val="00A4535B"/>
    <w:rsid w:val="00AB2E2C"/>
    <w:rsid w:val="00AC7702"/>
    <w:rsid w:val="00B263E8"/>
    <w:rsid w:val="00B53E8F"/>
    <w:rsid w:val="00B7333B"/>
    <w:rsid w:val="00B938A7"/>
    <w:rsid w:val="00BC288E"/>
    <w:rsid w:val="00BD015A"/>
    <w:rsid w:val="00C42397"/>
    <w:rsid w:val="00CE6996"/>
    <w:rsid w:val="00D3260C"/>
    <w:rsid w:val="00E44CA4"/>
    <w:rsid w:val="00E51392"/>
    <w:rsid w:val="00EA6069"/>
    <w:rsid w:val="00F3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F4CD7F"/>
  <w15:chartTrackingRefBased/>
  <w15:docId w15:val="{ED4253F5-F705-984F-92A4-B2B0644BA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2397"/>
    <w:rPr>
      <w:color w:val="0563C1" w:themeColor="hyperlink"/>
      <w:u w:val="single"/>
    </w:rPr>
  </w:style>
  <w:style w:type="character" w:styleId="UnresolvedMention">
    <w:name w:val="Unresolved Mention"/>
    <w:basedOn w:val="DefaultParagraphFont"/>
    <w:uiPriority w:val="99"/>
    <w:semiHidden/>
    <w:unhideWhenUsed/>
    <w:rsid w:val="00C42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4282">
      <w:bodyDiv w:val="1"/>
      <w:marLeft w:val="0"/>
      <w:marRight w:val="0"/>
      <w:marTop w:val="0"/>
      <w:marBottom w:val="0"/>
      <w:divBdr>
        <w:top w:val="none" w:sz="0" w:space="0" w:color="auto"/>
        <w:left w:val="none" w:sz="0" w:space="0" w:color="auto"/>
        <w:bottom w:val="none" w:sz="0" w:space="0" w:color="auto"/>
        <w:right w:val="none" w:sz="0" w:space="0" w:color="auto"/>
      </w:divBdr>
    </w:div>
    <w:div w:id="263880321">
      <w:bodyDiv w:val="1"/>
      <w:marLeft w:val="0"/>
      <w:marRight w:val="0"/>
      <w:marTop w:val="0"/>
      <w:marBottom w:val="0"/>
      <w:divBdr>
        <w:top w:val="none" w:sz="0" w:space="0" w:color="auto"/>
        <w:left w:val="none" w:sz="0" w:space="0" w:color="auto"/>
        <w:bottom w:val="none" w:sz="0" w:space="0" w:color="auto"/>
        <w:right w:val="none" w:sz="0" w:space="0" w:color="auto"/>
      </w:divBdr>
    </w:div>
    <w:div w:id="535431342">
      <w:bodyDiv w:val="1"/>
      <w:marLeft w:val="0"/>
      <w:marRight w:val="0"/>
      <w:marTop w:val="0"/>
      <w:marBottom w:val="0"/>
      <w:divBdr>
        <w:top w:val="none" w:sz="0" w:space="0" w:color="auto"/>
        <w:left w:val="none" w:sz="0" w:space="0" w:color="auto"/>
        <w:bottom w:val="none" w:sz="0" w:space="0" w:color="auto"/>
        <w:right w:val="none" w:sz="0" w:space="0" w:color="auto"/>
      </w:divBdr>
    </w:div>
    <w:div w:id="879129154">
      <w:bodyDiv w:val="1"/>
      <w:marLeft w:val="0"/>
      <w:marRight w:val="0"/>
      <w:marTop w:val="0"/>
      <w:marBottom w:val="0"/>
      <w:divBdr>
        <w:top w:val="none" w:sz="0" w:space="0" w:color="auto"/>
        <w:left w:val="none" w:sz="0" w:space="0" w:color="auto"/>
        <w:bottom w:val="none" w:sz="0" w:space="0" w:color="auto"/>
        <w:right w:val="none" w:sz="0" w:space="0" w:color="auto"/>
      </w:divBdr>
    </w:div>
    <w:div w:id="989208863">
      <w:bodyDiv w:val="1"/>
      <w:marLeft w:val="0"/>
      <w:marRight w:val="0"/>
      <w:marTop w:val="0"/>
      <w:marBottom w:val="0"/>
      <w:divBdr>
        <w:top w:val="none" w:sz="0" w:space="0" w:color="auto"/>
        <w:left w:val="none" w:sz="0" w:space="0" w:color="auto"/>
        <w:bottom w:val="none" w:sz="0" w:space="0" w:color="auto"/>
        <w:right w:val="none" w:sz="0" w:space="0" w:color="auto"/>
      </w:divBdr>
    </w:div>
    <w:div w:id="1113406232">
      <w:bodyDiv w:val="1"/>
      <w:marLeft w:val="0"/>
      <w:marRight w:val="0"/>
      <w:marTop w:val="0"/>
      <w:marBottom w:val="0"/>
      <w:divBdr>
        <w:top w:val="none" w:sz="0" w:space="0" w:color="auto"/>
        <w:left w:val="none" w:sz="0" w:space="0" w:color="auto"/>
        <w:bottom w:val="none" w:sz="0" w:space="0" w:color="auto"/>
        <w:right w:val="none" w:sz="0" w:space="0" w:color="auto"/>
      </w:divBdr>
    </w:div>
    <w:div w:id="1208102913">
      <w:bodyDiv w:val="1"/>
      <w:marLeft w:val="0"/>
      <w:marRight w:val="0"/>
      <w:marTop w:val="0"/>
      <w:marBottom w:val="0"/>
      <w:divBdr>
        <w:top w:val="none" w:sz="0" w:space="0" w:color="auto"/>
        <w:left w:val="none" w:sz="0" w:space="0" w:color="auto"/>
        <w:bottom w:val="none" w:sz="0" w:space="0" w:color="auto"/>
        <w:right w:val="none" w:sz="0" w:space="0" w:color="auto"/>
      </w:divBdr>
    </w:div>
    <w:div w:id="18145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6922/wje.2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Simons (2015465)</dc:creator>
  <cp:keywords/>
  <dc:description/>
  <cp:lastModifiedBy>Teigan Simons (2015465)</cp:lastModifiedBy>
  <cp:revision>2</cp:revision>
  <cp:lastPrinted>2025-07-10T20:09:00Z</cp:lastPrinted>
  <dcterms:created xsi:type="dcterms:W3CDTF">2025-07-16T19:56:00Z</dcterms:created>
  <dcterms:modified xsi:type="dcterms:W3CDTF">2025-07-16T19:56:00Z</dcterms:modified>
</cp:coreProperties>
</file>