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90865" w14:textId="3D5043E1" w:rsidR="00A61425" w:rsidRPr="00A66ECA" w:rsidRDefault="00A61425" w:rsidP="00A61425">
      <w:pPr>
        <w:rPr>
          <w:rFonts w:ascii="Times New Roman" w:hAnsi="Times New Roman" w:cs="Times New Roman"/>
          <w:sz w:val="24"/>
          <w:szCs w:val="24"/>
        </w:rPr>
      </w:pPr>
      <w:r w:rsidRPr="00A66ECA">
        <w:rPr>
          <w:rFonts w:ascii="Times New Roman" w:hAnsi="Times New Roman" w:cs="Times New Roman"/>
          <w:sz w:val="24"/>
          <w:szCs w:val="24"/>
        </w:rPr>
        <w:t>Christine Shields ID #2110921 Past Peoples HP17016</w:t>
      </w:r>
    </w:p>
    <w:p w14:paraId="5189DDD1" w14:textId="373E0C7C" w:rsidR="00412D12" w:rsidRPr="00A66ECA" w:rsidRDefault="008036EF" w:rsidP="007B6BC1">
      <w:pPr>
        <w:rPr>
          <w:rFonts w:ascii="Times New Roman" w:hAnsi="Times New Roman" w:cs="Times New Roman"/>
          <w:sz w:val="24"/>
          <w:szCs w:val="24"/>
        </w:rPr>
      </w:pPr>
      <w:r w:rsidRPr="00A66ECA">
        <w:rPr>
          <w:rFonts w:ascii="Times New Roman" w:hAnsi="Times New Roman" w:cs="Times New Roman"/>
          <w:sz w:val="24"/>
          <w:szCs w:val="24"/>
        </w:rPr>
        <w:t xml:space="preserve">Assessment Two Medieval Bibliography </w:t>
      </w:r>
    </w:p>
    <w:p w14:paraId="6271D3E0" w14:textId="43DA289E" w:rsidR="00496A56" w:rsidRPr="00A66ECA" w:rsidRDefault="00496A56" w:rsidP="007B6BC1">
      <w:pPr>
        <w:rPr>
          <w:rFonts w:ascii="Times New Roman" w:hAnsi="Times New Roman" w:cs="Times New Roman"/>
          <w:sz w:val="24"/>
          <w:szCs w:val="24"/>
        </w:rPr>
      </w:pPr>
    </w:p>
    <w:p w14:paraId="76BA1040" w14:textId="1683588F" w:rsidR="000530E1" w:rsidRDefault="00C573EB" w:rsidP="000530E1">
      <w:pPr>
        <w:ind w:hanging="240"/>
        <w:rPr>
          <w:rFonts w:ascii="Times New Roman" w:hAnsi="Times New Roman" w:cs="Times New Roman"/>
          <w:sz w:val="24"/>
          <w:szCs w:val="24"/>
        </w:rPr>
      </w:pPr>
      <w:r>
        <w:rPr>
          <w:rFonts w:ascii="Times New Roman" w:hAnsi="Times New Roman" w:cs="Times New Roman"/>
          <w:sz w:val="24"/>
          <w:szCs w:val="24"/>
        </w:rPr>
        <w:t xml:space="preserve">    </w:t>
      </w:r>
      <w:r w:rsidR="00496A56" w:rsidRPr="00A66ECA">
        <w:rPr>
          <w:rFonts w:ascii="Times New Roman" w:hAnsi="Times New Roman" w:cs="Times New Roman"/>
          <w:sz w:val="24"/>
          <w:szCs w:val="24"/>
        </w:rPr>
        <w:t xml:space="preserve">I have chosen Froissart’s Chronicles for this </w:t>
      </w:r>
      <w:r w:rsidR="000512F7" w:rsidRPr="00A66ECA">
        <w:rPr>
          <w:rFonts w:ascii="Times New Roman" w:hAnsi="Times New Roman" w:cs="Times New Roman"/>
          <w:sz w:val="24"/>
          <w:szCs w:val="24"/>
        </w:rPr>
        <w:t xml:space="preserve">assessment. It is a work in four parts chronicling the history of </w:t>
      </w:r>
      <w:r w:rsidR="00C157BF">
        <w:rPr>
          <w:rFonts w:ascii="Times New Roman" w:hAnsi="Times New Roman" w:cs="Times New Roman"/>
          <w:sz w:val="24"/>
          <w:szCs w:val="24"/>
        </w:rPr>
        <w:t>his time</w:t>
      </w:r>
      <w:r w:rsidR="003F682C">
        <w:rPr>
          <w:rFonts w:ascii="Times New Roman" w:hAnsi="Times New Roman" w:cs="Times New Roman"/>
          <w:sz w:val="24"/>
          <w:szCs w:val="24"/>
        </w:rPr>
        <w:t xml:space="preserve"> and covers 1322 to 1400 and major events and characters contained </w:t>
      </w:r>
      <w:r w:rsidR="003537BB">
        <w:rPr>
          <w:rFonts w:ascii="Times New Roman" w:hAnsi="Times New Roman" w:cs="Times New Roman"/>
          <w:sz w:val="24"/>
          <w:szCs w:val="24"/>
        </w:rPr>
        <w:t>therein</w:t>
      </w:r>
      <w:r w:rsidR="003F682C">
        <w:rPr>
          <w:rFonts w:ascii="Times New Roman" w:hAnsi="Times New Roman" w:cs="Times New Roman"/>
          <w:sz w:val="24"/>
          <w:szCs w:val="24"/>
        </w:rPr>
        <w:t>.</w:t>
      </w:r>
      <w:r w:rsidR="00C157BF">
        <w:rPr>
          <w:rFonts w:ascii="Times New Roman" w:hAnsi="Times New Roman" w:cs="Times New Roman"/>
          <w:sz w:val="24"/>
          <w:szCs w:val="24"/>
        </w:rPr>
        <w:t xml:space="preserve">  He was a colorful writer, a journalist in perhaps a way not known at the time and a chronicler of people, places and </w:t>
      </w:r>
      <w:r w:rsidR="00BC3C1C">
        <w:rPr>
          <w:rFonts w:ascii="Times New Roman" w:hAnsi="Times New Roman" w:cs="Times New Roman"/>
          <w:sz w:val="24"/>
          <w:szCs w:val="24"/>
        </w:rPr>
        <w:t xml:space="preserve">so </w:t>
      </w:r>
      <w:r w:rsidR="00C157BF">
        <w:rPr>
          <w:rFonts w:ascii="Times New Roman" w:hAnsi="Times New Roman" w:cs="Times New Roman"/>
          <w:sz w:val="24"/>
          <w:szCs w:val="24"/>
        </w:rPr>
        <w:t xml:space="preserve">importantly war.  His description of </w:t>
      </w:r>
      <w:proofErr w:type="spellStart"/>
      <w:r w:rsidR="00C157BF">
        <w:rPr>
          <w:rFonts w:ascii="Times New Roman" w:hAnsi="Times New Roman" w:cs="Times New Roman"/>
          <w:sz w:val="24"/>
          <w:szCs w:val="24"/>
        </w:rPr>
        <w:t>Sluys</w:t>
      </w:r>
      <w:proofErr w:type="spellEnd"/>
      <w:r w:rsidR="00C157BF">
        <w:rPr>
          <w:rFonts w:ascii="Times New Roman" w:hAnsi="Times New Roman" w:cs="Times New Roman"/>
          <w:sz w:val="24"/>
          <w:szCs w:val="24"/>
        </w:rPr>
        <w:t xml:space="preserve"> and Crecy, the Black Death, sieges sacks and more have inspired generations of military historians and romantics.  </w:t>
      </w:r>
      <w:r w:rsidR="00485B03">
        <w:rPr>
          <w:rFonts w:ascii="Times New Roman" w:hAnsi="Times New Roman" w:cs="Times New Roman"/>
          <w:sz w:val="24"/>
          <w:szCs w:val="24"/>
        </w:rPr>
        <w:t xml:space="preserve">The Great Schism, the Peasant’s </w:t>
      </w:r>
      <w:r w:rsidR="001C3A41">
        <w:rPr>
          <w:rFonts w:ascii="Times New Roman" w:hAnsi="Times New Roman" w:cs="Times New Roman"/>
          <w:sz w:val="24"/>
          <w:szCs w:val="24"/>
        </w:rPr>
        <w:t>Revolt and</w:t>
      </w:r>
      <w:r w:rsidR="006444D2">
        <w:rPr>
          <w:rFonts w:ascii="Times New Roman" w:hAnsi="Times New Roman" w:cs="Times New Roman"/>
          <w:sz w:val="24"/>
          <w:szCs w:val="24"/>
        </w:rPr>
        <w:t xml:space="preserve"> the Downfall of Richard II are just some of the highlights. </w:t>
      </w:r>
      <w:r w:rsidR="000530E1">
        <w:rPr>
          <w:rFonts w:ascii="Times New Roman" w:hAnsi="Times New Roman" w:cs="Times New Roman"/>
          <w:sz w:val="24"/>
          <w:szCs w:val="24"/>
        </w:rPr>
        <w:t xml:space="preserve">My own accolades </w:t>
      </w:r>
      <w:r w:rsidR="00BB2783">
        <w:rPr>
          <w:rFonts w:ascii="Times New Roman" w:hAnsi="Times New Roman" w:cs="Times New Roman"/>
          <w:sz w:val="24"/>
          <w:szCs w:val="24"/>
        </w:rPr>
        <w:t xml:space="preserve">of Froissart and warnings about the complexity of this subject </w:t>
      </w:r>
      <w:r w:rsidR="000530E1">
        <w:rPr>
          <w:rFonts w:ascii="Times New Roman" w:hAnsi="Times New Roman" w:cs="Times New Roman"/>
          <w:sz w:val="24"/>
          <w:szCs w:val="24"/>
        </w:rPr>
        <w:t xml:space="preserve">pale in comparison to experts so I quote Larry Crist in his review of the Diller Edition (see </w:t>
      </w:r>
      <w:r w:rsidR="001A199F">
        <w:rPr>
          <w:rFonts w:ascii="Times New Roman" w:hAnsi="Times New Roman" w:cs="Times New Roman"/>
          <w:sz w:val="24"/>
          <w:szCs w:val="24"/>
        </w:rPr>
        <w:t>8 herein) when he</w:t>
      </w:r>
      <w:r w:rsidR="00D17C15">
        <w:rPr>
          <w:rFonts w:ascii="Times New Roman" w:hAnsi="Times New Roman" w:cs="Times New Roman"/>
          <w:sz w:val="24"/>
          <w:szCs w:val="24"/>
        </w:rPr>
        <w:t xml:space="preserve"> </w:t>
      </w:r>
      <w:r w:rsidR="00FD654A">
        <w:rPr>
          <w:rFonts w:ascii="Times New Roman" w:hAnsi="Times New Roman" w:cs="Times New Roman"/>
          <w:sz w:val="24"/>
          <w:szCs w:val="24"/>
        </w:rPr>
        <w:t xml:space="preserve">remarks “the works of the </w:t>
      </w:r>
      <w:r w:rsidR="00BB2783">
        <w:rPr>
          <w:rFonts w:ascii="Times New Roman" w:hAnsi="Times New Roman" w:cs="Times New Roman"/>
          <w:sz w:val="24"/>
          <w:szCs w:val="24"/>
        </w:rPr>
        <w:t xml:space="preserve">most important medieval French historiographer, whose account spans most of the fourteenth century (1322-1400)-this is, of course, Jean Froissart-will not have an easy time of it” and he echoes other writers in stating that “The </w:t>
      </w:r>
      <w:proofErr w:type="spellStart"/>
      <w:r w:rsidR="00BB2783">
        <w:rPr>
          <w:rFonts w:ascii="Times New Roman" w:hAnsi="Times New Roman" w:cs="Times New Roman"/>
          <w:sz w:val="24"/>
          <w:szCs w:val="24"/>
        </w:rPr>
        <w:t>Societe</w:t>
      </w:r>
      <w:proofErr w:type="spellEnd"/>
      <w:r w:rsidR="00BB2783">
        <w:rPr>
          <w:rFonts w:ascii="Times New Roman" w:hAnsi="Times New Roman" w:cs="Times New Roman"/>
          <w:sz w:val="24"/>
          <w:szCs w:val="24"/>
        </w:rPr>
        <w:t xml:space="preserve"> </w:t>
      </w:r>
      <w:proofErr w:type="spellStart"/>
      <w:r w:rsidR="00BB2783">
        <w:rPr>
          <w:rFonts w:ascii="Times New Roman" w:hAnsi="Times New Roman" w:cs="Times New Roman"/>
          <w:sz w:val="24"/>
          <w:szCs w:val="24"/>
        </w:rPr>
        <w:t>d’Historie</w:t>
      </w:r>
      <w:proofErr w:type="spellEnd"/>
      <w:r w:rsidR="00BB2783">
        <w:rPr>
          <w:rFonts w:ascii="Times New Roman" w:hAnsi="Times New Roman" w:cs="Times New Roman"/>
          <w:sz w:val="24"/>
          <w:szCs w:val="24"/>
        </w:rPr>
        <w:t xml:space="preserve"> of France edition, destined to be the standard one…”</w:t>
      </w:r>
    </w:p>
    <w:p w14:paraId="62DC49A2" w14:textId="16368CAA" w:rsidR="000530E1" w:rsidRPr="00BB2783" w:rsidRDefault="000530E1" w:rsidP="00BB2783">
      <w:pPr>
        <w:ind w:hanging="240"/>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0530E1">
        <w:rPr>
          <w:rFonts w:ascii="Times New Roman" w:eastAsia="Times New Roman" w:hAnsi="Times New Roman" w:cs="Times New Roman"/>
          <w:sz w:val="24"/>
          <w:szCs w:val="24"/>
        </w:rPr>
        <w:t xml:space="preserve">Crist, Larry S. 1993. ‘Review of </w:t>
      </w:r>
      <w:proofErr w:type="spellStart"/>
      <w:r w:rsidRPr="000530E1">
        <w:rPr>
          <w:rFonts w:ascii="Times New Roman" w:eastAsia="Times New Roman" w:hAnsi="Times New Roman" w:cs="Times New Roman"/>
          <w:sz w:val="24"/>
          <w:szCs w:val="24"/>
        </w:rPr>
        <w:t>Chroniques</w:t>
      </w:r>
      <w:proofErr w:type="spellEnd"/>
      <w:r w:rsidRPr="000530E1">
        <w:rPr>
          <w:rFonts w:ascii="Times New Roman" w:eastAsia="Times New Roman" w:hAnsi="Times New Roman" w:cs="Times New Roman"/>
          <w:sz w:val="24"/>
          <w:szCs w:val="24"/>
        </w:rPr>
        <w:t xml:space="preserve">’, </w:t>
      </w:r>
      <w:r w:rsidRPr="000530E1">
        <w:rPr>
          <w:rFonts w:ascii="Times New Roman" w:eastAsia="Times New Roman" w:hAnsi="Times New Roman" w:cs="Times New Roman"/>
          <w:i/>
          <w:iCs/>
          <w:sz w:val="24"/>
          <w:szCs w:val="24"/>
        </w:rPr>
        <w:t>South Atlantic Review</w:t>
      </w:r>
      <w:r w:rsidRPr="000530E1">
        <w:rPr>
          <w:rFonts w:ascii="Times New Roman" w:eastAsia="Times New Roman" w:hAnsi="Times New Roman" w:cs="Times New Roman"/>
          <w:sz w:val="24"/>
          <w:szCs w:val="24"/>
        </w:rPr>
        <w:t>, 58.2: 181–85 &lt;https://doi.org/10.2307/3200983&gt;</w:t>
      </w:r>
    </w:p>
    <w:p w14:paraId="235512FC" w14:textId="6C610D68" w:rsidR="00496A56" w:rsidRDefault="00223B7E" w:rsidP="007B6BC1">
      <w:pPr>
        <w:rPr>
          <w:rFonts w:ascii="Times New Roman" w:hAnsi="Times New Roman" w:cs="Times New Roman"/>
          <w:sz w:val="24"/>
          <w:szCs w:val="24"/>
        </w:rPr>
      </w:pPr>
      <w:r>
        <w:rPr>
          <w:rFonts w:ascii="Times New Roman" w:hAnsi="Times New Roman" w:cs="Times New Roman"/>
          <w:sz w:val="24"/>
          <w:szCs w:val="24"/>
        </w:rPr>
        <w:t xml:space="preserve">Although it </w:t>
      </w:r>
      <w:r w:rsidR="00C157BF">
        <w:rPr>
          <w:rFonts w:ascii="Times New Roman" w:hAnsi="Times New Roman" w:cs="Times New Roman"/>
          <w:sz w:val="24"/>
          <w:szCs w:val="24"/>
        </w:rPr>
        <w:t>is a work in four parts</w:t>
      </w:r>
      <w:r>
        <w:rPr>
          <w:rFonts w:ascii="Times New Roman" w:hAnsi="Times New Roman" w:cs="Times New Roman"/>
          <w:sz w:val="24"/>
          <w:szCs w:val="24"/>
        </w:rPr>
        <w:t xml:space="preserve"> it is not always produced in its </w:t>
      </w:r>
      <w:r w:rsidR="006C4D30">
        <w:rPr>
          <w:rFonts w:ascii="Times New Roman" w:hAnsi="Times New Roman" w:cs="Times New Roman"/>
          <w:sz w:val="24"/>
          <w:szCs w:val="24"/>
        </w:rPr>
        <w:t>entirety</w:t>
      </w:r>
      <w:r w:rsidR="00C157BF">
        <w:rPr>
          <w:rFonts w:ascii="Times New Roman" w:hAnsi="Times New Roman" w:cs="Times New Roman"/>
          <w:sz w:val="24"/>
          <w:szCs w:val="24"/>
        </w:rPr>
        <w:t xml:space="preserve">.  </w:t>
      </w:r>
      <w:r>
        <w:rPr>
          <w:rFonts w:ascii="Times New Roman" w:hAnsi="Times New Roman" w:cs="Times New Roman"/>
          <w:sz w:val="24"/>
          <w:szCs w:val="24"/>
        </w:rPr>
        <w:t>With so many versions and editions it could make for an endless study</w:t>
      </w:r>
      <w:r w:rsidR="004E6ACF">
        <w:rPr>
          <w:rFonts w:ascii="Times New Roman" w:hAnsi="Times New Roman" w:cs="Times New Roman"/>
          <w:sz w:val="24"/>
          <w:szCs w:val="24"/>
        </w:rPr>
        <w:t xml:space="preserve"> making it difficult to choose </w:t>
      </w:r>
      <w:r w:rsidR="00094DCE">
        <w:rPr>
          <w:rFonts w:ascii="Times New Roman" w:hAnsi="Times New Roman" w:cs="Times New Roman"/>
          <w:sz w:val="24"/>
          <w:szCs w:val="24"/>
        </w:rPr>
        <w:t>editions</w:t>
      </w:r>
      <w:r w:rsidR="004E6ACF">
        <w:rPr>
          <w:rFonts w:ascii="Times New Roman" w:hAnsi="Times New Roman" w:cs="Times New Roman"/>
          <w:sz w:val="24"/>
          <w:szCs w:val="24"/>
        </w:rPr>
        <w:t xml:space="preserve">. </w:t>
      </w:r>
      <w:r w:rsidR="00C157BF">
        <w:rPr>
          <w:rFonts w:ascii="Times New Roman" w:hAnsi="Times New Roman" w:cs="Times New Roman"/>
          <w:sz w:val="24"/>
          <w:szCs w:val="24"/>
        </w:rPr>
        <w:t>It has been reproduced in manuscripts over the centuries with beautiful illustrations and illuminations.</w:t>
      </w:r>
    </w:p>
    <w:p w14:paraId="7512CAB8" w14:textId="64E31DB4" w:rsidR="00C157BF" w:rsidRPr="00A66ECA" w:rsidRDefault="00C157BF" w:rsidP="007B6BC1">
      <w:pPr>
        <w:rPr>
          <w:rFonts w:ascii="Times New Roman" w:hAnsi="Times New Roman" w:cs="Times New Roman"/>
          <w:sz w:val="24"/>
          <w:szCs w:val="24"/>
        </w:rPr>
      </w:pPr>
      <w:r>
        <w:rPr>
          <w:rFonts w:ascii="Times New Roman" w:hAnsi="Times New Roman" w:cs="Times New Roman"/>
          <w:sz w:val="24"/>
          <w:szCs w:val="24"/>
        </w:rPr>
        <w:t>I have assembled here ways to read his oeuvre in different languages, by different editors both in hard copy and online.  One can also view gorgeous manuscripts</w:t>
      </w:r>
      <w:r w:rsidR="004E6ACF">
        <w:rPr>
          <w:rFonts w:ascii="Times New Roman" w:hAnsi="Times New Roman" w:cs="Times New Roman"/>
          <w:sz w:val="24"/>
          <w:szCs w:val="24"/>
        </w:rPr>
        <w:t xml:space="preserve"> online</w:t>
      </w:r>
      <w:r>
        <w:rPr>
          <w:rFonts w:ascii="Times New Roman" w:hAnsi="Times New Roman" w:cs="Times New Roman"/>
          <w:sz w:val="24"/>
          <w:szCs w:val="24"/>
        </w:rPr>
        <w:t xml:space="preserve"> as well but that is beyond the scope of this assignment.</w:t>
      </w:r>
      <w:r w:rsidR="006C4D30">
        <w:rPr>
          <w:rFonts w:ascii="Times New Roman" w:hAnsi="Times New Roman" w:cs="Times New Roman"/>
          <w:sz w:val="24"/>
          <w:szCs w:val="24"/>
        </w:rPr>
        <w:t xml:space="preserve">  I have placed a short note under each entry to highlight the reason that it has been included here.</w:t>
      </w:r>
    </w:p>
    <w:p w14:paraId="00D66C5F" w14:textId="3D0828EA" w:rsidR="00EE6BE1" w:rsidRPr="00A66ECA" w:rsidRDefault="00EE6BE1" w:rsidP="007B6BC1">
      <w:pPr>
        <w:rPr>
          <w:rFonts w:ascii="Times New Roman" w:hAnsi="Times New Roman" w:cs="Times New Roman"/>
          <w:sz w:val="24"/>
          <w:szCs w:val="24"/>
        </w:rPr>
      </w:pPr>
    </w:p>
    <w:p w14:paraId="7D167FE2" w14:textId="3DA07DCC" w:rsidR="00EE6BE1" w:rsidRPr="00A66ECA" w:rsidRDefault="0051036E" w:rsidP="00DF6F6F">
      <w:pPr>
        <w:pStyle w:val="ListParagraph"/>
        <w:numPr>
          <w:ilvl w:val="0"/>
          <w:numId w:val="2"/>
        </w:numPr>
        <w:rPr>
          <w:rFonts w:ascii="Times New Roman" w:hAnsi="Times New Roman" w:cs="Times New Roman"/>
          <w:sz w:val="24"/>
          <w:szCs w:val="24"/>
        </w:rPr>
      </w:pPr>
      <w:r>
        <w:t xml:space="preserve">Froissart, Jean </w:t>
      </w:r>
      <w:r w:rsidR="00BC7145" w:rsidRPr="00EF055F">
        <w:rPr>
          <w:rFonts w:ascii="Times New Roman" w:eastAsia="Times New Roman" w:hAnsi="Times New Roman" w:cs="Times New Roman"/>
          <w:i/>
          <w:iCs/>
          <w:color w:val="222222"/>
          <w:sz w:val="24"/>
          <w:szCs w:val="24"/>
        </w:rPr>
        <w:t>Chronicles of England France Spain and the Adjoining Countries</w:t>
      </w:r>
      <w:r w:rsidR="00BC7145" w:rsidRPr="00EF055F">
        <w:rPr>
          <w:rFonts w:ascii="Times New Roman" w:eastAsia="Times New Roman" w:hAnsi="Times New Roman" w:cs="Times New Roman"/>
          <w:color w:val="222222"/>
          <w:sz w:val="24"/>
          <w:szCs w:val="24"/>
        </w:rPr>
        <w:t xml:space="preserve"> </w:t>
      </w:r>
      <w:r w:rsidR="00EF4140">
        <w:t xml:space="preserve">Recorded Books </w:t>
      </w:r>
      <w:r w:rsidR="0064112E">
        <w:t>1990.  This can be found @</w:t>
      </w:r>
      <w:r w:rsidR="00C55D02">
        <w:t xml:space="preserve"> </w:t>
      </w:r>
      <w:hyperlink r:id="rId7" w:history="1">
        <w:r w:rsidR="00EE6BE1" w:rsidRPr="00A66ECA">
          <w:rPr>
            <w:rStyle w:val="Hyperlink"/>
            <w:rFonts w:ascii="Times New Roman" w:hAnsi="Times New Roman" w:cs="Times New Roman"/>
            <w:sz w:val="24"/>
            <w:szCs w:val="24"/>
          </w:rPr>
          <w:t>Froissart's Chronicles - Audiobook, by Jean Froissart | Chirp (chirpbooks.com)</w:t>
        </w:r>
      </w:hyperlink>
      <w:r w:rsidR="00262AAB">
        <w:rPr>
          <w:rStyle w:val="Hyperlink"/>
          <w:rFonts w:ascii="Times New Roman" w:hAnsi="Times New Roman" w:cs="Times New Roman"/>
          <w:sz w:val="24"/>
          <w:szCs w:val="24"/>
        </w:rPr>
        <w:t>.</w:t>
      </w:r>
    </w:p>
    <w:p w14:paraId="68AFC162" w14:textId="3A90A0BD" w:rsidR="00DF6F6F" w:rsidRDefault="002F7721" w:rsidP="00875757">
      <w:pPr>
        <w:pStyle w:val="ListParagraph"/>
        <w:rPr>
          <w:rFonts w:ascii="Times New Roman" w:hAnsi="Times New Roman" w:cs="Times New Roman"/>
          <w:sz w:val="24"/>
          <w:szCs w:val="24"/>
        </w:rPr>
      </w:pPr>
      <w:r w:rsidRPr="00A66ECA">
        <w:rPr>
          <w:rFonts w:ascii="Times New Roman" w:hAnsi="Times New Roman" w:cs="Times New Roman"/>
          <w:sz w:val="24"/>
          <w:szCs w:val="24"/>
        </w:rPr>
        <w:t>This online au</w:t>
      </w:r>
      <w:r w:rsidR="0064112E">
        <w:rPr>
          <w:rFonts w:ascii="Times New Roman" w:hAnsi="Times New Roman" w:cs="Times New Roman"/>
          <w:sz w:val="24"/>
          <w:szCs w:val="24"/>
        </w:rPr>
        <w:t xml:space="preserve">dio </w:t>
      </w:r>
      <w:r w:rsidRPr="00A66ECA">
        <w:rPr>
          <w:rFonts w:ascii="Times New Roman" w:hAnsi="Times New Roman" w:cs="Times New Roman"/>
          <w:sz w:val="24"/>
          <w:szCs w:val="24"/>
        </w:rPr>
        <w:t xml:space="preserve">version would be of use to both the academic and the general public.  The Chronicles are written in a lively and engaging style making it amenable to reading aloud. </w:t>
      </w:r>
      <w:r w:rsidR="008427ED" w:rsidRPr="00A66ECA">
        <w:rPr>
          <w:rFonts w:ascii="Times New Roman" w:hAnsi="Times New Roman" w:cs="Times New Roman"/>
          <w:sz w:val="24"/>
          <w:szCs w:val="24"/>
        </w:rPr>
        <w:t xml:space="preserve"> </w:t>
      </w:r>
      <w:r w:rsidR="00BC7145">
        <w:rPr>
          <w:rFonts w:ascii="Times New Roman" w:hAnsi="Times New Roman" w:cs="Times New Roman"/>
          <w:sz w:val="24"/>
          <w:szCs w:val="24"/>
        </w:rPr>
        <w:t>This is a complete and unabridged version. Anyone</w:t>
      </w:r>
      <w:r w:rsidR="008427ED" w:rsidRPr="00A66ECA">
        <w:rPr>
          <w:rFonts w:ascii="Times New Roman" w:hAnsi="Times New Roman" w:cs="Times New Roman"/>
          <w:sz w:val="24"/>
          <w:szCs w:val="24"/>
        </w:rPr>
        <w:t xml:space="preserve"> who </w:t>
      </w:r>
      <w:r w:rsidR="00BC7145">
        <w:rPr>
          <w:rFonts w:ascii="Times New Roman" w:hAnsi="Times New Roman" w:cs="Times New Roman"/>
          <w:sz w:val="24"/>
          <w:szCs w:val="24"/>
        </w:rPr>
        <w:t xml:space="preserve">is </w:t>
      </w:r>
      <w:r w:rsidR="008427ED" w:rsidRPr="00A66ECA">
        <w:rPr>
          <w:rFonts w:ascii="Times New Roman" w:hAnsi="Times New Roman" w:cs="Times New Roman"/>
          <w:sz w:val="24"/>
          <w:szCs w:val="24"/>
        </w:rPr>
        <w:t>vision impaired would now be able to do research in the Chronicles.</w:t>
      </w:r>
    </w:p>
    <w:p w14:paraId="04820436" w14:textId="77777777" w:rsidR="00AA4504" w:rsidRPr="00A66ECA" w:rsidRDefault="00AA4504" w:rsidP="00875757">
      <w:pPr>
        <w:pStyle w:val="ListParagraph"/>
        <w:rPr>
          <w:rFonts w:ascii="Times New Roman" w:hAnsi="Times New Roman" w:cs="Times New Roman"/>
          <w:sz w:val="24"/>
          <w:szCs w:val="24"/>
        </w:rPr>
      </w:pPr>
    </w:p>
    <w:p w14:paraId="3F296A4B" w14:textId="5D85D5A7" w:rsidR="00F51045" w:rsidRDefault="00EF055F" w:rsidP="00C55D02">
      <w:pPr>
        <w:pStyle w:val="ListParagraph"/>
        <w:numPr>
          <w:ilvl w:val="0"/>
          <w:numId w:val="2"/>
        </w:numPr>
        <w:shd w:val="clear" w:color="auto" w:fill="FFFFFF"/>
        <w:spacing w:line="240" w:lineRule="auto"/>
        <w:rPr>
          <w:rFonts w:ascii="Times New Roman" w:eastAsia="Times New Roman" w:hAnsi="Times New Roman" w:cs="Times New Roman"/>
          <w:color w:val="222222"/>
          <w:sz w:val="24"/>
          <w:szCs w:val="24"/>
        </w:rPr>
      </w:pPr>
      <w:r w:rsidRPr="00EF055F">
        <w:rPr>
          <w:rFonts w:ascii="Times New Roman" w:eastAsia="Times New Roman" w:hAnsi="Times New Roman" w:cs="Times New Roman"/>
          <w:color w:val="222222"/>
          <w:sz w:val="24"/>
          <w:szCs w:val="24"/>
        </w:rPr>
        <w:t xml:space="preserve">Sir John Froissart </w:t>
      </w:r>
      <w:bookmarkStart w:id="0" w:name="_Hlk87340197"/>
      <w:r w:rsidR="00DF6F6F" w:rsidRPr="00EF055F">
        <w:rPr>
          <w:rFonts w:ascii="Times New Roman" w:eastAsia="Times New Roman" w:hAnsi="Times New Roman" w:cs="Times New Roman"/>
          <w:i/>
          <w:iCs/>
          <w:color w:val="222222"/>
          <w:sz w:val="24"/>
          <w:szCs w:val="24"/>
        </w:rPr>
        <w:t xml:space="preserve">Chronicles of England France Spain and the Adjoining </w:t>
      </w:r>
      <w:r w:rsidR="007A4E06" w:rsidRPr="00EF055F">
        <w:rPr>
          <w:rFonts w:ascii="Times New Roman" w:eastAsia="Times New Roman" w:hAnsi="Times New Roman" w:cs="Times New Roman"/>
          <w:i/>
          <w:iCs/>
          <w:color w:val="222222"/>
          <w:sz w:val="24"/>
          <w:szCs w:val="24"/>
        </w:rPr>
        <w:t>Countries</w:t>
      </w:r>
      <w:r w:rsidR="00DF6F6F" w:rsidRPr="00EF055F">
        <w:rPr>
          <w:rFonts w:ascii="Times New Roman" w:eastAsia="Times New Roman" w:hAnsi="Times New Roman" w:cs="Times New Roman"/>
          <w:color w:val="222222"/>
          <w:sz w:val="24"/>
          <w:szCs w:val="24"/>
        </w:rPr>
        <w:t xml:space="preserve"> </w:t>
      </w:r>
      <w:bookmarkEnd w:id="0"/>
      <w:r w:rsidR="00D362C6">
        <w:rPr>
          <w:rFonts w:ascii="Times New Roman" w:eastAsia="Times New Roman" w:hAnsi="Times New Roman" w:cs="Times New Roman"/>
          <w:color w:val="222222"/>
          <w:sz w:val="24"/>
          <w:szCs w:val="24"/>
        </w:rPr>
        <w:t>(</w:t>
      </w:r>
      <w:r w:rsidR="00DF6F6F" w:rsidRPr="00EF055F">
        <w:rPr>
          <w:rFonts w:ascii="Times New Roman" w:eastAsia="Times New Roman" w:hAnsi="Times New Roman" w:cs="Times New Roman"/>
          <w:color w:val="222222"/>
          <w:sz w:val="24"/>
          <w:szCs w:val="24"/>
        </w:rPr>
        <w:t>Henry G. Bohn, London, 1852</w:t>
      </w:r>
      <w:r w:rsidR="00D362C6">
        <w:rPr>
          <w:rFonts w:ascii="Times New Roman" w:eastAsia="Times New Roman" w:hAnsi="Times New Roman" w:cs="Times New Roman"/>
          <w:color w:val="222222"/>
          <w:sz w:val="24"/>
          <w:szCs w:val="24"/>
        </w:rPr>
        <w:t>)</w:t>
      </w:r>
    </w:p>
    <w:p w14:paraId="30C126BC" w14:textId="77777777" w:rsidR="00C55D02" w:rsidRPr="00C55D02" w:rsidRDefault="00C55D02" w:rsidP="00C55D02">
      <w:pPr>
        <w:pStyle w:val="ListParagraph"/>
        <w:shd w:val="clear" w:color="auto" w:fill="FFFFFF"/>
        <w:spacing w:line="240" w:lineRule="auto"/>
        <w:rPr>
          <w:rFonts w:ascii="Times New Roman" w:eastAsia="Times New Roman" w:hAnsi="Times New Roman" w:cs="Times New Roman"/>
          <w:color w:val="222222"/>
          <w:sz w:val="24"/>
          <w:szCs w:val="24"/>
        </w:rPr>
      </w:pPr>
    </w:p>
    <w:p w14:paraId="28D81558" w14:textId="53800BCA" w:rsidR="003A738E" w:rsidRDefault="00322043" w:rsidP="006367DF">
      <w:pPr>
        <w:pStyle w:val="ListParagraph"/>
        <w:numPr>
          <w:ilvl w:val="0"/>
          <w:numId w:val="2"/>
        </w:numPr>
        <w:shd w:val="clear" w:color="auto" w:fill="FFFFFF"/>
        <w:spacing w:after="0" w:line="240" w:lineRule="auto"/>
        <w:textAlignment w:val="top"/>
        <w:rPr>
          <w:rFonts w:ascii="Times New Roman" w:eastAsia="Times New Roman" w:hAnsi="Times New Roman" w:cs="Times New Roman"/>
          <w:color w:val="4A4A49"/>
          <w:sz w:val="24"/>
          <w:szCs w:val="24"/>
        </w:rPr>
      </w:pPr>
      <w:bookmarkStart w:id="1" w:name="_Hlk86839293"/>
      <w:r>
        <w:rPr>
          <w:rFonts w:ascii="Times New Roman" w:eastAsia="Times New Roman" w:hAnsi="Times New Roman" w:cs="Times New Roman"/>
          <w:color w:val="4A4A49"/>
          <w:sz w:val="24"/>
          <w:szCs w:val="24"/>
        </w:rPr>
        <w:t xml:space="preserve">Jean Froissart, </w:t>
      </w:r>
      <w:bookmarkEnd w:id="1"/>
      <w:r w:rsidR="00BC7145" w:rsidRPr="00EF055F">
        <w:rPr>
          <w:rFonts w:ascii="Times New Roman" w:eastAsia="Times New Roman" w:hAnsi="Times New Roman" w:cs="Times New Roman"/>
          <w:i/>
          <w:iCs/>
          <w:color w:val="222222"/>
          <w:sz w:val="24"/>
          <w:szCs w:val="24"/>
        </w:rPr>
        <w:t xml:space="preserve">Chronicles of England France Spain and the Adjoining </w:t>
      </w:r>
      <w:r w:rsidR="00B35997" w:rsidRPr="00EF055F">
        <w:rPr>
          <w:rFonts w:ascii="Times New Roman" w:eastAsia="Times New Roman" w:hAnsi="Times New Roman" w:cs="Times New Roman"/>
          <w:i/>
          <w:iCs/>
          <w:color w:val="222222"/>
          <w:sz w:val="24"/>
          <w:szCs w:val="24"/>
        </w:rPr>
        <w:t>Countries</w:t>
      </w:r>
      <w:r w:rsidR="00B35997" w:rsidRPr="00EF055F">
        <w:rPr>
          <w:rFonts w:ascii="Times New Roman" w:eastAsia="Times New Roman" w:hAnsi="Times New Roman" w:cs="Times New Roman"/>
          <w:color w:val="222222"/>
          <w:sz w:val="24"/>
          <w:szCs w:val="24"/>
        </w:rPr>
        <w:t xml:space="preserve"> </w:t>
      </w:r>
      <w:r w:rsidR="00B35997" w:rsidRPr="006461F1">
        <w:rPr>
          <w:rFonts w:ascii="Times New Roman" w:eastAsia="Times New Roman" w:hAnsi="Times New Roman" w:cs="Times New Roman"/>
          <w:color w:val="4A4A49"/>
          <w:sz w:val="24"/>
          <w:szCs w:val="24"/>
        </w:rPr>
        <w:t>Translated</w:t>
      </w:r>
      <w:r w:rsidR="00080D31" w:rsidRPr="006461F1">
        <w:rPr>
          <w:rFonts w:ascii="Times New Roman" w:eastAsia="Times New Roman" w:hAnsi="Times New Roman" w:cs="Times New Roman"/>
          <w:color w:val="4A4A49"/>
          <w:sz w:val="24"/>
          <w:szCs w:val="24"/>
        </w:rPr>
        <w:t xml:space="preserve"> </w:t>
      </w:r>
      <w:r w:rsidR="00080D31">
        <w:rPr>
          <w:rFonts w:ascii="Times New Roman" w:eastAsia="Times New Roman" w:hAnsi="Times New Roman" w:cs="Times New Roman"/>
          <w:color w:val="4A4A49"/>
          <w:sz w:val="24"/>
          <w:szCs w:val="24"/>
        </w:rPr>
        <w:t>by</w:t>
      </w:r>
      <w:r w:rsidR="007B60FF">
        <w:rPr>
          <w:rFonts w:ascii="Times New Roman" w:eastAsia="Times New Roman" w:hAnsi="Times New Roman" w:cs="Times New Roman"/>
          <w:color w:val="4A4A49"/>
          <w:sz w:val="24"/>
          <w:szCs w:val="24"/>
        </w:rPr>
        <w:t xml:space="preserve"> Geoffrey </w:t>
      </w:r>
      <w:proofErr w:type="gramStart"/>
      <w:r w:rsidR="007B60FF">
        <w:rPr>
          <w:rFonts w:ascii="Times New Roman" w:eastAsia="Times New Roman" w:hAnsi="Times New Roman" w:cs="Times New Roman"/>
          <w:color w:val="4A4A49"/>
          <w:sz w:val="24"/>
          <w:szCs w:val="24"/>
        </w:rPr>
        <w:t>Brereton</w:t>
      </w:r>
      <w:r w:rsidR="00080D31">
        <w:rPr>
          <w:rFonts w:ascii="Times New Roman" w:eastAsia="Times New Roman" w:hAnsi="Times New Roman" w:cs="Times New Roman"/>
          <w:i/>
          <w:iCs/>
          <w:color w:val="4A4A49"/>
          <w:sz w:val="24"/>
          <w:szCs w:val="24"/>
        </w:rPr>
        <w:t xml:space="preserve"> </w:t>
      </w:r>
      <w:r w:rsidR="00D362C6">
        <w:rPr>
          <w:rFonts w:ascii="Times New Roman" w:eastAsia="Times New Roman" w:hAnsi="Times New Roman" w:cs="Times New Roman"/>
          <w:i/>
          <w:iCs/>
          <w:color w:val="4A4A49"/>
          <w:sz w:val="24"/>
          <w:szCs w:val="24"/>
        </w:rPr>
        <w:t xml:space="preserve"> </w:t>
      </w:r>
      <w:r w:rsidR="00D362C6">
        <w:rPr>
          <w:rFonts w:ascii="Times New Roman" w:eastAsia="Times New Roman" w:hAnsi="Times New Roman" w:cs="Times New Roman"/>
          <w:color w:val="4A4A49"/>
          <w:sz w:val="24"/>
          <w:szCs w:val="24"/>
        </w:rPr>
        <w:t>(</w:t>
      </w:r>
      <w:proofErr w:type="gramEnd"/>
      <w:r w:rsidR="00DA2696" w:rsidRPr="006367DF">
        <w:rPr>
          <w:rFonts w:ascii="Times New Roman" w:eastAsia="Times New Roman" w:hAnsi="Times New Roman" w:cs="Times New Roman"/>
          <w:color w:val="4A4A49"/>
          <w:sz w:val="24"/>
          <w:szCs w:val="24"/>
        </w:rPr>
        <w:t>Penguin Books Ltd</w:t>
      </w:r>
      <w:r w:rsidR="007A4E06" w:rsidRPr="006367DF">
        <w:rPr>
          <w:rFonts w:ascii="Times New Roman" w:eastAsia="Times New Roman" w:hAnsi="Times New Roman" w:cs="Times New Roman"/>
          <w:color w:val="4A4A49"/>
          <w:sz w:val="24"/>
          <w:szCs w:val="24"/>
        </w:rPr>
        <w:t xml:space="preserve"> 1978</w:t>
      </w:r>
      <w:r w:rsidR="00D362C6">
        <w:rPr>
          <w:rFonts w:ascii="Times New Roman" w:eastAsia="Times New Roman" w:hAnsi="Times New Roman" w:cs="Times New Roman"/>
          <w:color w:val="4A4A49"/>
          <w:sz w:val="24"/>
          <w:szCs w:val="24"/>
        </w:rPr>
        <w:t>)</w:t>
      </w:r>
    </w:p>
    <w:p w14:paraId="41067177" w14:textId="51693913" w:rsidR="00DA2696" w:rsidRDefault="003A738E" w:rsidP="003A738E">
      <w:pPr>
        <w:pStyle w:val="ListParagraph"/>
        <w:shd w:val="clear" w:color="auto" w:fill="FFFFFF"/>
        <w:spacing w:after="0" w:line="240" w:lineRule="auto"/>
        <w:textAlignment w:val="top"/>
        <w:rPr>
          <w:rFonts w:ascii="Times New Roman" w:eastAsia="Times New Roman" w:hAnsi="Times New Roman" w:cs="Times New Roman"/>
          <w:color w:val="4A4A49"/>
          <w:sz w:val="24"/>
          <w:szCs w:val="24"/>
        </w:rPr>
      </w:pPr>
      <w:r>
        <w:rPr>
          <w:rFonts w:ascii="Times New Roman" w:eastAsia="Times New Roman" w:hAnsi="Times New Roman" w:cs="Times New Roman"/>
          <w:color w:val="4A4A49"/>
          <w:sz w:val="24"/>
          <w:szCs w:val="24"/>
        </w:rPr>
        <w:lastRenderedPageBreak/>
        <w:t xml:space="preserve">This version includes an introduction by Geoffrey Brereton that includes the history of the printing of </w:t>
      </w:r>
      <w:r w:rsidRPr="003A738E">
        <w:rPr>
          <w:rFonts w:ascii="Times New Roman" w:eastAsia="Times New Roman" w:hAnsi="Times New Roman" w:cs="Times New Roman"/>
          <w:i/>
          <w:iCs/>
          <w:color w:val="4A4A49"/>
          <w:sz w:val="24"/>
          <w:szCs w:val="24"/>
        </w:rPr>
        <w:t>Chronicles</w:t>
      </w:r>
      <w:r w:rsidR="007A4E06" w:rsidRPr="003A738E">
        <w:rPr>
          <w:rFonts w:ascii="Times New Roman" w:eastAsia="Times New Roman" w:hAnsi="Times New Roman" w:cs="Times New Roman"/>
          <w:i/>
          <w:iCs/>
          <w:color w:val="4A4A49"/>
          <w:sz w:val="24"/>
          <w:szCs w:val="24"/>
        </w:rPr>
        <w:t xml:space="preserve"> </w:t>
      </w:r>
      <w:r w:rsidR="00051D3D">
        <w:rPr>
          <w:rFonts w:ascii="Times New Roman" w:eastAsia="Times New Roman" w:hAnsi="Times New Roman" w:cs="Times New Roman"/>
          <w:color w:val="4A4A49"/>
          <w:sz w:val="24"/>
          <w:szCs w:val="24"/>
        </w:rPr>
        <w:t xml:space="preserve">as well as a short discussion of </w:t>
      </w:r>
      <w:r w:rsidR="00974F27">
        <w:rPr>
          <w:rFonts w:ascii="Times New Roman" w:eastAsia="Times New Roman" w:hAnsi="Times New Roman" w:cs="Times New Roman"/>
          <w:color w:val="4A4A49"/>
          <w:sz w:val="24"/>
          <w:szCs w:val="24"/>
        </w:rPr>
        <w:t xml:space="preserve">Jean Le Bel and his chronicles </w:t>
      </w:r>
      <w:r w:rsidR="006F5084">
        <w:rPr>
          <w:rFonts w:ascii="Times New Roman" w:eastAsia="Times New Roman" w:hAnsi="Times New Roman" w:cs="Times New Roman"/>
          <w:color w:val="4A4A49"/>
          <w:sz w:val="24"/>
          <w:szCs w:val="24"/>
        </w:rPr>
        <w:t>and the part they play in Froissart’s writing.</w:t>
      </w:r>
      <w:r w:rsidR="00D773B1">
        <w:rPr>
          <w:rFonts w:ascii="Times New Roman" w:eastAsia="Times New Roman" w:hAnsi="Times New Roman" w:cs="Times New Roman"/>
          <w:color w:val="4A4A49"/>
          <w:sz w:val="24"/>
          <w:szCs w:val="24"/>
        </w:rPr>
        <w:t xml:space="preserve">  There is also an explanation of how this </w:t>
      </w:r>
      <w:r w:rsidR="00AA4504">
        <w:rPr>
          <w:rFonts w:ascii="Times New Roman" w:eastAsia="Times New Roman" w:hAnsi="Times New Roman" w:cs="Times New Roman"/>
          <w:color w:val="4A4A49"/>
          <w:sz w:val="24"/>
          <w:szCs w:val="24"/>
        </w:rPr>
        <w:t>four-part</w:t>
      </w:r>
      <w:r w:rsidR="00D773B1">
        <w:rPr>
          <w:rFonts w:ascii="Times New Roman" w:eastAsia="Times New Roman" w:hAnsi="Times New Roman" w:cs="Times New Roman"/>
          <w:color w:val="4A4A49"/>
          <w:sz w:val="24"/>
          <w:szCs w:val="24"/>
        </w:rPr>
        <w:t xml:space="preserve"> work often wound up being published only in part.  Part one has been published from manuscripts that differ while part two is from </w:t>
      </w:r>
      <w:r w:rsidR="00F534B6">
        <w:rPr>
          <w:rFonts w:ascii="Times New Roman" w:eastAsia="Times New Roman" w:hAnsi="Times New Roman" w:cs="Times New Roman"/>
          <w:color w:val="4A4A49"/>
          <w:sz w:val="24"/>
          <w:szCs w:val="24"/>
        </w:rPr>
        <w:t>one version only though it appeared in dozens of manuscripts.  This introduction is very helpful in sorting the various problems with the complexities of a work that has so many parts.</w:t>
      </w:r>
    </w:p>
    <w:p w14:paraId="4CBF7D2C" w14:textId="6931D0B5" w:rsidR="00B02E10" w:rsidRDefault="00B02E10" w:rsidP="003A738E">
      <w:pPr>
        <w:pStyle w:val="ListParagraph"/>
        <w:shd w:val="clear" w:color="auto" w:fill="FFFFFF"/>
        <w:spacing w:after="0" w:line="240" w:lineRule="auto"/>
        <w:textAlignment w:val="top"/>
        <w:rPr>
          <w:rFonts w:ascii="Times New Roman" w:eastAsia="Times New Roman" w:hAnsi="Times New Roman" w:cs="Times New Roman"/>
          <w:color w:val="4A4A49"/>
          <w:sz w:val="24"/>
          <w:szCs w:val="24"/>
        </w:rPr>
      </w:pPr>
    </w:p>
    <w:p w14:paraId="372093C9" w14:textId="0ACAD85C" w:rsidR="00B02E10" w:rsidRPr="00051D3D" w:rsidRDefault="00B02E10" w:rsidP="003A738E">
      <w:pPr>
        <w:pStyle w:val="ListParagraph"/>
        <w:shd w:val="clear" w:color="auto" w:fill="FFFFFF"/>
        <w:spacing w:after="0" w:line="240" w:lineRule="auto"/>
        <w:textAlignment w:val="top"/>
        <w:rPr>
          <w:rFonts w:ascii="Times New Roman" w:eastAsia="Times New Roman" w:hAnsi="Times New Roman" w:cs="Times New Roman"/>
          <w:color w:val="4A4A49"/>
          <w:sz w:val="24"/>
          <w:szCs w:val="24"/>
        </w:rPr>
      </w:pPr>
      <w:r>
        <w:rPr>
          <w:rFonts w:ascii="Times New Roman" w:eastAsia="Times New Roman" w:hAnsi="Times New Roman" w:cs="Times New Roman"/>
          <w:color w:val="4A4A49"/>
          <w:sz w:val="24"/>
          <w:szCs w:val="24"/>
        </w:rPr>
        <w:t>Also helpful in this edition is a</w:t>
      </w:r>
      <w:r w:rsidR="009C161B">
        <w:rPr>
          <w:rFonts w:ascii="Times New Roman" w:eastAsia="Times New Roman" w:hAnsi="Times New Roman" w:cs="Times New Roman"/>
          <w:color w:val="4A4A49"/>
          <w:sz w:val="24"/>
          <w:szCs w:val="24"/>
        </w:rPr>
        <w:t>n Index of Persons, a map and a glossary, all valuable in study.</w:t>
      </w:r>
    </w:p>
    <w:p w14:paraId="7E8765CD" w14:textId="064CF8C6" w:rsidR="00DA2696" w:rsidRPr="00A81715" w:rsidRDefault="00DA2696" w:rsidP="00A81715">
      <w:pPr>
        <w:shd w:val="clear" w:color="auto" w:fill="FFFFFF"/>
        <w:spacing w:after="0" w:line="240" w:lineRule="auto"/>
        <w:textAlignment w:val="top"/>
        <w:rPr>
          <w:rFonts w:ascii="Times New Roman" w:eastAsia="Times New Roman" w:hAnsi="Times New Roman" w:cs="Times New Roman"/>
          <w:color w:val="4A4A49"/>
          <w:sz w:val="24"/>
          <w:szCs w:val="24"/>
        </w:rPr>
      </w:pPr>
    </w:p>
    <w:p w14:paraId="249F08D2" w14:textId="246DB0BC" w:rsidR="00A66ECA" w:rsidRPr="004F2CDB" w:rsidRDefault="00036286" w:rsidP="004F2CDB">
      <w:pPr>
        <w:pStyle w:val="ListParagraph"/>
        <w:numPr>
          <w:ilvl w:val="0"/>
          <w:numId w:val="2"/>
        </w:numPr>
        <w:spacing w:after="0" w:line="240" w:lineRule="auto"/>
        <w:rPr>
          <w:rFonts w:ascii="Times New Roman" w:eastAsia="Times New Roman" w:hAnsi="Times New Roman" w:cs="Times New Roman"/>
          <w:sz w:val="24"/>
          <w:szCs w:val="24"/>
        </w:rPr>
      </w:pPr>
      <w:r w:rsidRPr="00036286">
        <w:rPr>
          <w:rFonts w:ascii="Times New Roman" w:eastAsia="Times New Roman" w:hAnsi="Times New Roman" w:cs="Times New Roman"/>
          <w:sz w:val="24"/>
          <w:szCs w:val="24"/>
        </w:rPr>
        <w:t xml:space="preserve">Froissart, Jean. </w:t>
      </w:r>
      <w:r w:rsidRPr="00036286">
        <w:rPr>
          <w:rFonts w:ascii="Times New Roman" w:eastAsia="Times New Roman" w:hAnsi="Times New Roman" w:cs="Times New Roman"/>
          <w:i/>
          <w:iCs/>
          <w:sz w:val="24"/>
          <w:szCs w:val="24"/>
        </w:rPr>
        <w:t xml:space="preserve">Chronicles of England, France, Spain, and the Adjoining </w:t>
      </w:r>
      <w:proofErr w:type="gramStart"/>
      <w:r w:rsidRPr="00036286">
        <w:rPr>
          <w:rFonts w:ascii="Times New Roman" w:eastAsia="Times New Roman" w:hAnsi="Times New Roman" w:cs="Times New Roman"/>
          <w:i/>
          <w:iCs/>
          <w:sz w:val="24"/>
          <w:szCs w:val="24"/>
        </w:rPr>
        <w:t>Countries,:</w:t>
      </w:r>
      <w:proofErr w:type="gramEnd"/>
      <w:r w:rsidRPr="00036286">
        <w:rPr>
          <w:rFonts w:ascii="Times New Roman" w:eastAsia="Times New Roman" w:hAnsi="Times New Roman" w:cs="Times New Roman"/>
          <w:i/>
          <w:iCs/>
          <w:sz w:val="24"/>
          <w:szCs w:val="24"/>
        </w:rPr>
        <w:t xml:space="preserve"> From the Latter Part of the Reign of Edward II. to the Coronation of Henry IV.</w:t>
      </w:r>
      <w:r w:rsidRPr="00036286">
        <w:rPr>
          <w:rFonts w:ascii="Times New Roman" w:eastAsia="Times New Roman" w:hAnsi="Times New Roman" w:cs="Times New Roman"/>
          <w:sz w:val="24"/>
          <w:szCs w:val="24"/>
        </w:rPr>
        <w:t xml:space="preserve"> </w:t>
      </w:r>
      <w:r w:rsidR="00D362C6">
        <w:rPr>
          <w:rFonts w:ascii="Times New Roman" w:eastAsia="Times New Roman" w:hAnsi="Times New Roman" w:cs="Times New Roman"/>
          <w:sz w:val="24"/>
          <w:szCs w:val="24"/>
        </w:rPr>
        <w:t xml:space="preserve">translated by Thomas </w:t>
      </w:r>
      <w:proofErr w:type="spellStart"/>
      <w:r w:rsidR="00D362C6">
        <w:rPr>
          <w:rFonts w:ascii="Times New Roman" w:eastAsia="Times New Roman" w:hAnsi="Times New Roman" w:cs="Times New Roman"/>
          <w:sz w:val="24"/>
          <w:szCs w:val="24"/>
        </w:rPr>
        <w:t>Johnes</w:t>
      </w:r>
      <w:proofErr w:type="spellEnd"/>
      <w:r w:rsidR="00D362C6">
        <w:rPr>
          <w:rFonts w:ascii="Times New Roman" w:eastAsia="Times New Roman" w:hAnsi="Times New Roman" w:cs="Times New Roman"/>
          <w:sz w:val="24"/>
          <w:szCs w:val="24"/>
        </w:rPr>
        <w:t>.</w:t>
      </w:r>
      <w:r w:rsidR="00D362C6" w:rsidRPr="00036286">
        <w:rPr>
          <w:rFonts w:ascii="Times New Roman" w:eastAsia="Times New Roman" w:hAnsi="Times New Roman" w:cs="Times New Roman"/>
          <w:sz w:val="24"/>
          <w:szCs w:val="24"/>
        </w:rPr>
        <w:t xml:space="preserve"> </w:t>
      </w:r>
      <w:r w:rsidRPr="00036286">
        <w:rPr>
          <w:rFonts w:ascii="Times New Roman" w:eastAsia="Times New Roman" w:hAnsi="Times New Roman" w:cs="Times New Roman"/>
          <w:sz w:val="24"/>
          <w:szCs w:val="24"/>
        </w:rPr>
        <w:t>(William Smith</w:t>
      </w:r>
      <w:r w:rsidR="00D362C6">
        <w:rPr>
          <w:rFonts w:ascii="Times New Roman" w:eastAsia="Times New Roman" w:hAnsi="Times New Roman" w:cs="Times New Roman"/>
          <w:sz w:val="24"/>
          <w:szCs w:val="24"/>
        </w:rPr>
        <w:t xml:space="preserve"> 129</w:t>
      </w:r>
      <w:r w:rsidRPr="00036286">
        <w:rPr>
          <w:rFonts w:ascii="Times New Roman" w:eastAsia="Times New Roman" w:hAnsi="Times New Roman" w:cs="Times New Roman"/>
          <w:sz w:val="24"/>
          <w:szCs w:val="24"/>
        </w:rPr>
        <w:t>)</w:t>
      </w:r>
      <w:r w:rsidR="00E2642D">
        <w:rPr>
          <w:rFonts w:ascii="Times New Roman" w:eastAsia="Times New Roman" w:hAnsi="Times New Roman" w:cs="Times New Roman"/>
          <w:sz w:val="24"/>
          <w:szCs w:val="24"/>
        </w:rPr>
        <w:t xml:space="preserve"> </w:t>
      </w:r>
    </w:p>
    <w:p w14:paraId="61F2148B" w14:textId="1F0AF689" w:rsidR="00740BDD" w:rsidRDefault="00740BDD" w:rsidP="00740BDD">
      <w:pPr>
        <w:pStyle w:val="ListParagraph"/>
        <w:shd w:val="clear" w:color="auto" w:fill="FFFFFF"/>
        <w:spacing w:after="0" w:line="240" w:lineRule="auto"/>
        <w:textAlignment w:val="top"/>
        <w:rPr>
          <w:rFonts w:ascii="Times New Roman" w:eastAsia="Times New Roman" w:hAnsi="Times New Roman" w:cs="Times New Roman"/>
          <w:color w:val="222222"/>
          <w:sz w:val="24"/>
          <w:szCs w:val="24"/>
        </w:rPr>
      </w:pPr>
    </w:p>
    <w:p w14:paraId="02A097AD" w14:textId="27139AE0" w:rsidR="00740BDD" w:rsidRPr="00CB7E36" w:rsidRDefault="00740BDD" w:rsidP="00740BDD">
      <w:pPr>
        <w:pStyle w:val="ListParagraph"/>
        <w:shd w:val="clear" w:color="auto" w:fill="FFFFFF"/>
        <w:spacing w:after="0" w:line="240" w:lineRule="auto"/>
        <w:textAlignment w:val="top"/>
        <w:rPr>
          <w:rFonts w:ascii="Times New Roman" w:eastAsia="Times New Roman" w:hAnsi="Times New Roman" w:cs="Times New Roman"/>
          <w:color w:val="4A4A49"/>
          <w:sz w:val="24"/>
          <w:szCs w:val="24"/>
        </w:rPr>
      </w:pPr>
      <w:r>
        <w:rPr>
          <w:rFonts w:ascii="Times New Roman" w:eastAsia="Times New Roman" w:hAnsi="Times New Roman" w:cs="Times New Roman"/>
          <w:color w:val="222222"/>
          <w:sz w:val="24"/>
          <w:szCs w:val="24"/>
        </w:rPr>
        <w:t xml:space="preserve">Modern diction and attached history of the life of Froissart </w:t>
      </w:r>
      <w:r w:rsidR="00D423FF">
        <w:rPr>
          <w:rFonts w:ascii="Times New Roman" w:eastAsia="Times New Roman" w:hAnsi="Times New Roman" w:cs="Times New Roman"/>
          <w:color w:val="222222"/>
          <w:sz w:val="24"/>
          <w:szCs w:val="24"/>
        </w:rPr>
        <w:t>and critique of the Chronicles in two volumes</w:t>
      </w:r>
      <w:r w:rsidR="00793B03">
        <w:rPr>
          <w:rFonts w:ascii="Times New Roman" w:eastAsia="Times New Roman" w:hAnsi="Times New Roman" w:cs="Times New Roman"/>
          <w:color w:val="222222"/>
          <w:sz w:val="24"/>
          <w:szCs w:val="24"/>
        </w:rPr>
        <w:t xml:space="preserve"> and a very detailed table of contents make this useful.  It also contains </w:t>
      </w:r>
      <w:proofErr w:type="spellStart"/>
      <w:r w:rsidR="00793B03">
        <w:rPr>
          <w:rFonts w:ascii="Times New Roman" w:eastAsia="Times New Roman" w:hAnsi="Times New Roman" w:cs="Times New Roman"/>
          <w:color w:val="222222"/>
          <w:sz w:val="24"/>
          <w:szCs w:val="24"/>
        </w:rPr>
        <w:t>illustraions</w:t>
      </w:r>
      <w:proofErr w:type="spellEnd"/>
      <w:r w:rsidR="00793B03">
        <w:rPr>
          <w:rFonts w:ascii="Times New Roman" w:eastAsia="Times New Roman" w:hAnsi="Times New Roman" w:cs="Times New Roman"/>
          <w:color w:val="222222"/>
          <w:sz w:val="24"/>
          <w:szCs w:val="24"/>
        </w:rPr>
        <w:t>.</w:t>
      </w:r>
    </w:p>
    <w:p w14:paraId="2B058E43" w14:textId="77777777" w:rsidR="005860EF" w:rsidRDefault="005860EF" w:rsidP="00132CFE">
      <w:pPr>
        <w:spacing w:after="0" w:line="240" w:lineRule="auto"/>
        <w:ind w:left="360"/>
        <w:outlineLvl w:val="2"/>
        <w:rPr>
          <w:rFonts w:ascii="Times New Roman" w:eastAsia="Times New Roman" w:hAnsi="Times New Roman" w:cs="Times New Roman"/>
          <w:color w:val="231F20"/>
          <w:sz w:val="24"/>
          <w:szCs w:val="24"/>
        </w:rPr>
      </w:pPr>
    </w:p>
    <w:p w14:paraId="69D28CDB" w14:textId="5DC25A23" w:rsidR="006B08E5" w:rsidRPr="00132CFE" w:rsidRDefault="00EF055F" w:rsidP="00132CFE">
      <w:pPr>
        <w:spacing w:after="0" w:line="240" w:lineRule="auto"/>
        <w:ind w:left="360"/>
        <w:outlineLvl w:val="2"/>
        <w:rPr>
          <w:rFonts w:ascii="Times New Roman" w:eastAsia="Times New Roman" w:hAnsi="Times New Roman" w:cs="Times New Roman"/>
          <w:color w:val="2E2F32"/>
          <w:sz w:val="24"/>
          <w:szCs w:val="24"/>
        </w:rPr>
      </w:pPr>
      <w:r w:rsidRPr="00132CFE">
        <w:rPr>
          <w:rFonts w:ascii="Times New Roman" w:eastAsia="Times New Roman" w:hAnsi="Times New Roman" w:cs="Times New Roman"/>
          <w:color w:val="231F20"/>
          <w:sz w:val="24"/>
          <w:szCs w:val="24"/>
        </w:rPr>
        <w:t>5)</w:t>
      </w:r>
      <w:r w:rsidR="008D64D8" w:rsidRPr="00132CFE">
        <w:rPr>
          <w:rFonts w:ascii="Times New Roman" w:eastAsia="Times New Roman" w:hAnsi="Times New Roman" w:cs="Times New Roman"/>
          <w:color w:val="231F20"/>
          <w:sz w:val="24"/>
          <w:szCs w:val="24"/>
        </w:rPr>
        <w:t xml:space="preserve"> </w:t>
      </w:r>
      <w:r w:rsidR="00BC7145" w:rsidRPr="00132CFE">
        <w:rPr>
          <w:rFonts w:ascii="Times New Roman" w:eastAsia="Times New Roman" w:hAnsi="Times New Roman" w:cs="Times New Roman"/>
          <w:color w:val="231F20"/>
          <w:sz w:val="24"/>
          <w:szCs w:val="24"/>
        </w:rPr>
        <w:t xml:space="preserve">  Jean </w:t>
      </w:r>
      <w:r w:rsidR="006B08E5" w:rsidRPr="00132CFE">
        <w:rPr>
          <w:rFonts w:ascii="Times New Roman" w:eastAsia="Times New Roman" w:hAnsi="Times New Roman" w:cs="Times New Roman"/>
          <w:color w:val="231F20"/>
          <w:sz w:val="24"/>
          <w:szCs w:val="24"/>
        </w:rPr>
        <w:t>Froissart </w:t>
      </w:r>
      <w:r w:rsidR="00BC7145" w:rsidRPr="00132CFE">
        <w:rPr>
          <w:rFonts w:ascii="Times New Roman" w:eastAsia="Times New Roman" w:hAnsi="Times New Roman" w:cs="Times New Roman"/>
          <w:i/>
          <w:iCs/>
          <w:color w:val="222222"/>
          <w:sz w:val="24"/>
          <w:szCs w:val="24"/>
        </w:rPr>
        <w:t>Chronicles of England France Spain and the Adjoining Countries</w:t>
      </w:r>
      <w:r w:rsidR="00132CFE" w:rsidRPr="00132CFE">
        <w:rPr>
          <w:rFonts w:ascii="Times New Roman" w:eastAsia="Times New Roman" w:hAnsi="Times New Roman" w:cs="Times New Roman"/>
          <w:sz w:val="24"/>
          <w:szCs w:val="24"/>
        </w:rPr>
        <w:tab/>
      </w:r>
      <w:r w:rsidRPr="00132CFE">
        <w:rPr>
          <w:rFonts w:ascii="Times New Roman" w:eastAsia="Times New Roman" w:hAnsi="Times New Roman" w:cs="Times New Roman"/>
          <w:color w:val="231F20"/>
          <w:sz w:val="24"/>
          <w:szCs w:val="24"/>
        </w:rPr>
        <w:t xml:space="preserve">         </w:t>
      </w:r>
      <w:r w:rsidR="00025386">
        <w:rPr>
          <w:rFonts w:ascii="Times New Roman" w:eastAsia="Times New Roman" w:hAnsi="Times New Roman" w:cs="Times New Roman"/>
          <w:color w:val="231F20"/>
          <w:sz w:val="24"/>
          <w:szCs w:val="24"/>
        </w:rPr>
        <w:t>Edited by</w:t>
      </w:r>
      <w:r w:rsidR="006B08E5" w:rsidRPr="00132CFE">
        <w:rPr>
          <w:rFonts w:ascii="Times New Roman" w:eastAsia="Times New Roman" w:hAnsi="Times New Roman" w:cs="Times New Roman"/>
          <w:color w:val="231F20"/>
          <w:sz w:val="24"/>
          <w:szCs w:val="24"/>
        </w:rPr>
        <w:t xml:space="preserve">. by </w:t>
      </w:r>
      <w:proofErr w:type="spellStart"/>
      <w:r w:rsidR="006B08E5" w:rsidRPr="00132CFE">
        <w:rPr>
          <w:rFonts w:ascii="Times New Roman" w:eastAsia="Times New Roman" w:hAnsi="Times New Roman" w:cs="Times New Roman"/>
          <w:color w:val="231F20"/>
          <w:sz w:val="24"/>
          <w:szCs w:val="24"/>
        </w:rPr>
        <w:t>Sime´on</w:t>
      </w:r>
      <w:proofErr w:type="spellEnd"/>
      <w:r w:rsidR="006B08E5" w:rsidRPr="00132CFE">
        <w:rPr>
          <w:rFonts w:ascii="Times New Roman" w:eastAsia="Times New Roman" w:hAnsi="Times New Roman" w:cs="Times New Roman"/>
          <w:color w:val="231F20"/>
          <w:sz w:val="24"/>
          <w:szCs w:val="24"/>
        </w:rPr>
        <w:t xml:space="preserve"> Luce, Gaston Raynaud, </w:t>
      </w:r>
      <w:r w:rsidR="00D362C6">
        <w:rPr>
          <w:rFonts w:ascii="Times New Roman" w:eastAsia="Times New Roman" w:hAnsi="Times New Roman" w:cs="Times New Roman"/>
          <w:color w:val="231F20"/>
          <w:sz w:val="24"/>
          <w:szCs w:val="24"/>
        </w:rPr>
        <w:t>(</w:t>
      </w:r>
      <w:proofErr w:type="spellStart"/>
      <w:r w:rsidR="006B08E5" w:rsidRPr="00132CFE">
        <w:rPr>
          <w:rFonts w:ascii="Times New Roman" w:eastAsia="Times New Roman" w:hAnsi="Times New Roman" w:cs="Times New Roman"/>
          <w:color w:val="231F20"/>
          <w:sz w:val="24"/>
          <w:szCs w:val="24"/>
        </w:rPr>
        <w:t>Le´on</w:t>
      </w:r>
      <w:proofErr w:type="spellEnd"/>
      <w:r w:rsidR="006B08E5" w:rsidRPr="00132CFE">
        <w:rPr>
          <w:rFonts w:ascii="Times New Roman" w:eastAsia="Times New Roman" w:hAnsi="Times New Roman" w:cs="Times New Roman"/>
          <w:color w:val="231F20"/>
          <w:sz w:val="24"/>
          <w:szCs w:val="24"/>
        </w:rPr>
        <w:t xml:space="preserve"> and Albert </w:t>
      </w:r>
      <w:proofErr w:type="spellStart"/>
      <w:r w:rsidR="006B08E5" w:rsidRPr="00132CFE">
        <w:rPr>
          <w:rFonts w:ascii="Times New Roman" w:eastAsia="Times New Roman" w:hAnsi="Times New Roman" w:cs="Times New Roman"/>
          <w:color w:val="231F20"/>
          <w:sz w:val="24"/>
          <w:szCs w:val="24"/>
        </w:rPr>
        <w:t>Mirot</w:t>
      </w:r>
      <w:proofErr w:type="spellEnd"/>
      <w:r w:rsidR="006B08E5" w:rsidRPr="00132CFE">
        <w:rPr>
          <w:rFonts w:ascii="Times New Roman" w:eastAsia="Times New Roman" w:hAnsi="Times New Roman" w:cs="Times New Roman"/>
          <w:color w:val="231F20"/>
          <w:sz w:val="24"/>
          <w:szCs w:val="24"/>
        </w:rPr>
        <w:t xml:space="preserve">, </w:t>
      </w:r>
      <w:proofErr w:type="spellStart"/>
      <w:r w:rsidR="008C469F" w:rsidRPr="00132CFE">
        <w:rPr>
          <w:rFonts w:ascii="Times New Roman" w:eastAsia="Times New Roman" w:hAnsi="Times New Roman" w:cs="Times New Roman"/>
          <w:color w:val="231F20"/>
          <w:sz w:val="24"/>
          <w:szCs w:val="24"/>
        </w:rPr>
        <w:t>Societe</w:t>
      </w:r>
      <w:proofErr w:type="spellEnd"/>
      <w:r w:rsidR="008C469F" w:rsidRPr="00132CFE">
        <w:rPr>
          <w:rFonts w:ascii="Times New Roman" w:eastAsia="Times New Roman" w:hAnsi="Times New Roman" w:cs="Times New Roman"/>
          <w:color w:val="231F20"/>
          <w:sz w:val="24"/>
          <w:szCs w:val="24"/>
        </w:rPr>
        <w:t xml:space="preserve"> de </w:t>
      </w:r>
      <w:proofErr w:type="spellStart"/>
      <w:r w:rsidR="008C469F" w:rsidRPr="00132CFE">
        <w:rPr>
          <w:rFonts w:ascii="Times New Roman" w:eastAsia="Times New Roman" w:hAnsi="Times New Roman" w:cs="Times New Roman"/>
          <w:color w:val="231F20"/>
          <w:sz w:val="24"/>
          <w:szCs w:val="24"/>
        </w:rPr>
        <w:t>l’Histoire</w:t>
      </w:r>
      <w:proofErr w:type="spellEnd"/>
      <w:r w:rsidR="008C469F" w:rsidRPr="00132CFE">
        <w:rPr>
          <w:rFonts w:ascii="Times New Roman" w:eastAsia="Times New Roman" w:hAnsi="Times New Roman" w:cs="Times New Roman"/>
          <w:color w:val="231F20"/>
          <w:sz w:val="24"/>
          <w:szCs w:val="24"/>
        </w:rPr>
        <w:t xml:space="preserve"> de</w:t>
      </w:r>
      <w:r w:rsidR="00132CFE" w:rsidRPr="00132CFE">
        <w:rPr>
          <w:rFonts w:ascii="Times New Roman" w:eastAsia="Times New Roman" w:hAnsi="Times New Roman" w:cs="Times New Roman"/>
          <w:color w:val="231F20"/>
          <w:sz w:val="24"/>
          <w:szCs w:val="24"/>
        </w:rPr>
        <w:t xml:space="preserve"> </w:t>
      </w:r>
      <w:r w:rsidR="008C469F" w:rsidRPr="00132CFE">
        <w:rPr>
          <w:rFonts w:ascii="Times New Roman" w:eastAsia="Times New Roman" w:hAnsi="Times New Roman" w:cs="Times New Roman"/>
          <w:color w:val="231F20"/>
          <w:sz w:val="24"/>
          <w:szCs w:val="24"/>
        </w:rPr>
        <w:t>France</w:t>
      </w:r>
      <w:r w:rsidR="003C4768" w:rsidRPr="00132CFE">
        <w:rPr>
          <w:rFonts w:ascii="Times New Roman" w:eastAsia="Times New Roman" w:hAnsi="Times New Roman" w:cs="Times New Roman"/>
          <w:color w:val="231F20"/>
          <w:sz w:val="24"/>
          <w:szCs w:val="24"/>
        </w:rPr>
        <w:t xml:space="preserve"> </w:t>
      </w:r>
      <w:r w:rsidR="006B08E5" w:rsidRPr="00132CFE">
        <w:rPr>
          <w:rFonts w:ascii="Times New Roman" w:eastAsia="Times New Roman" w:hAnsi="Times New Roman" w:cs="Times New Roman"/>
          <w:color w:val="231F20"/>
          <w:sz w:val="24"/>
          <w:szCs w:val="24"/>
        </w:rPr>
        <w:t xml:space="preserve">15 vols </w:t>
      </w:r>
      <w:r w:rsidR="003C4768" w:rsidRPr="00132CFE">
        <w:rPr>
          <w:rFonts w:ascii="Times New Roman" w:eastAsia="Times New Roman" w:hAnsi="Times New Roman" w:cs="Times New Roman"/>
          <w:color w:val="231F20"/>
          <w:sz w:val="24"/>
          <w:szCs w:val="24"/>
        </w:rPr>
        <w:t>Paris 1869-</w:t>
      </w:r>
      <w:r w:rsidR="000F4EB2" w:rsidRPr="00132CFE">
        <w:rPr>
          <w:rFonts w:ascii="Times New Roman" w:eastAsia="Times New Roman" w:hAnsi="Times New Roman" w:cs="Times New Roman"/>
          <w:color w:val="231F20"/>
          <w:sz w:val="24"/>
          <w:szCs w:val="24"/>
        </w:rPr>
        <w:t>1975)</w:t>
      </w:r>
    </w:p>
    <w:p w14:paraId="3E8A5CAD" w14:textId="46B89C62" w:rsidR="006B08E5" w:rsidRPr="00A66ECA" w:rsidRDefault="006B08E5" w:rsidP="00F63634">
      <w:pPr>
        <w:spacing w:after="0" w:line="240" w:lineRule="auto"/>
        <w:rPr>
          <w:rFonts w:ascii="Times New Roman" w:eastAsia="Times New Roman" w:hAnsi="Times New Roman" w:cs="Times New Roman"/>
          <w:color w:val="231F20"/>
          <w:spacing w:val="15"/>
          <w:sz w:val="24"/>
          <w:szCs w:val="24"/>
        </w:rPr>
      </w:pPr>
      <w:r w:rsidRPr="006B08E5">
        <w:rPr>
          <w:rFonts w:ascii="Times New Roman" w:eastAsia="Times New Roman" w:hAnsi="Times New Roman" w:cs="Times New Roman"/>
          <w:color w:val="231F20"/>
          <w:sz w:val="24"/>
          <w:szCs w:val="24"/>
        </w:rPr>
        <w:t> </w:t>
      </w:r>
    </w:p>
    <w:p w14:paraId="6ED88688" w14:textId="03AE00ED" w:rsidR="008D51B7" w:rsidRPr="00A66ECA" w:rsidRDefault="008D51B7" w:rsidP="006B08E5">
      <w:pPr>
        <w:spacing w:after="0" w:line="240" w:lineRule="auto"/>
        <w:rPr>
          <w:rFonts w:ascii="Times New Roman" w:eastAsia="Times New Roman" w:hAnsi="Times New Roman" w:cs="Times New Roman"/>
          <w:color w:val="231F20"/>
          <w:spacing w:val="15"/>
          <w:sz w:val="24"/>
          <w:szCs w:val="24"/>
        </w:rPr>
      </w:pPr>
    </w:p>
    <w:p w14:paraId="48EF17E7" w14:textId="0CF20C35" w:rsidR="003959EA" w:rsidRPr="003959EA" w:rsidRDefault="00EF055F" w:rsidP="005860EF">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8D51B7" w:rsidRPr="00A66ECA">
        <w:rPr>
          <w:rFonts w:ascii="Times New Roman" w:eastAsia="Times New Roman" w:hAnsi="Times New Roman" w:cs="Times New Roman"/>
          <w:sz w:val="24"/>
          <w:szCs w:val="24"/>
        </w:rPr>
        <w:t xml:space="preserve">. </w:t>
      </w:r>
      <w:r w:rsidR="003959EA" w:rsidRPr="003959EA">
        <w:rPr>
          <w:rFonts w:ascii="Times New Roman" w:eastAsia="Times New Roman" w:hAnsi="Times New Roman" w:cs="Times New Roman"/>
          <w:sz w:val="24"/>
          <w:szCs w:val="24"/>
        </w:rPr>
        <w:t xml:space="preserve">‘The Online Froissart’. </w:t>
      </w:r>
      <w:hyperlink r:id="rId8" w:history="1">
        <w:r w:rsidR="00F579F6" w:rsidRPr="003C0B3D">
          <w:rPr>
            <w:rStyle w:val="Hyperlink"/>
            <w:rFonts w:ascii="Times New Roman" w:eastAsia="Times New Roman" w:hAnsi="Times New Roman" w:cs="Times New Roman"/>
            <w:sz w:val="24"/>
            <w:szCs w:val="24"/>
          </w:rPr>
          <w:t>https://www.dhi.ac.uk/onlinefroissart/apparatus.jsp?type=context&amp;context=about_the_edition</w:t>
        </w:r>
      </w:hyperlink>
      <w:r w:rsidR="00F579F6">
        <w:rPr>
          <w:rFonts w:ascii="Times New Roman" w:eastAsia="Times New Roman" w:hAnsi="Times New Roman" w:cs="Times New Roman"/>
          <w:sz w:val="24"/>
          <w:szCs w:val="24"/>
        </w:rPr>
        <w:t xml:space="preserve"> Edited by </w:t>
      </w:r>
      <w:r w:rsidR="005A7B89">
        <w:t xml:space="preserve">Peter Ainsworth and </w:t>
      </w:r>
      <w:proofErr w:type="spellStart"/>
      <w:r w:rsidR="005A7B89">
        <w:t>Godfried</w:t>
      </w:r>
      <w:proofErr w:type="spellEnd"/>
      <w:r w:rsidR="005A7B89">
        <w:t xml:space="preserve"> </w:t>
      </w:r>
      <w:proofErr w:type="spellStart"/>
      <w:r w:rsidR="005A7B89">
        <w:t>Croenen</w:t>
      </w:r>
      <w:proofErr w:type="spellEnd"/>
      <w:r w:rsidR="005A7B89" w:rsidRPr="003959EA">
        <w:rPr>
          <w:rFonts w:ascii="Times New Roman" w:eastAsia="Times New Roman" w:hAnsi="Times New Roman" w:cs="Times New Roman"/>
          <w:sz w:val="24"/>
          <w:szCs w:val="24"/>
        </w:rPr>
        <w:t xml:space="preserve"> </w:t>
      </w:r>
      <w:r w:rsidR="003959EA" w:rsidRPr="003959EA">
        <w:rPr>
          <w:rFonts w:ascii="Times New Roman" w:eastAsia="Times New Roman" w:hAnsi="Times New Roman" w:cs="Times New Roman"/>
          <w:sz w:val="24"/>
          <w:szCs w:val="24"/>
        </w:rPr>
        <w:t>[accessed 3 November 2021]</w:t>
      </w:r>
    </w:p>
    <w:p w14:paraId="45663EC4" w14:textId="579E9880" w:rsidR="008D51B7" w:rsidRDefault="00786DAB" w:rsidP="006B08E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64D8" w:rsidRPr="00A66ECA">
        <w:rPr>
          <w:rFonts w:ascii="Times New Roman" w:eastAsia="Times New Roman" w:hAnsi="Times New Roman" w:cs="Times New Roman"/>
          <w:sz w:val="24"/>
          <w:szCs w:val="24"/>
        </w:rPr>
        <w:t xml:space="preserve">The </w:t>
      </w:r>
      <w:r w:rsidR="008D51B7" w:rsidRPr="00A66ECA">
        <w:rPr>
          <w:rFonts w:ascii="Times New Roman" w:eastAsia="Times New Roman" w:hAnsi="Times New Roman" w:cs="Times New Roman"/>
          <w:sz w:val="24"/>
          <w:szCs w:val="24"/>
        </w:rPr>
        <w:t>Online F</w:t>
      </w:r>
      <w:r w:rsidR="008D64D8" w:rsidRPr="00A66ECA">
        <w:rPr>
          <w:rFonts w:ascii="Times New Roman" w:eastAsia="Times New Roman" w:hAnsi="Times New Roman" w:cs="Times New Roman"/>
          <w:sz w:val="24"/>
          <w:szCs w:val="24"/>
        </w:rPr>
        <w:t>ROISSART</w:t>
      </w:r>
      <w:r w:rsidR="00164BF1">
        <w:rPr>
          <w:rFonts w:ascii="Times New Roman" w:eastAsia="Times New Roman" w:hAnsi="Times New Roman" w:cs="Times New Roman"/>
          <w:sz w:val="24"/>
          <w:szCs w:val="24"/>
        </w:rPr>
        <w:t>’</w:t>
      </w:r>
      <w:r w:rsidR="008D64D8" w:rsidRPr="00A66ECA">
        <w:rPr>
          <w:rFonts w:ascii="Times New Roman" w:eastAsia="Times New Roman" w:hAnsi="Times New Roman" w:cs="Times New Roman"/>
          <w:sz w:val="24"/>
          <w:szCs w:val="24"/>
        </w:rPr>
        <w:t xml:space="preserve"> </w:t>
      </w:r>
      <w:hyperlink r:id="rId9" w:history="1">
        <w:r w:rsidR="005D2729" w:rsidRPr="00465B9B">
          <w:rPr>
            <w:rStyle w:val="Hyperlink"/>
            <w:rFonts w:ascii="Times New Roman" w:eastAsia="Times New Roman" w:hAnsi="Times New Roman" w:cs="Times New Roman"/>
            <w:sz w:val="24"/>
            <w:szCs w:val="24"/>
          </w:rPr>
          <w:t>https://www.dhi.ac.uk/onlinefroissart/apparatus.jsp?type=pred</w:t>
        </w:r>
      </w:hyperlink>
    </w:p>
    <w:p w14:paraId="7B8CB4D0" w14:textId="5789BC82" w:rsidR="002501BB" w:rsidRDefault="008E7367" w:rsidP="006164AA">
      <w:pPr>
        <w:spacing w:after="0" w:line="240" w:lineRule="auto"/>
        <w:ind w:left="324"/>
        <w:rPr>
          <w:rFonts w:ascii="Times New Roman" w:eastAsia="Times New Roman" w:hAnsi="Times New Roman" w:cs="Times New Roman"/>
          <w:sz w:val="24"/>
          <w:szCs w:val="24"/>
        </w:rPr>
      </w:pPr>
      <w:r w:rsidRPr="008E7367">
        <w:rPr>
          <w:rFonts w:ascii="Times New Roman" w:hAnsi="Times New Roman" w:cs="Times New Roman"/>
        </w:rPr>
        <w:t xml:space="preserve">Is a digitized version of the Chronicles that allows </w:t>
      </w:r>
      <w:r w:rsidR="00F534B6">
        <w:rPr>
          <w:rFonts w:ascii="Times New Roman" w:hAnsi="Times New Roman" w:cs="Times New Roman"/>
        </w:rPr>
        <w:t xml:space="preserve">easy </w:t>
      </w:r>
      <w:r w:rsidRPr="008E7367">
        <w:rPr>
          <w:rFonts w:ascii="Times New Roman" w:hAnsi="Times New Roman" w:cs="Times New Roman"/>
        </w:rPr>
        <w:t xml:space="preserve">navigation throughout the work. There are </w:t>
      </w:r>
      <w:r w:rsidR="006164AA">
        <w:rPr>
          <w:rFonts w:ascii="Times New Roman" w:hAnsi="Times New Roman" w:cs="Times New Roman"/>
        </w:rPr>
        <w:t xml:space="preserve">    </w:t>
      </w:r>
      <w:r w:rsidRPr="008E7367">
        <w:rPr>
          <w:rFonts w:ascii="Times New Roman" w:hAnsi="Times New Roman" w:cs="Times New Roman"/>
        </w:rPr>
        <w:t>also links to explanations and to academic articles.  This seems to be geared toward students and academics who wish to search the Chronicles and learn more.  It is important for this use and for presenting a clear digitized form.</w:t>
      </w:r>
      <w:r w:rsidR="00B14DD0">
        <w:rPr>
          <w:rFonts w:ascii="Times New Roman" w:hAnsi="Times New Roman" w:cs="Times New Roman"/>
        </w:rPr>
        <w:t xml:space="preserve">  Another version is available at </w:t>
      </w:r>
      <w:r w:rsidR="00B14DD0" w:rsidRPr="00B14DD0">
        <w:rPr>
          <w:rFonts w:ascii="Times New Roman" w:hAnsi="Times New Roman" w:cs="Times New Roman"/>
        </w:rPr>
        <w:t>https://www.medievalist.globalfolio.net/eng/f/index.php</w:t>
      </w:r>
    </w:p>
    <w:p w14:paraId="64FD331C" w14:textId="77777777" w:rsidR="00F63634" w:rsidRDefault="00F63634" w:rsidP="00F63634">
      <w:pPr>
        <w:spacing w:after="0" w:line="240" w:lineRule="auto"/>
        <w:rPr>
          <w:rFonts w:ascii="Times New Roman" w:eastAsia="Times New Roman" w:hAnsi="Times New Roman" w:cs="Times New Roman"/>
          <w:sz w:val="24"/>
          <w:szCs w:val="24"/>
        </w:rPr>
      </w:pPr>
    </w:p>
    <w:p w14:paraId="41F98DA3" w14:textId="7E23A355" w:rsidR="00D362C6" w:rsidRDefault="00F63634" w:rsidP="006164AA">
      <w:pPr>
        <w:ind w:left="32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00C056E5">
        <w:rPr>
          <w:rFonts w:ascii="Times New Roman" w:eastAsia="Times New Roman" w:hAnsi="Times New Roman" w:cs="Times New Roman"/>
          <w:sz w:val="24"/>
          <w:szCs w:val="24"/>
        </w:rPr>
        <w:t xml:space="preserve"> </w:t>
      </w:r>
      <w:r w:rsidR="00C056E5" w:rsidRPr="00C056E5">
        <w:rPr>
          <w:rFonts w:ascii="Times New Roman" w:eastAsia="Times New Roman" w:hAnsi="Times New Roman" w:cs="Times New Roman"/>
          <w:sz w:val="24"/>
          <w:szCs w:val="24"/>
        </w:rPr>
        <w:t>Froissart, Jean</w:t>
      </w:r>
      <w:r w:rsidR="00D362C6">
        <w:rPr>
          <w:rFonts w:ascii="Times New Roman" w:eastAsia="Times New Roman" w:hAnsi="Times New Roman" w:cs="Times New Roman"/>
          <w:sz w:val="24"/>
          <w:szCs w:val="24"/>
        </w:rPr>
        <w:t xml:space="preserve">, </w:t>
      </w:r>
      <w:proofErr w:type="spellStart"/>
      <w:r w:rsidR="00C056E5" w:rsidRPr="00C056E5">
        <w:rPr>
          <w:rFonts w:ascii="Times New Roman" w:eastAsia="Times New Roman" w:hAnsi="Times New Roman" w:cs="Times New Roman"/>
          <w:i/>
          <w:iCs/>
          <w:sz w:val="24"/>
          <w:szCs w:val="24"/>
        </w:rPr>
        <w:t>Chroniques</w:t>
      </w:r>
      <w:proofErr w:type="spellEnd"/>
      <w:r w:rsidR="00C056E5" w:rsidRPr="00C056E5">
        <w:rPr>
          <w:rFonts w:ascii="Times New Roman" w:eastAsia="Times New Roman" w:hAnsi="Times New Roman" w:cs="Times New Roman"/>
          <w:i/>
          <w:iCs/>
          <w:sz w:val="24"/>
          <w:szCs w:val="24"/>
        </w:rPr>
        <w:t xml:space="preserve"> de J. Froissart</w:t>
      </w:r>
      <w:r w:rsidR="00C056E5" w:rsidRPr="00C056E5">
        <w:rPr>
          <w:rFonts w:ascii="Times New Roman" w:eastAsia="Times New Roman" w:hAnsi="Times New Roman" w:cs="Times New Roman"/>
          <w:sz w:val="24"/>
          <w:szCs w:val="24"/>
        </w:rPr>
        <w:t xml:space="preserve"> (</w:t>
      </w:r>
      <w:r w:rsidR="00D362C6" w:rsidRPr="00C056E5">
        <w:rPr>
          <w:rFonts w:ascii="Times New Roman" w:eastAsia="Times New Roman" w:hAnsi="Times New Roman" w:cs="Times New Roman"/>
          <w:sz w:val="24"/>
          <w:szCs w:val="24"/>
        </w:rPr>
        <w:t xml:space="preserve">Paris: </w:t>
      </w:r>
      <w:proofErr w:type="spellStart"/>
      <w:r w:rsidR="00D362C6" w:rsidRPr="00C056E5">
        <w:rPr>
          <w:rFonts w:ascii="Times New Roman" w:eastAsia="Times New Roman" w:hAnsi="Times New Roman" w:cs="Times New Roman"/>
          <w:sz w:val="24"/>
          <w:szCs w:val="24"/>
        </w:rPr>
        <w:t>Mme</w:t>
      </w:r>
      <w:proofErr w:type="spellEnd"/>
      <w:r w:rsidR="00D362C6" w:rsidRPr="00C056E5">
        <w:rPr>
          <w:rFonts w:ascii="Times New Roman" w:eastAsia="Times New Roman" w:hAnsi="Times New Roman" w:cs="Times New Roman"/>
          <w:sz w:val="24"/>
          <w:szCs w:val="24"/>
        </w:rPr>
        <w:t xml:space="preserve"> </w:t>
      </w:r>
      <w:proofErr w:type="spellStart"/>
      <w:r w:rsidR="00D362C6" w:rsidRPr="00C056E5">
        <w:rPr>
          <w:rFonts w:ascii="Times New Roman" w:eastAsia="Times New Roman" w:hAnsi="Times New Roman" w:cs="Times New Roman"/>
          <w:sz w:val="24"/>
          <w:szCs w:val="24"/>
        </w:rPr>
        <w:t>Ve</w:t>
      </w:r>
      <w:proofErr w:type="spellEnd"/>
      <w:r w:rsidR="00D362C6" w:rsidRPr="00C056E5">
        <w:rPr>
          <w:rFonts w:ascii="Times New Roman" w:eastAsia="Times New Roman" w:hAnsi="Times New Roman" w:cs="Times New Roman"/>
          <w:sz w:val="24"/>
          <w:szCs w:val="24"/>
        </w:rPr>
        <w:t>. J. Renouard</w:t>
      </w:r>
      <w:r w:rsidR="00D362C6">
        <w:rPr>
          <w:rFonts w:ascii="Times New Roman" w:eastAsia="Times New Roman" w:hAnsi="Times New Roman" w:cs="Times New Roman"/>
          <w:sz w:val="24"/>
          <w:szCs w:val="24"/>
        </w:rPr>
        <w:t xml:space="preserve"> 1869 Paris)</w:t>
      </w:r>
    </w:p>
    <w:p w14:paraId="57873D14" w14:textId="6E1BF7AD" w:rsidR="00C056E5" w:rsidRDefault="008E7367" w:rsidP="006164AA">
      <w:pPr>
        <w:ind w:left="324"/>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w:t>
      </w:r>
      <w:r w:rsidR="001E6CC6">
        <w:rPr>
          <w:rFonts w:ascii="Times New Roman" w:eastAsia="Times New Roman" w:hAnsi="Times New Roman" w:cs="Times New Roman"/>
          <w:sz w:val="24"/>
          <w:szCs w:val="24"/>
        </w:rPr>
        <w:t xml:space="preserve">n excellent </w:t>
      </w:r>
      <w:r>
        <w:rPr>
          <w:rFonts w:ascii="Times New Roman" w:eastAsia="Times New Roman" w:hAnsi="Times New Roman" w:cs="Times New Roman"/>
          <w:sz w:val="24"/>
          <w:szCs w:val="24"/>
        </w:rPr>
        <w:t>French language version.</w:t>
      </w:r>
      <w:r w:rsidR="00C157BF">
        <w:rPr>
          <w:rFonts w:ascii="Times New Roman" w:eastAsia="Times New Roman" w:hAnsi="Times New Roman" w:cs="Times New Roman"/>
          <w:sz w:val="24"/>
          <w:szCs w:val="24"/>
        </w:rPr>
        <w:t xml:space="preserve">  As much is lost or may be lost in translation it is important to have it in the original language.</w:t>
      </w:r>
      <w:r w:rsidR="00187CE6">
        <w:rPr>
          <w:rFonts w:ascii="Times New Roman" w:eastAsia="Times New Roman" w:hAnsi="Times New Roman" w:cs="Times New Roman"/>
          <w:sz w:val="24"/>
          <w:szCs w:val="24"/>
        </w:rPr>
        <w:t xml:space="preserve">  Idiomatic problems will always exist when a</w:t>
      </w:r>
      <w:r w:rsidR="00F67ECA">
        <w:rPr>
          <w:rFonts w:ascii="Times New Roman" w:eastAsia="Times New Roman" w:hAnsi="Times New Roman" w:cs="Times New Roman"/>
          <w:sz w:val="24"/>
          <w:szCs w:val="24"/>
        </w:rPr>
        <w:t xml:space="preserve">ny work is translated from the original and although French itself obviously changed a great deal from when the original was written in </w:t>
      </w:r>
      <w:r w:rsidR="009E70C5">
        <w:rPr>
          <w:rFonts w:ascii="Times New Roman" w:eastAsia="Times New Roman" w:hAnsi="Times New Roman" w:cs="Times New Roman"/>
          <w:sz w:val="24"/>
          <w:szCs w:val="24"/>
        </w:rPr>
        <w:t>14</w:t>
      </w:r>
      <w:r w:rsidR="009E70C5" w:rsidRPr="009E70C5">
        <w:rPr>
          <w:rFonts w:ascii="Times New Roman" w:eastAsia="Times New Roman" w:hAnsi="Times New Roman" w:cs="Times New Roman"/>
          <w:sz w:val="24"/>
          <w:szCs w:val="24"/>
          <w:vertAlign w:val="superscript"/>
        </w:rPr>
        <w:t>th</w:t>
      </w:r>
      <w:r w:rsidR="009E70C5">
        <w:rPr>
          <w:rFonts w:ascii="Times New Roman" w:eastAsia="Times New Roman" w:hAnsi="Times New Roman" w:cs="Times New Roman"/>
          <w:sz w:val="24"/>
          <w:szCs w:val="24"/>
        </w:rPr>
        <w:t xml:space="preserve"> Century until the 19</w:t>
      </w:r>
      <w:r w:rsidR="009E70C5" w:rsidRPr="009E70C5">
        <w:rPr>
          <w:rFonts w:ascii="Times New Roman" w:eastAsia="Times New Roman" w:hAnsi="Times New Roman" w:cs="Times New Roman"/>
          <w:sz w:val="24"/>
          <w:szCs w:val="24"/>
          <w:vertAlign w:val="superscript"/>
        </w:rPr>
        <w:t>th</w:t>
      </w:r>
      <w:r w:rsidR="009E70C5">
        <w:rPr>
          <w:rFonts w:ascii="Times New Roman" w:eastAsia="Times New Roman" w:hAnsi="Times New Roman" w:cs="Times New Roman"/>
          <w:sz w:val="24"/>
          <w:szCs w:val="24"/>
        </w:rPr>
        <w:t xml:space="preserve"> Century it is still</w:t>
      </w:r>
      <w:r w:rsidR="005E09C5">
        <w:rPr>
          <w:rFonts w:ascii="Times New Roman" w:eastAsia="Times New Roman" w:hAnsi="Times New Roman" w:cs="Times New Roman"/>
          <w:sz w:val="24"/>
          <w:szCs w:val="24"/>
        </w:rPr>
        <w:t xml:space="preserve"> of great value as closer to the original yet </w:t>
      </w:r>
      <w:r w:rsidR="009F2560">
        <w:rPr>
          <w:rFonts w:ascii="Times New Roman" w:eastAsia="Times New Roman" w:hAnsi="Times New Roman" w:cs="Times New Roman"/>
          <w:sz w:val="24"/>
          <w:szCs w:val="24"/>
        </w:rPr>
        <w:t>understandable</w:t>
      </w:r>
      <w:r w:rsidR="005E09C5">
        <w:rPr>
          <w:rFonts w:ascii="Times New Roman" w:eastAsia="Times New Roman" w:hAnsi="Times New Roman" w:cs="Times New Roman"/>
          <w:sz w:val="24"/>
          <w:szCs w:val="24"/>
        </w:rPr>
        <w:t xml:space="preserve"> by the modern French reader.</w:t>
      </w:r>
    </w:p>
    <w:p w14:paraId="3AA46891" w14:textId="571E875B" w:rsidR="00D362C6" w:rsidRDefault="00F63634" w:rsidP="006164AA">
      <w:pPr>
        <w:ind w:left="300"/>
        <w:rPr>
          <w:rFonts w:ascii="Times New Roman" w:hAnsi="Times New Roman" w:cs="Times New Roman"/>
          <w:sz w:val="24"/>
          <w:szCs w:val="24"/>
        </w:rPr>
      </w:pPr>
      <w:r>
        <w:rPr>
          <w:rFonts w:ascii="Times New Roman" w:hAnsi="Times New Roman" w:cs="Times New Roman"/>
          <w:sz w:val="24"/>
          <w:szCs w:val="24"/>
        </w:rPr>
        <w:t xml:space="preserve">8. </w:t>
      </w:r>
      <w:r w:rsidR="003F682C">
        <w:rPr>
          <w:rFonts w:ascii="Times New Roman" w:hAnsi="Times New Roman" w:cs="Times New Roman"/>
          <w:sz w:val="24"/>
          <w:szCs w:val="24"/>
        </w:rPr>
        <w:t xml:space="preserve">Froissart, </w:t>
      </w:r>
      <w:r w:rsidR="00AC3B94">
        <w:rPr>
          <w:rFonts w:ascii="Times New Roman" w:hAnsi="Times New Roman" w:cs="Times New Roman"/>
          <w:sz w:val="24"/>
          <w:szCs w:val="24"/>
        </w:rPr>
        <w:t xml:space="preserve">Jean </w:t>
      </w:r>
      <w:proofErr w:type="spellStart"/>
      <w:r w:rsidR="00AC3B94" w:rsidRPr="00AC3B94">
        <w:rPr>
          <w:rFonts w:ascii="Times New Roman" w:hAnsi="Times New Roman" w:cs="Times New Roman"/>
          <w:i/>
          <w:iCs/>
          <w:sz w:val="24"/>
          <w:szCs w:val="24"/>
        </w:rPr>
        <w:t>Chroniques</w:t>
      </w:r>
      <w:proofErr w:type="spellEnd"/>
      <w:r w:rsidR="00C157BF" w:rsidRPr="005E09C5">
        <w:rPr>
          <w:rFonts w:ascii="Times New Roman" w:hAnsi="Times New Roman" w:cs="Times New Roman"/>
          <w:sz w:val="24"/>
          <w:szCs w:val="24"/>
        </w:rPr>
        <w:t xml:space="preserve">. Livre I, Le </w:t>
      </w:r>
      <w:r w:rsidR="00327EC7" w:rsidRPr="005E09C5">
        <w:rPr>
          <w:rFonts w:ascii="Times New Roman" w:hAnsi="Times New Roman" w:cs="Times New Roman"/>
          <w:sz w:val="24"/>
          <w:szCs w:val="24"/>
        </w:rPr>
        <w:t>manuscript</w:t>
      </w:r>
      <w:r w:rsidR="00C157BF" w:rsidRPr="005E09C5">
        <w:rPr>
          <w:rFonts w:ascii="Times New Roman" w:hAnsi="Times New Roman" w:cs="Times New Roman"/>
          <w:sz w:val="24"/>
          <w:szCs w:val="24"/>
        </w:rPr>
        <w:t xml:space="preserve"> </w:t>
      </w:r>
      <w:proofErr w:type="spellStart"/>
      <w:r w:rsidR="00C157BF" w:rsidRPr="005E09C5">
        <w:rPr>
          <w:rFonts w:ascii="Times New Roman" w:hAnsi="Times New Roman" w:cs="Times New Roman"/>
          <w:sz w:val="24"/>
          <w:szCs w:val="24"/>
        </w:rPr>
        <w:t>d'Amiens</w:t>
      </w:r>
      <w:proofErr w:type="spellEnd"/>
      <w:r w:rsidR="00C157BF" w:rsidRPr="005E09C5">
        <w:rPr>
          <w:rFonts w:ascii="Times New Roman" w:hAnsi="Times New Roman" w:cs="Times New Roman"/>
          <w:sz w:val="24"/>
          <w:szCs w:val="24"/>
        </w:rPr>
        <w:t xml:space="preserve">, </w:t>
      </w:r>
      <w:proofErr w:type="spellStart"/>
      <w:r w:rsidR="00C157BF" w:rsidRPr="005E09C5">
        <w:rPr>
          <w:rFonts w:ascii="Times New Roman" w:hAnsi="Times New Roman" w:cs="Times New Roman"/>
          <w:sz w:val="24"/>
          <w:szCs w:val="24"/>
        </w:rPr>
        <w:t>bibliothèque</w:t>
      </w:r>
      <w:proofErr w:type="spellEnd"/>
      <w:r w:rsidR="00C157BF" w:rsidRPr="005E09C5">
        <w:rPr>
          <w:rFonts w:ascii="Times New Roman" w:hAnsi="Times New Roman" w:cs="Times New Roman"/>
          <w:sz w:val="24"/>
          <w:szCs w:val="24"/>
        </w:rPr>
        <w:t xml:space="preserve"> </w:t>
      </w:r>
      <w:proofErr w:type="spellStart"/>
      <w:r w:rsidR="00C157BF" w:rsidRPr="005E09C5">
        <w:rPr>
          <w:rFonts w:ascii="Times New Roman" w:hAnsi="Times New Roman" w:cs="Times New Roman"/>
          <w:sz w:val="24"/>
          <w:szCs w:val="24"/>
        </w:rPr>
        <w:t>municipale</w:t>
      </w:r>
      <w:proofErr w:type="spellEnd"/>
      <w:r w:rsidR="00C157BF" w:rsidRPr="005E09C5">
        <w:rPr>
          <w:rFonts w:ascii="Times New Roman" w:hAnsi="Times New Roman" w:cs="Times New Roman"/>
          <w:sz w:val="24"/>
          <w:szCs w:val="24"/>
        </w:rPr>
        <w:t xml:space="preserve"> n° 486, </w:t>
      </w:r>
      <w:r w:rsidR="00F579F6">
        <w:rPr>
          <w:rFonts w:ascii="Times New Roman" w:hAnsi="Times New Roman" w:cs="Times New Roman"/>
          <w:sz w:val="24"/>
          <w:szCs w:val="24"/>
        </w:rPr>
        <w:t>Edited by</w:t>
      </w:r>
      <w:r w:rsidR="00C157BF" w:rsidRPr="005E09C5">
        <w:rPr>
          <w:rFonts w:ascii="Times New Roman" w:hAnsi="Times New Roman" w:cs="Times New Roman"/>
          <w:sz w:val="24"/>
          <w:szCs w:val="24"/>
        </w:rPr>
        <w:t xml:space="preserve"> George T. </w:t>
      </w:r>
      <w:r w:rsidR="003F682C">
        <w:rPr>
          <w:rFonts w:ascii="Times New Roman" w:hAnsi="Times New Roman" w:cs="Times New Roman"/>
          <w:sz w:val="24"/>
          <w:szCs w:val="24"/>
        </w:rPr>
        <w:t>Dill</w:t>
      </w:r>
      <w:r w:rsidR="00C157BF" w:rsidRPr="005E09C5">
        <w:rPr>
          <w:rFonts w:ascii="Times New Roman" w:hAnsi="Times New Roman" w:cs="Times New Roman"/>
          <w:sz w:val="24"/>
          <w:szCs w:val="24"/>
        </w:rPr>
        <w:t xml:space="preserve">er, 5 vol, </w:t>
      </w:r>
      <w:r w:rsidR="00D362C6">
        <w:rPr>
          <w:rFonts w:ascii="Times New Roman" w:hAnsi="Times New Roman" w:cs="Times New Roman"/>
          <w:sz w:val="24"/>
          <w:szCs w:val="24"/>
        </w:rPr>
        <w:t>(</w:t>
      </w:r>
      <w:r w:rsidR="00C157BF" w:rsidRPr="005E09C5">
        <w:rPr>
          <w:rFonts w:ascii="Times New Roman" w:hAnsi="Times New Roman" w:cs="Times New Roman"/>
          <w:sz w:val="24"/>
          <w:szCs w:val="24"/>
        </w:rPr>
        <w:t xml:space="preserve">Genève, </w:t>
      </w:r>
      <w:proofErr w:type="spellStart"/>
      <w:r w:rsidR="00C157BF" w:rsidRPr="005E09C5">
        <w:rPr>
          <w:rFonts w:ascii="Times New Roman" w:hAnsi="Times New Roman" w:cs="Times New Roman"/>
          <w:sz w:val="24"/>
          <w:szCs w:val="24"/>
        </w:rPr>
        <w:t>Droz</w:t>
      </w:r>
      <w:proofErr w:type="spellEnd"/>
      <w:r w:rsidR="00C157BF" w:rsidRPr="005E09C5">
        <w:rPr>
          <w:rFonts w:ascii="Times New Roman" w:hAnsi="Times New Roman" w:cs="Times New Roman"/>
          <w:sz w:val="24"/>
          <w:szCs w:val="24"/>
        </w:rPr>
        <w:t>, 1991-1998</w:t>
      </w:r>
      <w:r w:rsidR="00D362C6">
        <w:rPr>
          <w:rFonts w:ascii="Times New Roman" w:hAnsi="Times New Roman" w:cs="Times New Roman"/>
          <w:sz w:val="24"/>
          <w:szCs w:val="24"/>
        </w:rPr>
        <w:t>)</w:t>
      </w:r>
      <w:r w:rsidR="00AB19EA">
        <w:rPr>
          <w:rFonts w:ascii="Times New Roman" w:hAnsi="Times New Roman" w:cs="Times New Roman"/>
          <w:sz w:val="24"/>
          <w:szCs w:val="24"/>
        </w:rPr>
        <w:t xml:space="preserve"> </w:t>
      </w:r>
    </w:p>
    <w:p w14:paraId="68FC768D" w14:textId="383DEC70" w:rsidR="00C157BF" w:rsidRPr="005E09C5" w:rsidRDefault="00AB19EA" w:rsidP="006164AA">
      <w:pPr>
        <w:ind w:left="300"/>
        <w:rPr>
          <w:rFonts w:ascii="Times New Roman" w:hAnsi="Times New Roman" w:cs="Times New Roman"/>
          <w:sz w:val="24"/>
          <w:szCs w:val="24"/>
        </w:rPr>
      </w:pPr>
      <w:r>
        <w:rPr>
          <w:rFonts w:ascii="Times New Roman" w:hAnsi="Times New Roman" w:cs="Times New Roman"/>
          <w:sz w:val="24"/>
          <w:szCs w:val="24"/>
        </w:rPr>
        <w:t>Considered a standard and acknowledged as a very dependable version as outline in my opening paragraphs.</w:t>
      </w:r>
    </w:p>
    <w:p w14:paraId="0FAD8821" w14:textId="3CB87D1A" w:rsidR="00D362C6" w:rsidRDefault="00827338" w:rsidP="0074477A">
      <w:pPr>
        <w:ind w:left="300" w:firstLine="60"/>
        <w:rPr>
          <w:rFonts w:ascii="Times New Roman" w:hAnsi="Times New Roman" w:cs="Times New Roman"/>
          <w:sz w:val="24"/>
          <w:szCs w:val="24"/>
        </w:rPr>
      </w:pPr>
      <w:r>
        <w:rPr>
          <w:rStyle w:val="Emphasis"/>
          <w:rFonts w:ascii="Times New Roman" w:hAnsi="Times New Roman" w:cs="Times New Roman"/>
          <w:sz w:val="24"/>
          <w:szCs w:val="24"/>
        </w:rPr>
        <w:lastRenderedPageBreak/>
        <w:t xml:space="preserve">9. </w:t>
      </w:r>
      <w:r w:rsidR="00301646">
        <w:rPr>
          <w:rStyle w:val="Emphasis"/>
          <w:rFonts w:ascii="Times New Roman" w:hAnsi="Times New Roman" w:cs="Times New Roman"/>
          <w:sz w:val="24"/>
          <w:szCs w:val="24"/>
        </w:rPr>
        <w:t xml:space="preserve"> </w:t>
      </w:r>
      <w:r w:rsidR="00C157BF" w:rsidRPr="005E09C5">
        <w:rPr>
          <w:rStyle w:val="Emphasis"/>
          <w:rFonts w:ascii="Times New Roman" w:hAnsi="Times New Roman" w:cs="Times New Roman"/>
          <w:sz w:val="24"/>
          <w:szCs w:val="24"/>
        </w:rPr>
        <w:t>The Chronicles of Froissart</w:t>
      </w:r>
      <w:r w:rsidR="00C157BF" w:rsidRPr="005E09C5">
        <w:rPr>
          <w:rFonts w:ascii="Times New Roman" w:hAnsi="Times New Roman" w:cs="Times New Roman"/>
          <w:sz w:val="24"/>
          <w:szCs w:val="24"/>
        </w:rPr>
        <w:t xml:space="preserve"> (Les </w:t>
      </w:r>
      <w:proofErr w:type="spellStart"/>
      <w:r w:rsidR="00C157BF" w:rsidRPr="005E09C5">
        <w:rPr>
          <w:rFonts w:ascii="Times New Roman" w:hAnsi="Times New Roman" w:cs="Times New Roman"/>
          <w:sz w:val="24"/>
          <w:szCs w:val="24"/>
        </w:rPr>
        <w:t>Chroniques</w:t>
      </w:r>
      <w:proofErr w:type="spellEnd"/>
      <w:r w:rsidR="00C157BF" w:rsidRPr="005E09C5">
        <w:rPr>
          <w:rFonts w:ascii="Times New Roman" w:hAnsi="Times New Roman" w:cs="Times New Roman"/>
          <w:sz w:val="24"/>
          <w:szCs w:val="24"/>
        </w:rPr>
        <w:t xml:space="preserve"> de Froissart), translated by John </w:t>
      </w:r>
      <w:proofErr w:type="spellStart"/>
      <w:r w:rsidR="00C157BF" w:rsidRPr="005E09C5">
        <w:rPr>
          <w:rFonts w:ascii="Times New Roman" w:hAnsi="Times New Roman" w:cs="Times New Roman"/>
          <w:sz w:val="24"/>
          <w:szCs w:val="24"/>
        </w:rPr>
        <w:t>Bourchier</w:t>
      </w:r>
      <w:proofErr w:type="spellEnd"/>
      <w:r w:rsidR="00C157BF" w:rsidRPr="005E09C5">
        <w:rPr>
          <w:rFonts w:ascii="Times New Roman" w:hAnsi="Times New Roman" w:cs="Times New Roman"/>
          <w:sz w:val="24"/>
          <w:szCs w:val="24"/>
        </w:rPr>
        <w:t>, Lord Berners, edited and reduced into one volume by G. C. Macaulay, London, 1924</w:t>
      </w:r>
      <w:r w:rsidR="00D362C6" w:rsidRPr="00D362C6">
        <w:rPr>
          <w:rFonts w:ascii="Times New Roman" w:eastAsia="Times New Roman" w:hAnsi="Times New Roman" w:cs="Times New Roman"/>
          <w:sz w:val="24"/>
          <w:szCs w:val="24"/>
        </w:rPr>
        <w:t xml:space="preserve"> </w:t>
      </w:r>
      <w:r w:rsidR="00D362C6" w:rsidRPr="002501BB">
        <w:rPr>
          <w:rFonts w:ascii="Times New Roman" w:eastAsia="Times New Roman" w:hAnsi="Times New Roman" w:cs="Times New Roman"/>
          <w:sz w:val="24"/>
          <w:szCs w:val="24"/>
        </w:rPr>
        <w:t xml:space="preserve">John </w:t>
      </w:r>
      <w:proofErr w:type="spellStart"/>
      <w:r w:rsidR="00D362C6" w:rsidRPr="002501BB">
        <w:rPr>
          <w:rFonts w:ascii="Times New Roman" w:eastAsia="Times New Roman" w:hAnsi="Times New Roman" w:cs="Times New Roman"/>
          <w:sz w:val="24"/>
          <w:szCs w:val="24"/>
        </w:rPr>
        <w:t>Bourchier</w:t>
      </w:r>
      <w:proofErr w:type="spellEnd"/>
      <w:r w:rsidR="00D362C6" w:rsidRPr="002501BB">
        <w:rPr>
          <w:rFonts w:ascii="Times New Roman" w:eastAsia="Times New Roman" w:hAnsi="Times New Roman" w:cs="Times New Roman"/>
          <w:sz w:val="24"/>
          <w:szCs w:val="24"/>
        </w:rPr>
        <w:t xml:space="preserve"> Berners (London, Printed for F. C. and J. Rivington </w:t>
      </w:r>
      <w:r w:rsidR="00D362C6">
        <w:rPr>
          <w:rFonts w:ascii="Times New Roman" w:eastAsia="Times New Roman" w:hAnsi="Times New Roman" w:cs="Times New Roman"/>
          <w:sz w:val="24"/>
          <w:szCs w:val="24"/>
        </w:rPr>
        <w:t>1812</w:t>
      </w:r>
      <w:r w:rsidR="00D362C6">
        <w:rPr>
          <w:rFonts w:ascii="Times New Roman" w:eastAsia="Times New Roman" w:hAnsi="Times New Roman" w:cs="Times New Roman"/>
          <w:sz w:val="24"/>
          <w:szCs w:val="24"/>
        </w:rPr>
        <w:t>)</w:t>
      </w:r>
    </w:p>
    <w:p w14:paraId="3CF79BB5" w14:textId="2430CB47" w:rsidR="00733F02" w:rsidRDefault="00301646" w:rsidP="0074477A">
      <w:pPr>
        <w:ind w:left="300" w:firstLine="60"/>
        <w:rPr>
          <w:rFonts w:ascii="Times New Roman" w:eastAsia="Times New Roman" w:hAnsi="Times New Roman" w:cs="Times New Roman"/>
          <w:sz w:val="24"/>
          <w:szCs w:val="24"/>
        </w:rPr>
      </w:pPr>
      <w:r>
        <w:rPr>
          <w:rFonts w:ascii="Times New Roman" w:hAnsi="Times New Roman" w:cs="Times New Roman"/>
          <w:sz w:val="24"/>
          <w:szCs w:val="24"/>
        </w:rPr>
        <w:t xml:space="preserve">This can be viewed at Jean </w:t>
      </w:r>
      <w:r w:rsidRPr="002501BB">
        <w:rPr>
          <w:rFonts w:ascii="Times New Roman" w:eastAsia="Times New Roman" w:hAnsi="Times New Roman" w:cs="Times New Roman"/>
          <w:sz w:val="24"/>
          <w:szCs w:val="24"/>
        </w:rPr>
        <w:t xml:space="preserve">Froissart, </w:t>
      </w:r>
      <w:r w:rsidRPr="00667B01">
        <w:rPr>
          <w:rFonts w:ascii="Times New Roman" w:eastAsia="Times New Roman" w:hAnsi="Times New Roman" w:cs="Times New Roman"/>
          <w:i/>
          <w:iCs/>
          <w:sz w:val="24"/>
          <w:szCs w:val="24"/>
        </w:rPr>
        <w:t>Chronicles</w:t>
      </w:r>
      <w:r>
        <w:rPr>
          <w:rFonts w:ascii="Times New Roman" w:eastAsia="Times New Roman" w:hAnsi="Times New Roman" w:cs="Times New Roman"/>
          <w:sz w:val="24"/>
          <w:szCs w:val="24"/>
        </w:rPr>
        <w:t xml:space="preserve"> </w:t>
      </w:r>
      <w:r w:rsidRPr="002501BB">
        <w:rPr>
          <w:rFonts w:ascii="Times New Roman" w:eastAsia="Times New Roman" w:hAnsi="Times New Roman" w:cs="Times New Roman"/>
          <w:sz w:val="24"/>
          <w:szCs w:val="24"/>
        </w:rPr>
        <w:t>[etc.]) &lt;http://archive.org/details/sirjohnfroissart02froi&gt; [accessed 22 October 2021]</w:t>
      </w:r>
      <w:r>
        <w:rPr>
          <w:rFonts w:ascii="Times New Roman" w:eastAsia="Times New Roman" w:hAnsi="Times New Roman" w:cs="Times New Roman"/>
          <w:sz w:val="24"/>
          <w:szCs w:val="24"/>
        </w:rPr>
        <w:t>)</w:t>
      </w:r>
    </w:p>
    <w:p w14:paraId="2868D359" w14:textId="2EB38C13" w:rsidR="0074477A" w:rsidRPr="0074477A" w:rsidRDefault="0074477A" w:rsidP="0074477A">
      <w:pPr>
        <w:ind w:left="300" w:firstLine="60"/>
        <w:rPr>
          <w:rFonts w:ascii="Times New Roman" w:eastAsia="Times New Roman" w:hAnsi="Times New Roman" w:cs="Times New Roman"/>
          <w:sz w:val="24"/>
          <w:szCs w:val="24"/>
        </w:rPr>
      </w:pPr>
      <w:r>
        <w:rPr>
          <w:rStyle w:val="Emphasis"/>
          <w:rFonts w:ascii="Times New Roman" w:hAnsi="Times New Roman" w:cs="Times New Roman"/>
          <w:i w:val="0"/>
          <w:iCs w:val="0"/>
          <w:sz w:val="24"/>
          <w:szCs w:val="24"/>
        </w:rPr>
        <w:t>Important as it is complete.</w:t>
      </w:r>
    </w:p>
    <w:p w14:paraId="758A1F12" w14:textId="51926885" w:rsidR="00733F02" w:rsidRDefault="00733F02" w:rsidP="006164AA">
      <w:pPr>
        <w:spacing w:line="240" w:lineRule="auto"/>
        <w:ind w:left="300"/>
        <w:rPr>
          <w:rFonts w:ascii="Times New Roman" w:eastAsia="Times New Roman" w:hAnsi="Times New Roman" w:cs="Times New Roman"/>
          <w:color w:val="231F20"/>
          <w:spacing w:val="15"/>
          <w:sz w:val="24"/>
          <w:szCs w:val="24"/>
        </w:rPr>
      </w:pPr>
      <w:r>
        <w:rPr>
          <w:rFonts w:ascii="Times New Roman" w:eastAsia="Times New Roman" w:hAnsi="Times New Roman" w:cs="Times New Roman"/>
          <w:sz w:val="24"/>
          <w:szCs w:val="24"/>
        </w:rPr>
        <w:t xml:space="preserve">10. </w:t>
      </w:r>
      <w:proofErr w:type="spellStart"/>
      <w:r w:rsidRPr="006B08E5">
        <w:rPr>
          <w:rFonts w:ascii="Times New Roman" w:eastAsia="Times New Roman" w:hAnsi="Times New Roman" w:cs="Times New Roman"/>
          <w:color w:val="231F20"/>
          <w:sz w:val="24"/>
          <w:szCs w:val="24"/>
        </w:rPr>
        <w:t>Œuvres</w:t>
      </w:r>
      <w:proofErr w:type="spellEnd"/>
      <w:r w:rsidRPr="006B08E5">
        <w:rPr>
          <w:rFonts w:ascii="Times New Roman" w:eastAsia="Times New Roman" w:hAnsi="Times New Roman" w:cs="Times New Roman"/>
          <w:color w:val="231F20"/>
          <w:sz w:val="24"/>
          <w:szCs w:val="24"/>
        </w:rPr>
        <w:t xml:space="preserve"> de Froissart. </w:t>
      </w:r>
      <w:proofErr w:type="spellStart"/>
      <w:r w:rsidRPr="006B08E5">
        <w:rPr>
          <w:rFonts w:ascii="Times New Roman" w:eastAsia="Times New Roman" w:hAnsi="Times New Roman" w:cs="Times New Roman"/>
          <w:color w:val="231F20"/>
          <w:sz w:val="24"/>
          <w:szCs w:val="24"/>
        </w:rPr>
        <w:t>Chroniques</w:t>
      </w:r>
      <w:proofErr w:type="spellEnd"/>
      <w:r w:rsidRPr="006B08E5">
        <w:rPr>
          <w:rFonts w:ascii="Times New Roman" w:eastAsia="Times New Roman" w:hAnsi="Times New Roman" w:cs="Times New Roman"/>
          <w:color w:val="231F20"/>
          <w:sz w:val="24"/>
          <w:szCs w:val="24"/>
        </w:rPr>
        <w:t> </w:t>
      </w:r>
      <w:r w:rsidR="00830B6D" w:rsidRPr="00EF055F">
        <w:rPr>
          <w:rFonts w:ascii="Times New Roman" w:eastAsia="Times New Roman" w:hAnsi="Times New Roman" w:cs="Times New Roman"/>
          <w:i/>
          <w:iCs/>
          <w:color w:val="222222"/>
          <w:sz w:val="24"/>
          <w:szCs w:val="24"/>
        </w:rPr>
        <w:t>Chronicles of England France Spain and the Adjoining Countries</w:t>
      </w:r>
      <w:r w:rsidR="00830B6D" w:rsidRPr="00EF055F">
        <w:rPr>
          <w:rFonts w:ascii="Times New Roman" w:eastAsia="Times New Roman" w:hAnsi="Times New Roman" w:cs="Times New Roman"/>
          <w:color w:val="222222"/>
          <w:sz w:val="24"/>
          <w:szCs w:val="24"/>
        </w:rPr>
        <w:t xml:space="preserve"> </w:t>
      </w:r>
      <w:r w:rsidRPr="006B08E5">
        <w:rPr>
          <w:rFonts w:ascii="Times New Roman" w:eastAsia="Times New Roman" w:hAnsi="Times New Roman" w:cs="Times New Roman"/>
          <w:color w:val="231F20"/>
          <w:spacing w:val="15"/>
          <w:sz w:val="24"/>
          <w:szCs w:val="24"/>
        </w:rPr>
        <w:t xml:space="preserve">ed. by Baron </w:t>
      </w:r>
      <w:proofErr w:type="spellStart"/>
      <w:r w:rsidRPr="006B08E5">
        <w:rPr>
          <w:rFonts w:ascii="Times New Roman" w:eastAsia="Times New Roman" w:hAnsi="Times New Roman" w:cs="Times New Roman"/>
          <w:color w:val="231F20"/>
          <w:spacing w:val="15"/>
          <w:sz w:val="24"/>
          <w:szCs w:val="24"/>
        </w:rPr>
        <w:t>Kervyn</w:t>
      </w:r>
      <w:proofErr w:type="spellEnd"/>
      <w:r w:rsidRPr="006B08E5">
        <w:rPr>
          <w:rFonts w:ascii="Times New Roman" w:eastAsia="Times New Roman" w:hAnsi="Times New Roman" w:cs="Times New Roman"/>
          <w:color w:val="231F20"/>
          <w:spacing w:val="15"/>
          <w:sz w:val="24"/>
          <w:szCs w:val="24"/>
        </w:rPr>
        <w:t xml:space="preserve"> de </w:t>
      </w:r>
      <w:proofErr w:type="spellStart"/>
      <w:r w:rsidRPr="006B08E5">
        <w:rPr>
          <w:rFonts w:ascii="Times New Roman" w:eastAsia="Times New Roman" w:hAnsi="Times New Roman" w:cs="Times New Roman"/>
          <w:color w:val="231F20"/>
          <w:spacing w:val="15"/>
          <w:sz w:val="24"/>
          <w:szCs w:val="24"/>
        </w:rPr>
        <w:t>Lettenhove</w:t>
      </w:r>
      <w:proofErr w:type="spellEnd"/>
      <w:r w:rsidRPr="006B08E5">
        <w:rPr>
          <w:rFonts w:ascii="Times New Roman" w:eastAsia="Times New Roman" w:hAnsi="Times New Roman" w:cs="Times New Roman"/>
          <w:color w:val="231F20"/>
          <w:spacing w:val="15"/>
          <w:sz w:val="24"/>
          <w:szCs w:val="24"/>
        </w:rPr>
        <w:t>, 26 vols (Brussels, 1867–1877).</w:t>
      </w:r>
      <w:r w:rsidR="003B582B">
        <w:rPr>
          <w:rFonts w:ascii="Times New Roman" w:eastAsia="Times New Roman" w:hAnsi="Times New Roman" w:cs="Times New Roman"/>
          <w:color w:val="231F20"/>
          <w:spacing w:val="15"/>
          <w:sz w:val="24"/>
          <w:szCs w:val="24"/>
        </w:rPr>
        <w:t xml:space="preserve">  </w:t>
      </w:r>
      <w:r w:rsidR="00D11AFB">
        <w:rPr>
          <w:rFonts w:ascii="Times New Roman" w:eastAsia="Times New Roman" w:hAnsi="Times New Roman" w:cs="Times New Roman"/>
          <w:color w:val="231F20"/>
          <w:spacing w:val="15"/>
          <w:sz w:val="24"/>
          <w:szCs w:val="24"/>
        </w:rPr>
        <w:t>Important as t</w:t>
      </w:r>
      <w:r w:rsidR="003B582B">
        <w:rPr>
          <w:rFonts w:ascii="Times New Roman" w:eastAsia="Times New Roman" w:hAnsi="Times New Roman" w:cs="Times New Roman"/>
          <w:color w:val="231F20"/>
          <w:spacing w:val="15"/>
          <w:sz w:val="24"/>
          <w:szCs w:val="24"/>
        </w:rPr>
        <w:t xml:space="preserve">his </w:t>
      </w:r>
      <w:r w:rsidR="0094035F">
        <w:rPr>
          <w:rFonts w:ascii="Times New Roman" w:eastAsia="Times New Roman" w:hAnsi="Times New Roman" w:cs="Times New Roman"/>
          <w:color w:val="231F20"/>
          <w:spacing w:val="15"/>
          <w:sz w:val="24"/>
          <w:szCs w:val="24"/>
        </w:rPr>
        <w:t xml:space="preserve">has the entire </w:t>
      </w:r>
      <w:r w:rsidR="002D1404">
        <w:rPr>
          <w:rFonts w:ascii="Times New Roman" w:eastAsia="Times New Roman" w:hAnsi="Times New Roman" w:cs="Times New Roman"/>
          <w:color w:val="231F20"/>
          <w:spacing w:val="15"/>
          <w:sz w:val="24"/>
          <w:szCs w:val="24"/>
        </w:rPr>
        <w:t>production</w:t>
      </w:r>
      <w:r w:rsidR="0094035F">
        <w:rPr>
          <w:rFonts w:ascii="Times New Roman" w:eastAsia="Times New Roman" w:hAnsi="Times New Roman" w:cs="Times New Roman"/>
          <w:color w:val="231F20"/>
          <w:spacing w:val="15"/>
          <w:sz w:val="24"/>
          <w:szCs w:val="24"/>
        </w:rPr>
        <w:t xml:space="preserve"> in </w:t>
      </w:r>
      <w:r w:rsidR="00D11AFB">
        <w:rPr>
          <w:rFonts w:ascii="Times New Roman" w:eastAsia="Times New Roman" w:hAnsi="Times New Roman" w:cs="Times New Roman"/>
          <w:color w:val="231F20"/>
          <w:spacing w:val="15"/>
          <w:sz w:val="24"/>
          <w:szCs w:val="24"/>
        </w:rPr>
        <w:t xml:space="preserve">its </w:t>
      </w:r>
      <w:r w:rsidR="002D1404">
        <w:rPr>
          <w:rFonts w:ascii="Times New Roman" w:eastAsia="Times New Roman" w:hAnsi="Times New Roman" w:cs="Times New Roman"/>
          <w:color w:val="231F20"/>
          <w:spacing w:val="15"/>
          <w:sz w:val="24"/>
          <w:szCs w:val="24"/>
        </w:rPr>
        <w:t>principal form.</w:t>
      </w:r>
    </w:p>
    <w:p w14:paraId="78C09998" w14:textId="381D0F99" w:rsidR="00DD6F41" w:rsidRPr="00733F02" w:rsidRDefault="00DD6F41" w:rsidP="006164AA">
      <w:pPr>
        <w:spacing w:line="240" w:lineRule="auto"/>
        <w:ind w:left="300"/>
        <w:rPr>
          <w:rFonts w:ascii="Times New Roman" w:eastAsia="Times New Roman" w:hAnsi="Times New Roman" w:cs="Times New Roman"/>
          <w:sz w:val="24"/>
          <w:szCs w:val="24"/>
        </w:rPr>
      </w:pPr>
      <w:r>
        <w:rPr>
          <w:rFonts w:ascii="Times New Roman" w:eastAsia="Times New Roman" w:hAnsi="Times New Roman" w:cs="Times New Roman"/>
          <w:sz w:val="24"/>
          <w:szCs w:val="24"/>
        </w:rPr>
        <w:t>And finally:</w:t>
      </w:r>
    </w:p>
    <w:p w14:paraId="35EB9542" w14:textId="5395EBC1" w:rsidR="0074477A" w:rsidRDefault="00FB7502" w:rsidP="00AC3B94">
      <w:pPr>
        <w:ind w:left="300"/>
        <w:rPr>
          <w:rFonts w:ascii="Times New Roman" w:eastAsia="Times New Roman" w:hAnsi="Times New Roman" w:cs="Times New Roman"/>
          <w:sz w:val="24"/>
          <w:szCs w:val="24"/>
        </w:rPr>
      </w:pPr>
      <w:r>
        <w:rPr>
          <w:rFonts w:ascii="Times New Roman" w:eastAsia="Times New Roman" w:hAnsi="Times New Roman" w:cs="Times New Roman"/>
          <w:sz w:val="24"/>
          <w:szCs w:val="24"/>
        </w:rPr>
        <w:t>11. Jean Froissart</w:t>
      </w:r>
      <w:r w:rsidRPr="00D362C6">
        <w:rPr>
          <w:rFonts w:ascii="Times New Roman" w:eastAsia="Times New Roman" w:hAnsi="Times New Roman" w:cs="Times New Roman"/>
          <w:i/>
          <w:iCs/>
          <w:sz w:val="24"/>
          <w:szCs w:val="24"/>
        </w:rPr>
        <w:t xml:space="preserve">, </w:t>
      </w:r>
      <w:r w:rsidR="000B3DEB" w:rsidRPr="00D362C6">
        <w:rPr>
          <w:rFonts w:ascii="Times New Roman" w:eastAsia="Times New Roman" w:hAnsi="Times New Roman" w:cs="Times New Roman"/>
          <w:i/>
          <w:iCs/>
          <w:sz w:val="24"/>
          <w:szCs w:val="24"/>
        </w:rPr>
        <w:t xml:space="preserve">Illustrated </w:t>
      </w:r>
      <w:r w:rsidR="00580A2A" w:rsidRPr="00D362C6">
        <w:rPr>
          <w:rFonts w:ascii="Times New Roman" w:eastAsia="Times New Roman" w:hAnsi="Times New Roman" w:cs="Times New Roman"/>
          <w:i/>
          <w:iCs/>
          <w:sz w:val="24"/>
          <w:szCs w:val="24"/>
        </w:rPr>
        <w:t>Chronicles of England, France, Spain and the Adjourning Countries,</w:t>
      </w:r>
      <w:r w:rsidR="00580A2A">
        <w:rPr>
          <w:rFonts w:ascii="Times New Roman" w:eastAsia="Times New Roman" w:hAnsi="Times New Roman" w:cs="Times New Roman"/>
          <w:sz w:val="24"/>
          <w:szCs w:val="24"/>
        </w:rPr>
        <w:t xml:space="preserve"> </w:t>
      </w:r>
      <w:r w:rsidR="00D362C6">
        <w:rPr>
          <w:rFonts w:ascii="Times New Roman" w:eastAsia="Times New Roman" w:hAnsi="Times New Roman" w:cs="Times New Roman"/>
          <w:sz w:val="24"/>
          <w:szCs w:val="24"/>
        </w:rPr>
        <w:t>(</w:t>
      </w:r>
      <w:r w:rsidR="003B647D">
        <w:rPr>
          <w:rFonts w:ascii="Times New Roman" w:eastAsia="Times New Roman" w:hAnsi="Times New Roman" w:cs="Times New Roman"/>
          <w:sz w:val="24"/>
          <w:szCs w:val="24"/>
        </w:rPr>
        <w:t>Longman, Hurst, Rees and Orme; and J. White 1806</w:t>
      </w:r>
      <w:r w:rsidR="00D362C6">
        <w:rPr>
          <w:rFonts w:ascii="Times New Roman" w:eastAsia="Times New Roman" w:hAnsi="Times New Roman" w:cs="Times New Roman"/>
          <w:sz w:val="24"/>
          <w:szCs w:val="24"/>
        </w:rPr>
        <w:t>)</w:t>
      </w:r>
      <w:r w:rsidR="00B04834">
        <w:rPr>
          <w:rFonts w:ascii="Times New Roman" w:eastAsia="Times New Roman" w:hAnsi="Times New Roman" w:cs="Times New Roman"/>
          <w:sz w:val="24"/>
          <w:szCs w:val="24"/>
        </w:rPr>
        <w:t xml:space="preserve"> </w:t>
      </w:r>
    </w:p>
    <w:p w14:paraId="5004B0CD" w14:textId="4458AF29" w:rsidR="00580A2A" w:rsidRDefault="00B04834" w:rsidP="00AC3B94">
      <w:pPr>
        <w:ind w:left="30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important as a rare and beautifully</w:t>
      </w:r>
      <w:r w:rsidR="0074477A">
        <w:rPr>
          <w:rFonts w:ascii="Times New Roman" w:eastAsia="Times New Roman" w:hAnsi="Times New Roman" w:cs="Times New Roman"/>
          <w:sz w:val="24"/>
          <w:szCs w:val="24"/>
        </w:rPr>
        <w:t xml:space="preserve"> edition</w:t>
      </w:r>
      <w:r>
        <w:rPr>
          <w:rFonts w:ascii="Times New Roman" w:eastAsia="Times New Roman" w:hAnsi="Times New Roman" w:cs="Times New Roman"/>
          <w:sz w:val="24"/>
          <w:szCs w:val="24"/>
        </w:rPr>
        <w:t xml:space="preserve"> illustrated </w:t>
      </w:r>
      <w:r w:rsidR="00627038">
        <w:rPr>
          <w:rFonts w:ascii="Times New Roman" w:eastAsia="Times New Roman" w:hAnsi="Times New Roman" w:cs="Times New Roman"/>
          <w:sz w:val="24"/>
          <w:szCs w:val="24"/>
        </w:rPr>
        <w:t>with</w:t>
      </w:r>
      <w:r w:rsidR="006C4D30">
        <w:rPr>
          <w:rFonts w:ascii="Times New Roman" w:eastAsia="Times New Roman" w:hAnsi="Times New Roman" w:cs="Times New Roman"/>
          <w:sz w:val="24"/>
          <w:szCs w:val="24"/>
        </w:rPr>
        <w:t xml:space="preserve"> 57 illustrated engravings.</w:t>
      </w:r>
    </w:p>
    <w:p w14:paraId="19449F39" w14:textId="77777777" w:rsidR="00BF4225" w:rsidRDefault="00BF4225" w:rsidP="00AC3B94">
      <w:pPr>
        <w:ind w:left="300"/>
        <w:rPr>
          <w:rFonts w:ascii="Times New Roman" w:eastAsia="Times New Roman" w:hAnsi="Times New Roman" w:cs="Times New Roman"/>
          <w:sz w:val="24"/>
          <w:szCs w:val="24"/>
        </w:rPr>
      </w:pPr>
    </w:p>
    <w:p w14:paraId="4FA3828F" w14:textId="77777777" w:rsidR="002D2398" w:rsidRPr="00580A2A" w:rsidRDefault="002D2398" w:rsidP="00580A2A">
      <w:pPr>
        <w:ind w:hanging="240"/>
        <w:rPr>
          <w:rFonts w:ascii="Times New Roman" w:eastAsia="Times New Roman" w:hAnsi="Times New Roman" w:cs="Times New Roman"/>
          <w:sz w:val="24"/>
          <w:szCs w:val="24"/>
        </w:rPr>
      </w:pPr>
    </w:p>
    <w:p w14:paraId="03786249" w14:textId="5EFF7652" w:rsidR="00733F02" w:rsidRPr="002501BB" w:rsidRDefault="00733F02" w:rsidP="002501BB">
      <w:pPr>
        <w:ind w:hanging="240"/>
        <w:rPr>
          <w:rFonts w:ascii="Times New Roman" w:eastAsia="Times New Roman" w:hAnsi="Times New Roman" w:cs="Times New Roman"/>
          <w:sz w:val="24"/>
          <w:szCs w:val="24"/>
        </w:rPr>
      </w:pPr>
    </w:p>
    <w:p w14:paraId="66163F12" w14:textId="60017CE2" w:rsidR="002501BB" w:rsidRPr="00A66ECA" w:rsidRDefault="002501BB" w:rsidP="007B6BC1">
      <w:pPr>
        <w:rPr>
          <w:rFonts w:ascii="Times New Roman" w:hAnsi="Times New Roman" w:cs="Times New Roman"/>
          <w:sz w:val="24"/>
          <w:szCs w:val="24"/>
        </w:rPr>
      </w:pPr>
    </w:p>
    <w:p w14:paraId="41E63CDB" w14:textId="77777777" w:rsidR="00A61425" w:rsidRPr="00A66ECA" w:rsidRDefault="00A61425">
      <w:pPr>
        <w:rPr>
          <w:rFonts w:ascii="Times New Roman" w:hAnsi="Times New Roman" w:cs="Times New Roman"/>
          <w:sz w:val="24"/>
          <w:szCs w:val="24"/>
        </w:rPr>
      </w:pPr>
    </w:p>
    <w:sectPr w:rsidR="00A61425" w:rsidRPr="00A66E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8E822" w14:textId="77777777" w:rsidR="00787B70" w:rsidRDefault="00787B70" w:rsidP="00B04834">
      <w:pPr>
        <w:spacing w:after="0" w:line="240" w:lineRule="auto"/>
      </w:pPr>
      <w:r>
        <w:separator/>
      </w:r>
    </w:p>
  </w:endnote>
  <w:endnote w:type="continuationSeparator" w:id="0">
    <w:p w14:paraId="3728EEB0" w14:textId="77777777" w:rsidR="00787B70" w:rsidRDefault="00787B70" w:rsidP="00B04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F9F49" w14:textId="77777777" w:rsidR="00787B70" w:rsidRDefault="00787B70" w:rsidP="00B04834">
      <w:pPr>
        <w:spacing w:after="0" w:line="240" w:lineRule="auto"/>
      </w:pPr>
      <w:r>
        <w:separator/>
      </w:r>
    </w:p>
  </w:footnote>
  <w:footnote w:type="continuationSeparator" w:id="0">
    <w:p w14:paraId="59ABCDE3" w14:textId="77777777" w:rsidR="00787B70" w:rsidRDefault="00787B70" w:rsidP="00B04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54352"/>
    <w:multiLevelType w:val="hybridMultilevel"/>
    <w:tmpl w:val="08445A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12E2F"/>
    <w:multiLevelType w:val="multilevel"/>
    <w:tmpl w:val="F816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425"/>
    <w:rsid w:val="00003BF1"/>
    <w:rsid w:val="00025386"/>
    <w:rsid w:val="00036286"/>
    <w:rsid w:val="000512F7"/>
    <w:rsid w:val="00051D3D"/>
    <w:rsid w:val="000530E1"/>
    <w:rsid w:val="00080D31"/>
    <w:rsid w:val="00094DCE"/>
    <w:rsid w:val="000B3DEB"/>
    <w:rsid w:val="000F4EB2"/>
    <w:rsid w:val="00132CFE"/>
    <w:rsid w:val="00135806"/>
    <w:rsid w:val="00164BF1"/>
    <w:rsid w:val="00187CE6"/>
    <w:rsid w:val="001A0B94"/>
    <w:rsid w:val="001A199F"/>
    <w:rsid w:val="001C3A41"/>
    <w:rsid w:val="001E6CC6"/>
    <w:rsid w:val="001F0217"/>
    <w:rsid w:val="00211B4E"/>
    <w:rsid w:val="00223B7E"/>
    <w:rsid w:val="002501BB"/>
    <w:rsid w:val="00262AAB"/>
    <w:rsid w:val="002655D3"/>
    <w:rsid w:val="002B1E53"/>
    <w:rsid w:val="002D1404"/>
    <w:rsid w:val="002D2398"/>
    <w:rsid w:val="002F7721"/>
    <w:rsid w:val="00301646"/>
    <w:rsid w:val="00322043"/>
    <w:rsid w:val="00327EC7"/>
    <w:rsid w:val="003537BB"/>
    <w:rsid w:val="003959EA"/>
    <w:rsid w:val="003A738E"/>
    <w:rsid w:val="003B582B"/>
    <w:rsid w:val="003B647D"/>
    <w:rsid w:val="003C4768"/>
    <w:rsid w:val="003F682C"/>
    <w:rsid w:val="00412D12"/>
    <w:rsid w:val="00485B03"/>
    <w:rsid w:val="00496A56"/>
    <w:rsid w:val="004E6ACF"/>
    <w:rsid w:val="004F2CDB"/>
    <w:rsid w:val="0051036E"/>
    <w:rsid w:val="0051775E"/>
    <w:rsid w:val="00556968"/>
    <w:rsid w:val="00576A3A"/>
    <w:rsid w:val="00580A2A"/>
    <w:rsid w:val="005860EF"/>
    <w:rsid w:val="005A7B89"/>
    <w:rsid w:val="005C1649"/>
    <w:rsid w:val="005D2729"/>
    <w:rsid w:val="005E09C5"/>
    <w:rsid w:val="005E582F"/>
    <w:rsid w:val="005F3113"/>
    <w:rsid w:val="006164AA"/>
    <w:rsid w:val="00627038"/>
    <w:rsid w:val="006367DF"/>
    <w:rsid w:val="0064112E"/>
    <w:rsid w:val="006444D2"/>
    <w:rsid w:val="006461F1"/>
    <w:rsid w:val="00667B01"/>
    <w:rsid w:val="006B08E5"/>
    <w:rsid w:val="006C4D30"/>
    <w:rsid w:val="006F5084"/>
    <w:rsid w:val="00721B69"/>
    <w:rsid w:val="00733F02"/>
    <w:rsid w:val="00740BDD"/>
    <w:rsid w:val="0074477A"/>
    <w:rsid w:val="007612F5"/>
    <w:rsid w:val="00786DAB"/>
    <w:rsid w:val="00787B70"/>
    <w:rsid w:val="00793B03"/>
    <w:rsid w:val="007A4E06"/>
    <w:rsid w:val="007B60FF"/>
    <w:rsid w:val="007B6BC1"/>
    <w:rsid w:val="008036EF"/>
    <w:rsid w:val="00826C91"/>
    <w:rsid w:val="00827338"/>
    <w:rsid w:val="0082781B"/>
    <w:rsid w:val="00830B6D"/>
    <w:rsid w:val="008427ED"/>
    <w:rsid w:val="00875757"/>
    <w:rsid w:val="008B0693"/>
    <w:rsid w:val="008C469F"/>
    <w:rsid w:val="008D51B7"/>
    <w:rsid w:val="008D64D8"/>
    <w:rsid w:val="008E4605"/>
    <w:rsid w:val="008E7367"/>
    <w:rsid w:val="00937BA2"/>
    <w:rsid w:val="0094035F"/>
    <w:rsid w:val="00974F27"/>
    <w:rsid w:val="009C161B"/>
    <w:rsid w:val="009E70C5"/>
    <w:rsid w:val="009F2560"/>
    <w:rsid w:val="00A110A1"/>
    <w:rsid w:val="00A61425"/>
    <w:rsid w:val="00A66ECA"/>
    <w:rsid w:val="00A81715"/>
    <w:rsid w:val="00AA4504"/>
    <w:rsid w:val="00AB19EA"/>
    <w:rsid w:val="00AC3B94"/>
    <w:rsid w:val="00AE00F3"/>
    <w:rsid w:val="00AE420D"/>
    <w:rsid w:val="00B02E10"/>
    <w:rsid w:val="00B04834"/>
    <w:rsid w:val="00B14DD0"/>
    <w:rsid w:val="00B35997"/>
    <w:rsid w:val="00B505B3"/>
    <w:rsid w:val="00B66D09"/>
    <w:rsid w:val="00BA13D4"/>
    <w:rsid w:val="00BB2783"/>
    <w:rsid w:val="00BC3C1C"/>
    <w:rsid w:val="00BC7145"/>
    <w:rsid w:val="00BD4B39"/>
    <w:rsid w:val="00BE6F02"/>
    <w:rsid w:val="00BF4225"/>
    <w:rsid w:val="00C056E5"/>
    <w:rsid w:val="00C157BF"/>
    <w:rsid w:val="00C55D02"/>
    <w:rsid w:val="00C573EB"/>
    <w:rsid w:val="00CB7E36"/>
    <w:rsid w:val="00D11AFB"/>
    <w:rsid w:val="00D17C15"/>
    <w:rsid w:val="00D25FDE"/>
    <w:rsid w:val="00D362C6"/>
    <w:rsid w:val="00D423FF"/>
    <w:rsid w:val="00D63A86"/>
    <w:rsid w:val="00D773B1"/>
    <w:rsid w:val="00D97120"/>
    <w:rsid w:val="00DA2696"/>
    <w:rsid w:val="00DD6F41"/>
    <w:rsid w:val="00DF6F6F"/>
    <w:rsid w:val="00E22E73"/>
    <w:rsid w:val="00E2642D"/>
    <w:rsid w:val="00EE6BE1"/>
    <w:rsid w:val="00EF055F"/>
    <w:rsid w:val="00EF4140"/>
    <w:rsid w:val="00F239BB"/>
    <w:rsid w:val="00F51045"/>
    <w:rsid w:val="00F534B6"/>
    <w:rsid w:val="00F579F6"/>
    <w:rsid w:val="00F63634"/>
    <w:rsid w:val="00F67ECA"/>
    <w:rsid w:val="00FB7502"/>
    <w:rsid w:val="00FB7C9D"/>
    <w:rsid w:val="00FD2F2C"/>
    <w:rsid w:val="00FD654A"/>
    <w:rsid w:val="00FF2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D647"/>
  <w15:chartTrackingRefBased/>
  <w15:docId w15:val="{1523AE24-EAFE-4A4C-9563-F2A64F631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00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6BE1"/>
    <w:rPr>
      <w:color w:val="0000FF"/>
      <w:u w:val="single"/>
    </w:rPr>
  </w:style>
  <w:style w:type="paragraph" w:styleId="ListParagraph">
    <w:name w:val="List Paragraph"/>
    <w:basedOn w:val="Normal"/>
    <w:uiPriority w:val="34"/>
    <w:qFormat/>
    <w:rsid w:val="00DF6F6F"/>
    <w:pPr>
      <w:ind w:left="720"/>
      <w:contextualSpacing/>
    </w:pPr>
  </w:style>
  <w:style w:type="character" w:customStyle="1" w:styleId="Heading3Char">
    <w:name w:val="Heading 3 Char"/>
    <w:basedOn w:val="DefaultParagraphFont"/>
    <w:link w:val="Heading3"/>
    <w:uiPriority w:val="9"/>
    <w:rsid w:val="00AE00F3"/>
    <w:rPr>
      <w:rFonts w:ascii="Times New Roman" w:eastAsia="Times New Roman" w:hAnsi="Times New Roman" w:cs="Times New Roman"/>
      <w:b/>
      <w:bCs/>
      <w:sz w:val="27"/>
      <w:szCs w:val="27"/>
    </w:rPr>
  </w:style>
  <w:style w:type="paragraph" w:customStyle="1" w:styleId="mv0">
    <w:name w:val="mv0"/>
    <w:basedOn w:val="Normal"/>
    <w:rsid w:val="00AE00F3"/>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D2729"/>
    <w:rPr>
      <w:color w:val="605E5C"/>
      <w:shd w:val="clear" w:color="auto" w:fill="E1DFDD"/>
    </w:rPr>
  </w:style>
  <w:style w:type="character" w:styleId="Emphasis">
    <w:name w:val="Emphasis"/>
    <w:basedOn w:val="DefaultParagraphFont"/>
    <w:uiPriority w:val="20"/>
    <w:qFormat/>
    <w:rsid w:val="00C157BF"/>
    <w:rPr>
      <w:i/>
      <w:iCs/>
    </w:rPr>
  </w:style>
  <w:style w:type="paragraph" w:styleId="Header">
    <w:name w:val="header"/>
    <w:basedOn w:val="Normal"/>
    <w:link w:val="HeaderChar"/>
    <w:uiPriority w:val="99"/>
    <w:unhideWhenUsed/>
    <w:rsid w:val="00B048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834"/>
  </w:style>
  <w:style w:type="paragraph" w:styleId="Footer">
    <w:name w:val="footer"/>
    <w:basedOn w:val="Normal"/>
    <w:link w:val="FooterChar"/>
    <w:uiPriority w:val="99"/>
    <w:unhideWhenUsed/>
    <w:rsid w:val="00B048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05758">
      <w:bodyDiv w:val="1"/>
      <w:marLeft w:val="0"/>
      <w:marRight w:val="0"/>
      <w:marTop w:val="0"/>
      <w:marBottom w:val="0"/>
      <w:divBdr>
        <w:top w:val="none" w:sz="0" w:space="0" w:color="auto"/>
        <w:left w:val="none" w:sz="0" w:space="0" w:color="auto"/>
        <w:bottom w:val="none" w:sz="0" w:space="0" w:color="auto"/>
        <w:right w:val="none" w:sz="0" w:space="0" w:color="auto"/>
      </w:divBdr>
      <w:divsChild>
        <w:div w:id="1163357992">
          <w:marLeft w:val="0"/>
          <w:marRight w:val="0"/>
          <w:marTop w:val="0"/>
          <w:marBottom w:val="0"/>
          <w:divBdr>
            <w:top w:val="single" w:sz="6" w:space="0" w:color="C0C0C0"/>
            <w:left w:val="none" w:sz="0" w:space="0" w:color="auto"/>
            <w:bottom w:val="none" w:sz="0" w:space="0" w:color="auto"/>
            <w:right w:val="none" w:sz="0" w:space="0" w:color="auto"/>
          </w:divBdr>
          <w:divsChild>
            <w:div w:id="1823234760">
              <w:marLeft w:val="0"/>
              <w:marRight w:val="0"/>
              <w:marTop w:val="0"/>
              <w:marBottom w:val="0"/>
              <w:divBdr>
                <w:top w:val="none" w:sz="0" w:space="0" w:color="auto"/>
                <w:left w:val="none" w:sz="0" w:space="0" w:color="auto"/>
                <w:bottom w:val="none" w:sz="0" w:space="0" w:color="auto"/>
                <w:right w:val="none" w:sz="0" w:space="0" w:color="auto"/>
              </w:divBdr>
            </w:div>
          </w:divsChild>
        </w:div>
        <w:div w:id="2077630991">
          <w:marLeft w:val="0"/>
          <w:marRight w:val="0"/>
          <w:marTop w:val="0"/>
          <w:marBottom w:val="0"/>
          <w:divBdr>
            <w:top w:val="single" w:sz="6" w:space="0" w:color="C0C0C0"/>
            <w:left w:val="none" w:sz="0" w:space="0" w:color="auto"/>
            <w:bottom w:val="none" w:sz="0" w:space="0" w:color="auto"/>
            <w:right w:val="none" w:sz="0" w:space="0" w:color="auto"/>
          </w:divBdr>
          <w:divsChild>
            <w:div w:id="8459262">
              <w:marLeft w:val="0"/>
              <w:marRight w:val="0"/>
              <w:marTop w:val="0"/>
              <w:marBottom w:val="0"/>
              <w:divBdr>
                <w:top w:val="none" w:sz="0" w:space="0" w:color="auto"/>
                <w:left w:val="none" w:sz="0" w:space="0" w:color="auto"/>
                <w:bottom w:val="none" w:sz="0" w:space="0" w:color="auto"/>
                <w:right w:val="none" w:sz="0" w:space="0" w:color="auto"/>
              </w:divBdr>
            </w:div>
          </w:divsChild>
        </w:div>
        <w:div w:id="359354932">
          <w:marLeft w:val="0"/>
          <w:marRight w:val="0"/>
          <w:marTop w:val="0"/>
          <w:marBottom w:val="0"/>
          <w:divBdr>
            <w:top w:val="single" w:sz="6" w:space="0" w:color="C0C0C0"/>
            <w:left w:val="none" w:sz="0" w:space="0" w:color="auto"/>
            <w:bottom w:val="none" w:sz="0" w:space="0" w:color="auto"/>
            <w:right w:val="none" w:sz="0" w:space="0" w:color="auto"/>
          </w:divBdr>
          <w:divsChild>
            <w:div w:id="994409144">
              <w:marLeft w:val="0"/>
              <w:marRight w:val="0"/>
              <w:marTop w:val="0"/>
              <w:marBottom w:val="0"/>
              <w:divBdr>
                <w:top w:val="none" w:sz="0" w:space="0" w:color="auto"/>
                <w:left w:val="none" w:sz="0" w:space="0" w:color="auto"/>
                <w:bottom w:val="none" w:sz="0" w:space="0" w:color="auto"/>
                <w:right w:val="none" w:sz="0" w:space="0" w:color="auto"/>
              </w:divBdr>
            </w:div>
          </w:divsChild>
        </w:div>
        <w:div w:id="1839029602">
          <w:marLeft w:val="0"/>
          <w:marRight w:val="0"/>
          <w:marTop w:val="0"/>
          <w:marBottom w:val="0"/>
          <w:divBdr>
            <w:top w:val="single" w:sz="6" w:space="0" w:color="C0C0C0"/>
            <w:left w:val="none" w:sz="0" w:space="0" w:color="auto"/>
            <w:bottom w:val="none" w:sz="0" w:space="0" w:color="auto"/>
            <w:right w:val="none" w:sz="0" w:space="0" w:color="auto"/>
          </w:divBdr>
          <w:divsChild>
            <w:div w:id="663631889">
              <w:marLeft w:val="0"/>
              <w:marRight w:val="0"/>
              <w:marTop w:val="0"/>
              <w:marBottom w:val="0"/>
              <w:divBdr>
                <w:top w:val="none" w:sz="0" w:space="0" w:color="auto"/>
                <w:left w:val="none" w:sz="0" w:space="0" w:color="auto"/>
                <w:bottom w:val="none" w:sz="0" w:space="0" w:color="auto"/>
                <w:right w:val="none" w:sz="0" w:space="0" w:color="auto"/>
              </w:divBdr>
            </w:div>
          </w:divsChild>
        </w:div>
        <w:div w:id="1303852803">
          <w:marLeft w:val="0"/>
          <w:marRight w:val="0"/>
          <w:marTop w:val="0"/>
          <w:marBottom w:val="0"/>
          <w:divBdr>
            <w:top w:val="single" w:sz="6" w:space="0" w:color="C0C0C0"/>
            <w:left w:val="none" w:sz="0" w:space="0" w:color="auto"/>
            <w:bottom w:val="none" w:sz="0" w:space="0" w:color="auto"/>
            <w:right w:val="none" w:sz="0" w:space="0" w:color="auto"/>
          </w:divBdr>
          <w:divsChild>
            <w:div w:id="6242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10868">
      <w:bodyDiv w:val="1"/>
      <w:marLeft w:val="0"/>
      <w:marRight w:val="0"/>
      <w:marTop w:val="0"/>
      <w:marBottom w:val="0"/>
      <w:divBdr>
        <w:top w:val="none" w:sz="0" w:space="0" w:color="auto"/>
        <w:left w:val="none" w:sz="0" w:space="0" w:color="auto"/>
        <w:bottom w:val="none" w:sz="0" w:space="0" w:color="auto"/>
        <w:right w:val="none" w:sz="0" w:space="0" w:color="auto"/>
      </w:divBdr>
      <w:divsChild>
        <w:div w:id="88158538">
          <w:marLeft w:val="0"/>
          <w:marRight w:val="0"/>
          <w:marTop w:val="0"/>
          <w:marBottom w:val="0"/>
          <w:divBdr>
            <w:top w:val="none" w:sz="0" w:space="0" w:color="auto"/>
            <w:left w:val="none" w:sz="0" w:space="0" w:color="auto"/>
            <w:bottom w:val="none" w:sz="0" w:space="0" w:color="auto"/>
            <w:right w:val="none" w:sz="0" w:space="0" w:color="auto"/>
          </w:divBdr>
        </w:div>
        <w:div w:id="1799031376">
          <w:marLeft w:val="0"/>
          <w:marRight w:val="0"/>
          <w:marTop w:val="0"/>
          <w:marBottom w:val="0"/>
          <w:divBdr>
            <w:top w:val="none" w:sz="0" w:space="0" w:color="auto"/>
            <w:left w:val="none" w:sz="0" w:space="0" w:color="auto"/>
            <w:bottom w:val="none" w:sz="0" w:space="0" w:color="auto"/>
            <w:right w:val="none" w:sz="0" w:space="0" w:color="auto"/>
          </w:divBdr>
        </w:div>
        <w:div w:id="477191707">
          <w:marLeft w:val="0"/>
          <w:marRight w:val="0"/>
          <w:marTop w:val="0"/>
          <w:marBottom w:val="0"/>
          <w:divBdr>
            <w:top w:val="none" w:sz="0" w:space="0" w:color="auto"/>
            <w:left w:val="none" w:sz="0" w:space="0" w:color="auto"/>
            <w:bottom w:val="none" w:sz="0" w:space="0" w:color="auto"/>
            <w:right w:val="none" w:sz="0" w:space="0" w:color="auto"/>
          </w:divBdr>
        </w:div>
        <w:div w:id="1594126631">
          <w:marLeft w:val="0"/>
          <w:marRight w:val="0"/>
          <w:marTop w:val="0"/>
          <w:marBottom w:val="0"/>
          <w:divBdr>
            <w:top w:val="none" w:sz="0" w:space="0" w:color="auto"/>
            <w:left w:val="none" w:sz="0" w:space="0" w:color="auto"/>
            <w:bottom w:val="none" w:sz="0" w:space="0" w:color="auto"/>
            <w:right w:val="none" w:sz="0" w:space="0" w:color="auto"/>
          </w:divBdr>
        </w:div>
      </w:divsChild>
    </w:div>
    <w:div w:id="606501071">
      <w:bodyDiv w:val="1"/>
      <w:marLeft w:val="0"/>
      <w:marRight w:val="0"/>
      <w:marTop w:val="0"/>
      <w:marBottom w:val="0"/>
      <w:divBdr>
        <w:top w:val="none" w:sz="0" w:space="0" w:color="auto"/>
        <w:left w:val="none" w:sz="0" w:space="0" w:color="auto"/>
        <w:bottom w:val="none" w:sz="0" w:space="0" w:color="auto"/>
        <w:right w:val="none" w:sz="0" w:space="0" w:color="auto"/>
      </w:divBdr>
      <w:divsChild>
        <w:div w:id="1317758847">
          <w:marLeft w:val="0"/>
          <w:marRight w:val="0"/>
          <w:marTop w:val="0"/>
          <w:marBottom w:val="0"/>
          <w:divBdr>
            <w:top w:val="none" w:sz="0" w:space="0" w:color="auto"/>
            <w:left w:val="none" w:sz="0" w:space="0" w:color="auto"/>
            <w:bottom w:val="none" w:sz="0" w:space="0" w:color="auto"/>
            <w:right w:val="none" w:sz="0" w:space="0" w:color="auto"/>
          </w:divBdr>
          <w:divsChild>
            <w:div w:id="195763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96259">
      <w:bodyDiv w:val="1"/>
      <w:marLeft w:val="0"/>
      <w:marRight w:val="0"/>
      <w:marTop w:val="0"/>
      <w:marBottom w:val="0"/>
      <w:divBdr>
        <w:top w:val="none" w:sz="0" w:space="0" w:color="auto"/>
        <w:left w:val="none" w:sz="0" w:space="0" w:color="auto"/>
        <w:bottom w:val="none" w:sz="0" w:space="0" w:color="auto"/>
        <w:right w:val="none" w:sz="0" w:space="0" w:color="auto"/>
      </w:divBdr>
      <w:divsChild>
        <w:div w:id="1429279486">
          <w:marLeft w:val="0"/>
          <w:marRight w:val="0"/>
          <w:marTop w:val="0"/>
          <w:marBottom w:val="0"/>
          <w:divBdr>
            <w:top w:val="none" w:sz="0" w:space="0" w:color="auto"/>
            <w:left w:val="none" w:sz="0" w:space="0" w:color="auto"/>
            <w:bottom w:val="none" w:sz="0" w:space="0" w:color="auto"/>
            <w:right w:val="none" w:sz="0" w:space="0" w:color="auto"/>
          </w:divBdr>
          <w:divsChild>
            <w:div w:id="7672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5998">
      <w:bodyDiv w:val="1"/>
      <w:marLeft w:val="0"/>
      <w:marRight w:val="0"/>
      <w:marTop w:val="0"/>
      <w:marBottom w:val="0"/>
      <w:divBdr>
        <w:top w:val="none" w:sz="0" w:space="0" w:color="auto"/>
        <w:left w:val="none" w:sz="0" w:space="0" w:color="auto"/>
        <w:bottom w:val="none" w:sz="0" w:space="0" w:color="auto"/>
        <w:right w:val="none" w:sz="0" w:space="0" w:color="auto"/>
      </w:divBdr>
      <w:divsChild>
        <w:div w:id="736365710">
          <w:marLeft w:val="0"/>
          <w:marRight w:val="0"/>
          <w:marTop w:val="0"/>
          <w:marBottom w:val="0"/>
          <w:divBdr>
            <w:top w:val="none" w:sz="0" w:space="0" w:color="auto"/>
            <w:left w:val="none" w:sz="0" w:space="0" w:color="auto"/>
            <w:bottom w:val="none" w:sz="0" w:space="0" w:color="auto"/>
            <w:right w:val="none" w:sz="0" w:space="0" w:color="auto"/>
          </w:divBdr>
          <w:divsChild>
            <w:div w:id="16150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069412">
      <w:bodyDiv w:val="1"/>
      <w:marLeft w:val="0"/>
      <w:marRight w:val="0"/>
      <w:marTop w:val="0"/>
      <w:marBottom w:val="0"/>
      <w:divBdr>
        <w:top w:val="none" w:sz="0" w:space="0" w:color="auto"/>
        <w:left w:val="none" w:sz="0" w:space="0" w:color="auto"/>
        <w:bottom w:val="none" w:sz="0" w:space="0" w:color="auto"/>
        <w:right w:val="none" w:sz="0" w:space="0" w:color="auto"/>
      </w:divBdr>
      <w:divsChild>
        <w:div w:id="759789157">
          <w:marLeft w:val="0"/>
          <w:marRight w:val="0"/>
          <w:marTop w:val="0"/>
          <w:marBottom w:val="0"/>
          <w:divBdr>
            <w:top w:val="none" w:sz="0" w:space="0" w:color="auto"/>
            <w:left w:val="none" w:sz="0" w:space="0" w:color="auto"/>
            <w:bottom w:val="none" w:sz="0" w:space="0" w:color="auto"/>
            <w:right w:val="none" w:sz="0" w:space="0" w:color="auto"/>
          </w:divBdr>
          <w:divsChild>
            <w:div w:id="5368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79355">
      <w:bodyDiv w:val="1"/>
      <w:marLeft w:val="0"/>
      <w:marRight w:val="0"/>
      <w:marTop w:val="0"/>
      <w:marBottom w:val="0"/>
      <w:divBdr>
        <w:top w:val="none" w:sz="0" w:space="0" w:color="auto"/>
        <w:left w:val="none" w:sz="0" w:space="0" w:color="auto"/>
        <w:bottom w:val="none" w:sz="0" w:space="0" w:color="auto"/>
        <w:right w:val="none" w:sz="0" w:space="0" w:color="auto"/>
      </w:divBdr>
      <w:divsChild>
        <w:div w:id="1590502678">
          <w:marLeft w:val="0"/>
          <w:marRight w:val="0"/>
          <w:marTop w:val="0"/>
          <w:marBottom w:val="270"/>
          <w:divBdr>
            <w:top w:val="none" w:sz="0" w:space="0" w:color="auto"/>
            <w:left w:val="none" w:sz="0" w:space="0" w:color="auto"/>
            <w:bottom w:val="none" w:sz="0" w:space="0" w:color="auto"/>
            <w:right w:val="none" w:sz="0" w:space="0" w:color="auto"/>
          </w:divBdr>
          <w:divsChild>
            <w:div w:id="1462723733">
              <w:marLeft w:val="0"/>
              <w:marRight w:val="0"/>
              <w:marTop w:val="0"/>
              <w:marBottom w:val="0"/>
              <w:divBdr>
                <w:top w:val="none" w:sz="0" w:space="0" w:color="auto"/>
                <w:left w:val="none" w:sz="0" w:space="0" w:color="auto"/>
                <w:bottom w:val="none" w:sz="0" w:space="0" w:color="auto"/>
                <w:right w:val="none" w:sz="0" w:space="0" w:color="auto"/>
              </w:divBdr>
              <w:divsChild>
                <w:div w:id="2010449052">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2125733612">
          <w:marLeft w:val="0"/>
          <w:marRight w:val="0"/>
          <w:marTop w:val="0"/>
          <w:marBottom w:val="270"/>
          <w:divBdr>
            <w:top w:val="none" w:sz="0" w:space="0" w:color="auto"/>
            <w:left w:val="none" w:sz="0" w:space="0" w:color="auto"/>
            <w:bottom w:val="none" w:sz="0" w:space="0" w:color="auto"/>
            <w:right w:val="none" w:sz="0" w:space="0" w:color="auto"/>
          </w:divBdr>
          <w:divsChild>
            <w:div w:id="1445078652">
              <w:marLeft w:val="0"/>
              <w:marRight w:val="0"/>
              <w:marTop w:val="0"/>
              <w:marBottom w:val="0"/>
              <w:divBdr>
                <w:top w:val="none" w:sz="0" w:space="0" w:color="auto"/>
                <w:left w:val="none" w:sz="0" w:space="0" w:color="auto"/>
                <w:bottom w:val="none" w:sz="0" w:space="0" w:color="auto"/>
                <w:right w:val="none" w:sz="0" w:space="0" w:color="auto"/>
              </w:divBdr>
              <w:divsChild>
                <w:div w:id="1371228010">
                  <w:marLeft w:val="0"/>
                  <w:marRight w:val="0"/>
                  <w:marTop w:val="0"/>
                  <w:marBottom w:val="0"/>
                  <w:divBdr>
                    <w:top w:val="none" w:sz="0" w:space="0" w:color="auto"/>
                    <w:left w:val="none" w:sz="0" w:space="0" w:color="auto"/>
                    <w:bottom w:val="none" w:sz="0" w:space="0" w:color="auto"/>
                    <w:right w:val="none" w:sz="0" w:space="0" w:color="auto"/>
                  </w:divBdr>
                  <w:divsChild>
                    <w:div w:id="14063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046808">
      <w:bodyDiv w:val="1"/>
      <w:marLeft w:val="0"/>
      <w:marRight w:val="0"/>
      <w:marTop w:val="0"/>
      <w:marBottom w:val="0"/>
      <w:divBdr>
        <w:top w:val="none" w:sz="0" w:space="0" w:color="auto"/>
        <w:left w:val="none" w:sz="0" w:space="0" w:color="auto"/>
        <w:bottom w:val="none" w:sz="0" w:space="0" w:color="auto"/>
        <w:right w:val="none" w:sz="0" w:space="0" w:color="auto"/>
      </w:divBdr>
    </w:div>
    <w:div w:id="1435245202">
      <w:bodyDiv w:val="1"/>
      <w:marLeft w:val="0"/>
      <w:marRight w:val="0"/>
      <w:marTop w:val="0"/>
      <w:marBottom w:val="0"/>
      <w:divBdr>
        <w:top w:val="none" w:sz="0" w:space="0" w:color="auto"/>
        <w:left w:val="none" w:sz="0" w:space="0" w:color="auto"/>
        <w:bottom w:val="none" w:sz="0" w:space="0" w:color="auto"/>
        <w:right w:val="none" w:sz="0" w:space="0" w:color="auto"/>
      </w:divBdr>
      <w:divsChild>
        <w:div w:id="1724138276">
          <w:marLeft w:val="0"/>
          <w:marRight w:val="0"/>
          <w:marTop w:val="0"/>
          <w:marBottom w:val="0"/>
          <w:divBdr>
            <w:top w:val="none" w:sz="0" w:space="0" w:color="auto"/>
            <w:left w:val="none" w:sz="0" w:space="0" w:color="auto"/>
            <w:bottom w:val="none" w:sz="0" w:space="0" w:color="auto"/>
            <w:right w:val="none" w:sz="0" w:space="0" w:color="auto"/>
          </w:divBdr>
          <w:divsChild>
            <w:div w:id="18628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06528">
      <w:bodyDiv w:val="1"/>
      <w:marLeft w:val="0"/>
      <w:marRight w:val="0"/>
      <w:marTop w:val="0"/>
      <w:marBottom w:val="0"/>
      <w:divBdr>
        <w:top w:val="none" w:sz="0" w:space="0" w:color="auto"/>
        <w:left w:val="none" w:sz="0" w:space="0" w:color="auto"/>
        <w:bottom w:val="none" w:sz="0" w:space="0" w:color="auto"/>
        <w:right w:val="none" w:sz="0" w:space="0" w:color="auto"/>
      </w:divBdr>
      <w:divsChild>
        <w:div w:id="1464420520">
          <w:marLeft w:val="0"/>
          <w:marRight w:val="0"/>
          <w:marTop w:val="0"/>
          <w:marBottom w:val="0"/>
          <w:divBdr>
            <w:top w:val="none" w:sz="0" w:space="0" w:color="auto"/>
            <w:left w:val="none" w:sz="0" w:space="0" w:color="auto"/>
            <w:bottom w:val="none" w:sz="0" w:space="0" w:color="auto"/>
            <w:right w:val="none" w:sz="0" w:space="0" w:color="auto"/>
          </w:divBdr>
          <w:divsChild>
            <w:div w:id="45711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7221">
      <w:bodyDiv w:val="1"/>
      <w:marLeft w:val="0"/>
      <w:marRight w:val="0"/>
      <w:marTop w:val="0"/>
      <w:marBottom w:val="0"/>
      <w:divBdr>
        <w:top w:val="none" w:sz="0" w:space="0" w:color="auto"/>
        <w:left w:val="none" w:sz="0" w:space="0" w:color="auto"/>
        <w:bottom w:val="none" w:sz="0" w:space="0" w:color="auto"/>
        <w:right w:val="none" w:sz="0" w:space="0" w:color="auto"/>
      </w:divBdr>
      <w:divsChild>
        <w:div w:id="1432503961">
          <w:marLeft w:val="0"/>
          <w:marRight w:val="0"/>
          <w:marTop w:val="0"/>
          <w:marBottom w:val="0"/>
          <w:divBdr>
            <w:top w:val="none" w:sz="0" w:space="0" w:color="auto"/>
            <w:left w:val="none" w:sz="0" w:space="0" w:color="auto"/>
            <w:bottom w:val="none" w:sz="0" w:space="0" w:color="auto"/>
            <w:right w:val="none" w:sz="0" w:space="0" w:color="auto"/>
          </w:divBdr>
        </w:div>
        <w:div w:id="1729259876">
          <w:marLeft w:val="0"/>
          <w:marRight w:val="0"/>
          <w:marTop w:val="0"/>
          <w:marBottom w:val="0"/>
          <w:divBdr>
            <w:top w:val="none" w:sz="0" w:space="0" w:color="auto"/>
            <w:left w:val="none" w:sz="0" w:space="0" w:color="auto"/>
            <w:bottom w:val="none" w:sz="0" w:space="0" w:color="auto"/>
            <w:right w:val="none" w:sz="0" w:space="0" w:color="auto"/>
          </w:divBdr>
        </w:div>
        <w:div w:id="1516574508">
          <w:marLeft w:val="0"/>
          <w:marRight w:val="0"/>
          <w:marTop w:val="0"/>
          <w:marBottom w:val="0"/>
          <w:divBdr>
            <w:top w:val="none" w:sz="0" w:space="0" w:color="auto"/>
            <w:left w:val="none" w:sz="0" w:space="0" w:color="auto"/>
            <w:bottom w:val="none" w:sz="0" w:space="0" w:color="auto"/>
            <w:right w:val="none" w:sz="0" w:space="0" w:color="auto"/>
          </w:divBdr>
        </w:div>
        <w:div w:id="261766564">
          <w:marLeft w:val="0"/>
          <w:marRight w:val="0"/>
          <w:marTop w:val="0"/>
          <w:marBottom w:val="0"/>
          <w:divBdr>
            <w:top w:val="none" w:sz="0" w:space="0" w:color="auto"/>
            <w:left w:val="none" w:sz="0" w:space="0" w:color="auto"/>
            <w:bottom w:val="none" w:sz="0" w:space="0" w:color="auto"/>
            <w:right w:val="none" w:sz="0" w:space="0" w:color="auto"/>
          </w:divBdr>
        </w:div>
        <w:div w:id="1306010813">
          <w:marLeft w:val="0"/>
          <w:marRight w:val="0"/>
          <w:marTop w:val="0"/>
          <w:marBottom w:val="0"/>
          <w:divBdr>
            <w:top w:val="none" w:sz="0" w:space="0" w:color="auto"/>
            <w:left w:val="none" w:sz="0" w:space="0" w:color="auto"/>
            <w:bottom w:val="none" w:sz="0" w:space="0" w:color="auto"/>
            <w:right w:val="none" w:sz="0" w:space="0" w:color="auto"/>
          </w:divBdr>
        </w:div>
        <w:div w:id="171382335">
          <w:marLeft w:val="0"/>
          <w:marRight w:val="0"/>
          <w:marTop w:val="0"/>
          <w:marBottom w:val="0"/>
          <w:divBdr>
            <w:top w:val="none" w:sz="0" w:space="0" w:color="auto"/>
            <w:left w:val="none" w:sz="0" w:space="0" w:color="auto"/>
            <w:bottom w:val="none" w:sz="0" w:space="0" w:color="auto"/>
            <w:right w:val="none" w:sz="0" w:space="0" w:color="auto"/>
          </w:divBdr>
        </w:div>
        <w:div w:id="100224029">
          <w:marLeft w:val="0"/>
          <w:marRight w:val="0"/>
          <w:marTop w:val="0"/>
          <w:marBottom w:val="0"/>
          <w:divBdr>
            <w:top w:val="none" w:sz="0" w:space="0" w:color="auto"/>
            <w:left w:val="none" w:sz="0" w:space="0" w:color="auto"/>
            <w:bottom w:val="none" w:sz="0" w:space="0" w:color="auto"/>
            <w:right w:val="none" w:sz="0" w:space="0" w:color="auto"/>
          </w:divBdr>
        </w:div>
        <w:div w:id="612828347">
          <w:marLeft w:val="0"/>
          <w:marRight w:val="0"/>
          <w:marTop w:val="0"/>
          <w:marBottom w:val="0"/>
          <w:divBdr>
            <w:top w:val="none" w:sz="0" w:space="0" w:color="auto"/>
            <w:left w:val="none" w:sz="0" w:space="0" w:color="auto"/>
            <w:bottom w:val="none" w:sz="0" w:space="0" w:color="auto"/>
            <w:right w:val="none" w:sz="0" w:space="0" w:color="auto"/>
          </w:divBdr>
        </w:div>
        <w:div w:id="257832099">
          <w:marLeft w:val="0"/>
          <w:marRight w:val="0"/>
          <w:marTop w:val="0"/>
          <w:marBottom w:val="0"/>
          <w:divBdr>
            <w:top w:val="none" w:sz="0" w:space="0" w:color="auto"/>
            <w:left w:val="none" w:sz="0" w:space="0" w:color="auto"/>
            <w:bottom w:val="none" w:sz="0" w:space="0" w:color="auto"/>
            <w:right w:val="none" w:sz="0" w:space="0" w:color="auto"/>
          </w:divBdr>
        </w:div>
      </w:divsChild>
    </w:div>
    <w:div w:id="1921400990">
      <w:bodyDiv w:val="1"/>
      <w:marLeft w:val="0"/>
      <w:marRight w:val="0"/>
      <w:marTop w:val="0"/>
      <w:marBottom w:val="0"/>
      <w:divBdr>
        <w:top w:val="none" w:sz="0" w:space="0" w:color="auto"/>
        <w:left w:val="none" w:sz="0" w:space="0" w:color="auto"/>
        <w:bottom w:val="none" w:sz="0" w:space="0" w:color="auto"/>
        <w:right w:val="none" w:sz="0" w:space="0" w:color="auto"/>
      </w:divBdr>
      <w:divsChild>
        <w:div w:id="815562053">
          <w:marLeft w:val="0"/>
          <w:marRight w:val="0"/>
          <w:marTop w:val="0"/>
          <w:marBottom w:val="0"/>
          <w:divBdr>
            <w:top w:val="none" w:sz="0" w:space="0" w:color="auto"/>
            <w:left w:val="none" w:sz="0" w:space="0" w:color="auto"/>
            <w:bottom w:val="none" w:sz="0" w:space="0" w:color="auto"/>
            <w:right w:val="none" w:sz="0" w:space="0" w:color="auto"/>
          </w:divBdr>
          <w:divsChild>
            <w:div w:id="1323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hi.ac.uk/onlinefroissart/apparatus.jsp?type=context&amp;context=about_the_edition" TargetMode="External"/><Relationship Id="rId3" Type="http://schemas.openxmlformats.org/officeDocument/2006/relationships/settings" Target="settings.xml"/><Relationship Id="rId7" Type="http://schemas.openxmlformats.org/officeDocument/2006/relationships/hyperlink" Target="https://www.chirpbooks.com/audiobooks/froissart-s-chronicles-by-jean-froissart?source=bashop_non-generic_not-on-sale&amp;utm_source=bing-shop&amp;utm_campaign=US-Shopping%3A+Non-Generic&amp;utm_medium=cpc&amp;msclkid=d671579b29ad11547034361a47e86e27&amp;utm_term=4581115206636536&amp;utm_content=bashop_non-generic_not-on-sa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hi.ac.uk/onlinefroissart/apparatus.jsp?type=p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shields</cp:lastModifiedBy>
  <cp:revision>2</cp:revision>
  <cp:lastPrinted>2021-11-09T16:43:00Z</cp:lastPrinted>
  <dcterms:created xsi:type="dcterms:W3CDTF">2021-11-12T21:16:00Z</dcterms:created>
  <dcterms:modified xsi:type="dcterms:W3CDTF">2021-11-12T21:16:00Z</dcterms:modified>
</cp:coreProperties>
</file>