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8509D" w14:textId="77777777" w:rsidR="00B17998" w:rsidRDefault="00B17998" w:rsidP="00B17998">
      <w:pPr>
        <w:pStyle w:val="Title"/>
      </w:pPr>
    </w:p>
    <w:p w14:paraId="64094ACF" w14:textId="77777777" w:rsidR="00B17998" w:rsidRDefault="00B17998" w:rsidP="00B17998">
      <w:pPr>
        <w:pStyle w:val="Title"/>
      </w:pPr>
    </w:p>
    <w:p w14:paraId="5387D4BE" w14:textId="77777777" w:rsidR="00B17998" w:rsidRDefault="00B17998" w:rsidP="00B17998">
      <w:pPr>
        <w:pStyle w:val="Title"/>
      </w:pPr>
    </w:p>
    <w:p w14:paraId="1CF96C4B" w14:textId="77777777" w:rsidR="00B17998" w:rsidRDefault="00B17998" w:rsidP="00B17998">
      <w:pPr>
        <w:pStyle w:val="Title"/>
      </w:pPr>
    </w:p>
    <w:p w14:paraId="27BC48F9" w14:textId="77777777" w:rsidR="00B17998" w:rsidRDefault="00B17998" w:rsidP="00B17998">
      <w:pPr>
        <w:pStyle w:val="Title"/>
      </w:pPr>
    </w:p>
    <w:p w14:paraId="7D48361F" w14:textId="77777777" w:rsidR="00B17998" w:rsidRDefault="00B17998" w:rsidP="00B17998">
      <w:pPr>
        <w:pStyle w:val="Title"/>
      </w:pPr>
    </w:p>
    <w:p w14:paraId="56512FE8" w14:textId="77777777" w:rsidR="00B17998" w:rsidRDefault="00B17998" w:rsidP="00B17998">
      <w:pPr>
        <w:pStyle w:val="Title"/>
      </w:pPr>
    </w:p>
    <w:p w14:paraId="03A7BFCF" w14:textId="77777777" w:rsidR="00B17998" w:rsidRDefault="00B17998" w:rsidP="00B17998">
      <w:pPr>
        <w:pStyle w:val="Title"/>
      </w:pPr>
    </w:p>
    <w:p w14:paraId="55762A96" w14:textId="77777777" w:rsidR="00DF0775" w:rsidRDefault="00CE62BF" w:rsidP="00B17998">
      <w:pPr>
        <w:pStyle w:val="Title"/>
        <w:rPr>
          <w:bCs/>
          <w:sz w:val="28"/>
        </w:rPr>
      </w:pPr>
      <w:r>
        <w:t>Marketing Fundamentals</w:t>
      </w:r>
    </w:p>
    <w:p w14:paraId="314C93C9" w14:textId="63192169" w:rsidR="00DF0775" w:rsidRPr="00B17998" w:rsidRDefault="00CE62BF" w:rsidP="00B17998">
      <w:pPr>
        <w:spacing w:line="276" w:lineRule="auto"/>
        <w:jc w:val="center"/>
        <w:rPr>
          <w:b/>
        </w:rPr>
      </w:pPr>
      <w:r w:rsidRPr="00B17998">
        <w:rPr>
          <w:b/>
        </w:rPr>
        <w:t>Student Name:</w:t>
      </w:r>
      <w:r w:rsidR="000E7584">
        <w:rPr>
          <w:b/>
        </w:rPr>
        <w:t xml:space="preserve"> Zlatko </w:t>
      </w:r>
      <w:proofErr w:type="spellStart"/>
      <w:r w:rsidR="000E7584">
        <w:rPr>
          <w:b/>
        </w:rPr>
        <w:t>Nalbanski</w:t>
      </w:r>
      <w:proofErr w:type="spellEnd"/>
    </w:p>
    <w:p w14:paraId="61CE50F2" w14:textId="0AABDBE8" w:rsidR="00B17998" w:rsidRDefault="00CE62BF" w:rsidP="00B17998">
      <w:pPr>
        <w:spacing w:line="276" w:lineRule="auto"/>
        <w:jc w:val="center"/>
        <w:rPr>
          <w:b/>
        </w:rPr>
      </w:pPr>
      <w:r w:rsidRPr="00B17998">
        <w:rPr>
          <w:b/>
        </w:rPr>
        <w:t>Student ID:</w:t>
      </w:r>
      <w:r w:rsidR="000E7584">
        <w:rPr>
          <w:b/>
        </w:rPr>
        <w:t xml:space="preserve"> 2124047</w:t>
      </w:r>
    </w:p>
    <w:p w14:paraId="0DA99E7C" w14:textId="38507C31" w:rsidR="000E7584" w:rsidRDefault="000E7584" w:rsidP="00B17998">
      <w:pPr>
        <w:spacing w:line="276" w:lineRule="auto"/>
        <w:jc w:val="center"/>
        <w:rPr>
          <w:b/>
        </w:rPr>
      </w:pPr>
      <w:r>
        <w:rPr>
          <w:b/>
        </w:rPr>
        <w:t xml:space="preserve">Lecturer Name: </w:t>
      </w:r>
      <w:proofErr w:type="spellStart"/>
      <w:r>
        <w:rPr>
          <w:b/>
        </w:rPr>
        <w:t>Gasso</w:t>
      </w:r>
      <w:proofErr w:type="spellEnd"/>
      <w:r>
        <w:rPr>
          <w:b/>
        </w:rPr>
        <w:t xml:space="preserve"> Wilson </w:t>
      </w:r>
      <w:proofErr w:type="spellStart"/>
      <w:r>
        <w:rPr>
          <w:b/>
        </w:rPr>
        <w:t>Mwaluseke</w:t>
      </w:r>
      <w:proofErr w:type="spellEnd"/>
    </w:p>
    <w:p w14:paraId="02B930FB" w14:textId="0AAE3A30" w:rsidR="000E7584" w:rsidRPr="00B17998" w:rsidRDefault="000E7584" w:rsidP="00B17998">
      <w:pPr>
        <w:spacing w:line="276" w:lineRule="auto"/>
        <w:jc w:val="center"/>
        <w:rPr>
          <w:rFonts w:eastAsia="Times New Roman" w:cs="Times New Roman"/>
          <w:b/>
          <w:bCs/>
          <w:sz w:val="28"/>
          <w:szCs w:val="24"/>
        </w:rPr>
      </w:pPr>
      <w:r>
        <w:rPr>
          <w:b/>
        </w:rPr>
        <w:t>London Campus</w:t>
      </w:r>
    </w:p>
    <w:p w14:paraId="43044654" w14:textId="77777777" w:rsidR="00DF0775" w:rsidRDefault="00CE62BF">
      <w:pPr>
        <w:spacing w:line="276" w:lineRule="auto"/>
        <w:jc w:val="left"/>
        <w:rPr>
          <w:rFonts w:eastAsia="Times New Roman" w:cs="Times New Roman"/>
          <w:b/>
          <w:bCs/>
          <w:sz w:val="28"/>
          <w:szCs w:val="24"/>
        </w:rPr>
      </w:pPr>
      <w:r>
        <w:br w:type="page"/>
      </w:r>
    </w:p>
    <w:sdt>
      <w:sdtPr>
        <w:rPr>
          <w:rFonts w:ascii="Times New Roman" w:eastAsiaTheme="minorHAnsi" w:hAnsi="Times New Roman" w:cstheme="minorBidi"/>
          <w:b w:val="0"/>
          <w:bCs w:val="0"/>
          <w:color w:val="auto"/>
          <w:sz w:val="24"/>
          <w:szCs w:val="22"/>
          <w:lang w:val="en-GB"/>
        </w:rPr>
        <w:id w:val="1023762360"/>
        <w:docPartObj>
          <w:docPartGallery w:val="Table of Contents"/>
          <w:docPartUnique/>
        </w:docPartObj>
      </w:sdtPr>
      <w:sdtContent>
        <w:p w14:paraId="160AEC5E" w14:textId="77777777" w:rsidR="00B17998" w:rsidRDefault="00CE62BF" w:rsidP="00B17998">
          <w:pPr>
            <w:pStyle w:val="TOCHeading"/>
            <w:jc w:val="center"/>
          </w:pPr>
          <w:r w:rsidRPr="00B17998">
            <w:rPr>
              <w:rFonts w:ascii="Times New Roman" w:hAnsi="Times New Roman" w:cs="Times New Roman"/>
              <w:color w:val="auto"/>
              <w:sz w:val="24"/>
              <w:szCs w:val="24"/>
            </w:rPr>
            <w:t>Table of Contents</w:t>
          </w:r>
        </w:p>
        <w:p w14:paraId="3C1AA28C" w14:textId="77777777" w:rsidR="00835B90" w:rsidRDefault="00802056">
          <w:pPr>
            <w:pStyle w:val="TOC1"/>
            <w:tabs>
              <w:tab w:val="right" w:leader="dot" w:pos="9017"/>
            </w:tabs>
            <w:rPr>
              <w:rFonts w:asciiTheme="minorHAnsi" w:eastAsiaTheme="minorEastAsia" w:hAnsiTheme="minorHAnsi"/>
              <w:noProof/>
              <w:sz w:val="22"/>
              <w:lang w:val="en-IN" w:eastAsia="en-IN"/>
            </w:rPr>
          </w:pPr>
          <w:r>
            <w:fldChar w:fldCharType="begin"/>
          </w:r>
          <w:r w:rsidR="00CE62BF">
            <w:instrText xml:space="preserve"> TOC \o "1-3" \h \z \u </w:instrText>
          </w:r>
          <w:r>
            <w:fldChar w:fldCharType="separate"/>
          </w:r>
          <w:hyperlink w:anchor="_Toc112919947" w:history="1">
            <w:r w:rsidR="00835B90" w:rsidRPr="00B931F5">
              <w:rPr>
                <w:rStyle w:val="Hyperlink"/>
                <w:noProof/>
              </w:rPr>
              <w:t>Introduction</w:t>
            </w:r>
            <w:r w:rsidR="00835B90">
              <w:rPr>
                <w:noProof/>
                <w:webHidden/>
              </w:rPr>
              <w:tab/>
            </w:r>
            <w:r w:rsidR="00835B90">
              <w:rPr>
                <w:noProof/>
                <w:webHidden/>
              </w:rPr>
              <w:fldChar w:fldCharType="begin"/>
            </w:r>
            <w:r w:rsidR="00835B90">
              <w:rPr>
                <w:noProof/>
                <w:webHidden/>
              </w:rPr>
              <w:instrText xml:space="preserve"> PAGEREF _Toc112919947 \h </w:instrText>
            </w:r>
            <w:r w:rsidR="00835B90">
              <w:rPr>
                <w:noProof/>
                <w:webHidden/>
              </w:rPr>
            </w:r>
            <w:r w:rsidR="00835B90">
              <w:rPr>
                <w:noProof/>
                <w:webHidden/>
              </w:rPr>
              <w:fldChar w:fldCharType="separate"/>
            </w:r>
            <w:r w:rsidR="00835B90">
              <w:rPr>
                <w:noProof/>
                <w:webHidden/>
              </w:rPr>
              <w:t>3</w:t>
            </w:r>
            <w:r w:rsidR="00835B90">
              <w:rPr>
                <w:noProof/>
                <w:webHidden/>
              </w:rPr>
              <w:fldChar w:fldCharType="end"/>
            </w:r>
          </w:hyperlink>
        </w:p>
        <w:p w14:paraId="64DAAAE0"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48" w:history="1">
            <w:r w:rsidR="00835B90" w:rsidRPr="00B931F5">
              <w:rPr>
                <w:rStyle w:val="Hyperlink"/>
                <w:noProof/>
              </w:rPr>
              <w:t>Role of the marketing environment</w:t>
            </w:r>
            <w:r w:rsidR="00835B90">
              <w:rPr>
                <w:noProof/>
                <w:webHidden/>
              </w:rPr>
              <w:tab/>
            </w:r>
            <w:r w:rsidR="00835B90">
              <w:rPr>
                <w:noProof/>
                <w:webHidden/>
              </w:rPr>
              <w:fldChar w:fldCharType="begin"/>
            </w:r>
            <w:r w:rsidR="00835B90">
              <w:rPr>
                <w:noProof/>
                <w:webHidden/>
              </w:rPr>
              <w:instrText xml:space="preserve"> PAGEREF _Toc112919948 \h </w:instrText>
            </w:r>
            <w:r w:rsidR="00835B90">
              <w:rPr>
                <w:noProof/>
                <w:webHidden/>
              </w:rPr>
            </w:r>
            <w:r w:rsidR="00835B90">
              <w:rPr>
                <w:noProof/>
                <w:webHidden/>
              </w:rPr>
              <w:fldChar w:fldCharType="separate"/>
            </w:r>
            <w:r w:rsidR="00835B90">
              <w:rPr>
                <w:noProof/>
                <w:webHidden/>
              </w:rPr>
              <w:t>3</w:t>
            </w:r>
            <w:r w:rsidR="00835B90">
              <w:rPr>
                <w:noProof/>
                <w:webHidden/>
              </w:rPr>
              <w:fldChar w:fldCharType="end"/>
            </w:r>
          </w:hyperlink>
        </w:p>
        <w:p w14:paraId="33DA414C"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49" w:history="1">
            <w:r w:rsidR="00835B90" w:rsidRPr="00B931F5">
              <w:rPr>
                <w:rStyle w:val="Hyperlink"/>
                <w:noProof/>
              </w:rPr>
              <w:t>Other situational analysis models</w:t>
            </w:r>
            <w:r w:rsidR="00835B90">
              <w:rPr>
                <w:noProof/>
                <w:webHidden/>
              </w:rPr>
              <w:tab/>
            </w:r>
            <w:r w:rsidR="00835B90">
              <w:rPr>
                <w:noProof/>
                <w:webHidden/>
              </w:rPr>
              <w:fldChar w:fldCharType="begin"/>
            </w:r>
            <w:r w:rsidR="00835B90">
              <w:rPr>
                <w:noProof/>
                <w:webHidden/>
              </w:rPr>
              <w:instrText xml:space="preserve"> PAGEREF _Toc112919949 \h </w:instrText>
            </w:r>
            <w:r w:rsidR="00835B90">
              <w:rPr>
                <w:noProof/>
                <w:webHidden/>
              </w:rPr>
            </w:r>
            <w:r w:rsidR="00835B90">
              <w:rPr>
                <w:noProof/>
                <w:webHidden/>
              </w:rPr>
              <w:fldChar w:fldCharType="separate"/>
            </w:r>
            <w:r w:rsidR="00835B90">
              <w:rPr>
                <w:noProof/>
                <w:webHidden/>
              </w:rPr>
              <w:t>3</w:t>
            </w:r>
            <w:r w:rsidR="00835B90">
              <w:rPr>
                <w:noProof/>
                <w:webHidden/>
              </w:rPr>
              <w:fldChar w:fldCharType="end"/>
            </w:r>
          </w:hyperlink>
        </w:p>
        <w:p w14:paraId="5707C5FE"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0" w:history="1">
            <w:r w:rsidR="00835B90" w:rsidRPr="00B931F5">
              <w:rPr>
                <w:rStyle w:val="Hyperlink"/>
                <w:rFonts w:eastAsia="Times New Roman"/>
                <w:noProof/>
              </w:rPr>
              <w:t>The impact that the COVID-19 pandemic has had on your chosen organization</w:t>
            </w:r>
            <w:r w:rsidR="00835B90">
              <w:rPr>
                <w:noProof/>
                <w:webHidden/>
              </w:rPr>
              <w:tab/>
            </w:r>
            <w:r w:rsidR="00835B90">
              <w:rPr>
                <w:noProof/>
                <w:webHidden/>
              </w:rPr>
              <w:fldChar w:fldCharType="begin"/>
            </w:r>
            <w:r w:rsidR="00835B90">
              <w:rPr>
                <w:noProof/>
                <w:webHidden/>
              </w:rPr>
              <w:instrText xml:space="preserve"> PAGEREF _Toc112919950 \h </w:instrText>
            </w:r>
            <w:r w:rsidR="00835B90">
              <w:rPr>
                <w:noProof/>
                <w:webHidden/>
              </w:rPr>
            </w:r>
            <w:r w:rsidR="00835B90">
              <w:rPr>
                <w:noProof/>
                <w:webHidden/>
              </w:rPr>
              <w:fldChar w:fldCharType="separate"/>
            </w:r>
            <w:r w:rsidR="00835B90">
              <w:rPr>
                <w:noProof/>
                <w:webHidden/>
              </w:rPr>
              <w:t>3</w:t>
            </w:r>
            <w:r w:rsidR="00835B90">
              <w:rPr>
                <w:noProof/>
                <w:webHidden/>
              </w:rPr>
              <w:fldChar w:fldCharType="end"/>
            </w:r>
          </w:hyperlink>
        </w:p>
        <w:p w14:paraId="604382C1"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51" w:history="1">
            <w:r w:rsidR="00835B90" w:rsidRPr="00B931F5">
              <w:rPr>
                <w:rStyle w:val="Hyperlink"/>
                <w:noProof/>
              </w:rPr>
              <w:t>Internal analysis</w:t>
            </w:r>
            <w:r w:rsidR="00835B90">
              <w:rPr>
                <w:noProof/>
                <w:webHidden/>
              </w:rPr>
              <w:tab/>
            </w:r>
            <w:r w:rsidR="00835B90">
              <w:rPr>
                <w:noProof/>
                <w:webHidden/>
              </w:rPr>
              <w:fldChar w:fldCharType="begin"/>
            </w:r>
            <w:r w:rsidR="00835B90">
              <w:rPr>
                <w:noProof/>
                <w:webHidden/>
              </w:rPr>
              <w:instrText xml:space="preserve"> PAGEREF _Toc112919951 \h </w:instrText>
            </w:r>
            <w:r w:rsidR="00835B90">
              <w:rPr>
                <w:noProof/>
                <w:webHidden/>
              </w:rPr>
            </w:r>
            <w:r w:rsidR="00835B90">
              <w:rPr>
                <w:noProof/>
                <w:webHidden/>
              </w:rPr>
              <w:fldChar w:fldCharType="separate"/>
            </w:r>
            <w:r w:rsidR="00835B90">
              <w:rPr>
                <w:noProof/>
                <w:webHidden/>
              </w:rPr>
              <w:t>4</w:t>
            </w:r>
            <w:r w:rsidR="00835B90">
              <w:rPr>
                <w:noProof/>
                <w:webHidden/>
              </w:rPr>
              <w:fldChar w:fldCharType="end"/>
            </w:r>
          </w:hyperlink>
        </w:p>
        <w:p w14:paraId="18FC0C05"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2" w:history="1">
            <w:r w:rsidR="00835B90" w:rsidRPr="00B931F5">
              <w:rPr>
                <w:rStyle w:val="Hyperlink"/>
                <w:rFonts w:eastAsia="Times New Roman"/>
                <w:noProof/>
              </w:rPr>
              <w:t>SWOT analysis</w:t>
            </w:r>
            <w:r w:rsidR="00835B90">
              <w:rPr>
                <w:noProof/>
                <w:webHidden/>
              </w:rPr>
              <w:tab/>
            </w:r>
            <w:r w:rsidR="00835B90">
              <w:rPr>
                <w:noProof/>
                <w:webHidden/>
              </w:rPr>
              <w:fldChar w:fldCharType="begin"/>
            </w:r>
            <w:r w:rsidR="00835B90">
              <w:rPr>
                <w:noProof/>
                <w:webHidden/>
              </w:rPr>
              <w:instrText xml:space="preserve"> PAGEREF _Toc112919952 \h </w:instrText>
            </w:r>
            <w:r w:rsidR="00835B90">
              <w:rPr>
                <w:noProof/>
                <w:webHidden/>
              </w:rPr>
            </w:r>
            <w:r w:rsidR="00835B90">
              <w:rPr>
                <w:noProof/>
                <w:webHidden/>
              </w:rPr>
              <w:fldChar w:fldCharType="separate"/>
            </w:r>
            <w:r w:rsidR="00835B90">
              <w:rPr>
                <w:noProof/>
                <w:webHidden/>
              </w:rPr>
              <w:t>4</w:t>
            </w:r>
            <w:r w:rsidR="00835B90">
              <w:rPr>
                <w:noProof/>
                <w:webHidden/>
              </w:rPr>
              <w:fldChar w:fldCharType="end"/>
            </w:r>
          </w:hyperlink>
        </w:p>
        <w:p w14:paraId="1865D07E"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3" w:history="1">
            <w:r w:rsidR="00835B90" w:rsidRPr="00B931F5">
              <w:rPr>
                <w:rStyle w:val="Hyperlink"/>
                <w:rFonts w:eastAsia="Times New Roman"/>
                <w:noProof/>
              </w:rPr>
              <w:t>Value chain analysis</w:t>
            </w:r>
            <w:r w:rsidR="00835B90">
              <w:rPr>
                <w:noProof/>
                <w:webHidden/>
              </w:rPr>
              <w:tab/>
            </w:r>
            <w:r w:rsidR="00835B90">
              <w:rPr>
                <w:noProof/>
                <w:webHidden/>
              </w:rPr>
              <w:fldChar w:fldCharType="begin"/>
            </w:r>
            <w:r w:rsidR="00835B90">
              <w:rPr>
                <w:noProof/>
                <w:webHidden/>
              </w:rPr>
              <w:instrText xml:space="preserve"> PAGEREF _Toc112919953 \h </w:instrText>
            </w:r>
            <w:r w:rsidR="00835B90">
              <w:rPr>
                <w:noProof/>
                <w:webHidden/>
              </w:rPr>
            </w:r>
            <w:r w:rsidR="00835B90">
              <w:rPr>
                <w:noProof/>
                <w:webHidden/>
              </w:rPr>
              <w:fldChar w:fldCharType="separate"/>
            </w:r>
            <w:r w:rsidR="00835B90">
              <w:rPr>
                <w:noProof/>
                <w:webHidden/>
              </w:rPr>
              <w:t>6</w:t>
            </w:r>
            <w:r w:rsidR="00835B90">
              <w:rPr>
                <w:noProof/>
                <w:webHidden/>
              </w:rPr>
              <w:fldChar w:fldCharType="end"/>
            </w:r>
          </w:hyperlink>
        </w:p>
        <w:p w14:paraId="14FC3FDA"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4" w:history="1">
            <w:r w:rsidR="00835B90" w:rsidRPr="00B931F5">
              <w:rPr>
                <w:rStyle w:val="Hyperlink"/>
                <w:rFonts w:eastAsia="Times New Roman"/>
                <w:noProof/>
              </w:rPr>
              <w:t>RBV analysis</w:t>
            </w:r>
            <w:r w:rsidR="00835B90">
              <w:rPr>
                <w:noProof/>
                <w:webHidden/>
              </w:rPr>
              <w:tab/>
            </w:r>
            <w:r w:rsidR="00835B90">
              <w:rPr>
                <w:noProof/>
                <w:webHidden/>
              </w:rPr>
              <w:fldChar w:fldCharType="begin"/>
            </w:r>
            <w:r w:rsidR="00835B90">
              <w:rPr>
                <w:noProof/>
                <w:webHidden/>
              </w:rPr>
              <w:instrText xml:space="preserve"> PAGEREF _Toc112919954 \h </w:instrText>
            </w:r>
            <w:r w:rsidR="00835B90">
              <w:rPr>
                <w:noProof/>
                <w:webHidden/>
              </w:rPr>
            </w:r>
            <w:r w:rsidR="00835B90">
              <w:rPr>
                <w:noProof/>
                <w:webHidden/>
              </w:rPr>
              <w:fldChar w:fldCharType="separate"/>
            </w:r>
            <w:r w:rsidR="00835B90">
              <w:rPr>
                <w:noProof/>
                <w:webHidden/>
              </w:rPr>
              <w:t>8</w:t>
            </w:r>
            <w:r w:rsidR="00835B90">
              <w:rPr>
                <w:noProof/>
                <w:webHidden/>
              </w:rPr>
              <w:fldChar w:fldCharType="end"/>
            </w:r>
          </w:hyperlink>
        </w:p>
        <w:p w14:paraId="2C2A4C03"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5" w:history="1">
            <w:r w:rsidR="00835B90" w:rsidRPr="00B931F5">
              <w:rPr>
                <w:rStyle w:val="Hyperlink"/>
                <w:noProof/>
              </w:rPr>
              <w:t>Marketing mix (4P)</w:t>
            </w:r>
            <w:r w:rsidR="00835B90">
              <w:rPr>
                <w:noProof/>
                <w:webHidden/>
              </w:rPr>
              <w:tab/>
            </w:r>
            <w:r w:rsidR="00835B90">
              <w:rPr>
                <w:noProof/>
                <w:webHidden/>
              </w:rPr>
              <w:fldChar w:fldCharType="begin"/>
            </w:r>
            <w:r w:rsidR="00835B90">
              <w:rPr>
                <w:noProof/>
                <w:webHidden/>
              </w:rPr>
              <w:instrText xml:space="preserve"> PAGEREF _Toc112919955 \h </w:instrText>
            </w:r>
            <w:r w:rsidR="00835B90">
              <w:rPr>
                <w:noProof/>
                <w:webHidden/>
              </w:rPr>
            </w:r>
            <w:r w:rsidR="00835B90">
              <w:rPr>
                <w:noProof/>
                <w:webHidden/>
              </w:rPr>
              <w:fldChar w:fldCharType="separate"/>
            </w:r>
            <w:r w:rsidR="00835B90">
              <w:rPr>
                <w:noProof/>
                <w:webHidden/>
              </w:rPr>
              <w:t>10</w:t>
            </w:r>
            <w:r w:rsidR="00835B90">
              <w:rPr>
                <w:noProof/>
                <w:webHidden/>
              </w:rPr>
              <w:fldChar w:fldCharType="end"/>
            </w:r>
          </w:hyperlink>
        </w:p>
        <w:p w14:paraId="6DB2E34F"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56" w:history="1">
            <w:r w:rsidR="00835B90" w:rsidRPr="00B931F5">
              <w:rPr>
                <w:rStyle w:val="Hyperlink"/>
                <w:noProof/>
              </w:rPr>
              <w:t>External analysis</w:t>
            </w:r>
            <w:r w:rsidR="00835B90">
              <w:rPr>
                <w:noProof/>
                <w:webHidden/>
              </w:rPr>
              <w:tab/>
            </w:r>
            <w:r w:rsidR="00835B90">
              <w:rPr>
                <w:noProof/>
                <w:webHidden/>
              </w:rPr>
              <w:fldChar w:fldCharType="begin"/>
            </w:r>
            <w:r w:rsidR="00835B90">
              <w:rPr>
                <w:noProof/>
                <w:webHidden/>
              </w:rPr>
              <w:instrText xml:space="preserve"> PAGEREF _Toc112919956 \h </w:instrText>
            </w:r>
            <w:r w:rsidR="00835B90">
              <w:rPr>
                <w:noProof/>
                <w:webHidden/>
              </w:rPr>
            </w:r>
            <w:r w:rsidR="00835B90">
              <w:rPr>
                <w:noProof/>
                <w:webHidden/>
              </w:rPr>
              <w:fldChar w:fldCharType="separate"/>
            </w:r>
            <w:r w:rsidR="00835B90">
              <w:rPr>
                <w:noProof/>
                <w:webHidden/>
              </w:rPr>
              <w:t>10</w:t>
            </w:r>
            <w:r w:rsidR="00835B90">
              <w:rPr>
                <w:noProof/>
                <w:webHidden/>
              </w:rPr>
              <w:fldChar w:fldCharType="end"/>
            </w:r>
          </w:hyperlink>
        </w:p>
        <w:p w14:paraId="02C72DD6"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7" w:history="1">
            <w:r w:rsidR="00835B90" w:rsidRPr="00B931F5">
              <w:rPr>
                <w:rStyle w:val="Hyperlink"/>
                <w:noProof/>
              </w:rPr>
              <w:t>STP</w:t>
            </w:r>
            <w:r w:rsidR="00835B90">
              <w:rPr>
                <w:noProof/>
                <w:webHidden/>
              </w:rPr>
              <w:tab/>
            </w:r>
            <w:r w:rsidR="00835B90">
              <w:rPr>
                <w:noProof/>
                <w:webHidden/>
              </w:rPr>
              <w:fldChar w:fldCharType="begin"/>
            </w:r>
            <w:r w:rsidR="00835B90">
              <w:rPr>
                <w:noProof/>
                <w:webHidden/>
              </w:rPr>
              <w:instrText xml:space="preserve"> PAGEREF _Toc112919957 \h </w:instrText>
            </w:r>
            <w:r w:rsidR="00835B90">
              <w:rPr>
                <w:noProof/>
                <w:webHidden/>
              </w:rPr>
            </w:r>
            <w:r w:rsidR="00835B90">
              <w:rPr>
                <w:noProof/>
                <w:webHidden/>
              </w:rPr>
              <w:fldChar w:fldCharType="separate"/>
            </w:r>
            <w:r w:rsidR="00835B90">
              <w:rPr>
                <w:noProof/>
                <w:webHidden/>
              </w:rPr>
              <w:t>10</w:t>
            </w:r>
            <w:r w:rsidR="00835B90">
              <w:rPr>
                <w:noProof/>
                <w:webHidden/>
              </w:rPr>
              <w:fldChar w:fldCharType="end"/>
            </w:r>
          </w:hyperlink>
        </w:p>
        <w:p w14:paraId="2E362005"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8" w:history="1">
            <w:r w:rsidR="00835B90" w:rsidRPr="00B931F5">
              <w:rPr>
                <w:rStyle w:val="Hyperlink"/>
                <w:noProof/>
              </w:rPr>
              <w:t>PESTLE Analysis</w:t>
            </w:r>
            <w:r w:rsidR="00835B90">
              <w:rPr>
                <w:noProof/>
                <w:webHidden/>
              </w:rPr>
              <w:tab/>
            </w:r>
            <w:r w:rsidR="00835B90">
              <w:rPr>
                <w:noProof/>
                <w:webHidden/>
              </w:rPr>
              <w:fldChar w:fldCharType="begin"/>
            </w:r>
            <w:r w:rsidR="00835B90">
              <w:rPr>
                <w:noProof/>
                <w:webHidden/>
              </w:rPr>
              <w:instrText xml:space="preserve"> PAGEREF _Toc112919958 \h </w:instrText>
            </w:r>
            <w:r w:rsidR="00835B90">
              <w:rPr>
                <w:noProof/>
                <w:webHidden/>
              </w:rPr>
            </w:r>
            <w:r w:rsidR="00835B90">
              <w:rPr>
                <w:noProof/>
                <w:webHidden/>
              </w:rPr>
              <w:fldChar w:fldCharType="separate"/>
            </w:r>
            <w:r w:rsidR="00835B90">
              <w:rPr>
                <w:noProof/>
                <w:webHidden/>
              </w:rPr>
              <w:t>11</w:t>
            </w:r>
            <w:r w:rsidR="00835B90">
              <w:rPr>
                <w:noProof/>
                <w:webHidden/>
              </w:rPr>
              <w:fldChar w:fldCharType="end"/>
            </w:r>
          </w:hyperlink>
        </w:p>
        <w:p w14:paraId="6D7718E9" w14:textId="77777777" w:rsidR="00835B90" w:rsidRDefault="00000000">
          <w:pPr>
            <w:pStyle w:val="TOC2"/>
            <w:tabs>
              <w:tab w:val="right" w:leader="dot" w:pos="9017"/>
            </w:tabs>
            <w:rPr>
              <w:rFonts w:asciiTheme="minorHAnsi" w:eastAsiaTheme="minorEastAsia" w:hAnsiTheme="minorHAnsi"/>
              <w:noProof/>
              <w:sz w:val="22"/>
              <w:lang w:val="en-IN" w:eastAsia="en-IN"/>
            </w:rPr>
          </w:pPr>
          <w:hyperlink w:anchor="_Toc112919959" w:history="1">
            <w:r w:rsidR="00835B90" w:rsidRPr="00B931F5">
              <w:rPr>
                <w:rStyle w:val="Hyperlink"/>
                <w:noProof/>
              </w:rPr>
              <w:t>Porter’s five forces</w:t>
            </w:r>
            <w:r w:rsidR="00835B90">
              <w:rPr>
                <w:noProof/>
                <w:webHidden/>
              </w:rPr>
              <w:tab/>
            </w:r>
            <w:r w:rsidR="00835B90">
              <w:rPr>
                <w:noProof/>
                <w:webHidden/>
              </w:rPr>
              <w:fldChar w:fldCharType="begin"/>
            </w:r>
            <w:r w:rsidR="00835B90">
              <w:rPr>
                <w:noProof/>
                <w:webHidden/>
              </w:rPr>
              <w:instrText xml:space="preserve"> PAGEREF _Toc112919959 \h </w:instrText>
            </w:r>
            <w:r w:rsidR="00835B90">
              <w:rPr>
                <w:noProof/>
                <w:webHidden/>
              </w:rPr>
            </w:r>
            <w:r w:rsidR="00835B90">
              <w:rPr>
                <w:noProof/>
                <w:webHidden/>
              </w:rPr>
              <w:fldChar w:fldCharType="separate"/>
            </w:r>
            <w:r w:rsidR="00835B90">
              <w:rPr>
                <w:noProof/>
                <w:webHidden/>
              </w:rPr>
              <w:t>13</w:t>
            </w:r>
            <w:r w:rsidR="00835B90">
              <w:rPr>
                <w:noProof/>
                <w:webHidden/>
              </w:rPr>
              <w:fldChar w:fldCharType="end"/>
            </w:r>
          </w:hyperlink>
        </w:p>
        <w:p w14:paraId="0D03A33A"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60" w:history="1">
            <w:r w:rsidR="00835B90" w:rsidRPr="00B931F5">
              <w:rPr>
                <w:rStyle w:val="Hyperlink"/>
                <w:noProof/>
              </w:rPr>
              <w:t>Recommendations</w:t>
            </w:r>
            <w:r w:rsidR="00835B90">
              <w:rPr>
                <w:noProof/>
                <w:webHidden/>
              </w:rPr>
              <w:tab/>
            </w:r>
            <w:r w:rsidR="00835B90">
              <w:rPr>
                <w:noProof/>
                <w:webHidden/>
              </w:rPr>
              <w:fldChar w:fldCharType="begin"/>
            </w:r>
            <w:r w:rsidR="00835B90">
              <w:rPr>
                <w:noProof/>
                <w:webHidden/>
              </w:rPr>
              <w:instrText xml:space="preserve"> PAGEREF _Toc112919960 \h </w:instrText>
            </w:r>
            <w:r w:rsidR="00835B90">
              <w:rPr>
                <w:noProof/>
                <w:webHidden/>
              </w:rPr>
            </w:r>
            <w:r w:rsidR="00835B90">
              <w:rPr>
                <w:noProof/>
                <w:webHidden/>
              </w:rPr>
              <w:fldChar w:fldCharType="separate"/>
            </w:r>
            <w:r w:rsidR="00835B90">
              <w:rPr>
                <w:noProof/>
                <w:webHidden/>
              </w:rPr>
              <w:t>14</w:t>
            </w:r>
            <w:r w:rsidR="00835B90">
              <w:rPr>
                <w:noProof/>
                <w:webHidden/>
              </w:rPr>
              <w:fldChar w:fldCharType="end"/>
            </w:r>
          </w:hyperlink>
        </w:p>
        <w:p w14:paraId="5F998FDB"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61" w:history="1">
            <w:r w:rsidR="00835B90" w:rsidRPr="00B931F5">
              <w:rPr>
                <w:rStyle w:val="Hyperlink"/>
                <w:noProof/>
              </w:rPr>
              <w:t>Conclusion</w:t>
            </w:r>
            <w:r w:rsidR="00835B90">
              <w:rPr>
                <w:noProof/>
                <w:webHidden/>
              </w:rPr>
              <w:tab/>
            </w:r>
            <w:r w:rsidR="00835B90">
              <w:rPr>
                <w:noProof/>
                <w:webHidden/>
              </w:rPr>
              <w:fldChar w:fldCharType="begin"/>
            </w:r>
            <w:r w:rsidR="00835B90">
              <w:rPr>
                <w:noProof/>
                <w:webHidden/>
              </w:rPr>
              <w:instrText xml:space="preserve"> PAGEREF _Toc112919961 \h </w:instrText>
            </w:r>
            <w:r w:rsidR="00835B90">
              <w:rPr>
                <w:noProof/>
                <w:webHidden/>
              </w:rPr>
            </w:r>
            <w:r w:rsidR="00835B90">
              <w:rPr>
                <w:noProof/>
                <w:webHidden/>
              </w:rPr>
              <w:fldChar w:fldCharType="separate"/>
            </w:r>
            <w:r w:rsidR="00835B90">
              <w:rPr>
                <w:noProof/>
                <w:webHidden/>
              </w:rPr>
              <w:t>15</w:t>
            </w:r>
            <w:r w:rsidR="00835B90">
              <w:rPr>
                <w:noProof/>
                <w:webHidden/>
              </w:rPr>
              <w:fldChar w:fldCharType="end"/>
            </w:r>
          </w:hyperlink>
        </w:p>
        <w:p w14:paraId="2130AFB5" w14:textId="77777777" w:rsidR="00835B90" w:rsidRDefault="00000000">
          <w:pPr>
            <w:pStyle w:val="TOC1"/>
            <w:tabs>
              <w:tab w:val="right" w:leader="dot" w:pos="9017"/>
            </w:tabs>
            <w:rPr>
              <w:rFonts w:asciiTheme="minorHAnsi" w:eastAsiaTheme="minorEastAsia" w:hAnsiTheme="minorHAnsi"/>
              <w:noProof/>
              <w:sz w:val="22"/>
              <w:lang w:val="en-IN" w:eastAsia="en-IN"/>
            </w:rPr>
          </w:pPr>
          <w:hyperlink w:anchor="_Toc112919962" w:history="1">
            <w:r w:rsidR="00835B90" w:rsidRPr="00B931F5">
              <w:rPr>
                <w:rStyle w:val="Hyperlink"/>
                <w:noProof/>
                <w:lang w:val="en-IN"/>
              </w:rPr>
              <w:t>References</w:t>
            </w:r>
            <w:r w:rsidR="00835B90">
              <w:rPr>
                <w:noProof/>
                <w:webHidden/>
              </w:rPr>
              <w:tab/>
            </w:r>
            <w:r w:rsidR="00835B90">
              <w:rPr>
                <w:noProof/>
                <w:webHidden/>
              </w:rPr>
              <w:fldChar w:fldCharType="begin"/>
            </w:r>
            <w:r w:rsidR="00835B90">
              <w:rPr>
                <w:noProof/>
                <w:webHidden/>
              </w:rPr>
              <w:instrText xml:space="preserve"> PAGEREF _Toc112919962 \h </w:instrText>
            </w:r>
            <w:r w:rsidR="00835B90">
              <w:rPr>
                <w:noProof/>
                <w:webHidden/>
              </w:rPr>
            </w:r>
            <w:r w:rsidR="00835B90">
              <w:rPr>
                <w:noProof/>
                <w:webHidden/>
              </w:rPr>
              <w:fldChar w:fldCharType="separate"/>
            </w:r>
            <w:r w:rsidR="00835B90">
              <w:rPr>
                <w:noProof/>
                <w:webHidden/>
              </w:rPr>
              <w:t>16</w:t>
            </w:r>
            <w:r w:rsidR="00835B90">
              <w:rPr>
                <w:noProof/>
                <w:webHidden/>
              </w:rPr>
              <w:fldChar w:fldCharType="end"/>
            </w:r>
          </w:hyperlink>
        </w:p>
        <w:p w14:paraId="63D182DA" w14:textId="77777777" w:rsidR="00B17998" w:rsidRDefault="00802056">
          <w:r>
            <w:fldChar w:fldCharType="end"/>
          </w:r>
        </w:p>
      </w:sdtContent>
    </w:sdt>
    <w:p w14:paraId="7795C5B3" w14:textId="77777777" w:rsidR="00B17998" w:rsidRDefault="00CE62BF">
      <w:pPr>
        <w:spacing w:line="276" w:lineRule="auto"/>
        <w:jc w:val="left"/>
        <w:rPr>
          <w:rFonts w:eastAsia="Times New Roman" w:cs="Times New Roman"/>
          <w:b/>
          <w:bCs/>
          <w:sz w:val="28"/>
          <w:szCs w:val="24"/>
        </w:rPr>
      </w:pPr>
      <w:r>
        <w:br w:type="page"/>
      </w:r>
    </w:p>
    <w:p w14:paraId="47CE626E" w14:textId="77777777" w:rsidR="00572818" w:rsidRDefault="00572818" w:rsidP="00572818">
      <w:pPr>
        <w:pStyle w:val="Heading1"/>
      </w:pPr>
      <w:bookmarkStart w:id="0" w:name="_Toc112919947"/>
      <w:r>
        <w:lastRenderedPageBreak/>
        <w:t>Introduction</w:t>
      </w:r>
      <w:bookmarkEnd w:id="0"/>
    </w:p>
    <w:p w14:paraId="53A30049" w14:textId="77777777" w:rsidR="00572818" w:rsidRDefault="00572818" w:rsidP="00572818">
      <w:pPr>
        <w:rPr>
          <w:rFonts w:eastAsia="Times New Roman" w:cs="Times New Roman"/>
          <w:szCs w:val="24"/>
        </w:rPr>
      </w:pPr>
      <w:r>
        <w:rPr>
          <w:rFonts w:eastAsia="Times New Roman" w:cs="Times New Roman"/>
          <w:szCs w:val="24"/>
        </w:rPr>
        <w:t>It is to be noted that the covid 19 pandemic has been able to make a significant amount of impact on different dynamics of the organizational procedures. The organization that has been chosen in the given context is Burberry.  The organization tends to operate in the luxury fashion segment. The revenue of the organization was about 234 crore GBP in the financial year 2021 (</w:t>
      </w:r>
      <w:proofErr w:type="spellStart"/>
      <w:r>
        <w:rPr>
          <w:rFonts w:eastAsia="Times New Roman" w:cs="Times New Roman"/>
          <w:szCs w:val="24"/>
        </w:rPr>
        <w:t>Sabanoglu</w:t>
      </w:r>
      <w:proofErr w:type="spellEnd"/>
      <w:r>
        <w:rPr>
          <w:rFonts w:eastAsia="Times New Roman" w:cs="Times New Roman"/>
          <w:szCs w:val="24"/>
        </w:rPr>
        <w:t xml:space="preserve">, 2022). Apart from that, it is to be noted that the business entity tends to have a strong employee base. The present report is going to understand the impact that the covid 19 pandemic has been able to make on Burberry. The internal, as well as external analysis of the organization, is going to be conducted in the given case. The report is going to focus on the organizational activities of the organization Burberry. </w:t>
      </w:r>
    </w:p>
    <w:p w14:paraId="2F4EC0B2" w14:textId="77777777" w:rsidR="00572818" w:rsidRDefault="00572818" w:rsidP="00572818">
      <w:pPr>
        <w:pStyle w:val="Heading1"/>
      </w:pPr>
      <w:bookmarkStart w:id="1" w:name="_Toc112919948"/>
      <w:r>
        <w:t>Role of the marketing environment</w:t>
      </w:r>
      <w:bookmarkEnd w:id="1"/>
    </w:p>
    <w:p w14:paraId="7B432DC6" w14:textId="77777777" w:rsidR="00572818" w:rsidRDefault="00572818" w:rsidP="00572818">
      <w:pPr>
        <w:rPr>
          <w:rFonts w:eastAsia="Times New Roman" w:cs="Times New Roman"/>
          <w:szCs w:val="24"/>
        </w:rPr>
      </w:pPr>
      <w:r>
        <w:rPr>
          <w:rFonts w:eastAsia="Times New Roman" w:cs="Times New Roman"/>
          <w:szCs w:val="24"/>
        </w:rPr>
        <w:t xml:space="preserve">The role of the marketing environment of an organization lies in the fact that it can help the businesses assess the different factors that will be able to make an impact on their opportunities and threats. The marketing environment helps businesses to identify opportunities and threats in their operations. Apart from that, it is also able to guide businesses regarding the changes that are to be made in their operations. </w:t>
      </w:r>
    </w:p>
    <w:p w14:paraId="5B3FFF36" w14:textId="77777777" w:rsidR="00572818" w:rsidRDefault="00572818" w:rsidP="00572818">
      <w:pPr>
        <w:rPr>
          <w:rFonts w:eastAsia="Times New Roman" w:cs="Times New Roman"/>
          <w:szCs w:val="24"/>
        </w:rPr>
      </w:pPr>
      <w:r>
        <w:rPr>
          <w:rFonts w:eastAsia="Times New Roman" w:cs="Times New Roman"/>
          <w:szCs w:val="24"/>
        </w:rPr>
        <w:t xml:space="preserve">It is important to understand that the marketing environment of an organization tends to make a significant amount of impact on the growth of the business. It is because the marketing activities of the organizations allow the organizations to make sure that they can attract new customers to their operations. In their annual report, Burberry (2022) highlighted that the luxury market segment has witnessed a V-shaped rebound. The profit of the market has returned to the levels of 2019. It is to be remembered that the market witnessed a 23% downfall in the year 2020. Understanding the marketing environment, the organization was able to identify that there is an opportunity for growth in leather goods and shoes and the organization was able to identify that the digital channels grew by 89% in the last year. </w:t>
      </w:r>
    </w:p>
    <w:p w14:paraId="412EA53E" w14:textId="77777777" w:rsidR="00572818" w:rsidRDefault="00572818" w:rsidP="00572818">
      <w:pPr>
        <w:pStyle w:val="Heading1"/>
      </w:pPr>
      <w:bookmarkStart w:id="2" w:name="_Toc112919949"/>
      <w:r>
        <w:t>Other situational analysis models</w:t>
      </w:r>
      <w:bookmarkEnd w:id="2"/>
    </w:p>
    <w:p w14:paraId="35860135" w14:textId="77777777" w:rsidR="00572818" w:rsidRDefault="00572818" w:rsidP="00572818">
      <w:pPr>
        <w:pStyle w:val="Heading2"/>
        <w:rPr>
          <w:rFonts w:eastAsia="Times New Roman"/>
        </w:rPr>
      </w:pPr>
      <w:bookmarkStart w:id="3" w:name="_Toc112919950"/>
      <w:r>
        <w:rPr>
          <w:rFonts w:eastAsia="Times New Roman"/>
        </w:rPr>
        <w:t>The impact that the COVID-19 pandemic has had on your chosen organization</w:t>
      </w:r>
      <w:bookmarkEnd w:id="3"/>
    </w:p>
    <w:p w14:paraId="70E9253E" w14:textId="77777777" w:rsidR="00572818" w:rsidRDefault="00572818" w:rsidP="00572818">
      <w:pPr>
        <w:rPr>
          <w:rFonts w:eastAsia="Times New Roman" w:cs="Times New Roman"/>
          <w:szCs w:val="24"/>
        </w:rPr>
      </w:pPr>
      <w:r>
        <w:rPr>
          <w:rFonts w:eastAsia="Times New Roman" w:cs="Times New Roman"/>
          <w:szCs w:val="24"/>
        </w:rPr>
        <w:t xml:space="preserve">It is to be noted that just like the other sectors, the covid 19 pandemic has been able to make a significant amount of impact on the organization Burberry. According to Jolly (2021), the occurrence of the covid 19 pandemic slowed down the sales growth of the organization </w:t>
      </w:r>
      <w:r>
        <w:rPr>
          <w:rFonts w:eastAsia="Times New Roman" w:cs="Times New Roman"/>
          <w:szCs w:val="24"/>
        </w:rPr>
        <w:lastRenderedPageBreak/>
        <w:t xml:space="preserve">significantly. The author also opines that the covid 19 pandemic had resulted in a 5% decline in the market share of the organization. The organization saw the biggest fall in its market share among FTSE 100. It is not just that the pandemic had been able to make an impact on only the sales of the organization. It was seen that due to the occurrence of the pandemic, the organization saw a significant amount of decline in its number of employees. A report by </w:t>
      </w:r>
      <w:r>
        <w:rPr>
          <w:rFonts w:eastAsia="Times New Roman" w:cs="Times New Roman"/>
          <w:color w:val="121212"/>
          <w:szCs w:val="24"/>
        </w:rPr>
        <w:t xml:space="preserve">Butler (2020), highlighted that during the times of the covid 19 pandemic, the organization Burberry planned to cut 500 jobs from their operations to make sure that they can do cost-cutting in their operations. It is among the major factors associated with the covid 19 pandemic. One of the key trends that the organization was able to identify in their operations is that gen z and millennials are becoming the dominant customers in the luxury market. </w:t>
      </w:r>
      <w:r>
        <w:rPr>
          <w:rFonts w:eastAsia="Times New Roman" w:cs="Times New Roman"/>
          <w:szCs w:val="24"/>
        </w:rPr>
        <w:t xml:space="preserve">Burberry (2022), in their annual report, has highlighted that the Gen z and </w:t>
      </w:r>
      <w:proofErr w:type="spellStart"/>
      <w:r>
        <w:rPr>
          <w:rFonts w:eastAsia="Times New Roman" w:cs="Times New Roman"/>
          <w:szCs w:val="24"/>
        </w:rPr>
        <w:t>Millenials</w:t>
      </w:r>
      <w:proofErr w:type="spellEnd"/>
      <w:r>
        <w:rPr>
          <w:rFonts w:eastAsia="Times New Roman" w:cs="Times New Roman"/>
          <w:szCs w:val="24"/>
        </w:rPr>
        <w:t xml:space="preserve"> happen to be 63% of the overall market, due to this reason, it is becoming important for organizations to make sure that they can young generation effectively as they are the ones who give importance in the luxury market. </w:t>
      </w:r>
    </w:p>
    <w:p w14:paraId="3B46B74E" w14:textId="77777777" w:rsidR="00572818" w:rsidRDefault="00572818" w:rsidP="00572818">
      <w:pPr>
        <w:pStyle w:val="Heading1"/>
      </w:pPr>
      <w:bookmarkStart w:id="4" w:name="_Toc112919951"/>
      <w:r>
        <w:t>Internal analysis</w:t>
      </w:r>
      <w:bookmarkEnd w:id="4"/>
    </w:p>
    <w:p w14:paraId="22F307E0" w14:textId="77777777" w:rsidR="00572818" w:rsidRDefault="00572818" w:rsidP="00572818">
      <w:pPr>
        <w:rPr>
          <w:rFonts w:eastAsia="Times New Roman" w:cs="Times New Roman"/>
          <w:color w:val="222222"/>
          <w:szCs w:val="24"/>
          <w:highlight w:val="white"/>
        </w:rPr>
      </w:pPr>
      <w:r>
        <w:rPr>
          <w:rFonts w:eastAsia="Times New Roman" w:cs="Times New Roman"/>
          <w:szCs w:val="24"/>
        </w:rPr>
        <w:t xml:space="preserve">To do the internal analysis of the organization, three have been used in the given report. These tools are SWOT, RBV, and Value chain. SWOT analysis will be able to help in understanding the strengths and weaknesses that the organization has in its operations. The RBV has been able to help in identifying the elements that will be able to provide a competitive advantage to the organization. </w:t>
      </w:r>
      <w:r>
        <w:rPr>
          <w:rFonts w:eastAsia="Times New Roman" w:cs="Times New Roman"/>
          <w:color w:val="222222"/>
          <w:szCs w:val="24"/>
          <w:highlight w:val="white"/>
        </w:rPr>
        <w:t xml:space="preserve">Niemi </w:t>
      </w:r>
      <w:r>
        <w:rPr>
          <w:rFonts w:eastAsia="Times New Roman" w:cs="Times New Roman"/>
          <w:i/>
          <w:color w:val="222222"/>
          <w:szCs w:val="24"/>
          <w:highlight w:val="white"/>
        </w:rPr>
        <w:t xml:space="preserve">et al. </w:t>
      </w:r>
      <w:r>
        <w:rPr>
          <w:rFonts w:eastAsia="Times New Roman" w:cs="Times New Roman"/>
          <w:color w:val="222222"/>
          <w:szCs w:val="24"/>
          <w:highlight w:val="white"/>
        </w:rPr>
        <w:t xml:space="preserve">(2020), in their study, have been able to highlight that the value chain analysis of an organization helps to reduce the resource wastage that occurs in a business. The analysis of the organization based on three frameworks has been highlighted in the below section. </w:t>
      </w:r>
    </w:p>
    <w:p w14:paraId="6081DC5D" w14:textId="77777777" w:rsidR="00572818" w:rsidRDefault="00572818" w:rsidP="00572818">
      <w:pPr>
        <w:pStyle w:val="Heading2"/>
        <w:rPr>
          <w:rFonts w:eastAsia="Times New Roman"/>
        </w:rPr>
      </w:pPr>
      <w:bookmarkStart w:id="5" w:name="_Toc112919952"/>
      <w:r>
        <w:rPr>
          <w:rFonts w:eastAsia="Times New Roman"/>
        </w:rPr>
        <w:t>SWOT analysis</w:t>
      </w:r>
      <w:bookmarkEnd w:id="5"/>
    </w:p>
    <w:p w14:paraId="70EFBA44" w14:textId="77777777" w:rsidR="00572818" w:rsidRDefault="00572818" w:rsidP="00572818">
      <w:pPr>
        <w:rPr>
          <w:rFonts w:eastAsia="Times New Roman" w:cs="Times New Roman"/>
          <w:szCs w:val="24"/>
        </w:rPr>
      </w:pPr>
    </w:p>
    <w:tbl>
      <w:tblPr>
        <w:tblStyle w:val="Table1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72818" w14:paraId="212AA584" w14:textId="77777777" w:rsidTr="00341509">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C9C4C8"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t>Strength</w:t>
            </w:r>
          </w:p>
          <w:p w14:paraId="528EECB8" w14:textId="77777777" w:rsidR="00572818" w:rsidRDefault="00572818" w:rsidP="00572818">
            <w:pPr>
              <w:widowControl w:val="0"/>
              <w:numPr>
                <w:ilvl w:val="0"/>
                <w:numId w:val="3"/>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organization happens to be an iconic brand as it is a more than 150 years old fashion brand. The organization was established in the </w:t>
            </w:r>
            <w:r>
              <w:rPr>
                <w:rFonts w:eastAsia="Times New Roman" w:cs="Times New Roman"/>
                <w:sz w:val="24"/>
                <w:szCs w:val="24"/>
              </w:rPr>
              <w:lastRenderedPageBreak/>
              <w:t>year (</w:t>
            </w:r>
            <w:proofErr w:type="spellStart"/>
            <w:proofErr w:type="gramStart"/>
            <w:r>
              <w:rPr>
                <w:rFonts w:eastAsia="Times New Roman" w:cs="Times New Roman"/>
                <w:sz w:val="24"/>
                <w:szCs w:val="24"/>
              </w:rPr>
              <w:t>Burberryplc</w:t>
            </w:r>
            <w:proofErr w:type="spellEnd"/>
            <w:r>
              <w:rPr>
                <w:rFonts w:eastAsia="Times New Roman" w:cs="Times New Roman"/>
                <w:sz w:val="24"/>
                <w:szCs w:val="24"/>
              </w:rPr>
              <w:t>,  2022</w:t>
            </w:r>
            <w:proofErr w:type="gramEnd"/>
            <w:r>
              <w:rPr>
                <w:rFonts w:eastAsia="Times New Roman" w:cs="Times New Roman"/>
                <w:sz w:val="24"/>
                <w:szCs w:val="24"/>
              </w:rPr>
              <w:t xml:space="preserve">). </w:t>
            </w:r>
          </w:p>
          <w:p w14:paraId="501C344C" w14:textId="77777777" w:rsidR="00572818" w:rsidRDefault="00572818" w:rsidP="00572818">
            <w:pPr>
              <w:widowControl w:val="0"/>
              <w:numPr>
                <w:ilvl w:val="0"/>
                <w:numId w:val="3"/>
              </w:numPr>
              <w:pBdr>
                <w:top w:val="nil"/>
                <w:left w:val="nil"/>
                <w:bottom w:val="nil"/>
                <w:right w:val="nil"/>
                <w:between w:val="nil"/>
              </w:pBdr>
              <w:rPr>
                <w:rFonts w:eastAsia="Times New Roman" w:cs="Times New Roman"/>
                <w:sz w:val="24"/>
                <w:szCs w:val="24"/>
              </w:rPr>
            </w:pPr>
            <w:r>
              <w:rPr>
                <w:rFonts w:eastAsia="Times New Roman" w:cs="Times New Roman"/>
                <w:sz w:val="24"/>
                <w:szCs w:val="24"/>
              </w:rPr>
              <w:t>The organization has strong brand recognition as it operates in more than 50 countries.</w:t>
            </w:r>
          </w:p>
          <w:p w14:paraId="650F1F33" w14:textId="77777777" w:rsidR="00572818" w:rsidRDefault="00572818" w:rsidP="00572818">
            <w:pPr>
              <w:widowControl w:val="0"/>
              <w:numPr>
                <w:ilvl w:val="0"/>
                <w:numId w:val="3"/>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organization has a distinctive fashion style, and the check patterns in the products of the businesses are one of their identities in their marketplace of operations. </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2CCE55"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lastRenderedPageBreak/>
              <w:t>Opportunities</w:t>
            </w:r>
          </w:p>
          <w:p w14:paraId="21F44E73" w14:textId="77777777" w:rsidR="00572818" w:rsidRDefault="00572818" w:rsidP="00572818">
            <w:pPr>
              <w:widowControl w:val="0"/>
              <w:numPr>
                <w:ilvl w:val="0"/>
                <w:numId w:val="5"/>
              </w:numPr>
              <w:pBdr>
                <w:top w:val="nil"/>
                <w:left w:val="nil"/>
                <w:bottom w:val="nil"/>
                <w:right w:val="nil"/>
                <w:between w:val="nil"/>
              </w:pBdr>
              <w:rPr>
                <w:rFonts w:eastAsia="Times New Roman" w:cs="Times New Roman"/>
                <w:sz w:val="24"/>
                <w:szCs w:val="24"/>
              </w:rPr>
            </w:pPr>
            <w:r>
              <w:rPr>
                <w:rFonts w:eastAsia="Times New Roman" w:cs="Times New Roman"/>
                <w:sz w:val="24"/>
                <w:szCs w:val="24"/>
              </w:rPr>
              <w:t>The organization has the opportunity to extend its product line and make it more diverse.</w:t>
            </w:r>
          </w:p>
          <w:p w14:paraId="347254C4" w14:textId="77777777" w:rsidR="00572818" w:rsidRDefault="00572818" w:rsidP="00572818">
            <w:pPr>
              <w:widowControl w:val="0"/>
              <w:numPr>
                <w:ilvl w:val="0"/>
                <w:numId w:val="5"/>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popularity of luxury products </w:t>
            </w:r>
            <w:r>
              <w:rPr>
                <w:rFonts w:eastAsia="Times New Roman" w:cs="Times New Roman"/>
                <w:sz w:val="24"/>
                <w:szCs w:val="24"/>
              </w:rPr>
              <w:lastRenderedPageBreak/>
              <w:t>among the young generation has been increasing significantly in recent years. Capturing the market segment of the young population will be able to give an advantage to the business entity</w:t>
            </w:r>
          </w:p>
        </w:tc>
      </w:tr>
      <w:tr w:rsidR="00572818" w14:paraId="696F013B" w14:textId="77777777" w:rsidTr="00341509">
        <w:tc>
          <w:tcPr>
            <w:tcW w:w="4680" w:type="dxa"/>
            <w:shd w:val="clear" w:color="auto" w:fill="auto"/>
            <w:tcMar>
              <w:top w:w="100" w:type="dxa"/>
              <w:left w:w="100" w:type="dxa"/>
              <w:bottom w:w="100" w:type="dxa"/>
              <w:right w:w="100" w:type="dxa"/>
            </w:tcMar>
          </w:tcPr>
          <w:p w14:paraId="7C1C8946"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lastRenderedPageBreak/>
              <w:t>Weakness</w:t>
            </w:r>
          </w:p>
          <w:p w14:paraId="6DCB37D7" w14:textId="77777777" w:rsidR="00572818" w:rsidRDefault="00572818" w:rsidP="00572818">
            <w:pPr>
              <w:widowControl w:val="0"/>
              <w:numPr>
                <w:ilvl w:val="0"/>
                <w:numId w:val="4"/>
              </w:numPr>
              <w:pBdr>
                <w:top w:val="nil"/>
                <w:left w:val="nil"/>
                <w:bottom w:val="nil"/>
                <w:right w:val="nil"/>
                <w:between w:val="nil"/>
              </w:pBdr>
              <w:rPr>
                <w:rFonts w:eastAsia="Times New Roman" w:cs="Times New Roman"/>
                <w:sz w:val="24"/>
                <w:szCs w:val="24"/>
              </w:rPr>
            </w:pPr>
            <w:r>
              <w:rPr>
                <w:rFonts w:eastAsia="Times New Roman" w:cs="Times New Roman"/>
                <w:sz w:val="24"/>
                <w:szCs w:val="24"/>
              </w:rPr>
              <w:t>Although the organization operates in more than 50 countries, it can be seen that the employee strength of the organization is merely 9500 (</w:t>
            </w:r>
            <w:proofErr w:type="spellStart"/>
            <w:r>
              <w:rPr>
                <w:rFonts w:eastAsia="Times New Roman" w:cs="Times New Roman"/>
                <w:sz w:val="24"/>
                <w:szCs w:val="24"/>
              </w:rPr>
              <w:t>Sabanoglu</w:t>
            </w:r>
            <w:proofErr w:type="spellEnd"/>
            <w:r>
              <w:rPr>
                <w:rFonts w:eastAsia="Times New Roman" w:cs="Times New Roman"/>
                <w:sz w:val="24"/>
                <w:szCs w:val="24"/>
              </w:rPr>
              <w:t xml:space="preserve">, 2022). </w:t>
            </w:r>
          </w:p>
          <w:p w14:paraId="282A2539" w14:textId="77777777" w:rsidR="00572818" w:rsidRDefault="00572818" w:rsidP="00572818">
            <w:pPr>
              <w:widowControl w:val="0"/>
              <w:numPr>
                <w:ilvl w:val="0"/>
                <w:numId w:val="4"/>
              </w:numPr>
              <w:pBdr>
                <w:top w:val="nil"/>
                <w:left w:val="nil"/>
                <w:bottom w:val="nil"/>
                <w:right w:val="nil"/>
                <w:between w:val="nil"/>
              </w:pBdr>
              <w:rPr>
                <w:rFonts w:eastAsia="Times New Roman" w:cs="Times New Roman"/>
                <w:sz w:val="24"/>
                <w:szCs w:val="24"/>
              </w:rPr>
            </w:pPr>
            <w:r>
              <w:rPr>
                <w:rFonts w:eastAsia="Times New Roman" w:cs="Times New Roman"/>
                <w:sz w:val="24"/>
                <w:szCs w:val="24"/>
              </w:rPr>
              <w:t>The business entity has a limited product line in its operations. It mostly limits itself in appeal, shoes and leather goods</w:t>
            </w:r>
          </w:p>
          <w:p w14:paraId="73E2C7C2" w14:textId="77777777" w:rsidR="00572818" w:rsidRDefault="00572818" w:rsidP="00572818">
            <w:pPr>
              <w:widowControl w:val="0"/>
              <w:numPr>
                <w:ilvl w:val="0"/>
                <w:numId w:val="4"/>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prices of the product of the business happen to be high. </w:t>
            </w:r>
          </w:p>
        </w:tc>
        <w:tc>
          <w:tcPr>
            <w:tcW w:w="4680" w:type="dxa"/>
            <w:shd w:val="clear" w:color="auto" w:fill="auto"/>
            <w:tcMar>
              <w:top w:w="100" w:type="dxa"/>
              <w:left w:w="100" w:type="dxa"/>
              <w:bottom w:w="100" w:type="dxa"/>
              <w:right w:w="100" w:type="dxa"/>
            </w:tcMar>
          </w:tcPr>
          <w:p w14:paraId="5E164553"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t>Threats</w:t>
            </w:r>
          </w:p>
          <w:p w14:paraId="176E7811" w14:textId="77777777" w:rsidR="00572818" w:rsidRDefault="00572818" w:rsidP="00572818">
            <w:pPr>
              <w:widowControl w:val="0"/>
              <w:numPr>
                <w:ilvl w:val="0"/>
                <w:numId w:val="2"/>
              </w:numPr>
              <w:pBdr>
                <w:top w:val="nil"/>
                <w:left w:val="nil"/>
                <w:bottom w:val="nil"/>
                <w:right w:val="nil"/>
                <w:between w:val="nil"/>
              </w:pBdr>
              <w:rPr>
                <w:rFonts w:eastAsia="Times New Roman" w:cs="Times New Roman"/>
                <w:sz w:val="24"/>
                <w:szCs w:val="24"/>
              </w:rPr>
            </w:pPr>
            <w:r>
              <w:rPr>
                <w:rFonts w:eastAsia="Times New Roman" w:cs="Times New Roman"/>
                <w:sz w:val="24"/>
                <w:szCs w:val="24"/>
              </w:rPr>
              <w:t>There is a possibility that events like the Covid 19 pandemic may occur again. Such events will also be making a negative impact on the growth of the business</w:t>
            </w:r>
          </w:p>
          <w:p w14:paraId="0400E1C5" w14:textId="77777777" w:rsidR="00572818" w:rsidRDefault="00572818" w:rsidP="00572818">
            <w:pPr>
              <w:widowControl w:val="0"/>
              <w:numPr>
                <w:ilvl w:val="0"/>
                <w:numId w:val="2"/>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business is highly dependent on its ASIAN market. Taste change in this market will be able to make a negative impact on the growth of the business. According to </w:t>
            </w:r>
            <w:proofErr w:type="spellStart"/>
            <w:r>
              <w:rPr>
                <w:rFonts w:eastAsia="Times New Roman" w:cs="Times New Roman"/>
                <w:sz w:val="24"/>
                <w:szCs w:val="24"/>
              </w:rPr>
              <w:t>Rozario</w:t>
            </w:r>
            <w:proofErr w:type="spellEnd"/>
            <w:r>
              <w:rPr>
                <w:rFonts w:eastAsia="Times New Roman" w:cs="Times New Roman"/>
                <w:sz w:val="24"/>
                <w:szCs w:val="24"/>
              </w:rPr>
              <w:t xml:space="preserve"> (2022), the organization saw a 35% drop in its sales in China.</w:t>
            </w:r>
          </w:p>
          <w:p w14:paraId="30E201E2" w14:textId="77777777" w:rsidR="00572818" w:rsidRDefault="00572818" w:rsidP="00572818">
            <w:pPr>
              <w:widowControl w:val="0"/>
              <w:numPr>
                <w:ilvl w:val="0"/>
                <w:numId w:val="2"/>
              </w:numPr>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luxury goods market is becoming very competitive and if the organization falls behind its peers, then there is a </w:t>
            </w:r>
            <w:proofErr w:type="gramStart"/>
            <w:r>
              <w:rPr>
                <w:rFonts w:eastAsia="Times New Roman" w:cs="Times New Roman"/>
                <w:sz w:val="24"/>
                <w:szCs w:val="24"/>
              </w:rPr>
              <w:t>p[</w:t>
            </w:r>
            <w:proofErr w:type="spellStart"/>
            <w:proofErr w:type="gramEnd"/>
            <w:r>
              <w:rPr>
                <w:rFonts w:eastAsia="Times New Roman" w:cs="Times New Roman"/>
                <w:sz w:val="24"/>
                <w:szCs w:val="24"/>
              </w:rPr>
              <w:t>ossibility</w:t>
            </w:r>
            <w:proofErr w:type="spellEnd"/>
            <w:r>
              <w:rPr>
                <w:rFonts w:eastAsia="Times New Roman" w:cs="Times New Roman"/>
                <w:sz w:val="24"/>
                <w:szCs w:val="24"/>
              </w:rPr>
              <w:t xml:space="preserve"> that the business will lose its position in its marketplace of operations. </w:t>
            </w:r>
          </w:p>
        </w:tc>
      </w:tr>
    </w:tbl>
    <w:p w14:paraId="628F353C" w14:textId="77777777" w:rsidR="00572818" w:rsidRDefault="00572818" w:rsidP="00572818">
      <w:pPr>
        <w:jc w:val="center"/>
        <w:rPr>
          <w:rFonts w:eastAsia="Times New Roman" w:cs="Times New Roman"/>
          <w:b/>
          <w:szCs w:val="24"/>
        </w:rPr>
      </w:pPr>
      <w:r>
        <w:rPr>
          <w:rFonts w:eastAsia="Times New Roman" w:cs="Times New Roman"/>
          <w:b/>
          <w:szCs w:val="24"/>
        </w:rPr>
        <w:t>Table 1: SWOT analysis of the organization Burberry</w:t>
      </w:r>
    </w:p>
    <w:p w14:paraId="2AFA21DB" w14:textId="77777777" w:rsidR="00572818" w:rsidRDefault="00572818" w:rsidP="00572818">
      <w:pPr>
        <w:rPr>
          <w:rFonts w:eastAsia="Times New Roman" w:cs="Times New Roman"/>
          <w:b/>
          <w:i/>
          <w:szCs w:val="24"/>
        </w:rPr>
      </w:pPr>
      <w:r>
        <w:rPr>
          <w:rFonts w:eastAsia="Times New Roman" w:cs="Times New Roman"/>
          <w:szCs w:val="24"/>
        </w:rPr>
        <w:t xml:space="preserve">From the above SWOT analysis, it can be understood that the major advantage of the organization Burberry happens to be its brand reputation. Operating in their marketplace for more </w:t>
      </w:r>
      <w:proofErr w:type="gramStart"/>
      <w:r>
        <w:rPr>
          <w:rFonts w:eastAsia="Times New Roman" w:cs="Times New Roman"/>
          <w:szCs w:val="24"/>
        </w:rPr>
        <w:t>than  150</w:t>
      </w:r>
      <w:proofErr w:type="gramEnd"/>
      <w:r>
        <w:rPr>
          <w:rFonts w:eastAsia="Times New Roman" w:cs="Times New Roman"/>
          <w:szCs w:val="24"/>
        </w:rPr>
        <w:t xml:space="preserve"> years have been able to provide a strong recognition in their marketplace of </w:t>
      </w:r>
      <w:r>
        <w:rPr>
          <w:rFonts w:eastAsia="Times New Roman" w:cs="Times New Roman"/>
          <w:szCs w:val="24"/>
        </w:rPr>
        <w:lastRenderedPageBreak/>
        <w:t xml:space="preserve">operations. Apart from that, the businesses have their trademark styles such as their check patterns. However, the employee strength of the business is a reason of concern as the organization has only 9,000 employees in its operation which is quite low for a luxury brand that operates in more than 50 countries. It is also to be noted that about half of the total number of employees of the organization are based in Europe. The organization has the opportunity to attract the younger generation to its operations. However, it is important to note that the business entity will be required to reduce its dependence on its Asian market. </w:t>
      </w:r>
    </w:p>
    <w:p w14:paraId="58F186FA" w14:textId="77777777" w:rsidR="00572818" w:rsidRDefault="00572818" w:rsidP="00572818">
      <w:pPr>
        <w:pStyle w:val="Heading2"/>
        <w:rPr>
          <w:rFonts w:eastAsia="Times New Roman"/>
        </w:rPr>
      </w:pPr>
      <w:bookmarkStart w:id="6" w:name="_Toc112919953"/>
      <w:r>
        <w:rPr>
          <w:rFonts w:eastAsia="Times New Roman"/>
        </w:rPr>
        <w:t>Value chain analysis</w:t>
      </w:r>
      <w:bookmarkEnd w:id="6"/>
    </w:p>
    <w:p w14:paraId="44D41C68" w14:textId="77777777" w:rsidR="00572818" w:rsidRDefault="00572818" w:rsidP="00572818">
      <w:pPr>
        <w:rPr>
          <w:rFonts w:eastAsia="Times New Roman" w:cs="Times New Roman"/>
          <w:szCs w:val="24"/>
        </w:rPr>
      </w:pPr>
      <w:r>
        <w:rPr>
          <w:rFonts w:eastAsia="Times New Roman" w:cs="Times New Roman"/>
          <w:szCs w:val="24"/>
        </w:rPr>
        <w:t xml:space="preserve">It is to be noted that the activities of the organization are divided into two segments, one is the primary activities and the other is secondary activities. </w:t>
      </w:r>
    </w:p>
    <w:p w14:paraId="185297BA" w14:textId="77777777" w:rsidR="00572818" w:rsidRDefault="00572818" w:rsidP="00572818">
      <w:pPr>
        <w:rPr>
          <w:rFonts w:eastAsia="Times New Roman" w:cs="Times New Roman"/>
          <w:szCs w:val="24"/>
        </w:rPr>
      </w:pPr>
    </w:p>
    <w:tbl>
      <w:tblPr>
        <w:tblStyle w:val="Table2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72818" w14:paraId="3BE89D66" w14:textId="77777777" w:rsidTr="00341509">
        <w:trPr>
          <w:trHeight w:val="440"/>
        </w:trPr>
        <w:tc>
          <w:tcPr>
            <w:tcW w:w="9360"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937B29"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t>Primary activities</w:t>
            </w:r>
          </w:p>
        </w:tc>
      </w:tr>
      <w:tr w:rsidR="00572818" w14:paraId="7C6B3411" w14:textId="77777777" w:rsidTr="00341509">
        <w:tc>
          <w:tcPr>
            <w:tcW w:w="4680" w:type="dxa"/>
            <w:shd w:val="clear" w:color="auto" w:fill="auto"/>
            <w:tcMar>
              <w:top w:w="100" w:type="dxa"/>
              <w:left w:w="100" w:type="dxa"/>
              <w:bottom w:w="100" w:type="dxa"/>
              <w:right w:w="100" w:type="dxa"/>
            </w:tcMar>
          </w:tcPr>
          <w:p w14:paraId="65EB3329"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Inbound logistics</w:t>
            </w:r>
          </w:p>
        </w:tc>
        <w:tc>
          <w:tcPr>
            <w:tcW w:w="4680" w:type="dxa"/>
            <w:shd w:val="clear" w:color="auto" w:fill="auto"/>
            <w:tcMar>
              <w:top w:w="100" w:type="dxa"/>
              <w:left w:w="100" w:type="dxa"/>
              <w:bottom w:w="100" w:type="dxa"/>
              <w:right w:w="100" w:type="dxa"/>
            </w:tcMar>
          </w:tcPr>
          <w:p w14:paraId="0B169552"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The organization has a global supply chain network from which it can acquire forest materials for its products. The covid 19 had disrupted their inbound logistics.</w:t>
            </w:r>
          </w:p>
        </w:tc>
      </w:tr>
      <w:tr w:rsidR="00572818" w14:paraId="55B7FDCE" w14:textId="77777777" w:rsidTr="00341509">
        <w:tc>
          <w:tcPr>
            <w:tcW w:w="4680" w:type="dxa"/>
            <w:shd w:val="clear" w:color="auto" w:fill="auto"/>
            <w:tcMar>
              <w:top w:w="100" w:type="dxa"/>
              <w:left w:w="100" w:type="dxa"/>
              <w:bottom w:w="100" w:type="dxa"/>
              <w:right w:w="100" w:type="dxa"/>
            </w:tcMar>
          </w:tcPr>
          <w:p w14:paraId="37B962BE"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Operations</w:t>
            </w:r>
          </w:p>
        </w:tc>
        <w:tc>
          <w:tcPr>
            <w:tcW w:w="4680" w:type="dxa"/>
            <w:shd w:val="clear" w:color="auto" w:fill="auto"/>
            <w:tcMar>
              <w:top w:w="100" w:type="dxa"/>
              <w:left w:w="100" w:type="dxa"/>
              <w:bottom w:w="100" w:type="dxa"/>
              <w:right w:w="100" w:type="dxa"/>
            </w:tcMar>
          </w:tcPr>
          <w:p w14:paraId="5E0DE285"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To make the raw materials into finished products, the organization has its manufacturing units. The manufacturing units of the organization are set up in the UK and Italy. One of the most important manufacturing units of Keighley, Castleford, and </w:t>
            </w:r>
            <w:proofErr w:type="spellStart"/>
            <w:r>
              <w:rPr>
                <w:rFonts w:eastAsia="Times New Roman" w:cs="Times New Roman"/>
                <w:sz w:val="24"/>
                <w:szCs w:val="24"/>
              </w:rPr>
              <w:t>Scandicci</w:t>
            </w:r>
            <w:proofErr w:type="spellEnd"/>
            <w:r>
              <w:rPr>
                <w:rFonts w:eastAsia="Times New Roman" w:cs="Times New Roman"/>
                <w:sz w:val="24"/>
                <w:szCs w:val="24"/>
              </w:rPr>
              <w:t xml:space="preserve"> (</w:t>
            </w:r>
            <w:proofErr w:type="spellStart"/>
            <w:r>
              <w:rPr>
                <w:rFonts w:eastAsia="Times New Roman" w:cs="Times New Roman"/>
                <w:color w:val="333333"/>
                <w:sz w:val="24"/>
                <w:szCs w:val="24"/>
              </w:rPr>
              <w:t>Burberryplc</w:t>
            </w:r>
            <w:proofErr w:type="spellEnd"/>
            <w:r>
              <w:rPr>
                <w:rFonts w:eastAsia="Times New Roman" w:cs="Times New Roman"/>
                <w:color w:val="333333"/>
                <w:sz w:val="24"/>
                <w:szCs w:val="24"/>
              </w:rPr>
              <w:t>, 2022</w:t>
            </w:r>
            <w:r>
              <w:rPr>
                <w:rFonts w:eastAsia="Times New Roman" w:cs="Times New Roman"/>
                <w:sz w:val="24"/>
                <w:szCs w:val="24"/>
              </w:rPr>
              <w:t xml:space="preserve">).  </w:t>
            </w:r>
          </w:p>
        </w:tc>
      </w:tr>
      <w:tr w:rsidR="00572818" w14:paraId="336B8134" w14:textId="77777777" w:rsidTr="00341509">
        <w:tc>
          <w:tcPr>
            <w:tcW w:w="4680" w:type="dxa"/>
            <w:shd w:val="clear" w:color="auto" w:fill="auto"/>
            <w:tcMar>
              <w:top w:w="100" w:type="dxa"/>
              <w:left w:w="100" w:type="dxa"/>
              <w:bottom w:w="100" w:type="dxa"/>
              <w:right w:w="100" w:type="dxa"/>
            </w:tcMar>
          </w:tcPr>
          <w:p w14:paraId="0E909A7C"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Outbound logistics</w:t>
            </w:r>
          </w:p>
        </w:tc>
        <w:tc>
          <w:tcPr>
            <w:tcW w:w="4680" w:type="dxa"/>
            <w:shd w:val="clear" w:color="auto" w:fill="auto"/>
            <w:tcMar>
              <w:top w:w="100" w:type="dxa"/>
              <w:left w:w="100" w:type="dxa"/>
              <w:bottom w:w="100" w:type="dxa"/>
              <w:right w:w="100" w:type="dxa"/>
            </w:tcMar>
          </w:tcPr>
          <w:p w14:paraId="5C8347EF"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The products of the organization reach their customers through their operated stores, and franchise stores. Apart from that, the business has its wholesale partners through whom they sell their products. The business operates in the online medium as well. During the pandemic, the organization mainly had to </w:t>
            </w:r>
            <w:r>
              <w:rPr>
                <w:rFonts w:eastAsia="Times New Roman" w:cs="Times New Roman"/>
                <w:sz w:val="24"/>
                <w:szCs w:val="24"/>
              </w:rPr>
              <w:lastRenderedPageBreak/>
              <w:t>operate the online mode.</w:t>
            </w:r>
          </w:p>
        </w:tc>
      </w:tr>
      <w:tr w:rsidR="00572818" w14:paraId="3A399726" w14:textId="77777777" w:rsidTr="00341509">
        <w:tc>
          <w:tcPr>
            <w:tcW w:w="4680" w:type="dxa"/>
            <w:shd w:val="clear" w:color="auto" w:fill="auto"/>
            <w:tcMar>
              <w:top w:w="100" w:type="dxa"/>
              <w:left w:w="100" w:type="dxa"/>
              <w:bottom w:w="100" w:type="dxa"/>
              <w:right w:w="100" w:type="dxa"/>
            </w:tcMar>
          </w:tcPr>
          <w:p w14:paraId="3E487884"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lastRenderedPageBreak/>
              <w:t>Marketing</w:t>
            </w:r>
          </w:p>
        </w:tc>
        <w:tc>
          <w:tcPr>
            <w:tcW w:w="4680" w:type="dxa"/>
            <w:shd w:val="clear" w:color="auto" w:fill="auto"/>
            <w:tcMar>
              <w:top w:w="100" w:type="dxa"/>
              <w:left w:w="100" w:type="dxa"/>
              <w:bottom w:w="100" w:type="dxa"/>
              <w:right w:w="100" w:type="dxa"/>
            </w:tcMar>
          </w:tcPr>
          <w:p w14:paraId="7D442482"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Being a luxury brand, the organization uses a wide range of marketing channels which includes advertising in the newspaper, and television and using social media marketing. Since the occurrence of the pandemic, the brand is quite active on social media as it allows them to interact with the customers of the younger generation. </w:t>
            </w:r>
          </w:p>
        </w:tc>
      </w:tr>
      <w:tr w:rsidR="00572818" w14:paraId="0146116B" w14:textId="77777777" w:rsidTr="00341509">
        <w:tc>
          <w:tcPr>
            <w:tcW w:w="4680" w:type="dxa"/>
            <w:shd w:val="clear" w:color="auto" w:fill="auto"/>
            <w:tcMar>
              <w:top w:w="100" w:type="dxa"/>
              <w:left w:w="100" w:type="dxa"/>
              <w:bottom w:w="100" w:type="dxa"/>
              <w:right w:w="100" w:type="dxa"/>
            </w:tcMar>
          </w:tcPr>
          <w:p w14:paraId="4E685376"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After-sales services.</w:t>
            </w:r>
          </w:p>
        </w:tc>
        <w:tc>
          <w:tcPr>
            <w:tcW w:w="4680" w:type="dxa"/>
            <w:shd w:val="clear" w:color="auto" w:fill="auto"/>
            <w:tcMar>
              <w:top w:w="100" w:type="dxa"/>
              <w:left w:w="100" w:type="dxa"/>
              <w:bottom w:w="100" w:type="dxa"/>
              <w:right w:w="100" w:type="dxa"/>
            </w:tcMar>
          </w:tcPr>
          <w:p w14:paraId="1356BAB9"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The organization allows its customers to return their products if they do not like them. Apart from that the business gives discounts to their loyal customers and keeps them notified about the upcoming products of the business</w:t>
            </w:r>
          </w:p>
        </w:tc>
      </w:tr>
      <w:tr w:rsidR="00572818" w14:paraId="23251FF2" w14:textId="77777777" w:rsidTr="00341509">
        <w:trPr>
          <w:trHeight w:val="440"/>
        </w:trPr>
        <w:tc>
          <w:tcPr>
            <w:tcW w:w="9360" w:type="dxa"/>
            <w:gridSpan w:val="2"/>
            <w:shd w:val="clear" w:color="auto" w:fill="auto"/>
            <w:tcMar>
              <w:top w:w="100" w:type="dxa"/>
              <w:left w:w="100" w:type="dxa"/>
              <w:bottom w:w="100" w:type="dxa"/>
              <w:right w:w="100" w:type="dxa"/>
            </w:tcMar>
          </w:tcPr>
          <w:p w14:paraId="7816F0E9" w14:textId="77777777" w:rsidR="00572818" w:rsidRDefault="00572818" w:rsidP="00341509">
            <w:pPr>
              <w:widowControl w:val="0"/>
              <w:pBdr>
                <w:top w:val="nil"/>
                <w:left w:val="nil"/>
                <w:bottom w:val="nil"/>
                <w:right w:val="nil"/>
                <w:between w:val="nil"/>
              </w:pBdr>
              <w:rPr>
                <w:rFonts w:eastAsia="Times New Roman" w:cs="Times New Roman"/>
                <w:b/>
                <w:sz w:val="24"/>
                <w:szCs w:val="24"/>
              </w:rPr>
            </w:pPr>
            <w:r>
              <w:rPr>
                <w:rFonts w:eastAsia="Times New Roman" w:cs="Times New Roman"/>
                <w:b/>
                <w:sz w:val="24"/>
                <w:szCs w:val="24"/>
              </w:rPr>
              <w:t>Secondary activities</w:t>
            </w:r>
          </w:p>
        </w:tc>
      </w:tr>
      <w:tr w:rsidR="00572818" w14:paraId="74A2B4AD" w14:textId="77777777" w:rsidTr="00341509">
        <w:trPr>
          <w:trHeight w:val="440"/>
        </w:trPr>
        <w:tc>
          <w:tcPr>
            <w:tcW w:w="4680" w:type="dxa"/>
            <w:shd w:val="clear" w:color="auto" w:fill="auto"/>
            <w:tcMar>
              <w:top w:w="100" w:type="dxa"/>
              <w:left w:w="100" w:type="dxa"/>
              <w:bottom w:w="100" w:type="dxa"/>
              <w:right w:w="100" w:type="dxa"/>
            </w:tcMar>
          </w:tcPr>
          <w:p w14:paraId="62474B52"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 xml:space="preserve">Infrastructure </w:t>
            </w:r>
          </w:p>
        </w:tc>
        <w:tc>
          <w:tcPr>
            <w:tcW w:w="4680" w:type="dxa"/>
            <w:shd w:val="clear" w:color="auto" w:fill="auto"/>
            <w:tcMar>
              <w:top w:w="100" w:type="dxa"/>
              <w:left w:w="100" w:type="dxa"/>
              <w:bottom w:w="100" w:type="dxa"/>
              <w:right w:w="100" w:type="dxa"/>
            </w:tcMar>
          </w:tcPr>
          <w:p w14:paraId="642182C5"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The organization has a strong finance and planning unit in its operations. It is to be noted that the business is listed on the London Stock exchange and it is a major part of the FTSE 100 index. However, after the pandemic, the organization saw a decline in its market share which was most among the FTSE 100.</w:t>
            </w:r>
          </w:p>
        </w:tc>
      </w:tr>
      <w:tr w:rsidR="00572818" w14:paraId="2673442E" w14:textId="77777777" w:rsidTr="00341509">
        <w:trPr>
          <w:trHeight w:val="440"/>
        </w:trPr>
        <w:tc>
          <w:tcPr>
            <w:tcW w:w="4680" w:type="dxa"/>
            <w:shd w:val="clear" w:color="auto" w:fill="auto"/>
            <w:tcMar>
              <w:top w:w="100" w:type="dxa"/>
              <w:left w:w="100" w:type="dxa"/>
              <w:bottom w:w="100" w:type="dxa"/>
              <w:right w:w="100" w:type="dxa"/>
            </w:tcMar>
          </w:tcPr>
          <w:p w14:paraId="20FA4D61"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 xml:space="preserve">Human Resource Management </w:t>
            </w:r>
          </w:p>
        </w:tc>
        <w:tc>
          <w:tcPr>
            <w:tcW w:w="4680" w:type="dxa"/>
            <w:shd w:val="clear" w:color="auto" w:fill="auto"/>
            <w:tcMar>
              <w:top w:w="100" w:type="dxa"/>
              <w:left w:w="100" w:type="dxa"/>
              <w:bottom w:w="100" w:type="dxa"/>
              <w:right w:w="100" w:type="dxa"/>
            </w:tcMar>
          </w:tcPr>
          <w:p w14:paraId="3D7757E2"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Globally, the organization has more than 9000 employees. A significant amount of importance is given to the training of the employees and the business entity provides good pay packages to their employees so that they can stay motivated in their operations. The organization has a B-learning that </w:t>
            </w:r>
            <w:r>
              <w:rPr>
                <w:rFonts w:eastAsia="Times New Roman" w:cs="Times New Roman"/>
                <w:sz w:val="24"/>
                <w:szCs w:val="24"/>
              </w:rPr>
              <w:lastRenderedPageBreak/>
              <w:t>motivates its employees to be creative (</w:t>
            </w:r>
            <w:proofErr w:type="spellStart"/>
            <w:r>
              <w:rPr>
                <w:rFonts w:eastAsia="Times New Roman" w:cs="Times New Roman"/>
                <w:color w:val="333333"/>
                <w:sz w:val="24"/>
                <w:szCs w:val="24"/>
              </w:rPr>
              <w:t>Burberryplc</w:t>
            </w:r>
            <w:proofErr w:type="spellEnd"/>
            <w:r>
              <w:rPr>
                <w:rFonts w:eastAsia="Times New Roman" w:cs="Times New Roman"/>
                <w:color w:val="333333"/>
                <w:sz w:val="24"/>
                <w:szCs w:val="24"/>
              </w:rPr>
              <w:t>, 2022</w:t>
            </w:r>
            <w:r>
              <w:rPr>
                <w:rFonts w:eastAsia="Times New Roman" w:cs="Times New Roman"/>
                <w:sz w:val="24"/>
                <w:szCs w:val="24"/>
              </w:rPr>
              <w:t xml:space="preserve">). </w:t>
            </w:r>
          </w:p>
        </w:tc>
      </w:tr>
      <w:tr w:rsidR="00572818" w14:paraId="4E236A5D" w14:textId="77777777" w:rsidTr="00341509">
        <w:trPr>
          <w:trHeight w:val="440"/>
        </w:trPr>
        <w:tc>
          <w:tcPr>
            <w:tcW w:w="4680" w:type="dxa"/>
            <w:shd w:val="clear" w:color="auto" w:fill="auto"/>
            <w:tcMar>
              <w:top w:w="100" w:type="dxa"/>
              <w:left w:w="100" w:type="dxa"/>
              <w:bottom w:w="100" w:type="dxa"/>
              <w:right w:w="100" w:type="dxa"/>
            </w:tcMar>
          </w:tcPr>
          <w:p w14:paraId="2F0B72B4"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lastRenderedPageBreak/>
              <w:t>Technology Development</w:t>
            </w:r>
          </w:p>
        </w:tc>
        <w:tc>
          <w:tcPr>
            <w:tcW w:w="4680" w:type="dxa"/>
            <w:shd w:val="clear" w:color="auto" w:fill="auto"/>
            <w:tcMar>
              <w:top w:w="100" w:type="dxa"/>
              <w:left w:w="100" w:type="dxa"/>
              <w:bottom w:w="100" w:type="dxa"/>
              <w:right w:w="100" w:type="dxa"/>
            </w:tcMar>
          </w:tcPr>
          <w:p w14:paraId="653C1CA2"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Technological development is significant in business. Burberry has collaborated with the software company </w:t>
            </w:r>
            <w:proofErr w:type="spellStart"/>
            <w:r>
              <w:rPr>
                <w:rFonts w:eastAsia="Times New Roman" w:cs="Times New Roman"/>
                <w:sz w:val="24"/>
                <w:szCs w:val="24"/>
              </w:rPr>
              <w:t>koffeecup</w:t>
            </w:r>
            <w:proofErr w:type="spellEnd"/>
            <w:r>
              <w:rPr>
                <w:rFonts w:eastAsia="Times New Roman" w:cs="Times New Roman"/>
                <w:sz w:val="24"/>
                <w:szCs w:val="24"/>
              </w:rPr>
              <w:t xml:space="preserve"> to use gaming technology for the designing of their clothing (</w:t>
            </w:r>
            <w:proofErr w:type="spellStart"/>
            <w:r>
              <w:rPr>
                <w:rFonts w:eastAsia="Times New Roman" w:cs="Times New Roman"/>
                <w:color w:val="333333"/>
                <w:sz w:val="24"/>
                <w:szCs w:val="24"/>
              </w:rPr>
              <w:t>Burberryplc</w:t>
            </w:r>
            <w:proofErr w:type="spellEnd"/>
            <w:r>
              <w:rPr>
                <w:rFonts w:eastAsia="Times New Roman" w:cs="Times New Roman"/>
                <w:color w:val="333333"/>
                <w:sz w:val="24"/>
                <w:szCs w:val="24"/>
              </w:rPr>
              <w:t>, 2020</w:t>
            </w:r>
            <w:r>
              <w:rPr>
                <w:rFonts w:eastAsia="Times New Roman" w:cs="Times New Roman"/>
                <w:sz w:val="24"/>
                <w:szCs w:val="24"/>
              </w:rPr>
              <w:t xml:space="preserve">). The pandemic forced the business to make rapid upgradation in their technologies. </w:t>
            </w:r>
          </w:p>
        </w:tc>
      </w:tr>
      <w:tr w:rsidR="00572818" w14:paraId="0CB7135B" w14:textId="77777777" w:rsidTr="00341509">
        <w:trPr>
          <w:trHeight w:val="440"/>
        </w:trPr>
        <w:tc>
          <w:tcPr>
            <w:tcW w:w="4680" w:type="dxa"/>
            <w:shd w:val="clear" w:color="auto" w:fill="auto"/>
            <w:tcMar>
              <w:top w:w="100" w:type="dxa"/>
              <w:left w:w="100" w:type="dxa"/>
              <w:bottom w:w="100" w:type="dxa"/>
              <w:right w:w="100" w:type="dxa"/>
            </w:tcMar>
          </w:tcPr>
          <w:p w14:paraId="3FB440C3" w14:textId="77777777" w:rsidR="00572818" w:rsidRDefault="00572818" w:rsidP="00341509">
            <w:pPr>
              <w:widowControl w:val="0"/>
              <w:pBdr>
                <w:top w:val="nil"/>
                <w:left w:val="nil"/>
                <w:bottom w:val="nil"/>
                <w:right w:val="nil"/>
                <w:between w:val="nil"/>
              </w:pBdr>
              <w:rPr>
                <w:rFonts w:eastAsia="Times New Roman" w:cs="Times New Roman"/>
                <w:b/>
                <w:i/>
                <w:sz w:val="24"/>
                <w:szCs w:val="24"/>
              </w:rPr>
            </w:pPr>
            <w:r>
              <w:rPr>
                <w:rFonts w:eastAsia="Times New Roman" w:cs="Times New Roman"/>
                <w:b/>
                <w:i/>
                <w:sz w:val="24"/>
                <w:szCs w:val="24"/>
              </w:rPr>
              <w:t>Procurement</w:t>
            </w:r>
          </w:p>
        </w:tc>
        <w:tc>
          <w:tcPr>
            <w:tcW w:w="4680" w:type="dxa"/>
            <w:shd w:val="clear" w:color="auto" w:fill="auto"/>
            <w:tcMar>
              <w:top w:w="100" w:type="dxa"/>
              <w:left w:w="100" w:type="dxa"/>
              <w:bottom w:w="100" w:type="dxa"/>
              <w:right w:w="100" w:type="dxa"/>
            </w:tcMar>
          </w:tcPr>
          <w:p w14:paraId="01253D8E" w14:textId="77777777" w:rsidR="00572818" w:rsidRDefault="00572818" w:rsidP="00341509">
            <w:pPr>
              <w:widowControl w:val="0"/>
              <w:pBdr>
                <w:top w:val="nil"/>
                <w:left w:val="nil"/>
                <w:bottom w:val="nil"/>
                <w:right w:val="nil"/>
                <w:between w:val="nil"/>
              </w:pBdr>
              <w:rPr>
                <w:rFonts w:eastAsia="Times New Roman" w:cs="Times New Roman"/>
                <w:sz w:val="24"/>
                <w:szCs w:val="24"/>
              </w:rPr>
            </w:pPr>
            <w:r>
              <w:rPr>
                <w:rFonts w:eastAsia="Times New Roman" w:cs="Times New Roman"/>
                <w:sz w:val="24"/>
                <w:szCs w:val="24"/>
              </w:rPr>
              <w:t xml:space="preserve">Burberry tends to operate with established vendors for the sourcing of its raw materials. It is mainly done to make sure that the standards are maintained regarding the raw materials. </w:t>
            </w:r>
          </w:p>
        </w:tc>
      </w:tr>
    </w:tbl>
    <w:p w14:paraId="666E4853" w14:textId="77777777" w:rsidR="00572818" w:rsidRDefault="00572818" w:rsidP="00572818">
      <w:pPr>
        <w:jc w:val="center"/>
        <w:rPr>
          <w:rFonts w:eastAsia="Times New Roman" w:cs="Times New Roman"/>
          <w:b/>
          <w:szCs w:val="24"/>
        </w:rPr>
      </w:pPr>
      <w:r>
        <w:rPr>
          <w:rFonts w:eastAsia="Times New Roman" w:cs="Times New Roman"/>
          <w:b/>
          <w:szCs w:val="24"/>
        </w:rPr>
        <w:t>Table 2: Value Chain Analysis of Burberry</w:t>
      </w:r>
    </w:p>
    <w:p w14:paraId="2FD97B52" w14:textId="77777777" w:rsidR="00572818" w:rsidRDefault="00572818" w:rsidP="00572818">
      <w:pPr>
        <w:rPr>
          <w:rFonts w:eastAsia="Times New Roman" w:cs="Times New Roman"/>
          <w:szCs w:val="24"/>
        </w:rPr>
      </w:pPr>
      <w:r>
        <w:rPr>
          <w:rFonts w:eastAsia="Times New Roman" w:cs="Times New Roman"/>
          <w:szCs w:val="24"/>
        </w:rPr>
        <w:t xml:space="preserve">From the above table, it can be understood that being a reputed organization in its marketplace of operations, the organization has developed a strong position in its marketplace of operations, however, it can be seen that the pandemic has been able to make a significant amount of impact on the working process of the company. </w:t>
      </w:r>
    </w:p>
    <w:p w14:paraId="455CCECF" w14:textId="77777777" w:rsidR="00572818" w:rsidRDefault="00572818" w:rsidP="00572818">
      <w:pPr>
        <w:pStyle w:val="Heading2"/>
        <w:rPr>
          <w:rFonts w:eastAsia="Times New Roman"/>
        </w:rPr>
      </w:pPr>
      <w:bookmarkStart w:id="7" w:name="_Toc112919954"/>
      <w:r>
        <w:rPr>
          <w:rFonts w:eastAsia="Times New Roman"/>
        </w:rPr>
        <w:t>RBV analysis</w:t>
      </w:r>
      <w:bookmarkEnd w:id="7"/>
    </w:p>
    <w:p w14:paraId="1476A2C2" w14:textId="77777777" w:rsidR="00572818" w:rsidRDefault="00572818" w:rsidP="00572818">
      <w:pPr>
        <w:rPr>
          <w:rFonts w:eastAsia="Times New Roman" w:cs="Times New Roman"/>
          <w:szCs w:val="24"/>
        </w:rPr>
      </w:pPr>
      <w:r>
        <w:rPr>
          <w:rFonts w:eastAsia="Times New Roman" w:cs="Times New Roman"/>
          <w:b/>
          <w:i/>
          <w:szCs w:val="24"/>
        </w:rPr>
        <w:t xml:space="preserve">Tangible resources: </w:t>
      </w:r>
      <w:r>
        <w:rPr>
          <w:rFonts w:eastAsia="Times New Roman" w:cs="Times New Roman"/>
          <w:szCs w:val="24"/>
        </w:rPr>
        <w:t>The tangible resources of the business include the infrastructure of the organization, the warehouse, and factories of the business, the components that are used in their product, and the pieces of machinery.</w:t>
      </w:r>
    </w:p>
    <w:p w14:paraId="264EB1DD" w14:textId="77777777" w:rsidR="00572818" w:rsidRDefault="00572818" w:rsidP="00572818">
      <w:pPr>
        <w:rPr>
          <w:rFonts w:eastAsia="Times New Roman" w:cs="Times New Roman"/>
          <w:szCs w:val="24"/>
        </w:rPr>
      </w:pPr>
      <w:r>
        <w:rPr>
          <w:rFonts w:eastAsia="Times New Roman" w:cs="Times New Roman"/>
          <w:b/>
          <w:i/>
          <w:szCs w:val="24"/>
        </w:rPr>
        <w:t xml:space="preserve">Intangible resources: </w:t>
      </w:r>
      <w:r>
        <w:rPr>
          <w:rFonts w:eastAsia="Times New Roman" w:cs="Times New Roman"/>
          <w:szCs w:val="24"/>
        </w:rPr>
        <w:t>There are a certain number of intangible resources that the organization has in its operations. This includes their intellectual property, their goodwill, and their brand recognition. According to Sandals (2017), Coty paid 160 million to Burberry for their licensing rights and 60 million for using their inventory. Customer service is also a big intangible resource for the business</w:t>
      </w:r>
    </w:p>
    <w:p w14:paraId="340A2668" w14:textId="77777777" w:rsidR="00572818" w:rsidRDefault="00572818" w:rsidP="00572818">
      <w:pPr>
        <w:rPr>
          <w:rFonts w:eastAsia="Times New Roman" w:cs="Times New Roman"/>
          <w:szCs w:val="24"/>
        </w:rPr>
      </w:pPr>
      <w:r>
        <w:rPr>
          <w:rFonts w:eastAsia="Times New Roman" w:cs="Times New Roman"/>
          <w:b/>
          <w:i/>
          <w:szCs w:val="24"/>
        </w:rPr>
        <w:t xml:space="preserve">Heterogeneity: </w:t>
      </w:r>
      <w:r>
        <w:rPr>
          <w:rFonts w:eastAsia="Times New Roman" w:cs="Times New Roman"/>
          <w:szCs w:val="24"/>
        </w:rPr>
        <w:t xml:space="preserve">In the case of the heterogeneity of the organization, it can be said that it is the skilled craftsmen of the organization who have been able to contribute to its growth. </w:t>
      </w:r>
      <w:r>
        <w:rPr>
          <w:rFonts w:eastAsia="Times New Roman" w:cs="Times New Roman"/>
          <w:szCs w:val="24"/>
        </w:rPr>
        <w:lastRenderedPageBreak/>
        <w:t>However many of the craftsmen were not able to operate properly during the covid 19 pandemic.</w:t>
      </w:r>
    </w:p>
    <w:p w14:paraId="04702353" w14:textId="77777777" w:rsidR="00572818" w:rsidRDefault="00572818" w:rsidP="00572818">
      <w:pPr>
        <w:rPr>
          <w:rFonts w:eastAsia="Times New Roman" w:cs="Times New Roman"/>
          <w:szCs w:val="24"/>
        </w:rPr>
      </w:pPr>
      <w:r>
        <w:rPr>
          <w:rFonts w:eastAsia="Times New Roman" w:cs="Times New Roman"/>
          <w:b/>
          <w:i/>
          <w:szCs w:val="24"/>
        </w:rPr>
        <w:t xml:space="preserve">Immobility: </w:t>
      </w:r>
      <w:r>
        <w:rPr>
          <w:rFonts w:eastAsia="Times New Roman" w:cs="Times New Roman"/>
          <w:szCs w:val="24"/>
        </w:rPr>
        <w:t>It can be said that the intangible resources of the business happen to be immobile. It is because it is difficult to transfer such resources to another organization</w:t>
      </w:r>
    </w:p>
    <w:p w14:paraId="5D07DBD3" w14:textId="77777777" w:rsidR="00572818" w:rsidRDefault="00572818" w:rsidP="00572818">
      <w:pPr>
        <w:rPr>
          <w:rFonts w:eastAsia="Times New Roman" w:cs="Times New Roman"/>
          <w:b/>
          <w:i/>
          <w:szCs w:val="24"/>
        </w:rPr>
      </w:pPr>
      <w:r>
        <w:rPr>
          <w:rFonts w:eastAsia="Times New Roman" w:cs="Times New Roman"/>
          <w:b/>
          <w:i/>
          <w:szCs w:val="24"/>
        </w:rPr>
        <w:t>VRIO analysis</w:t>
      </w:r>
    </w:p>
    <w:p w14:paraId="11892218" w14:textId="77777777" w:rsidR="00572818" w:rsidRDefault="00572818" w:rsidP="00572818">
      <w:pPr>
        <w:rPr>
          <w:rFonts w:eastAsia="Times New Roman" w:cs="Times New Roman"/>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572818" w14:paraId="32879A62" w14:textId="77777777" w:rsidTr="00341509">
        <w:tc>
          <w:tcPr>
            <w:tcW w:w="1872" w:type="dxa"/>
            <w:shd w:val="clear" w:color="auto" w:fill="auto"/>
            <w:tcMar>
              <w:top w:w="100" w:type="dxa"/>
              <w:left w:w="100" w:type="dxa"/>
              <w:bottom w:w="100" w:type="dxa"/>
              <w:right w:w="100" w:type="dxa"/>
            </w:tcMar>
          </w:tcPr>
          <w:p w14:paraId="54EDB089" w14:textId="77777777" w:rsidR="00572818" w:rsidRDefault="00572818" w:rsidP="00341509">
            <w:pPr>
              <w:widowControl w:val="0"/>
              <w:pBdr>
                <w:top w:val="nil"/>
                <w:left w:val="nil"/>
                <w:bottom w:val="nil"/>
                <w:right w:val="nil"/>
                <w:between w:val="nil"/>
              </w:pBdr>
              <w:spacing w:line="240" w:lineRule="auto"/>
              <w:rPr>
                <w:rFonts w:eastAsia="Times New Roman" w:cs="Times New Roman"/>
                <w:b/>
                <w:sz w:val="24"/>
                <w:szCs w:val="24"/>
              </w:rPr>
            </w:pPr>
            <w:r>
              <w:rPr>
                <w:rFonts w:eastAsia="Times New Roman" w:cs="Times New Roman"/>
                <w:b/>
                <w:sz w:val="24"/>
                <w:szCs w:val="24"/>
              </w:rPr>
              <w:t>The resource</w:t>
            </w:r>
          </w:p>
        </w:tc>
        <w:tc>
          <w:tcPr>
            <w:tcW w:w="1872" w:type="dxa"/>
            <w:shd w:val="clear" w:color="auto" w:fill="auto"/>
            <w:tcMar>
              <w:top w:w="100" w:type="dxa"/>
              <w:left w:w="100" w:type="dxa"/>
              <w:bottom w:w="100" w:type="dxa"/>
              <w:right w:w="100" w:type="dxa"/>
            </w:tcMar>
          </w:tcPr>
          <w:p w14:paraId="3D9A4BFD" w14:textId="77777777" w:rsidR="00572818" w:rsidRDefault="00572818" w:rsidP="00341509">
            <w:pPr>
              <w:widowControl w:val="0"/>
              <w:pBdr>
                <w:top w:val="nil"/>
                <w:left w:val="nil"/>
                <w:bottom w:val="nil"/>
                <w:right w:val="nil"/>
                <w:between w:val="nil"/>
              </w:pBdr>
              <w:spacing w:line="240" w:lineRule="auto"/>
              <w:rPr>
                <w:rFonts w:eastAsia="Times New Roman" w:cs="Times New Roman"/>
                <w:b/>
                <w:sz w:val="24"/>
                <w:szCs w:val="24"/>
              </w:rPr>
            </w:pPr>
            <w:r>
              <w:rPr>
                <w:rFonts w:eastAsia="Times New Roman" w:cs="Times New Roman"/>
                <w:b/>
                <w:sz w:val="24"/>
                <w:szCs w:val="24"/>
              </w:rPr>
              <w:t>Valuable</w:t>
            </w:r>
          </w:p>
        </w:tc>
        <w:tc>
          <w:tcPr>
            <w:tcW w:w="1872" w:type="dxa"/>
            <w:shd w:val="clear" w:color="auto" w:fill="auto"/>
            <w:tcMar>
              <w:top w:w="100" w:type="dxa"/>
              <w:left w:w="100" w:type="dxa"/>
              <w:bottom w:w="100" w:type="dxa"/>
              <w:right w:w="100" w:type="dxa"/>
            </w:tcMar>
          </w:tcPr>
          <w:p w14:paraId="6362090B" w14:textId="77777777" w:rsidR="00572818" w:rsidRDefault="00572818" w:rsidP="00341509">
            <w:pPr>
              <w:widowControl w:val="0"/>
              <w:pBdr>
                <w:top w:val="nil"/>
                <w:left w:val="nil"/>
                <w:bottom w:val="nil"/>
                <w:right w:val="nil"/>
                <w:between w:val="nil"/>
              </w:pBdr>
              <w:spacing w:line="240" w:lineRule="auto"/>
              <w:rPr>
                <w:rFonts w:eastAsia="Times New Roman" w:cs="Times New Roman"/>
                <w:b/>
                <w:sz w:val="24"/>
                <w:szCs w:val="24"/>
              </w:rPr>
            </w:pPr>
            <w:r>
              <w:rPr>
                <w:rFonts w:eastAsia="Times New Roman" w:cs="Times New Roman"/>
                <w:b/>
                <w:sz w:val="24"/>
                <w:szCs w:val="24"/>
              </w:rPr>
              <w:t>Rare</w:t>
            </w:r>
          </w:p>
        </w:tc>
        <w:tc>
          <w:tcPr>
            <w:tcW w:w="1872" w:type="dxa"/>
            <w:shd w:val="clear" w:color="auto" w:fill="auto"/>
            <w:tcMar>
              <w:top w:w="100" w:type="dxa"/>
              <w:left w:w="100" w:type="dxa"/>
              <w:bottom w:w="100" w:type="dxa"/>
              <w:right w:w="100" w:type="dxa"/>
            </w:tcMar>
          </w:tcPr>
          <w:p w14:paraId="4301C68F" w14:textId="77777777" w:rsidR="00572818" w:rsidRDefault="00572818" w:rsidP="00341509">
            <w:pPr>
              <w:widowControl w:val="0"/>
              <w:pBdr>
                <w:top w:val="nil"/>
                <w:left w:val="nil"/>
                <w:bottom w:val="nil"/>
                <w:right w:val="nil"/>
                <w:between w:val="nil"/>
              </w:pBdr>
              <w:spacing w:line="240" w:lineRule="auto"/>
              <w:rPr>
                <w:rFonts w:eastAsia="Times New Roman" w:cs="Times New Roman"/>
                <w:b/>
                <w:sz w:val="24"/>
                <w:szCs w:val="24"/>
              </w:rPr>
            </w:pPr>
            <w:r>
              <w:rPr>
                <w:rFonts w:eastAsia="Times New Roman" w:cs="Times New Roman"/>
                <w:b/>
                <w:sz w:val="24"/>
                <w:szCs w:val="24"/>
              </w:rPr>
              <w:t>Inimitable</w:t>
            </w:r>
          </w:p>
        </w:tc>
        <w:tc>
          <w:tcPr>
            <w:tcW w:w="1872" w:type="dxa"/>
            <w:shd w:val="clear" w:color="auto" w:fill="auto"/>
            <w:tcMar>
              <w:top w:w="100" w:type="dxa"/>
              <w:left w:w="100" w:type="dxa"/>
              <w:bottom w:w="100" w:type="dxa"/>
              <w:right w:w="100" w:type="dxa"/>
            </w:tcMar>
          </w:tcPr>
          <w:p w14:paraId="362B3471" w14:textId="77777777" w:rsidR="00572818" w:rsidRDefault="00572818" w:rsidP="00341509">
            <w:pPr>
              <w:widowControl w:val="0"/>
              <w:pBdr>
                <w:top w:val="nil"/>
                <w:left w:val="nil"/>
                <w:bottom w:val="nil"/>
                <w:right w:val="nil"/>
                <w:between w:val="nil"/>
              </w:pBdr>
              <w:spacing w:line="240" w:lineRule="auto"/>
              <w:rPr>
                <w:rFonts w:eastAsia="Times New Roman" w:cs="Times New Roman"/>
                <w:b/>
                <w:sz w:val="24"/>
                <w:szCs w:val="24"/>
              </w:rPr>
            </w:pPr>
            <w:r>
              <w:rPr>
                <w:rFonts w:eastAsia="Times New Roman" w:cs="Times New Roman"/>
                <w:b/>
                <w:sz w:val="24"/>
                <w:szCs w:val="24"/>
              </w:rPr>
              <w:t>Organized</w:t>
            </w:r>
          </w:p>
        </w:tc>
      </w:tr>
      <w:tr w:rsidR="00572818" w14:paraId="18FAC45D" w14:textId="77777777" w:rsidTr="00341509">
        <w:tc>
          <w:tcPr>
            <w:tcW w:w="1872" w:type="dxa"/>
            <w:shd w:val="clear" w:color="auto" w:fill="auto"/>
            <w:tcMar>
              <w:top w:w="100" w:type="dxa"/>
              <w:left w:w="100" w:type="dxa"/>
              <w:bottom w:w="100" w:type="dxa"/>
              <w:right w:w="100" w:type="dxa"/>
            </w:tcMar>
          </w:tcPr>
          <w:p w14:paraId="173A7872"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Factories and warehouses</w:t>
            </w:r>
          </w:p>
        </w:tc>
        <w:tc>
          <w:tcPr>
            <w:tcW w:w="1872" w:type="dxa"/>
            <w:shd w:val="clear" w:color="auto" w:fill="auto"/>
            <w:tcMar>
              <w:top w:w="100" w:type="dxa"/>
              <w:left w:w="100" w:type="dxa"/>
              <w:bottom w:w="100" w:type="dxa"/>
              <w:right w:w="100" w:type="dxa"/>
            </w:tcMar>
          </w:tcPr>
          <w:p w14:paraId="392B74E5"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533059F8"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00F864B3"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543BE631"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r>
      <w:tr w:rsidR="00572818" w14:paraId="277245AE" w14:textId="77777777" w:rsidTr="00341509">
        <w:tc>
          <w:tcPr>
            <w:tcW w:w="1872" w:type="dxa"/>
            <w:shd w:val="clear" w:color="auto" w:fill="auto"/>
            <w:tcMar>
              <w:top w:w="100" w:type="dxa"/>
              <w:left w:w="100" w:type="dxa"/>
              <w:bottom w:w="100" w:type="dxa"/>
              <w:right w:w="100" w:type="dxa"/>
            </w:tcMar>
          </w:tcPr>
          <w:p w14:paraId="674BEB90"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The pieces of machinery and the technology of the business</w:t>
            </w:r>
          </w:p>
        </w:tc>
        <w:tc>
          <w:tcPr>
            <w:tcW w:w="1872" w:type="dxa"/>
            <w:shd w:val="clear" w:color="auto" w:fill="auto"/>
            <w:tcMar>
              <w:top w:w="100" w:type="dxa"/>
              <w:left w:w="100" w:type="dxa"/>
              <w:bottom w:w="100" w:type="dxa"/>
              <w:right w:w="100" w:type="dxa"/>
            </w:tcMar>
          </w:tcPr>
          <w:p w14:paraId="6698F3F6"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14D41FDA"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28D6AEDC"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4EFEFE65"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r w:rsidR="00572818" w14:paraId="7E198E03" w14:textId="77777777" w:rsidTr="00341509">
        <w:tc>
          <w:tcPr>
            <w:tcW w:w="1872" w:type="dxa"/>
            <w:shd w:val="clear" w:color="auto" w:fill="auto"/>
            <w:tcMar>
              <w:top w:w="100" w:type="dxa"/>
              <w:left w:w="100" w:type="dxa"/>
              <w:bottom w:w="100" w:type="dxa"/>
              <w:right w:w="100" w:type="dxa"/>
            </w:tcMar>
          </w:tcPr>
          <w:p w14:paraId="65E7E7A5"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The stores of the organization</w:t>
            </w:r>
          </w:p>
        </w:tc>
        <w:tc>
          <w:tcPr>
            <w:tcW w:w="1872" w:type="dxa"/>
            <w:shd w:val="clear" w:color="auto" w:fill="auto"/>
            <w:tcMar>
              <w:top w:w="100" w:type="dxa"/>
              <w:left w:w="100" w:type="dxa"/>
              <w:bottom w:w="100" w:type="dxa"/>
              <w:right w:w="100" w:type="dxa"/>
            </w:tcMar>
          </w:tcPr>
          <w:p w14:paraId="0CAE9111"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1FFFF0C6"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38C4AD3A"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6C3666FB"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r w:rsidR="00572818" w14:paraId="1D4512A5" w14:textId="77777777" w:rsidTr="00341509">
        <w:tc>
          <w:tcPr>
            <w:tcW w:w="1872" w:type="dxa"/>
            <w:shd w:val="clear" w:color="auto" w:fill="auto"/>
            <w:tcMar>
              <w:top w:w="100" w:type="dxa"/>
              <w:left w:w="100" w:type="dxa"/>
              <w:bottom w:w="100" w:type="dxa"/>
              <w:right w:w="100" w:type="dxa"/>
            </w:tcMar>
          </w:tcPr>
          <w:p w14:paraId="3569F969"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The components used in their product</w:t>
            </w:r>
          </w:p>
        </w:tc>
        <w:tc>
          <w:tcPr>
            <w:tcW w:w="1872" w:type="dxa"/>
            <w:shd w:val="clear" w:color="auto" w:fill="auto"/>
            <w:tcMar>
              <w:top w:w="100" w:type="dxa"/>
              <w:left w:w="100" w:type="dxa"/>
              <w:bottom w:w="100" w:type="dxa"/>
              <w:right w:w="100" w:type="dxa"/>
            </w:tcMar>
          </w:tcPr>
          <w:p w14:paraId="3D91EF69"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229A66D0"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186700F9"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429D07E7"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r w:rsidR="00572818" w14:paraId="7F5CA7E5" w14:textId="77777777" w:rsidTr="00341509">
        <w:tc>
          <w:tcPr>
            <w:tcW w:w="1872" w:type="dxa"/>
            <w:shd w:val="clear" w:color="auto" w:fill="auto"/>
            <w:tcMar>
              <w:top w:w="100" w:type="dxa"/>
              <w:left w:w="100" w:type="dxa"/>
              <w:bottom w:w="100" w:type="dxa"/>
              <w:right w:w="100" w:type="dxa"/>
            </w:tcMar>
          </w:tcPr>
          <w:p w14:paraId="7DE902BA"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Licensing</w:t>
            </w:r>
          </w:p>
        </w:tc>
        <w:tc>
          <w:tcPr>
            <w:tcW w:w="1872" w:type="dxa"/>
            <w:shd w:val="clear" w:color="auto" w:fill="auto"/>
            <w:tcMar>
              <w:top w:w="100" w:type="dxa"/>
              <w:left w:w="100" w:type="dxa"/>
              <w:bottom w:w="100" w:type="dxa"/>
              <w:right w:w="100" w:type="dxa"/>
            </w:tcMar>
          </w:tcPr>
          <w:p w14:paraId="6F1AA203"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6BC64473"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303CD741"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291AAC9C"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r>
      <w:tr w:rsidR="00572818" w14:paraId="6C0CC449" w14:textId="77777777" w:rsidTr="00341509">
        <w:tc>
          <w:tcPr>
            <w:tcW w:w="1872" w:type="dxa"/>
            <w:shd w:val="clear" w:color="auto" w:fill="auto"/>
            <w:tcMar>
              <w:top w:w="100" w:type="dxa"/>
              <w:left w:w="100" w:type="dxa"/>
              <w:bottom w:w="100" w:type="dxa"/>
              <w:right w:w="100" w:type="dxa"/>
            </w:tcMar>
          </w:tcPr>
          <w:p w14:paraId="20A20A7C"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The legacy and brand recognition of the business</w:t>
            </w:r>
          </w:p>
        </w:tc>
        <w:tc>
          <w:tcPr>
            <w:tcW w:w="1872" w:type="dxa"/>
            <w:shd w:val="clear" w:color="auto" w:fill="auto"/>
            <w:tcMar>
              <w:top w:w="100" w:type="dxa"/>
              <w:left w:w="100" w:type="dxa"/>
              <w:bottom w:w="100" w:type="dxa"/>
              <w:right w:w="100" w:type="dxa"/>
            </w:tcMar>
          </w:tcPr>
          <w:p w14:paraId="0378E821"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506DEC7D"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24166196"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09AA79BC"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Yes</w:t>
            </w:r>
          </w:p>
        </w:tc>
      </w:tr>
      <w:tr w:rsidR="00572818" w14:paraId="1CCC101F" w14:textId="77777777" w:rsidTr="00341509">
        <w:tc>
          <w:tcPr>
            <w:tcW w:w="1872" w:type="dxa"/>
            <w:shd w:val="clear" w:color="auto" w:fill="auto"/>
            <w:tcMar>
              <w:top w:w="100" w:type="dxa"/>
              <w:left w:w="100" w:type="dxa"/>
              <w:bottom w:w="100" w:type="dxa"/>
              <w:right w:w="100" w:type="dxa"/>
            </w:tcMar>
          </w:tcPr>
          <w:p w14:paraId="40D31E0E"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Intellectual property</w:t>
            </w:r>
          </w:p>
        </w:tc>
        <w:tc>
          <w:tcPr>
            <w:tcW w:w="1872" w:type="dxa"/>
            <w:shd w:val="clear" w:color="auto" w:fill="auto"/>
            <w:tcMar>
              <w:top w:w="100" w:type="dxa"/>
              <w:left w:w="100" w:type="dxa"/>
              <w:bottom w:w="100" w:type="dxa"/>
              <w:right w:w="100" w:type="dxa"/>
            </w:tcMar>
          </w:tcPr>
          <w:p w14:paraId="7E34CA89"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4A4AE69A"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367D6D19"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04CF390B"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r w:rsidR="00572818" w14:paraId="4C284576" w14:textId="77777777" w:rsidTr="00341509">
        <w:tc>
          <w:tcPr>
            <w:tcW w:w="1872" w:type="dxa"/>
            <w:shd w:val="clear" w:color="auto" w:fill="auto"/>
            <w:tcMar>
              <w:top w:w="100" w:type="dxa"/>
              <w:left w:w="100" w:type="dxa"/>
              <w:bottom w:w="100" w:type="dxa"/>
              <w:right w:w="100" w:type="dxa"/>
            </w:tcMar>
          </w:tcPr>
          <w:p w14:paraId="5B9346C8"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Customer service</w:t>
            </w:r>
          </w:p>
        </w:tc>
        <w:tc>
          <w:tcPr>
            <w:tcW w:w="1872" w:type="dxa"/>
            <w:shd w:val="clear" w:color="auto" w:fill="auto"/>
            <w:tcMar>
              <w:top w:w="100" w:type="dxa"/>
              <w:left w:w="100" w:type="dxa"/>
              <w:bottom w:w="100" w:type="dxa"/>
              <w:right w:w="100" w:type="dxa"/>
            </w:tcMar>
          </w:tcPr>
          <w:p w14:paraId="3C0F5879"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33C1F06D"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3231509A"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No</w:t>
            </w:r>
          </w:p>
        </w:tc>
        <w:tc>
          <w:tcPr>
            <w:tcW w:w="1872" w:type="dxa"/>
            <w:shd w:val="clear" w:color="auto" w:fill="auto"/>
            <w:tcMar>
              <w:top w:w="100" w:type="dxa"/>
              <w:left w:w="100" w:type="dxa"/>
              <w:bottom w:w="100" w:type="dxa"/>
              <w:right w:w="100" w:type="dxa"/>
            </w:tcMar>
          </w:tcPr>
          <w:p w14:paraId="28EDF6F8"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r w:rsidR="00572818" w14:paraId="0DB48DE5" w14:textId="77777777" w:rsidTr="00341509">
        <w:tc>
          <w:tcPr>
            <w:tcW w:w="1872" w:type="dxa"/>
            <w:shd w:val="clear" w:color="auto" w:fill="auto"/>
            <w:tcMar>
              <w:top w:w="100" w:type="dxa"/>
              <w:left w:w="100" w:type="dxa"/>
              <w:bottom w:w="100" w:type="dxa"/>
              <w:right w:w="100" w:type="dxa"/>
            </w:tcMar>
          </w:tcPr>
          <w:p w14:paraId="3FFD90A4" w14:textId="77777777" w:rsidR="00572818" w:rsidRDefault="00572818" w:rsidP="00341509">
            <w:pPr>
              <w:widowControl w:val="0"/>
              <w:pBdr>
                <w:top w:val="nil"/>
                <w:left w:val="nil"/>
                <w:bottom w:val="nil"/>
                <w:right w:val="nil"/>
                <w:between w:val="nil"/>
              </w:pBdr>
              <w:spacing w:line="240" w:lineRule="auto"/>
              <w:rPr>
                <w:rFonts w:eastAsia="Times New Roman" w:cs="Times New Roman"/>
                <w:sz w:val="24"/>
                <w:szCs w:val="24"/>
              </w:rPr>
            </w:pPr>
            <w:r>
              <w:rPr>
                <w:rFonts w:eastAsia="Times New Roman" w:cs="Times New Roman"/>
                <w:sz w:val="24"/>
                <w:szCs w:val="24"/>
              </w:rPr>
              <w:t xml:space="preserve">Skilled craftsman </w:t>
            </w:r>
          </w:p>
        </w:tc>
        <w:tc>
          <w:tcPr>
            <w:tcW w:w="1872" w:type="dxa"/>
            <w:shd w:val="clear" w:color="auto" w:fill="auto"/>
            <w:tcMar>
              <w:top w:w="100" w:type="dxa"/>
              <w:left w:w="100" w:type="dxa"/>
              <w:bottom w:w="100" w:type="dxa"/>
              <w:right w:w="100" w:type="dxa"/>
            </w:tcMar>
          </w:tcPr>
          <w:p w14:paraId="7DA2B612"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662FD037"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5353BB9A"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c>
          <w:tcPr>
            <w:tcW w:w="1872" w:type="dxa"/>
            <w:shd w:val="clear" w:color="auto" w:fill="auto"/>
            <w:tcMar>
              <w:top w:w="100" w:type="dxa"/>
              <w:left w:w="100" w:type="dxa"/>
              <w:bottom w:w="100" w:type="dxa"/>
              <w:right w:w="100" w:type="dxa"/>
            </w:tcMar>
          </w:tcPr>
          <w:p w14:paraId="4E50D2D1" w14:textId="77777777" w:rsidR="00572818" w:rsidRDefault="00572818" w:rsidP="00341509">
            <w:pPr>
              <w:widowControl w:val="0"/>
              <w:spacing w:line="240" w:lineRule="auto"/>
              <w:rPr>
                <w:rFonts w:eastAsia="Times New Roman" w:cs="Times New Roman"/>
                <w:sz w:val="24"/>
                <w:szCs w:val="24"/>
              </w:rPr>
            </w:pPr>
            <w:r>
              <w:rPr>
                <w:rFonts w:eastAsia="Times New Roman" w:cs="Times New Roman"/>
                <w:sz w:val="24"/>
                <w:szCs w:val="24"/>
              </w:rPr>
              <w:t>Yes</w:t>
            </w:r>
          </w:p>
        </w:tc>
      </w:tr>
    </w:tbl>
    <w:p w14:paraId="62B4483B" w14:textId="77777777" w:rsidR="00572818" w:rsidRDefault="00572818" w:rsidP="00572818">
      <w:pPr>
        <w:jc w:val="center"/>
        <w:rPr>
          <w:rFonts w:eastAsia="Times New Roman" w:cs="Times New Roman"/>
          <w:b/>
          <w:szCs w:val="24"/>
        </w:rPr>
      </w:pPr>
      <w:r>
        <w:br w:type="page"/>
      </w:r>
      <w:r>
        <w:rPr>
          <w:rFonts w:eastAsia="Times New Roman" w:cs="Times New Roman"/>
          <w:b/>
          <w:szCs w:val="24"/>
        </w:rPr>
        <w:lastRenderedPageBreak/>
        <w:t>Table 3: VRIO of the resources of the business</w:t>
      </w:r>
    </w:p>
    <w:p w14:paraId="3943E88F" w14:textId="77777777" w:rsidR="00572818" w:rsidRDefault="00572818" w:rsidP="00572818">
      <w:r w:rsidRPr="00572818">
        <w:rPr>
          <w:rFonts w:eastAsia="Times New Roman" w:cs="Times New Roman"/>
          <w:b/>
          <w:i/>
        </w:rPr>
        <w:t xml:space="preserve">Competitive </w:t>
      </w:r>
      <w:proofErr w:type="spellStart"/>
      <w:proofErr w:type="gramStart"/>
      <w:r w:rsidRPr="00572818">
        <w:rPr>
          <w:rFonts w:eastAsia="Times New Roman" w:cs="Times New Roman"/>
          <w:b/>
          <w:i/>
        </w:rPr>
        <w:t>advantage:</w:t>
      </w:r>
      <w:r w:rsidRPr="00572818">
        <w:t>It</w:t>
      </w:r>
      <w:proofErr w:type="spellEnd"/>
      <w:proofErr w:type="gramEnd"/>
      <w:r w:rsidRPr="00572818">
        <w:t xml:space="preserve"> is to be noted that it is the brand recognition, intellectual property, and skilled craftsmanship of the organization that tends to give a competitive advantage to the organization. The covid 19 has not been able to make an impact on the brand recognition and intellectual property of the business, however, it was able to make a certain amount of impact on skilled craftsmen as they were finding it tough to reach their work destination.</w:t>
      </w:r>
    </w:p>
    <w:p w14:paraId="7D3D89B7" w14:textId="77777777" w:rsidR="00835B90" w:rsidRDefault="00835B90" w:rsidP="00835B90">
      <w:pPr>
        <w:pStyle w:val="Heading2"/>
      </w:pPr>
      <w:bookmarkStart w:id="8" w:name="_Toc112919955"/>
      <w:r>
        <w:t>Marketing mix (4P)</w:t>
      </w:r>
      <w:bookmarkEnd w:id="8"/>
    </w:p>
    <w:p w14:paraId="3CD93488" w14:textId="77777777" w:rsidR="00835B90" w:rsidRDefault="00835B90" w:rsidP="00835B90">
      <w:r>
        <w:t>In order to understand the marketing of an organization, the 4P marketing mix is used. There are mainly four components in the 4P marketing mix which includes price, product place and promotion (</w:t>
      </w:r>
      <w:proofErr w:type="spellStart"/>
      <w:r w:rsidRPr="000F3CA0">
        <w:rPr>
          <w:rFonts w:cs="Times New Roman"/>
          <w:color w:val="222222"/>
          <w:szCs w:val="24"/>
          <w:shd w:val="clear" w:color="auto" w:fill="FFFFFF"/>
        </w:rPr>
        <w:t>Mas’ari</w:t>
      </w:r>
      <w:proofErr w:type="spellEnd"/>
      <w:r>
        <w:rPr>
          <w:rFonts w:cs="Times New Roman"/>
          <w:color w:val="222222"/>
          <w:szCs w:val="24"/>
          <w:shd w:val="clear" w:color="auto" w:fill="FFFFFF"/>
        </w:rPr>
        <w:t xml:space="preserve"> </w:t>
      </w:r>
      <w:r>
        <w:rPr>
          <w:rFonts w:cs="Times New Roman"/>
          <w:i/>
          <w:color w:val="222222"/>
          <w:szCs w:val="24"/>
          <w:shd w:val="clear" w:color="auto" w:fill="FFFFFF"/>
        </w:rPr>
        <w:t xml:space="preserve">et al., </w:t>
      </w:r>
      <w:r>
        <w:rPr>
          <w:rFonts w:cs="Times New Roman"/>
          <w:color w:val="222222"/>
          <w:szCs w:val="24"/>
          <w:shd w:val="clear" w:color="auto" w:fill="FFFFFF"/>
        </w:rPr>
        <w:t>2019</w:t>
      </w:r>
      <w:r>
        <w:t>). The four components of the marketing mix have been highlighted in the below section.</w:t>
      </w:r>
    </w:p>
    <w:tbl>
      <w:tblPr>
        <w:tblStyle w:val="TableGrid"/>
        <w:tblW w:w="0" w:type="auto"/>
        <w:tblLook w:val="04A0" w:firstRow="1" w:lastRow="0" w:firstColumn="1" w:lastColumn="0" w:noHBand="0" w:noVBand="1"/>
      </w:tblPr>
      <w:tblGrid>
        <w:gridCol w:w="1848"/>
        <w:gridCol w:w="7395"/>
      </w:tblGrid>
      <w:tr w:rsidR="00835B90" w14:paraId="48133D9D" w14:textId="77777777" w:rsidTr="00700DF6">
        <w:tc>
          <w:tcPr>
            <w:tcW w:w="1848" w:type="dxa"/>
          </w:tcPr>
          <w:p w14:paraId="73C11367" w14:textId="77777777" w:rsidR="00835B90" w:rsidRPr="000F3CA0" w:rsidRDefault="00835B90" w:rsidP="00700DF6">
            <w:pPr>
              <w:rPr>
                <w:b/>
              </w:rPr>
            </w:pPr>
            <w:r w:rsidRPr="000F3CA0">
              <w:rPr>
                <w:b/>
              </w:rPr>
              <w:t>Component of 4P marketing mix</w:t>
            </w:r>
          </w:p>
        </w:tc>
        <w:tc>
          <w:tcPr>
            <w:tcW w:w="7395" w:type="dxa"/>
          </w:tcPr>
          <w:p w14:paraId="511259FE" w14:textId="77777777" w:rsidR="00835B90" w:rsidRPr="000F3CA0" w:rsidRDefault="00835B90" w:rsidP="00700DF6">
            <w:pPr>
              <w:rPr>
                <w:b/>
              </w:rPr>
            </w:pPr>
            <w:r w:rsidRPr="000F3CA0">
              <w:rPr>
                <w:b/>
              </w:rPr>
              <w:t>Description in respect to Burberry</w:t>
            </w:r>
          </w:p>
        </w:tc>
      </w:tr>
      <w:tr w:rsidR="00835B90" w14:paraId="66CCDB1C" w14:textId="77777777" w:rsidTr="00700DF6">
        <w:tc>
          <w:tcPr>
            <w:tcW w:w="1848" w:type="dxa"/>
          </w:tcPr>
          <w:p w14:paraId="252F8FCC" w14:textId="77777777" w:rsidR="00835B90" w:rsidRPr="000F3CA0" w:rsidRDefault="00835B90" w:rsidP="00700DF6">
            <w:pPr>
              <w:rPr>
                <w:b/>
                <w:i/>
              </w:rPr>
            </w:pPr>
            <w:r w:rsidRPr="000F3CA0">
              <w:rPr>
                <w:b/>
                <w:i/>
              </w:rPr>
              <w:t xml:space="preserve">Product </w:t>
            </w:r>
          </w:p>
        </w:tc>
        <w:tc>
          <w:tcPr>
            <w:tcW w:w="7395" w:type="dxa"/>
          </w:tcPr>
          <w:p w14:paraId="2CAC3DD5" w14:textId="77777777" w:rsidR="00835B90" w:rsidRDefault="00835B90" w:rsidP="00700DF6">
            <w:r>
              <w:t>The product of the organization is luxury fashion items. The organization provides leather goods, shoes as well exclusive apparel to their customers.</w:t>
            </w:r>
          </w:p>
        </w:tc>
      </w:tr>
      <w:tr w:rsidR="00835B90" w14:paraId="216DBEFE" w14:textId="77777777" w:rsidTr="00700DF6">
        <w:tc>
          <w:tcPr>
            <w:tcW w:w="1848" w:type="dxa"/>
          </w:tcPr>
          <w:p w14:paraId="5BFEACFE" w14:textId="77777777" w:rsidR="00835B90" w:rsidRPr="000F3CA0" w:rsidRDefault="00835B90" w:rsidP="00700DF6">
            <w:pPr>
              <w:rPr>
                <w:b/>
                <w:i/>
              </w:rPr>
            </w:pPr>
            <w:r w:rsidRPr="000F3CA0">
              <w:rPr>
                <w:b/>
                <w:i/>
              </w:rPr>
              <w:t xml:space="preserve">Price </w:t>
            </w:r>
          </w:p>
        </w:tc>
        <w:tc>
          <w:tcPr>
            <w:tcW w:w="7395" w:type="dxa"/>
          </w:tcPr>
          <w:p w14:paraId="543F74B9" w14:textId="77777777" w:rsidR="00835B90" w:rsidRDefault="00835B90" w:rsidP="00700DF6">
            <w:r>
              <w:t xml:space="preserve">Being a luxury fashion brand, the prices of Burberry’s product are comparatively higher. </w:t>
            </w:r>
          </w:p>
        </w:tc>
      </w:tr>
      <w:tr w:rsidR="00835B90" w14:paraId="00D06455" w14:textId="77777777" w:rsidTr="00700DF6">
        <w:tc>
          <w:tcPr>
            <w:tcW w:w="1848" w:type="dxa"/>
          </w:tcPr>
          <w:p w14:paraId="0A44CB54" w14:textId="77777777" w:rsidR="00835B90" w:rsidRPr="000F3CA0" w:rsidRDefault="00835B90" w:rsidP="00700DF6">
            <w:pPr>
              <w:rPr>
                <w:b/>
                <w:i/>
              </w:rPr>
            </w:pPr>
            <w:r w:rsidRPr="000F3CA0">
              <w:rPr>
                <w:b/>
                <w:i/>
              </w:rPr>
              <w:t>Place</w:t>
            </w:r>
          </w:p>
        </w:tc>
        <w:tc>
          <w:tcPr>
            <w:tcW w:w="7395" w:type="dxa"/>
          </w:tcPr>
          <w:p w14:paraId="0C38F9B6" w14:textId="77777777" w:rsidR="00835B90" w:rsidRDefault="00835B90" w:rsidP="00700DF6">
            <w:r>
              <w:t xml:space="preserve">The organization operates from their own store, website and franchise stores. Apart from </w:t>
            </w:r>
            <w:r w:rsidR="007D2185">
              <w:t xml:space="preserve">that </w:t>
            </w:r>
            <w:r>
              <w:t>the business sell their products through their wholesale partners (</w:t>
            </w:r>
            <w:proofErr w:type="spellStart"/>
            <w:r>
              <w:t>Burberryplc</w:t>
            </w:r>
            <w:proofErr w:type="spellEnd"/>
            <w:r>
              <w:t>, 2022).</w:t>
            </w:r>
          </w:p>
        </w:tc>
      </w:tr>
      <w:tr w:rsidR="00835B90" w14:paraId="34174441" w14:textId="77777777" w:rsidTr="00700DF6">
        <w:tc>
          <w:tcPr>
            <w:tcW w:w="1848" w:type="dxa"/>
          </w:tcPr>
          <w:p w14:paraId="55A5C09B" w14:textId="77777777" w:rsidR="00835B90" w:rsidRPr="000F3CA0" w:rsidRDefault="00835B90" w:rsidP="00700DF6">
            <w:pPr>
              <w:rPr>
                <w:b/>
                <w:i/>
              </w:rPr>
            </w:pPr>
            <w:r w:rsidRPr="000F3CA0">
              <w:rPr>
                <w:b/>
                <w:i/>
              </w:rPr>
              <w:t>Promotion</w:t>
            </w:r>
          </w:p>
        </w:tc>
        <w:tc>
          <w:tcPr>
            <w:tcW w:w="7395" w:type="dxa"/>
          </w:tcPr>
          <w:p w14:paraId="52DAEF32" w14:textId="77777777" w:rsidR="00835B90" w:rsidRDefault="00835B90" w:rsidP="00700DF6">
            <w:r>
              <w:t xml:space="preserve">The business uses different </w:t>
            </w:r>
            <w:r w:rsidR="007D2185">
              <w:t xml:space="preserve">marketing </w:t>
            </w:r>
            <w:r>
              <w:t xml:space="preserve">mediums such as television, newspaper and social media for their promotion. The business uses social media marketing extensively. </w:t>
            </w:r>
          </w:p>
        </w:tc>
      </w:tr>
    </w:tbl>
    <w:p w14:paraId="7BA24B73" w14:textId="77777777" w:rsidR="00835B90" w:rsidRPr="00835B90" w:rsidRDefault="00835B90" w:rsidP="00835B90">
      <w:pPr>
        <w:jc w:val="center"/>
        <w:rPr>
          <w:b/>
        </w:rPr>
      </w:pPr>
      <w:r w:rsidRPr="00835B90">
        <w:rPr>
          <w:b/>
        </w:rPr>
        <w:t>Table 4: 4P Marketing mix of Burberry</w:t>
      </w:r>
    </w:p>
    <w:p w14:paraId="1C3572D1" w14:textId="77777777" w:rsidR="00DF0775" w:rsidRDefault="00CE62BF" w:rsidP="00DF0775">
      <w:pPr>
        <w:pStyle w:val="Heading1"/>
      </w:pPr>
      <w:bookmarkStart w:id="9" w:name="_Toc112919956"/>
      <w:r>
        <w:t>External analysis</w:t>
      </w:r>
      <w:bookmarkEnd w:id="9"/>
      <w:r>
        <w:t> </w:t>
      </w:r>
    </w:p>
    <w:p w14:paraId="49826F1A" w14:textId="77777777" w:rsidR="005771D0" w:rsidRDefault="005771D0" w:rsidP="005771D0">
      <w:pPr>
        <w:pStyle w:val="Heading2"/>
      </w:pPr>
      <w:bookmarkStart w:id="10" w:name="_Toc112919957"/>
      <w:r w:rsidRPr="005771D0">
        <w:t>STP</w:t>
      </w:r>
      <w:bookmarkEnd w:id="10"/>
    </w:p>
    <w:p w14:paraId="2BED149C" w14:textId="4D016830" w:rsidR="005771D0" w:rsidRPr="005771D0" w:rsidRDefault="005771D0" w:rsidP="005771D0">
      <w:r>
        <w:t>Burberry is a fashion retailing company that will use the STP to target their consumers. They will consider both male and female consumers for their products to sell. Targeting is a process of selecting the best market for selling the products</w:t>
      </w:r>
      <w:r w:rsidR="00E635CF">
        <w:t xml:space="preserve"> (</w:t>
      </w:r>
      <w:r w:rsidR="00E635CF" w:rsidRPr="00AF7547">
        <w:t>Camilleri</w:t>
      </w:r>
      <w:r w:rsidR="00E635CF">
        <w:t xml:space="preserve">, </w:t>
      </w:r>
      <w:r w:rsidR="00E635CF" w:rsidRPr="00AF7547">
        <w:t>2018</w:t>
      </w:r>
      <w:r w:rsidR="00E635CF">
        <w:t>)</w:t>
      </w:r>
      <w:r>
        <w:t xml:space="preserve">. </w:t>
      </w:r>
      <w:r w:rsidR="003F7947">
        <w:t xml:space="preserve">Burberry will be using the differentiated market where they will be selling their products to certain </w:t>
      </w:r>
      <w:r w:rsidR="003F7947">
        <w:lastRenderedPageBreak/>
        <w:t xml:space="preserve">consumers such as who are willing to buy their </w:t>
      </w:r>
      <w:r w:rsidR="00453D5D">
        <w:t xml:space="preserve">products, have a high disposable income and so on. For positioning the company might consider utilising the </w:t>
      </w:r>
      <w:r w:rsidR="009414A5">
        <w:t>competitive pricing to stand out in the market from their competitors.</w:t>
      </w:r>
    </w:p>
    <w:p w14:paraId="413C682F" w14:textId="77777777" w:rsidR="00DF0775" w:rsidRDefault="00CE62BF" w:rsidP="00DF0775">
      <w:bookmarkStart w:id="11" w:name="_Toc112919958"/>
      <w:r w:rsidRPr="00DF0775">
        <w:rPr>
          <w:rStyle w:val="Heading2Char"/>
        </w:rPr>
        <w:t>PESTLE Analysis</w:t>
      </w:r>
      <w:bookmarkEnd w:id="11"/>
    </w:p>
    <w:p w14:paraId="45759FCD" w14:textId="77777777" w:rsidR="00DF0775" w:rsidRDefault="00CE62BF" w:rsidP="00DF0775">
      <w:r>
        <w:t xml:space="preserve">PESTEL analysis is a framework that is used by </w:t>
      </w:r>
      <w:r w:rsidR="00C46EC2">
        <w:t xml:space="preserve">organisations in order to understand the </w:t>
      </w:r>
      <w:r w:rsidR="00C278D7">
        <w:t>macro factor and their impact on the business</w:t>
      </w:r>
      <w:r w:rsidR="003A2B41">
        <w:t xml:space="preserve"> (</w:t>
      </w:r>
      <w:proofErr w:type="spellStart"/>
      <w:r w:rsidR="003A2B41" w:rsidRPr="00D02E99">
        <w:t>Christodoulouand</w:t>
      </w:r>
      <w:proofErr w:type="spellEnd"/>
      <w:r w:rsidR="003A2B41" w:rsidRPr="00D02E99">
        <w:t xml:space="preserve"> Cullinane</w:t>
      </w:r>
      <w:r w:rsidR="003A2B41">
        <w:t xml:space="preserve">, </w:t>
      </w:r>
      <w:r w:rsidR="003A2B41" w:rsidRPr="00D02E99">
        <w:t>2019</w:t>
      </w:r>
      <w:r w:rsidR="003A2B41">
        <w:t>)</w:t>
      </w:r>
      <w:r w:rsidR="00C278D7">
        <w:t xml:space="preserve">. </w:t>
      </w:r>
    </w:p>
    <w:p w14:paraId="4C805550" w14:textId="77777777" w:rsidR="00A7157D" w:rsidRDefault="00CE62BF" w:rsidP="00DF0775">
      <w:pPr>
        <w:rPr>
          <w:b/>
          <w:i/>
        </w:rPr>
      </w:pPr>
      <w:r w:rsidRPr="00A7157D">
        <w:rPr>
          <w:b/>
          <w:i/>
        </w:rPr>
        <w:t xml:space="preserve">Political </w:t>
      </w:r>
    </w:p>
    <w:p w14:paraId="7255AFBB" w14:textId="58AD7AC7" w:rsidR="00A7157D" w:rsidRDefault="00CE62BF" w:rsidP="00DF0775">
      <w:r>
        <w:t xml:space="preserve">The political stability index of the UK as of 2020 was 0.47 that considered to be a </w:t>
      </w:r>
      <w:r w:rsidR="00255A19">
        <w:t>stable politics in a country</w:t>
      </w:r>
      <w:r w:rsidR="00885A1B">
        <w:t xml:space="preserve"> (The Global Economy, 2022)</w:t>
      </w:r>
      <w:r w:rsidR="00255A19">
        <w:t xml:space="preserve">. </w:t>
      </w:r>
      <w:r w:rsidR="00885A1B">
        <w:t xml:space="preserve">This helps Burberry in operating stably without concern about the changing laws in the country. </w:t>
      </w:r>
      <w:r w:rsidR="008A4A08">
        <w:t xml:space="preserve"> This will allow the company in </w:t>
      </w:r>
      <w:r w:rsidR="007933CC">
        <w:t xml:space="preserve">operating without having to pay high production costs and concerning about lower profitability. </w:t>
      </w:r>
      <w:r w:rsidR="00072CE8">
        <w:t xml:space="preserve">Due to trading laws in the </w:t>
      </w:r>
      <w:r w:rsidR="007B691F">
        <w:t>UK,</w:t>
      </w:r>
      <w:r w:rsidR="00072CE8">
        <w:t xml:space="preserve"> the organisation might have to pay </w:t>
      </w:r>
      <w:r w:rsidR="007B691F">
        <w:t>certain taxes on importing and exporting raw materials.</w:t>
      </w:r>
    </w:p>
    <w:p w14:paraId="5C4398AF" w14:textId="77777777" w:rsidR="00B81C21" w:rsidRDefault="00CE62BF" w:rsidP="00B81C21">
      <w:pPr>
        <w:keepNext/>
        <w:jc w:val="center"/>
      </w:pPr>
      <w:r>
        <w:rPr>
          <w:noProof/>
          <w:lang w:val="en-IN" w:eastAsia="en-IN"/>
        </w:rPr>
        <w:drawing>
          <wp:inline distT="0" distB="0" distL="0" distR="0" wp14:anchorId="6A092E1C" wp14:editId="7D3ACB00">
            <wp:extent cx="5657215" cy="2642870"/>
            <wp:effectExtent l="38100" t="57150" r="114935" b="1003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657215" cy="2642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45663D" w14:textId="77777777" w:rsidR="00B81C21" w:rsidRDefault="00CE62BF" w:rsidP="00B81C21">
      <w:pPr>
        <w:pStyle w:val="Caption"/>
        <w:jc w:val="center"/>
        <w:rPr>
          <w:color w:val="auto"/>
          <w:sz w:val="24"/>
          <w:szCs w:val="24"/>
        </w:rPr>
      </w:pPr>
      <w:r w:rsidRPr="00B81C21">
        <w:rPr>
          <w:color w:val="auto"/>
          <w:sz w:val="24"/>
          <w:szCs w:val="24"/>
        </w:rPr>
        <w:t xml:space="preserve">Figure </w:t>
      </w:r>
      <w:r w:rsidR="00802056" w:rsidRPr="00B81C21">
        <w:rPr>
          <w:color w:val="auto"/>
          <w:sz w:val="24"/>
          <w:szCs w:val="24"/>
        </w:rPr>
        <w:fldChar w:fldCharType="begin"/>
      </w:r>
      <w:r w:rsidRPr="00B81C21">
        <w:rPr>
          <w:color w:val="auto"/>
          <w:sz w:val="24"/>
          <w:szCs w:val="24"/>
        </w:rPr>
        <w:instrText xml:space="preserve"> SEQ Figure \* ARABIC </w:instrText>
      </w:r>
      <w:r w:rsidR="00802056" w:rsidRPr="00B81C21">
        <w:rPr>
          <w:color w:val="auto"/>
          <w:sz w:val="24"/>
          <w:szCs w:val="24"/>
        </w:rPr>
        <w:fldChar w:fldCharType="separate"/>
      </w:r>
      <w:r w:rsidRPr="00B81C21">
        <w:rPr>
          <w:noProof/>
          <w:color w:val="auto"/>
          <w:sz w:val="24"/>
          <w:szCs w:val="24"/>
        </w:rPr>
        <w:t>1</w:t>
      </w:r>
      <w:r w:rsidR="00802056" w:rsidRPr="00B81C21">
        <w:rPr>
          <w:color w:val="auto"/>
          <w:sz w:val="24"/>
          <w:szCs w:val="24"/>
        </w:rPr>
        <w:fldChar w:fldCharType="end"/>
      </w:r>
      <w:r w:rsidRPr="00B81C21">
        <w:rPr>
          <w:color w:val="auto"/>
          <w:sz w:val="24"/>
          <w:szCs w:val="24"/>
        </w:rPr>
        <w:t>: United Kingdom Corruption Index</w:t>
      </w:r>
    </w:p>
    <w:p w14:paraId="097004E2" w14:textId="77777777" w:rsidR="00B81C21" w:rsidRPr="00B81C21" w:rsidRDefault="00CE62BF" w:rsidP="00B81C21">
      <w:pPr>
        <w:jc w:val="center"/>
      </w:pPr>
      <w:r>
        <w:t>(Source: Trading Economics, 2022)</w:t>
      </w:r>
    </w:p>
    <w:p w14:paraId="297819F6" w14:textId="77777777" w:rsidR="00A7157D" w:rsidRDefault="00CE62BF" w:rsidP="00DF0775">
      <w:pPr>
        <w:rPr>
          <w:b/>
          <w:i/>
        </w:rPr>
      </w:pPr>
      <w:r w:rsidRPr="00A7157D">
        <w:rPr>
          <w:b/>
          <w:i/>
        </w:rPr>
        <w:t>Economic</w:t>
      </w:r>
    </w:p>
    <w:p w14:paraId="7F88AD42" w14:textId="77777777" w:rsidR="00540B00" w:rsidRPr="00540B00" w:rsidRDefault="00CE62BF" w:rsidP="00DF0775">
      <w:r>
        <w:t xml:space="preserve">The UK has a GDP growth rate of 7.44% which shows a steady improvement in the </w:t>
      </w:r>
      <w:r w:rsidR="00E41CB0">
        <w:t>GDP after COVID-19 and Brexit hit the economy</w:t>
      </w:r>
      <w:r w:rsidR="00D90FB2">
        <w:t xml:space="preserve"> (Statista, 2022)</w:t>
      </w:r>
      <w:r w:rsidR="00E41CB0">
        <w:t xml:space="preserve">. This indicates that the organisation is </w:t>
      </w:r>
      <w:r w:rsidR="00D90FB2">
        <w:t xml:space="preserve">able to generate decent revenue and does not have to cut prices to sell its </w:t>
      </w:r>
      <w:r w:rsidR="00D90FB2">
        <w:lastRenderedPageBreak/>
        <w:t xml:space="preserve">products in comparison to other countries. </w:t>
      </w:r>
      <w:r w:rsidR="00582165">
        <w:t xml:space="preserve">The inflation rate of the country was seen to have hit 10%, which in comparison to other countries, is uncontrolled inflation in the country (Trading Economics, 2022). This might create issues for the company when buying raw materials in the region, as they will have to pay high prices for them. </w:t>
      </w:r>
      <w:r w:rsidR="00804249">
        <w:t xml:space="preserve">According to the Bank of England (2022), the interest rate of the </w:t>
      </w:r>
      <w:r w:rsidR="00356C1A">
        <w:t xml:space="preserve">UK is1.75% </w:t>
      </w:r>
      <w:r w:rsidR="00F9719D">
        <w:t xml:space="preserve">which indicates a high-interest rate in comparison to other developed countries. This might </w:t>
      </w:r>
      <w:r w:rsidR="0009023B">
        <w:t>influence</w:t>
      </w:r>
      <w:r w:rsidR="00F9719D">
        <w:t xml:space="preserve"> Burberry while taking</w:t>
      </w:r>
      <w:r w:rsidR="0079013A">
        <w:t xml:space="preserve"> loans for their </w:t>
      </w:r>
      <w:r w:rsidR="0009023B">
        <w:t>business</w:t>
      </w:r>
      <w:r w:rsidR="0079013A">
        <w:t xml:space="preserve"> </w:t>
      </w:r>
      <w:proofErr w:type="spellStart"/>
      <w:r w:rsidR="0079013A">
        <w:t>operations.</w:t>
      </w:r>
      <w:r w:rsidR="0009023B">
        <w:t>It</w:t>
      </w:r>
      <w:proofErr w:type="spellEnd"/>
      <w:r w:rsidR="0009023B">
        <w:t xml:space="preserve"> is because the organisation will have to pay higher interest </w:t>
      </w:r>
      <w:r w:rsidR="00F7221E">
        <w:t>rate</w:t>
      </w:r>
      <w:r w:rsidR="0009023B">
        <w:t xml:space="preserve">s on </w:t>
      </w:r>
      <w:r w:rsidR="00F7221E">
        <w:t>the</w:t>
      </w:r>
      <w:r w:rsidR="0009023B">
        <w:t xml:space="preserve"> borrowed money. </w:t>
      </w:r>
    </w:p>
    <w:p w14:paraId="396BB457" w14:textId="77777777" w:rsidR="00A7157D" w:rsidRDefault="00CE62BF" w:rsidP="00DF0775">
      <w:pPr>
        <w:rPr>
          <w:b/>
          <w:i/>
        </w:rPr>
      </w:pPr>
      <w:r w:rsidRPr="00A7157D">
        <w:rPr>
          <w:b/>
          <w:i/>
        </w:rPr>
        <w:t>Social</w:t>
      </w:r>
    </w:p>
    <w:p w14:paraId="73F22EB7" w14:textId="2E7D0A2A" w:rsidR="008736F4" w:rsidRPr="008736F4" w:rsidRDefault="00CE62BF" w:rsidP="00DF0775">
      <w:r>
        <w:t>Consumers in the UK were found to have an annual expenditure of 57.63 billion USD on fashion retailing products</w:t>
      </w:r>
      <w:r w:rsidR="002B6A26">
        <w:t xml:space="preserve"> (Statista, 2022)</w:t>
      </w:r>
      <w:r>
        <w:t xml:space="preserve">. This shows higher demand for the products </w:t>
      </w:r>
      <w:proofErr w:type="spellStart"/>
      <w:r w:rsidR="00BF146B">
        <w:t>thata</w:t>
      </w:r>
      <w:r>
        <w:t>re</w:t>
      </w:r>
      <w:proofErr w:type="spellEnd"/>
      <w:r>
        <w:t xml:space="preserve"> sold by the </w:t>
      </w:r>
      <w:r w:rsidR="00BF146B">
        <w:t>organisation</w:t>
      </w:r>
      <w:r>
        <w:t xml:space="preserve"> in the country. </w:t>
      </w:r>
      <w:r w:rsidR="005E7A1A">
        <w:t xml:space="preserve">The population rate of the UK was 0.4% as of the year </w:t>
      </w:r>
      <w:r w:rsidR="00236D3D">
        <w:t>2021 (The World Bank, 2022</w:t>
      </w:r>
      <w:proofErr w:type="gramStart"/>
      <w:r w:rsidR="00236D3D">
        <w:t>).This</w:t>
      </w:r>
      <w:proofErr w:type="gramEnd"/>
      <w:r w:rsidR="005E7A1A">
        <w:t xml:space="preserve"> indicates a constant increase </w:t>
      </w:r>
      <w:r w:rsidR="00236D3D">
        <w:t>in the</w:t>
      </w:r>
      <w:r w:rsidR="005E7A1A">
        <w:t xml:space="preserve"> population. It will help them in</w:t>
      </w:r>
      <w:r w:rsidR="00E144CF">
        <w:t xml:space="preserve"> gaining more consumers annually. </w:t>
      </w:r>
    </w:p>
    <w:p w14:paraId="2CF71CC4" w14:textId="77777777" w:rsidR="00A7157D" w:rsidRDefault="00CE62BF" w:rsidP="00DF0775">
      <w:pPr>
        <w:rPr>
          <w:b/>
          <w:i/>
        </w:rPr>
      </w:pPr>
      <w:r w:rsidRPr="00A7157D">
        <w:rPr>
          <w:b/>
          <w:i/>
        </w:rPr>
        <w:t>Technical</w:t>
      </w:r>
    </w:p>
    <w:p w14:paraId="1F174F77" w14:textId="4B060B2E" w:rsidR="008C7942" w:rsidRPr="008C7942" w:rsidRDefault="00CE62BF" w:rsidP="00DF0775">
      <w:r>
        <w:t xml:space="preserve">The internet penetration rate of the UK as of 2022 is 92.7% (Statista, 2022). With the internet, they will be able to reach a larger population at once. </w:t>
      </w:r>
      <w:r w:rsidR="00C07890">
        <w:t>As of 2022</w:t>
      </w:r>
      <w:r w:rsidR="00797E10">
        <w:t>,</w:t>
      </w:r>
      <w:r w:rsidR="00C07890">
        <w:t xml:space="preserve"> the country had a research and development expenditure of </w:t>
      </w:r>
      <w:r w:rsidR="00797E10">
        <w:t>15.3 billion GBP</w:t>
      </w:r>
      <w:r w:rsidR="003474F2">
        <w:t>.</w:t>
      </w:r>
      <w:r w:rsidR="00797E10">
        <w:t xml:space="preserve"> This indicates that the company will be able to access advanced technology in their production process enhancing their productivity. </w:t>
      </w:r>
      <w:r w:rsidR="00101840">
        <w:t xml:space="preserve">The UK was speculated to have </w:t>
      </w:r>
      <w:r w:rsidR="004758FE">
        <w:t>had high</w:t>
      </w:r>
      <w:r w:rsidR="00101840">
        <w:t xml:space="preserve"> automation advancements over the years</w:t>
      </w:r>
      <w:r w:rsidR="00367E16">
        <w:t xml:space="preserve"> (Partington, 2018)</w:t>
      </w:r>
      <w:r w:rsidR="00101840">
        <w:t xml:space="preserve">. </w:t>
      </w:r>
      <w:r w:rsidR="004758FE">
        <w:t xml:space="preserve">This indicates that the organisation will be able to use advanced automation to increase their productivity and add value to their products. </w:t>
      </w:r>
    </w:p>
    <w:p w14:paraId="5C504DEA" w14:textId="77777777" w:rsidR="00A7157D" w:rsidRDefault="00CE62BF" w:rsidP="00DF0775">
      <w:pPr>
        <w:rPr>
          <w:b/>
          <w:i/>
        </w:rPr>
      </w:pPr>
      <w:r w:rsidRPr="00A7157D">
        <w:rPr>
          <w:b/>
          <w:i/>
        </w:rPr>
        <w:t>Environment</w:t>
      </w:r>
    </w:p>
    <w:p w14:paraId="0FC9E101" w14:textId="63590CFE" w:rsidR="00A8043A" w:rsidRPr="00A8043A" w:rsidRDefault="0005174F" w:rsidP="00DF0775">
      <w:r>
        <w:t xml:space="preserve">It </w:t>
      </w:r>
      <w:r w:rsidR="00D35528">
        <w:t>helps</w:t>
      </w:r>
      <w:r>
        <w:t xml:space="preserve"> the </w:t>
      </w:r>
      <w:r w:rsidR="0039405C">
        <w:t>organisation</w:t>
      </w:r>
      <w:r>
        <w:t xml:space="preserve"> in a cleaner production process. </w:t>
      </w:r>
      <w:r w:rsidR="008F66E8">
        <w:t xml:space="preserve">It </w:t>
      </w:r>
      <w:r w:rsidR="0024235D">
        <w:t>prohibits</w:t>
      </w:r>
      <w:r w:rsidR="008F66E8">
        <w:t xml:space="preserve"> organisations from emitting harmful substances in the atmosphere that might </w:t>
      </w:r>
      <w:r w:rsidR="0024235D">
        <w:t>influence</w:t>
      </w:r>
      <w:r w:rsidR="008F66E8">
        <w:t xml:space="preserve"> the environment. </w:t>
      </w:r>
      <w:r w:rsidR="001864FF">
        <w:t xml:space="preserve">It also prohibits illegal deforestation. </w:t>
      </w:r>
      <w:r w:rsidR="00742E25">
        <w:t xml:space="preserve">The </w:t>
      </w:r>
      <w:r w:rsidR="00093DAD">
        <w:t>waste management guideline of the UK covers</w:t>
      </w:r>
      <w:r w:rsidR="00742E25">
        <w:t xml:space="preserve"> the waste management </w:t>
      </w:r>
      <w:r w:rsidR="0025517B">
        <w:t xml:space="preserve">for firms. </w:t>
      </w:r>
      <w:r w:rsidR="009666B2">
        <w:t xml:space="preserve">It prohibits any dumping of hazardous waste on the land that might influence the environment negatively. </w:t>
      </w:r>
    </w:p>
    <w:p w14:paraId="4EC9926B" w14:textId="77777777" w:rsidR="00A7157D" w:rsidRDefault="00CE62BF" w:rsidP="00DF0775">
      <w:pPr>
        <w:rPr>
          <w:b/>
          <w:i/>
        </w:rPr>
      </w:pPr>
      <w:r w:rsidRPr="00A7157D">
        <w:rPr>
          <w:b/>
          <w:i/>
        </w:rPr>
        <w:t>Legal</w:t>
      </w:r>
    </w:p>
    <w:p w14:paraId="2602EF69" w14:textId="11E10E64" w:rsidR="00093DAD" w:rsidRPr="00093DAD" w:rsidRDefault="00CE62BF" w:rsidP="00DF0775">
      <w:r>
        <w:lastRenderedPageBreak/>
        <w:t>The Employment Act of the UK suggests the organisation to minimum living wage to the employees. It also covers the right of the employees to have access to a benefit that must be provided by an organisation</w:t>
      </w:r>
      <w:r w:rsidR="00EF6B91">
        <w:t xml:space="preserve"> (Cole, 2020)</w:t>
      </w:r>
      <w:r w:rsidR="008838A6">
        <w:t xml:space="preserve">. </w:t>
      </w:r>
      <w:r w:rsidR="00906527">
        <w:t xml:space="preserve">Following this law will restrict any kind of lawsuits against them that might affect their brand value. </w:t>
      </w:r>
      <w:r w:rsidR="00EF6B91">
        <w:t>Further, the Equality Act 2010 suggest organisation in promoting equality in the workplace</w:t>
      </w:r>
      <w:r w:rsidR="00121F6F">
        <w:t xml:space="preserve"> (Citation, 2022)</w:t>
      </w:r>
      <w:r w:rsidR="00636BF1">
        <w:t xml:space="preserve">. This will help Burberry in maintaining good relationships with their employees and offering the benefits equally to them. </w:t>
      </w:r>
      <w:r w:rsidR="003803FB">
        <w:t xml:space="preserve">Health and Safety at Work Act 1974 suggests maintaining a workplace that is safer work for the employees. This will help the company in diminishing </w:t>
      </w:r>
      <w:r w:rsidR="00C01739">
        <w:t>any hazards in the workplace.</w:t>
      </w:r>
    </w:p>
    <w:p w14:paraId="59A74F22" w14:textId="77777777" w:rsidR="00DF0775" w:rsidRDefault="00CE62BF" w:rsidP="00DF0775">
      <w:bookmarkStart w:id="12" w:name="_Toc112919959"/>
      <w:r w:rsidRPr="00DF0775">
        <w:rPr>
          <w:rStyle w:val="Heading2Char"/>
        </w:rPr>
        <w:t>Porter’s five forces</w:t>
      </w:r>
      <w:bookmarkEnd w:id="12"/>
    </w:p>
    <w:p w14:paraId="0293A9D7" w14:textId="77777777" w:rsidR="00D30264" w:rsidRPr="00D30264" w:rsidRDefault="00CE62BF" w:rsidP="00DF0775">
      <w:r>
        <w:t xml:space="preserve">Porter’s Five Forces is </w:t>
      </w:r>
      <w:r w:rsidR="000A0656">
        <w:t>a framework that helps in measuring the microenvironment and understand</w:t>
      </w:r>
      <w:r>
        <w:t>ing the impact of the factors in it on the business</w:t>
      </w:r>
      <w:r w:rsidR="00D41EAD">
        <w:t xml:space="preserve"> (</w:t>
      </w:r>
      <w:proofErr w:type="spellStart"/>
      <w:r w:rsidR="00D41EAD" w:rsidRPr="00812F40">
        <w:t>Irfan</w:t>
      </w:r>
      <w:r w:rsidR="00D41EAD">
        <w:rPr>
          <w:i/>
        </w:rPr>
        <w:t>et</w:t>
      </w:r>
      <w:proofErr w:type="spellEnd"/>
      <w:r w:rsidR="00D41EAD">
        <w:rPr>
          <w:i/>
        </w:rPr>
        <w:t xml:space="preserve"> al., </w:t>
      </w:r>
      <w:r w:rsidR="00D41EAD" w:rsidRPr="00812F40">
        <w:t>2019</w:t>
      </w:r>
      <w:r w:rsidR="00D41EAD">
        <w:t>)</w:t>
      </w:r>
      <w:r>
        <w:t>.</w:t>
      </w:r>
    </w:p>
    <w:p w14:paraId="75E75274" w14:textId="77777777" w:rsidR="00D30264" w:rsidRDefault="00CE62BF" w:rsidP="00DF0775">
      <w:pPr>
        <w:rPr>
          <w:b/>
          <w:i/>
        </w:rPr>
      </w:pPr>
      <w:r w:rsidRPr="00D30264">
        <w:rPr>
          <w:b/>
          <w:i/>
        </w:rPr>
        <w:t>Threat of Rivalry</w:t>
      </w:r>
    </w:p>
    <w:p w14:paraId="46531292" w14:textId="77777777" w:rsidR="00614A54" w:rsidRPr="0096338B" w:rsidRDefault="00CE62BF" w:rsidP="00DF0775">
      <w:r>
        <w:t xml:space="preserve">As of 2022, the main competitions for Burberry in the UK market </w:t>
      </w:r>
      <w:r w:rsidR="00B66C47">
        <w:t>are companies like Prada and Shop style</w:t>
      </w:r>
      <w:r w:rsidR="0096338B">
        <w:t xml:space="preserve"> (</w:t>
      </w:r>
      <w:proofErr w:type="spellStart"/>
      <w:r w:rsidR="0096338B">
        <w:t>SimilarWeb</w:t>
      </w:r>
      <w:proofErr w:type="spellEnd"/>
      <w:r w:rsidR="0096338B">
        <w:t>, 2022)</w:t>
      </w:r>
      <w:r w:rsidR="00B66C47">
        <w:t xml:space="preserve">. </w:t>
      </w:r>
      <w:r w:rsidR="0096338B">
        <w:t>Prada has a revenue generation of $3.68 billion</w:t>
      </w:r>
      <w:r w:rsidR="00777E69">
        <w:t xml:space="preserve"> (Retail Insight, 2022)</w:t>
      </w:r>
      <w:r w:rsidR="0096338B">
        <w:t>. This shows that the company has a high recognition than Burberry. It also has a high clientele base then the company. Due to this, the company might face heavy completion in the market from Prada. Therefore</w:t>
      </w:r>
      <w:r w:rsidR="00206EBC">
        <w:t>,</w:t>
      </w:r>
      <w:r w:rsidR="0096338B">
        <w:t xml:space="preserve"> the threat </w:t>
      </w:r>
      <w:proofErr w:type="spellStart"/>
      <w:r w:rsidR="00206EBC">
        <w:t>ofrivalry</w:t>
      </w:r>
      <w:proofErr w:type="spellEnd"/>
      <w:r w:rsidR="0096338B">
        <w:t xml:space="preserve"> is </w:t>
      </w:r>
      <w:r w:rsidR="0096338B">
        <w:rPr>
          <w:b/>
          <w:i/>
        </w:rPr>
        <w:t xml:space="preserve">high </w:t>
      </w:r>
      <w:r w:rsidR="0096338B">
        <w:t xml:space="preserve">for the company. </w:t>
      </w:r>
    </w:p>
    <w:p w14:paraId="7BFC4121" w14:textId="77777777" w:rsidR="00D30264" w:rsidRDefault="00CE62BF" w:rsidP="00DF0775">
      <w:pPr>
        <w:rPr>
          <w:b/>
          <w:i/>
        </w:rPr>
      </w:pPr>
      <w:r w:rsidRPr="00D30264">
        <w:rPr>
          <w:b/>
          <w:i/>
        </w:rPr>
        <w:t>Bargaining Power of the Buyers</w:t>
      </w:r>
    </w:p>
    <w:p w14:paraId="175B83E1" w14:textId="247162D6" w:rsidR="006E53D2" w:rsidRPr="0015034C" w:rsidRDefault="00CE62BF" w:rsidP="00DF0775">
      <w:r>
        <w:t xml:space="preserve">Several companies are available in the UK market that offers the same products to the consumer at lower prices. </w:t>
      </w:r>
    </w:p>
    <w:p w14:paraId="2CDF1001" w14:textId="77777777" w:rsidR="00D30264" w:rsidRDefault="00CE62BF" w:rsidP="00DF0775">
      <w:pPr>
        <w:rPr>
          <w:b/>
          <w:i/>
        </w:rPr>
      </w:pPr>
      <w:r w:rsidRPr="00D30264">
        <w:rPr>
          <w:b/>
          <w:i/>
        </w:rPr>
        <w:t>Bargaining Power of the Suppliers</w:t>
      </w:r>
    </w:p>
    <w:p w14:paraId="0475B1DC" w14:textId="1EFDF1A7" w:rsidR="00916228" w:rsidRPr="00766CCF" w:rsidRDefault="00CE62BF" w:rsidP="00DF0775">
      <w:r>
        <w:t>The UK market has a large number of fashion retailing wholesalers such as Zean that might offer the organisation the supplies</w:t>
      </w:r>
      <w:r w:rsidR="00BE69F3">
        <w:t xml:space="preserve"> (Zean, 2022)</w:t>
      </w:r>
      <w:r>
        <w:t xml:space="preserve">. </w:t>
      </w:r>
      <w:r w:rsidR="00F6261D">
        <w:t>This</w:t>
      </w:r>
      <w:r>
        <w:t xml:space="preserve"> means the company can </w:t>
      </w:r>
      <w:r w:rsidR="00766CCF">
        <w:t xml:space="preserve">choose from a large pool of suppliers at once. </w:t>
      </w:r>
      <w:r w:rsidR="00F6261D">
        <w:t>It</w:t>
      </w:r>
      <w:r w:rsidR="00766CCF">
        <w:t xml:space="preserve"> gives the organisation with low switching cost. Therefore, the bargaining power of the suppliers is</w:t>
      </w:r>
      <w:r w:rsidR="00766CCF">
        <w:rPr>
          <w:b/>
          <w:i/>
        </w:rPr>
        <w:t xml:space="preserve"> low </w:t>
      </w:r>
      <w:r w:rsidR="00766CCF">
        <w:t xml:space="preserve">for Burberry. </w:t>
      </w:r>
    </w:p>
    <w:p w14:paraId="323500F1" w14:textId="77777777" w:rsidR="00D30264" w:rsidRDefault="00CE62BF" w:rsidP="00DF0775">
      <w:pPr>
        <w:rPr>
          <w:b/>
          <w:i/>
        </w:rPr>
      </w:pPr>
      <w:r w:rsidRPr="00D30264">
        <w:rPr>
          <w:b/>
          <w:i/>
        </w:rPr>
        <w:t>Threat of Substitute</w:t>
      </w:r>
    </w:p>
    <w:p w14:paraId="3671E3FC" w14:textId="777A15FD" w:rsidR="00BE69F3" w:rsidRPr="00D25157" w:rsidRDefault="00CE62BF" w:rsidP="00DF0775">
      <w:r>
        <w:t xml:space="preserve">There is no direct </w:t>
      </w:r>
      <w:r w:rsidR="00DF468B">
        <w:t>s</w:t>
      </w:r>
      <w:r w:rsidR="00DF468B" w:rsidRPr="00DF468B">
        <w:t>ubstitute</w:t>
      </w:r>
      <w:r w:rsidR="00DF468B">
        <w:t xml:space="preserve"> for clothing in the market. This </w:t>
      </w:r>
      <w:proofErr w:type="gramStart"/>
      <w:r w:rsidR="00DF468B">
        <w:t>means  consumers</w:t>
      </w:r>
      <w:proofErr w:type="gramEnd"/>
      <w:r w:rsidR="00DF468B">
        <w:t xml:space="preserve"> might not have a chance to switch their preferences from the products. </w:t>
      </w:r>
    </w:p>
    <w:p w14:paraId="4A440A7F" w14:textId="77777777" w:rsidR="00D30264" w:rsidRDefault="00CE62BF" w:rsidP="00DF0775">
      <w:pPr>
        <w:rPr>
          <w:b/>
          <w:i/>
        </w:rPr>
      </w:pPr>
      <w:r w:rsidRPr="00D30264">
        <w:rPr>
          <w:b/>
          <w:i/>
        </w:rPr>
        <w:lastRenderedPageBreak/>
        <w:t>Threat of New Entrants</w:t>
      </w:r>
    </w:p>
    <w:p w14:paraId="2F537CB6" w14:textId="21AA7C5B" w:rsidR="00FC1526" w:rsidRPr="00632831" w:rsidRDefault="00CE62BF" w:rsidP="00DF0775">
      <w:r>
        <w:t xml:space="preserve">The UK market has various new emerging companies that might offer consumers similar products at a lower cost. However, the companies might not be able to maintain high quality as Burberry along with that they also do not have </w:t>
      </w:r>
      <w:r w:rsidR="00632831">
        <w:t xml:space="preserve">brand recognition. </w:t>
      </w:r>
    </w:p>
    <w:p w14:paraId="30E40C0A" w14:textId="77777777" w:rsidR="00DF0775" w:rsidRDefault="00CE62BF" w:rsidP="00DF0775">
      <w:pPr>
        <w:pStyle w:val="Heading1"/>
      </w:pPr>
      <w:bookmarkStart w:id="13" w:name="_Toc112919960"/>
      <w:r>
        <w:t>Recommendations</w:t>
      </w:r>
      <w:bookmarkEnd w:id="13"/>
    </w:p>
    <w:p w14:paraId="37AE9EC5" w14:textId="77777777" w:rsidR="004D4670" w:rsidRDefault="00CE62BF" w:rsidP="004D4670">
      <w:r>
        <w:t>To overcome the issues raised due to the COVID-19 Burberry needs to:</w:t>
      </w:r>
    </w:p>
    <w:p w14:paraId="410DBBD1" w14:textId="77777777" w:rsidR="004D4670" w:rsidRDefault="00CE62BF" w:rsidP="004D4670">
      <w:pPr>
        <w:pStyle w:val="ListParagraph"/>
        <w:numPr>
          <w:ilvl w:val="0"/>
          <w:numId w:val="1"/>
        </w:numPr>
      </w:pPr>
      <w:r>
        <w:t xml:space="preserve">Building strategies for resilience and meeting, the challenges posed by the virus spread. </w:t>
      </w:r>
      <w:r w:rsidR="00F749E7">
        <w:t xml:space="preserve">As they move to the next </w:t>
      </w:r>
      <w:r w:rsidR="004C138F">
        <w:t xml:space="preserve">phase, they must seek out opportunities and adopt them to overcome the issues. </w:t>
      </w:r>
      <w:r w:rsidR="00010C4E">
        <w:t xml:space="preserve">This </w:t>
      </w:r>
      <w:r w:rsidR="004D297E">
        <w:t xml:space="preserve">requires </w:t>
      </w:r>
      <w:r w:rsidR="00010C4E">
        <w:t>them in conducting a review to collect data and insights that were learned from the pandemic</w:t>
      </w:r>
      <w:r w:rsidR="00C64DDC">
        <w:t xml:space="preserve"> (PWC, 2022)</w:t>
      </w:r>
      <w:r w:rsidR="00010C4E">
        <w:t xml:space="preserve">. </w:t>
      </w:r>
    </w:p>
    <w:p w14:paraId="46EB0902" w14:textId="77777777" w:rsidR="004D297E" w:rsidRDefault="00CE62BF" w:rsidP="004D4670">
      <w:pPr>
        <w:pStyle w:val="ListParagraph"/>
        <w:numPr>
          <w:ilvl w:val="0"/>
          <w:numId w:val="1"/>
        </w:numPr>
      </w:pPr>
      <w:r>
        <w:t xml:space="preserve">They must adopt advanced automation to create more resilience to such issues in the future and keep up their production process. They might take advantage of the UK's automation advancement which might help them in bringing high productivity in the production process.  </w:t>
      </w:r>
    </w:p>
    <w:p w14:paraId="41C56187" w14:textId="77777777" w:rsidR="00C64DDC" w:rsidRPr="004D4670" w:rsidRDefault="00CE62BF" w:rsidP="004D4670">
      <w:pPr>
        <w:pStyle w:val="ListParagraph"/>
        <w:numPr>
          <w:ilvl w:val="0"/>
          <w:numId w:val="1"/>
        </w:numPr>
      </w:pPr>
      <w:r>
        <w:t xml:space="preserve">They must consider re-skilling and up-skilling the employees in </w:t>
      </w:r>
      <w:proofErr w:type="spellStart"/>
      <w:r w:rsidR="00084BC3">
        <w:t>theirorganisation</w:t>
      </w:r>
      <w:proofErr w:type="spellEnd"/>
      <w:r>
        <w:t xml:space="preserve">. </w:t>
      </w:r>
      <w:r w:rsidR="00A36010">
        <w:t xml:space="preserve">It might also require them in promoting remote working for the employees with a mix of in-person. </w:t>
      </w:r>
      <w:r w:rsidR="00F96229">
        <w:t xml:space="preserve"> They must ensure the employees with job security due to heavy job losses in the pandemic. This will help them in feeling secure in the organisation and be loyal to the organisation. </w:t>
      </w:r>
    </w:p>
    <w:p w14:paraId="4C3B3CAD" w14:textId="77777777" w:rsidR="00DF0775" w:rsidRDefault="00CE62BF" w:rsidP="00DF0775">
      <w:pPr>
        <w:pStyle w:val="Heading1"/>
      </w:pPr>
      <w:bookmarkStart w:id="14" w:name="_Toc112919961"/>
      <w:r>
        <w:t>Conclusion</w:t>
      </w:r>
      <w:bookmarkEnd w:id="14"/>
    </w:p>
    <w:p w14:paraId="1793A160" w14:textId="77777777" w:rsidR="00804249" w:rsidRDefault="00CE62BF" w:rsidP="00DF0775">
      <w:r>
        <w:t xml:space="preserve">From the above, it was found that the pandemic has a </w:t>
      </w:r>
      <w:r w:rsidR="002D6C3B">
        <w:t xml:space="preserve">heavy impact on Burberry. It was found that the </w:t>
      </w:r>
      <w:r w:rsidR="003D5045">
        <w:t xml:space="preserve">organisation faced losses in the business due to the pandemic. </w:t>
      </w:r>
      <w:r w:rsidR="002D2102">
        <w:t xml:space="preserve">It also has faced with employee turnover in the organisation that has implicated their production. </w:t>
      </w:r>
      <w:r w:rsidR="001D2841">
        <w:t xml:space="preserve">Through the report, it was understood that the company might have a chance of overcoming the issues </w:t>
      </w:r>
      <w:r w:rsidR="0004116A">
        <w:t xml:space="preserve">that arise in the epidemic. </w:t>
      </w:r>
      <w:r w:rsidR="000C67AC">
        <w:t xml:space="preserve">The study has understood that the company has favourable external factors such as stable politics that might help them it grow further. It also has opportunities through this </w:t>
      </w:r>
      <w:r w:rsidR="005F70C2">
        <w:t>to improve their productivity.</w:t>
      </w:r>
    </w:p>
    <w:p w14:paraId="15A2A244" w14:textId="77777777" w:rsidR="00D3115D" w:rsidRDefault="00CE62BF" w:rsidP="00DF0775">
      <w:r>
        <w:t>It was found that the organisation might be able to overcome the issues regarding the pandemic.</w:t>
      </w:r>
      <w:r w:rsidR="002C0E4F">
        <w:t xml:space="preserve"> This can be done by the organisation taking advantage of the </w:t>
      </w:r>
      <w:r w:rsidR="006C62C0">
        <w:t xml:space="preserve">favourable factor of </w:t>
      </w:r>
      <w:r w:rsidR="006C62C0">
        <w:lastRenderedPageBreak/>
        <w:t xml:space="preserve">both micro and macro environment. </w:t>
      </w:r>
      <w:r w:rsidR="00731605">
        <w:t xml:space="preserve">They must also focus on the </w:t>
      </w:r>
      <w:r w:rsidR="00431DA6">
        <w:t xml:space="preserve">upskilling of the employees </w:t>
      </w:r>
      <w:r w:rsidR="00EF4670">
        <w:t xml:space="preserve">that will help them in building resilience that might them in overcoming dire situations. </w:t>
      </w:r>
      <w:r w:rsidR="00585014">
        <w:t>The company can go a long way if they adopt advanced automation that it can exploit to its advantage.</w:t>
      </w:r>
      <w:r w:rsidR="00E6224F">
        <w:t xml:space="preserve"> The organisation is required to review the issues that they face during the </w:t>
      </w:r>
      <w:r w:rsidR="006A3D4C">
        <w:t>pandemic, which</w:t>
      </w:r>
      <w:r w:rsidR="00E6224F">
        <w:t xml:space="preserve"> might help them in </w:t>
      </w:r>
      <w:r w:rsidR="006A3D4C">
        <w:t>re-evaluating its strategies.</w:t>
      </w:r>
    </w:p>
    <w:p w14:paraId="1B37BBA2" w14:textId="77777777" w:rsidR="00D3115D" w:rsidRDefault="00CE62BF">
      <w:pPr>
        <w:spacing w:line="276" w:lineRule="auto"/>
        <w:jc w:val="left"/>
      </w:pPr>
      <w:r>
        <w:br w:type="page"/>
      </w:r>
    </w:p>
    <w:p w14:paraId="442600C8" w14:textId="77777777" w:rsidR="00D3115D" w:rsidRDefault="00CE62BF" w:rsidP="00D3115D">
      <w:pPr>
        <w:pStyle w:val="Heading1"/>
        <w:rPr>
          <w:lang w:val="en-IN"/>
        </w:rPr>
      </w:pPr>
      <w:bookmarkStart w:id="15" w:name="_Toc112919962"/>
      <w:r>
        <w:rPr>
          <w:lang w:val="en-IN"/>
        </w:rPr>
        <w:lastRenderedPageBreak/>
        <w:t>References</w:t>
      </w:r>
      <w:bookmarkEnd w:id="15"/>
    </w:p>
    <w:p w14:paraId="00F8C4B6" w14:textId="77777777" w:rsidR="00AF7547" w:rsidRDefault="00AF7547" w:rsidP="00D3115D">
      <w:r>
        <w:t xml:space="preserve">Bank of England, 2022. </w:t>
      </w:r>
      <w:r w:rsidRPr="00020AFF">
        <w:rPr>
          <w:i/>
        </w:rPr>
        <w:t xml:space="preserve">What are interest </w:t>
      </w:r>
      <w:proofErr w:type="gramStart"/>
      <w:r w:rsidRPr="00020AFF">
        <w:rPr>
          <w:i/>
        </w:rPr>
        <w:t>rates?</w:t>
      </w:r>
      <w:r>
        <w:t>[</w:t>
      </w:r>
      <w:proofErr w:type="gramEnd"/>
      <w:r>
        <w:t xml:space="preserve">online] Available at: </w:t>
      </w:r>
      <w:r w:rsidRPr="00020AFF">
        <w:t>https://www.bankofengland.co.uk/knowledgebank/what-are-interest-rates#:~:text=Bank%20Rate%20is%20currently%201.75%25.</w:t>
      </w:r>
      <w:r>
        <w:t>[Accessed 30 August 2022]</w:t>
      </w:r>
    </w:p>
    <w:p w14:paraId="629F3B9A" w14:textId="77777777" w:rsidR="00AF7547" w:rsidRDefault="00AF7547" w:rsidP="00572818">
      <w:pPr>
        <w:rPr>
          <w:rFonts w:eastAsia="Times New Roman" w:cs="Times New Roman"/>
          <w:szCs w:val="24"/>
        </w:rPr>
      </w:pPr>
      <w:r>
        <w:rPr>
          <w:rFonts w:eastAsia="Times New Roman" w:cs="Times New Roman"/>
          <w:szCs w:val="24"/>
        </w:rPr>
        <w:t xml:space="preserve">Burberry. (2022). </w:t>
      </w:r>
      <w:r>
        <w:rPr>
          <w:rFonts w:eastAsia="Times New Roman" w:cs="Times New Roman"/>
          <w:i/>
          <w:szCs w:val="24"/>
        </w:rPr>
        <w:t xml:space="preserve">Annual Report 2021/2022. </w:t>
      </w:r>
      <w:r>
        <w:rPr>
          <w:rFonts w:eastAsia="Times New Roman" w:cs="Times New Roman"/>
          <w:szCs w:val="24"/>
        </w:rPr>
        <w:t>Available at &lt;</w:t>
      </w:r>
      <w:hyperlink r:id="rId9" w:history="1">
        <w:r>
          <w:rPr>
            <w:rFonts w:eastAsia="Times New Roman" w:cs="Times New Roman"/>
            <w:color w:val="1155CC"/>
            <w:szCs w:val="24"/>
            <w:u w:val="single"/>
          </w:rPr>
          <w:t>https://www.burberryplc.com/content/dam/burberry/corporate/oar/2022/pdfs/Burberry_2021-22_Annual_Report.pdf</w:t>
        </w:r>
      </w:hyperlink>
      <w:r>
        <w:rPr>
          <w:rFonts w:eastAsia="Times New Roman" w:cs="Times New Roman"/>
          <w:szCs w:val="24"/>
        </w:rPr>
        <w:t>&gt; [Accessed 30 August]</w:t>
      </w:r>
    </w:p>
    <w:p w14:paraId="11BE79B6" w14:textId="77777777" w:rsidR="00AF7547" w:rsidRDefault="00AF7547" w:rsidP="00572818">
      <w:pPr>
        <w:rPr>
          <w:rFonts w:eastAsia="Times New Roman" w:cs="Times New Roman"/>
          <w:szCs w:val="24"/>
        </w:rPr>
      </w:pPr>
      <w:proofErr w:type="spellStart"/>
      <w:r>
        <w:rPr>
          <w:rFonts w:eastAsia="Times New Roman" w:cs="Times New Roman"/>
          <w:color w:val="333333"/>
          <w:szCs w:val="24"/>
        </w:rPr>
        <w:t>Burberryplc</w:t>
      </w:r>
      <w:proofErr w:type="spellEnd"/>
      <w:r>
        <w:rPr>
          <w:rFonts w:eastAsia="Times New Roman" w:cs="Times New Roman"/>
          <w:color w:val="333333"/>
          <w:szCs w:val="24"/>
        </w:rPr>
        <w:t>. (2020).</w:t>
      </w:r>
      <w:r>
        <w:rPr>
          <w:rFonts w:eastAsia="Times New Roman" w:cs="Times New Roman"/>
          <w:i/>
          <w:color w:val="333333"/>
          <w:szCs w:val="24"/>
        </w:rPr>
        <w:t xml:space="preserve"> BURBERRY USES GAMING TECHNOLOGY TO STREAMLINE FASHION DESIGN PROCESS</w:t>
      </w:r>
      <w:r>
        <w:rPr>
          <w:rFonts w:eastAsia="Times New Roman" w:cs="Times New Roman"/>
          <w:b/>
          <w:color w:val="333333"/>
          <w:sz w:val="21"/>
          <w:szCs w:val="21"/>
        </w:rPr>
        <w:t xml:space="preserve">. </w:t>
      </w:r>
      <w:r>
        <w:rPr>
          <w:rFonts w:eastAsia="Times New Roman" w:cs="Times New Roman"/>
          <w:szCs w:val="24"/>
        </w:rPr>
        <w:t>Available at &lt;</w:t>
      </w:r>
      <w:hyperlink r:id="rId10" w:history="1">
        <w:r>
          <w:rPr>
            <w:rFonts w:eastAsia="Times New Roman" w:cs="Times New Roman"/>
            <w:color w:val="1155CC"/>
            <w:szCs w:val="24"/>
            <w:u w:val="single"/>
          </w:rPr>
          <w:t>https://www.burberryplc.com/en/news/corporate/2020/burberry-uses_gaming-technology-to-streamlinefashiondesignproces.html</w:t>
        </w:r>
      </w:hyperlink>
      <w:r>
        <w:rPr>
          <w:rFonts w:eastAsia="Times New Roman" w:cs="Times New Roman"/>
          <w:szCs w:val="24"/>
        </w:rPr>
        <w:t>&gt; [Accessed 30 August]</w:t>
      </w:r>
    </w:p>
    <w:p w14:paraId="534FF63C" w14:textId="77777777" w:rsidR="00AF7547" w:rsidRDefault="00AF7547" w:rsidP="00572818">
      <w:pPr>
        <w:rPr>
          <w:rFonts w:eastAsia="Times New Roman" w:cs="Times New Roman"/>
          <w:szCs w:val="24"/>
        </w:rPr>
      </w:pPr>
      <w:proofErr w:type="spellStart"/>
      <w:r>
        <w:rPr>
          <w:rFonts w:eastAsia="Times New Roman" w:cs="Times New Roman"/>
          <w:color w:val="333333"/>
          <w:szCs w:val="24"/>
        </w:rPr>
        <w:t>Burberryplc</w:t>
      </w:r>
      <w:proofErr w:type="spellEnd"/>
      <w:r>
        <w:rPr>
          <w:rFonts w:eastAsia="Times New Roman" w:cs="Times New Roman"/>
          <w:color w:val="333333"/>
          <w:szCs w:val="24"/>
        </w:rPr>
        <w:t xml:space="preserve">. (2022). </w:t>
      </w:r>
      <w:r>
        <w:rPr>
          <w:rFonts w:eastAsia="Times New Roman" w:cs="Times New Roman"/>
          <w:i/>
          <w:color w:val="333333"/>
          <w:szCs w:val="24"/>
        </w:rPr>
        <w:t>BUSINESS MODEL</w:t>
      </w:r>
      <w:r>
        <w:rPr>
          <w:rFonts w:eastAsia="Times New Roman" w:cs="Times New Roman"/>
          <w:b/>
          <w:color w:val="333333"/>
          <w:sz w:val="21"/>
          <w:szCs w:val="21"/>
        </w:rPr>
        <w:t xml:space="preserve">. </w:t>
      </w:r>
      <w:r>
        <w:rPr>
          <w:rFonts w:eastAsia="Times New Roman" w:cs="Times New Roman"/>
          <w:szCs w:val="24"/>
        </w:rPr>
        <w:t>Available at &lt;</w:t>
      </w:r>
      <w:hyperlink r:id="rId11" w:history="1">
        <w:r>
          <w:rPr>
            <w:rFonts w:eastAsia="Times New Roman" w:cs="Times New Roman"/>
            <w:color w:val="1155CC"/>
            <w:szCs w:val="24"/>
            <w:u w:val="single"/>
          </w:rPr>
          <w:t>https://www.burberryplc.com/en/company/business-model.html</w:t>
        </w:r>
      </w:hyperlink>
      <w:r>
        <w:rPr>
          <w:rFonts w:eastAsia="Times New Roman" w:cs="Times New Roman"/>
          <w:szCs w:val="24"/>
        </w:rPr>
        <w:t>&gt; [Accessed 30 August]</w:t>
      </w:r>
    </w:p>
    <w:p w14:paraId="3DA641B3" w14:textId="77777777" w:rsidR="00AF7547" w:rsidRDefault="00AF7547" w:rsidP="00572818">
      <w:pPr>
        <w:rPr>
          <w:rFonts w:eastAsia="Times New Roman" w:cs="Times New Roman"/>
          <w:szCs w:val="24"/>
        </w:rPr>
      </w:pPr>
      <w:proofErr w:type="spellStart"/>
      <w:r>
        <w:rPr>
          <w:rFonts w:eastAsia="Times New Roman" w:cs="Times New Roman"/>
          <w:szCs w:val="24"/>
        </w:rPr>
        <w:t>Burberryplc</w:t>
      </w:r>
      <w:proofErr w:type="spellEnd"/>
      <w:r>
        <w:rPr>
          <w:rFonts w:eastAsia="Times New Roman" w:cs="Times New Roman"/>
          <w:szCs w:val="24"/>
        </w:rPr>
        <w:t xml:space="preserve">. (2022). </w:t>
      </w:r>
      <w:r>
        <w:rPr>
          <w:rFonts w:eastAsia="Times New Roman" w:cs="Times New Roman"/>
          <w:i/>
          <w:szCs w:val="24"/>
        </w:rPr>
        <w:t>History</w:t>
      </w:r>
      <w:r>
        <w:rPr>
          <w:rFonts w:eastAsia="Times New Roman" w:cs="Times New Roman"/>
          <w:szCs w:val="24"/>
        </w:rPr>
        <w:t>. Available at &lt;</w:t>
      </w:r>
      <w:hyperlink r:id="rId12" w:history="1">
        <w:r>
          <w:rPr>
            <w:rFonts w:eastAsia="Times New Roman" w:cs="Times New Roman"/>
            <w:color w:val="1155CC"/>
            <w:szCs w:val="24"/>
            <w:u w:val="single"/>
          </w:rPr>
          <w:t>https://www.burberryplc.com/en/company/history.html</w:t>
        </w:r>
      </w:hyperlink>
      <w:r>
        <w:rPr>
          <w:rFonts w:eastAsia="Times New Roman" w:cs="Times New Roman"/>
          <w:szCs w:val="24"/>
        </w:rPr>
        <w:t>&gt; [Accessed 30 August]</w:t>
      </w:r>
    </w:p>
    <w:p w14:paraId="2E334B11" w14:textId="77777777" w:rsidR="00AF7547" w:rsidRDefault="00AF7547" w:rsidP="00572818">
      <w:pPr>
        <w:rPr>
          <w:rFonts w:eastAsia="Times New Roman" w:cs="Times New Roman"/>
          <w:b/>
          <w:color w:val="333333"/>
          <w:sz w:val="21"/>
          <w:szCs w:val="21"/>
        </w:rPr>
      </w:pPr>
      <w:proofErr w:type="spellStart"/>
      <w:r>
        <w:rPr>
          <w:rFonts w:eastAsia="Times New Roman" w:cs="Times New Roman"/>
          <w:color w:val="333333"/>
          <w:szCs w:val="24"/>
        </w:rPr>
        <w:t>Burberryplc</w:t>
      </w:r>
      <w:proofErr w:type="spellEnd"/>
      <w:r>
        <w:rPr>
          <w:rFonts w:eastAsia="Times New Roman" w:cs="Times New Roman"/>
          <w:color w:val="333333"/>
          <w:szCs w:val="24"/>
        </w:rPr>
        <w:t>. (2022).</w:t>
      </w:r>
      <w:r>
        <w:rPr>
          <w:rFonts w:eastAsia="Times New Roman" w:cs="Times New Roman"/>
          <w:i/>
          <w:color w:val="333333"/>
          <w:szCs w:val="24"/>
        </w:rPr>
        <w:t xml:space="preserve"> LEARNING AND DEVELOPMENT</w:t>
      </w:r>
      <w:r>
        <w:rPr>
          <w:rFonts w:eastAsia="Times New Roman" w:cs="Times New Roman"/>
          <w:b/>
          <w:color w:val="333333"/>
          <w:sz w:val="21"/>
          <w:szCs w:val="21"/>
        </w:rPr>
        <w:t xml:space="preserve">. </w:t>
      </w:r>
      <w:r>
        <w:rPr>
          <w:rFonts w:eastAsia="Times New Roman" w:cs="Times New Roman"/>
          <w:szCs w:val="24"/>
        </w:rPr>
        <w:t>Available at &lt;</w:t>
      </w:r>
      <w:hyperlink r:id="rId13" w:history="1">
        <w:r>
          <w:rPr>
            <w:rFonts w:eastAsia="Times New Roman" w:cs="Times New Roman"/>
            <w:color w:val="1155CC"/>
            <w:szCs w:val="24"/>
            <w:u w:val="single"/>
          </w:rPr>
          <w:t>https://www.burberryplc.com/en/people/learning-and-development.html</w:t>
        </w:r>
      </w:hyperlink>
      <w:r>
        <w:rPr>
          <w:rFonts w:eastAsia="Times New Roman" w:cs="Times New Roman"/>
          <w:szCs w:val="24"/>
        </w:rPr>
        <w:t>&gt; [Accessed 30 August]</w:t>
      </w:r>
    </w:p>
    <w:p w14:paraId="00D39941" w14:textId="77777777" w:rsidR="00AF7547" w:rsidRDefault="00AF7547" w:rsidP="00572818">
      <w:pPr>
        <w:rPr>
          <w:rFonts w:eastAsia="Times New Roman" w:cs="Times New Roman"/>
          <w:szCs w:val="24"/>
        </w:rPr>
      </w:pPr>
      <w:r>
        <w:rPr>
          <w:rFonts w:eastAsia="Times New Roman" w:cs="Times New Roman"/>
          <w:color w:val="121212"/>
          <w:szCs w:val="24"/>
        </w:rPr>
        <w:t xml:space="preserve">Butler, S. (2020). </w:t>
      </w:r>
      <w:r>
        <w:rPr>
          <w:rFonts w:eastAsia="Times New Roman" w:cs="Times New Roman"/>
          <w:i/>
          <w:color w:val="121212"/>
          <w:szCs w:val="24"/>
        </w:rPr>
        <w:t xml:space="preserve">Burberry to cut 500 jobs worldwide in £55m cost-saving drive. </w:t>
      </w:r>
      <w:r>
        <w:rPr>
          <w:rFonts w:eastAsia="Times New Roman" w:cs="Times New Roman"/>
          <w:szCs w:val="24"/>
        </w:rPr>
        <w:t>Available at &lt;</w:t>
      </w:r>
      <w:hyperlink r:id="rId14" w:history="1">
        <w:r>
          <w:rPr>
            <w:rFonts w:eastAsia="Times New Roman" w:cs="Times New Roman"/>
            <w:color w:val="1155CC"/>
            <w:szCs w:val="24"/>
            <w:u w:val="single"/>
          </w:rPr>
          <w:t>https://www.theguardian.com/fashion/2020/jul/15/burberry-to-cut-500-jobs-worldwide-in-55m-cost-cutting-drive-covid-19</w:t>
        </w:r>
      </w:hyperlink>
      <w:r>
        <w:rPr>
          <w:rFonts w:eastAsia="Times New Roman" w:cs="Times New Roman"/>
          <w:szCs w:val="24"/>
        </w:rPr>
        <w:t>&gt; [Accessed 30 August]</w:t>
      </w:r>
    </w:p>
    <w:p w14:paraId="50AB106E" w14:textId="77777777" w:rsidR="00AF7547" w:rsidRDefault="00AF7547" w:rsidP="00D3115D">
      <w:r w:rsidRPr="00AF7547">
        <w:t>Camilleri, M.A., 2018. Market segmentation, targeting and positioning. In </w:t>
      </w:r>
      <w:r w:rsidRPr="00AF7547">
        <w:rPr>
          <w:i/>
          <w:iCs/>
        </w:rPr>
        <w:t>Travel marketing, tourism economics and the airline product</w:t>
      </w:r>
      <w:r w:rsidRPr="00AF7547">
        <w:t> (pp. 69-83). Springer, Cham.</w:t>
      </w:r>
    </w:p>
    <w:p w14:paraId="4DA2202E" w14:textId="77777777" w:rsidR="00AF7547" w:rsidRDefault="00AF7547" w:rsidP="00D3115D">
      <w:r w:rsidRPr="00D02E99">
        <w:t>Christodoulou, A. and Cullinane, K., 2019. Identifying the main opportunities and challenges from the implementation of a port energy management system: A SWOT/PESTLE analysis. </w:t>
      </w:r>
      <w:r w:rsidRPr="00D02E99">
        <w:rPr>
          <w:i/>
        </w:rPr>
        <w:t>Sustainability, 11</w:t>
      </w:r>
      <w:r w:rsidRPr="00D02E99">
        <w:t>(21), p.6046.</w:t>
      </w:r>
    </w:p>
    <w:p w14:paraId="5FB9704E" w14:textId="77777777" w:rsidR="00AF7547" w:rsidRDefault="00AF7547" w:rsidP="00D3115D">
      <w:r>
        <w:t xml:space="preserve">Citation, 2022. </w:t>
      </w:r>
      <w:r w:rsidRPr="00CF6CF5">
        <w:rPr>
          <w:i/>
        </w:rPr>
        <w:t>UK Employment Laws Explained</w:t>
      </w:r>
      <w:r>
        <w:t xml:space="preserve">[online] Available at: </w:t>
      </w:r>
      <w:proofErr w:type="gramStart"/>
      <w:r w:rsidRPr="00CF6CF5">
        <w:t>https://www.citation.co.uk/news/hr-and-employment-law/uk-employment-laws-</w:t>
      </w:r>
      <w:r w:rsidRPr="00CF6CF5">
        <w:lastRenderedPageBreak/>
        <w:t>explained/#:~:text=UK%20employment%20laws%20are%20in,relationship%20between%20the%20two%20fair.</w:t>
      </w:r>
      <w:r>
        <w:t>[</w:t>
      </w:r>
      <w:proofErr w:type="gramEnd"/>
      <w:r>
        <w:t>Accessed 30 August 2022]</w:t>
      </w:r>
    </w:p>
    <w:p w14:paraId="68165A3E" w14:textId="77777777" w:rsidR="00AF7547" w:rsidRDefault="00AF7547" w:rsidP="00D3115D">
      <w:r>
        <w:t xml:space="preserve">Client Earth, 2022. </w:t>
      </w:r>
      <w:r w:rsidRPr="000A3F03">
        <w:rPr>
          <w:i/>
        </w:rPr>
        <w:t xml:space="preserve">The UK Environment Act - what's happening </w:t>
      </w:r>
      <w:proofErr w:type="gramStart"/>
      <w:r w:rsidRPr="000A3F03">
        <w:rPr>
          <w:i/>
        </w:rPr>
        <w:t>now?</w:t>
      </w:r>
      <w:r>
        <w:t>[</w:t>
      </w:r>
      <w:proofErr w:type="gramEnd"/>
      <w:r>
        <w:t xml:space="preserve">online] Available at: </w:t>
      </w:r>
      <w:r w:rsidRPr="000A3F03">
        <w:t>https://www.clientearth.org/latest/latest-updates/news/why-the-uk-environment-bill-matters/#:~:text=The%20Environment%20Act%2C%20which%20became,intended%20to%20fill%20the%20gap.</w:t>
      </w:r>
      <w:r>
        <w:t>[Accessed 30 August 2022]</w:t>
      </w:r>
    </w:p>
    <w:p w14:paraId="3C90EAAB" w14:textId="77777777" w:rsidR="00AF7547" w:rsidRDefault="00AF7547" w:rsidP="00D3115D">
      <w:r>
        <w:t xml:space="preserve">Cole, R.M., 2020. </w:t>
      </w:r>
      <w:r w:rsidRPr="001976F2">
        <w:rPr>
          <w:i/>
        </w:rPr>
        <w:t xml:space="preserve">A Comprehensive List of Employment Legislation in the </w:t>
      </w:r>
      <w:proofErr w:type="gramStart"/>
      <w:r w:rsidRPr="001976F2">
        <w:rPr>
          <w:i/>
        </w:rPr>
        <w:t>UK</w:t>
      </w:r>
      <w:r>
        <w:t>[</w:t>
      </w:r>
      <w:proofErr w:type="gramEnd"/>
      <w:r>
        <w:t xml:space="preserve">online] Available at: </w:t>
      </w:r>
      <w:r w:rsidRPr="001976F2">
        <w:t>https://croner.co.uk/resources/employment-law/legislation-list/</w:t>
      </w:r>
      <w:r>
        <w:t xml:space="preserve"> [Accessed 30 August 2022]</w:t>
      </w:r>
    </w:p>
    <w:p w14:paraId="1E877C69" w14:textId="77777777" w:rsidR="00AF7547" w:rsidRDefault="00AF7547" w:rsidP="00D3115D">
      <w:r w:rsidRPr="00812F40">
        <w:t xml:space="preserve">Irfan, M., Zhao, Z.Y., Ahmad, M., Batool, K., Jan, A. and </w:t>
      </w:r>
      <w:proofErr w:type="spellStart"/>
      <w:r w:rsidRPr="00812F40">
        <w:t>Mukeshimana</w:t>
      </w:r>
      <w:proofErr w:type="spellEnd"/>
      <w:r w:rsidRPr="00812F40">
        <w:t>, M.C., 2019. Competitive assessment of Indian wind power industry: A five forces model. </w:t>
      </w:r>
      <w:r w:rsidRPr="00812F40">
        <w:rPr>
          <w:i/>
          <w:iCs/>
        </w:rPr>
        <w:t>Journal of Renewable and Sustainable Energy</w:t>
      </w:r>
      <w:r w:rsidRPr="00812F40">
        <w:t>, </w:t>
      </w:r>
      <w:r w:rsidRPr="00812F40">
        <w:rPr>
          <w:i/>
          <w:iCs/>
        </w:rPr>
        <w:t>11</w:t>
      </w:r>
      <w:r w:rsidRPr="00812F40">
        <w:t>(6), p.063301.</w:t>
      </w:r>
    </w:p>
    <w:p w14:paraId="4EBC9D43" w14:textId="77777777" w:rsidR="00AF7547" w:rsidRDefault="00AF7547" w:rsidP="00572818">
      <w:pPr>
        <w:rPr>
          <w:rFonts w:eastAsia="Times New Roman" w:cs="Times New Roman"/>
          <w:szCs w:val="24"/>
        </w:rPr>
      </w:pPr>
      <w:r>
        <w:rPr>
          <w:rFonts w:eastAsia="Times New Roman" w:cs="Times New Roman"/>
          <w:szCs w:val="24"/>
        </w:rPr>
        <w:t xml:space="preserve">Jolly, J. (2021). </w:t>
      </w:r>
      <w:r>
        <w:rPr>
          <w:rFonts w:eastAsia="Times New Roman" w:cs="Times New Roman"/>
          <w:i/>
          <w:color w:val="121212"/>
          <w:szCs w:val="24"/>
        </w:rPr>
        <w:t xml:space="preserve">Burberry reports slow sales growth as Covid impact persists. </w:t>
      </w:r>
      <w:r>
        <w:rPr>
          <w:rFonts w:eastAsia="Times New Roman" w:cs="Times New Roman"/>
          <w:szCs w:val="24"/>
        </w:rPr>
        <w:t>Available at &lt;</w:t>
      </w:r>
      <w:hyperlink r:id="rId15" w:history="1">
        <w:r>
          <w:rPr>
            <w:rFonts w:eastAsia="Times New Roman" w:cs="Times New Roman"/>
            <w:color w:val="1155CC"/>
            <w:szCs w:val="24"/>
            <w:u w:val="single"/>
          </w:rPr>
          <w:t>https://www.theguardian.com/business/2021/nov/11/burberry-reports-slow-sales-growth-as-covid-impact-persists</w:t>
        </w:r>
      </w:hyperlink>
      <w:r>
        <w:rPr>
          <w:rFonts w:eastAsia="Times New Roman" w:cs="Times New Roman"/>
          <w:szCs w:val="24"/>
        </w:rPr>
        <w:t>&gt; [Accessed 30 August]</w:t>
      </w:r>
    </w:p>
    <w:p w14:paraId="34E9FA5E" w14:textId="77777777" w:rsidR="00AF7547" w:rsidRDefault="00AF7547" w:rsidP="00572818">
      <w:pPr>
        <w:rPr>
          <w:rFonts w:eastAsia="Times New Roman" w:cs="Times New Roman"/>
          <w:szCs w:val="24"/>
        </w:rPr>
      </w:pPr>
      <w:r>
        <w:rPr>
          <w:rFonts w:eastAsia="Times New Roman" w:cs="Times New Roman"/>
          <w:color w:val="222222"/>
          <w:szCs w:val="24"/>
          <w:highlight w:val="white"/>
        </w:rPr>
        <w:t xml:space="preserve">Niemi, J., Bennett, R., Clark, B., </w:t>
      </w:r>
      <w:proofErr w:type="spellStart"/>
      <w:r>
        <w:rPr>
          <w:rFonts w:eastAsia="Times New Roman" w:cs="Times New Roman"/>
          <w:color w:val="222222"/>
          <w:szCs w:val="24"/>
          <w:highlight w:val="white"/>
        </w:rPr>
        <w:t>Frewer</w:t>
      </w:r>
      <w:proofErr w:type="spellEnd"/>
      <w:r>
        <w:rPr>
          <w:rFonts w:eastAsia="Times New Roman" w:cs="Times New Roman"/>
          <w:color w:val="222222"/>
          <w:szCs w:val="24"/>
          <w:highlight w:val="white"/>
        </w:rPr>
        <w:t xml:space="preserve">, L., Jones, P., </w:t>
      </w:r>
      <w:proofErr w:type="spellStart"/>
      <w:r>
        <w:rPr>
          <w:rFonts w:eastAsia="Times New Roman" w:cs="Times New Roman"/>
          <w:color w:val="222222"/>
          <w:szCs w:val="24"/>
          <w:highlight w:val="white"/>
        </w:rPr>
        <w:t>Rimmler</w:t>
      </w:r>
      <w:proofErr w:type="spellEnd"/>
      <w:r>
        <w:rPr>
          <w:rFonts w:eastAsia="Times New Roman" w:cs="Times New Roman"/>
          <w:color w:val="222222"/>
          <w:szCs w:val="24"/>
          <w:highlight w:val="white"/>
        </w:rPr>
        <w:t xml:space="preserve">, T. and Tranter, R., 2020. A value chain analysis of interventions to control production diseases in the intensive pig production sector. </w:t>
      </w:r>
      <w:proofErr w:type="spellStart"/>
      <w:r>
        <w:rPr>
          <w:rFonts w:eastAsia="Times New Roman" w:cs="Times New Roman"/>
          <w:i/>
          <w:color w:val="222222"/>
          <w:szCs w:val="24"/>
          <w:highlight w:val="white"/>
        </w:rPr>
        <w:t>PloS</w:t>
      </w:r>
      <w:proofErr w:type="spellEnd"/>
      <w:r>
        <w:rPr>
          <w:rFonts w:eastAsia="Times New Roman" w:cs="Times New Roman"/>
          <w:i/>
          <w:color w:val="222222"/>
          <w:szCs w:val="24"/>
          <w:highlight w:val="white"/>
        </w:rPr>
        <w:t xml:space="preserve"> one</w:t>
      </w:r>
      <w:r>
        <w:rPr>
          <w:rFonts w:eastAsia="Times New Roman" w:cs="Times New Roman"/>
          <w:color w:val="222222"/>
          <w:szCs w:val="24"/>
          <w:highlight w:val="white"/>
        </w:rPr>
        <w:t xml:space="preserve">, </w:t>
      </w:r>
      <w:r>
        <w:rPr>
          <w:rFonts w:eastAsia="Times New Roman" w:cs="Times New Roman"/>
          <w:i/>
          <w:color w:val="222222"/>
          <w:szCs w:val="24"/>
          <w:highlight w:val="white"/>
        </w:rPr>
        <w:t>15</w:t>
      </w:r>
      <w:r>
        <w:rPr>
          <w:rFonts w:eastAsia="Times New Roman" w:cs="Times New Roman"/>
          <w:color w:val="222222"/>
          <w:szCs w:val="24"/>
          <w:highlight w:val="white"/>
        </w:rPr>
        <w:t>(4), p.e0231338.</w:t>
      </w:r>
    </w:p>
    <w:p w14:paraId="0F36B8A0" w14:textId="77777777" w:rsidR="00AF7547" w:rsidRDefault="00AF7547" w:rsidP="00D3115D">
      <w:r>
        <w:t xml:space="preserve">Office for national Statistics, 2022. </w:t>
      </w:r>
      <w:r w:rsidRPr="00367B7E">
        <w:rPr>
          <w:i/>
        </w:rPr>
        <w:t>Research and development expenditure by the UK government: 2020</w:t>
      </w:r>
      <w:r>
        <w:t xml:space="preserve">[online] Available at: </w:t>
      </w:r>
      <w:r w:rsidRPr="00367B7E">
        <w:t>https://www.ons.gov.uk/economy/governmentpublicsectorandtaxes/researchanddevelopmentexpenditure/bulletins/ukgovernmentexpenditureonscienceengineeringandtechnology/2020#:~:text=The%20UK%20government's%20net%20expenditure,or%20constant%20prices%20since%202013.</w:t>
      </w:r>
      <w:r>
        <w:t xml:space="preserve"> [Accessed 30 August 2022]</w:t>
      </w:r>
    </w:p>
    <w:p w14:paraId="415588BF" w14:textId="77777777" w:rsidR="00AF7547" w:rsidRDefault="00AF7547" w:rsidP="00D3115D">
      <w:r>
        <w:t xml:space="preserve">Partington, R., 2018. </w:t>
      </w:r>
      <w:r w:rsidRPr="00A32883">
        <w:rPr>
          <w:i/>
        </w:rPr>
        <w:t>Automation to take 1 in 3 jobs in UK's northern centres, report finds</w:t>
      </w:r>
      <w:r>
        <w:t xml:space="preserve">[online] Available at: </w:t>
      </w:r>
      <w:r w:rsidRPr="00A32883">
        <w:t>https://www.theguardian.com/technology/2018/jan/29/automation-to-take-1-in-3-jobs-in-uks-northern-centres-report-finds</w:t>
      </w:r>
      <w:r>
        <w:t xml:space="preserve"> [Accessed 30 August 2022]</w:t>
      </w:r>
    </w:p>
    <w:p w14:paraId="096BF130" w14:textId="77777777" w:rsidR="00AF7547" w:rsidRPr="00C135BB" w:rsidRDefault="00AF7547" w:rsidP="00DF0775">
      <w:r>
        <w:t xml:space="preserve">PWC, 2022. </w:t>
      </w:r>
      <w:r w:rsidRPr="00CC477D">
        <w:rPr>
          <w:i/>
        </w:rPr>
        <w:t>Learning from the impacts of COVID-19 and leading the recovery</w:t>
      </w:r>
      <w:r>
        <w:t xml:space="preserve">[online] Available at: </w:t>
      </w:r>
      <w:r w:rsidRPr="00CC477D">
        <w:t>https://www.pwc.com/gx/en/issues/crisis-solutions/covid-19.html</w:t>
      </w:r>
      <w:r>
        <w:t xml:space="preserve"> [Accessed 30 August 2022]</w:t>
      </w:r>
    </w:p>
    <w:p w14:paraId="0D108433" w14:textId="77777777" w:rsidR="00AF7547" w:rsidRDefault="00AF7547" w:rsidP="00D3115D">
      <w:r>
        <w:lastRenderedPageBreak/>
        <w:t xml:space="preserve">Retail Insight, 2022. </w:t>
      </w:r>
      <w:r w:rsidRPr="00F36934">
        <w:rPr>
          <w:i/>
        </w:rPr>
        <w:t>Prada registers 41% increase in total net revenue for FY21</w:t>
      </w:r>
      <w:r>
        <w:t xml:space="preserve">[online] Available at: </w:t>
      </w:r>
      <w:r w:rsidRPr="00F36934">
        <w:t>https://www.retail-insight-network.com/news/prada-2021-results/</w:t>
      </w:r>
      <w:r>
        <w:t xml:space="preserve"> [Accessed 30 August 2022]</w:t>
      </w:r>
    </w:p>
    <w:p w14:paraId="4DAC5020" w14:textId="77777777" w:rsidR="00AF7547" w:rsidRDefault="00AF7547" w:rsidP="00572818">
      <w:pPr>
        <w:rPr>
          <w:rFonts w:eastAsia="Times New Roman" w:cs="Times New Roman"/>
          <w:szCs w:val="24"/>
        </w:rPr>
      </w:pPr>
      <w:proofErr w:type="spellStart"/>
      <w:r>
        <w:rPr>
          <w:rFonts w:eastAsia="Times New Roman" w:cs="Times New Roman"/>
          <w:szCs w:val="24"/>
        </w:rPr>
        <w:t>Rozario</w:t>
      </w:r>
      <w:proofErr w:type="spellEnd"/>
      <w:r>
        <w:rPr>
          <w:rFonts w:eastAsia="Times New Roman" w:cs="Times New Roman"/>
          <w:szCs w:val="24"/>
        </w:rPr>
        <w:t xml:space="preserve">, K. (2022). </w:t>
      </w:r>
      <w:r>
        <w:rPr>
          <w:rFonts w:eastAsia="Times New Roman" w:cs="Times New Roman"/>
          <w:i/>
          <w:color w:val="333333"/>
          <w:szCs w:val="24"/>
        </w:rPr>
        <w:t xml:space="preserve">New Lockdowns Pushed Burberry Sales Down By 35% In China. </w:t>
      </w:r>
      <w:r>
        <w:rPr>
          <w:rFonts w:eastAsia="Times New Roman" w:cs="Times New Roman"/>
          <w:szCs w:val="24"/>
        </w:rPr>
        <w:t>Available at &lt;</w:t>
      </w:r>
      <w:hyperlink r:id="rId16" w:history="1">
        <w:r>
          <w:rPr>
            <w:rFonts w:eastAsia="Times New Roman" w:cs="Times New Roman"/>
            <w:color w:val="1155CC"/>
            <w:szCs w:val="24"/>
            <w:u w:val="single"/>
          </w:rPr>
          <w:t>https://www.forbes.com/sites/kevinrozario/2022/07/15/new-lockdowns-pushed-burberry-sales-down-by-35-in-china/?sh=28e9e4551a51</w:t>
        </w:r>
      </w:hyperlink>
      <w:r>
        <w:rPr>
          <w:rFonts w:eastAsia="Times New Roman" w:cs="Times New Roman"/>
          <w:szCs w:val="24"/>
        </w:rPr>
        <w:t>&gt; [Accessed 30 August]</w:t>
      </w:r>
    </w:p>
    <w:p w14:paraId="668AACEC" w14:textId="77777777" w:rsidR="00AF7547" w:rsidRDefault="00AF7547" w:rsidP="00572818">
      <w:pPr>
        <w:rPr>
          <w:rFonts w:eastAsia="Times New Roman" w:cs="Times New Roman"/>
          <w:szCs w:val="24"/>
        </w:rPr>
      </w:pPr>
      <w:proofErr w:type="spellStart"/>
      <w:r>
        <w:rPr>
          <w:rFonts w:eastAsia="Times New Roman" w:cs="Times New Roman"/>
          <w:szCs w:val="24"/>
        </w:rPr>
        <w:t>Sabanoglu</w:t>
      </w:r>
      <w:proofErr w:type="spellEnd"/>
      <w:r>
        <w:rPr>
          <w:rFonts w:eastAsia="Times New Roman" w:cs="Times New Roman"/>
          <w:szCs w:val="24"/>
        </w:rPr>
        <w:t xml:space="preserve">, T. (2022). </w:t>
      </w:r>
      <w:r>
        <w:rPr>
          <w:rFonts w:eastAsia="Times New Roman" w:cs="Times New Roman"/>
          <w:i/>
          <w:color w:val="0F2741"/>
          <w:szCs w:val="24"/>
          <w:highlight w:val="white"/>
        </w:rPr>
        <w:t>Burberry's global revenue from 2005 to 2022</w:t>
      </w:r>
      <w:r>
        <w:rPr>
          <w:rFonts w:eastAsia="Times New Roman" w:cs="Times New Roman"/>
          <w:i/>
          <w:szCs w:val="24"/>
        </w:rPr>
        <w:t xml:space="preserve">. </w:t>
      </w:r>
      <w:r>
        <w:rPr>
          <w:rFonts w:eastAsia="Times New Roman" w:cs="Times New Roman"/>
          <w:szCs w:val="24"/>
        </w:rPr>
        <w:t>Available at &lt;</w:t>
      </w:r>
      <w:hyperlink r:id="rId17" w:history="1">
        <w:r>
          <w:rPr>
            <w:rFonts w:eastAsia="Times New Roman" w:cs="Times New Roman"/>
            <w:color w:val="1155CC"/>
            <w:szCs w:val="24"/>
            <w:u w:val="single"/>
          </w:rPr>
          <w:t>https://www.statista.com/statistics/263885/burberrys-worldwide-revenue/</w:t>
        </w:r>
      </w:hyperlink>
      <w:r>
        <w:rPr>
          <w:rFonts w:eastAsia="Times New Roman" w:cs="Times New Roman"/>
          <w:szCs w:val="24"/>
        </w:rPr>
        <w:t>&gt; [Accessed 30 August]</w:t>
      </w:r>
    </w:p>
    <w:p w14:paraId="7118B6A5" w14:textId="77777777" w:rsidR="00AF7547" w:rsidRDefault="00AF7547" w:rsidP="00572818">
      <w:pPr>
        <w:rPr>
          <w:rFonts w:eastAsia="Times New Roman" w:cs="Times New Roman"/>
          <w:szCs w:val="24"/>
        </w:rPr>
      </w:pPr>
      <w:proofErr w:type="spellStart"/>
      <w:r>
        <w:rPr>
          <w:rFonts w:eastAsia="Times New Roman" w:cs="Times New Roman"/>
          <w:szCs w:val="24"/>
        </w:rPr>
        <w:t>Sabanoglu</w:t>
      </w:r>
      <w:proofErr w:type="spellEnd"/>
      <w:r>
        <w:rPr>
          <w:rFonts w:eastAsia="Times New Roman" w:cs="Times New Roman"/>
          <w:szCs w:val="24"/>
        </w:rPr>
        <w:t xml:space="preserve">, T. (2022). </w:t>
      </w:r>
      <w:r>
        <w:rPr>
          <w:rFonts w:eastAsia="Times New Roman" w:cs="Times New Roman"/>
          <w:i/>
          <w:color w:val="0F2741"/>
          <w:szCs w:val="24"/>
          <w:highlight w:val="white"/>
        </w:rPr>
        <w:t>Number of Burberry employees worldwide as of 2022, by region</w:t>
      </w:r>
      <w:r>
        <w:rPr>
          <w:rFonts w:eastAsia="Times New Roman" w:cs="Times New Roman"/>
          <w:i/>
          <w:szCs w:val="24"/>
        </w:rPr>
        <w:t xml:space="preserve">. </w:t>
      </w:r>
      <w:r>
        <w:rPr>
          <w:rFonts w:eastAsia="Times New Roman" w:cs="Times New Roman"/>
          <w:szCs w:val="24"/>
        </w:rPr>
        <w:t>Available at &lt;</w:t>
      </w:r>
      <w:hyperlink r:id="rId18" w:history="1">
        <w:r>
          <w:rPr>
            <w:rFonts w:eastAsia="Times New Roman" w:cs="Times New Roman"/>
            <w:color w:val="1155CC"/>
            <w:szCs w:val="24"/>
            <w:u w:val="single"/>
          </w:rPr>
          <w:t>https://www.statista.com/statistics/870031/burberry-s-number-of-employees-worldwide-by-region/</w:t>
        </w:r>
      </w:hyperlink>
      <w:r>
        <w:rPr>
          <w:rFonts w:eastAsia="Times New Roman" w:cs="Times New Roman"/>
          <w:szCs w:val="24"/>
        </w:rPr>
        <w:t>&gt; [Accessed 30 August]</w:t>
      </w:r>
    </w:p>
    <w:p w14:paraId="5C23BAC5" w14:textId="77777777" w:rsidR="00AF7547" w:rsidRDefault="00AF7547" w:rsidP="00572818">
      <w:pPr>
        <w:rPr>
          <w:rFonts w:eastAsia="Times New Roman" w:cs="Times New Roman"/>
          <w:szCs w:val="24"/>
        </w:rPr>
      </w:pPr>
      <w:r>
        <w:rPr>
          <w:rFonts w:eastAsia="Times New Roman" w:cs="Times New Roman"/>
          <w:szCs w:val="24"/>
        </w:rPr>
        <w:t xml:space="preserve">Sandals, P. (2017). </w:t>
      </w:r>
      <w:r>
        <w:rPr>
          <w:rFonts w:eastAsia="Times New Roman" w:cs="Times New Roman"/>
          <w:b/>
          <w:i/>
          <w:color w:val="3F3F40"/>
          <w:szCs w:val="24"/>
        </w:rPr>
        <w:t xml:space="preserve">Burberry licenses fragrances and cosmetics business to Coty. </w:t>
      </w:r>
      <w:r>
        <w:rPr>
          <w:rFonts w:eastAsia="Times New Roman" w:cs="Times New Roman"/>
          <w:szCs w:val="24"/>
        </w:rPr>
        <w:t>Available at &lt;</w:t>
      </w:r>
      <w:hyperlink r:id="rId19" w:history="1">
        <w:r>
          <w:rPr>
            <w:rFonts w:eastAsia="Times New Roman" w:cs="Times New Roman"/>
            <w:color w:val="1155CC"/>
            <w:szCs w:val="24"/>
            <w:u w:val="single"/>
          </w:rPr>
          <w:t>https://www.reuters.com/article/us-burberry-coty-partnership-idUSKBN1750UZ</w:t>
        </w:r>
      </w:hyperlink>
      <w:r>
        <w:rPr>
          <w:rFonts w:eastAsia="Times New Roman" w:cs="Times New Roman"/>
          <w:szCs w:val="24"/>
        </w:rPr>
        <w:t>&gt; [Accessed 30 August]</w:t>
      </w:r>
    </w:p>
    <w:p w14:paraId="61C107E2" w14:textId="77777777" w:rsidR="00AF7547" w:rsidRDefault="00AF7547" w:rsidP="00D3115D">
      <w:proofErr w:type="spellStart"/>
      <w:r>
        <w:t>SimilarWeb</w:t>
      </w:r>
      <w:proofErr w:type="spellEnd"/>
      <w:r>
        <w:t xml:space="preserve">, 2022. </w:t>
      </w:r>
      <w:r w:rsidRPr="002D29E7">
        <w:rPr>
          <w:i/>
        </w:rPr>
        <w:t>uk.burberry.com</w:t>
      </w:r>
      <w:r>
        <w:t xml:space="preserve">[online] Available at: </w:t>
      </w:r>
      <w:proofErr w:type="gramStart"/>
      <w:r w:rsidRPr="002D29E7">
        <w:t>https://www.similarweb.com/website/uk.burberry.com/competitors/#:~:text=burberry.com's%20top%205%20competitors,co.uk%2C%20and%20more.</w:t>
      </w:r>
      <w:r>
        <w:t>[</w:t>
      </w:r>
      <w:proofErr w:type="gramEnd"/>
      <w:r>
        <w:t>Accessed 30 August 2022]</w:t>
      </w:r>
    </w:p>
    <w:p w14:paraId="45584DA8" w14:textId="77777777" w:rsidR="00AF7547" w:rsidRDefault="00AF7547" w:rsidP="00D3115D">
      <w:r>
        <w:t xml:space="preserve">Statista, 2022. </w:t>
      </w:r>
      <w:r w:rsidRPr="00E34FB8">
        <w:rPr>
          <w:i/>
        </w:rPr>
        <w:t>Apparel market in the United Kingdom (UK) - statistics &amp; facts</w:t>
      </w:r>
      <w:r>
        <w:t xml:space="preserve">[online] Available at: </w:t>
      </w:r>
      <w:r w:rsidRPr="00E34FB8">
        <w:t>https://www.statista.com/topics/3348/apparel-market-in-the-uk/#topicHeader__wrapper</w:t>
      </w:r>
      <w:r>
        <w:t xml:space="preserve"> [Accessed 30 August 2022]</w:t>
      </w:r>
    </w:p>
    <w:p w14:paraId="67A7F6BA" w14:textId="77777777" w:rsidR="00AF7547" w:rsidRDefault="00AF7547" w:rsidP="00D3115D">
      <w:r>
        <w:t xml:space="preserve">Statista, 2022. </w:t>
      </w:r>
      <w:r w:rsidRPr="00E61D02">
        <w:rPr>
          <w:i/>
        </w:rPr>
        <w:t>Gross domestic product (GDP) growth rate in the United Kingdom 2027</w:t>
      </w:r>
      <w:r>
        <w:t xml:space="preserve">[online] Available at: </w:t>
      </w:r>
      <w:r w:rsidRPr="00E61D02">
        <w:t>https://www.statista.com/statistics/263613/gross-domestic-product-gdp-growth-rate-in-the-united-kingdom/</w:t>
      </w:r>
      <w:r>
        <w:t xml:space="preserve"> [Accessed 30 August 2022]</w:t>
      </w:r>
    </w:p>
    <w:p w14:paraId="31B12F76" w14:textId="77777777" w:rsidR="00AF7547" w:rsidRDefault="00AF7547" w:rsidP="00D3115D">
      <w:r>
        <w:t xml:space="preserve">Statista, 2022. </w:t>
      </w:r>
      <w:r w:rsidRPr="0016340F">
        <w:rPr>
          <w:i/>
        </w:rPr>
        <w:t>Internet usage in the United Kingdom (UK) - statistics &amp; facts</w:t>
      </w:r>
      <w:r>
        <w:t xml:space="preserve">[online] Available at: </w:t>
      </w:r>
      <w:r w:rsidRPr="0016340F">
        <w:t>https://www.statista.com/topics/3246/internet-usage-in-the-uk/#topicHeader__wrapper</w:t>
      </w:r>
      <w:r>
        <w:t xml:space="preserve"> [Accessed 30 August 2022]</w:t>
      </w:r>
    </w:p>
    <w:p w14:paraId="75769F4D" w14:textId="77777777" w:rsidR="00AF7547" w:rsidRDefault="00AF7547" w:rsidP="00D3115D">
      <w:r>
        <w:lastRenderedPageBreak/>
        <w:t xml:space="preserve">The Global Economy, 2022. </w:t>
      </w:r>
      <w:r w:rsidRPr="006846FC">
        <w:rPr>
          <w:i/>
        </w:rPr>
        <w:t>United Kingdom: Political stability</w:t>
      </w:r>
      <w:r>
        <w:t xml:space="preserve">[online] Available at: </w:t>
      </w:r>
      <w:r w:rsidRPr="006846FC">
        <w:t>https://www.theglobaleconomy.com/United-Kingdom/wb_political_stability/</w:t>
      </w:r>
      <w:r>
        <w:t xml:space="preserve"> [Accessed 30 August 2022]</w:t>
      </w:r>
    </w:p>
    <w:p w14:paraId="62CA3A37" w14:textId="77777777" w:rsidR="00AF7547" w:rsidRDefault="00AF7547" w:rsidP="00D3115D">
      <w:r>
        <w:t xml:space="preserve">The World Bank, 2022. </w:t>
      </w:r>
      <w:r w:rsidRPr="004B568D">
        <w:rPr>
          <w:i/>
        </w:rPr>
        <w:t>GDP per capita (current US$) - United Kingdom</w:t>
      </w:r>
      <w:r>
        <w:t xml:space="preserve">[online] Available at: </w:t>
      </w:r>
      <w:r w:rsidRPr="004B568D">
        <w:t>https://data.worldbank.org/indicator/NY.GDP.PCAP.CD?locations=GB</w:t>
      </w:r>
      <w:r>
        <w:t xml:space="preserve"> [Accessed 30 August 2022]</w:t>
      </w:r>
    </w:p>
    <w:p w14:paraId="032849E5" w14:textId="77777777" w:rsidR="00AF7547" w:rsidRDefault="00AF7547" w:rsidP="00D3115D">
      <w:r>
        <w:t xml:space="preserve">The World Bank, 2022. </w:t>
      </w:r>
      <w:r w:rsidRPr="00B83955">
        <w:rPr>
          <w:i/>
        </w:rPr>
        <w:t>Population growth (annual %) - United Kingdom</w:t>
      </w:r>
      <w:r>
        <w:t xml:space="preserve">[online] Available at: </w:t>
      </w:r>
      <w:r w:rsidRPr="00B83955">
        <w:t>https://data.worldbank.org/indicator/SP.POP.GROW?locations=GB</w:t>
      </w:r>
      <w:r>
        <w:t xml:space="preserve"> [Accessed 30 August 2022]</w:t>
      </w:r>
    </w:p>
    <w:p w14:paraId="3BA7779C" w14:textId="77777777" w:rsidR="00AF7547" w:rsidRDefault="00AF7547" w:rsidP="00D3115D">
      <w:r>
        <w:t xml:space="preserve">Trading Economics, 2022. </w:t>
      </w:r>
      <w:r w:rsidRPr="00DF28A1">
        <w:rPr>
          <w:i/>
          <w:lang w:val="en-US"/>
        </w:rPr>
        <w:t>United Kingdom Corruption Index</w:t>
      </w:r>
      <w:r>
        <w:t xml:space="preserve">[online] Available at: </w:t>
      </w:r>
      <w:r w:rsidRPr="00DF28A1">
        <w:t>https://tradingeconomics.com/united-kingdom/corruption-index</w:t>
      </w:r>
      <w:r>
        <w:t xml:space="preserve"> [Accessed 30 August 2022]</w:t>
      </w:r>
    </w:p>
    <w:p w14:paraId="22A475F7" w14:textId="77777777" w:rsidR="00AF7547" w:rsidRDefault="00AF7547" w:rsidP="00D3115D">
      <w:r>
        <w:t xml:space="preserve">Trading Economics, 2022. </w:t>
      </w:r>
      <w:r w:rsidRPr="001F0722">
        <w:rPr>
          <w:i/>
        </w:rPr>
        <w:t>United Kingdom Inflation Rate</w:t>
      </w:r>
      <w:r>
        <w:t xml:space="preserve">[online] Available at: </w:t>
      </w:r>
      <w:proofErr w:type="gramStart"/>
      <w:r w:rsidRPr="001F0722">
        <w:t>https://tradingeconomics.com/united-kingdom/inflation-cpi#:~:text=UK%20Inflation%20Rate%20Hits%2010,%26%20utilities%20(20.0%20percent%20vs.</w:t>
      </w:r>
      <w:r>
        <w:t>[</w:t>
      </w:r>
      <w:proofErr w:type="gramEnd"/>
      <w:r>
        <w:t>Accessed 30 August 2022]</w:t>
      </w:r>
    </w:p>
    <w:p w14:paraId="1A4E4A7E" w14:textId="77777777" w:rsidR="00AF7547" w:rsidRDefault="00AF7547" w:rsidP="00D3115D">
      <w:r>
        <w:t xml:space="preserve">Zean, 2022. </w:t>
      </w:r>
      <w:r w:rsidRPr="00C47637">
        <w:rPr>
          <w:i/>
        </w:rPr>
        <w:t>Products</w:t>
      </w:r>
      <w:r>
        <w:t xml:space="preserve">[online] Available at: </w:t>
      </w:r>
      <w:r w:rsidRPr="00C47637">
        <w:t>https://www.zeantrading.com/products.html?gclid=CjwKCAjw6raYBhB7EiwABge5KqOAQAP4c7Dy5gJ_cQh5j4UbpARlHiTXLv4wYnOin15gWRZwXV5YwBoCEdwQAvD_BwE</w:t>
      </w:r>
      <w:r>
        <w:t xml:space="preserve"> [Accessed 30 August 2022]</w:t>
      </w:r>
    </w:p>
    <w:p w14:paraId="488C7B5F" w14:textId="77777777" w:rsidR="00835B90" w:rsidRPr="000F3CA0" w:rsidRDefault="00835B90" w:rsidP="00835B90">
      <w:pPr>
        <w:rPr>
          <w:rFonts w:cs="Times New Roman"/>
          <w:szCs w:val="24"/>
        </w:rPr>
      </w:pPr>
      <w:proofErr w:type="spellStart"/>
      <w:r w:rsidRPr="000F3CA0">
        <w:rPr>
          <w:rFonts w:cs="Times New Roman"/>
          <w:color w:val="222222"/>
          <w:szCs w:val="24"/>
          <w:shd w:val="clear" w:color="auto" w:fill="FFFFFF"/>
        </w:rPr>
        <w:t>Mas’ari</w:t>
      </w:r>
      <w:proofErr w:type="spellEnd"/>
      <w:r w:rsidRPr="000F3CA0">
        <w:rPr>
          <w:rFonts w:cs="Times New Roman"/>
          <w:color w:val="222222"/>
          <w:szCs w:val="24"/>
          <w:shd w:val="clear" w:color="auto" w:fill="FFFFFF"/>
        </w:rPr>
        <w:t xml:space="preserve">, A., </w:t>
      </w:r>
      <w:proofErr w:type="spellStart"/>
      <w:r w:rsidRPr="000F3CA0">
        <w:rPr>
          <w:rFonts w:cs="Times New Roman"/>
          <w:color w:val="222222"/>
          <w:szCs w:val="24"/>
          <w:shd w:val="clear" w:color="auto" w:fill="FFFFFF"/>
        </w:rPr>
        <w:t>Hamdy</w:t>
      </w:r>
      <w:proofErr w:type="spellEnd"/>
      <w:r w:rsidRPr="000F3CA0">
        <w:rPr>
          <w:rFonts w:cs="Times New Roman"/>
          <w:color w:val="222222"/>
          <w:szCs w:val="24"/>
          <w:shd w:val="clear" w:color="auto" w:fill="FFFFFF"/>
        </w:rPr>
        <w:t xml:space="preserve">, M.I. and </w:t>
      </w:r>
      <w:proofErr w:type="spellStart"/>
      <w:r w:rsidRPr="000F3CA0">
        <w:rPr>
          <w:rFonts w:cs="Times New Roman"/>
          <w:color w:val="222222"/>
          <w:szCs w:val="24"/>
          <w:shd w:val="clear" w:color="auto" w:fill="FFFFFF"/>
        </w:rPr>
        <w:t>Safira</w:t>
      </w:r>
      <w:proofErr w:type="spellEnd"/>
      <w:r w:rsidRPr="000F3CA0">
        <w:rPr>
          <w:rFonts w:cs="Times New Roman"/>
          <w:color w:val="222222"/>
          <w:szCs w:val="24"/>
          <w:shd w:val="clear" w:color="auto" w:fill="FFFFFF"/>
        </w:rPr>
        <w:t xml:space="preserve">, M.D., 2019. Analisa strategi marketing mix </w:t>
      </w:r>
      <w:proofErr w:type="spellStart"/>
      <w:r w:rsidRPr="000F3CA0">
        <w:rPr>
          <w:rFonts w:cs="Times New Roman"/>
          <w:color w:val="222222"/>
          <w:szCs w:val="24"/>
          <w:shd w:val="clear" w:color="auto" w:fill="FFFFFF"/>
        </w:rPr>
        <w:t>menggunakan</w:t>
      </w:r>
      <w:proofErr w:type="spellEnd"/>
      <w:r w:rsidRPr="000F3CA0">
        <w:rPr>
          <w:rFonts w:cs="Times New Roman"/>
          <w:color w:val="222222"/>
          <w:szCs w:val="24"/>
          <w:shd w:val="clear" w:color="auto" w:fill="FFFFFF"/>
        </w:rPr>
        <w:t xml:space="preserve"> </w:t>
      </w:r>
      <w:proofErr w:type="spellStart"/>
      <w:r w:rsidRPr="000F3CA0">
        <w:rPr>
          <w:rFonts w:cs="Times New Roman"/>
          <w:color w:val="222222"/>
          <w:szCs w:val="24"/>
          <w:shd w:val="clear" w:color="auto" w:fill="FFFFFF"/>
        </w:rPr>
        <w:t>konsep</w:t>
      </w:r>
      <w:proofErr w:type="spellEnd"/>
      <w:r w:rsidRPr="000F3CA0">
        <w:rPr>
          <w:rFonts w:cs="Times New Roman"/>
          <w:color w:val="222222"/>
          <w:szCs w:val="24"/>
          <w:shd w:val="clear" w:color="auto" w:fill="FFFFFF"/>
        </w:rPr>
        <w:t xml:space="preserve"> 4p (price, product, place, promotion) pada PT. Haluan Riau. </w:t>
      </w:r>
      <w:proofErr w:type="spellStart"/>
      <w:r w:rsidRPr="000F3CA0">
        <w:rPr>
          <w:rFonts w:cs="Times New Roman"/>
          <w:i/>
          <w:iCs/>
          <w:color w:val="222222"/>
          <w:szCs w:val="24"/>
          <w:shd w:val="clear" w:color="auto" w:fill="FFFFFF"/>
        </w:rPr>
        <w:t>Jurnal</w:t>
      </w:r>
      <w:proofErr w:type="spellEnd"/>
      <w:r w:rsidRPr="000F3CA0">
        <w:rPr>
          <w:rFonts w:cs="Times New Roman"/>
          <w:i/>
          <w:iCs/>
          <w:color w:val="222222"/>
          <w:szCs w:val="24"/>
          <w:shd w:val="clear" w:color="auto" w:fill="FFFFFF"/>
        </w:rPr>
        <w:t xml:space="preserve"> Teknik </w:t>
      </w:r>
      <w:proofErr w:type="spellStart"/>
      <w:r w:rsidRPr="000F3CA0">
        <w:rPr>
          <w:rFonts w:cs="Times New Roman"/>
          <w:i/>
          <w:iCs/>
          <w:color w:val="222222"/>
          <w:szCs w:val="24"/>
          <w:shd w:val="clear" w:color="auto" w:fill="FFFFFF"/>
        </w:rPr>
        <w:t>Industri</w:t>
      </w:r>
      <w:proofErr w:type="spellEnd"/>
      <w:r w:rsidRPr="000F3CA0">
        <w:rPr>
          <w:rFonts w:cs="Times New Roman"/>
          <w:color w:val="222222"/>
          <w:szCs w:val="24"/>
          <w:shd w:val="clear" w:color="auto" w:fill="FFFFFF"/>
        </w:rPr>
        <w:t>, </w:t>
      </w:r>
      <w:r w:rsidRPr="000F3CA0">
        <w:rPr>
          <w:rFonts w:cs="Times New Roman"/>
          <w:i/>
          <w:iCs/>
          <w:color w:val="222222"/>
          <w:szCs w:val="24"/>
          <w:shd w:val="clear" w:color="auto" w:fill="FFFFFF"/>
        </w:rPr>
        <w:t>5</w:t>
      </w:r>
      <w:r w:rsidRPr="000F3CA0">
        <w:rPr>
          <w:rFonts w:cs="Times New Roman"/>
          <w:color w:val="222222"/>
          <w:szCs w:val="24"/>
          <w:shd w:val="clear" w:color="auto" w:fill="FFFFFF"/>
        </w:rPr>
        <w:t>(2), pp.79-86.</w:t>
      </w:r>
    </w:p>
    <w:p w14:paraId="5065BCCF" w14:textId="77777777" w:rsidR="00835B90" w:rsidRDefault="00835B90" w:rsidP="00D3115D"/>
    <w:sectPr w:rsidR="00835B90" w:rsidSect="00DF0775">
      <w:footerReference w:type="default" r:id="rId20"/>
      <w:pgSz w:w="11907" w:h="16839"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C4342" w14:textId="77777777" w:rsidR="005D4E78" w:rsidRDefault="005D4E78">
      <w:pPr>
        <w:spacing w:after="0" w:line="240" w:lineRule="auto"/>
      </w:pPr>
      <w:r>
        <w:separator/>
      </w:r>
    </w:p>
  </w:endnote>
  <w:endnote w:type="continuationSeparator" w:id="0">
    <w:p w14:paraId="58EF29A5" w14:textId="77777777" w:rsidR="005D4E78" w:rsidRDefault="005D4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980297"/>
      <w:docPartObj>
        <w:docPartGallery w:val="Page Numbers (Bottom of Page)"/>
        <w:docPartUnique/>
      </w:docPartObj>
    </w:sdtPr>
    <w:sdtContent>
      <w:p w14:paraId="50319654" w14:textId="77777777" w:rsidR="00804249" w:rsidRDefault="00802056">
        <w:pPr>
          <w:pStyle w:val="Footer"/>
          <w:jc w:val="right"/>
        </w:pPr>
        <w:r>
          <w:fldChar w:fldCharType="begin"/>
        </w:r>
        <w:r w:rsidR="00CE62BF">
          <w:instrText xml:space="preserve"> PAGE   \* MERGEFORMAT </w:instrText>
        </w:r>
        <w:r>
          <w:fldChar w:fldCharType="separate"/>
        </w:r>
        <w:r w:rsidR="007D2185">
          <w:rPr>
            <w:noProof/>
          </w:rPr>
          <w:t>11</w:t>
        </w:r>
        <w:r>
          <w:rPr>
            <w:noProof/>
          </w:rPr>
          <w:fldChar w:fldCharType="end"/>
        </w:r>
      </w:p>
    </w:sdtContent>
  </w:sdt>
  <w:p w14:paraId="1960FCBE" w14:textId="77777777" w:rsidR="00804249" w:rsidRDefault="008042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A4F72" w14:textId="77777777" w:rsidR="005D4E78" w:rsidRDefault="005D4E78">
      <w:pPr>
        <w:spacing w:after="0" w:line="240" w:lineRule="auto"/>
      </w:pPr>
      <w:r>
        <w:separator/>
      </w:r>
    </w:p>
  </w:footnote>
  <w:footnote w:type="continuationSeparator" w:id="0">
    <w:p w14:paraId="0254D80C" w14:textId="77777777" w:rsidR="005D4E78" w:rsidRDefault="005D4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12D3"/>
    <w:multiLevelType w:val="hybridMultilevel"/>
    <w:tmpl w:val="BEF07D22"/>
    <w:lvl w:ilvl="0" w:tplc="C4B617A2">
      <w:start w:val="1"/>
      <w:numFmt w:val="bullet"/>
      <w:lvlText w:val=""/>
      <w:lvlJc w:val="left"/>
      <w:pPr>
        <w:ind w:left="720" w:hanging="360"/>
      </w:pPr>
      <w:rPr>
        <w:rFonts w:ascii="Symbol" w:hAnsi="Symbol" w:hint="default"/>
      </w:rPr>
    </w:lvl>
    <w:lvl w:ilvl="1" w:tplc="1DA6EF90" w:tentative="1">
      <w:start w:val="1"/>
      <w:numFmt w:val="bullet"/>
      <w:lvlText w:val="o"/>
      <w:lvlJc w:val="left"/>
      <w:pPr>
        <w:ind w:left="1440" w:hanging="360"/>
      </w:pPr>
      <w:rPr>
        <w:rFonts w:ascii="Courier New" w:hAnsi="Courier New" w:cs="Courier New" w:hint="default"/>
      </w:rPr>
    </w:lvl>
    <w:lvl w:ilvl="2" w:tplc="29D65296" w:tentative="1">
      <w:start w:val="1"/>
      <w:numFmt w:val="bullet"/>
      <w:lvlText w:val=""/>
      <w:lvlJc w:val="left"/>
      <w:pPr>
        <w:ind w:left="2160" w:hanging="360"/>
      </w:pPr>
      <w:rPr>
        <w:rFonts w:ascii="Wingdings" w:hAnsi="Wingdings" w:hint="default"/>
      </w:rPr>
    </w:lvl>
    <w:lvl w:ilvl="3" w:tplc="CEE6CB3A" w:tentative="1">
      <w:start w:val="1"/>
      <w:numFmt w:val="bullet"/>
      <w:lvlText w:val=""/>
      <w:lvlJc w:val="left"/>
      <w:pPr>
        <w:ind w:left="2880" w:hanging="360"/>
      </w:pPr>
      <w:rPr>
        <w:rFonts w:ascii="Symbol" w:hAnsi="Symbol" w:hint="default"/>
      </w:rPr>
    </w:lvl>
    <w:lvl w:ilvl="4" w:tplc="EC285F84" w:tentative="1">
      <w:start w:val="1"/>
      <w:numFmt w:val="bullet"/>
      <w:lvlText w:val="o"/>
      <w:lvlJc w:val="left"/>
      <w:pPr>
        <w:ind w:left="3600" w:hanging="360"/>
      </w:pPr>
      <w:rPr>
        <w:rFonts w:ascii="Courier New" w:hAnsi="Courier New" w:cs="Courier New" w:hint="default"/>
      </w:rPr>
    </w:lvl>
    <w:lvl w:ilvl="5" w:tplc="A9829506" w:tentative="1">
      <w:start w:val="1"/>
      <w:numFmt w:val="bullet"/>
      <w:lvlText w:val=""/>
      <w:lvlJc w:val="left"/>
      <w:pPr>
        <w:ind w:left="4320" w:hanging="360"/>
      </w:pPr>
      <w:rPr>
        <w:rFonts w:ascii="Wingdings" w:hAnsi="Wingdings" w:hint="default"/>
      </w:rPr>
    </w:lvl>
    <w:lvl w:ilvl="6" w:tplc="8E8402DC" w:tentative="1">
      <w:start w:val="1"/>
      <w:numFmt w:val="bullet"/>
      <w:lvlText w:val=""/>
      <w:lvlJc w:val="left"/>
      <w:pPr>
        <w:ind w:left="5040" w:hanging="360"/>
      </w:pPr>
      <w:rPr>
        <w:rFonts w:ascii="Symbol" w:hAnsi="Symbol" w:hint="default"/>
      </w:rPr>
    </w:lvl>
    <w:lvl w:ilvl="7" w:tplc="0C2687B0" w:tentative="1">
      <w:start w:val="1"/>
      <w:numFmt w:val="bullet"/>
      <w:lvlText w:val="o"/>
      <w:lvlJc w:val="left"/>
      <w:pPr>
        <w:ind w:left="5760" w:hanging="360"/>
      </w:pPr>
      <w:rPr>
        <w:rFonts w:ascii="Courier New" w:hAnsi="Courier New" w:cs="Courier New" w:hint="default"/>
      </w:rPr>
    </w:lvl>
    <w:lvl w:ilvl="8" w:tplc="F452A44C" w:tentative="1">
      <w:start w:val="1"/>
      <w:numFmt w:val="bullet"/>
      <w:lvlText w:val=""/>
      <w:lvlJc w:val="left"/>
      <w:pPr>
        <w:ind w:left="6480" w:hanging="360"/>
      </w:pPr>
      <w:rPr>
        <w:rFonts w:ascii="Wingdings" w:hAnsi="Wingdings" w:hint="default"/>
      </w:rPr>
    </w:lvl>
  </w:abstractNum>
  <w:abstractNum w:abstractNumId="1" w15:restartNumberingAfterBreak="0">
    <w:nsid w:val="2927CBDB"/>
    <w:multiLevelType w:val="hybridMultilevel"/>
    <w:tmpl w:val="00000000"/>
    <w:lvl w:ilvl="0" w:tplc="3D6E0B7C">
      <w:start w:val="1"/>
      <w:numFmt w:val="bullet"/>
      <w:lvlText w:val="●"/>
      <w:lvlJc w:val="left"/>
      <w:pPr>
        <w:ind w:left="720" w:hanging="360"/>
      </w:pPr>
      <w:rPr>
        <w:u w:val="none"/>
      </w:rPr>
    </w:lvl>
    <w:lvl w:ilvl="1" w:tplc="EA94EF20">
      <w:start w:val="1"/>
      <w:numFmt w:val="bullet"/>
      <w:lvlText w:val="○"/>
      <w:lvlJc w:val="left"/>
      <w:pPr>
        <w:ind w:left="1440" w:hanging="360"/>
      </w:pPr>
      <w:rPr>
        <w:u w:val="none"/>
      </w:rPr>
    </w:lvl>
    <w:lvl w:ilvl="2" w:tplc="54BAEDCC">
      <w:start w:val="1"/>
      <w:numFmt w:val="bullet"/>
      <w:lvlText w:val="■"/>
      <w:lvlJc w:val="left"/>
      <w:pPr>
        <w:ind w:left="2160" w:hanging="360"/>
      </w:pPr>
      <w:rPr>
        <w:u w:val="none"/>
      </w:rPr>
    </w:lvl>
    <w:lvl w:ilvl="3" w:tplc="55503942">
      <w:start w:val="1"/>
      <w:numFmt w:val="bullet"/>
      <w:lvlText w:val="●"/>
      <w:lvlJc w:val="left"/>
      <w:pPr>
        <w:ind w:left="2880" w:hanging="360"/>
      </w:pPr>
      <w:rPr>
        <w:u w:val="none"/>
      </w:rPr>
    </w:lvl>
    <w:lvl w:ilvl="4" w:tplc="ECCE3DBE">
      <w:start w:val="1"/>
      <w:numFmt w:val="bullet"/>
      <w:lvlText w:val="○"/>
      <w:lvlJc w:val="left"/>
      <w:pPr>
        <w:ind w:left="3600" w:hanging="360"/>
      </w:pPr>
      <w:rPr>
        <w:u w:val="none"/>
      </w:rPr>
    </w:lvl>
    <w:lvl w:ilvl="5" w:tplc="1B7CB9AE">
      <w:start w:val="1"/>
      <w:numFmt w:val="bullet"/>
      <w:lvlText w:val="■"/>
      <w:lvlJc w:val="left"/>
      <w:pPr>
        <w:ind w:left="4320" w:hanging="360"/>
      </w:pPr>
      <w:rPr>
        <w:u w:val="none"/>
      </w:rPr>
    </w:lvl>
    <w:lvl w:ilvl="6" w:tplc="D460E4AE">
      <w:start w:val="1"/>
      <w:numFmt w:val="bullet"/>
      <w:lvlText w:val="●"/>
      <w:lvlJc w:val="left"/>
      <w:pPr>
        <w:ind w:left="5040" w:hanging="360"/>
      </w:pPr>
      <w:rPr>
        <w:u w:val="none"/>
      </w:rPr>
    </w:lvl>
    <w:lvl w:ilvl="7" w:tplc="6512E1A4">
      <w:start w:val="1"/>
      <w:numFmt w:val="bullet"/>
      <w:lvlText w:val="○"/>
      <w:lvlJc w:val="left"/>
      <w:pPr>
        <w:ind w:left="5760" w:hanging="360"/>
      </w:pPr>
      <w:rPr>
        <w:u w:val="none"/>
      </w:rPr>
    </w:lvl>
    <w:lvl w:ilvl="8" w:tplc="D196E302">
      <w:start w:val="1"/>
      <w:numFmt w:val="bullet"/>
      <w:lvlText w:val="■"/>
      <w:lvlJc w:val="left"/>
      <w:pPr>
        <w:ind w:left="6480" w:hanging="360"/>
      </w:pPr>
      <w:rPr>
        <w:u w:val="none"/>
      </w:rPr>
    </w:lvl>
  </w:abstractNum>
  <w:abstractNum w:abstractNumId="2" w15:restartNumberingAfterBreak="0">
    <w:nsid w:val="65A320EF"/>
    <w:multiLevelType w:val="hybridMultilevel"/>
    <w:tmpl w:val="00000000"/>
    <w:lvl w:ilvl="0" w:tplc="7A22D5D0">
      <w:start w:val="1"/>
      <w:numFmt w:val="bullet"/>
      <w:lvlText w:val="●"/>
      <w:lvlJc w:val="left"/>
      <w:pPr>
        <w:ind w:left="720" w:hanging="360"/>
      </w:pPr>
      <w:rPr>
        <w:u w:val="none"/>
      </w:rPr>
    </w:lvl>
    <w:lvl w:ilvl="1" w:tplc="354AA01C">
      <w:start w:val="1"/>
      <w:numFmt w:val="bullet"/>
      <w:lvlText w:val="○"/>
      <w:lvlJc w:val="left"/>
      <w:pPr>
        <w:ind w:left="1440" w:hanging="360"/>
      </w:pPr>
      <w:rPr>
        <w:u w:val="none"/>
      </w:rPr>
    </w:lvl>
    <w:lvl w:ilvl="2" w:tplc="C3DC7546">
      <w:start w:val="1"/>
      <w:numFmt w:val="bullet"/>
      <w:lvlText w:val="■"/>
      <w:lvlJc w:val="left"/>
      <w:pPr>
        <w:ind w:left="2160" w:hanging="360"/>
      </w:pPr>
      <w:rPr>
        <w:u w:val="none"/>
      </w:rPr>
    </w:lvl>
    <w:lvl w:ilvl="3" w:tplc="84CE524C">
      <w:start w:val="1"/>
      <w:numFmt w:val="bullet"/>
      <w:lvlText w:val="●"/>
      <w:lvlJc w:val="left"/>
      <w:pPr>
        <w:ind w:left="2880" w:hanging="360"/>
      </w:pPr>
      <w:rPr>
        <w:u w:val="none"/>
      </w:rPr>
    </w:lvl>
    <w:lvl w:ilvl="4" w:tplc="C28048D0">
      <w:start w:val="1"/>
      <w:numFmt w:val="bullet"/>
      <w:lvlText w:val="○"/>
      <w:lvlJc w:val="left"/>
      <w:pPr>
        <w:ind w:left="3600" w:hanging="360"/>
      </w:pPr>
      <w:rPr>
        <w:u w:val="none"/>
      </w:rPr>
    </w:lvl>
    <w:lvl w:ilvl="5" w:tplc="A45008EA">
      <w:start w:val="1"/>
      <w:numFmt w:val="bullet"/>
      <w:lvlText w:val="■"/>
      <w:lvlJc w:val="left"/>
      <w:pPr>
        <w:ind w:left="4320" w:hanging="360"/>
      </w:pPr>
      <w:rPr>
        <w:u w:val="none"/>
      </w:rPr>
    </w:lvl>
    <w:lvl w:ilvl="6" w:tplc="39C0F5A6">
      <w:start w:val="1"/>
      <w:numFmt w:val="bullet"/>
      <w:lvlText w:val="●"/>
      <w:lvlJc w:val="left"/>
      <w:pPr>
        <w:ind w:left="5040" w:hanging="360"/>
      </w:pPr>
      <w:rPr>
        <w:u w:val="none"/>
      </w:rPr>
    </w:lvl>
    <w:lvl w:ilvl="7" w:tplc="819E28BE">
      <w:start w:val="1"/>
      <w:numFmt w:val="bullet"/>
      <w:lvlText w:val="○"/>
      <w:lvlJc w:val="left"/>
      <w:pPr>
        <w:ind w:left="5760" w:hanging="360"/>
      </w:pPr>
      <w:rPr>
        <w:u w:val="none"/>
      </w:rPr>
    </w:lvl>
    <w:lvl w:ilvl="8" w:tplc="49444BA4">
      <w:start w:val="1"/>
      <w:numFmt w:val="bullet"/>
      <w:lvlText w:val="■"/>
      <w:lvlJc w:val="left"/>
      <w:pPr>
        <w:ind w:left="6480" w:hanging="360"/>
      </w:pPr>
      <w:rPr>
        <w:u w:val="none"/>
      </w:rPr>
    </w:lvl>
  </w:abstractNum>
  <w:abstractNum w:abstractNumId="3" w15:restartNumberingAfterBreak="0">
    <w:nsid w:val="7E4235E3"/>
    <w:multiLevelType w:val="hybridMultilevel"/>
    <w:tmpl w:val="00000000"/>
    <w:lvl w:ilvl="0" w:tplc="4EF69548">
      <w:start w:val="1"/>
      <w:numFmt w:val="bullet"/>
      <w:lvlText w:val="●"/>
      <w:lvlJc w:val="left"/>
      <w:pPr>
        <w:ind w:left="720" w:hanging="360"/>
      </w:pPr>
      <w:rPr>
        <w:u w:val="none"/>
      </w:rPr>
    </w:lvl>
    <w:lvl w:ilvl="1" w:tplc="70B414BA">
      <w:start w:val="1"/>
      <w:numFmt w:val="bullet"/>
      <w:lvlText w:val="○"/>
      <w:lvlJc w:val="left"/>
      <w:pPr>
        <w:ind w:left="1440" w:hanging="360"/>
      </w:pPr>
      <w:rPr>
        <w:u w:val="none"/>
      </w:rPr>
    </w:lvl>
    <w:lvl w:ilvl="2" w:tplc="8B129354">
      <w:start w:val="1"/>
      <w:numFmt w:val="bullet"/>
      <w:lvlText w:val="■"/>
      <w:lvlJc w:val="left"/>
      <w:pPr>
        <w:ind w:left="2160" w:hanging="360"/>
      </w:pPr>
      <w:rPr>
        <w:u w:val="none"/>
      </w:rPr>
    </w:lvl>
    <w:lvl w:ilvl="3" w:tplc="6FF6C58E">
      <w:start w:val="1"/>
      <w:numFmt w:val="bullet"/>
      <w:lvlText w:val="●"/>
      <w:lvlJc w:val="left"/>
      <w:pPr>
        <w:ind w:left="2880" w:hanging="360"/>
      </w:pPr>
      <w:rPr>
        <w:u w:val="none"/>
      </w:rPr>
    </w:lvl>
    <w:lvl w:ilvl="4" w:tplc="6F6CF95E">
      <w:start w:val="1"/>
      <w:numFmt w:val="bullet"/>
      <w:lvlText w:val="○"/>
      <w:lvlJc w:val="left"/>
      <w:pPr>
        <w:ind w:left="3600" w:hanging="360"/>
      </w:pPr>
      <w:rPr>
        <w:u w:val="none"/>
      </w:rPr>
    </w:lvl>
    <w:lvl w:ilvl="5" w:tplc="0E08C7EC">
      <w:start w:val="1"/>
      <w:numFmt w:val="bullet"/>
      <w:lvlText w:val="■"/>
      <w:lvlJc w:val="left"/>
      <w:pPr>
        <w:ind w:left="4320" w:hanging="360"/>
      </w:pPr>
      <w:rPr>
        <w:u w:val="none"/>
      </w:rPr>
    </w:lvl>
    <w:lvl w:ilvl="6" w:tplc="66484F96">
      <w:start w:val="1"/>
      <w:numFmt w:val="bullet"/>
      <w:lvlText w:val="●"/>
      <w:lvlJc w:val="left"/>
      <w:pPr>
        <w:ind w:left="5040" w:hanging="360"/>
      </w:pPr>
      <w:rPr>
        <w:u w:val="none"/>
      </w:rPr>
    </w:lvl>
    <w:lvl w:ilvl="7" w:tplc="BEAEC586">
      <w:start w:val="1"/>
      <w:numFmt w:val="bullet"/>
      <w:lvlText w:val="○"/>
      <w:lvlJc w:val="left"/>
      <w:pPr>
        <w:ind w:left="5760" w:hanging="360"/>
      </w:pPr>
      <w:rPr>
        <w:u w:val="none"/>
      </w:rPr>
    </w:lvl>
    <w:lvl w:ilvl="8" w:tplc="249A7FC4">
      <w:start w:val="1"/>
      <w:numFmt w:val="bullet"/>
      <w:lvlText w:val="■"/>
      <w:lvlJc w:val="left"/>
      <w:pPr>
        <w:ind w:left="6480" w:hanging="360"/>
      </w:pPr>
      <w:rPr>
        <w:u w:val="none"/>
      </w:rPr>
    </w:lvl>
  </w:abstractNum>
  <w:abstractNum w:abstractNumId="4" w15:restartNumberingAfterBreak="0">
    <w:nsid w:val="7FDF02A1"/>
    <w:multiLevelType w:val="hybridMultilevel"/>
    <w:tmpl w:val="00000000"/>
    <w:lvl w:ilvl="0" w:tplc="86AE4A06">
      <w:start w:val="1"/>
      <w:numFmt w:val="bullet"/>
      <w:lvlText w:val="●"/>
      <w:lvlJc w:val="left"/>
      <w:pPr>
        <w:ind w:left="720" w:hanging="360"/>
      </w:pPr>
      <w:rPr>
        <w:u w:val="none"/>
      </w:rPr>
    </w:lvl>
    <w:lvl w:ilvl="1" w:tplc="17A80A40">
      <w:start w:val="1"/>
      <w:numFmt w:val="bullet"/>
      <w:lvlText w:val="○"/>
      <w:lvlJc w:val="left"/>
      <w:pPr>
        <w:ind w:left="1440" w:hanging="360"/>
      </w:pPr>
      <w:rPr>
        <w:u w:val="none"/>
      </w:rPr>
    </w:lvl>
    <w:lvl w:ilvl="2" w:tplc="A8541E2A">
      <w:start w:val="1"/>
      <w:numFmt w:val="bullet"/>
      <w:lvlText w:val="■"/>
      <w:lvlJc w:val="left"/>
      <w:pPr>
        <w:ind w:left="2160" w:hanging="360"/>
      </w:pPr>
      <w:rPr>
        <w:u w:val="none"/>
      </w:rPr>
    </w:lvl>
    <w:lvl w:ilvl="3" w:tplc="AC5CDE88">
      <w:start w:val="1"/>
      <w:numFmt w:val="bullet"/>
      <w:lvlText w:val="●"/>
      <w:lvlJc w:val="left"/>
      <w:pPr>
        <w:ind w:left="2880" w:hanging="360"/>
      </w:pPr>
      <w:rPr>
        <w:u w:val="none"/>
      </w:rPr>
    </w:lvl>
    <w:lvl w:ilvl="4" w:tplc="C54805DC">
      <w:start w:val="1"/>
      <w:numFmt w:val="bullet"/>
      <w:lvlText w:val="○"/>
      <w:lvlJc w:val="left"/>
      <w:pPr>
        <w:ind w:left="3600" w:hanging="360"/>
      </w:pPr>
      <w:rPr>
        <w:u w:val="none"/>
      </w:rPr>
    </w:lvl>
    <w:lvl w:ilvl="5" w:tplc="0250F1AA">
      <w:start w:val="1"/>
      <w:numFmt w:val="bullet"/>
      <w:lvlText w:val="■"/>
      <w:lvlJc w:val="left"/>
      <w:pPr>
        <w:ind w:left="4320" w:hanging="360"/>
      </w:pPr>
      <w:rPr>
        <w:u w:val="none"/>
      </w:rPr>
    </w:lvl>
    <w:lvl w:ilvl="6" w:tplc="AF5CC880">
      <w:start w:val="1"/>
      <w:numFmt w:val="bullet"/>
      <w:lvlText w:val="●"/>
      <w:lvlJc w:val="left"/>
      <w:pPr>
        <w:ind w:left="5040" w:hanging="360"/>
      </w:pPr>
      <w:rPr>
        <w:u w:val="none"/>
      </w:rPr>
    </w:lvl>
    <w:lvl w:ilvl="7" w:tplc="584CB8B4">
      <w:start w:val="1"/>
      <w:numFmt w:val="bullet"/>
      <w:lvlText w:val="○"/>
      <w:lvlJc w:val="left"/>
      <w:pPr>
        <w:ind w:left="5760" w:hanging="360"/>
      </w:pPr>
      <w:rPr>
        <w:u w:val="none"/>
      </w:rPr>
    </w:lvl>
    <w:lvl w:ilvl="8" w:tplc="894A8514">
      <w:start w:val="1"/>
      <w:numFmt w:val="bullet"/>
      <w:lvlText w:val="■"/>
      <w:lvlJc w:val="left"/>
      <w:pPr>
        <w:ind w:left="6480" w:hanging="360"/>
      </w:pPr>
      <w:rPr>
        <w:u w:val="none"/>
      </w:rPr>
    </w:lvl>
  </w:abstractNum>
  <w:num w:numId="1" w16cid:durableId="1952321982">
    <w:abstractNumId w:val="0"/>
  </w:num>
  <w:num w:numId="2" w16cid:durableId="1239901442">
    <w:abstractNumId w:val="3"/>
  </w:num>
  <w:num w:numId="3" w16cid:durableId="2042827554">
    <w:abstractNumId w:val="4"/>
  </w:num>
  <w:num w:numId="4" w16cid:durableId="1117336938">
    <w:abstractNumId w:val="1"/>
  </w:num>
  <w:num w:numId="5" w16cid:durableId="1654527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0775"/>
    <w:rsid w:val="00004218"/>
    <w:rsid w:val="00010C4E"/>
    <w:rsid w:val="00020AFF"/>
    <w:rsid w:val="0004116A"/>
    <w:rsid w:val="0005174F"/>
    <w:rsid w:val="00067B1A"/>
    <w:rsid w:val="00072CE8"/>
    <w:rsid w:val="00084BC3"/>
    <w:rsid w:val="0009023B"/>
    <w:rsid w:val="00093DAD"/>
    <w:rsid w:val="000A0656"/>
    <w:rsid w:val="000A3F03"/>
    <w:rsid w:val="000C67AC"/>
    <w:rsid w:val="000E7584"/>
    <w:rsid w:val="00101840"/>
    <w:rsid w:val="00121F6F"/>
    <w:rsid w:val="0015034C"/>
    <w:rsid w:val="00160851"/>
    <w:rsid w:val="0016340F"/>
    <w:rsid w:val="001864FF"/>
    <w:rsid w:val="001976F2"/>
    <w:rsid w:val="001B6401"/>
    <w:rsid w:val="001D2841"/>
    <w:rsid w:val="001F0722"/>
    <w:rsid w:val="00206EBC"/>
    <w:rsid w:val="00236D3D"/>
    <w:rsid w:val="0024235D"/>
    <w:rsid w:val="00247047"/>
    <w:rsid w:val="0025517B"/>
    <w:rsid w:val="00255A19"/>
    <w:rsid w:val="00284267"/>
    <w:rsid w:val="00284458"/>
    <w:rsid w:val="002B6A26"/>
    <w:rsid w:val="002C0E4F"/>
    <w:rsid w:val="002D0110"/>
    <w:rsid w:val="002D2102"/>
    <w:rsid w:val="002D29E7"/>
    <w:rsid w:val="002D6C3B"/>
    <w:rsid w:val="003474F2"/>
    <w:rsid w:val="00356C1A"/>
    <w:rsid w:val="00367B7E"/>
    <w:rsid w:val="00367E16"/>
    <w:rsid w:val="003803FB"/>
    <w:rsid w:val="0039405C"/>
    <w:rsid w:val="003A0CD2"/>
    <w:rsid w:val="003A2B41"/>
    <w:rsid w:val="003D5045"/>
    <w:rsid w:val="003F7947"/>
    <w:rsid w:val="0042226D"/>
    <w:rsid w:val="00431DA6"/>
    <w:rsid w:val="004478B4"/>
    <w:rsid w:val="00453D5D"/>
    <w:rsid w:val="004740D6"/>
    <w:rsid w:val="004758FE"/>
    <w:rsid w:val="00483660"/>
    <w:rsid w:val="00490C46"/>
    <w:rsid w:val="004A0667"/>
    <w:rsid w:val="004A6032"/>
    <w:rsid w:val="004B08C4"/>
    <w:rsid w:val="004B568D"/>
    <w:rsid w:val="004C138F"/>
    <w:rsid w:val="004D297E"/>
    <w:rsid w:val="004D3031"/>
    <w:rsid w:val="004D4670"/>
    <w:rsid w:val="004D5CAA"/>
    <w:rsid w:val="004F0E33"/>
    <w:rsid w:val="004F6C40"/>
    <w:rsid w:val="00540B00"/>
    <w:rsid w:val="005648CC"/>
    <w:rsid w:val="00572818"/>
    <w:rsid w:val="005771D0"/>
    <w:rsid w:val="00582165"/>
    <w:rsid w:val="00585014"/>
    <w:rsid w:val="005A4B53"/>
    <w:rsid w:val="005D4E78"/>
    <w:rsid w:val="005E1124"/>
    <w:rsid w:val="005E7A1A"/>
    <w:rsid w:val="005F70C2"/>
    <w:rsid w:val="006031B7"/>
    <w:rsid w:val="00614A54"/>
    <w:rsid w:val="00632831"/>
    <w:rsid w:val="00636BF1"/>
    <w:rsid w:val="00673ACB"/>
    <w:rsid w:val="006846FC"/>
    <w:rsid w:val="006A3D4C"/>
    <w:rsid w:val="006C4F70"/>
    <w:rsid w:val="006C62C0"/>
    <w:rsid w:val="006E325A"/>
    <w:rsid w:val="006E53D2"/>
    <w:rsid w:val="006F1E6E"/>
    <w:rsid w:val="00714A28"/>
    <w:rsid w:val="0072031B"/>
    <w:rsid w:val="00731605"/>
    <w:rsid w:val="00742E25"/>
    <w:rsid w:val="00766CCF"/>
    <w:rsid w:val="00777E69"/>
    <w:rsid w:val="0079013A"/>
    <w:rsid w:val="0079280D"/>
    <w:rsid w:val="007933CC"/>
    <w:rsid w:val="00797E10"/>
    <w:rsid w:val="007A58F0"/>
    <w:rsid w:val="007B691F"/>
    <w:rsid w:val="007D2185"/>
    <w:rsid w:val="00802056"/>
    <w:rsid w:val="00802791"/>
    <w:rsid w:val="00804249"/>
    <w:rsid w:val="00812F40"/>
    <w:rsid w:val="0083172C"/>
    <w:rsid w:val="00835B90"/>
    <w:rsid w:val="008500A2"/>
    <w:rsid w:val="00851C8E"/>
    <w:rsid w:val="008736F4"/>
    <w:rsid w:val="008838A6"/>
    <w:rsid w:val="00885A1B"/>
    <w:rsid w:val="008A4A08"/>
    <w:rsid w:val="008C7942"/>
    <w:rsid w:val="008F66E8"/>
    <w:rsid w:val="00906527"/>
    <w:rsid w:val="0091082F"/>
    <w:rsid w:val="00916228"/>
    <w:rsid w:val="009414A5"/>
    <w:rsid w:val="0096338B"/>
    <w:rsid w:val="009666B2"/>
    <w:rsid w:val="00990EAB"/>
    <w:rsid w:val="009936F3"/>
    <w:rsid w:val="00994FEA"/>
    <w:rsid w:val="009E70BF"/>
    <w:rsid w:val="00A32883"/>
    <w:rsid w:val="00A32C30"/>
    <w:rsid w:val="00A36010"/>
    <w:rsid w:val="00A61BAF"/>
    <w:rsid w:val="00A628F4"/>
    <w:rsid w:val="00A7157D"/>
    <w:rsid w:val="00A8043A"/>
    <w:rsid w:val="00AC790C"/>
    <w:rsid w:val="00AD5E4F"/>
    <w:rsid w:val="00AF0A7E"/>
    <w:rsid w:val="00AF7547"/>
    <w:rsid w:val="00B17998"/>
    <w:rsid w:val="00B57575"/>
    <w:rsid w:val="00B66C47"/>
    <w:rsid w:val="00B76805"/>
    <w:rsid w:val="00B81C21"/>
    <w:rsid w:val="00B83955"/>
    <w:rsid w:val="00BE35AE"/>
    <w:rsid w:val="00BE69F3"/>
    <w:rsid w:val="00BF0AA8"/>
    <w:rsid w:val="00BF146B"/>
    <w:rsid w:val="00C01739"/>
    <w:rsid w:val="00C02BC0"/>
    <w:rsid w:val="00C07890"/>
    <w:rsid w:val="00C135BB"/>
    <w:rsid w:val="00C278D7"/>
    <w:rsid w:val="00C46EC2"/>
    <w:rsid w:val="00C47637"/>
    <w:rsid w:val="00C5521E"/>
    <w:rsid w:val="00C64DDC"/>
    <w:rsid w:val="00C77210"/>
    <w:rsid w:val="00C8187A"/>
    <w:rsid w:val="00CB1885"/>
    <w:rsid w:val="00CC477D"/>
    <w:rsid w:val="00CC4DC5"/>
    <w:rsid w:val="00CE62BF"/>
    <w:rsid w:val="00CF6CF5"/>
    <w:rsid w:val="00D02E99"/>
    <w:rsid w:val="00D07E5B"/>
    <w:rsid w:val="00D25157"/>
    <w:rsid w:val="00D30264"/>
    <w:rsid w:val="00D3115D"/>
    <w:rsid w:val="00D35528"/>
    <w:rsid w:val="00D41EAD"/>
    <w:rsid w:val="00D459C0"/>
    <w:rsid w:val="00D73F19"/>
    <w:rsid w:val="00D90FB2"/>
    <w:rsid w:val="00D9592B"/>
    <w:rsid w:val="00DE7667"/>
    <w:rsid w:val="00DF0775"/>
    <w:rsid w:val="00DF28A1"/>
    <w:rsid w:val="00DF468B"/>
    <w:rsid w:val="00DF7F28"/>
    <w:rsid w:val="00E06677"/>
    <w:rsid w:val="00E144CF"/>
    <w:rsid w:val="00E34FB8"/>
    <w:rsid w:val="00E41CB0"/>
    <w:rsid w:val="00E61D02"/>
    <w:rsid w:val="00E6224F"/>
    <w:rsid w:val="00E635CF"/>
    <w:rsid w:val="00EF4670"/>
    <w:rsid w:val="00EF6B91"/>
    <w:rsid w:val="00F36934"/>
    <w:rsid w:val="00F622E7"/>
    <w:rsid w:val="00F6261D"/>
    <w:rsid w:val="00F7205F"/>
    <w:rsid w:val="00F7221E"/>
    <w:rsid w:val="00F749E7"/>
    <w:rsid w:val="00F96229"/>
    <w:rsid w:val="00F9719D"/>
    <w:rsid w:val="00FC1526"/>
    <w:rsid w:val="00FE1E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0AD6"/>
  <w15:docId w15:val="{09C2183E-90D4-4453-A20F-B7EAF0792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C4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7205F"/>
    <w:pPr>
      <w:keepNext/>
      <w:keepLines/>
      <w:spacing w:before="480" w:after="0"/>
      <w:outlineLvl w:val="0"/>
    </w:pPr>
    <w:rPr>
      <w:rFonts w:eastAsia="Times New Roman" w:cs="Times New Roman"/>
      <w:b/>
      <w:bCs/>
      <w:sz w:val="28"/>
      <w:szCs w:val="24"/>
    </w:rPr>
  </w:style>
  <w:style w:type="paragraph" w:styleId="Heading2">
    <w:name w:val="heading 2"/>
    <w:basedOn w:val="Normal"/>
    <w:next w:val="Normal"/>
    <w:link w:val="Heading2Char"/>
    <w:autoRedefine/>
    <w:uiPriority w:val="9"/>
    <w:unhideWhenUsed/>
    <w:qFormat/>
    <w:rsid w:val="0048366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qFormat/>
    <w:rsid w:val="00F7205F"/>
    <w:pPr>
      <w:pBdr>
        <w:bottom w:val="single" w:sz="8" w:space="4" w:color="4F81BD" w:themeColor="accent1"/>
      </w:pBdr>
      <w:spacing w:after="300"/>
      <w:contextualSpacing/>
      <w:jc w:val="center"/>
    </w:pPr>
    <w:rPr>
      <w:rFonts w:eastAsia="Times New Roman" w:cs="Times New Roman"/>
      <w:b/>
      <w:color w:val="000000" w:themeColor="text1"/>
      <w:spacing w:val="5"/>
      <w:kern w:val="28"/>
      <w:sz w:val="36"/>
      <w:szCs w:val="24"/>
    </w:rPr>
  </w:style>
  <w:style w:type="character" w:customStyle="1" w:styleId="TitleChar">
    <w:name w:val="Title Char"/>
    <w:basedOn w:val="DefaultParagraphFont"/>
    <w:link w:val="Title"/>
    <w:rsid w:val="00F7205F"/>
    <w:rPr>
      <w:rFonts w:ascii="Times New Roman" w:eastAsia="Times New Roman" w:hAnsi="Times New Roman" w:cs="Times New Roman"/>
      <w:b/>
      <w:color w:val="000000" w:themeColor="text1"/>
      <w:spacing w:val="5"/>
      <w:kern w:val="28"/>
      <w:sz w:val="36"/>
      <w:szCs w:val="24"/>
      <w:lang w:val="en-GB"/>
    </w:rPr>
  </w:style>
  <w:style w:type="character" w:customStyle="1" w:styleId="Heading2Char">
    <w:name w:val="Heading 2 Char"/>
    <w:basedOn w:val="DefaultParagraphFont"/>
    <w:link w:val="Heading2"/>
    <w:uiPriority w:val="9"/>
    <w:rsid w:val="00483660"/>
    <w:rPr>
      <w:rFonts w:ascii="Times New Roman" w:eastAsiaTheme="majorEastAsia" w:hAnsi="Times New Roman" w:cstheme="majorBidi"/>
      <w:b/>
      <w:bCs/>
      <w:sz w:val="24"/>
      <w:szCs w:val="26"/>
      <w:lang w:val="en-GB"/>
    </w:rPr>
  </w:style>
  <w:style w:type="character" w:customStyle="1" w:styleId="Heading1Char">
    <w:name w:val="Heading 1 Char"/>
    <w:basedOn w:val="DefaultParagraphFont"/>
    <w:link w:val="Heading1"/>
    <w:uiPriority w:val="9"/>
    <w:rsid w:val="00F7205F"/>
    <w:rPr>
      <w:rFonts w:ascii="Times New Roman" w:eastAsia="Times New Roman" w:hAnsi="Times New Roman" w:cs="Times New Roman"/>
      <w:b/>
      <w:bCs/>
      <w:sz w:val="28"/>
      <w:szCs w:val="24"/>
      <w:lang w:val="en-GB"/>
    </w:rPr>
  </w:style>
  <w:style w:type="paragraph" w:styleId="NormalWeb">
    <w:name w:val="Normal (Web)"/>
    <w:basedOn w:val="Normal"/>
    <w:uiPriority w:val="99"/>
    <w:semiHidden/>
    <w:unhideWhenUsed/>
    <w:rsid w:val="00DF0775"/>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semiHidden/>
    <w:unhideWhenUsed/>
    <w:rsid w:val="00DF07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0775"/>
    <w:rPr>
      <w:rFonts w:ascii="Times New Roman" w:hAnsi="Times New Roman"/>
      <w:sz w:val="24"/>
      <w:lang w:val="en-GB"/>
    </w:rPr>
  </w:style>
  <w:style w:type="paragraph" w:styleId="Footer">
    <w:name w:val="footer"/>
    <w:basedOn w:val="Normal"/>
    <w:link w:val="FooterChar"/>
    <w:uiPriority w:val="99"/>
    <w:unhideWhenUsed/>
    <w:rsid w:val="00DF07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0775"/>
    <w:rPr>
      <w:rFonts w:ascii="Times New Roman" w:hAnsi="Times New Roman"/>
      <w:sz w:val="24"/>
      <w:lang w:val="en-GB"/>
    </w:rPr>
  </w:style>
  <w:style w:type="paragraph" w:styleId="BalloonText">
    <w:name w:val="Balloon Text"/>
    <w:basedOn w:val="Normal"/>
    <w:link w:val="BalloonTextChar"/>
    <w:uiPriority w:val="99"/>
    <w:semiHidden/>
    <w:unhideWhenUsed/>
    <w:rsid w:val="00B81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C21"/>
    <w:rPr>
      <w:rFonts w:ascii="Tahoma" w:hAnsi="Tahoma" w:cs="Tahoma"/>
      <w:sz w:val="16"/>
      <w:szCs w:val="16"/>
      <w:lang w:val="en-GB"/>
    </w:rPr>
  </w:style>
  <w:style w:type="paragraph" w:styleId="Caption">
    <w:name w:val="caption"/>
    <w:basedOn w:val="Normal"/>
    <w:next w:val="Normal"/>
    <w:uiPriority w:val="35"/>
    <w:unhideWhenUsed/>
    <w:qFormat/>
    <w:rsid w:val="00B81C21"/>
    <w:pPr>
      <w:spacing w:line="240" w:lineRule="auto"/>
    </w:pPr>
    <w:rPr>
      <w:b/>
      <w:bCs/>
      <w:color w:val="4F81BD" w:themeColor="accent1"/>
      <w:sz w:val="18"/>
      <w:szCs w:val="18"/>
    </w:rPr>
  </w:style>
  <w:style w:type="character" w:styleId="CommentReference">
    <w:name w:val="annotation reference"/>
    <w:basedOn w:val="DefaultParagraphFont"/>
    <w:uiPriority w:val="99"/>
    <w:semiHidden/>
    <w:unhideWhenUsed/>
    <w:rsid w:val="00673ACB"/>
    <w:rPr>
      <w:sz w:val="16"/>
      <w:szCs w:val="16"/>
    </w:rPr>
  </w:style>
  <w:style w:type="paragraph" w:styleId="CommentText">
    <w:name w:val="annotation text"/>
    <w:basedOn w:val="Normal"/>
    <w:link w:val="CommentTextChar"/>
    <w:uiPriority w:val="99"/>
    <w:semiHidden/>
    <w:unhideWhenUsed/>
    <w:rsid w:val="00673ACB"/>
    <w:pPr>
      <w:spacing w:line="240" w:lineRule="auto"/>
    </w:pPr>
    <w:rPr>
      <w:sz w:val="20"/>
      <w:szCs w:val="20"/>
    </w:rPr>
  </w:style>
  <w:style w:type="character" w:customStyle="1" w:styleId="CommentTextChar">
    <w:name w:val="Comment Text Char"/>
    <w:basedOn w:val="DefaultParagraphFont"/>
    <w:link w:val="CommentText"/>
    <w:uiPriority w:val="99"/>
    <w:semiHidden/>
    <w:rsid w:val="00673ACB"/>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73ACB"/>
    <w:rPr>
      <w:b/>
      <w:bCs/>
    </w:rPr>
  </w:style>
  <w:style w:type="character" w:customStyle="1" w:styleId="CommentSubjectChar">
    <w:name w:val="Comment Subject Char"/>
    <w:basedOn w:val="CommentTextChar"/>
    <w:link w:val="CommentSubject"/>
    <w:uiPriority w:val="99"/>
    <w:semiHidden/>
    <w:rsid w:val="00673ACB"/>
    <w:rPr>
      <w:rFonts w:ascii="Times New Roman" w:hAnsi="Times New Roman"/>
      <w:b/>
      <w:bCs/>
      <w:sz w:val="20"/>
      <w:szCs w:val="20"/>
      <w:lang w:val="en-GB"/>
    </w:rPr>
  </w:style>
  <w:style w:type="paragraph" w:styleId="ListParagraph">
    <w:name w:val="List Paragraph"/>
    <w:basedOn w:val="Normal"/>
    <w:uiPriority w:val="34"/>
    <w:qFormat/>
    <w:rsid w:val="004D4670"/>
    <w:pPr>
      <w:ind w:left="720"/>
      <w:contextualSpacing/>
    </w:pPr>
  </w:style>
  <w:style w:type="paragraph" w:styleId="TOCHeading">
    <w:name w:val="TOC Heading"/>
    <w:basedOn w:val="Heading1"/>
    <w:next w:val="Normal"/>
    <w:uiPriority w:val="39"/>
    <w:semiHidden/>
    <w:unhideWhenUsed/>
    <w:qFormat/>
    <w:rsid w:val="00B17998"/>
    <w:pPr>
      <w:spacing w:line="276" w:lineRule="auto"/>
      <w:jc w:val="left"/>
      <w:outlineLvl w:val="9"/>
    </w:pPr>
    <w:rPr>
      <w:rFonts w:asciiTheme="majorHAnsi" w:eastAsiaTheme="majorEastAsia"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B17998"/>
    <w:pPr>
      <w:spacing w:after="100"/>
    </w:pPr>
  </w:style>
  <w:style w:type="paragraph" w:styleId="TOC2">
    <w:name w:val="toc 2"/>
    <w:basedOn w:val="Normal"/>
    <w:next w:val="Normal"/>
    <w:autoRedefine/>
    <w:uiPriority w:val="39"/>
    <w:unhideWhenUsed/>
    <w:rsid w:val="00B17998"/>
    <w:pPr>
      <w:spacing w:after="100"/>
      <w:ind w:left="240"/>
    </w:pPr>
  </w:style>
  <w:style w:type="character" w:styleId="Hyperlink">
    <w:name w:val="Hyperlink"/>
    <w:basedOn w:val="DefaultParagraphFont"/>
    <w:uiPriority w:val="99"/>
    <w:unhideWhenUsed/>
    <w:rsid w:val="00B17998"/>
    <w:rPr>
      <w:color w:val="0000FF" w:themeColor="hyperlink"/>
      <w:u w:val="single"/>
    </w:rPr>
  </w:style>
  <w:style w:type="table" w:customStyle="1" w:styleId="Table10">
    <w:name w:val="Table1_0"/>
    <w:basedOn w:val="TableNormal"/>
    <w:rsid w:val="00572818"/>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0">
    <w:name w:val="Table2_0"/>
    <w:basedOn w:val="TableNormal"/>
    <w:rsid w:val="00572818"/>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572818"/>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835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rberryplc.com/en/people/learning-and-development.html" TargetMode="External"/><Relationship Id="rId18" Type="http://schemas.openxmlformats.org/officeDocument/2006/relationships/hyperlink" Target="https://www.statista.com/statistics/870031/burberry-s-number-of-employees-worldwide-by-reg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urberryplc.com/en/company/history.html" TargetMode="External"/><Relationship Id="rId17" Type="http://schemas.openxmlformats.org/officeDocument/2006/relationships/hyperlink" Target="https://www.statista.com/statistics/263885/burberrys-worldwide-revenue/" TargetMode="External"/><Relationship Id="rId2" Type="http://schemas.openxmlformats.org/officeDocument/2006/relationships/numbering" Target="numbering.xml"/><Relationship Id="rId16" Type="http://schemas.openxmlformats.org/officeDocument/2006/relationships/hyperlink" Target="https://www.forbes.com/sites/kevinrozario/2022/07/15/new-lockdowns-pushed-burberry-sales-down-by-35-in-china/?sh=28e9e4551a5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rberryplc.com/en/company/business-model.html" TargetMode="External"/><Relationship Id="rId5" Type="http://schemas.openxmlformats.org/officeDocument/2006/relationships/webSettings" Target="webSettings.xml"/><Relationship Id="rId15" Type="http://schemas.openxmlformats.org/officeDocument/2006/relationships/hyperlink" Target="https://www.theguardian.com/business/2021/nov/11/burberry-reports-slow-sales-growth-as-covid-impact-persists" TargetMode="External"/><Relationship Id="rId10" Type="http://schemas.openxmlformats.org/officeDocument/2006/relationships/hyperlink" Target="https://www.burberryplc.com/en/news/corporate/2020/burberry-uses_gaming-technology-to-streamlinefashiondesignproces.html" TargetMode="External"/><Relationship Id="rId19" Type="http://schemas.openxmlformats.org/officeDocument/2006/relationships/hyperlink" Target="https://www.reuters.com/article/us-burberry-coty-partnership-idUSKBN1750UZ" TargetMode="External"/><Relationship Id="rId4" Type="http://schemas.openxmlformats.org/officeDocument/2006/relationships/settings" Target="settings.xml"/><Relationship Id="rId9" Type="http://schemas.openxmlformats.org/officeDocument/2006/relationships/hyperlink" Target="https://www.burberryplc.com/content/dam/burberry/corporate/oar/2022/pdfs/Burberry_2021-22_Annual_Report.pdf" TargetMode="External"/><Relationship Id="rId14" Type="http://schemas.openxmlformats.org/officeDocument/2006/relationships/hyperlink" Target="https://www.theguardian.com/fashion/2020/jul/15/burberry-to-cut-500-jobs-worldwide-in-55m-cost-cutting-drive-covid-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2DDA17-D9C0-4BBC-A356-10539FAB5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19</Pages>
  <Words>4745</Words>
  <Characters>27052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143</cp:revision>
  <dcterms:created xsi:type="dcterms:W3CDTF">2022-08-30T09:20:00Z</dcterms:created>
  <dcterms:modified xsi:type="dcterms:W3CDTF">2022-09-05T12:54:00Z</dcterms:modified>
</cp:coreProperties>
</file>