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6F768" w14:textId="213AF730" w:rsidR="5B05B49E" w:rsidRDefault="5B05B49E" w:rsidP="05B31C9C">
      <w:pPr>
        <w:spacing w:after="165" w:line="360" w:lineRule="auto"/>
        <w:rPr>
          <w:rFonts w:ascii="Calibri" w:eastAsia="Calibri" w:hAnsi="Calibri" w:cs="Calibri"/>
          <w:color w:val="000000" w:themeColor="text1"/>
        </w:rPr>
      </w:pPr>
      <w:r>
        <w:rPr>
          <w:noProof/>
        </w:rPr>
        <w:drawing>
          <wp:inline distT="0" distB="0" distL="0" distR="0" wp14:anchorId="7B56C0F7" wp14:editId="44417145">
            <wp:extent cx="2209800" cy="742950"/>
            <wp:effectExtent l="0" t="0" r="0" b="0"/>
            <wp:docPr id="1589928886" name="drawing" title="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928886" name="Picture 1589928886"/>
                    <pic:cNvPicPr/>
                  </pic:nvPicPr>
                  <pic:blipFill>
                    <a:blip r:embed="rId8">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14:paraId="2CAC3800" w14:textId="0A39C625" w:rsidR="5B05B49E" w:rsidRDefault="5B05B49E" w:rsidP="05B31C9C">
      <w:pPr>
        <w:spacing w:after="165" w:line="360" w:lineRule="auto"/>
        <w:jc w:val="center"/>
        <w:rPr>
          <w:rFonts w:ascii="Calibri" w:eastAsia="Calibri" w:hAnsi="Calibri" w:cs="Calibri"/>
          <w:color w:val="000000" w:themeColor="text1"/>
          <w:sz w:val="40"/>
          <w:szCs w:val="40"/>
        </w:rPr>
      </w:pPr>
      <w:r w:rsidRPr="05B31C9C">
        <w:rPr>
          <w:rFonts w:ascii="Calibri" w:eastAsia="Calibri" w:hAnsi="Calibri" w:cs="Calibri"/>
          <w:color w:val="000000" w:themeColor="text1"/>
          <w:sz w:val="40"/>
          <w:szCs w:val="40"/>
        </w:rPr>
        <w:t>Applied Leadership and Management in the Workplace</w:t>
      </w:r>
      <w:r>
        <w:br/>
      </w:r>
      <w:r w:rsidRPr="05B31C9C">
        <w:rPr>
          <w:rFonts w:ascii="Calibri" w:eastAsia="Calibri" w:hAnsi="Calibri" w:cs="Calibri"/>
          <w:color w:val="000000" w:themeColor="text1"/>
          <w:sz w:val="40"/>
          <w:szCs w:val="40"/>
        </w:rPr>
        <w:t xml:space="preserve">Module Assignment Submission </w:t>
      </w:r>
      <w:r>
        <w:br/>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223"/>
        <w:gridCol w:w="5787"/>
      </w:tblGrid>
      <w:tr w:rsidR="05B31C9C" w14:paraId="12D6A7BD" w14:textId="77777777" w:rsidTr="05B31C9C">
        <w:trPr>
          <w:trHeight w:val="28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7476637E" w14:textId="13FAC96A" w:rsidR="05B31C9C" w:rsidRDefault="05B31C9C" w:rsidP="05B31C9C">
            <w:pPr>
              <w:spacing w:before="120" w:after="120" w:line="360" w:lineRule="auto"/>
              <w:rPr>
                <w:rFonts w:ascii="Calibri" w:eastAsia="Calibri" w:hAnsi="Calibri" w:cs="Calibri"/>
                <w:color w:val="000000" w:themeColor="text1"/>
                <w:sz w:val="32"/>
                <w:szCs w:val="32"/>
              </w:rPr>
            </w:pPr>
            <w:r w:rsidRPr="05B31C9C">
              <w:rPr>
                <w:rFonts w:ascii="Calibri" w:eastAsia="Calibri" w:hAnsi="Calibri" w:cs="Calibri"/>
                <w:color w:val="000000" w:themeColor="text1"/>
                <w:sz w:val="32"/>
                <w:szCs w:val="32"/>
              </w:rPr>
              <w:t>Student Name:</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3A37383" w14:textId="53AE7133" w:rsidR="05B31C9C" w:rsidRDefault="05B31C9C" w:rsidP="05B31C9C">
            <w:pPr>
              <w:spacing w:before="120" w:after="120" w:line="360" w:lineRule="auto"/>
              <w:rPr>
                <w:rFonts w:ascii="Calibri" w:eastAsia="Calibri" w:hAnsi="Calibri" w:cs="Calibri"/>
                <w:sz w:val="32"/>
                <w:szCs w:val="32"/>
              </w:rPr>
            </w:pPr>
            <w:r w:rsidRPr="05B31C9C">
              <w:rPr>
                <w:rFonts w:ascii="Calibri" w:eastAsia="Calibri" w:hAnsi="Calibri" w:cs="Calibri"/>
                <w:sz w:val="32"/>
                <w:szCs w:val="32"/>
              </w:rPr>
              <w:t xml:space="preserve"> Lauren King</w:t>
            </w:r>
          </w:p>
        </w:tc>
      </w:tr>
      <w:tr w:rsidR="05B31C9C" w14:paraId="79A9B4E2" w14:textId="77777777" w:rsidTr="05B31C9C">
        <w:trPr>
          <w:trHeight w:val="28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1CF09053" w14:textId="043F7397" w:rsidR="05B31C9C" w:rsidRDefault="05B31C9C" w:rsidP="05B31C9C">
            <w:pPr>
              <w:spacing w:before="120" w:after="120" w:line="360" w:lineRule="auto"/>
              <w:rPr>
                <w:rFonts w:ascii="Calibri" w:eastAsia="Calibri" w:hAnsi="Calibri" w:cs="Calibri"/>
                <w:color w:val="000000" w:themeColor="text1"/>
                <w:sz w:val="32"/>
                <w:szCs w:val="32"/>
              </w:rPr>
            </w:pPr>
            <w:r w:rsidRPr="05B31C9C">
              <w:rPr>
                <w:rFonts w:ascii="Calibri" w:eastAsia="Calibri" w:hAnsi="Calibri" w:cs="Calibri"/>
                <w:color w:val="000000" w:themeColor="text1"/>
                <w:sz w:val="32"/>
                <w:szCs w:val="32"/>
              </w:rPr>
              <w:t>Student Number:</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B1135E6" w14:textId="5BFF7428" w:rsidR="05B31C9C" w:rsidRDefault="05B31C9C" w:rsidP="05B31C9C">
            <w:pPr>
              <w:spacing w:before="120" w:after="120" w:line="360" w:lineRule="auto"/>
              <w:rPr>
                <w:rFonts w:ascii="Calibri" w:eastAsia="Calibri" w:hAnsi="Calibri" w:cs="Calibri"/>
                <w:sz w:val="32"/>
                <w:szCs w:val="32"/>
              </w:rPr>
            </w:pPr>
            <w:r w:rsidRPr="05B31C9C">
              <w:rPr>
                <w:rFonts w:ascii="Calibri" w:eastAsia="Calibri" w:hAnsi="Calibri" w:cs="Calibri"/>
                <w:sz w:val="32"/>
                <w:szCs w:val="32"/>
              </w:rPr>
              <w:t xml:space="preserve"> 2418617</w:t>
            </w:r>
          </w:p>
        </w:tc>
      </w:tr>
      <w:tr w:rsidR="05B31C9C" w14:paraId="3137B295" w14:textId="77777777" w:rsidTr="05B31C9C">
        <w:trPr>
          <w:trHeight w:val="28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6DEF1886" w14:textId="50610EBB" w:rsidR="05B31C9C" w:rsidRDefault="05B31C9C" w:rsidP="05B31C9C">
            <w:pPr>
              <w:spacing w:before="120" w:after="120" w:line="360" w:lineRule="auto"/>
              <w:rPr>
                <w:rFonts w:ascii="Calibri" w:eastAsia="Calibri" w:hAnsi="Calibri" w:cs="Calibri"/>
                <w:color w:val="000000" w:themeColor="text1"/>
                <w:sz w:val="32"/>
                <w:szCs w:val="32"/>
              </w:rPr>
            </w:pPr>
            <w:r w:rsidRPr="05B31C9C">
              <w:rPr>
                <w:rFonts w:ascii="Calibri" w:eastAsia="Calibri" w:hAnsi="Calibri" w:cs="Calibri"/>
                <w:color w:val="000000" w:themeColor="text1"/>
                <w:sz w:val="32"/>
                <w:szCs w:val="32"/>
              </w:rPr>
              <w:t>Module No:</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39FDE50" w14:textId="61630C0D" w:rsidR="05B31C9C" w:rsidRDefault="05B31C9C" w:rsidP="05B31C9C">
            <w:pPr>
              <w:pStyle w:val="Heading1"/>
              <w:spacing w:before="0" w:after="120"/>
              <w:rPr>
                <w:rFonts w:ascii="Calibri" w:eastAsia="Calibri" w:hAnsi="Calibri" w:cs="Calibri"/>
                <w:color w:val="auto"/>
                <w:sz w:val="32"/>
                <w:szCs w:val="32"/>
              </w:rPr>
            </w:pPr>
            <w:bookmarkStart w:id="0" w:name="_Toc504825655"/>
            <w:bookmarkStart w:id="1" w:name="_Toc235951769"/>
            <w:r w:rsidRPr="05B31C9C">
              <w:rPr>
                <w:rFonts w:ascii="Calibri" w:eastAsia="Calibri" w:hAnsi="Calibri" w:cs="Calibri"/>
                <w:color w:val="auto"/>
                <w:sz w:val="32"/>
                <w:szCs w:val="32"/>
              </w:rPr>
              <w:t>BMSK501</w:t>
            </w:r>
            <w:bookmarkEnd w:id="0"/>
            <w:r w:rsidR="002609C7">
              <w:rPr>
                <w:rFonts w:ascii="Calibri" w:eastAsia="Calibri" w:hAnsi="Calibri" w:cs="Calibri"/>
                <w:color w:val="auto"/>
                <w:sz w:val="32"/>
                <w:szCs w:val="32"/>
              </w:rPr>
              <w:t>2</w:t>
            </w:r>
            <w:bookmarkEnd w:id="1"/>
          </w:p>
        </w:tc>
      </w:tr>
      <w:tr w:rsidR="05B31C9C" w14:paraId="3737B101" w14:textId="77777777" w:rsidTr="05B31C9C">
        <w:trPr>
          <w:trHeight w:val="40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48B6B396" w14:textId="54992ECE" w:rsidR="05B31C9C" w:rsidRDefault="05B31C9C" w:rsidP="05B31C9C">
            <w:pPr>
              <w:spacing w:before="120" w:after="120" w:line="360" w:lineRule="auto"/>
              <w:rPr>
                <w:rFonts w:ascii="Calibri" w:eastAsia="Calibri" w:hAnsi="Calibri" w:cs="Calibri"/>
                <w:color w:val="000000" w:themeColor="text1"/>
                <w:sz w:val="32"/>
                <w:szCs w:val="32"/>
              </w:rPr>
            </w:pPr>
            <w:r w:rsidRPr="05B31C9C">
              <w:rPr>
                <w:rFonts w:ascii="Calibri" w:eastAsia="Calibri" w:hAnsi="Calibri" w:cs="Calibri"/>
                <w:color w:val="000000" w:themeColor="text1"/>
                <w:sz w:val="32"/>
                <w:szCs w:val="32"/>
              </w:rPr>
              <w:t>Module Title:</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BFF2D13" w14:textId="4D07A89E" w:rsidR="05B31C9C" w:rsidRDefault="002609C7" w:rsidP="05B31C9C">
            <w:pPr>
              <w:spacing w:before="120" w:after="120" w:line="360" w:lineRule="auto"/>
              <w:rPr>
                <w:rFonts w:ascii="Calibri" w:eastAsia="Calibri" w:hAnsi="Calibri" w:cs="Calibri"/>
                <w:color w:val="000000" w:themeColor="text1"/>
                <w:sz w:val="32"/>
                <w:szCs w:val="32"/>
              </w:rPr>
            </w:pPr>
            <w:r>
              <w:rPr>
                <w:rFonts w:ascii="Calibri" w:eastAsia="Calibri" w:hAnsi="Calibri" w:cs="Calibri"/>
                <w:color w:val="000000" w:themeColor="text1"/>
                <w:sz w:val="32"/>
                <w:szCs w:val="32"/>
              </w:rPr>
              <w:t>Understanding and Engaging in the Customer Experience</w:t>
            </w:r>
          </w:p>
        </w:tc>
      </w:tr>
    </w:tbl>
    <w:p w14:paraId="1E65DAF5" w14:textId="39F7089E" w:rsidR="5B05B49E" w:rsidRDefault="5B05B49E" w:rsidP="05B31C9C">
      <w:pPr>
        <w:spacing w:before="120" w:after="120" w:line="360" w:lineRule="auto"/>
        <w:rPr>
          <w:rFonts w:ascii="Calibri" w:eastAsia="Calibri" w:hAnsi="Calibri" w:cs="Calibri"/>
          <w:color w:val="FF0000"/>
        </w:rPr>
      </w:pPr>
      <w:r w:rsidRPr="05B31C9C">
        <w:rPr>
          <w:rFonts w:ascii="Calibri" w:eastAsia="Calibri" w:hAnsi="Calibri" w:cs="Calibri"/>
          <w:color w:val="FF0000"/>
        </w:rPr>
        <w:t xml:space="preserve"> </w:t>
      </w:r>
    </w:p>
    <w:p w14:paraId="2BD10BA9" w14:textId="374DD80C" w:rsidR="5B05B49E" w:rsidRDefault="5B05B49E" w:rsidP="05B31C9C">
      <w:pPr>
        <w:spacing w:before="120" w:after="120" w:line="360" w:lineRule="auto"/>
        <w:rPr>
          <w:rFonts w:ascii="Calibri" w:eastAsia="Calibri" w:hAnsi="Calibri" w:cs="Calibri"/>
          <w:color w:val="000000" w:themeColor="text1"/>
        </w:rPr>
      </w:pPr>
      <w:r w:rsidRPr="05B31C9C">
        <w:rPr>
          <w:rFonts w:ascii="Calibri" w:eastAsia="Calibri" w:hAnsi="Calibri" w:cs="Calibri"/>
          <w:b/>
          <w:bCs/>
          <w:color w:val="000000" w:themeColor="text1"/>
        </w:rPr>
        <w:t>Statement of Confirmation of Authenticity</w:t>
      </w:r>
    </w:p>
    <w:p w14:paraId="5B25716B" w14:textId="61563CBE" w:rsidR="5B05B49E" w:rsidRDefault="5B05B49E" w:rsidP="05B31C9C">
      <w:pPr>
        <w:spacing w:before="120" w:after="120" w:line="360" w:lineRule="auto"/>
        <w:rPr>
          <w:rFonts w:ascii="Calibri" w:eastAsia="Calibri" w:hAnsi="Calibri" w:cs="Calibri"/>
          <w:color w:val="000000" w:themeColor="text1"/>
        </w:rPr>
      </w:pPr>
      <w:r w:rsidRPr="05B31C9C">
        <w:rPr>
          <w:rFonts w:ascii="Calibri" w:eastAsia="Calibri" w:hAnsi="Calibri" w:cs="Calibri"/>
          <w:color w:val="000000" w:themeColor="text1"/>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w:t>
      </w:r>
    </w:p>
    <w:p w14:paraId="4BBF4070" w14:textId="2B44CB7B" w:rsidR="5B05B49E" w:rsidRDefault="5B05B49E" w:rsidP="05B31C9C">
      <w:pPr>
        <w:spacing w:before="120" w:after="120" w:line="360" w:lineRule="auto"/>
        <w:rPr>
          <w:rFonts w:ascii="Calibri" w:eastAsia="Calibri" w:hAnsi="Calibri" w:cs="Calibri"/>
          <w:color w:val="000000" w:themeColor="text1"/>
        </w:rPr>
      </w:pPr>
      <w:r w:rsidRPr="05B31C9C">
        <w:rPr>
          <w:rFonts w:ascii="Calibri" w:eastAsia="Calibri" w:hAnsi="Calibri" w:cs="Calibri"/>
          <w:color w:val="000000" w:themeColor="text1"/>
        </w:rPr>
        <w:t xml:space="preserve"> If this statement is untrue, the student acknowledges that an assessment offence has been committed.</w:t>
      </w:r>
    </w:p>
    <w:p w14:paraId="64162769" w14:textId="482F865A" w:rsidR="5B05B49E" w:rsidRDefault="5B05B49E" w:rsidP="05B31C9C">
      <w:pPr>
        <w:spacing w:before="120" w:after="120" w:line="360" w:lineRule="auto"/>
        <w:rPr>
          <w:rFonts w:ascii="Calibri" w:eastAsia="Calibri" w:hAnsi="Calibri" w:cs="Calibri"/>
          <w:color w:val="000000" w:themeColor="text1"/>
        </w:rPr>
      </w:pPr>
      <w:r w:rsidRPr="05B31C9C">
        <w:rPr>
          <w:rFonts w:ascii="Calibri" w:eastAsia="Calibri" w:hAnsi="Calibri" w:cs="Calibri"/>
          <w:color w:val="000000" w:themeColor="text1"/>
        </w:rPr>
        <w:t>Attention is drawn to the plagiarism and unfair practice policies of both the University and of ILM.</w:t>
      </w:r>
    </w:p>
    <w:p w14:paraId="642A37AA" w14:textId="77777777" w:rsidR="00E33F2C" w:rsidRDefault="00E33F2C" w:rsidP="05B31C9C">
      <w:pPr>
        <w:spacing w:before="120" w:after="120" w:line="360" w:lineRule="auto"/>
        <w:rPr>
          <w:rFonts w:ascii="Calibri" w:eastAsia="Calibri" w:hAnsi="Calibri" w:cs="Calibri"/>
          <w:color w:val="000000" w:themeColor="text1"/>
        </w:rPr>
      </w:pPr>
    </w:p>
    <w:sdt>
      <w:sdtPr>
        <w:rPr>
          <w:rFonts w:asciiTheme="minorHAnsi" w:eastAsiaTheme="minorEastAsia" w:hAnsiTheme="minorHAnsi" w:cstheme="minorBidi"/>
          <w:color w:val="auto"/>
          <w:sz w:val="24"/>
          <w:szCs w:val="24"/>
          <w:lang w:eastAsia="ja-JP"/>
        </w:rPr>
        <w:id w:val="-1638563237"/>
        <w:docPartObj>
          <w:docPartGallery w:val="Table of Contents"/>
          <w:docPartUnique/>
        </w:docPartObj>
      </w:sdtPr>
      <w:sdtEndPr>
        <w:rPr>
          <w:b/>
          <w:bCs/>
        </w:rPr>
      </w:sdtEndPr>
      <w:sdtContent>
        <w:p w14:paraId="55D38A4D" w14:textId="244D93C7" w:rsidR="005F1C89" w:rsidRPr="002551FB" w:rsidRDefault="005F1C89">
          <w:pPr>
            <w:pStyle w:val="TOCHeading"/>
            <w:rPr>
              <w:rFonts w:ascii="Calibri" w:hAnsi="Calibri" w:cs="Calibri"/>
            </w:rPr>
          </w:pPr>
          <w:r w:rsidRPr="002551FB">
            <w:rPr>
              <w:rFonts w:ascii="Calibri" w:hAnsi="Calibri" w:cs="Calibri"/>
            </w:rPr>
            <w:t>Table of Contents</w:t>
          </w:r>
        </w:p>
        <w:p w14:paraId="264CC802" w14:textId="10C6479C" w:rsidR="00C853BD" w:rsidRDefault="005F1C89">
          <w:pPr>
            <w:pStyle w:val="TOC1"/>
            <w:tabs>
              <w:tab w:val="right" w:leader="dot" w:pos="9016"/>
            </w:tabs>
            <w:rPr>
              <w:noProof/>
              <w:kern w:val="2"/>
              <w:lang w:eastAsia="en-GB"/>
              <w14:ligatures w14:val="standardContextual"/>
            </w:rPr>
          </w:pPr>
          <w:r w:rsidRPr="002551FB">
            <w:rPr>
              <w:rFonts w:ascii="Calibri" w:hAnsi="Calibri" w:cs="Calibri"/>
            </w:rPr>
            <w:fldChar w:fldCharType="begin"/>
          </w:r>
          <w:r w:rsidRPr="002551FB">
            <w:rPr>
              <w:rFonts w:ascii="Calibri" w:hAnsi="Calibri" w:cs="Calibri"/>
            </w:rPr>
            <w:instrText xml:space="preserve"> TOC \o "1-3" \h \z \u </w:instrText>
          </w:r>
          <w:r w:rsidRPr="002551FB">
            <w:rPr>
              <w:rFonts w:ascii="Calibri" w:hAnsi="Calibri" w:cs="Calibri"/>
            </w:rPr>
            <w:fldChar w:fldCharType="separate"/>
          </w:r>
          <w:hyperlink w:anchor="_Toc235951769" w:history="1">
            <w:r w:rsidR="00C853BD" w:rsidRPr="00953F68">
              <w:rPr>
                <w:rStyle w:val="Hyperlink"/>
                <w:rFonts w:ascii="Calibri" w:eastAsia="Calibri" w:hAnsi="Calibri" w:cs="Calibri"/>
                <w:noProof/>
              </w:rPr>
              <w:t>BMSK5012</w:t>
            </w:r>
            <w:r w:rsidR="00C853BD">
              <w:rPr>
                <w:noProof/>
                <w:webHidden/>
              </w:rPr>
              <w:tab/>
            </w:r>
            <w:r w:rsidR="00C853BD">
              <w:rPr>
                <w:noProof/>
                <w:webHidden/>
              </w:rPr>
              <w:fldChar w:fldCharType="begin"/>
            </w:r>
            <w:r w:rsidR="00C853BD">
              <w:rPr>
                <w:noProof/>
                <w:webHidden/>
              </w:rPr>
              <w:instrText xml:space="preserve"> PAGEREF _Toc235951769 \h </w:instrText>
            </w:r>
            <w:r w:rsidR="00C853BD">
              <w:rPr>
                <w:noProof/>
                <w:webHidden/>
              </w:rPr>
            </w:r>
            <w:r w:rsidR="00C853BD">
              <w:rPr>
                <w:noProof/>
                <w:webHidden/>
              </w:rPr>
              <w:fldChar w:fldCharType="separate"/>
            </w:r>
            <w:r w:rsidR="00C853BD">
              <w:rPr>
                <w:noProof/>
                <w:webHidden/>
              </w:rPr>
              <w:t>1</w:t>
            </w:r>
            <w:r w:rsidR="00C853BD">
              <w:rPr>
                <w:noProof/>
                <w:webHidden/>
              </w:rPr>
              <w:fldChar w:fldCharType="end"/>
            </w:r>
          </w:hyperlink>
        </w:p>
        <w:p w14:paraId="6AA1B90F" w14:textId="57BD57CE" w:rsidR="00C853BD" w:rsidRDefault="00C853BD">
          <w:pPr>
            <w:pStyle w:val="TOC1"/>
            <w:tabs>
              <w:tab w:val="left" w:pos="480"/>
              <w:tab w:val="right" w:leader="dot" w:pos="9016"/>
            </w:tabs>
            <w:rPr>
              <w:noProof/>
              <w:kern w:val="2"/>
              <w:lang w:eastAsia="en-GB"/>
              <w14:ligatures w14:val="standardContextual"/>
            </w:rPr>
          </w:pPr>
          <w:hyperlink w:anchor="_Toc235951770" w:history="1">
            <w:r w:rsidRPr="00953F68">
              <w:rPr>
                <w:rStyle w:val="Hyperlink"/>
                <w:rFonts w:ascii="Calibri" w:hAnsi="Calibri" w:cs="Calibri"/>
                <w:noProof/>
              </w:rPr>
              <w:t>1.</w:t>
            </w:r>
            <w:r>
              <w:rPr>
                <w:noProof/>
                <w:kern w:val="2"/>
                <w:lang w:eastAsia="en-GB"/>
                <w14:ligatures w14:val="standardContextual"/>
              </w:rPr>
              <w:tab/>
            </w:r>
            <w:r w:rsidRPr="00953F68">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_Toc235951770 \h </w:instrText>
            </w:r>
            <w:r>
              <w:rPr>
                <w:noProof/>
                <w:webHidden/>
              </w:rPr>
            </w:r>
            <w:r>
              <w:rPr>
                <w:noProof/>
                <w:webHidden/>
              </w:rPr>
              <w:fldChar w:fldCharType="separate"/>
            </w:r>
            <w:r>
              <w:rPr>
                <w:noProof/>
                <w:webHidden/>
              </w:rPr>
              <w:t>3</w:t>
            </w:r>
            <w:r>
              <w:rPr>
                <w:noProof/>
                <w:webHidden/>
              </w:rPr>
              <w:fldChar w:fldCharType="end"/>
            </w:r>
          </w:hyperlink>
        </w:p>
        <w:p w14:paraId="59456777" w14:textId="0F704C2D" w:rsidR="00C853BD" w:rsidRDefault="00C853BD">
          <w:pPr>
            <w:pStyle w:val="TOC1"/>
            <w:tabs>
              <w:tab w:val="left" w:pos="480"/>
              <w:tab w:val="right" w:leader="dot" w:pos="9016"/>
            </w:tabs>
            <w:rPr>
              <w:noProof/>
              <w:kern w:val="2"/>
              <w:lang w:eastAsia="en-GB"/>
              <w14:ligatures w14:val="standardContextual"/>
            </w:rPr>
          </w:pPr>
          <w:hyperlink w:anchor="_Toc235951771" w:history="1">
            <w:r w:rsidRPr="00953F68">
              <w:rPr>
                <w:rStyle w:val="Hyperlink"/>
                <w:rFonts w:ascii="Calibri" w:hAnsi="Calibri" w:cs="Calibri"/>
                <w:noProof/>
              </w:rPr>
              <w:t>2.</w:t>
            </w:r>
            <w:r>
              <w:rPr>
                <w:noProof/>
                <w:kern w:val="2"/>
                <w:lang w:eastAsia="en-GB"/>
                <w14:ligatures w14:val="standardContextual"/>
              </w:rPr>
              <w:tab/>
            </w:r>
            <w:r w:rsidRPr="00953F68">
              <w:rPr>
                <w:rStyle w:val="Hyperlink"/>
                <w:rFonts w:ascii="Calibri" w:hAnsi="Calibri" w:cs="Calibri"/>
                <w:noProof/>
              </w:rPr>
              <w:t>Understanding Customer Relationships</w:t>
            </w:r>
            <w:r>
              <w:rPr>
                <w:noProof/>
                <w:webHidden/>
              </w:rPr>
              <w:tab/>
            </w:r>
            <w:r>
              <w:rPr>
                <w:noProof/>
                <w:webHidden/>
              </w:rPr>
              <w:fldChar w:fldCharType="begin"/>
            </w:r>
            <w:r>
              <w:rPr>
                <w:noProof/>
                <w:webHidden/>
              </w:rPr>
              <w:instrText xml:space="preserve"> PAGEREF _Toc235951771 \h </w:instrText>
            </w:r>
            <w:r>
              <w:rPr>
                <w:noProof/>
                <w:webHidden/>
              </w:rPr>
            </w:r>
            <w:r>
              <w:rPr>
                <w:noProof/>
                <w:webHidden/>
              </w:rPr>
              <w:fldChar w:fldCharType="separate"/>
            </w:r>
            <w:r>
              <w:rPr>
                <w:noProof/>
                <w:webHidden/>
              </w:rPr>
              <w:t>3</w:t>
            </w:r>
            <w:r>
              <w:rPr>
                <w:noProof/>
                <w:webHidden/>
              </w:rPr>
              <w:fldChar w:fldCharType="end"/>
            </w:r>
          </w:hyperlink>
        </w:p>
        <w:p w14:paraId="569F131A" w14:textId="0EE86DB9" w:rsidR="00C853BD" w:rsidRDefault="00C853BD">
          <w:pPr>
            <w:pStyle w:val="TOC2"/>
            <w:tabs>
              <w:tab w:val="left" w:pos="960"/>
              <w:tab w:val="right" w:leader="dot" w:pos="9016"/>
            </w:tabs>
            <w:rPr>
              <w:noProof/>
              <w:kern w:val="2"/>
              <w:lang w:eastAsia="en-GB"/>
              <w14:ligatures w14:val="standardContextual"/>
            </w:rPr>
          </w:pPr>
          <w:hyperlink w:anchor="_Toc235951772" w:history="1">
            <w:r w:rsidRPr="00953F68">
              <w:rPr>
                <w:rStyle w:val="Hyperlink"/>
                <w:rFonts w:ascii="Calibri" w:hAnsi="Calibri" w:cs="Calibri"/>
                <w:noProof/>
              </w:rPr>
              <w:t>2.1</w:t>
            </w:r>
            <w:r>
              <w:rPr>
                <w:noProof/>
                <w:kern w:val="2"/>
                <w:lang w:eastAsia="en-GB"/>
                <w14:ligatures w14:val="standardContextual"/>
              </w:rPr>
              <w:tab/>
            </w:r>
            <w:r w:rsidRPr="00953F68">
              <w:rPr>
                <w:rStyle w:val="Hyperlink"/>
                <w:rFonts w:ascii="Calibri" w:hAnsi="Calibri" w:cs="Calibri"/>
                <w:noProof/>
              </w:rPr>
              <w:t>Customer Loyalty</w:t>
            </w:r>
            <w:r>
              <w:rPr>
                <w:noProof/>
                <w:webHidden/>
              </w:rPr>
              <w:tab/>
            </w:r>
            <w:r>
              <w:rPr>
                <w:noProof/>
                <w:webHidden/>
              </w:rPr>
              <w:fldChar w:fldCharType="begin"/>
            </w:r>
            <w:r>
              <w:rPr>
                <w:noProof/>
                <w:webHidden/>
              </w:rPr>
              <w:instrText xml:space="preserve"> PAGEREF _Toc235951772 \h </w:instrText>
            </w:r>
            <w:r>
              <w:rPr>
                <w:noProof/>
                <w:webHidden/>
              </w:rPr>
            </w:r>
            <w:r>
              <w:rPr>
                <w:noProof/>
                <w:webHidden/>
              </w:rPr>
              <w:fldChar w:fldCharType="separate"/>
            </w:r>
            <w:r>
              <w:rPr>
                <w:noProof/>
                <w:webHidden/>
              </w:rPr>
              <w:t>3</w:t>
            </w:r>
            <w:r>
              <w:rPr>
                <w:noProof/>
                <w:webHidden/>
              </w:rPr>
              <w:fldChar w:fldCharType="end"/>
            </w:r>
          </w:hyperlink>
        </w:p>
        <w:p w14:paraId="2FACA23D" w14:textId="1C83B1D4" w:rsidR="00C853BD" w:rsidRDefault="00C853BD">
          <w:pPr>
            <w:pStyle w:val="TOC2"/>
            <w:tabs>
              <w:tab w:val="left" w:pos="960"/>
              <w:tab w:val="right" w:leader="dot" w:pos="9016"/>
            </w:tabs>
            <w:rPr>
              <w:noProof/>
              <w:kern w:val="2"/>
              <w:lang w:eastAsia="en-GB"/>
              <w14:ligatures w14:val="standardContextual"/>
            </w:rPr>
          </w:pPr>
          <w:hyperlink w:anchor="_Toc235951773" w:history="1">
            <w:r w:rsidRPr="00953F68">
              <w:rPr>
                <w:rStyle w:val="Hyperlink"/>
                <w:noProof/>
              </w:rPr>
              <w:t>2.2</w:t>
            </w:r>
            <w:r>
              <w:rPr>
                <w:noProof/>
                <w:kern w:val="2"/>
                <w:lang w:eastAsia="en-GB"/>
                <w14:ligatures w14:val="standardContextual"/>
              </w:rPr>
              <w:tab/>
            </w:r>
            <w:r w:rsidRPr="00953F68">
              <w:rPr>
                <w:rStyle w:val="Hyperlink"/>
                <w:noProof/>
              </w:rPr>
              <w:t>Customer Value</w:t>
            </w:r>
            <w:r>
              <w:rPr>
                <w:noProof/>
                <w:webHidden/>
              </w:rPr>
              <w:tab/>
            </w:r>
            <w:r>
              <w:rPr>
                <w:noProof/>
                <w:webHidden/>
              </w:rPr>
              <w:fldChar w:fldCharType="begin"/>
            </w:r>
            <w:r>
              <w:rPr>
                <w:noProof/>
                <w:webHidden/>
              </w:rPr>
              <w:instrText xml:space="preserve"> PAGEREF _Toc235951773 \h </w:instrText>
            </w:r>
            <w:r>
              <w:rPr>
                <w:noProof/>
                <w:webHidden/>
              </w:rPr>
            </w:r>
            <w:r>
              <w:rPr>
                <w:noProof/>
                <w:webHidden/>
              </w:rPr>
              <w:fldChar w:fldCharType="separate"/>
            </w:r>
            <w:r>
              <w:rPr>
                <w:noProof/>
                <w:webHidden/>
              </w:rPr>
              <w:t>4</w:t>
            </w:r>
            <w:r>
              <w:rPr>
                <w:noProof/>
                <w:webHidden/>
              </w:rPr>
              <w:fldChar w:fldCharType="end"/>
            </w:r>
          </w:hyperlink>
        </w:p>
        <w:p w14:paraId="0CD8D72E" w14:textId="447FD287" w:rsidR="00C853BD" w:rsidRDefault="00C853BD">
          <w:pPr>
            <w:pStyle w:val="TOC2"/>
            <w:tabs>
              <w:tab w:val="left" w:pos="960"/>
              <w:tab w:val="right" w:leader="dot" w:pos="9016"/>
            </w:tabs>
            <w:rPr>
              <w:noProof/>
              <w:kern w:val="2"/>
              <w:lang w:eastAsia="en-GB"/>
              <w14:ligatures w14:val="standardContextual"/>
            </w:rPr>
          </w:pPr>
          <w:hyperlink w:anchor="_Toc235951774" w:history="1">
            <w:r w:rsidRPr="00953F68">
              <w:rPr>
                <w:rStyle w:val="Hyperlink"/>
                <w:noProof/>
              </w:rPr>
              <w:t>2.3</w:t>
            </w:r>
            <w:r>
              <w:rPr>
                <w:noProof/>
                <w:kern w:val="2"/>
                <w:lang w:eastAsia="en-GB"/>
                <w14:ligatures w14:val="standardContextual"/>
              </w:rPr>
              <w:tab/>
            </w:r>
            <w:r w:rsidRPr="00953F68">
              <w:rPr>
                <w:rStyle w:val="Hyperlink"/>
                <w:noProof/>
              </w:rPr>
              <w:t>Managing Expectations</w:t>
            </w:r>
            <w:r>
              <w:rPr>
                <w:noProof/>
                <w:webHidden/>
              </w:rPr>
              <w:tab/>
            </w:r>
            <w:r>
              <w:rPr>
                <w:noProof/>
                <w:webHidden/>
              </w:rPr>
              <w:fldChar w:fldCharType="begin"/>
            </w:r>
            <w:r>
              <w:rPr>
                <w:noProof/>
                <w:webHidden/>
              </w:rPr>
              <w:instrText xml:space="preserve"> PAGEREF _Toc235951774 \h </w:instrText>
            </w:r>
            <w:r>
              <w:rPr>
                <w:noProof/>
                <w:webHidden/>
              </w:rPr>
            </w:r>
            <w:r>
              <w:rPr>
                <w:noProof/>
                <w:webHidden/>
              </w:rPr>
              <w:fldChar w:fldCharType="separate"/>
            </w:r>
            <w:r>
              <w:rPr>
                <w:noProof/>
                <w:webHidden/>
              </w:rPr>
              <w:t>6</w:t>
            </w:r>
            <w:r>
              <w:rPr>
                <w:noProof/>
                <w:webHidden/>
              </w:rPr>
              <w:fldChar w:fldCharType="end"/>
            </w:r>
          </w:hyperlink>
        </w:p>
        <w:p w14:paraId="75C3AB17" w14:textId="30D38C55" w:rsidR="00C853BD" w:rsidRDefault="00C853BD">
          <w:pPr>
            <w:pStyle w:val="TOC1"/>
            <w:tabs>
              <w:tab w:val="right" w:leader="dot" w:pos="9016"/>
            </w:tabs>
            <w:rPr>
              <w:noProof/>
              <w:kern w:val="2"/>
              <w:lang w:eastAsia="en-GB"/>
              <w14:ligatures w14:val="standardContextual"/>
            </w:rPr>
          </w:pPr>
          <w:hyperlink w:anchor="_Toc235951775" w:history="1">
            <w:r w:rsidRPr="00953F68">
              <w:rPr>
                <w:rStyle w:val="Hyperlink"/>
                <w:noProof/>
              </w:rPr>
              <w:t>The Kano Model</w:t>
            </w:r>
            <w:r>
              <w:rPr>
                <w:noProof/>
                <w:webHidden/>
              </w:rPr>
              <w:tab/>
            </w:r>
            <w:r>
              <w:rPr>
                <w:noProof/>
                <w:webHidden/>
              </w:rPr>
              <w:fldChar w:fldCharType="begin"/>
            </w:r>
            <w:r>
              <w:rPr>
                <w:noProof/>
                <w:webHidden/>
              </w:rPr>
              <w:instrText xml:space="preserve"> PAGEREF _Toc235951775 \h </w:instrText>
            </w:r>
            <w:r>
              <w:rPr>
                <w:noProof/>
                <w:webHidden/>
              </w:rPr>
            </w:r>
            <w:r>
              <w:rPr>
                <w:noProof/>
                <w:webHidden/>
              </w:rPr>
              <w:fldChar w:fldCharType="separate"/>
            </w:r>
            <w:r>
              <w:rPr>
                <w:noProof/>
                <w:webHidden/>
              </w:rPr>
              <w:t>7</w:t>
            </w:r>
            <w:r>
              <w:rPr>
                <w:noProof/>
                <w:webHidden/>
              </w:rPr>
              <w:fldChar w:fldCharType="end"/>
            </w:r>
          </w:hyperlink>
        </w:p>
        <w:p w14:paraId="6E879813" w14:textId="37F910D8" w:rsidR="00C853BD" w:rsidRDefault="00C853BD">
          <w:pPr>
            <w:pStyle w:val="TOC2"/>
            <w:tabs>
              <w:tab w:val="right" w:leader="dot" w:pos="9016"/>
            </w:tabs>
            <w:rPr>
              <w:noProof/>
              <w:kern w:val="2"/>
              <w:lang w:eastAsia="en-GB"/>
              <w14:ligatures w14:val="standardContextual"/>
            </w:rPr>
          </w:pPr>
          <w:hyperlink w:anchor="_Toc235951776" w:history="1">
            <w:r w:rsidRPr="00953F68">
              <w:rPr>
                <w:rStyle w:val="Hyperlink"/>
                <w:rFonts w:ascii="Calibri" w:hAnsi="Calibri" w:cs="Calibri"/>
                <w:noProof/>
              </w:rPr>
              <w:t>Basic Needs</w:t>
            </w:r>
            <w:r>
              <w:rPr>
                <w:noProof/>
                <w:webHidden/>
              </w:rPr>
              <w:tab/>
            </w:r>
            <w:r>
              <w:rPr>
                <w:noProof/>
                <w:webHidden/>
              </w:rPr>
              <w:fldChar w:fldCharType="begin"/>
            </w:r>
            <w:r>
              <w:rPr>
                <w:noProof/>
                <w:webHidden/>
              </w:rPr>
              <w:instrText xml:space="preserve"> PAGEREF _Toc235951776 \h </w:instrText>
            </w:r>
            <w:r>
              <w:rPr>
                <w:noProof/>
                <w:webHidden/>
              </w:rPr>
            </w:r>
            <w:r>
              <w:rPr>
                <w:noProof/>
                <w:webHidden/>
              </w:rPr>
              <w:fldChar w:fldCharType="separate"/>
            </w:r>
            <w:r>
              <w:rPr>
                <w:noProof/>
                <w:webHidden/>
              </w:rPr>
              <w:t>7</w:t>
            </w:r>
            <w:r>
              <w:rPr>
                <w:noProof/>
                <w:webHidden/>
              </w:rPr>
              <w:fldChar w:fldCharType="end"/>
            </w:r>
          </w:hyperlink>
        </w:p>
        <w:p w14:paraId="62E20185" w14:textId="73C0958B" w:rsidR="00C853BD" w:rsidRDefault="00C853BD">
          <w:pPr>
            <w:pStyle w:val="TOC2"/>
            <w:tabs>
              <w:tab w:val="right" w:leader="dot" w:pos="9016"/>
            </w:tabs>
            <w:rPr>
              <w:noProof/>
              <w:kern w:val="2"/>
              <w:lang w:eastAsia="en-GB"/>
              <w14:ligatures w14:val="standardContextual"/>
            </w:rPr>
          </w:pPr>
          <w:hyperlink w:anchor="_Toc235951777" w:history="1">
            <w:r w:rsidRPr="00953F68">
              <w:rPr>
                <w:rStyle w:val="Hyperlink"/>
                <w:rFonts w:ascii="Calibri" w:hAnsi="Calibri" w:cs="Calibri"/>
                <w:noProof/>
              </w:rPr>
              <w:t>Performance Needs</w:t>
            </w:r>
            <w:r>
              <w:rPr>
                <w:noProof/>
                <w:webHidden/>
              </w:rPr>
              <w:tab/>
            </w:r>
            <w:r>
              <w:rPr>
                <w:noProof/>
                <w:webHidden/>
              </w:rPr>
              <w:fldChar w:fldCharType="begin"/>
            </w:r>
            <w:r>
              <w:rPr>
                <w:noProof/>
                <w:webHidden/>
              </w:rPr>
              <w:instrText xml:space="preserve"> PAGEREF _Toc235951777 \h </w:instrText>
            </w:r>
            <w:r>
              <w:rPr>
                <w:noProof/>
                <w:webHidden/>
              </w:rPr>
            </w:r>
            <w:r>
              <w:rPr>
                <w:noProof/>
                <w:webHidden/>
              </w:rPr>
              <w:fldChar w:fldCharType="separate"/>
            </w:r>
            <w:r>
              <w:rPr>
                <w:noProof/>
                <w:webHidden/>
              </w:rPr>
              <w:t>8</w:t>
            </w:r>
            <w:r>
              <w:rPr>
                <w:noProof/>
                <w:webHidden/>
              </w:rPr>
              <w:fldChar w:fldCharType="end"/>
            </w:r>
          </w:hyperlink>
        </w:p>
        <w:p w14:paraId="13612575" w14:textId="3303951C" w:rsidR="00C853BD" w:rsidRDefault="00C853BD">
          <w:pPr>
            <w:pStyle w:val="TOC2"/>
            <w:tabs>
              <w:tab w:val="right" w:leader="dot" w:pos="9016"/>
            </w:tabs>
            <w:rPr>
              <w:noProof/>
              <w:kern w:val="2"/>
              <w:lang w:eastAsia="en-GB"/>
              <w14:ligatures w14:val="standardContextual"/>
            </w:rPr>
          </w:pPr>
          <w:hyperlink w:anchor="_Toc235951778" w:history="1">
            <w:r w:rsidRPr="00953F68">
              <w:rPr>
                <w:rStyle w:val="Hyperlink"/>
                <w:rFonts w:ascii="Calibri" w:hAnsi="Calibri" w:cs="Calibri"/>
                <w:noProof/>
              </w:rPr>
              <w:t>Delighters</w:t>
            </w:r>
            <w:r>
              <w:rPr>
                <w:noProof/>
                <w:webHidden/>
              </w:rPr>
              <w:tab/>
            </w:r>
            <w:r>
              <w:rPr>
                <w:noProof/>
                <w:webHidden/>
              </w:rPr>
              <w:fldChar w:fldCharType="begin"/>
            </w:r>
            <w:r>
              <w:rPr>
                <w:noProof/>
                <w:webHidden/>
              </w:rPr>
              <w:instrText xml:space="preserve"> PAGEREF _Toc235951778 \h </w:instrText>
            </w:r>
            <w:r>
              <w:rPr>
                <w:noProof/>
                <w:webHidden/>
              </w:rPr>
            </w:r>
            <w:r>
              <w:rPr>
                <w:noProof/>
                <w:webHidden/>
              </w:rPr>
              <w:fldChar w:fldCharType="separate"/>
            </w:r>
            <w:r>
              <w:rPr>
                <w:noProof/>
                <w:webHidden/>
              </w:rPr>
              <w:t>8</w:t>
            </w:r>
            <w:r>
              <w:rPr>
                <w:noProof/>
                <w:webHidden/>
              </w:rPr>
              <w:fldChar w:fldCharType="end"/>
            </w:r>
          </w:hyperlink>
        </w:p>
        <w:p w14:paraId="10E6C0B0" w14:textId="52E39FC6" w:rsidR="00C853BD" w:rsidRDefault="00C853BD">
          <w:pPr>
            <w:pStyle w:val="TOC2"/>
            <w:tabs>
              <w:tab w:val="right" w:leader="dot" w:pos="9016"/>
            </w:tabs>
            <w:rPr>
              <w:noProof/>
              <w:kern w:val="2"/>
              <w:lang w:eastAsia="en-GB"/>
              <w14:ligatures w14:val="standardContextual"/>
            </w:rPr>
          </w:pPr>
          <w:hyperlink w:anchor="_Toc235951779" w:history="1">
            <w:r w:rsidRPr="00953F68">
              <w:rPr>
                <w:rStyle w:val="Hyperlink"/>
                <w:rFonts w:ascii="Calibri" w:hAnsi="Calibri" w:cs="Calibri"/>
                <w:noProof/>
              </w:rPr>
              <w:t>Application to Kings K9 Cuts</w:t>
            </w:r>
            <w:r>
              <w:rPr>
                <w:noProof/>
                <w:webHidden/>
              </w:rPr>
              <w:tab/>
            </w:r>
            <w:r>
              <w:rPr>
                <w:noProof/>
                <w:webHidden/>
              </w:rPr>
              <w:fldChar w:fldCharType="begin"/>
            </w:r>
            <w:r>
              <w:rPr>
                <w:noProof/>
                <w:webHidden/>
              </w:rPr>
              <w:instrText xml:space="preserve"> PAGEREF _Toc235951779 \h </w:instrText>
            </w:r>
            <w:r>
              <w:rPr>
                <w:noProof/>
                <w:webHidden/>
              </w:rPr>
            </w:r>
            <w:r>
              <w:rPr>
                <w:noProof/>
                <w:webHidden/>
              </w:rPr>
              <w:fldChar w:fldCharType="separate"/>
            </w:r>
            <w:r>
              <w:rPr>
                <w:noProof/>
                <w:webHidden/>
              </w:rPr>
              <w:t>8</w:t>
            </w:r>
            <w:r>
              <w:rPr>
                <w:noProof/>
                <w:webHidden/>
              </w:rPr>
              <w:fldChar w:fldCharType="end"/>
            </w:r>
          </w:hyperlink>
        </w:p>
        <w:p w14:paraId="7F7AE8D7" w14:textId="0CD70F56" w:rsidR="00C853BD" w:rsidRDefault="00C853BD">
          <w:pPr>
            <w:pStyle w:val="TOC1"/>
            <w:tabs>
              <w:tab w:val="right" w:leader="dot" w:pos="9016"/>
            </w:tabs>
            <w:rPr>
              <w:noProof/>
              <w:kern w:val="2"/>
              <w:lang w:eastAsia="en-GB"/>
              <w14:ligatures w14:val="standardContextual"/>
            </w:rPr>
          </w:pPr>
          <w:hyperlink w:anchor="_Toc235951780" w:history="1">
            <w:r w:rsidRPr="00953F68">
              <w:rPr>
                <w:rStyle w:val="Hyperlink"/>
                <w:noProof/>
              </w:rPr>
              <w:t>The MoSCow Model</w:t>
            </w:r>
            <w:r>
              <w:rPr>
                <w:noProof/>
                <w:webHidden/>
              </w:rPr>
              <w:tab/>
            </w:r>
            <w:r>
              <w:rPr>
                <w:noProof/>
                <w:webHidden/>
              </w:rPr>
              <w:fldChar w:fldCharType="begin"/>
            </w:r>
            <w:r>
              <w:rPr>
                <w:noProof/>
                <w:webHidden/>
              </w:rPr>
              <w:instrText xml:space="preserve"> PAGEREF _Toc235951780 \h </w:instrText>
            </w:r>
            <w:r>
              <w:rPr>
                <w:noProof/>
                <w:webHidden/>
              </w:rPr>
            </w:r>
            <w:r>
              <w:rPr>
                <w:noProof/>
                <w:webHidden/>
              </w:rPr>
              <w:fldChar w:fldCharType="separate"/>
            </w:r>
            <w:r>
              <w:rPr>
                <w:noProof/>
                <w:webHidden/>
              </w:rPr>
              <w:t>8</w:t>
            </w:r>
            <w:r>
              <w:rPr>
                <w:noProof/>
                <w:webHidden/>
              </w:rPr>
              <w:fldChar w:fldCharType="end"/>
            </w:r>
          </w:hyperlink>
        </w:p>
        <w:p w14:paraId="29437632" w14:textId="4A5B23E4" w:rsidR="00C853BD" w:rsidRDefault="00C853BD">
          <w:pPr>
            <w:pStyle w:val="TOC2"/>
            <w:tabs>
              <w:tab w:val="left" w:pos="960"/>
              <w:tab w:val="right" w:leader="dot" w:pos="9016"/>
            </w:tabs>
            <w:rPr>
              <w:noProof/>
              <w:kern w:val="2"/>
              <w:lang w:eastAsia="en-GB"/>
              <w14:ligatures w14:val="standardContextual"/>
            </w:rPr>
          </w:pPr>
          <w:hyperlink w:anchor="_Toc235951781" w:history="1">
            <w:r w:rsidRPr="00953F68">
              <w:rPr>
                <w:rStyle w:val="Hyperlink"/>
                <w:noProof/>
              </w:rPr>
              <w:t>2.4</w:t>
            </w:r>
            <w:r>
              <w:rPr>
                <w:noProof/>
                <w:kern w:val="2"/>
                <w:lang w:eastAsia="en-GB"/>
                <w14:ligatures w14:val="standardContextual"/>
              </w:rPr>
              <w:tab/>
            </w:r>
            <w:r w:rsidRPr="00953F68">
              <w:rPr>
                <w:rStyle w:val="Hyperlink"/>
                <w:noProof/>
              </w:rPr>
              <w:t>Customer Centrality</w:t>
            </w:r>
            <w:r>
              <w:rPr>
                <w:noProof/>
                <w:webHidden/>
              </w:rPr>
              <w:tab/>
            </w:r>
            <w:r>
              <w:rPr>
                <w:noProof/>
                <w:webHidden/>
              </w:rPr>
              <w:fldChar w:fldCharType="begin"/>
            </w:r>
            <w:r>
              <w:rPr>
                <w:noProof/>
                <w:webHidden/>
              </w:rPr>
              <w:instrText xml:space="preserve"> PAGEREF _Toc235951781 \h </w:instrText>
            </w:r>
            <w:r>
              <w:rPr>
                <w:noProof/>
                <w:webHidden/>
              </w:rPr>
            </w:r>
            <w:r>
              <w:rPr>
                <w:noProof/>
                <w:webHidden/>
              </w:rPr>
              <w:fldChar w:fldCharType="separate"/>
            </w:r>
            <w:r>
              <w:rPr>
                <w:noProof/>
                <w:webHidden/>
              </w:rPr>
              <w:t>9</w:t>
            </w:r>
            <w:r>
              <w:rPr>
                <w:noProof/>
                <w:webHidden/>
              </w:rPr>
              <w:fldChar w:fldCharType="end"/>
            </w:r>
          </w:hyperlink>
        </w:p>
        <w:p w14:paraId="1C1A19D5" w14:textId="3BA1A30E" w:rsidR="00C853BD" w:rsidRDefault="00C853BD">
          <w:pPr>
            <w:pStyle w:val="TOC2"/>
            <w:tabs>
              <w:tab w:val="left" w:pos="960"/>
              <w:tab w:val="right" w:leader="dot" w:pos="9016"/>
            </w:tabs>
            <w:rPr>
              <w:noProof/>
              <w:kern w:val="2"/>
              <w:lang w:eastAsia="en-GB"/>
              <w14:ligatures w14:val="standardContextual"/>
            </w:rPr>
          </w:pPr>
          <w:hyperlink w:anchor="_Toc235951782" w:history="1">
            <w:r w:rsidRPr="00953F68">
              <w:rPr>
                <w:rStyle w:val="Hyperlink"/>
                <w:noProof/>
              </w:rPr>
              <w:t>2.5</w:t>
            </w:r>
            <w:r>
              <w:rPr>
                <w:noProof/>
                <w:kern w:val="2"/>
                <w:lang w:eastAsia="en-GB"/>
                <w14:ligatures w14:val="standardContextual"/>
              </w:rPr>
              <w:tab/>
            </w:r>
            <w:r w:rsidRPr="00953F68">
              <w:rPr>
                <w:rStyle w:val="Hyperlink"/>
                <w:noProof/>
              </w:rPr>
              <w:t>Segmentation</w:t>
            </w:r>
            <w:r>
              <w:rPr>
                <w:noProof/>
                <w:webHidden/>
              </w:rPr>
              <w:tab/>
            </w:r>
            <w:r>
              <w:rPr>
                <w:noProof/>
                <w:webHidden/>
              </w:rPr>
              <w:fldChar w:fldCharType="begin"/>
            </w:r>
            <w:r>
              <w:rPr>
                <w:noProof/>
                <w:webHidden/>
              </w:rPr>
              <w:instrText xml:space="preserve"> PAGEREF _Toc235951782 \h </w:instrText>
            </w:r>
            <w:r>
              <w:rPr>
                <w:noProof/>
                <w:webHidden/>
              </w:rPr>
            </w:r>
            <w:r>
              <w:rPr>
                <w:noProof/>
                <w:webHidden/>
              </w:rPr>
              <w:fldChar w:fldCharType="separate"/>
            </w:r>
            <w:r>
              <w:rPr>
                <w:noProof/>
                <w:webHidden/>
              </w:rPr>
              <w:t>10</w:t>
            </w:r>
            <w:r>
              <w:rPr>
                <w:noProof/>
                <w:webHidden/>
              </w:rPr>
              <w:fldChar w:fldCharType="end"/>
            </w:r>
          </w:hyperlink>
        </w:p>
        <w:p w14:paraId="305DC6AA" w14:textId="6C59F44D" w:rsidR="00C853BD" w:rsidRDefault="00C853BD">
          <w:pPr>
            <w:pStyle w:val="TOC2"/>
            <w:tabs>
              <w:tab w:val="right" w:leader="dot" w:pos="9016"/>
            </w:tabs>
            <w:rPr>
              <w:noProof/>
              <w:kern w:val="2"/>
              <w:lang w:eastAsia="en-GB"/>
              <w14:ligatures w14:val="standardContextual"/>
            </w:rPr>
          </w:pPr>
          <w:hyperlink w:anchor="_Toc235951783" w:history="1">
            <w:r w:rsidRPr="00953F68">
              <w:rPr>
                <w:rStyle w:val="Hyperlink"/>
                <w:noProof/>
              </w:rPr>
              <w:t>2.6 Customer Relationship Management</w:t>
            </w:r>
            <w:r>
              <w:rPr>
                <w:noProof/>
                <w:webHidden/>
              </w:rPr>
              <w:tab/>
            </w:r>
            <w:r>
              <w:rPr>
                <w:noProof/>
                <w:webHidden/>
              </w:rPr>
              <w:fldChar w:fldCharType="begin"/>
            </w:r>
            <w:r>
              <w:rPr>
                <w:noProof/>
                <w:webHidden/>
              </w:rPr>
              <w:instrText xml:space="preserve"> PAGEREF _Toc235951783 \h </w:instrText>
            </w:r>
            <w:r>
              <w:rPr>
                <w:noProof/>
                <w:webHidden/>
              </w:rPr>
            </w:r>
            <w:r>
              <w:rPr>
                <w:noProof/>
                <w:webHidden/>
              </w:rPr>
              <w:fldChar w:fldCharType="separate"/>
            </w:r>
            <w:r>
              <w:rPr>
                <w:noProof/>
                <w:webHidden/>
              </w:rPr>
              <w:t>11</w:t>
            </w:r>
            <w:r>
              <w:rPr>
                <w:noProof/>
                <w:webHidden/>
              </w:rPr>
              <w:fldChar w:fldCharType="end"/>
            </w:r>
          </w:hyperlink>
        </w:p>
        <w:p w14:paraId="189B29C6" w14:textId="1D0ADF72" w:rsidR="00C853BD" w:rsidRDefault="00C853BD">
          <w:pPr>
            <w:pStyle w:val="TOC1"/>
            <w:tabs>
              <w:tab w:val="left" w:pos="480"/>
              <w:tab w:val="right" w:leader="dot" w:pos="9016"/>
            </w:tabs>
            <w:rPr>
              <w:noProof/>
              <w:kern w:val="2"/>
              <w:lang w:eastAsia="en-GB"/>
              <w14:ligatures w14:val="standardContextual"/>
            </w:rPr>
          </w:pPr>
          <w:hyperlink w:anchor="_Toc235951784" w:history="1">
            <w:r w:rsidRPr="00953F68">
              <w:rPr>
                <w:rStyle w:val="Hyperlink"/>
                <w:noProof/>
              </w:rPr>
              <w:t>3.</w:t>
            </w:r>
            <w:r>
              <w:rPr>
                <w:noProof/>
                <w:kern w:val="2"/>
                <w:lang w:eastAsia="en-GB"/>
                <w14:ligatures w14:val="standardContextual"/>
              </w:rPr>
              <w:tab/>
            </w:r>
            <w:r w:rsidRPr="00953F68">
              <w:rPr>
                <w:rStyle w:val="Hyperlink"/>
                <w:noProof/>
              </w:rPr>
              <w:t>Understanding Operational Quality Systems</w:t>
            </w:r>
            <w:r>
              <w:rPr>
                <w:noProof/>
                <w:webHidden/>
              </w:rPr>
              <w:tab/>
            </w:r>
            <w:r>
              <w:rPr>
                <w:noProof/>
                <w:webHidden/>
              </w:rPr>
              <w:fldChar w:fldCharType="begin"/>
            </w:r>
            <w:r>
              <w:rPr>
                <w:noProof/>
                <w:webHidden/>
              </w:rPr>
              <w:instrText xml:space="preserve"> PAGEREF _Toc235951784 \h </w:instrText>
            </w:r>
            <w:r>
              <w:rPr>
                <w:noProof/>
                <w:webHidden/>
              </w:rPr>
            </w:r>
            <w:r>
              <w:rPr>
                <w:noProof/>
                <w:webHidden/>
              </w:rPr>
              <w:fldChar w:fldCharType="separate"/>
            </w:r>
            <w:r>
              <w:rPr>
                <w:noProof/>
                <w:webHidden/>
              </w:rPr>
              <w:t>12</w:t>
            </w:r>
            <w:r>
              <w:rPr>
                <w:noProof/>
                <w:webHidden/>
              </w:rPr>
              <w:fldChar w:fldCharType="end"/>
            </w:r>
          </w:hyperlink>
        </w:p>
        <w:p w14:paraId="139E4562" w14:textId="17274CA1" w:rsidR="00C853BD" w:rsidRDefault="00C853BD">
          <w:pPr>
            <w:pStyle w:val="TOC2"/>
            <w:tabs>
              <w:tab w:val="left" w:pos="960"/>
              <w:tab w:val="right" w:leader="dot" w:pos="9016"/>
            </w:tabs>
            <w:rPr>
              <w:noProof/>
              <w:kern w:val="2"/>
              <w:lang w:eastAsia="en-GB"/>
              <w14:ligatures w14:val="standardContextual"/>
            </w:rPr>
          </w:pPr>
          <w:hyperlink w:anchor="_Toc235951785" w:history="1">
            <w:r w:rsidRPr="00953F68">
              <w:rPr>
                <w:rStyle w:val="Hyperlink"/>
                <w:noProof/>
              </w:rPr>
              <w:t>3.1</w:t>
            </w:r>
            <w:r>
              <w:rPr>
                <w:noProof/>
                <w:kern w:val="2"/>
                <w:lang w:eastAsia="en-GB"/>
                <w14:ligatures w14:val="standardContextual"/>
              </w:rPr>
              <w:tab/>
            </w:r>
            <w:r w:rsidRPr="00953F68">
              <w:rPr>
                <w:rStyle w:val="Hyperlink"/>
                <w:noProof/>
              </w:rPr>
              <w:t>Quality Models &amp; Theories</w:t>
            </w:r>
            <w:r>
              <w:rPr>
                <w:noProof/>
                <w:webHidden/>
              </w:rPr>
              <w:tab/>
            </w:r>
            <w:r>
              <w:rPr>
                <w:noProof/>
                <w:webHidden/>
              </w:rPr>
              <w:fldChar w:fldCharType="begin"/>
            </w:r>
            <w:r>
              <w:rPr>
                <w:noProof/>
                <w:webHidden/>
              </w:rPr>
              <w:instrText xml:space="preserve"> PAGEREF _Toc235951785 \h </w:instrText>
            </w:r>
            <w:r>
              <w:rPr>
                <w:noProof/>
                <w:webHidden/>
              </w:rPr>
            </w:r>
            <w:r>
              <w:rPr>
                <w:noProof/>
                <w:webHidden/>
              </w:rPr>
              <w:fldChar w:fldCharType="separate"/>
            </w:r>
            <w:r>
              <w:rPr>
                <w:noProof/>
                <w:webHidden/>
              </w:rPr>
              <w:t>12</w:t>
            </w:r>
            <w:r>
              <w:rPr>
                <w:noProof/>
                <w:webHidden/>
              </w:rPr>
              <w:fldChar w:fldCharType="end"/>
            </w:r>
          </w:hyperlink>
        </w:p>
        <w:p w14:paraId="39D879C6" w14:textId="57815E5F" w:rsidR="00C853BD" w:rsidRDefault="00C853BD">
          <w:pPr>
            <w:pStyle w:val="TOC2"/>
            <w:tabs>
              <w:tab w:val="left" w:pos="960"/>
              <w:tab w:val="right" w:leader="dot" w:pos="9016"/>
            </w:tabs>
            <w:rPr>
              <w:noProof/>
              <w:kern w:val="2"/>
              <w:lang w:eastAsia="en-GB"/>
              <w14:ligatures w14:val="standardContextual"/>
            </w:rPr>
          </w:pPr>
          <w:hyperlink w:anchor="_Toc235951786" w:history="1">
            <w:r w:rsidRPr="00953F68">
              <w:rPr>
                <w:rStyle w:val="Hyperlink"/>
                <w:noProof/>
              </w:rPr>
              <w:t>3.2</w:t>
            </w:r>
            <w:r>
              <w:rPr>
                <w:noProof/>
                <w:kern w:val="2"/>
                <w:lang w:eastAsia="en-GB"/>
                <w14:ligatures w14:val="standardContextual"/>
              </w:rPr>
              <w:tab/>
            </w:r>
            <w:r w:rsidRPr="00953F68">
              <w:rPr>
                <w:rStyle w:val="Hyperlink"/>
                <w:noProof/>
              </w:rPr>
              <w:t>Deming’s System of Profound Knowledge</w:t>
            </w:r>
            <w:r>
              <w:rPr>
                <w:noProof/>
                <w:webHidden/>
              </w:rPr>
              <w:tab/>
            </w:r>
            <w:r>
              <w:rPr>
                <w:noProof/>
                <w:webHidden/>
              </w:rPr>
              <w:fldChar w:fldCharType="begin"/>
            </w:r>
            <w:r>
              <w:rPr>
                <w:noProof/>
                <w:webHidden/>
              </w:rPr>
              <w:instrText xml:space="preserve"> PAGEREF _Toc235951786 \h </w:instrText>
            </w:r>
            <w:r>
              <w:rPr>
                <w:noProof/>
                <w:webHidden/>
              </w:rPr>
            </w:r>
            <w:r>
              <w:rPr>
                <w:noProof/>
                <w:webHidden/>
              </w:rPr>
              <w:fldChar w:fldCharType="separate"/>
            </w:r>
            <w:r>
              <w:rPr>
                <w:noProof/>
                <w:webHidden/>
              </w:rPr>
              <w:t>12</w:t>
            </w:r>
            <w:r>
              <w:rPr>
                <w:noProof/>
                <w:webHidden/>
              </w:rPr>
              <w:fldChar w:fldCharType="end"/>
            </w:r>
          </w:hyperlink>
        </w:p>
        <w:p w14:paraId="40C46B1C" w14:textId="529E3553" w:rsidR="00C853BD" w:rsidRDefault="00C853BD">
          <w:pPr>
            <w:pStyle w:val="TOC2"/>
            <w:tabs>
              <w:tab w:val="left" w:pos="960"/>
              <w:tab w:val="right" w:leader="dot" w:pos="9016"/>
            </w:tabs>
            <w:rPr>
              <w:noProof/>
              <w:kern w:val="2"/>
              <w:lang w:eastAsia="en-GB"/>
              <w14:ligatures w14:val="standardContextual"/>
            </w:rPr>
          </w:pPr>
          <w:hyperlink w:anchor="_Toc235951787" w:history="1">
            <w:r w:rsidRPr="00953F68">
              <w:rPr>
                <w:rStyle w:val="Hyperlink"/>
                <w:rFonts w:ascii="Calibri" w:hAnsi="Calibri" w:cs="Calibri"/>
                <w:noProof/>
              </w:rPr>
              <w:t>3.3</w:t>
            </w:r>
            <w:r>
              <w:rPr>
                <w:noProof/>
                <w:kern w:val="2"/>
                <w:lang w:eastAsia="en-GB"/>
                <w14:ligatures w14:val="standardContextual"/>
              </w:rPr>
              <w:tab/>
            </w:r>
            <w:r w:rsidRPr="00953F68">
              <w:rPr>
                <w:rStyle w:val="Hyperlink"/>
                <w:rFonts w:ascii="Calibri" w:hAnsi="Calibri" w:cs="Calibri"/>
                <w:noProof/>
              </w:rPr>
              <w:t>Garvin’s Eight Dimensions of Quality</w:t>
            </w:r>
            <w:r>
              <w:rPr>
                <w:noProof/>
                <w:webHidden/>
              </w:rPr>
              <w:tab/>
            </w:r>
            <w:r>
              <w:rPr>
                <w:noProof/>
                <w:webHidden/>
              </w:rPr>
              <w:fldChar w:fldCharType="begin"/>
            </w:r>
            <w:r>
              <w:rPr>
                <w:noProof/>
                <w:webHidden/>
              </w:rPr>
              <w:instrText xml:space="preserve"> PAGEREF _Toc235951787 \h </w:instrText>
            </w:r>
            <w:r>
              <w:rPr>
                <w:noProof/>
                <w:webHidden/>
              </w:rPr>
            </w:r>
            <w:r>
              <w:rPr>
                <w:noProof/>
                <w:webHidden/>
              </w:rPr>
              <w:fldChar w:fldCharType="separate"/>
            </w:r>
            <w:r>
              <w:rPr>
                <w:noProof/>
                <w:webHidden/>
              </w:rPr>
              <w:t>13</w:t>
            </w:r>
            <w:r>
              <w:rPr>
                <w:noProof/>
                <w:webHidden/>
              </w:rPr>
              <w:fldChar w:fldCharType="end"/>
            </w:r>
          </w:hyperlink>
        </w:p>
        <w:p w14:paraId="4A4DE444" w14:textId="6968F143" w:rsidR="00C853BD" w:rsidRDefault="00C853BD">
          <w:pPr>
            <w:pStyle w:val="TOC1"/>
            <w:tabs>
              <w:tab w:val="left" w:pos="480"/>
              <w:tab w:val="right" w:leader="dot" w:pos="9016"/>
            </w:tabs>
            <w:rPr>
              <w:noProof/>
              <w:kern w:val="2"/>
              <w:lang w:eastAsia="en-GB"/>
              <w14:ligatures w14:val="standardContextual"/>
            </w:rPr>
          </w:pPr>
          <w:hyperlink w:anchor="_Toc235951788" w:history="1">
            <w:r w:rsidRPr="00953F68">
              <w:rPr>
                <w:rStyle w:val="Hyperlink"/>
                <w:noProof/>
              </w:rPr>
              <w:t>4.</w:t>
            </w:r>
            <w:r>
              <w:rPr>
                <w:noProof/>
                <w:kern w:val="2"/>
                <w:lang w:eastAsia="en-GB"/>
                <w14:ligatures w14:val="standardContextual"/>
              </w:rPr>
              <w:tab/>
            </w:r>
            <w:r w:rsidRPr="00953F68">
              <w:rPr>
                <w:rStyle w:val="Hyperlink"/>
                <w:noProof/>
              </w:rPr>
              <w:t>Connecting Quality to Customer Experience  Outcomes</w:t>
            </w:r>
            <w:r>
              <w:rPr>
                <w:noProof/>
                <w:webHidden/>
              </w:rPr>
              <w:tab/>
            </w:r>
            <w:r>
              <w:rPr>
                <w:noProof/>
                <w:webHidden/>
              </w:rPr>
              <w:fldChar w:fldCharType="begin"/>
            </w:r>
            <w:r>
              <w:rPr>
                <w:noProof/>
                <w:webHidden/>
              </w:rPr>
              <w:instrText xml:space="preserve"> PAGEREF _Toc235951788 \h </w:instrText>
            </w:r>
            <w:r>
              <w:rPr>
                <w:noProof/>
                <w:webHidden/>
              </w:rPr>
            </w:r>
            <w:r>
              <w:rPr>
                <w:noProof/>
                <w:webHidden/>
              </w:rPr>
              <w:fldChar w:fldCharType="separate"/>
            </w:r>
            <w:r>
              <w:rPr>
                <w:noProof/>
                <w:webHidden/>
              </w:rPr>
              <w:t>13</w:t>
            </w:r>
            <w:r>
              <w:rPr>
                <w:noProof/>
                <w:webHidden/>
              </w:rPr>
              <w:fldChar w:fldCharType="end"/>
            </w:r>
          </w:hyperlink>
        </w:p>
        <w:p w14:paraId="293AEF67" w14:textId="6A9C1DAD" w:rsidR="00C853BD" w:rsidRDefault="00C853BD">
          <w:pPr>
            <w:pStyle w:val="TOC1"/>
            <w:tabs>
              <w:tab w:val="left" w:pos="480"/>
              <w:tab w:val="right" w:leader="dot" w:pos="9016"/>
            </w:tabs>
            <w:rPr>
              <w:noProof/>
              <w:kern w:val="2"/>
              <w:lang w:eastAsia="en-GB"/>
              <w14:ligatures w14:val="standardContextual"/>
            </w:rPr>
          </w:pPr>
          <w:hyperlink w:anchor="_Toc235951789" w:history="1">
            <w:r w:rsidRPr="00953F68">
              <w:rPr>
                <w:rStyle w:val="Hyperlink"/>
                <w:noProof/>
              </w:rPr>
              <w:t>5.</w:t>
            </w:r>
            <w:r>
              <w:rPr>
                <w:noProof/>
                <w:kern w:val="2"/>
                <w:lang w:eastAsia="en-GB"/>
                <w14:ligatures w14:val="standardContextual"/>
              </w:rPr>
              <w:tab/>
            </w:r>
            <w:r w:rsidRPr="00953F68">
              <w:rPr>
                <w:rStyle w:val="Hyperlink"/>
                <w:noProof/>
              </w:rPr>
              <w:t>Conclusion</w:t>
            </w:r>
            <w:r>
              <w:rPr>
                <w:noProof/>
                <w:webHidden/>
              </w:rPr>
              <w:tab/>
            </w:r>
            <w:r>
              <w:rPr>
                <w:noProof/>
                <w:webHidden/>
              </w:rPr>
              <w:fldChar w:fldCharType="begin"/>
            </w:r>
            <w:r>
              <w:rPr>
                <w:noProof/>
                <w:webHidden/>
              </w:rPr>
              <w:instrText xml:space="preserve"> PAGEREF _Toc235951789 \h </w:instrText>
            </w:r>
            <w:r>
              <w:rPr>
                <w:noProof/>
                <w:webHidden/>
              </w:rPr>
            </w:r>
            <w:r>
              <w:rPr>
                <w:noProof/>
                <w:webHidden/>
              </w:rPr>
              <w:fldChar w:fldCharType="separate"/>
            </w:r>
            <w:r>
              <w:rPr>
                <w:noProof/>
                <w:webHidden/>
              </w:rPr>
              <w:t>14</w:t>
            </w:r>
            <w:r>
              <w:rPr>
                <w:noProof/>
                <w:webHidden/>
              </w:rPr>
              <w:fldChar w:fldCharType="end"/>
            </w:r>
          </w:hyperlink>
        </w:p>
        <w:p w14:paraId="54FF0F12" w14:textId="53211EA9" w:rsidR="00C853BD" w:rsidRDefault="00C853BD">
          <w:pPr>
            <w:pStyle w:val="TOC1"/>
            <w:tabs>
              <w:tab w:val="left" w:pos="480"/>
              <w:tab w:val="right" w:leader="dot" w:pos="9016"/>
            </w:tabs>
            <w:rPr>
              <w:noProof/>
              <w:kern w:val="2"/>
              <w:lang w:eastAsia="en-GB"/>
              <w14:ligatures w14:val="standardContextual"/>
            </w:rPr>
          </w:pPr>
          <w:hyperlink w:anchor="_Toc235951790" w:history="1">
            <w:r w:rsidRPr="00953F68">
              <w:rPr>
                <w:rStyle w:val="Hyperlink"/>
                <w:noProof/>
              </w:rPr>
              <w:t>6.</w:t>
            </w:r>
            <w:r>
              <w:rPr>
                <w:noProof/>
                <w:kern w:val="2"/>
                <w:lang w:eastAsia="en-GB"/>
                <w14:ligatures w14:val="standardContextual"/>
              </w:rPr>
              <w:tab/>
            </w:r>
            <w:r w:rsidRPr="00953F68">
              <w:rPr>
                <w:rStyle w:val="Hyperlink"/>
                <w:noProof/>
              </w:rPr>
              <w:t>Recommendations</w:t>
            </w:r>
            <w:r>
              <w:rPr>
                <w:noProof/>
                <w:webHidden/>
              </w:rPr>
              <w:tab/>
            </w:r>
            <w:r>
              <w:rPr>
                <w:noProof/>
                <w:webHidden/>
              </w:rPr>
              <w:fldChar w:fldCharType="begin"/>
            </w:r>
            <w:r>
              <w:rPr>
                <w:noProof/>
                <w:webHidden/>
              </w:rPr>
              <w:instrText xml:space="preserve"> PAGEREF _Toc235951790 \h </w:instrText>
            </w:r>
            <w:r>
              <w:rPr>
                <w:noProof/>
                <w:webHidden/>
              </w:rPr>
            </w:r>
            <w:r>
              <w:rPr>
                <w:noProof/>
                <w:webHidden/>
              </w:rPr>
              <w:fldChar w:fldCharType="separate"/>
            </w:r>
            <w:r>
              <w:rPr>
                <w:noProof/>
                <w:webHidden/>
              </w:rPr>
              <w:t>14</w:t>
            </w:r>
            <w:r>
              <w:rPr>
                <w:noProof/>
                <w:webHidden/>
              </w:rPr>
              <w:fldChar w:fldCharType="end"/>
            </w:r>
          </w:hyperlink>
        </w:p>
        <w:p w14:paraId="57F1F869" w14:textId="3D0DCA5E" w:rsidR="00C853BD" w:rsidRDefault="00C853BD">
          <w:pPr>
            <w:pStyle w:val="TOC1"/>
            <w:tabs>
              <w:tab w:val="left" w:pos="480"/>
              <w:tab w:val="right" w:leader="dot" w:pos="9016"/>
            </w:tabs>
            <w:rPr>
              <w:noProof/>
              <w:kern w:val="2"/>
              <w:lang w:eastAsia="en-GB"/>
              <w14:ligatures w14:val="standardContextual"/>
            </w:rPr>
          </w:pPr>
          <w:hyperlink w:anchor="_Toc235951791" w:history="1">
            <w:r w:rsidRPr="00953F68">
              <w:rPr>
                <w:rStyle w:val="Hyperlink"/>
                <w:noProof/>
              </w:rPr>
              <w:t>7.</w:t>
            </w:r>
            <w:r>
              <w:rPr>
                <w:noProof/>
                <w:kern w:val="2"/>
                <w:lang w:eastAsia="en-GB"/>
                <w14:ligatures w14:val="standardContextual"/>
              </w:rPr>
              <w:tab/>
            </w:r>
            <w:r w:rsidRPr="00953F68">
              <w:rPr>
                <w:rStyle w:val="Hyperlink"/>
                <w:noProof/>
              </w:rPr>
              <w:t>References</w:t>
            </w:r>
            <w:r>
              <w:rPr>
                <w:noProof/>
                <w:webHidden/>
              </w:rPr>
              <w:tab/>
            </w:r>
            <w:r>
              <w:rPr>
                <w:noProof/>
                <w:webHidden/>
              </w:rPr>
              <w:fldChar w:fldCharType="begin"/>
            </w:r>
            <w:r>
              <w:rPr>
                <w:noProof/>
                <w:webHidden/>
              </w:rPr>
              <w:instrText xml:space="preserve"> PAGEREF _Toc235951791 \h </w:instrText>
            </w:r>
            <w:r>
              <w:rPr>
                <w:noProof/>
                <w:webHidden/>
              </w:rPr>
            </w:r>
            <w:r>
              <w:rPr>
                <w:noProof/>
                <w:webHidden/>
              </w:rPr>
              <w:fldChar w:fldCharType="separate"/>
            </w:r>
            <w:r>
              <w:rPr>
                <w:noProof/>
                <w:webHidden/>
              </w:rPr>
              <w:t>17</w:t>
            </w:r>
            <w:r>
              <w:rPr>
                <w:noProof/>
                <w:webHidden/>
              </w:rPr>
              <w:fldChar w:fldCharType="end"/>
            </w:r>
          </w:hyperlink>
        </w:p>
        <w:p w14:paraId="2F6D831E" w14:textId="78D3A9EF" w:rsidR="005F1C89" w:rsidRDefault="005F1C89">
          <w:r w:rsidRPr="002551FB">
            <w:rPr>
              <w:rFonts w:ascii="Calibri" w:hAnsi="Calibri" w:cs="Calibri"/>
              <w:b/>
              <w:bCs/>
            </w:rPr>
            <w:fldChar w:fldCharType="end"/>
          </w:r>
        </w:p>
      </w:sdtContent>
    </w:sdt>
    <w:p w14:paraId="024FE7AE" w14:textId="77777777" w:rsidR="00E33F2C" w:rsidRDefault="00E33F2C" w:rsidP="05B31C9C">
      <w:pPr>
        <w:spacing w:before="120" w:after="120" w:line="360" w:lineRule="auto"/>
        <w:rPr>
          <w:rFonts w:ascii="Calibri" w:eastAsia="Calibri" w:hAnsi="Calibri" w:cs="Calibri"/>
          <w:color w:val="000000" w:themeColor="text1"/>
        </w:rPr>
      </w:pPr>
    </w:p>
    <w:p w14:paraId="7B862CD0" w14:textId="56AB9C05" w:rsidR="05B31C9C" w:rsidRDefault="05B31C9C">
      <w:r>
        <w:br w:type="page"/>
      </w:r>
    </w:p>
    <w:p w14:paraId="7EC9ED1E" w14:textId="35159D3A" w:rsidR="0030707E" w:rsidRDefault="49322D04" w:rsidP="00F36FDB">
      <w:pPr>
        <w:pStyle w:val="Heading1"/>
        <w:numPr>
          <w:ilvl w:val="0"/>
          <w:numId w:val="24"/>
        </w:numPr>
        <w:rPr>
          <w:rFonts w:ascii="Calibri" w:hAnsi="Calibri" w:cs="Calibri"/>
        </w:rPr>
      </w:pPr>
      <w:bookmarkStart w:id="2" w:name="_Toc862069178"/>
      <w:bookmarkStart w:id="3" w:name="_Toc235951770"/>
      <w:r w:rsidRPr="00596717">
        <w:rPr>
          <w:rFonts w:ascii="Calibri" w:hAnsi="Calibri" w:cs="Calibri"/>
        </w:rPr>
        <w:lastRenderedPageBreak/>
        <w:t>Introduction</w:t>
      </w:r>
      <w:bookmarkEnd w:id="2"/>
      <w:bookmarkEnd w:id="3"/>
    </w:p>
    <w:p w14:paraId="7298C3DD" w14:textId="77777777" w:rsidR="00183FB4" w:rsidRPr="00183FB4" w:rsidRDefault="00183FB4" w:rsidP="00183FB4"/>
    <w:p w14:paraId="7597BD8D" w14:textId="05AF8557" w:rsidR="001C5747" w:rsidRPr="00183FB4" w:rsidRDefault="001C5747" w:rsidP="00183FB4">
      <w:pPr>
        <w:rPr>
          <w:rFonts w:ascii="Calibri" w:hAnsi="Calibri" w:cs="Calibri"/>
        </w:rPr>
      </w:pPr>
      <w:r w:rsidRPr="00183FB4">
        <w:rPr>
          <w:rFonts w:ascii="Calibri" w:hAnsi="Calibri" w:cs="Calibri"/>
        </w:rPr>
        <w:t>As the owner of Kings K9 Cuts Dog Grooming Salon, I see first</w:t>
      </w:r>
      <w:r w:rsidRPr="00183FB4">
        <w:rPr>
          <w:rFonts w:ascii="Calibri" w:hAnsi="Calibri" w:cs="Calibri"/>
        </w:rPr>
        <w:noBreakHyphen/>
        <w:t>hand how customer experience shapes satisfaction, loyalty, and long</w:t>
      </w:r>
      <w:r w:rsidRPr="00183FB4">
        <w:rPr>
          <w:rFonts w:ascii="Calibri" w:hAnsi="Calibri" w:cs="Calibri"/>
        </w:rPr>
        <w:noBreakHyphen/>
        <w:t>term relationships. In a small service business, every interaction matters</w:t>
      </w:r>
      <w:r w:rsidR="00BA763F">
        <w:rPr>
          <w:rFonts w:ascii="Calibri" w:hAnsi="Calibri" w:cs="Calibri"/>
        </w:rPr>
        <w:t xml:space="preserve"> -</w:t>
      </w:r>
      <w:r w:rsidRPr="00183FB4">
        <w:rPr>
          <w:rFonts w:ascii="Calibri" w:hAnsi="Calibri" w:cs="Calibri"/>
        </w:rPr>
        <w:t xml:space="preserve"> from the way customers are greeted to the consistency of grooming outcomes</w:t>
      </w:r>
      <w:r w:rsidR="008A13EC">
        <w:rPr>
          <w:rFonts w:ascii="Calibri" w:hAnsi="Calibri" w:cs="Calibri"/>
        </w:rPr>
        <w:t>,</w:t>
      </w:r>
      <w:r w:rsidRPr="00183FB4">
        <w:rPr>
          <w:rFonts w:ascii="Calibri" w:hAnsi="Calibri" w:cs="Calibri"/>
        </w:rPr>
        <w:t xml:space="preserve"> and the reassurance provided throughout the appointment. Understanding what customers value, how they form expectations, and what influences their trust is essential for delivering a reliable and positive experience.</w:t>
      </w:r>
    </w:p>
    <w:p w14:paraId="594FD3CA" w14:textId="77777777" w:rsidR="001C5747" w:rsidRDefault="001C5747" w:rsidP="00183FB4">
      <w:pPr>
        <w:rPr>
          <w:rFonts w:ascii="Calibri" w:hAnsi="Calibri" w:cs="Calibri"/>
        </w:rPr>
      </w:pPr>
      <w:r w:rsidRPr="00183FB4">
        <w:rPr>
          <w:rFonts w:ascii="Calibri" w:hAnsi="Calibri" w:cs="Calibri"/>
        </w:rPr>
        <w:t xml:space="preserve">This assignment explores key elements of customer experience that directly relate to my business, including customer loyalty, customer value, expectation management, customer centrality, segmentation, and Customer Relationship Management (CRM). It also examines operational quality through two theories that best support Kings K9 Cuts: </w:t>
      </w:r>
      <w:r w:rsidRPr="00183FB4">
        <w:rPr>
          <w:rStyle w:val="Strong"/>
          <w:rFonts w:ascii="Calibri" w:hAnsi="Calibri" w:cs="Calibri"/>
          <w:b w:val="0"/>
          <w:bCs w:val="0"/>
        </w:rPr>
        <w:t>Deming’s System of Profound Knowledge</w:t>
      </w:r>
      <w:r w:rsidRPr="00183FB4">
        <w:rPr>
          <w:rFonts w:ascii="Calibri" w:hAnsi="Calibri" w:cs="Calibri"/>
        </w:rPr>
        <w:t xml:space="preserve">, which helps strengthen process consistency and continuous improvement, and </w:t>
      </w:r>
      <w:r w:rsidRPr="00183FB4">
        <w:rPr>
          <w:rStyle w:val="Strong"/>
          <w:rFonts w:ascii="Calibri" w:hAnsi="Calibri" w:cs="Calibri"/>
          <w:b w:val="0"/>
          <w:bCs w:val="0"/>
        </w:rPr>
        <w:t>Garvin’s Eight Dimensions of Quality</w:t>
      </w:r>
      <w:r w:rsidRPr="00183FB4">
        <w:rPr>
          <w:rFonts w:ascii="Calibri" w:hAnsi="Calibri" w:cs="Calibri"/>
        </w:rPr>
        <w:t>, which explain how customers judge service quality. Together, these perspectives provide a practical foundation for analysing current practice and identifying opportunities to enhance reliability, trust, and long</w:t>
      </w:r>
      <w:r w:rsidRPr="00183FB4">
        <w:rPr>
          <w:rFonts w:ascii="Calibri" w:hAnsi="Calibri" w:cs="Calibri"/>
        </w:rPr>
        <w:noBreakHyphen/>
        <w:t>term customer relationships within the salon.</w:t>
      </w:r>
    </w:p>
    <w:p w14:paraId="1D94713F" w14:textId="4C2D66E2" w:rsidR="00ED43AF" w:rsidRPr="00183FB4" w:rsidRDefault="00ED43AF" w:rsidP="00183FB4">
      <w:pPr>
        <w:rPr>
          <w:rFonts w:ascii="Calibri" w:hAnsi="Calibri" w:cs="Calibri"/>
        </w:rPr>
      </w:pPr>
      <w:r w:rsidRPr="00ED43AF">
        <w:rPr>
          <w:rFonts w:ascii="Calibri" w:hAnsi="Calibri" w:cs="Calibri"/>
        </w:rPr>
        <w:t>Delivering a strong customer experience is increasingly recognised as a source of competitive advantage in service industries, particularly where trust, consistency, and emotional reassurance influence customer decision-making.</w:t>
      </w:r>
    </w:p>
    <w:p w14:paraId="25FEB59B" w14:textId="306599BB" w:rsidR="007B1D13" w:rsidRPr="00596717" w:rsidRDefault="007B1D13" w:rsidP="007B1D13">
      <w:pPr>
        <w:pStyle w:val="Heading1"/>
        <w:numPr>
          <w:ilvl w:val="0"/>
          <w:numId w:val="24"/>
        </w:numPr>
        <w:rPr>
          <w:rFonts w:ascii="Calibri" w:hAnsi="Calibri" w:cs="Calibri"/>
        </w:rPr>
      </w:pPr>
      <w:bookmarkStart w:id="4" w:name="_Toc235951771"/>
      <w:r w:rsidRPr="00596717">
        <w:rPr>
          <w:rFonts w:ascii="Calibri" w:hAnsi="Calibri" w:cs="Calibri"/>
        </w:rPr>
        <w:t>Understanding Customer Relationships</w:t>
      </w:r>
      <w:bookmarkEnd w:id="4"/>
    </w:p>
    <w:p w14:paraId="4E4BF75F" w14:textId="241F8B90" w:rsidR="007B1D13" w:rsidRPr="00596717" w:rsidRDefault="007B1D13" w:rsidP="00CE7DB0">
      <w:pPr>
        <w:pStyle w:val="Heading2"/>
        <w:numPr>
          <w:ilvl w:val="1"/>
          <w:numId w:val="24"/>
        </w:numPr>
        <w:rPr>
          <w:rFonts w:ascii="Calibri" w:hAnsi="Calibri" w:cs="Calibri"/>
        </w:rPr>
      </w:pPr>
      <w:bookmarkStart w:id="5" w:name="_Toc235951772"/>
      <w:r w:rsidRPr="00596717">
        <w:rPr>
          <w:rFonts w:ascii="Calibri" w:hAnsi="Calibri" w:cs="Calibri"/>
        </w:rPr>
        <w:t>Customer Loyalty</w:t>
      </w:r>
      <w:bookmarkEnd w:id="5"/>
    </w:p>
    <w:p w14:paraId="205C605B" w14:textId="4D06DBC0" w:rsidR="00314720" w:rsidRPr="00B22F97" w:rsidRDefault="00314720" w:rsidP="00B22F97">
      <w:pPr>
        <w:rPr>
          <w:rFonts w:ascii="Calibri" w:hAnsi="Calibri" w:cs="Calibri"/>
        </w:rPr>
      </w:pPr>
      <w:r w:rsidRPr="00B22F97">
        <w:rPr>
          <w:rFonts w:ascii="Calibri" w:hAnsi="Calibri" w:cs="Calibri"/>
        </w:rPr>
        <w:t xml:space="preserve">Customer loyalty is a core element of customer experience, reflecting the extent to which customers remain committed to a brand, repurchase services, and advocate for the organisation. Loyalty is both </w:t>
      </w:r>
      <w:r w:rsidRPr="00B22F97">
        <w:rPr>
          <w:rStyle w:val="Strong"/>
          <w:rFonts w:ascii="Calibri" w:hAnsi="Calibri" w:cs="Calibri"/>
          <w:b w:val="0"/>
          <w:bCs w:val="0"/>
        </w:rPr>
        <w:t>behavioural</w:t>
      </w:r>
      <w:r w:rsidRPr="00B22F97">
        <w:rPr>
          <w:rFonts w:ascii="Calibri" w:hAnsi="Calibri" w:cs="Calibri"/>
        </w:rPr>
        <w:t xml:space="preserve"> </w:t>
      </w:r>
      <w:r w:rsidR="00B22F97">
        <w:rPr>
          <w:rFonts w:ascii="Calibri" w:hAnsi="Calibri" w:cs="Calibri"/>
        </w:rPr>
        <w:t xml:space="preserve">- </w:t>
      </w:r>
      <w:r w:rsidRPr="00B22F97">
        <w:rPr>
          <w:rFonts w:ascii="Calibri" w:hAnsi="Calibri" w:cs="Calibri"/>
        </w:rPr>
        <w:t>repeat purchasing</w:t>
      </w:r>
      <w:r w:rsidR="00B22F97">
        <w:rPr>
          <w:rFonts w:ascii="Calibri" w:hAnsi="Calibri" w:cs="Calibri"/>
        </w:rPr>
        <w:t>,</w:t>
      </w:r>
      <w:r w:rsidRPr="00B22F97">
        <w:rPr>
          <w:rFonts w:ascii="Calibri" w:hAnsi="Calibri" w:cs="Calibri"/>
        </w:rPr>
        <w:t xml:space="preserve"> and </w:t>
      </w:r>
      <w:r w:rsidRPr="00B22F97">
        <w:rPr>
          <w:rStyle w:val="Strong"/>
          <w:rFonts w:ascii="Calibri" w:hAnsi="Calibri" w:cs="Calibri"/>
          <w:b w:val="0"/>
          <w:bCs w:val="0"/>
        </w:rPr>
        <w:t>attitudinal</w:t>
      </w:r>
      <w:r w:rsidRPr="00B22F97">
        <w:rPr>
          <w:rFonts w:ascii="Calibri" w:hAnsi="Calibri" w:cs="Calibri"/>
        </w:rPr>
        <w:t>, which involves deeper emotional attachment, trust, and willingness to recommend. Attitudinal loyalty is more resilient and strongly linked to long</w:t>
      </w:r>
      <w:r w:rsidRPr="00B22F97">
        <w:rPr>
          <w:rFonts w:ascii="Calibri" w:hAnsi="Calibri" w:cs="Calibri"/>
        </w:rPr>
        <w:noBreakHyphen/>
        <w:t>term retention and advocacy, making it essential for service</w:t>
      </w:r>
      <w:r w:rsidRPr="00B22F97">
        <w:rPr>
          <w:rFonts w:ascii="Calibri" w:hAnsi="Calibri" w:cs="Calibri"/>
        </w:rPr>
        <w:noBreakHyphen/>
        <w:t>based businesses.</w:t>
      </w:r>
    </w:p>
    <w:p w14:paraId="12E93F61" w14:textId="1E535A9D" w:rsidR="00314720" w:rsidRPr="00B22F97" w:rsidRDefault="00A75998" w:rsidP="00B22F97">
      <w:pPr>
        <w:rPr>
          <w:rFonts w:ascii="Calibri" w:hAnsi="Calibri" w:cs="Calibri"/>
        </w:rPr>
      </w:pPr>
      <w:r>
        <w:rPr>
          <w:rFonts w:ascii="Calibri" w:hAnsi="Calibri" w:cs="Calibri"/>
        </w:rPr>
        <w:t xml:space="preserve">In an online statement, </w:t>
      </w:r>
      <w:proofErr w:type="spellStart"/>
      <w:r>
        <w:rPr>
          <w:rFonts w:ascii="Calibri" w:hAnsi="Calibri" w:cs="Calibri"/>
        </w:rPr>
        <w:t>Geeksforgeeks</w:t>
      </w:r>
      <w:proofErr w:type="spellEnd"/>
      <w:r>
        <w:rPr>
          <w:rFonts w:ascii="Calibri" w:hAnsi="Calibri" w:cs="Calibri"/>
        </w:rPr>
        <w:t xml:space="preserve"> (2024) stated</w:t>
      </w:r>
      <w:r w:rsidR="00FE77D9">
        <w:rPr>
          <w:rFonts w:ascii="Calibri" w:hAnsi="Calibri" w:cs="Calibri"/>
        </w:rPr>
        <w:t xml:space="preserve"> that</w:t>
      </w:r>
      <w:r>
        <w:rPr>
          <w:rFonts w:ascii="Calibri" w:hAnsi="Calibri" w:cs="Calibri"/>
        </w:rPr>
        <w:t xml:space="preserve"> l</w:t>
      </w:r>
      <w:r w:rsidR="00314720" w:rsidRPr="00B22F97">
        <w:rPr>
          <w:rFonts w:ascii="Calibri" w:hAnsi="Calibri" w:cs="Calibri"/>
        </w:rPr>
        <w:t xml:space="preserve">oyalty develops through several key factors. </w:t>
      </w:r>
      <w:r w:rsidR="00314720" w:rsidRPr="00B22F97">
        <w:rPr>
          <w:rStyle w:val="Strong"/>
          <w:rFonts w:ascii="Calibri" w:hAnsi="Calibri" w:cs="Calibri"/>
          <w:b w:val="0"/>
          <w:bCs w:val="0"/>
        </w:rPr>
        <w:t>Trust</w:t>
      </w:r>
      <w:r w:rsidR="00314720" w:rsidRPr="00B22F97">
        <w:rPr>
          <w:rFonts w:ascii="Calibri" w:hAnsi="Calibri" w:cs="Calibri"/>
        </w:rPr>
        <w:t xml:space="preserve"> is critical, especially in services where customers rely on professional expertise and consistent delivery. Trust grows through reliable performance, transparent communication, and fulfilling promises. </w:t>
      </w:r>
      <w:r w:rsidR="00314720" w:rsidRPr="00B22F97">
        <w:rPr>
          <w:rStyle w:val="Strong"/>
          <w:rFonts w:ascii="Calibri" w:hAnsi="Calibri" w:cs="Calibri"/>
          <w:b w:val="0"/>
          <w:bCs w:val="0"/>
        </w:rPr>
        <w:t>Customer</w:t>
      </w:r>
      <w:r w:rsidR="00314720" w:rsidRPr="00B22F97">
        <w:rPr>
          <w:rStyle w:val="Strong"/>
          <w:rFonts w:ascii="Calibri" w:hAnsi="Calibri" w:cs="Calibri"/>
        </w:rPr>
        <w:t xml:space="preserve"> </w:t>
      </w:r>
      <w:r w:rsidR="00314720" w:rsidRPr="00B22F97">
        <w:rPr>
          <w:rStyle w:val="Strong"/>
          <w:rFonts w:ascii="Calibri" w:hAnsi="Calibri" w:cs="Calibri"/>
          <w:b w:val="0"/>
          <w:bCs w:val="0"/>
        </w:rPr>
        <w:t>satisfaction</w:t>
      </w:r>
      <w:r w:rsidR="00314720" w:rsidRPr="00B22F97">
        <w:rPr>
          <w:rFonts w:ascii="Calibri" w:hAnsi="Calibri" w:cs="Calibri"/>
        </w:rPr>
        <w:t xml:space="preserve"> also strengthens loyalty when expectations are met or exceeded, influenced by interaction quality, professionalism, and effective issue resolution. </w:t>
      </w:r>
      <w:r w:rsidR="00314720" w:rsidRPr="00B22F97">
        <w:rPr>
          <w:rStyle w:val="Strong"/>
          <w:rFonts w:ascii="Calibri" w:hAnsi="Calibri" w:cs="Calibri"/>
          <w:b w:val="0"/>
          <w:bCs w:val="0"/>
        </w:rPr>
        <w:t>Perceived value</w:t>
      </w:r>
      <w:r w:rsidR="00314720" w:rsidRPr="00B22F97">
        <w:rPr>
          <w:rFonts w:ascii="Calibri" w:hAnsi="Calibri" w:cs="Calibri"/>
        </w:rPr>
        <w:t xml:space="preserve"> contributes further, encompassing not only price but convenience, reassurance, personalisation, and the overall experience.</w:t>
      </w:r>
    </w:p>
    <w:p w14:paraId="6BCD0BBC" w14:textId="77777777" w:rsidR="000B2EDB" w:rsidRDefault="000B2EDB" w:rsidP="00B22F97">
      <w:pPr>
        <w:rPr>
          <w:rFonts w:ascii="Calibri" w:hAnsi="Calibri" w:cs="Calibri"/>
        </w:rPr>
      </w:pPr>
      <w:r w:rsidRPr="000B2EDB">
        <w:rPr>
          <w:rFonts w:ascii="Calibri" w:hAnsi="Calibri" w:cs="Calibri"/>
        </w:rPr>
        <w:lastRenderedPageBreak/>
        <w:t>Emotional connection is increasingly recognised as a powerful driver of loyalty. Customers who feel understood and valued are more likely to form strong attachments and engage in advocacy through word of mouth and online reviews. This is particularly relevant for Kings K9 Cuts, where many customers return because they feel their dogs are understood, handled gently, and treated with consistent care.</w:t>
      </w:r>
    </w:p>
    <w:p w14:paraId="0DDF528B" w14:textId="71F8AB35" w:rsidR="00314720" w:rsidRPr="00B22F97" w:rsidRDefault="00B07D83" w:rsidP="00B22F97">
      <w:pPr>
        <w:rPr>
          <w:rFonts w:ascii="Calibri" w:hAnsi="Calibri" w:cs="Calibri"/>
        </w:rPr>
      </w:pPr>
      <w:r>
        <w:rPr>
          <w:rFonts w:ascii="Calibri" w:hAnsi="Calibri" w:cs="Calibri"/>
        </w:rPr>
        <w:t>Dhas</w:t>
      </w:r>
      <w:r w:rsidR="000C27F4">
        <w:rPr>
          <w:rFonts w:ascii="Calibri" w:hAnsi="Calibri" w:cs="Calibri"/>
        </w:rPr>
        <w:t xml:space="preserve">, </w:t>
      </w:r>
      <w:r>
        <w:rPr>
          <w:rFonts w:ascii="Calibri" w:hAnsi="Calibri" w:cs="Calibri"/>
        </w:rPr>
        <w:t>T</w:t>
      </w:r>
      <w:r w:rsidR="000B6BF3">
        <w:rPr>
          <w:rFonts w:ascii="Calibri" w:hAnsi="Calibri" w:cs="Calibri"/>
        </w:rPr>
        <w:t>.</w:t>
      </w:r>
      <w:r>
        <w:rPr>
          <w:rFonts w:ascii="Calibri" w:hAnsi="Calibri" w:cs="Calibri"/>
        </w:rPr>
        <w:t xml:space="preserve"> (2023) </w:t>
      </w:r>
      <w:r w:rsidR="000C27F4">
        <w:rPr>
          <w:rFonts w:ascii="Calibri" w:hAnsi="Calibri" w:cs="Calibri"/>
        </w:rPr>
        <w:t>advises that c</w:t>
      </w:r>
      <w:r w:rsidR="00314720" w:rsidRPr="00B22F97">
        <w:rPr>
          <w:rFonts w:ascii="Calibri" w:hAnsi="Calibri" w:cs="Calibri"/>
        </w:rPr>
        <w:t xml:space="preserve">onsistency also plays a major role. Predictable service reduces uncertainty and reinforces trust, making customers more confident in returning. Quality systems such as </w:t>
      </w:r>
      <w:r w:rsidR="00314720" w:rsidRPr="00B22F97">
        <w:rPr>
          <w:rStyle w:val="Strong"/>
          <w:rFonts w:ascii="Calibri" w:hAnsi="Calibri" w:cs="Calibri"/>
          <w:b w:val="0"/>
          <w:bCs w:val="0"/>
        </w:rPr>
        <w:t>Deming’s principles</w:t>
      </w:r>
      <w:r w:rsidR="00314720" w:rsidRPr="00B22F97">
        <w:rPr>
          <w:rFonts w:ascii="Calibri" w:hAnsi="Calibri" w:cs="Calibri"/>
          <w:b/>
          <w:bCs/>
        </w:rPr>
        <w:t xml:space="preserve"> </w:t>
      </w:r>
      <w:r w:rsidR="00314720" w:rsidRPr="00B22F97">
        <w:rPr>
          <w:rFonts w:ascii="Calibri" w:hAnsi="Calibri" w:cs="Calibri"/>
        </w:rPr>
        <w:t>support this by reducing variation and strengthening process reliability.</w:t>
      </w:r>
    </w:p>
    <w:p w14:paraId="4B6E4C34" w14:textId="77777777" w:rsidR="00314720" w:rsidRPr="00B22F97" w:rsidRDefault="00314720" w:rsidP="00B22F97">
      <w:pPr>
        <w:rPr>
          <w:rFonts w:ascii="Calibri" w:hAnsi="Calibri" w:cs="Calibri"/>
        </w:rPr>
      </w:pPr>
      <w:r w:rsidRPr="00B22F97">
        <w:rPr>
          <w:rFonts w:ascii="Calibri" w:hAnsi="Calibri" w:cs="Calibri"/>
        </w:rPr>
        <w:t>Finally, loyalty is reinforced through relationship</w:t>
      </w:r>
      <w:r w:rsidRPr="00B22F97">
        <w:rPr>
          <w:rFonts w:ascii="Calibri" w:hAnsi="Calibri" w:cs="Calibri"/>
        </w:rPr>
        <w:noBreakHyphen/>
        <w:t>building strategies such as personalised communication and proactive engagement. CRM systems enable organisations to track customer behaviour and preferences, supporting tailored interactions that make customers feel recognised and appreciated.</w:t>
      </w:r>
    </w:p>
    <w:p w14:paraId="5B389100" w14:textId="3198F300" w:rsidR="00CE7DB0" w:rsidRDefault="00314720" w:rsidP="00CE7DB0">
      <w:pPr>
        <w:rPr>
          <w:rFonts w:ascii="Calibri" w:hAnsi="Calibri" w:cs="Calibri"/>
        </w:rPr>
      </w:pPr>
      <w:r w:rsidRPr="00B22F97">
        <w:rPr>
          <w:rFonts w:ascii="Calibri" w:hAnsi="Calibri" w:cs="Calibri"/>
        </w:rPr>
        <w:t>Overall, customer loyalty is shaped by trust, satisfaction, perceived value, emotional connection, and consistent service delivery. Organisations that actively nurture these elements are better positioned to build strong relationships and achieve long</w:t>
      </w:r>
      <w:r w:rsidRPr="00B22F97">
        <w:rPr>
          <w:rFonts w:ascii="Calibri" w:hAnsi="Calibri" w:cs="Calibri"/>
        </w:rPr>
        <w:noBreakHyphen/>
        <w:t>term success.</w:t>
      </w:r>
    </w:p>
    <w:p w14:paraId="0ECF9BD6" w14:textId="77777777" w:rsidR="00CE7DB0" w:rsidRPr="00CE7DB0" w:rsidRDefault="00CE7DB0" w:rsidP="00CE7DB0">
      <w:pPr>
        <w:rPr>
          <w:rFonts w:ascii="Calibri" w:hAnsi="Calibri" w:cs="Calibri"/>
        </w:rPr>
      </w:pPr>
    </w:p>
    <w:p w14:paraId="60167965" w14:textId="0E750718" w:rsidR="007B1D13" w:rsidRDefault="007B1D13" w:rsidP="00CE7DB0">
      <w:pPr>
        <w:pStyle w:val="Heading2"/>
        <w:numPr>
          <w:ilvl w:val="1"/>
          <w:numId w:val="24"/>
        </w:numPr>
      </w:pPr>
      <w:bookmarkStart w:id="6" w:name="_Toc235951773"/>
      <w:r>
        <w:t>Customer Value</w:t>
      </w:r>
      <w:bookmarkEnd w:id="6"/>
    </w:p>
    <w:p w14:paraId="03DEC492" w14:textId="77777777" w:rsidR="00843681" w:rsidRPr="00843681" w:rsidRDefault="00843681" w:rsidP="00843681">
      <w:pPr>
        <w:rPr>
          <w:rFonts w:ascii="Calibri" w:hAnsi="Calibri" w:cs="Calibri"/>
        </w:rPr>
      </w:pPr>
      <w:r w:rsidRPr="00843681">
        <w:rPr>
          <w:rFonts w:ascii="Calibri" w:hAnsi="Calibri" w:cs="Calibri"/>
        </w:rPr>
        <w:t xml:space="preserve">Customer value reflects the balance between the benefits customers perceive and the costs they incur when engaging with an organisation. It includes functional, emotional, social, and experiential elements, </w:t>
      </w:r>
      <w:proofErr w:type="gramStart"/>
      <w:r w:rsidRPr="00843681">
        <w:rPr>
          <w:rFonts w:ascii="Calibri" w:hAnsi="Calibri" w:cs="Calibri"/>
        </w:rPr>
        <w:t>all of</w:t>
      </w:r>
      <w:proofErr w:type="gramEnd"/>
      <w:r w:rsidRPr="00843681">
        <w:rPr>
          <w:rFonts w:ascii="Calibri" w:hAnsi="Calibri" w:cs="Calibri"/>
        </w:rPr>
        <w:t xml:space="preserve"> which shape satisfaction, loyalty, and long</w:t>
      </w:r>
      <w:r w:rsidRPr="00843681">
        <w:rPr>
          <w:rFonts w:ascii="Calibri" w:hAnsi="Calibri" w:cs="Calibri"/>
        </w:rPr>
        <w:noBreakHyphen/>
        <w:t>term relationship strength. When perceived benefits outweigh sacrifices such as price, time, or effort, customers experience high value and are more likely to return and recommend the service.</w:t>
      </w:r>
    </w:p>
    <w:p w14:paraId="1427BA22" w14:textId="77777777" w:rsidR="00843681" w:rsidRPr="00843681" w:rsidRDefault="00843681" w:rsidP="00843681">
      <w:pPr>
        <w:rPr>
          <w:rFonts w:ascii="Calibri" w:hAnsi="Calibri" w:cs="Calibri"/>
        </w:rPr>
      </w:pPr>
      <w:r w:rsidRPr="00843681">
        <w:rPr>
          <w:rFonts w:ascii="Calibri" w:hAnsi="Calibri" w:cs="Calibri"/>
        </w:rPr>
        <w:t>Service quality is a major driver of value. High</w:t>
      </w:r>
      <w:r w:rsidRPr="00843681">
        <w:rPr>
          <w:rFonts w:ascii="Calibri" w:hAnsi="Calibri" w:cs="Calibri"/>
        </w:rPr>
        <w:noBreakHyphen/>
        <w:t xml:space="preserve">quality service increases confidence, reduces uncertainty, and enhances emotional reassurance. Models such as </w:t>
      </w:r>
      <w:r w:rsidRPr="00523F2D">
        <w:rPr>
          <w:rStyle w:val="Strong"/>
          <w:rFonts w:ascii="Calibri" w:hAnsi="Calibri" w:cs="Calibri"/>
          <w:b w:val="0"/>
          <w:bCs w:val="0"/>
        </w:rPr>
        <w:t>SERVQUAL</w:t>
      </w:r>
      <w:r w:rsidRPr="00843681">
        <w:rPr>
          <w:rFonts w:ascii="Calibri" w:hAnsi="Calibri" w:cs="Calibri"/>
        </w:rPr>
        <w:t xml:space="preserve"> highlight reliability, responsiveness, assurance, empathy, and tangibles — all central to how customers judge value. For a grooming salon, consistent, safe, and personalised care reduces perceived risk and strengthens value, while poor communication or inconsistency increases perceived sacrifices.</w:t>
      </w:r>
    </w:p>
    <w:p w14:paraId="531C5A74" w14:textId="04273DC5" w:rsidR="00843681" w:rsidRPr="00843681" w:rsidRDefault="00843681" w:rsidP="00843681">
      <w:pPr>
        <w:rPr>
          <w:rFonts w:ascii="Calibri" w:hAnsi="Calibri" w:cs="Calibri"/>
        </w:rPr>
      </w:pPr>
      <w:r w:rsidRPr="00843681">
        <w:rPr>
          <w:rFonts w:ascii="Calibri" w:hAnsi="Calibri" w:cs="Calibri"/>
        </w:rPr>
        <w:t>Convenience also contributes significantly. Clear communication, flexible booking, short waiting times, and streamlined processes reduce customer effort and frustration, making the service feel easier and more worthwhile. Emotional value further enhances perceptions, especially in trust</w:t>
      </w:r>
      <w:r w:rsidRPr="00843681">
        <w:rPr>
          <w:rFonts w:ascii="Calibri" w:hAnsi="Calibri" w:cs="Calibri"/>
        </w:rPr>
        <w:noBreakHyphen/>
        <w:t>based services. When customers feel cared for and understood, emotional reassurance strengthens attitudinal loyalty and can outweigh minor inconveniences or price differences.</w:t>
      </w:r>
      <w:r w:rsidR="001F5B5E">
        <w:rPr>
          <w:rFonts w:ascii="Calibri" w:hAnsi="Calibri" w:cs="Calibri"/>
        </w:rPr>
        <w:t xml:space="preserve"> </w:t>
      </w:r>
      <w:r w:rsidR="001F5B5E" w:rsidRPr="001F5B5E">
        <w:rPr>
          <w:rFonts w:ascii="Calibri" w:hAnsi="Calibri" w:cs="Calibri"/>
        </w:rPr>
        <w:t>At Kings K9 Cuts, streamlined booking, reminders, and predictable appointment flow reduce customer effort and strengthen perceived value.</w:t>
      </w:r>
    </w:p>
    <w:p w14:paraId="01C70583" w14:textId="77777777" w:rsidR="00843681" w:rsidRPr="00843681" w:rsidRDefault="00843681" w:rsidP="00843681">
      <w:pPr>
        <w:rPr>
          <w:rFonts w:ascii="Calibri" w:hAnsi="Calibri" w:cs="Calibri"/>
        </w:rPr>
      </w:pPr>
      <w:r w:rsidRPr="00843681">
        <w:rPr>
          <w:rFonts w:ascii="Calibri" w:hAnsi="Calibri" w:cs="Calibri"/>
        </w:rPr>
        <w:lastRenderedPageBreak/>
        <w:t>Social value influences customers who prefer businesses aligned with their identity or values, such as ethical practices or community involvement. Fair and transparent pricing also shapes value; customers seek alignment between cost and quality rather than simply the lowest price.</w:t>
      </w:r>
    </w:p>
    <w:p w14:paraId="4B2B1F3F" w14:textId="18580A92" w:rsidR="00843681" w:rsidRPr="00843681" w:rsidRDefault="00481FB5" w:rsidP="00843681">
      <w:pPr>
        <w:rPr>
          <w:rFonts w:ascii="Calibri" w:hAnsi="Calibri" w:cs="Calibri"/>
        </w:rPr>
      </w:pPr>
      <w:r w:rsidRPr="003B310B">
        <w:rPr>
          <w:rFonts w:ascii="Calibri" w:hAnsi="Calibri" w:cs="Calibri"/>
        </w:rPr>
        <w:t>Cantella, V. (2022)</w:t>
      </w:r>
      <w:r w:rsidR="008E5FE5">
        <w:rPr>
          <w:rFonts w:ascii="Calibri" w:hAnsi="Calibri" w:cs="Calibri"/>
        </w:rPr>
        <w:t xml:space="preserve"> explains that</w:t>
      </w:r>
      <w:r w:rsidRPr="003B310B">
        <w:rPr>
          <w:rFonts w:ascii="Calibri" w:hAnsi="Calibri" w:cs="Calibri"/>
        </w:rPr>
        <w:t xml:space="preserve"> </w:t>
      </w:r>
      <w:r w:rsidR="008E5FE5">
        <w:rPr>
          <w:rFonts w:ascii="Calibri" w:hAnsi="Calibri" w:cs="Calibri"/>
        </w:rPr>
        <w:t>e</w:t>
      </w:r>
      <w:r w:rsidR="00843681" w:rsidRPr="00843681">
        <w:rPr>
          <w:rFonts w:ascii="Calibri" w:hAnsi="Calibri" w:cs="Calibri"/>
        </w:rPr>
        <w:t>xpectation management plays a crucial role. When organisations set clear, realistic expectations and consistently meet them, perceived value increases. Unmet expectations create value gaps even when service quality is objectively high. Personalisation further enhances value by tailoring services to individual needs. CRM systems support this by storing customer preferences and enabling more relevant interactions.</w:t>
      </w:r>
    </w:p>
    <w:p w14:paraId="505A979E" w14:textId="1DC445E0" w:rsidR="00843681" w:rsidRDefault="00843681" w:rsidP="00843681">
      <w:pPr>
        <w:rPr>
          <w:rFonts w:ascii="Calibri" w:hAnsi="Calibri" w:cs="Calibri"/>
        </w:rPr>
      </w:pPr>
      <w:r w:rsidRPr="00843681">
        <w:rPr>
          <w:rFonts w:ascii="Calibri" w:hAnsi="Calibri" w:cs="Calibri"/>
        </w:rPr>
        <w:t xml:space="preserve">In summary, customer value is shaped by service quality, convenience, emotional reassurance, social alignment, pricing fairness, expectation management, and personalisation. Organisations that actively strengthen these dimensions deliver </w:t>
      </w:r>
      <w:r w:rsidR="00AB5E93">
        <w:rPr>
          <w:rFonts w:ascii="Calibri" w:hAnsi="Calibri" w:cs="Calibri"/>
        </w:rPr>
        <w:t>higher-value</w:t>
      </w:r>
      <w:r w:rsidRPr="00843681">
        <w:rPr>
          <w:rFonts w:ascii="Calibri" w:hAnsi="Calibri" w:cs="Calibri"/>
        </w:rPr>
        <w:t xml:space="preserve"> experiences, supporting satisfaction, loyalty, and long</w:t>
      </w:r>
      <w:r w:rsidRPr="00843681">
        <w:rPr>
          <w:rFonts w:ascii="Calibri" w:hAnsi="Calibri" w:cs="Calibri"/>
        </w:rPr>
        <w:noBreakHyphen/>
        <w:t>term relationship success.</w:t>
      </w:r>
    </w:p>
    <w:p w14:paraId="6561A820" w14:textId="6CC103D6" w:rsidR="00441648" w:rsidRDefault="00441648" w:rsidP="00843681">
      <w:pPr>
        <w:rPr>
          <w:rFonts w:ascii="Calibri" w:hAnsi="Calibri" w:cs="Calibri"/>
        </w:rPr>
      </w:pPr>
      <w:r w:rsidRPr="00441648">
        <w:rPr>
          <w:rFonts w:ascii="Calibri" w:hAnsi="Calibri" w:cs="Calibri"/>
        </w:rPr>
        <w:t>The Customer Value Pyramid below illustrates how Kings K9 Cuts delivers value across functional, emotional, life</w:t>
      </w:r>
      <w:r w:rsidRPr="00441648">
        <w:rPr>
          <w:rFonts w:ascii="Calibri" w:hAnsi="Calibri" w:cs="Calibri"/>
        </w:rPr>
        <w:noBreakHyphen/>
        <w:t>changing, and social impact levels.</w:t>
      </w:r>
    </w:p>
    <w:p w14:paraId="1E62098A" w14:textId="77777777" w:rsidR="00DC4B2E" w:rsidRDefault="00DC4B2E" w:rsidP="00843681">
      <w:pPr>
        <w:rPr>
          <w:rFonts w:ascii="Calibri" w:hAnsi="Calibri" w:cs="Calibri"/>
        </w:rPr>
      </w:pPr>
    </w:p>
    <w:p w14:paraId="64C8D935" w14:textId="5E16CBCC" w:rsidR="00DC4B2E" w:rsidRDefault="00DC4B2E" w:rsidP="00843681">
      <w:pPr>
        <w:rPr>
          <w:rFonts w:ascii="Calibri" w:hAnsi="Calibri" w:cs="Calibri"/>
        </w:rPr>
      </w:pPr>
      <w:r>
        <w:rPr>
          <w:rFonts w:ascii="Calibri" w:hAnsi="Calibri" w:cs="Calibri"/>
          <w:noProof/>
        </w:rPr>
        <w:drawing>
          <wp:inline distT="0" distB="0" distL="0" distR="0" wp14:anchorId="2B952ACD" wp14:editId="4C027559">
            <wp:extent cx="5731510" cy="3730625"/>
            <wp:effectExtent l="0" t="0" r="2540" b="3175"/>
            <wp:docPr id="768320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320551" name="Picture 768320551"/>
                    <pic:cNvPicPr/>
                  </pic:nvPicPr>
                  <pic:blipFill>
                    <a:blip r:embed="rId9">
                      <a:extLst>
                        <a:ext uri="{28A0092B-C50C-407E-A947-70E740481C1C}">
                          <a14:useLocalDpi xmlns:a14="http://schemas.microsoft.com/office/drawing/2010/main" val="0"/>
                        </a:ext>
                      </a:extLst>
                    </a:blip>
                    <a:stretch>
                      <a:fillRect/>
                    </a:stretch>
                  </pic:blipFill>
                  <pic:spPr>
                    <a:xfrm>
                      <a:off x="0" y="0"/>
                      <a:ext cx="5731510" cy="3730625"/>
                    </a:xfrm>
                    <a:prstGeom prst="rect">
                      <a:avLst/>
                    </a:prstGeom>
                  </pic:spPr>
                </pic:pic>
              </a:graphicData>
            </a:graphic>
          </wp:inline>
        </w:drawing>
      </w:r>
    </w:p>
    <w:p w14:paraId="1363E505" w14:textId="77777777" w:rsidR="008D4637" w:rsidRDefault="008D4637" w:rsidP="00843681">
      <w:pPr>
        <w:rPr>
          <w:rFonts w:ascii="Calibri" w:hAnsi="Calibri" w:cs="Calibri"/>
        </w:rPr>
      </w:pPr>
    </w:p>
    <w:p w14:paraId="46F50684" w14:textId="77777777" w:rsidR="008973CD" w:rsidRDefault="008973CD" w:rsidP="00843681">
      <w:pPr>
        <w:rPr>
          <w:rFonts w:ascii="Calibri" w:hAnsi="Calibri" w:cs="Calibri"/>
        </w:rPr>
      </w:pPr>
    </w:p>
    <w:p w14:paraId="411133FD" w14:textId="167FFC0C" w:rsidR="008D4637" w:rsidRDefault="008973CD" w:rsidP="00843681">
      <w:pPr>
        <w:rPr>
          <w:rFonts w:ascii="Calibri" w:hAnsi="Calibri" w:cs="Calibri"/>
        </w:rPr>
      </w:pPr>
      <w:r w:rsidRPr="008973CD">
        <w:rPr>
          <w:rFonts w:ascii="Calibri" w:hAnsi="Calibri" w:cs="Calibri"/>
        </w:rPr>
        <w:lastRenderedPageBreak/>
        <w:t>The Customer Value Pyramid reinforces how Kings K9 Cuts creates value across multiple levels of the customer experience. By combining functional reliability with emotional reassurance, life</w:t>
      </w:r>
      <w:r w:rsidRPr="008973CD">
        <w:rPr>
          <w:rFonts w:ascii="Calibri" w:hAnsi="Calibri" w:cs="Calibri"/>
        </w:rPr>
        <w:noBreakHyphen/>
        <w:t>changing support, and wider social impact, the model demonstrates that customer value extends beyond the grooming outcome itself. This layered perspective highlights how personalised care, consistent processes, and trust</w:t>
      </w:r>
      <w:r w:rsidRPr="008973CD">
        <w:rPr>
          <w:rFonts w:ascii="Calibri" w:hAnsi="Calibri" w:cs="Calibri"/>
        </w:rPr>
        <w:noBreakHyphen/>
        <w:t>building interactions contribute to stronger satisfaction, loyalty, and long</w:t>
      </w:r>
      <w:r w:rsidRPr="008973CD">
        <w:rPr>
          <w:rFonts w:ascii="Calibri" w:hAnsi="Calibri" w:cs="Calibri"/>
        </w:rPr>
        <w:noBreakHyphen/>
        <w:t>term relationship development within the salon.</w:t>
      </w:r>
    </w:p>
    <w:p w14:paraId="2B09F514" w14:textId="77777777" w:rsidR="008973CD" w:rsidRDefault="008973CD" w:rsidP="00843681">
      <w:pPr>
        <w:rPr>
          <w:rFonts w:ascii="Calibri" w:hAnsi="Calibri" w:cs="Calibri"/>
        </w:rPr>
      </w:pPr>
    </w:p>
    <w:p w14:paraId="65F784A8" w14:textId="0B79757D" w:rsidR="007B1D13" w:rsidRDefault="007B1D13" w:rsidP="00CE7DB0">
      <w:pPr>
        <w:pStyle w:val="Heading2"/>
        <w:numPr>
          <w:ilvl w:val="1"/>
          <w:numId w:val="24"/>
        </w:numPr>
      </w:pPr>
      <w:bookmarkStart w:id="7" w:name="_Toc235951774"/>
      <w:r>
        <w:t>Managing Expectations</w:t>
      </w:r>
      <w:bookmarkEnd w:id="7"/>
    </w:p>
    <w:p w14:paraId="6C0308BD" w14:textId="77777777" w:rsidR="00CE7DB0" w:rsidRPr="00CE7DB0" w:rsidRDefault="00CE7DB0" w:rsidP="00CE7DB0">
      <w:pPr>
        <w:rPr>
          <w:rFonts w:ascii="Calibri" w:hAnsi="Calibri" w:cs="Calibri"/>
        </w:rPr>
      </w:pPr>
      <w:r w:rsidRPr="00CE7DB0">
        <w:rPr>
          <w:rFonts w:ascii="Calibri" w:hAnsi="Calibri" w:cs="Calibri"/>
        </w:rPr>
        <w:t>Managing customer expectations is essential for creating positive and consistent customer experiences. Expectations shape how customers judge service quality, value, and satisfaction, meaning organisations must actively guide and align these expectations throughout the customer journey. When expectations are met or exceeded, customers feel reassured and satisfied; when they are not, dissatisfaction and mistrust can quickly develop.</w:t>
      </w:r>
    </w:p>
    <w:p w14:paraId="4B731AB8" w14:textId="768631CE" w:rsidR="00CE7DB0" w:rsidRPr="00CE7DB0" w:rsidRDefault="005A188B" w:rsidP="00CE7DB0">
      <w:pPr>
        <w:rPr>
          <w:rFonts w:ascii="Calibri" w:hAnsi="Calibri" w:cs="Calibri"/>
        </w:rPr>
      </w:pPr>
      <w:r w:rsidRPr="00B96E53">
        <w:rPr>
          <w:rFonts w:ascii="Calibri" w:hAnsi="Calibri" w:cs="Calibri"/>
        </w:rPr>
        <w:t>Parasuraman, A.</w:t>
      </w:r>
      <w:r>
        <w:rPr>
          <w:rFonts w:ascii="Calibri" w:hAnsi="Calibri" w:cs="Calibri"/>
        </w:rPr>
        <w:t xml:space="preserve"> (1985) explains how </w:t>
      </w:r>
      <w:r w:rsidR="007316E5">
        <w:rPr>
          <w:rFonts w:ascii="Calibri" w:hAnsi="Calibri" w:cs="Calibri"/>
        </w:rPr>
        <w:t>c</w:t>
      </w:r>
      <w:r w:rsidR="00CE7DB0" w:rsidRPr="00CE7DB0">
        <w:rPr>
          <w:rFonts w:ascii="Calibri" w:hAnsi="Calibri" w:cs="Calibri"/>
        </w:rPr>
        <w:t>ustomer expectations are influenced by past experiences, word</w:t>
      </w:r>
      <w:r w:rsidR="00CE7DB0" w:rsidRPr="00CE7DB0">
        <w:rPr>
          <w:rFonts w:ascii="Calibri" w:hAnsi="Calibri" w:cs="Calibri"/>
        </w:rPr>
        <w:noBreakHyphen/>
        <w:t>of</w:t>
      </w:r>
      <w:r w:rsidR="00CE7DB0" w:rsidRPr="00CE7DB0">
        <w:rPr>
          <w:rFonts w:ascii="Calibri" w:hAnsi="Calibri" w:cs="Calibri"/>
        </w:rPr>
        <w:noBreakHyphen/>
        <w:t>mouth, online reviews, and the organisation’s own communication. Marketing messages, website information, and staff interactions all signal what customers should anticipate. If these signals are unclear or unrealistic, customers may form expectations the organisation cannot meet, creating an expectation–performance gap. Even high</w:t>
      </w:r>
      <w:r w:rsidR="00CE7DB0" w:rsidRPr="00CE7DB0">
        <w:rPr>
          <w:rFonts w:ascii="Calibri" w:hAnsi="Calibri" w:cs="Calibri"/>
        </w:rPr>
        <w:noBreakHyphen/>
        <w:t>quality service can feel disappointing if it does not match what the customer believed they would receive.</w:t>
      </w:r>
    </w:p>
    <w:p w14:paraId="19D4D997" w14:textId="7B8CD47E" w:rsidR="00CE7DB0" w:rsidRPr="00CE7DB0" w:rsidRDefault="00CE7DB0" w:rsidP="00CE7DB0">
      <w:pPr>
        <w:rPr>
          <w:rFonts w:ascii="Calibri" w:hAnsi="Calibri" w:cs="Calibri"/>
        </w:rPr>
      </w:pPr>
      <w:r w:rsidRPr="00CE7DB0">
        <w:rPr>
          <w:rFonts w:ascii="Calibri" w:hAnsi="Calibri" w:cs="Calibri"/>
        </w:rPr>
        <w:t xml:space="preserve">Clear, honest communication is therefore central to managing expectations. Providing accurate information about processes, pricing, timings, and outcomes helps customers understand what will happen and reduces uncertainty. </w:t>
      </w:r>
      <w:r w:rsidR="00FF2B4E">
        <w:rPr>
          <w:rFonts w:ascii="Calibri" w:hAnsi="Calibri" w:cs="Calibri"/>
        </w:rPr>
        <w:t xml:space="preserve">Zeithaml (2022) </w:t>
      </w:r>
      <w:r w:rsidR="00644781">
        <w:rPr>
          <w:rFonts w:ascii="Calibri" w:hAnsi="Calibri" w:cs="Calibri"/>
        </w:rPr>
        <w:t>concludes that t</w:t>
      </w:r>
      <w:r w:rsidRPr="00CE7DB0">
        <w:rPr>
          <w:rFonts w:ascii="Calibri" w:hAnsi="Calibri" w:cs="Calibri"/>
        </w:rPr>
        <w:t>ransparency builds trust and prevents misunderstandings. Consistency also plays a major role; when customers receive the same standard of service each time, their expectations stabilise, making the experience more predictable and satisfying. Quality systems such as TQM and Six Sigma support this consistency by reducing variation and ensuring reliable processes.</w:t>
      </w:r>
      <w:r w:rsidR="00F40A29">
        <w:rPr>
          <w:rFonts w:ascii="Calibri" w:hAnsi="Calibri" w:cs="Calibri"/>
        </w:rPr>
        <w:t xml:space="preserve"> </w:t>
      </w:r>
      <w:r w:rsidR="00F40A29" w:rsidRPr="009A40FF">
        <w:rPr>
          <w:rFonts w:ascii="Calibri" w:hAnsi="Calibri" w:cs="Calibri"/>
        </w:rPr>
        <w:t xml:space="preserve">Huettich, J. (2023). </w:t>
      </w:r>
    </w:p>
    <w:p w14:paraId="15AC3A0B" w14:textId="4166D7CB" w:rsidR="00CE7DB0" w:rsidRPr="00CE7DB0" w:rsidRDefault="000A2B0B" w:rsidP="00CE7DB0">
      <w:pPr>
        <w:rPr>
          <w:rFonts w:ascii="Calibri" w:hAnsi="Calibri" w:cs="Calibri"/>
        </w:rPr>
      </w:pPr>
      <w:r>
        <w:rPr>
          <w:rFonts w:ascii="Calibri" w:hAnsi="Calibri" w:cs="Calibri"/>
        </w:rPr>
        <w:t>Parasuraman (1985) suggests that p</w:t>
      </w:r>
      <w:r w:rsidR="00CE7DB0" w:rsidRPr="00CE7DB0">
        <w:rPr>
          <w:rFonts w:ascii="Calibri" w:hAnsi="Calibri" w:cs="Calibri"/>
        </w:rPr>
        <w:t>ersonalisation further strengthens expectation management. Different customers have different needs and tolerance levels, so tailoring communication and service delivery helps align expectations more closely with individual preferences. CRM systems support this by enabling organisations to track customer behaviour and provide more relevant information.</w:t>
      </w:r>
    </w:p>
    <w:p w14:paraId="0B3B76B7" w14:textId="096D6863" w:rsidR="00CE7DB0" w:rsidRPr="00CE7DB0" w:rsidRDefault="00CE7DB0" w:rsidP="00CE7DB0">
      <w:pPr>
        <w:rPr>
          <w:rFonts w:ascii="Calibri" w:hAnsi="Calibri" w:cs="Calibri"/>
        </w:rPr>
      </w:pPr>
      <w:r w:rsidRPr="00CE7DB0">
        <w:rPr>
          <w:rFonts w:ascii="Calibri" w:hAnsi="Calibri" w:cs="Calibri"/>
        </w:rPr>
        <w:t xml:space="preserve">Finally, managing expectations requires ongoing communication during the service journey. If circumstances change or delays occur, proactive updates help maintain trust and prevent frustration. When organisations handle changes professionally and transparently, customers </w:t>
      </w:r>
      <w:r w:rsidRPr="00CE7DB0">
        <w:rPr>
          <w:rFonts w:ascii="Calibri" w:hAnsi="Calibri" w:cs="Calibri"/>
        </w:rPr>
        <w:lastRenderedPageBreak/>
        <w:t>are more likely to remain satisfied even if the original expectations cannot be fully met.</w:t>
      </w:r>
      <w:r w:rsidR="00A73076">
        <w:rPr>
          <w:rFonts w:ascii="Calibri" w:hAnsi="Calibri" w:cs="Calibri"/>
        </w:rPr>
        <w:t xml:space="preserve"> For example, </w:t>
      </w:r>
      <w:r w:rsidR="004A349B">
        <w:rPr>
          <w:rFonts w:ascii="Calibri" w:hAnsi="Calibri" w:cs="Calibri"/>
        </w:rPr>
        <w:t>i</w:t>
      </w:r>
      <w:r w:rsidR="00B576FA" w:rsidRPr="00B576FA">
        <w:rPr>
          <w:rFonts w:ascii="Calibri" w:hAnsi="Calibri" w:cs="Calibri"/>
        </w:rPr>
        <w:t>f a dog requires additional time or a change in grooming approach, Kings K9 Cuts provides proactive updates, helping maintain trust and prevent misunderstandings.</w:t>
      </w:r>
    </w:p>
    <w:p w14:paraId="0345FF3C" w14:textId="3FFB97FA" w:rsidR="00CE7DB0" w:rsidRDefault="00CE7DB0" w:rsidP="00CE7DB0">
      <w:pPr>
        <w:rPr>
          <w:rFonts w:ascii="Calibri" w:hAnsi="Calibri" w:cs="Calibri"/>
        </w:rPr>
      </w:pPr>
      <w:r w:rsidRPr="00CE7DB0">
        <w:rPr>
          <w:rFonts w:ascii="Calibri" w:hAnsi="Calibri" w:cs="Calibri"/>
        </w:rPr>
        <w:t xml:space="preserve">Overall, effective expectation management involves clear communication, consistency, personalisation, and proactive updates. Organisations that excel in these areas create more predictable and positive experiences, strengthening satisfaction and </w:t>
      </w:r>
      <w:r w:rsidR="005F444C">
        <w:rPr>
          <w:rFonts w:ascii="Calibri" w:hAnsi="Calibri" w:cs="Calibri"/>
        </w:rPr>
        <w:t xml:space="preserve">positive, </w:t>
      </w:r>
      <w:r w:rsidRPr="00CE7DB0">
        <w:rPr>
          <w:rFonts w:ascii="Calibri" w:hAnsi="Calibri" w:cs="Calibri"/>
        </w:rPr>
        <w:t>long</w:t>
      </w:r>
      <w:r w:rsidRPr="00CE7DB0">
        <w:rPr>
          <w:rFonts w:ascii="Calibri" w:hAnsi="Calibri" w:cs="Calibri"/>
        </w:rPr>
        <w:noBreakHyphen/>
        <w:t>term customer relationships.</w:t>
      </w:r>
    </w:p>
    <w:p w14:paraId="78A79367" w14:textId="562A8145" w:rsidR="00E923BA" w:rsidRDefault="00792FAF" w:rsidP="00792FAF">
      <w:pPr>
        <w:pStyle w:val="Heading1"/>
      </w:pPr>
      <w:bookmarkStart w:id="8" w:name="_Toc235951775"/>
      <w:r>
        <w:t>The Kano Model</w:t>
      </w:r>
      <w:bookmarkEnd w:id="8"/>
    </w:p>
    <w:p w14:paraId="12545775" w14:textId="77777777" w:rsidR="00FF38A0" w:rsidRDefault="00FF38A0" w:rsidP="00CE7DB0">
      <w:pPr>
        <w:rPr>
          <w:rFonts w:ascii="Calibri" w:hAnsi="Calibri" w:cs="Calibri"/>
        </w:rPr>
      </w:pPr>
      <w:r w:rsidRPr="00FF38A0">
        <w:rPr>
          <w:rFonts w:ascii="Calibri" w:hAnsi="Calibri" w:cs="Calibri"/>
        </w:rPr>
        <w:t>The Kano Model explains how different types of customer needs influence satisfaction and helps organisations prioritise improvements.</w:t>
      </w:r>
    </w:p>
    <w:p w14:paraId="05D5D0AB" w14:textId="77777777" w:rsidR="00FF38A0" w:rsidRDefault="00FF38A0" w:rsidP="00CE7DB0">
      <w:pPr>
        <w:rPr>
          <w:rFonts w:ascii="Calibri" w:hAnsi="Calibri" w:cs="Calibri"/>
        </w:rPr>
      </w:pPr>
    </w:p>
    <w:p w14:paraId="787310CB" w14:textId="176B8184" w:rsidR="006C393A" w:rsidRPr="00CE7DB0" w:rsidRDefault="006C393A" w:rsidP="00CE7DB0">
      <w:pPr>
        <w:rPr>
          <w:rFonts w:ascii="Calibri" w:hAnsi="Calibri" w:cs="Calibri"/>
        </w:rPr>
      </w:pPr>
      <w:r>
        <w:rPr>
          <w:rFonts w:ascii="Calibri" w:hAnsi="Calibri" w:cs="Calibri"/>
          <w:noProof/>
        </w:rPr>
        <w:drawing>
          <wp:inline distT="0" distB="0" distL="0" distR="0" wp14:anchorId="2B44019B" wp14:editId="2D411141">
            <wp:extent cx="5387340" cy="3591361"/>
            <wp:effectExtent l="0" t="0" r="3810" b="9525"/>
            <wp:docPr id="679713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713680" name="Picture 67971368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6018" cy="3603813"/>
                    </a:xfrm>
                    <a:prstGeom prst="rect">
                      <a:avLst/>
                    </a:prstGeom>
                  </pic:spPr>
                </pic:pic>
              </a:graphicData>
            </a:graphic>
          </wp:inline>
        </w:drawing>
      </w:r>
    </w:p>
    <w:p w14:paraId="6014D7E5" w14:textId="77777777" w:rsidR="004F6056" w:rsidRDefault="004F6056" w:rsidP="00BC7D66">
      <w:pPr>
        <w:rPr>
          <w:rFonts w:ascii="Calibri" w:hAnsi="Calibri" w:cs="Calibri"/>
        </w:rPr>
      </w:pPr>
    </w:p>
    <w:p w14:paraId="4B11C56D" w14:textId="2C4F58A5" w:rsidR="00720734" w:rsidRPr="00F97E55" w:rsidRDefault="004641AD" w:rsidP="00720734">
      <w:pPr>
        <w:pStyle w:val="Heading2"/>
        <w:rPr>
          <w:rFonts w:ascii="Calibri" w:hAnsi="Calibri" w:cs="Calibri"/>
        </w:rPr>
      </w:pPr>
      <w:bookmarkStart w:id="9" w:name="_Toc235951776"/>
      <w:r w:rsidRPr="00F97E55">
        <w:rPr>
          <w:rFonts w:ascii="Calibri" w:hAnsi="Calibri" w:cs="Calibri"/>
        </w:rPr>
        <w:t>Basic Needs</w:t>
      </w:r>
      <w:bookmarkEnd w:id="9"/>
    </w:p>
    <w:p w14:paraId="34F9209F" w14:textId="29B620B7" w:rsidR="00720734" w:rsidRPr="00F97E55" w:rsidRDefault="00720734" w:rsidP="00720734">
      <w:pPr>
        <w:rPr>
          <w:rFonts w:ascii="Calibri" w:hAnsi="Calibri" w:cs="Calibri"/>
        </w:rPr>
      </w:pPr>
      <w:r w:rsidRPr="00F97E55">
        <w:rPr>
          <w:rFonts w:ascii="Calibri" w:hAnsi="Calibri" w:cs="Calibri"/>
        </w:rPr>
        <w:t>Basic (must</w:t>
      </w:r>
      <w:r w:rsidRPr="00F97E55">
        <w:rPr>
          <w:rFonts w:ascii="Calibri" w:hAnsi="Calibri" w:cs="Calibri"/>
        </w:rPr>
        <w:noBreakHyphen/>
        <w:t xml:space="preserve">be) needs are expected by customers. Their absence causes </w:t>
      </w:r>
      <w:proofErr w:type="gramStart"/>
      <w:r w:rsidRPr="00F97E55">
        <w:rPr>
          <w:rFonts w:ascii="Calibri" w:hAnsi="Calibri" w:cs="Calibri"/>
        </w:rPr>
        <w:t>dissatisfaction, but</w:t>
      </w:r>
      <w:proofErr w:type="gramEnd"/>
      <w:r w:rsidRPr="00F97E55">
        <w:rPr>
          <w:rFonts w:ascii="Calibri" w:hAnsi="Calibri" w:cs="Calibri"/>
        </w:rPr>
        <w:t xml:space="preserve"> meeting them does not increase satisfaction. For Kings K9 Cuts, these include safety and hygiene, correct handling, and reliable appointment management.</w:t>
      </w:r>
    </w:p>
    <w:p w14:paraId="5465388C" w14:textId="77777777" w:rsidR="00720734" w:rsidRPr="00F97E55" w:rsidRDefault="00720734" w:rsidP="004641AD">
      <w:pPr>
        <w:pStyle w:val="Heading2"/>
        <w:rPr>
          <w:rFonts w:ascii="Calibri" w:hAnsi="Calibri" w:cs="Calibri"/>
        </w:rPr>
      </w:pPr>
      <w:bookmarkStart w:id="10" w:name="_Toc235951777"/>
      <w:r w:rsidRPr="00F97E55">
        <w:rPr>
          <w:rFonts w:ascii="Calibri" w:hAnsi="Calibri" w:cs="Calibri"/>
        </w:rPr>
        <w:lastRenderedPageBreak/>
        <w:t>Performance Needs</w:t>
      </w:r>
      <w:bookmarkEnd w:id="10"/>
    </w:p>
    <w:p w14:paraId="4A3722F5" w14:textId="77777777" w:rsidR="00720734" w:rsidRPr="00F97E55" w:rsidRDefault="00720734" w:rsidP="00720734">
      <w:pPr>
        <w:rPr>
          <w:rFonts w:ascii="Calibri" w:hAnsi="Calibri" w:cs="Calibri"/>
        </w:rPr>
      </w:pPr>
      <w:r w:rsidRPr="00F97E55">
        <w:rPr>
          <w:rFonts w:ascii="Calibri" w:hAnsi="Calibri" w:cs="Calibri"/>
        </w:rPr>
        <w:t>Performance needs have a linear relationship with satisfaction: the better they are delivered, the happier customers become. At Kings K9 Cuts, this includes efficiency and responsiveness such as reduced waiting times, clear communication, and consistent grooming quality.</w:t>
      </w:r>
    </w:p>
    <w:p w14:paraId="4044F183" w14:textId="77777777" w:rsidR="00720734" w:rsidRPr="00F97E55" w:rsidRDefault="00720734" w:rsidP="004641AD">
      <w:pPr>
        <w:pStyle w:val="Heading2"/>
        <w:rPr>
          <w:rFonts w:ascii="Calibri" w:hAnsi="Calibri" w:cs="Calibri"/>
        </w:rPr>
      </w:pPr>
      <w:bookmarkStart w:id="11" w:name="_Toc235951778"/>
      <w:r w:rsidRPr="00F97E55">
        <w:rPr>
          <w:rFonts w:ascii="Calibri" w:hAnsi="Calibri" w:cs="Calibri"/>
        </w:rPr>
        <w:t>Delighters</w:t>
      </w:r>
      <w:bookmarkEnd w:id="11"/>
    </w:p>
    <w:p w14:paraId="2FF206A2" w14:textId="77777777" w:rsidR="00720734" w:rsidRPr="00F97E55" w:rsidRDefault="00720734" w:rsidP="00720734">
      <w:pPr>
        <w:rPr>
          <w:rFonts w:ascii="Calibri" w:hAnsi="Calibri" w:cs="Calibri"/>
        </w:rPr>
      </w:pPr>
      <w:r w:rsidRPr="00F97E55">
        <w:rPr>
          <w:rFonts w:ascii="Calibri" w:hAnsi="Calibri" w:cs="Calibri"/>
        </w:rPr>
        <w:t>Delighters exceed expectations and create strong positive emotional responses. Examples for Kings K9 Cuts include personalised</w:t>
      </w:r>
      <w:r w:rsidRPr="00F97E55">
        <w:rPr>
          <w:rFonts w:ascii="Calibri" w:hAnsi="Calibri" w:cs="Calibri"/>
          <w:b/>
          <w:bCs/>
        </w:rPr>
        <w:t xml:space="preserve"> </w:t>
      </w:r>
      <w:r w:rsidRPr="00F97E55">
        <w:rPr>
          <w:rFonts w:ascii="Calibri" w:hAnsi="Calibri" w:cs="Calibri"/>
        </w:rPr>
        <w:t>updates, small finishing touches, or involvement in charitable activities.</w:t>
      </w:r>
    </w:p>
    <w:p w14:paraId="72F538BC" w14:textId="77777777" w:rsidR="00720734" w:rsidRPr="00F97E55" w:rsidRDefault="00720734" w:rsidP="00F97E55">
      <w:pPr>
        <w:pStyle w:val="Heading2"/>
        <w:rPr>
          <w:rFonts w:ascii="Calibri" w:hAnsi="Calibri" w:cs="Calibri"/>
        </w:rPr>
      </w:pPr>
      <w:bookmarkStart w:id="12" w:name="_Toc235951779"/>
      <w:r w:rsidRPr="00F97E55">
        <w:rPr>
          <w:rFonts w:ascii="Calibri" w:hAnsi="Calibri" w:cs="Calibri"/>
        </w:rPr>
        <w:t>Application to Kings K9 Cuts</w:t>
      </w:r>
      <w:bookmarkEnd w:id="12"/>
    </w:p>
    <w:p w14:paraId="448E73DD" w14:textId="77777777" w:rsidR="00720734" w:rsidRPr="00F97E55" w:rsidRDefault="00720734" w:rsidP="00720734">
      <w:pPr>
        <w:rPr>
          <w:rFonts w:ascii="Calibri" w:hAnsi="Calibri" w:cs="Calibri"/>
        </w:rPr>
      </w:pPr>
      <w:r w:rsidRPr="00F97E55">
        <w:rPr>
          <w:rFonts w:ascii="Calibri" w:hAnsi="Calibri" w:cs="Calibri"/>
        </w:rPr>
        <w:t>Using the Kano Model helps the business focus resources effectively by ensuring basic standards are consistently met, performance areas are improved, and selected delighters are added to strengthen satisfaction and loyalty.</w:t>
      </w:r>
    </w:p>
    <w:p w14:paraId="605CE1DD" w14:textId="43E66C36" w:rsidR="00861B25" w:rsidRDefault="00861B25" w:rsidP="00861B25">
      <w:pPr>
        <w:pStyle w:val="Heading1"/>
      </w:pPr>
      <w:bookmarkStart w:id="13" w:name="_Toc235951780"/>
      <w:r>
        <w:t xml:space="preserve">The </w:t>
      </w:r>
      <w:proofErr w:type="spellStart"/>
      <w:r>
        <w:t>MoSCow</w:t>
      </w:r>
      <w:proofErr w:type="spellEnd"/>
      <w:r>
        <w:t xml:space="preserve"> Model</w:t>
      </w:r>
      <w:bookmarkEnd w:id="13"/>
    </w:p>
    <w:p w14:paraId="7DA7D743" w14:textId="57883FD6" w:rsidR="00861B25" w:rsidRPr="00861B25" w:rsidRDefault="00861B25" w:rsidP="00861B25">
      <w:pPr>
        <w:rPr>
          <w:rFonts w:ascii="Calibri" w:hAnsi="Calibri" w:cs="Calibri"/>
        </w:rPr>
      </w:pPr>
      <w:r w:rsidRPr="00861B25">
        <w:rPr>
          <w:rFonts w:ascii="Calibri" w:hAnsi="Calibri" w:cs="Calibri"/>
        </w:rPr>
        <w:t>The MoSCoW Prioritisation Method is a useful tool for identifying which service features or improvements should be prioritised based on their importance to customer experience and operational effectiveness.</w:t>
      </w:r>
    </w:p>
    <w:p w14:paraId="4450A1D8" w14:textId="34EBD891" w:rsidR="00D4119C" w:rsidRPr="00BC7D66" w:rsidRDefault="00D138AB" w:rsidP="00BC7D66">
      <w:pPr>
        <w:rPr>
          <w:rFonts w:ascii="Calibri" w:hAnsi="Calibri" w:cs="Calibri"/>
        </w:rPr>
      </w:pPr>
      <w:r>
        <w:rPr>
          <w:rFonts w:ascii="Calibri" w:hAnsi="Calibri" w:cs="Calibri"/>
          <w:noProof/>
        </w:rPr>
        <w:drawing>
          <wp:inline distT="0" distB="0" distL="0" distR="0" wp14:anchorId="56E0077E" wp14:editId="332A70EE">
            <wp:extent cx="4823861" cy="2713355"/>
            <wp:effectExtent l="0" t="0" r="0" b="0"/>
            <wp:docPr id="19405896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589643" name="Picture 1940589643"/>
                    <pic:cNvPicPr/>
                  </pic:nvPicPr>
                  <pic:blipFill>
                    <a:blip r:embed="rId11">
                      <a:extLst>
                        <a:ext uri="{28A0092B-C50C-407E-A947-70E740481C1C}">
                          <a14:useLocalDpi xmlns:a14="http://schemas.microsoft.com/office/drawing/2010/main" val="0"/>
                        </a:ext>
                      </a:extLst>
                    </a:blip>
                    <a:stretch>
                      <a:fillRect/>
                    </a:stretch>
                  </pic:blipFill>
                  <pic:spPr>
                    <a:xfrm>
                      <a:off x="0" y="0"/>
                      <a:ext cx="4832986" cy="2718488"/>
                    </a:xfrm>
                    <a:prstGeom prst="rect">
                      <a:avLst/>
                    </a:prstGeom>
                  </pic:spPr>
                </pic:pic>
              </a:graphicData>
            </a:graphic>
          </wp:inline>
        </w:drawing>
      </w:r>
    </w:p>
    <w:p w14:paraId="05778AD8" w14:textId="5D948460" w:rsidR="00D03ABE" w:rsidRPr="00802C01" w:rsidRDefault="00D03ABE" w:rsidP="00D03ABE">
      <w:pPr>
        <w:rPr>
          <w:rFonts w:ascii="Calibri" w:hAnsi="Calibri" w:cs="Calibri"/>
        </w:rPr>
      </w:pPr>
      <w:r w:rsidRPr="00802C01">
        <w:rPr>
          <w:rFonts w:ascii="Calibri" w:hAnsi="Calibri" w:cs="Calibri"/>
        </w:rPr>
        <w:t>The Mo</w:t>
      </w:r>
      <w:r w:rsidR="00802C01" w:rsidRPr="00802C01">
        <w:rPr>
          <w:rFonts w:ascii="Calibri" w:hAnsi="Calibri" w:cs="Calibri"/>
        </w:rPr>
        <w:t xml:space="preserve">SCoW prioritisation model </w:t>
      </w:r>
      <w:r w:rsidRPr="00802C01">
        <w:rPr>
          <w:rFonts w:ascii="Calibri" w:hAnsi="Calibri" w:cs="Calibri"/>
        </w:rPr>
        <w:t>enables structured decision</w:t>
      </w:r>
      <w:r w:rsidRPr="00802C01">
        <w:rPr>
          <w:rFonts w:ascii="Calibri" w:hAnsi="Calibri" w:cs="Calibri"/>
        </w:rPr>
        <w:noBreakHyphen/>
        <w:t>making by distinguishing essential requirements from desirable enhancements.</w:t>
      </w:r>
    </w:p>
    <w:p w14:paraId="56162E19" w14:textId="77777777" w:rsidR="00D03ABE" w:rsidRPr="00802C01" w:rsidRDefault="00D03ABE" w:rsidP="00D03ABE">
      <w:pPr>
        <w:numPr>
          <w:ilvl w:val="0"/>
          <w:numId w:val="28"/>
        </w:numPr>
        <w:rPr>
          <w:rFonts w:ascii="Calibri" w:hAnsi="Calibri" w:cs="Calibri"/>
        </w:rPr>
      </w:pPr>
      <w:r w:rsidRPr="00802C01">
        <w:rPr>
          <w:rFonts w:ascii="Calibri" w:hAnsi="Calibri" w:cs="Calibri"/>
          <w:b/>
          <w:bCs/>
        </w:rPr>
        <w:t>Must</w:t>
      </w:r>
      <w:r w:rsidRPr="00802C01">
        <w:rPr>
          <w:rFonts w:ascii="Calibri" w:hAnsi="Calibri" w:cs="Calibri"/>
          <w:b/>
          <w:bCs/>
        </w:rPr>
        <w:noBreakHyphen/>
        <w:t>Have</w:t>
      </w:r>
      <w:r w:rsidRPr="00802C01">
        <w:rPr>
          <w:rFonts w:ascii="Calibri" w:hAnsi="Calibri" w:cs="Calibri"/>
        </w:rPr>
        <w:t xml:space="preserve"> features are critical for service delivery and customer satisfaction (e.g., safety checks, reliable scheduling).</w:t>
      </w:r>
    </w:p>
    <w:p w14:paraId="2BF366AD" w14:textId="77777777" w:rsidR="00D03ABE" w:rsidRPr="00802C01" w:rsidRDefault="00D03ABE" w:rsidP="00D03ABE">
      <w:pPr>
        <w:numPr>
          <w:ilvl w:val="0"/>
          <w:numId w:val="28"/>
        </w:numPr>
        <w:rPr>
          <w:rFonts w:ascii="Calibri" w:hAnsi="Calibri" w:cs="Calibri"/>
        </w:rPr>
      </w:pPr>
      <w:r w:rsidRPr="00802C01">
        <w:rPr>
          <w:rFonts w:ascii="Calibri" w:hAnsi="Calibri" w:cs="Calibri"/>
          <w:b/>
          <w:bCs/>
        </w:rPr>
        <w:lastRenderedPageBreak/>
        <w:t>Should</w:t>
      </w:r>
      <w:r w:rsidRPr="00802C01">
        <w:rPr>
          <w:rFonts w:ascii="Calibri" w:hAnsi="Calibri" w:cs="Calibri"/>
          <w:b/>
          <w:bCs/>
        </w:rPr>
        <w:noBreakHyphen/>
        <w:t>Have</w:t>
      </w:r>
      <w:r w:rsidRPr="00802C01">
        <w:rPr>
          <w:rFonts w:ascii="Calibri" w:hAnsi="Calibri" w:cs="Calibri"/>
        </w:rPr>
        <w:t xml:space="preserve"> features add significant value but are not vital for immediate operation (e.g., automated reminders).</w:t>
      </w:r>
    </w:p>
    <w:p w14:paraId="33B6BC69" w14:textId="77777777" w:rsidR="00D03ABE" w:rsidRPr="00802C01" w:rsidRDefault="00D03ABE" w:rsidP="00D03ABE">
      <w:pPr>
        <w:numPr>
          <w:ilvl w:val="0"/>
          <w:numId w:val="28"/>
        </w:numPr>
        <w:rPr>
          <w:rFonts w:ascii="Calibri" w:hAnsi="Calibri" w:cs="Calibri"/>
        </w:rPr>
      </w:pPr>
      <w:r w:rsidRPr="00802C01">
        <w:rPr>
          <w:rFonts w:ascii="Calibri" w:hAnsi="Calibri" w:cs="Calibri"/>
          <w:b/>
          <w:bCs/>
        </w:rPr>
        <w:t>Could</w:t>
      </w:r>
      <w:r w:rsidRPr="00802C01">
        <w:rPr>
          <w:rFonts w:ascii="Calibri" w:hAnsi="Calibri" w:cs="Calibri"/>
          <w:b/>
          <w:bCs/>
        </w:rPr>
        <w:noBreakHyphen/>
        <w:t>Have</w:t>
      </w:r>
      <w:r w:rsidRPr="00802C01">
        <w:rPr>
          <w:rFonts w:ascii="Calibri" w:hAnsi="Calibri" w:cs="Calibri"/>
        </w:rPr>
        <w:t xml:space="preserve"> features offer potential improvements if resources allow (e.g., loyalty programme integration).</w:t>
      </w:r>
    </w:p>
    <w:p w14:paraId="0466DF84" w14:textId="46D4FE9E" w:rsidR="00D03ABE" w:rsidRPr="00802C01" w:rsidRDefault="00D03ABE" w:rsidP="00D03ABE">
      <w:pPr>
        <w:numPr>
          <w:ilvl w:val="0"/>
          <w:numId w:val="28"/>
        </w:numPr>
        <w:rPr>
          <w:rFonts w:ascii="Calibri" w:hAnsi="Calibri" w:cs="Calibri"/>
        </w:rPr>
      </w:pPr>
      <w:r w:rsidRPr="00802C01">
        <w:rPr>
          <w:rFonts w:ascii="Calibri" w:hAnsi="Calibri" w:cs="Calibri"/>
          <w:b/>
          <w:bCs/>
        </w:rPr>
        <w:t>Won’t</w:t>
      </w:r>
      <w:r w:rsidRPr="00802C01">
        <w:rPr>
          <w:rFonts w:ascii="Calibri" w:hAnsi="Calibri" w:cs="Calibri"/>
          <w:b/>
          <w:bCs/>
        </w:rPr>
        <w:noBreakHyphen/>
        <w:t>Have</w:t>
      </w:r>
      <w:r w:rsidRPr="00802C01">
        <w:rPr>
          <w:rFonts w:ascii="Calibri" w:hAnsi="Calibri" w:cs="Calibri"/>
        </w:rPr>
        <w:t xml:space="preserve"> features are deferred or excluded due to limited relevance or feasibility.</w:t>
      </w:r>
      <w:r w:rsidR="00DF11A3">
        <w:rPr>
          <w:rFonts w:ascii="Calibri" w:hAnsi="Calibri" w:cs="Calibri"/>
        </w:rPr>
        <w:t xml:space="preserve"> (for example</w:t>
      </w:r>
      <w:r w:rsidR="008D0C1A">
        <w:rPr>
          <w:rFonts w:ascii="Calibri" w:hAnsi="Calibri" w:cs="Calibri"/>
        </w:rPr>
        <w:t>,</w:t>
      </w:r>
      <w:r w:rsidR="00DF11A3">
        <w:rPr>
          <w:rFonts w:ascii="Calibri" w:hAnsi="Calibri" w:cs="Calibri"/>
        </w:rPr>
        <w:t xml:space="preserve"> creative grooming</w:t>
      </w:r>
      <w:r w:rsidR="008D0C1A">
        <w:rPr>
          <w:rFonts w:ascii="Calibri" w:hAnsi="Calibri" w:cs="Calibri"/>
        </w:rPr>
        <w:t>).</w:t>
      </w:r>
    </w:p>
    <w:p w14:paraId="7837B075" w14:textId="1236B48B" w:rsidR="00CE7DB0" w:rsidRPr="00CE7DB0" w:rsidRDefault="00963713" w:rsidP="00CE7DB0">
      <w:r w:rsidRPr="00963713">
        <w:rPr>
          <w:rFonts w:ascii="Calibri" w:hAnsi="Calibri" w:cs="Calibri"/>
        </w:rPr>
        <w:t>For Kings K9 Cuts, the MoSCoW method supports decision</w:t>
      </w:r>
      <w:r w:rsidRPr="00963713">
        <w:rPr>
          <w:rFonts w:ascii="Calibri" w:hAnsi="Calibri" w:cs="Calibri"/>
        </w:rPr>
        <w:noBreakHyphen/>
        <w:t>making by clarifying which aspects of the grooming experience are essential for customer satisfaction. Must</w:t>
      </w:r>
      <w:r w:rsidRPr="00963713">
        <w:rPr>
          <w:rFonts w:ascii="Calibri" w:hAnsi="Calibri" w:cs="Calibri"/>
        </w:rPr>
        <w:noBreakHyphen/>
        <w:t>Have elements include safety, hygiene, and professional handling; Should</w:t>
      </w:r>
      <w:r w:rsidRPr="00963713">
        <w:rPr>
          <w:rFonts w:ascii="Calibri" w:hAnsi="Calibri" w:cs="Calibri"/>
        </w:rPr>
        <w:noBreakHyphen/>
        <w:t>Have elements include flexible booking or reminder messages; Could</w:t>
      </w:r>
      <w:r w:rsidRPr="00963713">
        <w:rPr>
          <w:rFonts w:ascii="Calibri" w:hAnsi="Calibri" w:cs="Calibri"/>
        </w:rPr>
        <w:noBreakHyphen/>
        <w:t>Have features involve photo updates or loyalty rewards; and Won’t</w:t>
      </w:r>
      <w:r w:rsidRPr="00963713">
        <w:rPr>
          <w:rFonts w:ascii="Calibri" w:hAnsi="Calibri" w:cs="Calibri"/>
        </w:rPr>
        <w:noBreakHyphen/>
        <w:t>Have items represent ideas that are out of scope for the current stage of business development.</w:t>
      </w:r>
    </w:p>
    <w:p w14:paraId="398FE229" w14:textId="5D61E260" w:rsidR="00F36FDB" w:rsidRDefault="00F36FDB" w:rsidP="00CE7DB0">
      <w:pPr>
        <w:pStyle w:val="Heading2"/>
        <w:numPr>
          <w:ilvl w:val="1"/>
          <w:numId w:val="24"/>
        </w:numPr>
      </w:pPr>
      <w:bookmarkStart w:id="14" w:name="_Toc235951781"/>
      <w:r>
        <w:t>Customer Centrality</w:t>
      </w:r>
      <w:bookmarkEnd w:id="14"/>
    </w:p>
    <w:p w14:paraId="5BD7E7FC" w14:textId="7EB2241B" w:rsidR="00732EF8" w:rsidRPr="00732EF8" w:rsidRDefault="00732EF8" w:rsidP="00732EF8">
      <w:pPr>
        <w:rPr>
          <w:rFonts w:ascii="Calibri" w:hAnsi="Calibri" w:cs="Calibri"/>
        </w:rPr>
      </w:pPr>
      <w:r w:rsidRPr="00732EF8">
        <w:rPr>
          <w:rFonts w:ascii="Calibri" w:hAnsi="Calibri" w:cs="Calibri"/>
        </w:rPr>
        <w:t>Customer centrality is an organisational approach that places the customer at the core of decision making, processes, and behaviours. Customer</w:t>
      </w:r>
      <w:r w:rsidRPr="00732EF8">
        <w:rPr>
          <w:rFonts w:ascii="Calibri" w:hAnsi="Calibri" w:cs="Calibri"/>
        </w:rPr>
        <w:noBreakHyphen/>
        <w:t>centric organisations design their operations, culture, and value propositions around customer needs, preferences, and expectations, ensuring that every part of the business contributes to creating value and strengthening relationships.</w:t>
      </w:r>
      <w:r w:rsidR="00EF7A22">
        <w:rPr>
          <w:rFonts w:ascii="Calibri" w:hAnsi="Calibri" w:cs="Calibri"/>
        </w:rPr>
        <w:t xml:space="preserve"> </w:t>
      </w:r>
      <w:proofErr w:type="spellStart"/>
      <w:r w:rsidR="00EF7A22" w:rsidRPr="008A690E">
        <w:rPr>
          <w:rFonts w:ascii="Calibri" w:eastAsia="Times New Roman" w:hAnsi="Calibri" w:cs="Calibri"/>
          <w:color w:val="000000"/>
          <w:lang w:eastAsia="en-GB"/>
        </w:rPr>
        <w:t>Laboisse</w:t>
      </w:r>
      <w:proofErr w:type="spellEnd"/>
      <w:r w:rsidR="00EF7A22" w:rsidRPr="008A690E">
        <w:rPr>
          <w:rFonts w:ascii="Calibri" w:eastAsia="Times New Roman" w:hAnsi="Calibri" w:cs="Calibri"/>
          <w:color w:val="000000"/>
          <w:lang w:eastAsia="en-GB"/>
        </w:rPr>
        <w:t xml:space="preserve">, P. (2021). </w:t>
      </w:r>
    </w:p>
    <w:p w14:paraId="04EBA5B0" w14:textId="77777777" w:rsidR="00732EF8" w:rsidRPr="00732EF8" w:rsidRDefault="00732EF8" w:rsidP="00732EF8">
      <w:pPr>
        <w:rPr>
          <w:rFonts w:ascii="Calibri" w:hAnsi="Calibri" w:cs="Calibri"/>
        </w:rPr>
      </w:pPr>
      <w:r w:rsidRPr="00732EF8">
        <w:rPr>
          <w:rFonts w:ascii="Calibri" w:hAnsi="Calibri" w:cs="Calibri"/>
        </w:rPr>
        <w:t>A customer</w:t>
      </w:r>
      <w:r w:rsidRPr="00732EF8">
        <w:rPr>
          <w:rFonts w:ascii="Calibri" w:hAnsi="Calibri" w:cs="Calibri"/>
        </w:rPr>
        <w:noBreakHyphen/>
        <w:t>centric approach begins with understanding who customers are and what they value. This requires gathering insights through feedback, behavioural data, and direct interactions. When organisations understand customer motivations and pain points, they can tailor services more effectively and adapt as needs evolve.</w:t>
      </w:r>
    </w:p>
    <w:p w14:paraId="5F3FFD12" w14:textId="14E3AA28" w:rsidR="00732EF8" w:rsidRPr="00732EF8" w:rsidRDefault="00732EF8" w:rsidP="00732EF8">
      <w:pPr>
        <w:rPr>
          <w:rFonts w:ascii="Calibri" w:hAnsi="Calibri" w:cs="Calibri"/>
        </w:rPr>
      </w:pPr>
      <w:r w:rsidRPr="00732EF8">
        <w:rPr>
          <w:rFonts w:ascii="Calibri" w:hAnsi="Calibri" w:cs="Calibri"/>
        </w:rPr>
        <w:t>Customer centrality also involves aligning internal processes with customer priorities. Decisions about service design, communication, and workflow should directly support customer satisfaction — for example, simplifying booking, improving clarity, or reducing waiting times. This alignment relies on leadership commitment and a culture that values empathy, responsiveness, and accountability.</w:t>
      </w:r>
      <w:r w:rsidR="0068310B">
        <w:rPr>
          <w:rFonts w:ascii="Calibri" w:hAnsi="Calibri" w:cs="Calibri"/>
        </w:rPr>
        <w:t xml:space="preserve"> Protheroe A. (2014).</w:t>
      </w:r>
    </w:p>
    <w:p w14:paraId="34DC74DB" w14:textId="66DAB0C6" w:rsidR="00732EF8" w:rsidRPr="00732EF8" w:rsidRDefault="00552B41" w:rsidP="00732EF8">
      <w:pPr>
        <w:rPr>
          <w:rFonts w:ascii="Calibri" w:hAnsi="Calibri" w:cs="Calibri"/>
        </w:rPr>
      </w:pPr>
      <w:r>
        <w:rPr>
          <w:rFonts w:ascii="Calibri" w:hAnsi="Calibri" w:cs="Calibri"/>
        </w:rPr>
        <w:t>Payne &amp; F</w:t>
      </w:r>
      <w:r w:rsidR="001A2F8D">
        <w:rPr>
          <w:rFonts w:ascii="Calibri" w:hAnsi="Calibri" w:cs="Calibri"/>
        </w:rPr>
        <w:t>row (2017) advise that c</w:t>
      </w:r>
      <w:r w:rsidR="00732EF8" w:rsidRPr="00732EF8">
        <w:rPr>
          <w:rFonts w:ascii="Calibri" w:hAnsi="Calibri" w:cs="Calibri"/>
        </w:rPr>
        <w:t>ross</w:t>
      </w:r>
      <w:r w:rsidR="00732EF8" w:rsidRPr="00732EF8">
        <w:rPr>
          <w:rFonts w:ascii="Calibri" w:hAnsi="Calibri" w:cs="Calibri"/>
        </w:rPr>
        <w:noBreakHyphen/>
        <w:t>functional collaboration is another key element. Because customer experience spans multiple touchpoints, integrated processes are essential for delivering seamless and consistent service. Personalisation further strengthens customer centrality by recognising customers as individuals rather than generic segments. C</w:t>
      </w:r>
      <w:r w:rsidR="008D0C1A">
        <w:rPr>
          <w:rFonts w:ascii="Calibri" w:hAnsi="Calibri" w:cs="Calibri"/>
        </w:rPr>
        <w:t xml:space="preserve">ustomer </w:t>
      </w:r>
      <w:r w:rsidR="00732EF8" w:rsidRPr="00732EF8">
        <w:rPr>
          <w:rFonts w:ascii="Calibri" w:hAnsi="Calibri" w:cs="Calibri"/>
        </w:rPr>
        <w:t>R</w:t>
      </w:r>
      <w:r w:rsidR="008D0C1A">
        <w:rPr>
          <w:rFonts w:ascii="Calibri" w:hAnsi="Calibri" w:cs="Calibri"/>
        </w:rPr>
        <w:t xml:space="preserve">elationship </w:t>
      </w:r>
      <w:r w:rsidR="00732EF8" w:rsidRPr="00732EF8">
        <w:rPr>
          <w:rFonts w:ascii="Calibri" w:hAnsi="Calibri" w:cs="Calibri"/>
        </w:rPr>
        <w:t>M</w:t>
      </w:r>
      <w:r w:rsidR="008D0C1A">
        <w:rPr>
          <w:rFonts w:ascii="Calibri" w:hAnsi="Calibri" w:cs="Calibri"/>
        </w:rPr>
        <w:t>anagement</w:t>
      </w:r>
      <w:r w:rsidR="00732EF8" w:rsidRPr="00732EF8">
        <w:rPr>
          <w:rFonts w:ascii="Calibri" w:hAnsi="Calibri" w:cs="Calibri"/>
        </w:rPr>
        <w:t xml:space="preserve"> systems support this by storing detailed customer profiles that enable more relevant and meaningful interactions.</w:t>
      </w:r>
    </w:p>
    <w:p w14:paraId="087BBCD2" w14:textId="29194FBE" w:rsidR="00732EF8" w:rsidRPr="00732EF8" w:rsidRDefault="007B2CC2" w:rsidP="00732EF8">
      <w:pPr>
        <w:rPr>
          <w:rFonts w:ascii="Calibri" w:hAnsi="Calibri" w:cs="Calibri"/>
        </w:rPr>
      </w:pPr>
      <w:r w:rsidRPr="007B2CC2">
        <w:rPr>
          <w:rFonts w:ascii="Calibri" w:hAnsi="Calibri" w:cs="Calibri"/>
        </w:rPr>
        <w:t>Johnston &amp; Kong (2011) </w:t>
      </w:r>
      <w:r>
        <w:rPr>
          <w:rFonts w:ascii="Calibri" w:hAnsi="Calibri" w:cs="Calibri"/>
        </w:rPr>
        <w:t>advise that c</w:t>
      </w:r>
      <w:r w:rsidR="00732EF8" w:rsidRPr="00732EF8">
        <w:rPr>
          <w:rFonts w:ascii="Calibri" w:hAnsi="Calibri" w:cs="Calibri"/>
        </w:rPr>
        <w:t>ustomer</w:t>
      </w:r>
      <w:r w:rsidR="00732EF8" w:rsidRPr="00732EF8">
        <w:rPr>
          <w:rFonts w:ascii="Calibri" w:hAnsi="Calibri" w:cs="Calibri"/>
        </w:rPr>
        <w:noBreakHyphen/>
        <w:t>centric organisations measure success using customer</w:t>
      </w:r>
      <w:r w:rsidR="00732EF8" w:rsidRPr="00732EF8">
        <w:rPr>
          <w:rFonts w:ascii="Calibri" w:hAnsi="Calibri" w:cs="Calibri"/>
        </w:rPr>
        <w:noBreakHyphen/>
        <w:t xml:space="preserve">focused metrics such as satisfaction, loyalty, retention, and advocacy. These </w:t>
      </w:r>
      <w:r w:rsidR="00732EF8" w:rsidRPr="00732EF8">
        <w:rPr>
          <w:rFonts w:ascii="Calibri" w:hAnsi="Calibri" w:cs="Calibri"/>
        </w:rPr>
        <w:lastRenderedPageBreak/>
        <w:t>indicators show how well the organisation meets customer needs and where improvements are required.</w:t>
      </w:r>
    </w:p>
    <w:p w14:paraId="0E076DCD" w14:textId="741EC6B8" w:rsidR="00732EF8" w:rsidRPr="00732EF8" w:rsidRDefault="00732EF8" w:rsidP="00732EF8">
      <w:pPr>
        <w:rPr>
          <w:rFonts w:ascii="Calibri" w:hAnsi="Calibri" w:cs="Calibri"/>
        </w:rPr>
      </w:pPr>
      <w:r w:rsidRPr="00732EF8">
        <w:rPr>
          <w:rFonts w:ascii="Calibri" w:hAnsi="Calibri" w:cs="Calibri"/>
        </w:rPr>
        <w:t xml:space="preserve">In summary, customer centrality is a strategic orientation that prioritises customer needs in organisational culture, processes, and </w:t>
      </w:r>
      <w:r>
        <w:rPr>
          <w:rFonts w:ascii="Calibri" w:hAnsi="Calibri" w:cs="Calibri"/>
        </w:rPr>
        <w:t>decision-making</w:t>
      </w:r>
      <w:r w:rsidRPr="00732EF8">
        <w:rPr>
          <w:rFonts w:ascii="Calibri" w:hAnsi="Calibri" w:cs="Calibri"/>
        </w:rPr>
        <w:t>. It relies on deep customer understanding, aligned operations, collaboration, personalisation, and customer</w:t>
      </w:r>
      <w:r w:rsidRPr="00732EF8">
        <w:rPr>
          <w:rFonts w:ascii="Calibri" w:hAnsi="Calibri" w:cs="Calibri"/>
        </w:rPr>
        <w:noBreakHyphen/>
        <w:t>focused performance measures to deliver consistent, high</w:t>
      </w:r>
      <w:r w:rsidRPr="00732EF8">
        <w:rPr>
          <w:rFonts w:ascii="Calibri" w:hAnsi="Calibri" w:cs="Calibri"/>
        </w:rPr>
        <w:noBreakHyphen/>
        <w:t>value experiences that support satisfaction and long</w:t>
      </w:r>
      <w:r w:rsidRPr="00732EF8">
        <w:rPr>
          <w:rFonts w:ascii="Calibri" w:hAnsi="Calibri" w:cs="Calibri"/>
        </w:rPr>
        <w:noBreakHyphen/>
        <w:t>term loyalty.</w:t>
      </w:r>
    </w:p>
    <w:p w14:paraId="4223402D" w14:textId="77777777" w:rsidR="00CE7DB0" w:rsidRPr="00CE7DB0" w:rsidRDefault="00CE7DB0" w:rsidP="00CE7DB0"/>
    <w:p w14:paraId="5988F640" w14:textId="2D2598CE" w:rsidR="00F36FDB" w:rsidRDefault="00F36FDB" w:rsidP="00B0733C">
      <w:pPr>
        <w:pStyle w:val="Heading2"/>
        <w:numPr>
          <w:ilvl w:val="1"/>
          <w:numId w:val="24"/>
        </w:numPr>
      </w:pPr>
      <w:bookmarkStart w:id="15" w:name="_Toc235951782"/>
      <w:r>
        <w:t>Segmentation</w:t>
      </w:r>
      <w:bookmarkEnd w:id="15"/>
    </w:p>
    <w:p w14:paraId="4355FDB1" w14:textId="77777777" w:rsidR="00B0733C" w:rsidRPr="00B0733C" w:rsidRDefault="00B0733C" w:rsidP="00B0733C">
      <w:pPr>
        <w:rPr>
          <w:rFonts w:ascii="Calibri" w:hAnsi="Calibri" w:cs="Calibri"/>
        </w:rPr>
      </w:pPr>
      <w:r w:rsidRPr="00B0733C">
        <w:rPr>
          <w:rFonts w:ascii="Calibri" w:hAnsi="Calibri" w:cs="Calibri"/>
        </w:rPr>
        <w:t>Customer segmentation is the process of dividing customers into meaningful groups based on shared characteristics so organisations can tailor services and communication more effectively. It supports customer centricity by recognising that customers differ in needs, expectations, and behaviours (Payne &amp; Frow, 2005). Segmentation strengthens the customer experience because personalised interactions increase perceived value, improve satisfaction, and support long</w:t>
      </w:r>
      <w:r w:rsidRPr="00B0733C">
        <w:rPr>
          <w:rFonts w:ascii="Calibri" w:hAnsi="Calibri" w:cs="Calibri"/>
        </w:rPr>
        <w:noBreakHyphen/>
        <w:t>term loyalty.</w:t>
      </w:r>
    </w:p>
    <w:p w14:paraId="70E6B431" w14:textId="09F62780" w:rsidR="00B0733C" w:rsidRPr="00B0733C" w:rsidRDefault="00B0733C" w:rsidP="00B0733C">
      <w:pPr>
        <w:rPr>
          <w:rFonts w:ascii="Calibri" w:hAnsi="Calibri" w:cs="Calibri"/>
        </w:rPr>
      </w:pPr>
      <w:r w:rsidRPr="00B0733C">
        <w:rPr>
          <w:rFonts w:ascii="Calibri" w:hAnsi="Calibri" w:cs="Calibri"/>
        </w:rPr>
        <w:t xml:space="preserve">Four main segmentation types are commonly used in service environments. </w:t>
      </w:r>
      <w:r w:rsidRPr="00B0733C">
        <w:rPr>
          <w:rStyle w:val="Strong"/>
          <w:rFonts w:ascii="Calibri" w:hAnsi="Calibri" w:cs="Calibri"/>
          <w:b w:val="0"/>
          <w:bCs w:val="0"/>
        </w:rPr>
        <w:t>Demographic segmentation</w:t>
      </w:r>
      <w:r w:rsidRPr="00B0733C">
        <w:rPr>
          <w:rFonts w:ascii="Calibri" w:hAnsi="Calibri" w:cs="Calibri"/>
        </w:rPr>
        <w:t xml:space="preserve"> groups customers by characteristics such as age or household type (Kotler, 1985). </w:t>
      </w:r>
      <w:r w:rsidRPr="00B0733C">
        <w:rPr>
          <w:rStyle w:val="Strong"/>
          <w:rFonts w:ascii="Calibri" w:hAnsi="Calibri" w:cs="Calibri"/>
          <w:b w:val="0"/>
          <w:bCs w:val="0"/>
        </w:rPr>
        <w:t>Geographic segmentation</w:t>
      </w:r>
      <w:r w:rsidRPr="00B0733C">
        <w:rPr>
          <w:rFonts w:ascii="Calibri" w:hAnsi="Calibri" w:cs="Calibri"/>
        </w:rPr>
        <w:t xml:space="preserve"> considers location and accessibility. </w:t>
      </w:r>
      <w:r w:rsidRPr="00B0733C">
        <w:rPr>
          <w:rStyle w:val="Strong"/>
          <w:rFonts w:ascii="Calibri" w:hAnsi="Calibri" w:cs="Calibri"/>
          <w:b w:val="0"/>
          <w:bCs w:val="0"/>
        </w:rPr>
        <w:t>Psychographic segmentation</w:t>
      </w:r>
      <w:r w:rsidRPr="00B0733C">
        <w:rPr>
          <w:rFonts w:ascii="Calibri" w:hAnsi="Calibri" w:cs="Calibri"/>
          <w:b/>
          <w:bCs/>
        </w:rPr>
        <w:t xml:space="preserve"> </w:t>
      </w:r>
      <w:r w:rsidRPr="00B0733C">
        <w:rPr>
          <w:rFonts w:ascii="Calibri" w:hAnsi="Calibri" w:cs="Calibri"/>
        </w:rPr>
        <w:t>focuses on attitudes, values, and lifestyle, which strongly influence expectations in trust</w:t>
      </w:r>
      <w:r w:rsidRPr="00B0733C">
        <w:rPr>
          <w:rFonts w:ascii="Calibri" w:hAnsi="Calibri" w:cs="Calibri"/>
        </w:rPr>
        <w:noBreakHyphen/>
        <w:t xml:space="preserve">based services (Holbrook, 1999). </w:t>
      </w:r>
      <w:r w:rsidRPr="00B0733C">
        <w:rPr>
          <w:rStyle w:val="Strong"/>
          <w:rFonts w:ascii="Calibri" w:hAnsi="Calibri" w:cs="Calibri"/>
          <w:b w:val="0"/>
          <w:bCs w:val="0"/>
        </w:rPr>
        <w:t>Behavioural segmentation</w:t>
      </w:r>
      <w:r w:rsidRPr="00B0733C">
        <w:rPr>
          <w:rFonts w:ascii="Calibri" w:hAnsi="Calibri" w:cs="Calibri"/>
          <w:b/>
          <w:bCs/>
        </w:rPr>
        <w:t xml:space="preserve"> </w:t>
      </w:r>
      <w:r w:rsidRPr="00B0733C">
        <w:rPr>
          <w:rFonts w:ascii="Calibri" w:hAnsi="Calibri" w:cs="Calibri"/>
        </w:rPr>
        <w:t>groups customers by usage frequency, loyalty, or benefits sought and is often the most effective for small service businesses (Zeithaml, 1988).</w:t>
      </w:r>
    </w:p>
    <w:p w14:paraId="5D9BA4A0" w14:textId="77777777" w:rsidR="00B0733C" w:rsidRPr="00B0733C" w:rsidRDefault="00B0733C" w:rsidP="00B0733C">
      <w:pPr>
        <w:pStyle w:val="NormalWeb"/>
        <w:rPr>
          <w:rFonts w:ascii="Calibri" w:hAnsi="Calibri" w:cs="Calibri"/>
        </w:rPr>
      </w:pPr>
      <w:r w:rsidRPr="00B0733C">
        <w:rPr>
          <w:rFonts w:ascii="Calibri" w:hAnsi="Calibri" w:cs="Calibri"/>
        </w:rPr>
        <w:t>Segmentation must be applied critically. Over</w:t>
      </w:r>
      <w:r w:rsidRPr="00B0733C">
        <w:rPr>
          <w:rFonts w:ascii="Calibri" w:hAnsi="Calibri" w:cs="Calibri"/>
        </w:rPr>
        <w:noBreakHyphen/>
        <w:t>segmentation can create unnecessary complexity, while inaccurate or outdated customer data can lead to misaligned communication or poor service fit (Payne &amp; Frow, 2005). Small businesses must therefore prioritise segmentation bases that are practical, meaningful, and aligned with operational capacity.</w:t>
      </w:r>
    </w:p>
    <w:p w14:paraId="37076C76" w14:textId="77777777" w:rsidR="00B0733C" w:rsidRPr="00B0733C" w:rsidRDefault="00B0733C" w:rsidP="00B0733C">
      <w:pPr>
        <w:pStyle w:val="NormalWeb"/>
        <w:rPr>
          <w:rFonts w:ascii="Calibri" w:hAnsi="Calibri" w:cs="Calibri"/>
        </w:rPr>
      </w:pPr>
      <w:r w:rsidRPr="00B0733C">
        <w:rPr>
          <w:rFonts w:ascii="Calibri" w:hAnsi="Calibri" w:cs="Calibri"/>
        </w:rPr>
        <w:t xml:space="preserve">Segmentation is highly relevant to Kings K9 Cuts. </w:t>
      </w:r>
      <w:r w:rsidRPr="00B0733C">
        <w:rPr>
          <w:rStyle w:val="Strong"/>
          <w:rFonts w:ascii="Calibri" w:hAnsi="Calibri" w:cs="Calibri"/>
          <w:b w:val="0"/>
          <w:bCs w:val="0"/>
        </w:rPr>
        <w:t>Breed</w:t>
      </w:r>
      <w:r w:rsidRPr="00B0733C">
        <w:rPr>
          <w:rStyle w:val="Strong"/>
          <w:rFonts w:ascii="Calibri" w:hAnsi="Calibri" w:cs="Calibri"/>
          <w:b w:val="0"/>
          <w:bCs w:val="0"/>
        </w:rPr>
        <w:noBreakHyphen/>
        <w:t>based segmentation</w:t>
      </w:r>
      <w:r w:rsidRPr="00B0733C">
        <w:rPr>
          <w:rFonts w:ascii="Calibri" w:hAnsi="Calibri" w:cs="Calibri"/>
        </w:rPr>
        <w:t xml:space="preserve"> supports planning for different coat types, grooming needs, and temperaments. </w:t>
      </w:r>
      <w:r w:rsidRPr="00B0733C">
        <w:rPr>
          <w:rStyle w:val="Strong"/>
          <w:rFonts w:ascii="Calibri" w:hAnsi="Calibri" w:cs="Calibri"/>
          <w:b w:val="0"/>
          <w:bCs w:val="0"/>
        </w:rPr>
        <w:t>Behavioural segmentation</w:t>
      </w:r>
      <w:r w:rsidRPr="00B0733C">
        <w:rPr>
          <w:rFonts w:ascii="Calibri" w:hAnsi="Calibri" w:cs="Calibri"/>
          <w:b/>
          <w:bCs/>
        </w:rPr>
        <w:t xml:space="preserve"> </w:t>
      </w:r>
      <w:r w:rsidRPr="00B0733C">
        <w:rPr>
          <w:rFonts w:ascii="Calibri" w:hAnsi="Calibri" w:cs="Calibri"/>
        </w:rPr>
        <w:t xml:space="preserve">distinguishes regular maintenance clients from occasional visitors, helping tailor communication and expectation management. </w:t>
      </w:r>
      <w:r w:rsidRPr="00B0733C">
        <w:rPr>
          <w:rStyle w:val="Strong"/>
          <w:rFonts w:ascii="Calibri" w:hAnsi="Calibri" w:cs="Calibri"/>
          <w:b w:val="0"/>
          <w:bCs w:val="0"/>
        </w:rPr>
        <w:t>Psychographic segmentation</w:t>
      </w:r>
      <w:r w:rsidRPr="00B0733C">
        <w:rPr>
          <w:rFonts w:ascii="Calibri" w:hAnsi="Calibri" w:cs="Calibri"/>
        </w:rPr>
        <w:t xml:space="preserve"> identifies owners who need reassurance versus those who prioritise efficiency. </w:t>
      </w:r>
      <w:r w:rsidRPr="00B0733C">
        <w:rPr>
          <w:rStyle w:val="Strong"/>
          <w:rFonts w:ascii="Calibri" w:hAnsi="Calibri" w:cs="Calibri"/>
          <w:b w:val="0"/>
          <w:bCs w:val="0"/>
        </w:rPr>
        <w:t>Service</w:t>
      </w:r>
      <w:r w:rsidRPr="00B0733C">
        <w:rPr>
          <w:rStyle w:val="Strong"/>
          <w:rFonts w:ascii="Calibri" w:hAnsi="Calibri" w:cs="Calibri"/>
          <w:b w:val="0"/>
          <w:bCs w:val="0"/>
        </w:rPr>
        <w:noBreakHyphen/>
        <w:t>need</w:t>
      </w:r>
      <w:r w:rsidRPr="00B0733C">
        <w:rPr>
          <w:rStyle w:val="Strong"/>
          <w:rFonts w:ascii="Calibri" w:hAnsi="Calibri" w:cs="Calibri"/>
        </w:rPr>
        <w:t xml:space="preserve"> </w:t>
      </w:r>
      <w:r w:rsidRPr="00B0733C">
        <w:rPr>
          <w:rStyle w:val="Strong"/>
          <w:rFonts w:ascii="Calibri" w:hAnsi="Calibri" w:cs="Calibri"/>
          <w:b w:val="0"/>
          <w:bCs w:val="0"/>
        </w:rPr>
        <w:t>segmentation</w:t>
      </w:r>
      <w:r w:rsidRPr="00B0733C">
        <w:rPr>
          <w:rFonts w:ascii="Calibri" w:hAnsi="Calibri" w:cs="Calibri"/>
        </w:rPr>
        <w:t xml:space="preserve"> (e.g., puppies, elderly dogs, nervous dogs) ensures processes and communication are adapted to individual requirements. These approaches improve scheduling accuracy, enhance perceived value, and strengthen loyalty.</w:t>
      </w:r>
    </w:p>
    <w:p w14:paraId="32D8B8A5" w14:textId="77777777" w:rsidR="00B0733C" w:rsidRPr="00B0733C" w:rsidRDefault="00B0733C" w:rsidP="00B0733C">
      <w:pPr>
        <w:rPr>
          <w:rFonts w:ascii="Calibri" w:hAnsi="Calibri" w:cs="Calibri"/>
        </w:rPr>
      </w:pPr>
      <w:r w:rsidRPr="00B0733C">
        <w:rPr>
          <w:rFonts w:ascii="Calibri" w:hAnsi="Calibri" w:cs="Calibri"/>
        </w:rPr>
        <w:t xml:space="preserve">Segmentation links directly to </w:t>
      </w:r>
      <w:r w:rsidRPr="00B0733C">
        <w:rPr>
          <w:rStyle w:val="Strong"/>
          <w:rFonts w:ascii="Calibri" w:hAnsi="Calibri" w:cs="Calibri"/>
          <w:b w:val="0"/>
          <w:bCs w:val="0"/>
        </w:rPr>
        <w:t>Customer Relationship Management</w:t>
      </w:r>
      <w:r w:rsidRPr="00B0733C">
        <w:rPr>
          <w:rFonts w:ascii="Calibri" w:hAnsi="Calibri" w:cs="Calibri"/>
        </w:rPr>
        <w:t>, as CRM systems store customer data and support personalised communication. Together, segmentation and CRM enable Kings K9 Cuts to deliver consistent, tailored, and high</w:t>
      </w:r>
      <w:r w:rsidRPr="00B0733C">
        <w:rPr>
          <w:rFonts w:ascii="Calibri" w:hAnsi="Calibri" w:cs="Calibri"/>
        </w:rPr>
        <w:noBreakHyphen/>
        <w:t>quality customer experiences.</w:t>
      </w:r>
    </w:p>
    <w:p w14:paraId="0F885D5E" w14:textId="498BE62A" w:rsidR="00F36FDB" w:rsidRDefault="00F36FDB" w:rsidP="00F36FDB">
      <w:pPr>
        <w:pStyle w:val="Heading2"/>
      </w:pPr>
      <w:bookmarkStart w:id="16" w:name="_Toc235951783"/>
      <w:r>
        <w:lastRenderedPageBreak/>
        <w:t>2.6 Customer Relationship Management</w:t>
      </w:r>
      <w:bookmarkEnd w:id="16"/>
    </w:p>
    <w:p w14:paraId="23CFFFB9" w14:textId="165E4945" w:rsidR="004A794A" w:rsidRPr="00FF5C15" w:rsidRDefault="004A794A" w:rsidP="004A794A">
      <w:pPr>
        <w:rPr>
          <w:rFonts w:ascii="Calibri" w:hAnsi="Calibri" w:cs="Calibri"/>
        </w:rPr>
      </w:pPr>
      <w:r w:rsidRPr="00FF5C15">
        <w:rPr>
          <w:rFonts w:ascii="Calibri" w:hAnsi="Calibri" w:cs="Calibri"/>
        </w:rPr>
        <w:t>C</w:t>
      </w:r>
      <w:r w:rsidRPr="00FF5C15">
        <w:rPr>
          <w:rFonts w:ascii="Calibri" w:hAnsi="Calibri" w:cs="Calibri"/>
        </w:rPr>
        <w:t xml:space="preserve">ustomer </w:t>
      </w:r>
      <w:r w:rsidRPr="00FF5C15">
        <w:rPr>
          <w:rFonts w:ascii="Calibri" w:hAnsi="Calibri" w:cs="Calibri"/>
        </w:rPr>
        <w:t>R</w:t>
      </w:r>
      <w:r w:rsidRPr="00FF5C15">
        <w:rPr>
          <w:rFonts w:ascii="Calibri" w:hAnsi="Calibri" w:cs="Calibri"/>
        </w:rPr>
        <w:t xml:space="preserve">elationship </w:t>
      </w:r>
      <w:r w:rsidRPr="00FF5C15">
        <w:rPr>
          <w:rFonts w:ascii="Calibri" w:hAnsi="Calibri" w:cs="Calibri"/>
        </w:rPr>
        <w:t>M</w:t>
      </w:r>
      <w:r w:rsidRPr="00FF5C15">
        <w:rPr>
          <w:rFonts w:ascii="Calibri" w:hAnsi="Calibri" w:cs="Calibri"/>
        </w:rPr>
        <w:t>anagement</w:t>
      </w:r>
      <w:r w:rsidRPr="00FF5C15">
        <w:rPr>
          <w:rFonts w:ascii="Calibri" w:hAnsi="Calibri" w:cs="Calibri"/>
        </w:rPr>
        <w:t xml:space="preserve"> supports customer centricity by ensuring that customer needs and behaviours are understood and used to inform service delivery (Payne &amp; Frow, 2005). In service environments, CRM enables personalised, consistent, and high</w:t>
      </w:r>
      <w:r w:rsidRPr="00FF5C15">
        <w:rPr>
          <w:rFonts w:ascii="Calibri" w:hAnsi="Calibri" w:cs="Calibri"/>
        </w:rPr>
        <w:noBreakHyphen/>
        <w:t>value experiences that enhance satisfaction, loyalty, and advocacy.</w:t>
      </w:r>
    </w:p>
    <w:p w14:paraId="7D923152" w14:textId="77777777" w:rsidR="004A794A" w:rsidRPr="00FF5C15" w:rsidRDefault="004A794A" w:rsidP="004A794A">
      <w:pPr>
        <w:rPr>
          <w:rFonts w:ascii="Calibri" w:hAnsi="Calibri" w:cs="Calibri"/>
        </w:rPr>
      </w:pPr>
      <w:r w:rsidRPr="00FF5C15">
        <w:rPr>
          <w:rFonts w:ascii="Calibri" w:hAnsi="Calibri" w:cs="Calibri"/>
        </w:rPr>
        <w:t>CRM typically includes three components:</w:t>
      </w:r>
    </w:p>
    <w:p w14:paraId="6C7B242D" w14:textId="77777777" w:rsidR="004A794A" w:rsidRPr="00FF5C15" w:rsidRDefault="004A794A" w:rsidP="004A794A">
      <w:pPr>
        <w:numPr>
          <w:ilvl w:val="0"/>
          <w:numId w:val="29"/>
        </w:numPr>
        <w:rPr>
          <w:rFonts w:ascii="Calibri" w:hAnsi="Calibri" w:cs="Calibri"/>
        </w:rPr>
      </w:pPr>
      <w:r w:rsidRPr="00FF5C15">
        <w:rPr>
          <w:rFonts w:ascii="Calibri" w:hAnsi="Calibri" w:cs="Calibri"/>
        </w:rPr>
        <w:t>Operational CRM — manages day</w:t>
      </w:r>
      <w:r w:rsidRPr="00FF5C15">
        <w:rPr>
          <w:rFonts w:ascii="Calibri" w:hAnsi="Calibri" w:cs="Calibri"/>
        </w:rPr>
        <w:noBreakHyphen/>
        <w:t>to</w:t>
      </w:r>
      <w:r w:rsidRPr="00FF5C15">
        <w:rPr>
          <w:rFonts w:ascii="Calibri" w:hAnsi="Calibri" w:cs="Calibri"/>
        </w:rPr>
        <w:noBreakHyphen/>
        <w:t>day interactions such as bookings, reminders, and communication.</w:t>
      </w:r>
    </w:p>
    <w:p w14:paraId="4B27C942" w14:textId="4232995A" w:rsidR="004A794A" w:rsidRPr="00FF5C15" w:rsidRDefault="004A794A" w:rsidP="004A794A">
      <w:pPr>
        <w:numPr>
          <w:ilvl w:val="0"/>
          <w:numId w:val="29"/>
        </w:numPr>
        <w:rPr>
          <w:rFonts w:ascii="Calibri" w:hAnsi="Calibri" w:cs="Calibri"/>
        </w:rPr>
      </w:pPr>
      <w:r w:rsidRPr="00FF5C15">
        <w:rPr>
          <w:rFonts w:ascii="Calibri" w:hAnsi="Calibri" w:cs="Calibri"/>
        </w:rPr>
        <w:t xml:space="preserve">Analytical CRM — uses customer data to identify patterns, segment customers, and support </w:t>
      </w:r>
      <w:r w:rsidR="00DB223E">
        <w:rPr>
          <w:rFonts w:ascii="Calibri" w:hAnsi="Calibri" w:cs="Calibri"/>
        </w:rPr>
        <w:t>decision-making</w:t>
      </w:r>
      <w:r w:rsidRPr="00FF5C15">
        <w:rPr>
          <w:rFonts w:ascii="Calibri" w:hAnsi="Calibri" w:cs="Calibri"/>
        </w:rPr>
        <w:t>.</w:t>
      </w:r>
    </w:p>
    <w:p w14:paraId="5060CD01" w14:textId="77777777" w:rsidR="004A794A" w:rsidRPr="00FF5C15" w:rsidRDefault="004A794A" w:rsidP="004A794A">
      <w:pPr>
        <w:numPr>
          <w:ilvl w:val="0"/>
          <w:numId w:val="29"/>
        </w:numPr>
        <w:rPr>
          <w:rFonts w:ascii="Calibri" w:hAnsi="Calibri" w:cs="Calibri"/>
        </w:rPr>
      </w:pPr>
      <w:r w:rsidRPr="00FF5C15">
        <w:rPr>
          <w:rFonts w:ascii="Calibri" w:hAnsi="Calibri" w:cs="Calibri"/>
        </w:rPr>
        <w:t>Strategic CRM — aligns customer insights with organisational goals and service design (Shah et al., 2006).</w:t>
      </w:r>
    </w:p>
    <w:p w14:paraId="2CA58C03" w14:textId="77777777" w:rsidR="004A794A" w:rsidRPr="00FF5C15" w:rsidRDefault="004A794A" w:rsidP="004A794A">
      <w:pPr>
        <w:rPr>
          <w:rFonts w:ascii="Calibri" w:hAnsi="Calibri" w:cs="Calibri"/>
        </w:rPr>
      </w:pPr>
      <w:r w:rsidRPr="00FF5C15">
        <w:rPr>
          <w:rFonts w:ascii="Calibri" w:hAnsi="Calibri" w:cs="Calibri"/>
        </w:rPr>
        <w:t>Together, these components create a complete picture of the customer journey and support tailored service delivery.</w:t>
      </w:r>
    </w:p>
    <w:p w14:paraId="65F9111A" w14:textId="69909E80" w:rsidR="004A794A" w:rsidRPr="00FF5C15" w:rsidRDefault="00F461C3" w:rsidP="004A794A">
      <w:pPr>
        <w:rPr>
          <w:rFonts w:ascii="Calibri" w:hAnsi="Calibri" w:cs="Calibri"/>
        </w:rPr>
      </w:pPr>
      <w:r>
        <w:rPr>
          <w:rFonts w:ascii="Calibri" w:hAnsi="Calibri" w:cs="Calibri"/>
        </w:rPr>
        <w:t xml:space="preserve">Barney </w:t>
      </w:r>
      <w:r w:rsidR="00DB223E">
        <w:rPr>
          <w:rFonts w:ascii="Calibri" w:hAnsi="Calibri" w:cs="Calibri"/>
        </w:rPr>
        <w:t xml:space="preserve">N. (2025) suggests that </w:t>
      </w:r>
      <w:r w:rsidR="004A794A" w:rsidRPr="00FF5C15">
        <w:rPr>
          <w:rFonts w:ascii="Calibri" w:hAnsi="Calibri" w:cs="Calibri"/>
        </w:rPr>
        <w:t>CRM strengthens customer experience by storing detailed information such as service history, preferences, behavioural patterns, and communication needs. This supports personalisation, expectation management, and consistent delivery — reinforcing your earlier point that personalisation increases emotional connection and long</w:t>
      </w:r>
      <w:r w:rsidR="004A794A" w:rsidRPr="00FF5C15">
        <w:rPr>
          <w:rFonts w:ascii="Calibri" w:hAnsi="Calibri" w:cs="Calibri"/>
        </w:rPr>
        <w:noBreakHyphen/>
        <w:t>term loyalty. CRM also improves operational efficiency by reducing errors, supporting accurate scheduling, and ensuring staff have access to relevant information at each touchpoint.</w:t>
      </w:r>
    </w:p>
    <w:p w14:paraId="1F11ED43" w14:textId="77777777" w:rsidR="004A794A" w:rsidRPr="00FF5C15" w:rsidRDefault="004A794A" w:rsidP="004A794A">
      <w:pPr>
        <w:rPr>
          <w:rFonts w:ascii="Calibri" w:hAnsi="Calibri" w:cs="Calibri"/>
        </w:rPr>
      </w:pPr>
      <w:r w:rsidRPr="00FF5C15">
        <w:rPr>
          <w:rFonts w:ascii="Calibri" w:hAnsi="Calibri" w:cs="Calibri"/>
        </w:rPr>
        <w:t>However, CRM is only effective when data is accurate, up</w:t>
      </w:r>
      <w:r w:rsidRPr="00FF5C15">
        <w:rPr>
          <w:rFonts w:ascii="Calibri" w:hAnsi="Calibri" w:cs="Calibri"/>
        </w:rPr>
        <w:noBreakHyphen/>
        <w:t>to</w:t>
      </w:r>
      <w:r w:rsidRPr="00FF5C15">
        <w:rPr>
          <w:rFonts w:ascii="Calibri" w:hAnsi="Calibri" w:cs="Calibri"/>
        </w:rPr>
        <w:noBreakHyphen/>
        <w:t>date, and embedded into organisational culture. Poor data quality can lead to miscommunication, unmet expectations, and reduced trust (Payne &amp; Frow, 2005). Small businesses may also face challenges such as limited resources or inconsistent data entry, so CRM must be simple enough to maintain yet robust enough to generate meaningful insight.</w:t>
      </w:r>
    </w:p>
    <w:p w14:paraId="0DC7DC83" w14:textId="3D6F3934" w:rsidR="004A794A" w:rsidRPr="00FF5C15" w:rsidRDefault="004A794A" w:rsidP="004A794A">
      <w:pPr>
        <w:rPr>
          <w:rFonts w:ascii="Calibri" w:hAnsi="Calibri" w:cs="Calibri"/>
        </w:rPr>
      </w:pPr>
      <w:r w:rsidRPr="00FF5C15">
        <w:rPr>
          <w:rFonts w:ascii="Calibri" w:hAnsi="Calibri" w:cs="Calibri"/>
        </w:rPr>
        <w:t>C</w:t>
      </w:r>
      <w:r w:rsidR="006F1678">
        <w:rPr>
          <w:rFonts w:ascii="Calibri" w:hAnsi="Calibri" w:cs="Calibri"/>
        </w:rPr>
        <w:t xml:space="preserve">ustomer </w:t>
      </w:r>
      <w:r w:rsidRPr="00FF5C15">
        <w:rPr>
          <w:rFonts w:ascii="Calibri" w:hAnsi="Calibri" w:cs="Calibri"/>
        </w:rPr>
        <w:t>R</w:t>
      </w:r>
      <w:r w:rsidR="006F1678">
        <w:rPr>
          <w:rFonts w:ascii="Calibri" w:hAnsi="Calibri" w:cs="Calibri"/>
        </w:rPr>
        <w:t xml:space="preserve">elationship </w:t>
      </w:r>
      <w:r w:rsidRPr="00FF5C15">
        <w:rPr>
          <w:rFonts w:ascii="Calibri" w:hAnsi="Calibri" w:cs="Calibri"/>
        </w:rPr>
        <w:t>M</w:t>
      </w:r>
      <w:r w:rsidR="006F1678">
        <w:rPr>
          <w:rFonts w:ascii="Calibri" w:hAnsi="Calibri" w:cs="Calibri"/>
        </w:rPr>
        <w:t>anagement</w:t>
      </w:r>
      <w:r w:rsidRPr="00FF5C15">
        <w:rPr>
          <w:rFonts w:ascii="Calibri" w:hAnsi="Calibri" w:cs="Calibri"/>
        </w:rPr>
        <w:t xml:space="preserve"> is highly relevant to Kings K9 Cuts. The business relies on trust, reassurance, and personalised care. CRM supports this by storing information such as behaviour notes, coat condition, preferred grooming styles, health considerations, and owner communication preferences. This enables tailored interactions — for example, providing reassurance to anxious owners or adapting processes for nervous or elderly dogs. CRM also supports behavioural</w:t>
      </w:r>
      <w:r w:rsidRPr="00FF5C15">
        <w:rPr>
          <w:rFonts w:ascii="Calibri" w:hAnsi="Calibri" w:cs="Calibri"/>
          <w:b/>
          <w:bCs/>
        </w:rPr>
        <w:t xml:space="preserve"> </w:t>
      </w:r>
      <w:r w:rsidRPr="00FF5C15">
        <w:rPr>
          <w:rFonts w:ascii="Calibri" w:hAnsi="Calibri" w:cs="Calibri"/>
        </w:rPr>
        <w:t>segmentation by identifying regular maintenance clients, occasional visitors, and first</w:t>
      </w:r>
      <w:r w:rsidRPr="00FF5C15">
        <w:rPr>
          <w:rFonts w:ascii="Calibri" w:hAnsi="Calibri" w:cs="Calibri"/>
        </w:rPr>
        <w:noBreakHyphen/>
        <w:t>time customers, allowing communication and expectation management to be adapted accordingly. Automated reminders, follow</w:t>
      </w:r>
      <w:r w:rsidRPr="00FF5C15">
        <w:rPr>
          <w:rFonts w:ascii="Calibri" w:hAnsi="Calibri" w:cs="Calibri"/>
        </w:rPr>
        <w:noBreakHyphen/>
        <w:t>up messages, and personalised updates further strengthen loyalty and perceived value.</w:t>
      </w:r>
      <w:r w:rsidR="00047FB9">
        <w:rPr>
          <w:rFonts w:ascii="Calibri" w:hAnsi="Calibri" w:cs="Calibri"/>
        </w:rPr>
        <w:t xml:space="preserve"> </w:t>
      </w:r>
    </w:p>
    <w:p w14:paraId="476357C5" w14:textId="3196ED7C" w:rsidR="004A794A" w:rsidRPr="00FF5C15" w:rsidRDefault="00542709" w:rsidP="004A794A">
      <w:pPr>
        <w:rPr>
          <w:rFonts w:ascii="Calibri" w:hAnsi="Calibri" w:cs="Calibri"/>
        </w:rPr>
      </w:pPr>
      <w:r>
        <w:rPr>
          <w:rFonts w:ascii="Calibri" w:hAnsi="Calibri" w:cs="Calibri"/>
        </w:rPr>
        <w:lastRenderedPageBreak/>
        <w:t xml:space="preserve">According to Barney (2025), </w:t>
      </w:r>
      <w:r w:rsidR="004A794A" w:rsidRPr="00FF5C15">
        <w:rPr>
          <w:rFonts w:ascii="Calibri" w:hAnsi="Calibri" w:cs="Calibri"/>
        </w:rPr>
        <w:t>C</w:t>
      </w:r>
      <w:r w:rsidR="00FF5C15">
        <w:rPr>
          <w:rFonts w:ascii="Calibri" w:hAnsi="Calibri" w:cs="Calibri"/>
        </w:rPr>
        <w:t xml:space="preserve">ustomer </w:t>
      </w:r>
      <w:r w:rsidR="004A794A" w:rsidRPr="00FF5C15">
        <w:rPr>
          <w:rFonts w:ascii="Calibri" w:hAnsi="Calibri" w:cs="Calibri"/>
        </w:rPr>
        <w:t>R</w:t>
      </w:r>
      <w:r w:rsidR="00FF5C15">
        <w:rPr>
          <w:rFonts w:ascii="Calibri" w:hAnsi="Calibri" w:cs="Calibri"/>
        </w:rPr>
        <w:t xml:space="preserve">elationship </w:t>
      </w:r>
      <w:r w:rsidR="004A794A" w:rsidRPr="00FF5C15">
        <w:rPr>
          <w:rFonts w:ascii="Calibri" w:hAnsi="Calibri" w:cs="Calibri"/>
        </w:rPr>
        <w:t>M</w:t>
      </w:r>
      <w:r w:rsidR="00FF5C15">
        <w:rPr>
          <w:rFonts w:ascii="Calibri" w:hAnsi="Calibri" w:cs="Calibri"/>
        </w:rPr>
        <w:t>anagement</w:t>
      </w:r>
      <w:r w:rsidR="004A794A" w:rsidRPr="00FF5C15">
        <w:rPr>
          <w:rFonts w:ascii="Calibri" w:hAnsi="Calibri" w:cs="Calibri"/>
        </w:rPr>
        <w:t xml:space="preserve"> also links directly to operational quality systems, which form the next part of your assignment. By reducing variation, improving consistency, and supporting data</w:t>
      </w:r>
      <w:r w:rsidR="004A794A" w:rsidRPr="00FF5C15">
        <w:rPr>
          <w:rFonts w:ascii="Calibri" w:hAnsi="Calibri" w:cs="Calibri"/>
        </w:rPr>
        <w:noBreakHyphen/>
        <w:t xml:space="preserve">driven </w:t>
      </w:r>
      <w:r w:rsidR="00FF5C15">
        <w:rPr>
          <w:rFonts w:ascii="Calibri" w:hAnsi="Calibri" w:cs="Calibri"/>
        </w:rPr>
        <w:t>decision-making</w:t>
      </w:r>
      <w:r w:rsidR="004A794A" w:rsidRPr="00FF5C15">
        <w:rPr>
          <w:rFonts w:ascii="Calibri" w:hAnsi="Calibri" w:cs="Calibri"/>
        </w:rPr>
        <w:t>, CRM becomes a foundation for delivering reliable, high</w:t>
      </w:r>
      <w:r w:rsidR="004A794A" w:rsidRPr="00FF5C15">
        <w:rPr>
          <w:rFonts w:ascii="Calibri" w:hAnsi="Calibri" w:cs="Calibri"/>
        </w:rPr>
        <w:noBreakHyphen/>
        <w:t>quality customer experiences.</w:t>
      </w:r>
    </w:p>
    <w:p w14:paraId="16F9E6D2" w14:textId="492AF3A9" w:rsidR="00B0733C" w:rsidRPr="00FF5C15" w:rsidRDefault="00B0733C" w:rsidP="006A43D4">
      <w:pPr>
        <w:rPr>
          <w:rFonts w:ascii="Calibri" w:hAnsi="Calibri" w:cs="Calibri"/>
        </w:rPr>
      </w:pPr>
    </w:p>
    <w:p w14:paraId="7984F7AC" w14:textId="13EC5B63" w:rsidR="00F36FDB" w:rsidRDefault="00F36FDB" w:rsidP="00F36FDB">
      <w:pPr>
        <w:pStyle w:val="Heading1"/>
        <w:numPr>
          <w:ilvl w:val="0"/>
          <w:numId w:val="24"/>
        </w:numPr>
      </w:pPr>
      <w:bookmarkStart w:id="17" w:name="_Toc235951784"/>
      <w:r>
        <w:t>Understanding Operational Quality Systems</w:t>
      </w:r>
      <w:bookmarkEnd w:id="17"/>
    </w:p>
    <w:p w14:paraId="1467AB04" w14:textId="77777777" w:rsidR="00F36FDB" w:rsidRDefault="00F36FDB" w:rsidP="00F36FDB"/>
    <w:p w14:paraId="0F66B34E" w14:textId="507EA438" w:rsidR="00F36FDB" w:rsidRDefault="00F36FDB" w:rsidP="00F36FDB">
      <w:pPr>
        <w:pStyle w:val="Heading2"/>
        <w:numPr>
          <w:ilvl w:val="1"/>
          <w:numId w:val="24"/>
        </w:numPr>
      </w:pPr>
      <w:bookmarkStart w:id="18" w:name="_Toc235951785"/>
      <w:r>
        <w:t>Quality Models &amp; Theories</w:t>
      </w:r>
      <w:bookmarkEnd w:id="18"/>
    </w:p>
    <w:p w14:paraId="00368B1A" w14:textId="0C8F9B05" w:rsidR="00221A04" w:rsidRDefault="007776B4" w:rsidP="00F34EEE">
      <w:pPr>
        <w:rPr>
          <w:rFonts w:ascii="Calibri" w:hAnsi="Calibri" w:cs="Calibri"/>
        </w:rPr>
      </w:pPr>
      <w:r w:rsidRPr="007776B4">
        <w:rPr>
          <w:rFonts w:ascii="Calibri" w:hAnsi="Calibri" w:cs="Calibri"/>
        </w:rPr>
        <w:t xml:space="preserve">Quality theories provide structured approaches for improving service reliability, reducing variation, and ensuring that customer needs are consistently met. In service environments, these frameworks help organisations understand what “quality” means from both operational and customer perspectives. Two theories are particularly relevant to </w:t>
      </w:r>
      <w:r w:rsidR="00221A04">
        <w:rPr>
          <w:rFonts w:ascii="Calibri" w:hAnsi="Calibri" w:cs="Calibri"/>
        </w:rPr>
        <w:t>King's</w:t>
      </w:r>
      <w:r w:rsidRPr="007776B4">
        <w:rPr>
          <w:rFonts w:ascii="Calibri" w:hAnsi="Calibri" w:cs="Calibri"/>
        </w:rPr>
        <w:t xml:space="preserve"> K9 Cuts: </w:t>
      </w:r>
      <w:r w:rsidRPr="00221A04">
        <w:rPr>
          <w:rFonts w:ascii="Calibri" w:hAnsi="Calibri" w:cs="Calibri"/>
        </w:rPr>
        <w:t>Deming’s System of Profound Knowledge</w:t>
      </w:r>
      <w:r w:rsidRPr="007776B4">
        <w:rPr>
          <w:rFonts w:ascii="Calibri" w:hAnsi="Calibri" w:cs="Calibri"/>
        </w:rPr>
        <w:t xml:space="preserve">, which focuses on process stability and continuous improvement, and </w:t>
      </w:r>
      <w:r w:rsidRPr="00221A04">
        <w:rPr>
          <w:rFonts w:ascii="Calibri" w:hAnsi="Calibri" w:cs="Calibri"/>
        </w:rPr>
        <w:t>Garvin’s Eight Dimensions of Quality,</w:t>
      </w:r>
      <w:r w:rsidRPr="007776B4">
        <w:rPr>
          <w:rFonts w:ascii="Calibri" w:hAnsi="Calibri" w:cs="Calibri"/>
        </w:rPr>
        <w:t xml:space="preserve"> which explain how customers evaluate service quality. Together, these theories offer a balanced foundation for improving both operational consistency and customer perception.</w:t>
      </w:r>
    </w:p>
    <w:p w14:paraId="31656A32" w14:textId="77777777" w:rsidR="00F34EEE" w:rsidRPr="00F34EEE" w:rsidRDefault="00F34EEE" w:rsidP="00F34EEE">
      <w:pPr>
        <w:rPr>
          <w:rFonts w:ascii="Calibri" w:hAnsi="Calibri" w:cs="Calibri"/>
        </w:rPr>
      </w:pPr>
    </w:p>
    <w:p w14:paraId="3ABBC4EE" w14:textId="722623FE" w:rsidR="00F36FDB" w:rsidRDefault="00CF0618" w:rsidP="00F34EEE">
      <w:pPr>
        <w:pStyle w:val="Heading2"/>
        <w:numPr>
          <w:ilvl w:val="1"/>
          <w:numId w:val="24"/>
        </w:numPr>
      </w:pPr>
      <w:bookmarkStart w:id="19" w:name="_Toc235951786"/>
      <w:r>
        <w:t>Deming’s System of Profound Knowledge</w:t>
      </w:r>
      <w:bookmarkEnd w:id="19"/>
    </w:p>
    <w:p w14:paraId="0D9F50FA" w14:textId="77777777" w:rsidR="006A2BFD" w:rsidRPr="006A2BFD" w:rsidRDefault="006A2BFD" w:rsidP="006A2BFD">
      <w:pPr>
        <w:rPr>
          <w:rFonts w:ascii="Calibri" w:hAnsi="Calibri" w:cs="Calibri"/>
        </w:rPr>
      </w:pPr>
      <w:r w:rsidRPr="006A2BFD">
        <w:rPr>
          <w:rFonts w:ascii="Calibri" w:hAnsi="Calibri" w:cs="Calibri"/>
        </w:rPr>
        <w:t>Deming’s System of Profound Knowledge provides a comprehensive framework for understanding and improving organisational quality. It consists of four interrelated components: appreciation for a system, knowledge of variation, theory of knowledge, and psychology (Deming, 1986). These principles emphasise that quality problems arise primarily from processes rather than individuals, meaning organisations must focus on improving systems rather than assigning blame.</w:t>
      </w:r>
    </w:p>
    <w:p w14:paraId="33F23A13" w14:textId="77777777" w:rsidR="006A2BFD" w:rsidRPr="006A2BFD" w:rsidRDefault="006A2BFD" w:rsidP="006A2BFD">
      <w:pPr>
        <w:rPr>
          <w:rFonts w:ascii="Calibri" w:hAnsi="Calibri" w:cs="Calibri"/>
        </w:rPr>
      </w:pPr>
      <w:r w:rsidRPr="006A2BFD">
        <w:rPr>
          <w:rFonts w:ascii="Calibri" w:hAnsi="Calibri" w:cs="Calibri"/>
        </w:rPr>
        <w:t>For Kings K9 Cuts, Deming’s theory is highly applicable because grooming outcomes depend on consistent processes, safe handling, and predictable workflows</w:t>
      </w:r>
      <w:r w:rsidRPr="006A2BFD">
        <w:rPr>
          <w:rFonts w:ascii="Calibri" w:hAnsi="Calibri" w:cs="Calibri"/>
          <w:b/>
          <w:bCs/>
        </w:rPr>
        <w:t xml:space="preserve">. </w:t>
      </w:r>
      <w:r w:rsidRPr="006A2BFD">
        <w:rPr>
          <w:rStyle w:val="Strong"/>
          <w:rFonts w:ascii="Calibri" w:hAnsi="Calibri" w:cs="Calibri"/>
          <w:b w:val="0"/>
          <w:bCs w:val="0"/>
        </w:rPr>
        <w:t>Knowledge of variation</w:t>
      </w:r>
      <w:r w:rsidRPr="006A2BFD">
        <w:rPr>
          <w:rFonts w:ascii="Calibri" w:hAnsi="Calibri" w:cs="Calibri"/>
        </w:rPr>
        <w:t xml:space="preserve"> is particularly relevant: inconsistent coat assessments, unpredictable appointment lengths, or variable communication can reduce customer trust. By standardising procedures — such as pre</w:t>
      </w:r>
      <w:r w:rsidRPr="006A2BFD">
        <w:rPr>
          <w:rFonts w:ascii="Calibri" w:hAnsi="Calibri" w:cs="Calibri"/>
        </w:rPr>
        <w:noBreakHyphen/>
        <w:t>groom checks, safety protocols, and communication routines — the business can reduce variation and deliver more reliable experiences.</w:t>
      </w:r>
    </w:p>
    <w:p w14:paraId="6EAAA7AB" w14:textId="77777777" w:rsidR="006A2BFD" w:rsidRPr="006A2BFD" w:rsidRDefault="006A2BFD" w:rsidP="006A2BFD">
      <w:pPr>
        <w:rPr>
          <w:rFonts w:ascii="Calibri" w:hAnsi="Calibri" w:cs="Calibri"/>
        </w:rPr>
      </w:pPr>
      <w:r w:rsidRPr="006A2BFD">
        <w:rPr>
          <w:rFonts w:ascii="Calibri" w:hAnsi="Calibri" w:cs="Calibri"/>
        </w:rPr>
        <w:t xml:space="preserve">Deming’s emphasis on </w:t>
      </w:r>
      <w:r w:rsidRPr="006A2BFD">
        <w:rPr>
          <w:rStyle w:val="Strong"/>
          <w:rFonts w:ascii="Calibri" w:hAnsi="Calibri" w:cs="Calibri"/>
          <w:b w:val="0"/>
          <w:bCs w:val="0"/>
        </w:rPr>
        <w:t>continuous improvement</w:t>
      </w:r>
      <w:r w:rsidRPr="006A2BFD">
        <w:rPr>
          <w:rFonts w:ascii="Calibri" w:hAnsi="Calibri" w:cs="Calibri"/>
        </w:rPr>
        <w:t xml:space="preserve"> also aligns with the needs of a small grooming salon. Regular reflection on customer feedback, reviewing workflow challenges, and making small incremental changes support safer, smoother, and more predictable service delivery. His focus on </w:t>
      </w:r>
      <w:r w:rsidRPr="006A2BFD">
        <w:rPr>
          <w:rStyle w:val="Strong"/>
          <w:rFonts w:ascii="Calibri" w:hAnsi="Calibri" w:cs="Calibri"/>
          <w:b w:val="0"/>
          <w:bCs w:val="0"/>
        </w:rPr>
        <w:t>psychology</w:t>
      </w:r>
      <w:r w:rsidRPr="006A2BFD">
        <w:rPr>
          <w:rFonts w:ascii="Calibri" w:hAnsi="Calibri" w:cs="Calibri"/>
        </w:rPr>
        <w:t xml:space="preserve"> reinforces the importance of understanding both customer and dog behaviour, ensuring that interactions are empathetic, reassuring, and </w:t>
      </w:r>
      <w:r w:rsidRPr="006A2BFD">
        <w:rPr>
          <w:rFonts w:ascii="Calibri" w:hAnsi="Calibri" w:cs="Calibri"/>
        </w:rPr>
        <w:lastRenderedPageBreak/>
        <w:t>professional. Overall, Deming’s theory provides Kings K9 Cuts with a practical foundation for strengthening operational reliability and customer trust.</w:t>
      </w:r>
    </w:p>
    <w:p w14:paraId="7B3722A0" w14:textId="77777777" w:rsidR="00E77597" w:rsidRPr="00BC18BA" w:rsidRDefault="00E77597" w:rsidP="00E77597">
      <w:pPr>
        <w:rPr>
          <w:rFonts w:ascii="Calibri" w:hAnsi="Calibri" w:cs="Calibri"/>
        </w:rPr>
      </w:pPr>
    </w:p>
    <w:p w14:paraId="00C455FE" w14:textId="1352FCC0" w:rsidR="00F36FDB" w:rsidRPr="00BC18BA" w:rsidRDefault="00F36FDB" w:rsidP="00BC18BA">
      <w:pPr>
        <w:pStyle w:val="Heading2"/>
        <w:numPr>
          <w:ilvl w:val="1"/>
          <w:numId w:val="24"/>
        </w:numPr>
        <w:rPr>
          <w:rFonts w:ascii="Calibri" w:hAnsi="Calibri" w:cs="Calibri"/>
        </w:rPr>
      </w:pPr>
      <w:bookmarkStart w:id="20" w:name="_Toc235951787"/>
      <w:r w:rsidRPr="00BC18BA">
        <w:rPr>
          <w:rFonts w:ascii="Calibri" w:hAnsi="Calibri" w:cs="Calibri"/>
        </w:rPr>
        <w:t>Garvin</w:t>
      </w:r>
      <w:r w:rsidR="00DF17AF">
        <w:rPr>
          <w:rFonts w:ascii="Calibri" w:hAnsi="Calibri" w:cs="Calibri"/>
        </w:rPr>
        <w:t>’s Eight Dimensions of Quality</w:t>
      </w:r>
      <w:bookmarkEnd w:id="20"/>
    </w:p>
    <w:p w14:paraId="3E0A2ECB" w14:textId="77777777" w:rsidR="004771AB" w:rsidRPr="004771AB" w:rsidRDefault="004771AB" w:rsidP="004771AB">
      <w:pPr>
        <w:rPr>
          <w:rFonts w:ascii="Calibri" w:hAnsi="Calibri" w:cs="Calibri"/>
        </w:rPr>
      </w:pPr>
      <w:r w:rsidRPr="004771AB">
        <w:rPr>
          <w:rFonts w:ascii="Calibri" w:hAnsi="Calibri" w:cs="Calibri"/>
        </w:rPr>
        <w:t>Garvin’s Eight Dimensions of Quality offer a customer</w:t>
      </w:r>
      <w:r w:rsidRPr="004771AB">
        <w:rPr>
          <w:rFonts w:ascii="Calibri" w:hAnsi="Calibri" w:cs="Calibri"/>
        </w:rPr>
        <w:noBreakHyphen/>
        <w:t>focused framework for understanding how service quality is perceived (Garvin, 1987). The dimensions — including performance, reliability, conformance, durability, serviceability, aesthetics, and perceived quality — highlight that quality is multidimensional and shaped by customer expectations and experiences.</w:t>
      </w:r>
    </w:p>
    <w:p w14:paraId="27B2045B" w14:textId="1C763F13" w:rsidR="004771AB" w:rsidRPr="004771AB" w:rsidRDefault="004771AB" w:rsidP="004771AB">
      <w:pPr>
        <w:rPr>
          <w:rFonts w:ascii="Calibri" w:hAnsi="Calibri" w:cs="Calibri"/>
        </w:rPr>
      </w:pPr>
      <w:r w:rsidRPr="004771AB">
        <w:rPr>
          <w:rFonts w:ascii="Calibri" w:hAnsi="Calibri" w:cs="Calibri"/>
        </w:rPr>
        <w:t xml:space="preserve">For Kings K9 Cuts, Garvin’s model is particularly valuable because customers judge grooming services not only by the technical outcome but also by emotional reassurance, professionalism, and communication. </w:t>
      </w:r>
      <w:r w:rsidRPr="004771AB">
        <w:rPr>
          <w:rStyle w:val="Strong"/>
          <w:rFonts w:ascii="Calibri" w:hAnsi="Calibri" w:cs="Calibri"/>
          <w:b w:val="0"/>
          <w:bCs w:val="0"/>
        </w:rPr>
        <w:t>Reliability</w:t>
      </w:r>
      <w:r w:rsidRPr="004771AB">
        <w:rPr>
          <w:rFonts w:ascii="Calibri" w:hAnsi="Calibri" w:cs="Calibri"/>
        </w:rPr>
        <w:t xml:space="preserve"> relates to consistent grooming results and predictable appointment timings. </w:t>
      </w:r>
      <w:r w:rsidRPr="004771AB">
        <w:rPr>
          <w:rStyle w:val="Strong"/>
          <w:rFonts w:ascii="Calibri" w:hAnsi="Calibri" w:cs="Calibri"/>
          <w:b w:val="0"/>
          <w:bCs w:val="0"/>
        </w:rPr>
        <w:t>Serviceability</w:t>
      </w:r>
      <w:r w:rsidRPr="004771AB">
        <w:rPr>
          <w:rFonts w:ascii="Calibri" w:hAnsi="Calibri" w:cs="Calibri"/>
        </w:rPr>
        <w:t xml:space="preserve"> reflects how effectively issues such as matting, behavioural challenges, or unexpected delays are managed. </w:t>
      </w:r>
      <w:r w:rsidRPr="004771AB">
        <w:rPr>
          <w:rStyle w:val="Strong"/>
          <w:rFonts w:ascii="Calibri" w:hAnsi="Calibri" w:cs="Calibri"/>
          <w:b w:val="0"/>
          <w:bCs w:val="0"/>
        </w:rPr>
        <w:t>Aesthetics</w:t>
      </w:r>
      <w:r w:rsidRPr="004771AB">
        <w:rPr>
          <w:rFonts w:ascii="Calibri" w:hAnsi="Calibri" w:cs="Calibri"/>
        </w:rPr>
        <w:t xml:space="preserve"> relate to the salon environment, cleanliness, and presentation, all of which influence perceived professionalism. </w:t>
      </w:r>
      <w:r w:rsidRPr="004771AB">
        <w:rPr>
          <w:rStyle w:val="Strong"/>
          <w:rFonts w:ascii="Calibri" w:hAnsi="Calibri" w:cs="Calibri"/>
          <w:b w:val="0"/>
          <w:bCs w:val="0"/>
        </w:rPr>
        <w:t>Perceived</w:t>
      </w:r>
      <w:r w:rsidRPr="004771AB">
        <w:rPr>
          <w:rStyle w:val="Strong"/>
          <w:rFonts w:ascii="Calibri" w:hAnsi="Calibri" w:cs="Calibri"/>
        </w:rPr>
        <w:t xml:space="preserve"> </w:t>
      </w:r>
      <w:r w:rsidRPr="004771AB">
        <w:rPr>
          <w:rStyle w:val="Strong"/>
          <w:rFonts w:ascii="Calibri" w:hAnsi="Calibri" w:cs="Calibri"/>
          <w:b w:val="0"/>
          <w:bCs w:val="0"/>
        </w:rPr>
        <w:t>quality</w:t>
      </w:r>
      <w:r w:rsidRPr="004771AB">
        <w:rPr>
          <w:rFonts w:ascii="Calibri" w:hAnsi="Calibri" w:cs="Calibri"/>
        </w:rPr>
        <w:t xml:space="preserve"> is shaped by communication clarity, reassurance, and trust</w:t>
      </w:r>
      <w:r w:rsidR="0004032F">
        <w:rPr>
          <w:rFonts w:ascii="Calibri" w:hAnsi="Calibri" w:cs="Calibri"/>
        </w:rPr>
        <w:t xml:space="preserve">, which is </w:t>
      </w:r>
      <w:r w:rsidRPr="004771AB">
        <w:rPr>
          <w:rFonts w:ascii="Calibri" w:hAnsi="Calibri" w:cs="Calibri"/>
        </w:rPr>
        <w:t>essential in a service involving animal care.</w:t>
      </w:r>
    </w:p>
    <w:p w14:paraId="735DDA6B" w14:textId="77777777" w:rsidR="004771AB" w:rsidRPr="004771AB" w:rsidRDefault="004771AB" w:rsidP="004771AB">
      <w:pPr>
        <w:rPr>
          <w:rFonts w:ascii="Calibri" w:hAnsi="Calibri" w:cs="Calibri"/>
        </w:rPr>
      </w:pPr>
      <w:r w:rsidRPr="004771AB">
        <w:rPr>
          <w:rFonts w:ascii="Calibri" w:hAnsi="Calibri" w:cs="Calibri"/>
        </w:rPr>
        <w:t>Garvin’s model helps Kings K9 Cuts identify which aspects of the service experience matter most to customers and where improvements will have the greatest impact. While Deming supports process consistency, Garvin ensures that improvements align with customer expectations and strengthen satisfaction and loyalty.</w:t>
      </w:r>
    </w:p>
    <w:p w14:paraId="0CBC88BE" w14:textId="76E80F19" w:rsidR="007B1D13" w:rsidRDefault="00F36FDB" w:rsidP="00F36FDB">
      <w:pPr>
        <w:pStyle w:val="Heading1"/>
        <w:numPr>
          <w:ilvl w:val="0"/>
          <w:numId w:val="24"/>
        </w:numPr>
      </w:pPr>
      <w:bookmarkStart w:id="21" w:name="_Toc235951788"/>
      <w:r>
        <w:t xml:space="preserve">Connecting Quality to Customer Experience </w:t>
      </w:r>
      <w:r>
        <w:br/>
        <w:t>Outcomes</w:t>
      </w:r>
      <w:bookmarkEnd w:id="21"/>
    </w:p>
    <w:p w14:paraId="300A1FF8" w14:textId="5C91B984" w:rsidR="00286E22" w:rsidRDefault="0056573A" w:rsidP="00286E22">
      <w:pPr>
        <w:pStyle w:val="NormalWeb"/>
        <w:rPr>
          <w:rFonts w:ascii="Calibri" w:hAnsi="Calibri" w:cs="Calibri"/>
        </w:rPr>
      </w:pPr>
      <w:r w:rsidRPr="0056573A">
        <w:rPr>
          <w:rFonts w:ascii="Calibri" w:hAnsi="Calibri" w:cs="Calibri"/>
        </w:rPr>
        <w:t>Deming, W. E. (1986)</w:t>
      </w:r>
      <w:r>
        <w:rPr>
          <w:rFonts w:ascii="Calibri" w:hAnsi="Calibri" w:cs="Calibri"/>
        </w:rPr>
        <w:t xml:space="preserve"> suggests that o</w:t>
      </w:r>
      <w:r w:rsidR="00286E22" w:rsidRPr="00286E22">
        <w:rPr>
          <w:rFonts w:ascii="Calibri" w:hAnsi="Calibri" w:cs="Calibri"/>
        </w:rPr>
        <w:t>perational quality systems directly shape the customer experience because they determine how consistently, safely, and reliably services are delivered. High</w:t>
      </w:r>
      <w:r w:rsidR="00286E22" w:rsidRPr="00286E22">
        <w:rPr>
          <w:rFonts w:ascii="Calibri" w:hAnsi="Calibri" w:cs="Calibri"/>
        </w:rPr>
        <w:noBreakHyphen/>
        <w:t xml:space="preserve">quality processes reduce variation, prevent errors, and create predictable service outcomes, all of which strengthen trust, satisfaction, and perceived value. </w:t>
      </w:r>
      <w:r w:rsidR="007E7A43">
        <w:rPr>
          <w:rFonts w:ascii="Calibri" w:hAnsi="Calibri" w:cs="Calibri"/>
        </w:rPr>
        <w:t>O</w:t>
      </w:r>
      <w:r w:rsidR="00286E22" w:rsidRPr="00286E22">
        <w:rPr>
          <w:rFonts w:ascii="Calibri" w:hAnsi="Calibri" w:cs="Calibri"/>
        </w:rPr>
        <w:t>perational reliability becomes a foundation for positive customer experiences.</w:t>
      </w:r>
    </w:p>
    <w:p w14:paraId="1A5AEADE" w14:textId="77777777" w:rsidR="0056573A" w:rsidRPr="00286E22" w:rsidRDefault="0056573A" w:rsidP="00286E22">
      <w:pPr>
        <w:pStyle w:val="NormalWeb"/>
        <w:rPr>
          <w:rFonts w:ascii="Calibri" w:hAnsi="Calibri" w:cs="Calibri"/>
        </w:rPr>
      </w:pPr>
    </w:p>
    <w:p w14:paraId="6EAFAB22" w14:textId="41A9F433" w:rsidR="00286E22" w:rsidRPr="00286E22" w:rsidRDefault="00286E22" w:rsidP="00286E22">
      <w:pPr>
        <w:pStyle w:val="NormalWeb"/>
        <w:rPr>
          <w:rFonts w:ascii="Calibri" w:hAnsi="Calibri" w:cs="Calibri"/>
        </w:rPr>
      </w:pPr>
      <w:r w:rsidRPr="00286E22">
        <w:rPr>
          <w:rFonts w:ascii="Calibri" w:hAnsi="Calibri" w:cs="Calibri"/>
        </w:rPr>
        <w:t xml:space="preserve">Quality frameworks such as </w:t>
      </w:r>
      <w:r w:rsidRPr="00722126">
        <w:rPr>
          <w:rStyle w:val="Strong"/>
          <w:rFonts w:ascii="Calibri" w:hAnsi="Calibri" w:cs="Calibri"/>
          <w:b w:val="0"/>
          <w:bCs w:val="0"/>
        </w:rPr>
        <w:t>TQM</w:t>
      </w:r>
      <w:r w:rsidRPr="00286E22">
        <w:rPr>
          <w:rFonts w:ascii="Calibri" w:hAnsi="Calibri" w:cs="Calibri"/>
        </w:rPr>
        <w:t xml:space="preserve">, </w:t>
      </w:r>
      <w:r w:rsidRPr="00722126">
        <w:rPr>
          <w:rStyle w:val="Strong"/>
          <w:rFonts w:ascii="Calibri" w:hAnsi="Calibri" w:cs="Calibri"/>
          <w:b w:val="0"/>
          <w:bCs w:val="0"/>
        </w:rPr>
        <w:t>Six</w:t>
      </w:r>
      <w:r w:rsidRPr="00286E22">
        <w:rPr>
          <w:rStyle w:val="Strong"/>
          <w:rFonts w:ascii="Calibri" w:hAnsi="Calibri" w:cs="Calibri"/>
        </w:rPr>
        <w:t xml:space="preserve"> </w:t>
      </w:r>
      <w:r w:rsidRPr="00722126">
        <w:rPr>
          <w:rStyle w:val="Strong"/>
          <w:rFonts w:ascii="Calibri" w:hAnsi="Calibri" w:cs="Calibri"/>
          <w:b w:val="0"/>
          <w:bCs w:val="0"/>
        </w:rPr>
        <w:t>Sigma</w:t>
      </w:r>
      <w:r w:rsidRPr="00722126">
        <w:rPr>
          <w:rFonts w:ascii="Calibri" w:hAnsi="Calibri" w:cs="Calibri"/>
          <w:b/>
          <w:bCs/>
        </w:rPr>
        <w:t xml:space="preserve">, </w:t>
      </w:r>
      <w:r w:rsidRPr="00722126">
        <w:rPr>
          <w:rStyle w:val="Strong"/>
          <w:rFonts w:ascii="Calibri" w:hAnsi="Calibri" w:cs="Calibri"/>
          <w:b w:val="0"/>
          <w:bCs w:val="0"/>
        </w:rPr>
        <w:t>Deming</w:t>
      </w:r>
      <w:r w:rsidRPr="00722126">
        <w:rPr>
          <w:rFonts w:ascii="Calibri" w:hAnsi="Calibri" w:cs="Calibri"/>
          <w:b/>
          <w:bCs/>
        </w:rPr>
        <w:t xml:space="preserve">, </w:t>
      </w:r>
      <w:r w:rsidRPr="00722126">
        <w:rPr>
          <w:rStyle w:val="Strong"/>
          <w:rFonts w:ascii="Calibri" w:hAnsi="Calibri" w:cs="Calibri"/>
          <w:b w:val="0"/>
          <w:bCs w:val="0"/>
        </w:rPr>
        <w:t>Juran</w:t>
      </w:r>
      <w:r w:rsidRPr="00722126">
        <w:rPr>
          <w:rFonts w:ascii="Calibri" w:hAnsi="Calibri" w:cs="Calibri"/>
        </w:rPr>
        <w:t>, and</w:t>
      </w:r>
      <w:r w:rsidRPr="00722126">
        <w:rPr>
          <w:rFonts w:ascii="Calibri" w:hAnsi="Calibri" w:cs="Calibri"/>
          <w:b/>
          <w:bCs/>
        </w:rPr>
        <w:t xml:space="preserve"> </w:t>
      </w:r>
      <w:r w:rsidRPr="00722126">
        <w:rPr>
          <w:rStyle w:val="Strong"/>
          <w:rFonts w:ascii="Calibri" w:hAnsi="Calibri" w:cs="Calibri"/>
          <w:b w:val="0"/>
          <w:bCs w:val="0"/>
        </w:rPr>
        <w:t>Garvin</w:t>
      </w:r>
      <w:r w:rsidRPr="00286E22">
        <w:rPr>
          <w:rFonts w:ascii="Calibri" w:hAnsi="Calibri" w:cs="Calibri"/>
        </w:rPr>
        <w:t xml:space="preserve"> provide structured approaches for improving processes and embedding continuous improvement. Their shared focus on reducing defects, standardising procedures, and involving employees in quality enhancement directly supports customer expectations of professionalism, clarity, and reliability.</w:t>
      </w:r>
    </w:p>
    <w:p w14:paraId="64452F03" w14:textId="77777777" w:rsidR="00286E22" w:rsidRPr="00286E22" w:rsidRDefault="00286E22" w:rsidP="00286E22">
      <w:pPr>
        <w:pStyle w:val="NormalWeb"/>
        <w:rPr>
          <w:rFonts w:ascii="Calibri" w:hAnsi="Calibri" w:cs="Calibri"/>
        </w:rPr>
      </w:pPr>
      <w:r w:rsidRPr="00286E22">
        <w:rPr>
          <w:rFonts w:ascii="Calibri" w:hAnsi="Calibri" w:cs="Calibri"/>
        </w:rPr>
        <w:lastRenderedPageBreak/>
        <w:t>Critically, quality systems enhance customer value by improving functional and emotional aspects of the service. When processes are stable and communication is clear, customers perceive greater reassurance, reduced risk, and higher overall value. Quality also supports personalisation by ensuring core processes are consistent while allowing flexibility for individual needs.</w:t>
      </w:r>
    </w:p>
    <w:p w14:paraId="4D296E9D" w14:textId="77777777" w:rsidR="00286E22" w:rsidRPr="00286E22" w:rsidRDefault="00286E22" w:rsidP="00286E22">
      <w:pPr>
        <w:pStyle w:val="NormalWeb"/>
        <w:rPr>
          <w:rFonts w:ascii="Calibri" w:hAnsi="Calibri" w:cs="Calibri"/>
        </w:rPr>
      </w:pPr>
      <w:r w:rsidRPr="00286E22">
        <w:rPr>
          <w:rFonts w:ascii="Calibri" w:hAnsi="Calibri" w:cs="Calibri"/>
        </w:rPr>
        <w:t>For Kings K9 Cuts, quality systems underpin safe handling, consistent grooming outcomes, accurate scheduling, and clear communication. By integrating quality principles with CRM and segmentation, the business can deliver experiences that are reliable, personalised, and aligned with customer expectations, strengthening loyalty and long</w:t>
      </w:r>
      <w:r w:rsidRPr="00286E22">
        <w:rPr>
          <w:rFonts w:ascii="Calibri" w:hAnsi="Calibri" w:cs="Calibri"/>
        </w:rPr>
        <w:noBreakHyphen/>
        <w:t>term relationships.</w:t>
      </w:r>
    </w:p>
    <w:p w14:paraId="68911322" w14:textId="77777777" w:rsidR="00F36FDB" w:rsidRPr="00F36FDB" w:rsidRDefault="00F36FDB" w:rsidP="00F36FDB"/>
    <w:p w14:paraId="4A192B82" w14:textId="1E332183" w:rsidR="00F36FDB" w:rsidRDefault="00F36FDB" w:rsidP="00F36FDB">
      <w:pPr>
        <w:pStyle w:val="Heading1"/>
        <w:numPr>
          <w:ilvl w:val="0"/>
          <w:numId w:val="24"/>
        </w:numPr>
      </w:pPr>
      <w:bookmarkStart w:id="22" w:name="_Toc235951789"/>
      <w:r>
        <w:t>Conclusion</w:t>
      </w:r>
      <w:bookmarkEnd w:id="22"/>
    </w:p>
    <w:p w14:paraId="74D3FF8E" w14:textId="77777777" w:rsidR="00C328CE" w:rsidRPr="00C328CE" w:rsidRDefault="00C328CE" w:rsidP="00C328CE">
      <w:pPr>
        <w:pStyle w:val="NormalWeb"/>
        <w:rPr>
          <w:rFonts w:ascii="Calibri" w:hAnsi="Calibri" w:cs="Calibri"/>
        </w:rPr>
      </w:pPr>
      <w:r w:rsidRPr="00C328CE">
        <w:rPr>
          <w:rFonts w:ascii="Calibri" w:hAnsi="Calibri" w:cs="Calibri"/>
        </w:rPr>
        <w:t>This assignment has demonstrated that customer experience is shaped by multiple interconnected factors, including loyalty, value, expectations, customer centrality, segmentation, and CRM. Together, these concepts highlight the importance of understanding diverse customer needs, delivering personalised interactions, and ensuring consistent, trustworthy service delivery. For Kings K9 Cuts, these elements are particularly significant because customers rely on the business not only for functional grooming outcomes but also for emotional reassurance, safety, and professionalism.</w:t>
      </w:r>
    </w:p>
    <w:p w14:paraId="03FFEEEA" w14:textId="77777777" w:rsidR="00C328CE" w:rsidRPr="00C328CE" w:rsidRDefault="00C328CE" w:rsidP="00C328CE">
      <w:pPr>
        <w:pStyle w:val="NormalWeb"/>
        <w:rPr>
          <w:rFonts w:ascii="Calibri" w:hAnsi="Calibri" w:cs="Calibri"/>
        </w:rPr>
      </w:pPr>
      <w:r w:rsidRPr="00C328CE">
        <w:rPr>
          <w:rFonts w:ascii="Calibri" w:hAnsi="Calibri" w:cs="Calibri"/>
        </w:rPr>
        <w:t>Operational quality systems play a critical role in supporting these customer experience principles. Models such as TQM, Six Sigma, Deming, Juran, and Garvin provide structured approaches for improving reliability, reducing variation, and aligning processes with customer expectations. After evaluating these frameworks, TQM and Six Sigma emerge as the most suitable for Kings K9 Cuts due to their practicality, customer focus, and ability to strengthen consistency and operational efficiency.</w:t>
      </w:r>
    </w:p>
    <w:p w14:paraId="0C7D3218" w14:textId="4279E5B5" w:rsidR="00C328CE" w:rsidRDefault="00C328CE" w:rsidP="00C328CE">
      <w:pPr>
        <w:pStyle w:val="NormalWeb"/>
        <w:rPr>
          <w:rFonts w:ascii="Calibri" w:hAnsi="Calibri" w:cs="Calibri"/>
        </w:rPr>
      </w:pPr>
      <w:r w:rsidRPr="00C328CE">
        <w:rPr>
          <w:rFonts w:ascii="Calibri" w:hAnsi="Calibri" w:cs="Calibri"/>
        </w:rPr>
        <w:t>By integrating customer experience concepts with appropriate quality models, Kings K9 Cuts can enhance satisfaction, build stronger</w:t>
      </w:r>
      <w:r w:rsidR="000B4D7A">
        <w:rPr>
          <w:rFonts w:ascii="Calibri" w:hAnsi="Calibri" w:cs="Calibri"/>
        </w:rPr>
        <w:t xml:space="preserve"> positive</w:t>
      </w:r>
      <w:r w:rsidRPr="00C328CE">
        <w:rPr>
          <w:rFonts w:ascii="Calibri" w:hAnsi="Calibri" w:cs="Calibri"/>
        </w:rPr>
        <w:t xml:space="preserve"> relationships, and support long</w:t>
      </w:r>
      <w:r w:rsidRPr="00C328CE">
        <w:rPr>
          <w:rFonts w:ascii="Calibri" w:hAnsi="Calibri" w:cs="Calibri"/>
        </w:rPr>
        <w:noBreakHyphen/>
        <w:t>term loyalty. A combined approach that prioritises personalisation, clear communication, and continuous improvement will enable the business to deliver high</w:t>
      </w:r>
      <w:r w:rsidRPr="00C328CE">
        <w:rPr>
          <w:rFonts w:ascii="Calibri" w:hAnsi="Calibri" w:cs="Calibri"/>
        </w:rPr>
        <w:noBreakHyphen/>
        <w:t>value, predictable, and emotionally reassuring experiences that meet the needs of both dogs and their owners.</w:t>
      </w:r>
    </w:p>
    <w:p w14:paraId="64D9546E" w14:textId="77777777" w:rsidR="00C328CE" w:rsidRPr="00C328CE" w:rsidRDefault="00C328CE" w:rsidP="00C328CE">
      <w:pPr>
        <w:pStyle w:val="NormalWeb"/>
        <w:rPr>
          <w:rFonts w:ascii="Calibri" w:hAnsi="Calibri" w:cs="Calibri"/>
        </w:rPr>
      </w:pPr>
    </w:p>
    <w:p w14:paraId="0F4167B9" w14:textId="3B52218E" w:rsidR="00F36FDB" w:rsidRDefault="00F36FDB" w:rsidP="00F36FDB">
      <w:pPr>
        <w:pStyle w:val="Heading1"/>
        <w:numPr>
          <w:ilvl w:val="0"/>
          <w:numId w:val="24"/>
        </w:numPr>
      </w:pPr>
      <w:bookmarkStart w:id="23" w:name="_Toc235951790"/>
      <w:r>
        <w:t>Recommendations</w:t>
      </w:r>
      <w:bookmarkEnd w:id="23"/>
    </w:p>
    <w:p w14:paraId="73FCE339" w14:textId="77777777" w:rsidR="00C328CE" w:rsidRPr="00C328CE" w:rsidRDefault="00C328CE" w:rsidP="00962EDD">
      <w:pPr>
        <w:spacing w:line="278" w:lineRule="auto"/>
        <w:rPr>
          <w:rFonts w:ascii="Calibri" w:hAnsi="Calibri" w:cs="Calibri"/>
        </w:rPr>
      </w:pPr>
      <w:r w:rsidRPr="00C328CE">
        <w:rPr>
          <w:rFonts w:ascii="Calibri" w:hAnsi="Calibri" w:cs="Calibri"/>
        </w:rPr>
        <w:t>Kings K9 Cuts can strengthen customer experience and operational reliability through the following targeted actions, aligned with TQM, Six Sigma, CRM, segmentation, and quality theory.</w:t>
      </w:r>
    </w:p>
    <w:p w14:paraId="47A5FBD7" w14:textId="77777777" w:rsidR="00C328CE" w:rsidRPr="00C328CE" w:rsidRDefault="00C328CE" w:rsidP="00962EDD">
      <w:pPr>
        <w:spacing w:line="278" w:lineRule="auto"/>
        <w:rPr>
          <w:rFonts w:ascii="Calibri" w:hAnsi="Calibri" w:cs="Calibri"/>
        </w:rPr>
      </w:pPr>
      <w:r w:rsidRPr="00951555">
        <w:rPr>
          <w:rFonts w:ascii="Calibri" w:hAnsi="Calibri" w:cs="Calibri"/>
        </w:rPr>
        <w:lastRenderedPageBreak/>
        <w:t>Adopt a TQM</w:t>
      </w:r>
      <w:r w:rsidRPr="00951555">
        <w:rPr>
          <w:rFonts w:ascii="Calibri" w:hAnsi="Calibri" w:cs="Calibri"/>
        </w:rPr>
        <w:noBreakHyphen/>
        <w:t>based continuous improvement approach - implement</w:t>
      </w:r>
      <w:r w:rsidRPr="00C328CE">
        <w:rPr>
          <w:rFonts w:ascii="Calibri" w:hAnsi="Calibri" w:cs="Calibri"/>
        </w:rPr>
        <w:t xml:space="preserve"> simple review cycles and standardised procedures to reduce variation and enhance consistency, reflecting Deming’s (1986) emphasis on organisation</w:t>
      </w:r>
      <w:r w:rsidRPr="00C328CE">
        <w:rPr>
          <w:rFonts w:ascii="Calibri" w:hAnsi="Calibri" w:cs="Calibri"/>
        </w:rPr>
        <w:noBreakHyphen/>
        <w:t>wide quality. Use checklists and SOPs to support predictable grooming outcomes.</w:t>
      </w:r>
    </w:p>
    <w:p w14:paraId="45BB43F1" w14:textId="77777777" w:rsidR="00C328CE" w:rsidRPr="00C328CE" w:rsidRDefault="00C328CE" w:rsidP="00962EDD">
      <w:pPr>
        <w:spacing w:line="278" w:lineRule="auto"/>
        <w:rPr>
          <w:rFonts w:ascii="Calibri" w:hAnsi="Calibri" w:cs="Calibri"/>
          <w:b/>
          <w:bCs/>
        </w:rPr>
      </w:pPr>
      <w:r w:rsidRPr="00EF6F21">
        <w:rPr>
          <w:rFonts w:ascii="Calibri" w:hAnsi="Calibri" w:cs="Calibri"/>
        </w:rPr>
        <w:t>Apply Six Sigma to key operational processes -</w:t>
      </w:r>
      <w:r w:rsidRPr="00C328CE">
        <w:rPr>
          <w:rFonts w:ascii="Calibri" w:hAnsi="Calibri" w:cs="Calibri"/>
          <w:b/>
          <w:bCs/>
        </w:rPr>
        <w:t xml:space="preserve"> </w:t>
      </w:r>
      <w:r w:rsidRPr="00C328CE">
        <w:rPr>
          <w:rFonts w:ascii="Calibri" w:hAnsi="Calibri" w:cs="Calibri"/>
        </w:rPr>
        <w:t>use DMAIC to improve scheduling, coat assessments, and workflow efficiency. Six Sigma’s structured method reduces defects and variation (</w:t>
      </w:r>
      <w:proofErr w:type="spellStart"/>
      <w:r w:rsidRPr="00C328CE">
        <w:rPr>
          <w:rFonts w:ascii="Calibri" w:hAnsi="Calibri" w:cs="Calibri"/>
        </w:rPr>
        <w:t>Pyzdek</w:t>
      </w:r>
      <w:proofErr w:type="spellEnd"/>
      <w:r w:rsidRPr="00C328CE">
        <w:rPr>
          <w:rFonts w:ascii="Calibri" w:hAnsi="Calibri" w:cs="Calibri"/>
        </w:rPr>
        <w:t xml:space="preserve"> &amp; Keller, 2014), supporting clearer expectation management and more reliable service delivery.</w:t>
      </w:r>
    </w:p>
    <w:p w14:paraId="3C2A506A" w14:textId="77777777" w:rsidR="00C328CE" w:rsidRPr="00C328CE" w:rsidRDefault="00C328CE" w:rsidP="00962EDD">
      <w:pPr>
        <w:spacing w:line="278" w:lineRule="auto"/>
        <w:rPr>
          <w:rFonts w:ascii="Calibri" w:hAnsi="Calibri" w:cs="Calibri"/>
          <w:b/>
          <w:bCs/>
        </w:rPr>
      </w:pPr>
      <w:r w:rsidRPr="00EF6F21">
        <w:rPr>
          <w:rFonts w:ascii="Calibri" w:hAnsi="Calibri" w:cs="Calibri"/>
        </w:rPr>
        <w:t>Strengthen CRM for personalisation and expectation management -</w:t>
      </w:r>
      <w:r w:rsidRPr="00C328CE">
        <w:rPr>
          <w:rFonts w:ascii="Calibri" w:hAnsi="Calibri" w:cs="Calibri"/>
          <w:b/>
          <w:bCs/>
        </w:rPr>
        <w:t xml:space="preserve"> </w:t>
      </w:r>
      <w:r w:rsidRPr="00C328CE">
        <w:rPr>
          <w:rFonts w:ascii="Calibri" w:hAnsi="Calibri" w:cs="Calibri"/>
        </w:rPr>
        <w:t>ensure customer records consistently capture behaviour notes, coat condition, and communication preferences. CRM supports personalised service and improved insight (Payne &amp; Frow, 2005). Tailor communication for maintenance clients, occasional visitors, and first</w:t>
      </w:r>
      <w:r w:rsidRPr="00C328CE">
        <w:rPr>
          <w:rFonts w:ascii="Calibri" w:hAnsi="Calibri" w:cs="Calibri"/>
        </w:rPr>
        <w:noBreakHyphen/>
        <w:t>time owners.</w:t>
      </w:r>
    </w:p>
    <w:p w14:paraId="3E5BC082" w14:textId="77777777" w:rsidR="00C328CE" w:rsidRPr="00C328CE" w:rsidRDefault="00C328CE" w:rsidP="00962EDD">
      <w:pPr>
        <w:spacing w:line="278" w:lineRule="auto"/>
        <w:rPr>
          <w:rFonts w:ascii="Calibri" w:hAnsi="Calibri" w:cs="Calibri"/>
          <w:b/>
          <w:bCs/>
        </w:rPr>
      </w:pPr>
      <w:r w:rsidRPr="00EF6F21">
        <w:rPr>
          <w:rFonts w:ascii="Calibri" w:hAnsi="Calibri" w:cs="Calibri"/>
        </w:rPr>
        <w:t>Standardise communication to improve clarity and trust -</w:t>
      </w:r>
      <w:r w:rsidRPr="00C328CE">
        <w:rPr>
          <w:rFonts w:ascii="Calibri" w:hAnsi="Calibri" w:cs="Calibri"/>
          <w:b/>
          <w:bCs/>
        </w:rPr>
        <w:t xml:space="preserve"> </w:t>
      </w:r>
      <w:r w:rsidRPr="00C328CE">
        <w:rPr>
          <w:rFonts w:ascii="Calibri" w:hAnsi="Calibri" w:cs="Calibri"/>
        </w:rPr>
        <w:t>use consistent templates for booking confirmations, guidance, and aftercare. Clear communication strengthens perceived quality and professionalism (Garvin, 1987). Provide structured updates for nervous dogs and elderly dogs.</w:t>
      </w:r>
    </w:p>
    <w:p w14:paraId="60F51870" w14:textId="77777777" w:rsidR="00C328CE" w:rsidRPr="00C328CE" w:rsidRDefault="00C328CE" w:rsidP="00962EDD">
      <w:pPr>
        <w:spacing w:line="278" w:lineRule="auto"/>
        <w:rPr>
          <w:rFonts w:ascii="Calibri" w:hAnsi="Calibri" w:cs="Calibri"/>
          <w:b/>
          <w:bCs/>
        </w:rPr>
      </w:pPr>
      <w:r w:rsidRPr="00EF6F21">
        <w:rPr>
          <w:rFonts w:ascii="Calibri" w:hAnsi="Calibri" w:cs="Calibri"/>
        </w:rPr>
        <w:t>Use segmentation to tailor service delivery -</w:t>
      </w:r>
      <w:r w:rsidRPr="00C328CE">
        <w:rPr>
          <w:rFonts w:ascii="Calibri" w:hAnsi="Calibri" w:cs="Calibri"/>
          <w:b/>
          <w:bCs/>
        </w:rPr>
        <w:t xml:space="preserve"> </w:t>
      </w:r>
      <w:r w:rsidRPr="00C328CE">
        <w:rPr>
          <w:rFonts w:ascii="Calibri" w:hAnsi="Calibri" w:cs="Calibri"/>
        </w:rPr>
        <w:t>apply behavioural, breed</w:t>
      </w:r>
      <w:r w:rsidRPr="00C328CE">
        <w:rPr>
          <w:rFonts w:ascii="Calibri" w:hAnsi="Calibri" w:cs="Calibri"/>
        </w:rPr>
        <w:noBreakHyphen/>
        <w:t>based, and service</w:t>
      </w:r>
      <w:r w:rsidRPr="00C328CE">
        <w:rPr>
          <w:rFonts w:ascii="Calibri" w:hAnsi="Calibri" w:cs="Calibri"/>
        </w:rPr>
        <w:noBreakHyphen/>
        <w:t>need segmentation to personalise grooming experiences (Kotler, 1985; Payne &amp; Frow, 2005). Develop tailored processes for puppy grooms, reactive dogs, and high</w:t>
      </w:r>
      <w:r w:rsidRPr="00C328CE">
        <w:rPr>
          <w:rFonts w:ascii="Calibri" w:hAnsi="Calibri" w:cs="Calibri"/>
        </w:rPr>
        <w:noBreakHyphen/>
        <w:t>maintenance coats.</w:t>
      </w:r>
    </w:p>
    <w:p w14:paraId="55DF414D" w14:textId="1A113A77" w:rsidR="00C328CE" w:rsidRPr="00C328CE" w:rsidRDefault="00C328CE" w:rsidP="00962EDD">
      <w:pPr>
        <w:spacing w:line="278" w:lineRule="auto"/>
        <w:rPr>
          <w:rFonts w:ascii="Calibri" w:hAnsi="Calibri" w:cs="Calibri"/>
          <w:b/>
          <w:bCs/>
        </w:rPr>
      </w:pPr>
      <w:r w:rsidRPr="00EF6F21">
        <w:rPr>
          <w:rFonts w:ascii="Calibri" w:hAnsi="Calibri" w:cs="Calibri"/>
        </w:rPr>
        <w:t>Introduce simple quality monitoring tools -</w:t>
      </w:r>
      <w:r w:rsidRPr="00C328CE">
        <w:rPr>
          <w:rFonts w:ascii="Calibri" w:hAnsi="Calibri" w:cs="Calibri"/>
          <w:b/>
          <w:bCs/>
        </w:rPr>
        <w:t xml:space="preserve"> </w:t>
      </w:r>
      <w:r w:rsidRPr="00C328CE">
        <w:rPr>
          <w:rFonts w:ascii="Calibri" w:hAnsi="Calibri" w:cs="Calibri"/>
        </w:rPr>
        <w:t>use grooming outcome reviews, safety logs, and post</w:t>
      </w:r>
      <w:r w:rsidRPr="00C328CE">
        <w:rPr>
          <w:rFonts w:ascii="Calibri" w:hAnsi="Calibri" w:cs="Calibri"/>
        </w:rPr>
        <w:noBreakHyphen/>
        <w:t xml:space="preserve">service reflections to support continuous improvement (Deming, 1986; </w:t>
      </w:r>
      <w:proofErr w:type="spellStart"/>
      <w:r w:rsidRPr="00C328CE">
        <w:rPr>
          <w:rFonts w:ascii="Calibri" w:hAnsi="Calibri" w:cs="Calibri"/>
        </w:rPr>
        <w:t>Pyzdek</w:t>
      </w:r>
      <w:proofErr w:type="spellEnd"/>
      <w:r w:rsidRPr="00C328CE">
        <w:rPr>
          <w:rFonts w:ascii="Calibri" w:hAnsi="Calibri" w:cs="Calibri"/>
        </w:rPr>
        <w:t xml:space="preserve"> &amp; Keller, 2014). Apply Garvin’s dimensions to assess reliability, professionalism, and perceived quality.</w:t>
      </w:r>
    </w:p>
    <w:p w14:paraId="7FB511D5" w14:textId="77777777" w:rsidR="00F36FDB" w:rsidRDefault="00F36FDB" w:rsidP="00F36FDB"/>
    <w:p w14:paraId="55695386" w14:textId="77777777" w:rsidR="00C94A32" w:rsidRDefault="00C94A32" w:rsidP="00F36FDB"/>
    <w:p w14:paraId="1A0DCDDA" w14:textId="77777777" w:rsidR="00C94A32" w:rsidRDefault="00C94A32" w:rsidP="00F36FDB"/>
    <w:p w14:paraId="4F48ED35" w14:textId="77777777" w:rsidR="00C94A32" w:rsidRDefault="00C94A32" w:rsidP="00F36FDB"/>
    <w:p w14:paraId="72403B49" w14:textId="77777777" w:rsidR="00C94A32" w:rsidRDefault="00C94A32" w:rsidP="00F36FDB"/>
    <w:p w14:paraId="2213F503" w14:textId="77777777" w:rsidR="00C94A32" w:rsidRDefault="00C94A32" w:rsidP="00F36FDB"/>
    <w:p w14:paraId="2E9D6EDF" w14:textId="77777777" w:rsidR="00C94A32" w:rsidRDefault="00C94A32" w:rsidP="00F36FDB"/>
    <w:p w14:paraId="3B4238C5" w14:textId="77777777" w:rsidR="00C94A32" w:rsidRDefault="00C94A32" w:rsidP="00F36FDB"/>
    <w:p w14:paraId="74C03029" w14:textId="77777777" w:rsidR="00C94A32" w:rsidRDefault="00C94A32" w:rsidP="00F36FDB"/>
    <w:p w14:paraId="2340DB37" w14:textId="77777777" w:rsidR="00C94A32" w:rsidRDefault="00C94A32" w:rsidP="00F36FDB"/>
    <w:p w14:paraId="053CD619" w14:textId="77777777" w:rsidR="00C94A32" w:rsidRDefault="00C94A32" w:rsidP="00F36FDB"/>
    <w:p w14:paraId="11E38E76" w14:textId="77777777" w:rsidR="00C94A32" w:rsidRDefault="00C94A32" w:rsidP="00F36FDB"/>
    <w:p w14:paraId="754FB837" w14:textId="77777777" w:rsidR="00C94A32" w:rsidRDefault="00C94A32" w:rsidP="00F36FDB"/>
    <w:p w14:paraId="5652478C" w14:textId="77777777" w:rsidR="00C94A32" w:rsidRDefault="00C94A32" w:rsidP="00F36FDB"/>
    <w:p w14:paraId="7D835E71" w14:textId="77777777" w:rsidR="00C94A32" w:rsidRDefault="00C94A32" w:rsidP="00F36FDB"/>
    <w:p w14:paraId="0F6022C8" w14:textId="77777777" w:rsidR="00C94A32" w:rsidRDefault="00C94A32" w:rsidP="00F36FDB"/>
    <w:p w14:paraId="3AB1A0E0" w14:textId="77777777" w:rsidR="00C94A32" w:rsidRDefault="00C94A32" w:rsidP="00F36FDB"/>
    <w:p w14:paraId="760BDE6D" w14:textId="77777777" w:rsidR="00C94A32" w:rsidRDefault="00C94A32" w:rsidP="00F36FDB"/>
    <w:p w14:paraId="6432B303" w14:textId="77777777" w:rsidR="00C94A32" w:rsidRDefault="00C94A32" w:rsidP="00F36FDB"/>
    <w:p w14:paraId="0F56C23B" w14:textId="77777777" w:rsidR="00C94A32" w:rsidRDefault="00C94A32" w:rsidP="00F36FDB"/>
    <w:p w14:paraId="7C3300AA" w14:textId="77777777" w:rsidR="00C94A32" w:rsidRDefault="00C94A32" w:rsidP="00F36FDB"/>
    <w:p w14:paraId="3333982D" w14:textId="77777777" w:rsidR="008973CD" w:rsidRDefault="008973CD" w:rsidP="00F36FDB"/>
    <w:p w14:paraId="09B972ED" w14:textId="77777777" w:rsidR="008973CD" w:rsidRDefault="008973CD" w:rsidP="00F36FDB"/>
    <w:p w14:paraId="3FF6BAA8" w14:textId="77777777" w:rsidR="008973CD" w:rsidRDefault="008973CD" w:rsidP="00F36FDB"/>
    <w:p w14:paraId="4428A675" w14:textId="77777777" w:rsidR="008973CD" w:rsidRDefault="008973CD" w:rsidP="00F36FDB"/>
    <w:p w14:paraId="5924E642" w14:textId="77777777" w:rsidR="008973CD" w:rsidRDefault="008973CD" w:rsidP="00F36FDB"/>
    <w:p w14:paraId="2B56FF2A" w14:textId="77777777" w:rsidR="008973CD" w:rsidRDefault="008973CD" w:rsidP="00F36FDB"/>
    <w:p w14:paraId="4884D63D" w14:textId="77777777" w:rsidR="008973CD" w:rsidRDefault="008973CD" w:rsidP="00F36FDB"/>
    <w:p w14:paraId="64CB3DDB" w14:textId="77777777" w:rsidR="008973CD" w:rsidRDefault="008973CD" w:rsidP="00F36FDB"/>
    <w:p w14:paraId="77ECF97A" w14:textId="77777777" w:rsidR="008973CD" w:rsidRDefault="008973CD" w:rsidP="00F36FDB"/>
    <w:p w14:paraId="7E5D4C0F" w14:textId="77777777" w:rsidR="008973CD" w:rsidRDefault="008973CD" w:rsidP="00F36FDB"/>
    <w:p w14:paraId="7F672FC3" w14:textId="77777777" w:rsidR="008973CD" w:rsidRDefault="008973CD" w:rsidP="00F36FDB"/>
    <w:p w14:paraId="058F085E" w14:textId="77777777" w:rsidR="008973CD" w:rsidRDefault="008973CD" w:rsidP="00F36FDB"/>
    <w:p w14:paraId="01912E62" w14:textId="77777777" w:rsidR="008973CD" w:rsidRDefault="008973CD" w:rsidP="00F36FDB"/>
    <w:p w14:paraId="422074FF" w14:textId="77777777" w:rsidR="008973CD" w:rsidRDefault="008973CD" w:rsidP="00F36FDB"/>
    <w:p w14:paraId="4BB5286B" w14:textId="77777777" w:rsidR="00004D0D" w:rsidRPr="00F36FDB" w:rsidRDefault="00004D0D" w:rsidP="00F36FDB"/>
    <w:p w14:paraId="01B81523" w14:textId="479F2463" w:rsidR="007E1B3E" w:rsidRPr="005E1767" w:rsidRDefault="00F36FDB" w:rsidP="005E1767">
      <w:pPr>
        <w:pStyle w:val="Heading1"/>
        <w:numPr>
          <w:ilvl w:val="0"/>
          <w:numId w:val="24"/>
        </w:numPr>
      </w:pPr>
      <w:bookmarkStart w:id="24" w:name="_Toc235951791"/>
      <w:r>
        <w:lastRenderedPageBreak/>
        <w:t>References</w:t>
      </w:r>
      <w:bookmarkEnd w:id="24"/>
    </w:p>
    <w:p w14:paraId="042E24A9" w14:textId="34960DDB" w:rsidR="007E1B3E" w:rsidRPr="005E1767" w:rsidRDefault="007E1B3E" w:rsidP="005E1767">
      <w:pPr>
        <w:rPr>
          <w:rFonts w:ascii="Calibri" w:eastAsia="Times New Roman" w:hAnsi="Calibri" w:cs="Calibri"/>
          <w:lang w:eastAsia="en-GB"/>
        </w:rPr>
      </w:pPr>
      <w:r w:rsidRPr="005E1767">
        <w:rPr>
          <w:rFonts w:ascii="Calibri" w:eastAsia="Times New Roman" w:hAnsi="Calibri" w:cs="Calibri"/>
          <w:lang w:eastAsia="en-GB"/>
        </w:rPr>
        <w:t xml:space="preserve">Barney N, Hashemi-Pour C, Chai W. What is CRM (customer relationship management)? Search Customer Experience. Published February 12, 2025. </w:t>
      </w:r>
      <w:hyperlink r:id="rId12" w:history="1">
        <w:r w:rsidRPr="005E1767">
          <w:rPr>
            <w:rStyle w:val="Hyperlink"/>
            <w:rFonts w:ascii="Calibri" w:eastAsia="Times New Roman" w:hAnsi="Calibri" w:cs="Calibri"/>
            <w:lang w:eastAsia="en-GB"/>
          </w:rPr>
          <w:t>https://www.techtarget.com/searchcustomerexperience/definition/CRM-customer-relationship-management</w:t>
        </w:r>
      </w:hyperlink>
      <w:r w:rsidRPr="005E1767">
        <w:rPr>
          <w:rFonts w:ascii="Calibri" w:eastAsia="Times New Roman" w:hAnsi="Calibri" w:cs="Calibri"/>
          <w:lang w:eastAsia="en-GB"/>
        </w:rPr>
        <w:t xml:space="preserve"> </w:t>
      </w:r>
    </w:p>
    <w:p w14:paraId="2F168C32" w14:textId="5EF550EB" w:rsidR="00250BCA" w:rsidRDefault="00250BCA" w:rsidP="008A51D2">
      <w:pPr>
        <w:spacing w:after="0" w:line="360" w:lineRule="atLeast"/>
        <w:rPr>
          <w:rFonts w:ascii="Calibri" w:hAnsi="Calibri" w:cs="Calibri"/>
        </w:rPr>
      </w:pPr>
      <w:r w:rsidRPr="003B310B">
        <w:rPr>
          <w:rFonts w:ascii="Calibri" w:hAnsi="Calibri" w:cs="Calibri"/>
        </w:rPr>
        <w:t xml:space="preserve">BBC Bitesize. What is customer satisfaction? BBC Bitesize. Published 2026. </w:t>
      </w:r>
      <w:hyperlink r:id="rId13" w:history="1">
        <w:r w:rsidRPr="003B310B">
          <w:rPr>
            <w:rStyle w:val="Hyperlink"/>
            <w:rFonts w:ascii="Calibri" w:hAnsi="Calibri" w:cs="Calibri"/>
          </w:rPr>
          <w:t>https://www.bbc.co.</w:t>
        </w:r>
        <w:r w:rsidRPr="003B310B">
          <w:rPr>
            <w:rStyle w:val="Hyperlink"/>
            <w:rFonts w:ascii="Calibri" w:hAnsi="Calibri" w:cs="Calibri"/>
          </w:rPr>
          <w:t>uk/bitesize/guides/zy79b82/revision/1</w:t>
        </w:r>
      </w:hyperlink>
      <w:r w:rsidRPr="003B310B">
        <w:rPr>
          <w:rFonts w:ascii="Calibri" w:hAnsi="Calibri" w:cs="Calibri"/>
        </w:rPr>
        <w:t xml:space="preserve"> </w:t>
      </w:r>
    </w:p>
    <w:p w14:paraId="4F708E4C" w14:textId="77777777" w:rsidR="0008299F" w:rsidRPr="003B310B" w:rsidRDefault="0008299F" w:rsidP="008A51D2">
      <w:pPr>
        <w:spacing w:after="0" w:line="360" w:lineRule="atLeast"/>
        <w:rPr>
          <w:rFonts w:ascii="Calibri" w:hAnsi="Calibri" w:cs="Calibri"/>
        </w:rPr>
      </w:pPr>
    </w:p>
    <w:p w14:paraId="2C0FD6BF" w14:textId="77777777" w:rsidR="0008299F" w:rsidRPr="0036003E" w:rsidRDefault="0008299F" w:rsidP="0008299F">
      <w:pPr>
        <w:spacing w:after="0" w:line="360" w:lineRule="atLeast"/>
        <w:rPr>
          <w:rFonts w:ascii="Calibri" w:eastAsia="Times New Roman" w:hAnsi="Calibri" w:cs="Calibri"/>
          <w:color w:val="000000"/>
          <w:lang w:eastAsia="en-GB"/>
        </w:rPr>
      </w:pPr>
      <w:r w:rsidRPr="0036003E">
        <w:rPr>
          <w:rFonts w:ascii="Calibri" w:eastAsia="Times New Roman" w:hAnsi="Calibri" w:cs="Calibri"/>
          <w:color w:val="000000"/>
          <w:lang w:eastAsia="en-GB"/>
        </w:rPr>
        <w:t xml:space="preserve">Edvardsson, B., &amp; </w:t>
      </w:r>
      <w:proofErr w:type="spellStart"/>
      <w:r w:rsidRPr="0036003E">
        <w:rPr>
          <w:rFonts w:ascii="Calibri" w:eastAsia="Times New Roman" w:hAnsi="Calibri" w:cs="Calibri"/>
          <w:color w:val="000000"/>
          <w:lang w:eastAsia="en-GB"/>
        </w:rPr>
        <w:t>Tronvoll</w:t>
      </w:r>
      <w:proofErr w:type="spellEnd"/>
      <w:r w:rsidRPr="0036003E">
        <w:rPr>
          <w:rFonts w:ascii="Calibri" w:eastAsia="Times New Roman" w:hAnsi="Calibri" w:cs="Calibri"/>
          <w:color w:val="000000"/>
          <w:lang w:eastAsia="en-GB"/>
        </w:rPr>
        <w:t xml:space="preserve">, B. (2022). </w:t>
      </w:r>
      <w:r w:rsidRPr="00D30CBD">
        <w:rPr>
          <w:rFonts w:ascii="Calibri" w:eastAsia="Times New Roman" w:hAnsi="Calibri" w:cs="Calibri"/>
          <w:color w:val="000000"/>
          <w:lang w:eastAsia="en-GB"/>
        </w:rPr>
        <w:t xml:space="preserve">The </w:t>
      </w:r>
      <w:proofErr w:type="spellStart"/>
      <w:r w:rsidRPr="00D30CBD">
        <w:rPr>
          <w:rFonts w:ascii="Calibri" w:eastAsia="Times New Roman" w:hAnsi="Calibri" w:cs="Calibri"/>
          <w:color w:val="000000"/>
          <w:lang w:eastAsia="en-GB"/>
        </w:rPr>
        <w:t>palgrave</w:t>
      </w:r>
      <w:proofErr w:type="spellEnd"/>
      <w:r w:rsidRPr="00D30CBD">
        <w:rPr>
          <w:rFonts w:ascii="Calibri" w:eastAsia="Times New Roman" w:hAnsi="Calibri" w:cs="Calibri"/>
          <w:color w:val="000000"/>
          <w:lang w:eastAsia="en-GB"/>
        </w:rPr>
        <w:t xml:space="preserve"> handbook of Service management. </w:t>
      </w:r>
      <w:r w:rsidRPr="0036003E">
        <w:rPr>
          <w:rFonts w:ascii="Calibri" w:eastAsia="Times New Roman" w:hAnsi="Calibri" w:cs="Calibri"/>
          <w:color w:val="000000"/>
          <w:lang w:eastAsia="en-GB"/>
        </w:rPr>
        <w:t>Springer International Publishing AG.</w:t>
      </w:r>
    </w:p>
    <w:p w14:paraId="6E95B104" w14:textId="77777777" w:rsidR="006311FE" w:rsidRPr="003B310B" w:rsidRDefault="006311FE" w:rsidP="008A51D2">
      <w:pPr>
        <w:spacing w:after="0" w:line="360" w:lineRule="atLeast"/>
        <w:rPr>
          <w:rFonts w:ascii="Calibri" w:hAnsi="Calibri" w:cs="Calibri"/>
        </w:rPr>
      </w:pPr>
    </w:p>
    <w:p w14:paraId="495505B6" w14:textId="3AD9902E" w:rsidR="006311FE" w:rsidRPr="003B310B" w:rsidRDefault="006311FE" w:rsidP="006311FE">
      <w:pPr>
        <w:spacing w:after="0" w:line="360" w:lineRule="atLeast"/>
        <w:rPr>
          <w:rFonts w:ascii="Calibri" w:hAnsi="Calibri" w:cs="Calibri"/>
        </w:rPr>
      </w:pPr>
      <w:r w:rsidRPr="003B310B">
        <w:rPr>
          <w:rFonts w:ascii="Calibri" w:hAnsi="Calibri" w:cs="Calibri"/>
        </w:rPr>
        <w:t xml:space="preserve">Cantella, V. (2022). Managing expectations (so they don’t manage you). In </w:t>
      </w:r>
      <w:r w:rsidRPr="003B310B">
        <w:rPr>
          <w:rFonts w:ascii="Calibri" w:hAnsi="Calibri" w:cs="Calibri"/>
          <w:i/>
          <w:iCs/>
        </w:rPr>
        <w:t>Science of People</w:t>
      </w:r>
      <w:r w:rsidRPr="003B310B">
        <w:rPr>
          <w:rFonts w:ascii="Calibri" w:hAnsi="Calibri" w:cs="Calibri"/>
        </w:rPr>
        <w:t xml:space="preserve">. </w:t>
      </w:r>
      <w:hyperlink r:id="rId14" w:history="1">
        <w:r w:rsidR="00131528" w:rsidRPr="003B310B">
          <w:rPr>
            <w:rStyle w:val="Hyperlink"/>
            <w:rFonts w:ascii="Calibri" w:hAnsi="Calibri" w:cs="Calibri"/>
          </w:rPr>
          <w:t>https://www.scienceofpeople.com/managing-expectations/</w:t>
        </w:r>
      </w:hyperlink>
      <w:r w:rsidR="00131528" w:rsidRPr="003B310B">
        <w:rPr>
          <w:rFonts w:ascii="Calibri" w:hAnsi="Calibri" w:cs="Calibri"/>
        </w:rPr>
        <w:t xml:space="preserve"> </w:t>
      </w:r>
    </w:p>
    <w:p w14:paraId="2F2A887E" w14:textId="77777777" w:rsidR="00912E05" w:rsidRPr="003B310B" w:rsidRDefault="00912E05" w:rsidP="008A51D2">
      <w:pPr>
        <w:spacing w:after="0" w:line="360" w:lineRule="atLeast"/>
        <w:rPr>
          <w:rFonts w:ascii="Calibri" w:hAnsi="Calibri" w:cs="Calibri"/>
        </w:rPr>
      </w:pPr>
    </w:p>
    <w:p w14:paraId="43875150" w14:textId="1312C6E4" w:rsidR="00912E05" w:rsidRDefault="00912E05" w:rsidP="00912E05">
      <w:pPr>
        <w:spacing w:after="0" w:line="360" w:lineRule="atLeast"/>
        <w:rPr>
          <w:rFonts w:ascii="Calibri" w:hAnsi="Calibri" w:cs="Calibri"/>
        </w:rPr>
      </w:pPr>
      <w:r w:rsidRPr="003B310B">
        <w:rPr>
          <w:rFonts w:ascii="Calibri" w:hAnsi="Calibri" w:cs="Calibri"/>
        </w:rPr>
        <w:t xml:space="preserve">Dhas, T. (2023). At the workplace, consistency is a crucial component of success. It demands maintaining a consistent and dependable approach to duties, obligations, and behaviours. In </w:t>
      </w:r>
      <w:r w:rsidRPr="003B310B">
        <w:rPr>
          <w:rFonts w:ascii="Calibri" w:hAnsi="Calibri" w:cs="Calibri"/>
          <w:i/>
          <w:iCs/>
        </w:rPr>
        <w:t>Linkedin.com</w:t>
      </w:r>
      <w:r w:rsidRPr="003B310B">
        <w:rPr>
          <w:rFonts w:ascii="Calibri" w:hAnsi="Calibri" w:cs="Calibri"/>
        </w:rPr>
        <w:t xml:space="preserve">. </w:t>
      </w:r>
      <w:hyperlink r:id="rId15" w:history="1">
        <w:r w:rsidRPr="003B310B">
          <w:rPr>
            <w:rStyle w:val="Hyperlink"/>
            <w:rFonts w:ascii="Calibri" w:hAnsi="Calibri" w:cs="Calibri"/>
          </w:rPr>
          <w:t>https://www.linkedin.com/pulse/power-consistency-workplace-advantages-disadvantages-tena-dhas/</w:t>
        </w:r>
      </w:hyperlink>
      <w:r w:rsidRPr="003B310B">
        <w:rPr>
          <w:rFonts w:ascii="Calibri" w:hAnsi="Calibri" w:cs="Calibri"/>
        </w:rPr>
        <w:t xml:space="preserve"> </w:t>
      </w:r>
    </w:p>
    <w:p w14:paraId="7094BD21" w14:textId="77777777" w:rsidR="00F8644D" w:rsidRDefault="00F8644D" w:rsidP="00912E05">
      <w:pPr>
        <w:spacing w:after="0" w:line="360" w:lineRule="atLeast"/>
        <w:rPr>
          <w:rFonts w:ascii="Calibri" w:hAnsi="Calibri" w:cs="Calibri"/>
        </w:rPr>
      </w:pPr>
    </w:p>
    <w:p w14:paraId="2434AFCE" w14:textId="26B4A0E5" w:rsidR="00F8644D" w:rsidRPr="00F8644D" w:rsidRDefault="00F8644D" w:rsidP="00F8644D">
      <w:pPr>
        <w:spacing w:after="0" w:line="360" w:lineRule="atLeast"/>
        <w:rPr>
          <w:rFonts w:ascii="Calibri" w:hAnsi="Calibri" w:cs="Calibri"/>
        </w:rPr>
      </w:pPr>
      <w:r w:rsidRPr="00F8644D">
        <w:rPr>
          <w:rFonts w:ascii="Calibri" w:hAnsi="Calibri" w:cs="Calibri"/>
        </w:rPr>
        <w:t xml:space="preserve">EMEA, S. (2023). Customer centricity: What is it and how to achieve it? In </w:t>
      </w:r>
      <w:r w:rsidRPr="00F8644D">
        <w:rPr>
          <w:rFonts w:ascii="Calibri" w:hAnsi="Calibri" w:cs="Calibri"/>
          <w:i/>
          <w:iCs/>
        </w:rPr>
        <w:t>Salesforce</w:t>
      </w:r>
      <w:r w:rsidRPr="00F8644D">
        <w:rPr>
          <w:rFonts w:ascii="Calibri" w:hAnsi="Calibri" w:cs="Calibri"/>
        </w:rPr>
        <w:t xml:space="preserve">. </w:t>
      </w:r>
      <w:hyperlink r:id="rId16" w:history="1">
        <w:r w:rsidRPr="00DD52F3">
          <w:rPr>
            <w:rStyle w:val="Hyperlink"/>
            <w:rFonts w:ascii="Calibri" w:hAnsi="Calibri" w:cs="Calibri"/>
          </w:rPr>
          <w:t>https://www.salesforce.com/eu/blog/customer-centricity-how-to-achieve/</w:t>
        </w:r>
      </w:hyperlink>
      <w:r>
        <w:rPr>
          <w:rFonts w:ascii="Calibri" w:hAnsi="Calibri" w:cs="Calibri"/>
        </w:rPr>
        <w:t xml:space="preserve"> </w:t>
      </w:r>
    </w:p>
    <w:p w14:paraId="12FF87B2" w14:textId="77777777" w:rsidR="00144BA4" w:rsidRPr="003B310B" w:rsidRDefault="00144BA4" w:rsidP="00912E05">
      <w:pPr>
        <w:spacing w:after="0" w:line="360" w:lineRule="atLeast"/>
        <w:rPr>
          <w:rFonts w:ascii="Calibri" w:hAnsi="Calibri" w:cs="Calibri"/>
        </w:rPr>
      </w:pPr>
    </w:p>
    <w:p w14:paraId="1E58CE4F" w14:textId="2E6B9D77" w:rsidR="00144BA4" w:rsidRPr="003B310B" w:rsidRDefault="00144BA4" w:rsidP="00912E05">
      <w:pPr>
        <w:spacing w:after="0" w:line="360" w:lineRule="atLeast"/>
        <w:rPr>
          <w:rFonts w:ascii="Calibri" w:hAnsi="Calibri" w:cs="Calibri"/>
        </w:rPr>
      </w:pPr>
      <w:r w:rsidRPr="003B310B">
        <w:rPr>
          <w:rFonts w:ascii="Calibri" w:hAnsi="Calibri" w:cs="Calibri"/>
        </w:rPr>
        <w:t xml:space="preserve">Freedman, M. (2024). Your best asset: What makes customer loyalty so important? In </w:t>
      </w:r>
      <w:r w:rsidRPr="003B310B">
        <w:rPr>
          <w:rFonts w:ascii="Calibri" w:hAnsi="Calibri" w:cs="Calibri"/>
          <w:i/>
          <w:iCs/>
        </w:rPr>
        <w:t>business.com</w:t>
      </w:r>
      <w:r w:rsidRPr="003B310B">
        <w:rPr>
          <w:rFonts w:ascii="Calibri" w:hAnsi="Calibri" w:cs="Calibri"/>
        </w:rPr>
        <w:t xml:space="preserve">. </w:t>
      </w:r>
      <w:hyperlink r:id="rId17" w:history="1">
        <w:r w:rsidRPr="003B310B">
          <w:rPr>
            <w:rStyle w:val="Hyperlink"/>
            <w:rFonts w:ascii="Calibri" w:hAnsi="Calibri" w:cs="Calibri"/>
          </w:rPr>
          <w:t>https://www.business.com/articles/what-makes-customer-loyalty-so-important/</w:t>
        </w:r>
      </w:hyperlink>
      <w:r w:rsidRPr="003B310B">
        <w:rPr>
          <w:rFonts w:ascii="Calibri" w:hAnsi="Calibri" w:cs="Calibri"/>
        </w:rPr>
        <w:t xml:space="preserve"> </w:t>
      </w:r>
    </w:p>
    <w:p w14:paraId="0BB02955" w14:textId="77777777" w:rsidR="00144BA4" w:rsidRPr="003B310B" w:rsidRDefault="00144BA4" w:rsidP="00912E05">
      <w:pPr>
        <w:spacing w:after="0" w:line="360" w:lineRule="atLeast"/>
        <w:rPr>
          <w:rFonts w:ascii="Calibri" w:hAnsi="Calibri" w:cs="Calibri"/>
        </w:rPr>
      </w:pPr>
    </w:p>
    <w:p w14:paraId="58160699" w14:textId="77777777" w:rsidR="00144BA4" w:rsidRDefault="00144BA4" w:rsidP="00144BA4">
      <w:pPr>
        <w:rPr>
          <w:rFonts w:ascii="Calibri" w:hAnsi="Calibri" w:cs="Calibri"/>
        </w:rPr>
      </w:pPr>
      <w:r w:rsidRPr="003B310B">
        <w:rPr>
          <w:rFonts w:ascii="Calibri" w:hAnsi="Calibri" w:cs="Calibri"/>
        </w:rPr>
        <w:t xml:space="preserve">Freedman M. What Makes Customer Loyalty So Important. business.com. Published February 15, 2016. </w:t>
      </w:r>
      <w:hyperlink r:id="rId18" w:history="1">
        <w:r w:rsidRPr="003B310B">
          <w:rPr>
            <w:rStyle w:val="Hyperlink"/>
            <w:rFonts w:ascii="Calibri" w:hAnsi="Calibri" w:cs="Calibri"/>
          </w:rPr>
          <w:t>https://www.business.com/articles/what-makes-customer-loyalty-so-important/</w:t>
        </w:r>
      </w:hyperlink>
      <w:r w:rsidRPr="003B310B">
        <w:rPr>
          <w:rFonts w:ascii="Calibri" w:hAnsi="Calibri" w:cs="Calibri"/>
        </w:rPr>
        <w:t xml:space="preserve"> </w:t>
      </w:r>
    </w:p>
    <w:p w14:paraId="18C9D939" w14:textId="71CB272A" w:rsidR="00681175" w:rsidRDefault="00681175" w:rsidP="00681175">
      <w:pPr>
        <w:rPr>
          <w:rFonts w:ascii="Calibri" w:hAnsi="Calibri" w:cs="Calibri"/>
        </w:rPr>
      </w:pPr>
      <w:proofErr w:type="spellStart"/>
      <w:r w:rsidRPr="00681175">
        <w:rPr>
          <w:rFonts w:ascii="Calibri" w:hAnsi="Calibri" w:cs="Calibri"/>
        </w:rPr>
        <w:t>GeeksforGeeks</w:t>
      </w:r>
      <w:proofErr w:type="spellEnd"/>
      <w:r w:rsidRPr="00681175">
        <w:rPr>
          <w:rFonts w:ascii="Calibri" w:hAnsi="Calibri" w:cs="Calibri"/>
        </w:rPr>
        <w:t xml:space="preserve">. (2024). Customer loyalty: Meaning, types, importance and strategies. In </w:t>
      </w:r>
      <w:proofErr w:type="spellStart"/>
      <w:r w:rsidRPr="00681175">
        <w:rPr>
          <w:rFonts w:ascii="Calibri" w:hAnsi="Calibri" w:cs="Calibri"/>
        </w:rPr>
        <w:t>GeeksforGeeks</w:t>
      </w:r>
      <w:proofErr w:type="spellEnd"/>
      <w:r w:rsidRPr="00681175">
        <w:rPr>
          <w:rFonts w:ascii="Calibri" w:hAnsi="Calibri" w:cs="Calibri"/>
        </w:rPr>
        <w:t xml:space="preserve">. </w:t>
      </w:r>
      <w:hyperlink r:id="rId19" w:history="1">
        <w:r w:rsidRPr="00DD52F3">
          <w:rPr>
            <w:rStyle w:val="Hyperlink"/>
            <w:rFonts w:ascii="Calibri" w:hAnsi="Calibri" w:cs="Calibri"/>
          </w:rPr>
          <w:t>https://www.geeksforgeeks.org/marketing/customer-loyalty-meaning-types-importance-and-strategies/</w:t>
        </w:r>
      </w:hyperlink>
      <w:r>
        <w:rPr>
          <w:rFonts w:ascii="Calibri" w:hAnsi="Calibri" w:cs="Calibri"/>
        </w:rPr>
        <w:t xml:space="preserve"> </w:t>
      </w:r>
    </w:p>
    <w:p w14:paraId="22A811E5" w14:textId="77777777" w:rsidR="00983D07" w:rsidRPr="009A40FF" w:rsidRDefault="00983D07" w:rsidP="00983D07">
      <w:pPr>
        <w:rPr>
          <w:rFonts w:ascii="Calibri" w:hAnsi="Calibri" w:cs="Calibri"/>
        </w:rPr>
      </w:pPr>
      <w:proofErr w:type="spellStart"/>
      <w:r w:rsidRPr="009A40FF">
        <w:rPr>
          <w:rFonts w:ascii="Calibri" w:hAnsi="Calibri" w:cs="Calibri"/>
        </w:rPr>
        <w:t>Huettich</w:t>
      </w:r>
      <w:proofErr w:type="spellEnd"/>
      <w:r w:rsidRPr="009A40FF">
        <w:rPr>
          <w:rFonts w:ascii="Calibri" w:hAnsi="Calibri" w:cs="Calibri"/>
        </w:rPr>
        <w:t xml:space="preserve">, J. (2023). Managing customer expectations: The complete guide. In Official </w:t>
      </w:r>
      <w:proofErr w:type="spellStart"/>
      <w:r w:rsidRPr="009A40FF">
        <w:rPr>
          <w:rFonts w:ascii="Calibri" w:hAnsi="Calibri" w:cs="Calibri"/>
        </w:rPr>
        <w:t>Teamly</w:t>
      </w:r>
      <w:proofErr w:type="spellEnd"/>
      <w:r w:rsidRPr="009A40FF">
        <w:rPr>
          <w:rFonts w:ascii="Calibri" w:hAnsi="Calibri" w:cs="Calibri"/>
        </w:rPr>
        <w:t xml:space="preserve"> Blog - Official </w:t>
      </w:r>
      <w:proofErr w:type="spellStart"/>
      <w:r w:rsidRPr="009A40FF">
        <w:rPr>
          <w:rFonts w:ascii="Calibri" w:hAnsi="Calibri" w:cs="Calibri"/>
        </w:rPr>
        <w:t>Teamly</w:t>
      </w:r>
      <w:proofErr w:type="spellEnd"/>
      <w:r w:rsidRPr="009A40FF">
        <w:rPr>
          <w:rFonts w:ascii="Calibri" w:hAnsi="Calibri" w:cs="Calibri"/>
        </w:rPr>
        <w:t xml:space="preserve"> Blog - Your Project Management Resource. </w:t>
      </w:r>
      <w:hyperlink r:id="rId20" w:history="1">
        <w:r w:rsidRPr="009A40FF">
          <w:rPr>
            <w:rStyle w:val="Hyperlink"/>
            <w:rFonts w:ascii="Calibri" w:hAnsi="Calibri" w:cs="Calibri"/>
          </w:rPr>
          <w:t>https://www.teamly.com/blog/managing-customer-expectations/</w:t>
        </w:r>
      </w:hyperlink>
      <w:r>
        <w:rPr>
          <w:rFonts w:ascii="Calibri" w:hAnsi="Calibri" w:cs="Calibri"/>
        </w:rPr>
        <w:t xml:space="preserve"> </w:t>
      </w:r>
    </w:p>
    <w:p w14:paraId="19191445" w14:textId="1C4392BE" w:rsidR="008A690E" w:rsidRPr="008A690E" w:rsidRDefault="008A690E" w:rsidP="008A690E">
      <w:pPr>
        <w:spacing w:after="0" w:line="360" w:lineRule="atLeast"/>
        <w:rPr>
          <w:rFonts w:ascii="Calibri" w:eastAsia="Times New Roman" w:hAnsi="Calibri" w:cs="Calibri"/>
          <w:color w:val="000000"/>
          <w:lang w:eastAsia="en-GB"/>
        </w:rPr>
      </w:pPr>
      <w:proofErr w:type="spellStart"/>
      <w:r w:rsidRPr="008A690E">
        <w:rPr>
          <w:rFonts w:ascii="Calibri" w:eastAsia="Times New Roman" w:hAnsi="Calibri" w:cs="Calibri"/>
          <w:color w:val="000000"/>
          <w:lang w:eastAsia="en-GB"/>
        </w:rPr>
        <w:lastRenderedPageBreak/>
        <w:t>Laboisse</w:t>
      </w:r>
      <w:proofErr w:type="spellEnd"/>
      <w:r w:rsidRPr="008A690E">
        <w:rPr>
          <w:rFonts w:ascii="Calibri" w:eastAsia="Times New Roman" w:hAnsi="Calibri" w:cs="Calibri"/>
          <w:color w:val="000000"/>
          <w:lang w:eastAsia="en-GB"/>
        </w:rPr>
        <w:t xml:space="preserve">, P. (2021). Five steps to achieve Customer-Centricity and success for your company. </w:t>
      </w:r>
      <w:r w:rsidRPr="008A690E">
        <w:rPr>
          <w:rFonts w:ascii="Calibri" w:eastAsia="Times New Roman" w:hAnsi="Calibri" w:cs="Calibri"/>
          <w:i/>
          <w:iCs/>
          <w:color w:val="000000"/>
          <w:lang w:eastAsia="en-GB"/>
        </w:rPr>
        <w:t>Forbes</w:t>
      </w:r>
      <w:r w:rsidRPr="008A690E">
        <w:rPr>
          <w:rFonts w:ascii="Calibri" w:eastAsia="Times New Roman" w:hAnsi="Calibri" w:cs="Calibri"/>
          <w:color w:val="000000"/>
          <w:lang w:eastAsia="en-GB"/>
        </w:rPr>
        <w:t xml:space="preserve">. </w:t>
      </w:r>
      <w:hyperlink r:id="rId21" w:history="1">
        <w:r w:rsidRPr="00DD52F3">
          <w:rPr>
            <w:rStyle w:val="Hyperlink"/>
            <w:rFonts w:ascii="Calibri" w:eastAsia="Times New Roman" w:hAnsi="Calibri" w:cs="Calibri"/>
            <w:lang w:eastAsia="en-GB"/>
          </w:rPr>
          <w:t>https://www.forbes.com/councils/forbesbusinessdevelopmentcouncil/2021/12/30/five-steps-to-achieve-customer-centricity-and-success-for-your-company/</w:t>
        </w:r>
      </w:hyperlink>
      <w:r>
        <w:rPr>
          <w:rFonts w:ascii="Calibri" w:eastAsia="Times New Roman" w:hAnsi="Calibri" w:cs="Calibri"/>
          <w:color w:val="000000"/>
          <w:lang w:eastAsia="en-GB"/>
        </w:rPr>
        <w:t xml:space="preserve"> </w:t>
      </w:r>
    </w:p>
    <w:p w14:paraId="2E371E88" w14:textId="77777777" w:rsidR="00250BCA" w:rsidRPr="003B310B" w:rsidRDefault="00250BCA" w:rsidP="008A51D2">
      <w:pPr>
        <w:spacing w:after="0" w:line="360" w:lineRule="atLeast"/>
        <w:rPr>
          <w:rFonts w:ascii="Calibri" w:eastAsia="Times New Roman" w:hAnsi="Calibri" w:cs="Calibri"/>
          <w:color w:val="000000"/>
          <w:lang w:eastAsia="en-GB"/>
        </w:rPr>
      </w:pPr>
    </w:p>
    <w:p w14:paraId="210A712A" w14:textId="0893F479" w:rsidR="008A51D2" w:rsidRDefault="008A51D2" w:rsidP="008A51D2">
      <w:pPr>
        <w:spacing w:after="0" w:line="360" w:lineRule="atLeast"/>
        <w:rPr>
          <w:rFonts w:ascii="Calibri" w:eastAsia="Times New Roman" w:hAnsi="Calibri" w:cs="Calibri"/>
          <w:color w:val="000000"/>
          <w:lang w:eastAsia="en-GB"/>
        </w:rPr>
      </w:pPr>
      <w:r w:rsidRPr="003B310B">
        <w:rPr>
          <w:rFonts w:ascii="Calibri" w:eastAsia="Times New Roman" w:hAnsi="Calibri" w:cs="Calibri"/>
          <w:color w:val="000000"/>
          <w:lang w:eastAsia="en-GB"/>
        </w:rPr>
        <w:t xml:space="preserve">Lucas DevSamurai. Understanding the MoSCoW </w:t>
      </w:r>
      <w:r w:rsidR="00FC2256" w:rsidRPr="003B310B">
        <w:rPr>
          <w:rFonts w:ascii="Calibri" w:eastAsia="Times New Roman" w:hAnsi="Calibri" w:cs="Calibri"/>
          <w:color w:val="000000"/>
          <w:lang w:eastAsia="en-GB"/>
        </w:rPr>
        <w:t>prioritisation</w:t>
      </w:r>
      <w:r w:rsidRPr="003B310B">
        <w:rPr>
          <w:rFonts w:ascii="Calibri" w:eastAsia="Times New Roman" w:hAnsi="Calibri" w:cs="Calibri"/>
          <w:color w:val="000000"/>
          <w:lang w:eastAsia="en-GB"/>
        </w:rPr>
        <w:t xml:space="preserve"> | How to implement it into your project. Atlassian Community. Published August 30, 2023. Accessed July 5, 2026. </w:t>
      </w:r>
      <w:hyperlink r:id="rId22" w:history="1">
        <w:r w:rsidRPr="003B310B">
          <w:rPr>
            <w:rStyle w:val="Hyperlink"/>
            <w:rFonts w:ascii="Calibri" w:eastAsia="Times New Roman" w:hAnsi="Calibri" w:cs="Calibri"/>
            <w:lang w:eastAsia="en-GB"/>
          </w:rPr>
          <w:t>https://community.atlassian.com/forums/App-Central-articles/Understanding-the-MoSCoW-prioritization-How-to-implement-it-into/ba-p/2463999</w:t>
        </w:r>
      </w:hyperlink>
      <w:r w:rsidRPr="003B310B">
        <w:rPr>
          <w:rFonts w:ascii="Calibri" w:eastAsia="Times New Roman" w:hAnsi="Calibri" w:cs="Calibri"/>
          <w:color w:val="000000"/>
          <w:lang w:eastAsia="en-GB"/>
        </w:rPr>
        <w:t xml:space="preserve"> </w:t>
      </w:r>
    </w:p>
    <w:p w14:paraId="67189462" w14:textId="77777777" w:rsidR="00CD51E2" w:rsidRDefault="00CD51E2" w:rsidP="008A51D2">
      <w:pPr>
        <w:spacing w:after="0" w:line="360" w:lineRule="atLeast"/>
        <w:rPr>
          <w:rFonts w:ascii="Calibri" w:eastAsia="Times New Roman" w:hAnsi="Calibri" w:cs="Calibri"/>
          <w:color w:val="000000"/>
          <w:lang w:eastAsia="en-GB"/>
        </w:rPr>
      </w:pPr>
    </w:p>
    <w:p w14:paraId="05A4D87D" w14:textId="6E7FE2AE" w:rsidR="00A85806" w:rsidRPr="00A85806" w:rsidRDefault="00CD51E2" w:rsidP="00A85806">
      <w:pPr>
        <w:spacing w:line="360" w:lineRule="atLeast"/>
        <w:rPr>
          <w:rFonts w:ascii="Calibri" w:hAnsi="Calibri" w:cs="Calibri"/>
          <w:color w:val="000000"/>
        </w:rPr>
      </w:pPr>
      <w:r>
        <w:rPr>
          <w:rFonts w:ascii="Calibri" w:eastAsia="Times New Roman" w:hAnsi="Calibri" w:cs="Calibri"/>
          <w:color w:val="000000"/>
          <w:lang w:eastAsia="en-GB"/>
        </w:rPr>
        <w:t>Protheroe</w:t>
      </w:r>
      <w:r w:rsidR="00A85806">
        <w:rPr>
          <w:rFonts w:ascii="Calibri" w:eastAsia="Times New Roman" w:hAnsi="Calibri" w:cs="Calibri"/>
          <w:color w:val="000000"/>
          <w:lang w:eastAsia="en-GB"/>
        </w:rPr>
        <w:t xml:space="preserve"> A. (2014) </w:t>
      </w:r>
      <w:r w:rsidR="00A85806" w:rsidRPr="00A85806">
        <w:rPr>
          <w:rFonts w:ascii="Calibri" w:hAnsi="Calibri" w:cs="Calibri"/>
          <w:color w:val="000000"/>
        </w:rPr>
        <w:t xml:space="preserve">Customer relationship management platform selection guide. Infotech.Com. </w:t>
      </w:r>
      <w:hyperlink r:id="rId23" w:history="1">
        <w:r w:rsidR="00A85806" w:rsidRPr="00DD52F3">
          <w:rPr>
            <w:rStyle w:val="Hyperlink"/>
            <w:rFonts w:ascii="Calibri" w:hAnsi="Calibri" w:cs="Calibri"/>
          </w:rPr>
          <w:t>https://www.infotech.com/sem/lp2/customer-relationship-management-platform-selection-guide?utm_source=bing&amp;utm_medium=cpc&amp;_bt=&amp;_bk=customer%20relationship%20management%20platform&amp;_bm=b&amp;_bn=o&amp;_bg=1300723429771877</w:t>
        </w:r>
      </w:hyperlink>
      <w:r w:rsidR="00A85806">
        <w:rPr>
          <w:rFonts w:ascii="Calibri" w:hAnsi="Calibri" w:cs="Calibri"/>
          <w:color w:val="000000"/>
        </w:rPr>
        <w:t xml:space="preserve"> </w:t>
      </w:r>
    </w:p>
    <w:p w14:paraId="0F0C1C26" w14:textId="3AD73552" w:rsidR="009B61A2" w:rsidRPr="003B310B" w:rsidRDefault="00D442A1" w:rsidP="009B61A2">
      <w:pPr>
        <w:rPr>
          <w:rFonts w:ascii="Calibri" w:hAnsi="Calibri" w:cs="Calibri"/>
        </w:rPr>
      </w:pPr>
      <w:r w:rsidRPr="003B310B">
        <w:rPr>
          <w:rFonts w:ascii="Calibri" w:hAnsi="Calibri" w:cs="Calibri"/>
        </w:rPr>
        <w:t xml:space="preserve">Dr </w:t>
      </w:r>
      <w:r w:rsidR="00FF17CF" w:rsidRPr="003B310B">
        <w:rPr>
          <w:rFonts w:ascii="Calibri" w:hAnsi="Calibri" w:cs="Calibri"/>
        </w:rPr>
        <w:t xml:space="preserve">W Edwards </w:t>
      </w:r>
      <w:r w:rsidR="007B06A6" w:rsidRPr="003B310B">
        <w:rPr>
          <w:rFonts w:ascii="Calibri" w:hAnsi="Calibri" w:cs="Calibri"/>
        </w:rPr>
        <w:t>Deming, 1982 &amp; 1986, Out of the crisis: productivity</w:t>
      </w:r>
      <w:r w:rsidR="003E7BC9" w:rsidRPr="003B310B">
        <w:rPr>
          <w:rFonts w:ascii="Calibri" w:hAnsi="Calibri" w:cs="Calibri"/>
        </w:rPr>
        <w:t xml:space="preserve"> and competitive position, Cambridge University Press, Cambridge.</w:t>
      </w:r>
    </w:p>
    <w:p w14:paraId="292FD14E" w14:textId="21DBF44B" w:rsidR="003E7BC9" w:rsidRPr="003B310B" w:rsidRDefault="003E7BC9" w:rsidP="008749DD">
      <w:pPr>
        <w:rPr>
          <w:rFonts w:ascii="Calibri" w:hAnsi="Calibri" w:cs="Calibri"/>
        </w:rPr>
      </w:pPr>
      <w:r w:rsidRPr="003B310B">
        <w:rPr>
          <w:rFonts w:ascii="Calibri" w:hAnsi="Calibri" w:cs="Calibri"/>
        </w:rPr>
        <w:t xml:space="preserve">Garvin, </w:t>
      </w:r>
      <w:proofErr w:type="gramStart"/>
      <w:r w:rsidRPr="003B310B">
        <w:rPr>
          <w:rFonts w:ascii="Calibri" w:hAnsi="Calibri" w:cs="Calibri"/>
        </w:rPr>
        <w:t>David .A</w:t>
      </w:r>
      <w:proofErr w:type="gramEnd"/>
      <w:r w:rsidR="00BF0BE0" w:rsidRPr="003B310B">
        <w:rPr>
          <w:rFonts w:ascii="Calibri" w:hAnsi="Calibri" w:cs="Calibri"/>
        </w:rPr>
        <w:t>, “Competing on the Eight Dimensions of Quality”, Harvard Business Review, November-December 1987.</w:t>
      </w:r>
    </w:p>
    <w:p w14:paraId="490F1825" w14:textId="4D02431B" w:rsidR="00077594" w:rsidRPr="003B310B" w:rsidRDefault="00077594" w:rsidP="00077594">
      <w:pPr>
        <w:rPr>
          <w:rFonts w:ascii="Calibri" w:hAnsi="Calibri" w:cs="Calibri"/>
        </w:rPr>
      </w:pPr>
      <w:r w:rsidRPr="003B310B">
        <w:rPr>
          <w:rFonts w:ascii="Calibri" w:hAnsi="Calibri" w:cs="Calibri"/>
        </w:rPr>
        <w:t xml:space="preserve">Five Forces CRM Model - CIO Wiki. Cio-wiki.org. Published 2024. Accessed July 19, 2026. </w:t>
      </w:r>
      <w:hyperlink r:id="rId24" w:history="1">
        <w:r w:rsidRPr="003B310B">
          <w:rPr>
            <w:rStyle w:val="Hyperlink"/>
            <w:rFonts w:ascii="Calibri" w:hAnsi="Calibri" w:cs="Calibri"/>
          </w:rPr>
          <w:t>https://cio-wiki.org/wiki/Five_Forces_CRM_Model</w:t>
        </w:r>
      </w:hyperlink>
      <w:r w:rsidRPr="003B310B">
        <w:rPr>
          <w:rFonts w:ascii="Calibri" w:hAnsi="Calibri" w:cs="Calibri"/>
        </w:rPr>
        <w:t xml:space="preserve"> </w:t>
      </w:r>
    </w:p>
    <w:p w14:paraId="088A49C4" w14:textId="3BDF4A58" w:rsidR="00BF0BE0" w:rsidRPr="003B310B" w:rsidRDefault="00077594" w:rsidP="008749DD">
      <w:pPr>
        <w:rPr>
          <w:rFonts w:ascii="Calibri" w:hAnsi="Calibri" w:cs="Calibri"/>
        </w:rPr>
      </w:pPr>
      <w:r w:rsidRPr="003B310B">
        <w:rPr>
          <w:rFonts w:ascii="Calibri" w:hAnsi="Calibri" w:cs="Calibri"/>
        </w:rPr>
        <w:t>‌</w:t>
      </w:r>
      <w:r w:rsidR="009B71C1" w:rsidRPr="003B310B">
        <w:rPr>
          <w:rFonts w:ascii="Calibri" w:hAnsi="Calibri" w:cs="Calibri"/>
        </w:rPr>
        <w:t>Juran</w:t>
      </w:r>
      <w:r w:rsidR="0089693B" w:rsidRPr="003B310B">
        <w:rPr>
          <w:rFonts w:ascii="Calibri" w:hAnsi="Calibri" w:cs="Calibri"/>
        </w:rPr>
        <w:t xml:space="preserve">, </w:t>
      </w:r>
      <w:r w:rsidR="009B71C1" w:rsidRPr="003B310B">
        <w:rPr>
          <w:rFonts w:ascii="Calibri" w:hAnsi="Calibri" w:cs="Calibri"/>
        </w:rPr>
        <w:t>J</w:t>
      </w:r>
      <w:r w:rsidR="0089693B" w:rsidRPr="003B310B">
        <w:rPr>
          <w:rFonts w:ascii="Calibri" w:hAnsi="Calibri" w:cs="Calibri"/>
        </w:rPr>
        <w:t>.</w:t>
      </w:r>
      <w:r w:rsidR="009B71C1" w:rsidRPr="003B310B">
        <w:rPr>
          <w:rFonts w:ascii="Calibri" w:hAnsi="Calibri" w:cs="Calibri"/>
        </w:rPr>
        <w:t xml:space="preserve"> and Gryna, </w:t>
      </w:r>
      <w:proofErr w:type="gramStart"/>
      <w:r w:rsidR="009B71C1" w:rsidRPr="003B310B">
        <w:rPr>
          <w:rFonts w:ascii="Calibri" w:hAnsi="Calibri" w:cs="Calibri"/>
        </w:rPr>
        <w:t>F</w:t>
      </w:r>
      <w:r w:rsidR="0089693B" w:rsidRPr="003B310B">
        <w:rPr>
          <w:rFonts w:ascii="Calibri" w:hAnsi="Calibri" w:cs="Calibri"/>
        </w:rPr>
        <w:t>. ,</w:t>
      </w:r>
      <w:proofErr w:type="gramEnd"/>
      <w:r w:rsidR="0089693B" w:rsidRPr="003B310B">
        <w:rPr>
          <w:rFonts w:ascii="Calibri" w:hAnsi="Calibri" w:cs="Calibri"/>
        </w:rPr>
        <w:t xml:space="preserve"> 1988. Juran’s Quality Handbook</w:t>
      </w:r>
      <w:r w:rsidR="00B608E3" w:rsidRPr="003B310B">
        <w:rPr>
          <w:rFonts w:ascii="Calibri" w:hAnsi="Calibri" w:cs="Calibri"/>
        </w:rPr>
        <w:t>. 4</w:t>
      </w:r>
      <w:r w:rsidR="00B608E3" w:rsidRPr="003B310B">
        <w:rPr>
          <w:rFonts w:ascii="Calibri" w:hAnsi="Calibri" w:cs="Calibri"/>
          <w:vertAlign w:val="superscript"/>
        </w:rPr>
        <w:t>th</w:t>
      </w:r>
      <w:r w:rsidR="00B608E3" w:rsidRPr="003B310B">
        <w:rPr>
          <w:rFonts w:ascii="Calibri" w:hAnsi="Calibri" w:cs="Calibri"/>
        </w:rPr>
        <w:t xml:space="preserve"> edition. McGraw-Hill Education.</w:t>
      </w:r>
    </w:p>
    <w:p w14:paraId="5206C446" w14:textId="7F63F7D8" w:rsidR="00B96E53" w:rsidRDefault="00B96E53" w:rsidP="008749DD">
      <w:pPr>
        <w:rPr>
          <w:rFonts w:ascii="Calibri" w:hAnsi="Calibri" w:cs="Calibri"/>
        </w:rPr>
      </w:pPr>
      <w:r w:rsidRPr="00B96E53">
        <w:rPr>
          <w:rFonts w:ascii="Calibri" w:hAnsi="Calibri" w:cs="Calibri"/>
        </w:rPr>
        <w:t>Parasuraman, A., Zeithaml, V.A. and Berry, L.L. (1985) ‘A conceptual model of service quality and its implications for future research’, Journal of Marketing, 49(4), pp. 41–50.</w:t>
      </w:r>
    </w:p>
    <w:p w14:paraId="31E3E687" w14:textId="09235B68" w:rsidR="009E4C32" w:rsidRDefault="009E4C32" w:rsidP="008749DD">
      <w:pPr>
        <w:rPr>
          <w:rFonts w:ascii="Calibri" w:hAnsi="Calibri" w:cs="Calibri"/>
        </w:rPr>
      </w:pPr>
      <w:r w:rsidRPr="009E4C32">
        <w:rPr>
          <w:rFonts w:ascii="Calibri" w:hAnsi="Calibri" w:cs="Calibri"/>
        </w:rPr>
        <w:t>Payne &amp; Frow (2017) Payne, A. and Frow, P. (2017) Strategic Customer Management: Integrating Relationship Marketing and CRM. 2nd ed</w:t>
      </w:r>
      <w:r w:rsidR="00C94A32">
        <w:rPr>
          <w:rFonts w:ascii="Calibri" w:hAnsi="Calibri" w:cs="Calibri"/>
        </w:rPr>
        <w:t>itio</w:t>
      </w:r>
      <w:r w:rsidRPr="009E4C32">
        <w:rPr>
          <w:rFonts w:ascii="Calibri" w:hAnsi="Calibri" w:cs="Calibri"/>
        </w:rPr>
        <w:t xml:space="preserve">n. Cambridge: Cambridge University Press. </w:t>
      </w:r>
    </w:p>
    <w:p w14:paraId="4957293A" w14:textId="377BFFAF" w:rsidR="004704E5" w:rsidRDefault="004704E5" w:rsidP="008749DD">
      <w:pPr>
        <w:rPr>
          <w:rFonts w:ascii="Calibri" w:hAnsi="Calibri" w:cs="Calibri"/>
        </w:rPr>
      </w:pPr>
      <w:r w:rsidRPr="004704E5">
        <w:rPr>
          <w:rFonts w:ascii="Calibri" w:hAnsi="Calibri" w:cs="Calibri"/>
        </w:rPr>
        <w:t xml:space="preserve">Porter, M. E. (1985). </w:t>
      </w:r>
      <w:r w:rsidRPr="00D066DD">
        <w:rPr>
          <w:rFonts w:ascii="Calibri" w:hAnsi="Calibri" w:cs="Calibri"/>
        </w:rPr>
        <w:t>Competitive advantage: Creating and sustaining superior performance. Free Press.</w:t>
      </w:r>
    </w:p>
    <w:p w14:paraId="50630D4D" w14:textId="3F6287F9" w:rsidR="00717C6C" w:rsidRPr="00717C6C" w:rsidRDefault="00717C6C" w:rsidP="008749DD">
      <w:pPr>
        <w:rPr>
          <w:rFonts w:ascii="Calibri" w:hAnsi="Calibri" w:cs="Calibri"/>
        </w:rPr>
      </w:pPr>
      <w:r w:rsidRPr="00717C6C">
        <w:rPr>
          <w:rFonts w:ascii="Calibri" w:hAnsi="Calibri" w:cs="Calibri"/>
        </w:rPr>
        <w:t>Pyzdek, T., &amp; Keller, P. A. (2014). The Six Sigma handbook: A complete guide for Green Belts, Black Belts, and managers at all levels (4th ed.). McGraw</w:t>
      </w:r>
      <w:r w:rsidRPr="00717C6C">
        <w:rPr>
          <w:rFonts w:ascii="Calibri" w:hAnsi="Calibri" w:cs="Calibri"/>
        </w:rPr>
        <w:noBreakHyphen/>
        <w:t>Hill Education.</w:t>
      </w:r>
    </w:p>
    <w:p w14:paraId="07D76261" w14:textId="1BF052CE" w:rsidR="00A43A7C" w:rsidRPr="009E4C32" w:rsidRDefault="00A43A7C" w:rsidP="008749DD">
      <w:pPr>
        <w:rPr>
          <w:rFonts w:ascii="Calibri" w:hAnsi="Calibri" w:cs="Calibri"/>
        </w:rPr>
      </w:pPr>
      <w:r w:rsidRPr="00A43A7C">
        <w:rPr>
          <w:rFonts w:ascii="Calibri" w:hAnsi="Calibri" w:cs="Calibri"/>
        </w:rPr>
        <w:t xml:space="preserve">Shah, D., Rust, R. T., Parasuraman, A., </w:t>
      </w:r>
      <w:proofErr w:type="spellStart"/>
      <w:r w:rsidRPr="00A43A7C">
        <w:rPr>
          <w:rFonts w:ascii="Calibri" w:hAnsi="Calibri" w:cs="Calibri"/>
        </w:rPr>
        <w:t>Staelin</w:t>
      </w:r>
      <w:proofErr w:type="spellEnd"/>
      <w:r w:rsidRPr="00A43A7C">
        <w:rPr>
          <w:rFonts w:ascii="Calibri" w:hAnsi="Calibri" w:cs="Calibri"/>
        </w:rPr>
        <w:t>, R., &amp; Day, G. S. (2006). The path to customer centricity. Journal of Service Research, 9(2), 113–124.</w:t>
      </w:r>
    </w:p>
    <w:p w14:paraId="133DF62E" w14:textId="56245B6F" w:rsidR="002025ED" w:rsidRPr="003B310B" w:rsidRDefault="002025ED" w:rsidP="008749DD">
      <w:pPr>
        <w:rPr>
          <w:rFonts w:ascii="Calibri" w:hAnsi="Calibri" w:cs="Calibri"/>
        </w:rPr>
      </w:pPr>
      <w:r w:rsidRPr="003B310B">
        <w:rPr>
          <w:rFonts w:ascii="Calibri" w:hAnsi="Calibri" w:cs="Calibri"/>
        </w:rPr>
        <w:lastRenderedPageBreak/>
        <w:t>Zeithaml VA. Consumer Perceptions of Price, Quality, and Value: A Means-End Model and Synthesis of Evidence. </w:t>
      </w:r>
      <w:r w:rsidRPr="003B310B">
        <w:rPr>
          <w:rFonts w:ascii="Calibri" w:hAnsi="Calibri" w:cs="Calibri"/>
          <w:i/>
          <w:iCs/>
        </w:rPr>
        <w:t>Journal of Marketing</w:t>
      </w:r>
      <w:r w:rsidRPr="003B310B">
        <w:rPr>
          <w:rFonts w:ascii="Calibri" w:hAnsi="Calibri" w:cs="Calibri"/>
        </w:rPr>
        <w:t>. 1988;52(3):2-22. doi:10.1177/002224298805200302</w:t>
      </w:r>
    </w:p>
    <w:p w14:paraId="305D4A47" w14:textId="77777777" w:rsidR="008749DD" w:rsidRPr="003B310B" w:rsidRDefault="008749DD" w:rsidP="008A51D2">
      <w:pPr>
        <w:rPr>
          <w:rFonts w:ascii="Calibri" w:hAnsi="Calibri" w:cs="Calibri"/>
        </w:rPr>
      </w:pPr>
    </w:p>
    <w:p w14:paraId="441A4E85" w14:textId="77777777" w:rsidR="008A51D2" w:rsidRPr="003B310B" w:rsidRDefault="008A51D2" w:rsidP="008A51D2">
      <w:pPr>
        <w:rPr>
          <w:rFonts w:ascii="Calibri" w:hAnsi="Calibri" w:cs="Calibri"/>
        </w:rPr>
      </w:pPr>
    </w:p>
    <w:sectPr w:rsidR="008A51D2" w:rsidRPr="003B310B">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F41D0" w14:textId="77777777" w:rsidR="00DD0A36" w:rsidRDefault="00DD0A36" w:rsidP="00095EE8">
      <w:pPr>
        <w:spacing w:after="0" w:line="240" w:lineRule="auto"/>
      </w:pPr>
      <w:r>
        <w:separator/>
      </w:r>
    </w:p>
  </w:endnote>
  <w:endnote w:type="continuationSeparator" w:id="0">
    <w:p w14:paraId="4F8E6EF3" w14:textId="77777777" w:rsidR="00DD0A36" w:rsidRDefault="00DD0A36" w:rsidP="00095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7679A" w14:textId="77777777" w:rsidR="00095EE8" w:rsidRDefault="00095E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377805"/>
      <w:docPartObj>
        <w:docPartGallery w:val="Page Numbers (Bottom of Page)"/>
        <w:docPartUnique/>
      </w:docPartObj>
    </w:sdtPr>
    <w:sdtEndPr/>
    <w:sdtContent>
      <w:p w14:paraId="27A403BE" w14:textId="5FFBE581" w:rsidR="00095EE8" w:rsidRDefault="00095EE8">
        <w:pPr>
          <w:pStyle w:val="Footer"/>
          <w:jc w:val="right"/>
        </w:pPr>
        <w:r>
          <w:fldChar w:fldCharType="begin"/>
        </w:r>
        <w:r>
          <w:instrText>PAGE   \* MERGEFORMAT</w:instrText>
        </w:r>
        <w:r>
          <w:fldChar w:fldCharType="separate"/>
        </w:r>
        <w:r>
          <w:t>2</w:t>
        </w:r>
        <w:r>
          <w:fldChar w:fldCharType="end"/>
        </w:r>
      </w:p>
    </w:sdtContent>
  </w:sdt>
  <w:p w14:paraId="44F41348" w14:textId="77777777" w:rsidR="00095EE8" w:rsidRDefault="00095E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FB372" w14:textId="77777777" w:rsidR="00095EE8" w:rsidRDefault="00095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E4F4C" w14:textId="77777777" w:rsidR="00DD0A36" w:rsidRDefault="00DD0A36" w:rsidP="00095EE8">
      <w:pPr>
        <w:spacing w:after="0" w:line="240" w:lineRule="auto"/>
      </w:pPr>
      <w:r>
        <w:separator/>
      </w:r>
    </w:p>
  </w:footnote>
  <w:footnote w:type="continuationSeparator" w:id="0">
    <w:p w14:paraId="7482D5D1" w14:textId="77777777" w:rsidR="00DD0A36" w:rsidRDefault="00DD0A36" w:rsidP="00095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E9A29" w14:textId="77777777" w:rsidR="00095EE8" w:rsidRDefault="00095E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C750" w14:textId="77777777" w:rsidR="00095EE8" w:rsidRDefault="00095E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A6344" w14:textId="77777777" w:rsidR="00095EE8" w:rsidRDefault="00095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8B42"/>
    <w:multiLevelType w:val="hybridMultilevel"/>
    <w:tmpl w:val="EE0A8A88"/>
    <w:lvl w:ilvl="0" w:tplc="ED0A233A">
      <w:start w:val="1"/>
      <w:numFmt w:val="bullet"/>
      <w:lvlText w:val=""/>
      <w:lvlJc w:val="left"/>
      <w:pPr>
        <w:ind w:left="720" w:hanging="360"/>
      </w:pPr>
      <w:rPr>
        <w:rFonts w:ascii="Symbol" w:hAnsi="Symbol" w:hint="default"/>
      </w:rPr>
    </w:lvl>
    <w:lvl w:ilvl="1" w:tplc="EE7CCAA4">
      <w:start w:val="1"/>
      <w:numFmt w:val="bullet"/>
      <w:lvlText w:val="o"/>
      <w:lvlJc w:val="left"/>
      <w:pPr>
        <w:ind w:left="1440" w:hanging="360"/>
      </w:pPr>
      <w:rPr>
        <w:rFonts w:ascii="Courier New" w:hAnsi="Courier New" w:hint="default"/>
      </w:rPr>
    </w:lvl>
    <w:lvl w:ilvl="2" w:tplc="B4D83AA4">
      <w:start w:val="1"/>
      <w:numFmt w:val="bullet"/>
      <w:lvlText w:val=""/>
      <w:lvlJc w:val="left"/>
      <w:pPr>
        <w:ind w:left="2160" w:hanging="360"/>
      </w:pPr>
      <w:rPr>
        <w:rFonts w:ascii="Wingdings" w:hAnsi="Wingdings" w:hint="default"/>
      </w:rPr>
    </w:lvl>
    <w:lvl w:ilvl="3" w:tplc="1B1A3C88">
      <w:start w:val="1"/>
      <w:numFmt w:val="bullet"/>
      <w:lvlText w:val=""/>
      <w:lvlJc w:val="left"/>
      <w:pPr>
        <w:ind w:left="2880" w:hanging="360"/>
      </w:pPr>
      <w:rPr>
        <w:rFonts w:ascii="Symbol" w:hAnsi="Symbol" w:hint="default"/>
      </w:rPr>
    </w:lvl>
    <w:lvl w:ilvl="4" w:tplc="A7ACE986">
      <w:start w:val="1"/>
      <w:numFmt w:val="bullet"/>
      <w:lvlText w:val="o"/>
      <w:lvlJc w:val="left"/>
      <w:pPr>
        <w:ind w:left="3600" w:hanging="360"/>
      </w:pPr>
      <w:rPr>
        <w:rFonts w:ascii="Courier New" w:hAnsi="Courier New" w:hint="default"/>
      </w:rPr>
    </w:lvl>
    <w:lvl w:ilvl="5" w:tplc="55121ADE">
      <w:start w:val="1"/>
      <w:numFmt w:val="bullet"/>
      <w:lvlText w:val=""/>
      <w:lvlJc w:val="left"/>
      <w:pPr>
        <w:ind w:left="4320" w:hanging="360"/>
      </w:pPr>
      <w:rPr>
        <w:rFonts w:ascii="Wingdings" w:hAnsi="Wingdings" w:hint="default"/>
      </w:rPr>
    </w:lvl>
    <w:lvl w:ilvl="6" w:tplc="139EE2AC">
      <w:start w:val="1"/>
      <w:numFmt w:val="bullet"/>
      <w:lvlText w:val=""/>
      <w:lvlJc w:val="left"/>
      <w:pPr>
        <w:ind w:left="5040" w:hanging="360"/>
      </w:pPr>
      <w:rPr>
        <w:rFonts w:ascii="Symbol" w:hAnsi="Symbol" w:hint="default"/>
      </w:rPr>
    </w:lvl>
    <w:lvl w:ilvl="7" w:tplc="92A8C0EC">
      <w:start w:val="1"/>
      <w:numFmt w:val="bullet"/>
      <w:lvlText w:val="o"/>
      <w:lvlJc w:val="left"/>
      <w:pPr>
        <w:ind w:left="5760" w:hanging="360"/>
      </w:pPr>
      <w:rPr>
        <w:rFonts w:ascii="Courier New" w:hAnsi="Courier New" w:hint="default"/>
      </w:rPr>
    </w:lvl>
    <w:lvl w:ilvl="8" w:tplc="B93E04CA">
      <w:start w:val="1"/>
      <w:numFmt w:val="bullet"/>
      <w:lvlText w:val=""/>
      <w:lvlJc w:val="left"/>
      <w:pPr>
        <w:ind w:left="6480" w:hanging="360"/>
      </w:pPr>
      <w:rPr>
        <w:rFonts w:ascii="Wingdings" w:hAnsi="Wingdings" w:hint="default"/>
      </w:rPr>
    </w:lvl>
  </w:abstractNum>
  <w:abstractNum w:abstractNumId="1" w15:restartNumberingAfterBreak="0">
    <w:nsid w:val="063AE52B"/>
    <w:multiLevelType w:val="hybridMultilevel"/>
    <w:tmpl w:val="DD824D08"/>
    <w:lvl w:ilvl="0" w:tplc="9AE4AEC2">
      <w:start w:val="1"/>
      <w:numFmt w:val="bullet"/>
      <w:lvlText w:val=""/>
      <w:lvlJc w:val="left"/>
      <w:pPr>
        <w:ind w:left="720" w:hanging="360"/>
      </w:pPr>
      <w:rPr>
        <w:rFonts w:ascii="Symbol" w:hAnsi="Symbol" w:hint="default"/>
      </w:rPr>
    </w:lvl>
    <w:lvl w:ilvl="1" w:tplc="E43C6F9E">
      <w:start w:val="1"/>
      <w:numFmt w:val="bullet"/>
      <w:lvlText w:val="o"/>
      <w:lvlJc w:val="left"/>
      <w:pPr>
        <w:ind w:left="1440" w:hanging="360"/>
      </w:pPr>
      <w:rPr>
        <w:rFonts w:ascii="Courier New" w:hAnsi="Courier New" w:hint="default"/>
      </w:rPr>
    </w:lvl>
    <w:lvl w:ilvl="2" w:tplc="8D1292F4">
      <w:start w:val="1"/>
      <w:numFmt w:val="bullet"/>
      <w:lvlText w:val=""/>
      <w:lvlJc w:val="left"/>
      <w:pPr>
        <w:ind w:left="2160" w:hanging="360"/>
      </w:pPr>
      <w:rPr>
        <w:rFonts w:ascii="Wingdings" w:hAnsi="Wingdings" w:hint="default"/>
      </w:rPr>
    </w:lvl>
    <w:lvl w:ilvl="3" w:tplc="3536E64C">
      <w:start w:val="1"/>
      <w:numFmt w:val="bullet"/>
      <w:lvlText w:val=""/>
      <w:lvlJc w:val="left"/>
      <w:pPr>
        <w:ind w:left="2880" w:hanging="360"/>
      </w:pPr>
      <w:rPr>
        <w:rFonts w:ascii="Symbol" w:hAnsi="Symbol" w:hint="default"/>
      </w:rPr>
    </w:lvl>
    <w:lvl w:ilvl="4" w:tplc="7B8E61F2">
      <w:start w:val="1"/>
      <w:numFmt w:val="bullet"/>
      <w:lvlText w:val="o"/>
      <w:lvlJc w:val="left"/>
      <w:pPr>
        <w:ind w:left="3600" w:hanging="360"/>
      </w:pPr>
      <w:rPr>
        <w:rFonts w:ascii="Courier New" w:hAnsi="Courier New" w:hint="default"/>
      </w:rPr>
    </w:lvl>
    <w:lvl w:ilvl="5" w:tplc="DFEC103E">
      <w:start w:val="1"/>
      <w:numFmt w:val="bullet"/>
      <w:lvlText w:val=""/>
      <w:lvlJc w:val="left"/>
      <w:pPr>
        <w:ind w:left="4320" w:hanging="360"/>
      </w:pPr>
      <w:rPr>
        <w:rFonts w:ascii="Wingdings" w:hAnsi="Wingdings" w:hint="default"/>
      </w:rPr>
    </w:lvl>
    <w:lvl w:ilvl="6" w:tplc="5F9A1E4A">
      <w:start w:val="1"/>
      <w:numFmt w:val="bullet"/>
      <w:lvlText w:val=""/>
      <w:lvlJc w:val="left"/>
      <w:pPr>
        <w:ind w:left="5040" w:hanging="360"/>
      </w:pPr>
      <w:rPr>
        <w:rFonts w:ascii="Symbol" w:hAnsi="Symbol" w:hint="default"/>
      </w:rPr>
    </w:lvl>
    <w:lvl w:ilvl="7" w:tplc="4A2CCA3C">
      <w:start w:val="1"/>
      <w:numFmt w:val="bullet"/>
      <w:lvlText w:val="o"/>
      <w:lvlJc w:val="left"/>
      <w:pPr>
        <w:ind w:left="5760" w:hanging="360"/>
      </w:pPr>
      <w:rPr>
        <w:rFonts w:ascii="Courier New" w:hAnsi="Courier New" w:hint="default"/>
      </w:rPr>
    </w:lvl>
    <w:lvl w:ilvl="8" w:tplc="F75C11E8">
      <w:start w:val="1"/>
      <w:numFmt w:val="bullet"/>
      <w:lvlText w:val=""/>
      <w:lvlJc w:val="left"/>
      <w:pPr>
        <w:ind w:left="6480" w:hanging="360"/>
      </w:pPr>
      <w:rPr>
        <w:rFonts w:ascii="Wingdings" w:hAnsi="Wingdings" w:hint="default"/>
      </w:rPr>
    </w:lvl>
  </w:abstractNum>
  <w:abstractNum w:abstractNumId="2" w15:restartNumberingAfterBreak="0">
    <w:nsid w:val="0D4550FA"/>
    <w:multiLevelType w:val="hybridMultilevel"/>
    <w:tmpl w:val="27C414F2"/>
    <w:lvl w:ilvl="0" w:tplc="01265B7E">
      <w:start w:val="1"/>
      <w:numFmt w:val="bullet"/>
      <w:lvlText w:val=""/>
      <w:lvlJc w:val="left"/>
      <w:pPr>
        <w:ind w:left="720" w:hanging="360"/>
      </w:pPr>
      <w:rPr>
        <w:rFonts w:ascii="Symbol" w:hAnsi="Symbol" w:hint="default"/>
      </w:rPr>
    </w:lvl>
    <w:lvl w:ilvl="1" w:tplc="43CC4466">
      <w:start w:val="1"/>
      <w:numFmt w:val="bullet"/>
      <w:lvlText w:val="o"/>
      <w:lvlJc w:val="left"/>
      <w:pPr>
        <w:ind w:left="1440" w:hanging="360"/>
      </w:pPr>
      <w:rPr>
        <w:rFonts w:ascii="Courier New" w:hAnsi="Courier New" w:hint="default"/>
      </w:rPr>
    </w:lvl>
    <w:lvl w:ilvl="2" w:tplc="67D26FEA">
      <w:start w:val="1"/>
      <w:numFmt w:val="bullet"/>
      <w:lvlText w:val=""/>
      <w:lvlJc w:val="left"/>
      <w:pPr>
        <w:ind w:left="2160" w:hanging="360"/>
      </w:pPr>
      <w:rPr>
        <w:rFonts w:ascii="Wingdings" w:hAnsi="Wingdings" w:hint="default"/>
      </w:rPr>
    </w:lvl>
    <w:lvl w:ilvl="3" w:tplc="EA3C8A42">
      <w:start w:val="1"/>
      <w:numFmt w:val="bullet"/>
      <w:lvlText w:val=""/>
      <w:lvlJc w:val="left"/>
      <w:pPr>
        <w:ind w:left="2880" w:hanging="360"/>
      </w:pPr>
      <w:rPr>
        <w:rFonts w:ascii="Symbol" w:hAnsi="Symbol" w:hint="default"/>
      </w:rPr>
    </w:lvl>
    <w:lvl w:ilvl="4" w:tplc="ACD4CFA4">
      <w:start w:val="1"/>
      <w:numFmt w:val="bullet"/>
      <w:lvlText w:val="o"/>
      <w:lvlJc w:val="left"/>
      <w:pPr>
        <w:ind w:left="3600" w:hanging="360"/>
      </w:pPr>
      <w:rPr>
        <w:rFonts w:ascii="Courier New" w:hAnsi="Courier New" w:hint="default"/>
      </w:rPr>
    </w:lvl>
    <w:lvl w:ilvl="5" w:tplc="742062F0">
      <w:start w:val="1"/>
      <w:numFmt w:val="bullet"/>
      <w:lvlText w:val=""/>
      <w:lvlJc w:val="left"/>
      <w:pPr>
        <w:ind w:left="4320" w:hanging="360"/>
      </w:pPr>
      <w:rPr>
        <w:rFonts w:ascii="Wingdings" w:hAnsi="Wingdings" w:hint="default"/>
      </w:rPr>
    </w:lvl>
    <w:lvl w:ilvl="6" w:tplc="0054CF06">
      <w:start w:val="1"/>
      <w:numFmt w:val="bullet"/>
      <w:lvlText w:val=""/>
      <w:lvlJc w:val="left"/>
      <w:pPr>
        <w:ind w:left="5040" w:hanging="360"/>
      </w:pPr>
      <w:rPr>
        <w:rFonts w:ascii="Symbol" w:hAnsi="Symbol" w:hint="default"/>
      </w:rPr>
    </w:lvl>
    <w:lvl w:ilvl="7" w:tplc="A120BB56">
      <w:start w:val="1"/>
      <w:numFmt w:val="bullet"/>
      <w:lvlText w:val="o"/>
      <w:lvlJc w:val="left"/>
      <w:pPr>
        <w:ind w:left="5760" w:hanging="360"/>
      </w:pPr>
      <w:rPr>
        <w:rFonts w:ascii="Courier New" w:hAnsi="Courier New" w:hint="default"/>
      </w:rPr>
    </w:lvl>
    <w:lvl w:ilvl="8" w:tplc="7D9C527C">
      <w:start w:val="1"/>
      <w:numFmt w:val="bullet"/>
      <w:lvlText w:val=""/>
      <w:lvlJc w:val="left"/>
      <w:pPr>
        <w:ind w:left="6480" w:hanging="360"/>
      </w:pPr>
      <w:rPr>
        <w:rFonts w:ascii="Wingdings" w:hAnsi="Wingdings" w:hint="default"/>
      </w:rPr>
    </w:lvl>
  </w:abstractNum>
  <w:abstractNum w:abstractNumId="3" w15:restartNumberingAfterBreak="0">
    <w:nsid w:val="0E07CDB1"/>
    <w:multiLevelType w:val="hybridMultilevel"/>
    <w:tmpl w:val="8EA6DF3C"/>
    <w:lvl w:ilvl="0" w:tplc="859E9F3E">
      <w:start w:val="1"/>
      <w:numFmt w:val="bullet"/>
      <w:lvlText w:val=""/>
      <w:lvlJc w:val="left"/>
      <w:pPr>
        <w:ind w:left="720" w:hanging="360"/>
      </w:pPr>
      <w:rPr>
        <w:rFonts w:ascii="Symbol" w:hAnsi="Symbol" w:hint="default"/>
      </w:rPr>
    </w:lvl>
    <w:lvl w:ilvl="1" w:tplc="96B6449C">
      <w:start w:val="1"/>
      <w:numFmt w:val="bullet"/>
      <w:lvlText w:val="o"/>
      <w:lvlJc w:val="left"/>
      <w:pPr>
        <w:ind w:left="1440" w:hanging="360"/>
      </w:pPr>
      <w:rPr>
        <w:rFonts w:ascii="Courier New" w:hAnsi="Courier New" w:hint="default"/>
      </w:rPr>
    </w:lvl>
    <w:lvl w:ilvl="2" w:tplc="9F7A906E">
      <w:start w:val="1"/>
      <w:numFmt w:val="bullet"/>
      <w:lvlText w:val=""/>
      <w:lvlJc w:val="left"/>
      <w:pPr>
        <w:ind w:left="2160" w:hanging="360"/>
      </w:pPr>
      <w:rPr>
        <w:rFonts w:ascii="Wingdings" w:hAnsi="Wingdings" w:hint="default"/>
      </w:rPr>
    </w:lvl>
    <w:lvl w:ilvl="3" w:tplc="72C69F64">
      <w:start w:val="1"/>
      <w:numFmt w:val="bullet"/>
      <w:lvlText w:val=""/>
      <w:lvlJc w:val="left"/>
      <w:pPr>
        <w:ind w:left="2880" w:hanging="360"/>
      </w:pPr>
      <w:rPr>
        <w:rFonts w:ascii="Symbol" w:hAnsi="Symbol" w:hint="default"/>
      </w:rPr>
    </w:lvl>
    <w:lvl w:ilvl="4" w:tplc="62FE08E4">
      <w:start w:val="1"/>
      <w:numFmt w:val="bullet"/>
      <w:lvlText w:val="o"/>
      <w:lvlJc w:val="left"/>
      <w:pPr>
        <w:ind w:left="3600" w:hanging="360"/>
      </w:pPr>
      <w:rPr>
        <w:rFonts w:ascii="Courier New" w:hAnsi="Courier New" w:hint="default"/>
      </w:rPr>
    </w:lvl>
    <w:lvl w:ilvl="5" w:tplc="800491AC">
      <w:start w:val="1"/>
      <w:numFmt w:val="bullet"/>
      <w:lvlText w:val=""/>
      <w:lvlJc w:val="left"/>
      <w:pPr>
        <w:ind w:left="4320" w:hanging="360"/>
      </w:pPr>
      <w:rPr>
        <w:rFonts w:ascii="Wingdings" w:hAnsi="Wingdings" w:hint="default"/>
      </w:rPr>
    </w:lvl>
    <w:lvl w:ilvl="6" w:tplc="0A0E1EC8">
      <w:start w:val="1"/>
      <w:numFmt w:val="bullet"/>
      <w:lvlText w:val=""/>
      <w:lvlJc w:val="left"/>
      <w:pPr>
        <w:ind w:left="5040" w:hanging="360"/>
      </w:pPr>
      <w:rPr>
        <w:rFonts w:ascii="Symbol" w:hAnsi="Symbol" w:hint="default"/>
      </w:rPr>
    </w:lvl>
    <w:lvl w:ilvl="7" w:tplc="57A60D6C">
      <w:start w:val="1"/>
      <w:numFmt w:val="bullet"/>
      <w:lvlText w:val="o"/>
      <w:lvlJc w:val="left"/>
      <w:pPr>
        <w:ind w:left="5760" w:hanging="360"/>
      </w:pPr>
      <w:rPr>
        <w:rFonts w:ascii="Courier New" w:hAnsi="Courier New" w:hint="default"/>
      </w:rPr>
    </w:lvl>
    <w:lvl w:ilvl="8" w:tplc="2D600548">
      <w:start w:val="1"/>
      <w:numFmt w:val="bullet"/>
      <w:lvlText w:val=""/>
      <w:lvlJc w:val="left"/>
      <w:pPr>
        <w:ind w:left="6480" w:hanging="360"/>
      </w:pPr>
      <w:rPr>
        <w:rFonts w:ascii="Wingdings" w:hAnsi="Wingdings" w:hint="default"/>
      </w:rPr>
    </w:lvl>
  </w:abstractNum>
  <w:abstractNum w:abstractNumId="4" w15:restartNumberingAfterBreak="0">
    <w:nsid w:val="0EA471FB"/>
    <w:multiLevelType w:val="hybridMultilevel"/>
    <w:tmpl w:val="1714B614"/>
    <w:lvl w:ilvl="0" w:tplc="8A2C3CD8">
      <w:start w:val="1"/>
      <w:numFmt w:val="bullet"/>
      <w:lvlText w:val=""/>
      <w:lvlJc w:val="left"/>
      <w:pPr>
        <w:ind w:left="720" w:hanging="360"/>
      </w:pPr>
      <w:rPr>
        <w:rFonts w:ascii="Symbol" w:hAnsi="Symbol" w:hint="default"/>
      </w:rPr>
    </w:lvl>
    <w:lvl w:ilvl="1" w:tplc="92BCD274">
      <w:start w:val="1"/>
      <w:numFmt w:val="bullet"/>
      <w:lvlText w:val="o"/>
      <w:lvlJc w:val="left"/>
      <w:pPr>
        <w:ind w:left="1440" w:hanging="360"/>
      </w:pPr>
      <w:rPr>
        <w:rFonts w:ascii="Courier New" w:hAnsi="Courier New" w:hint="default"/>
      </w:rPr>
    </w:lvl>
    <w:lvl w:ilvl="2" w:tplc="34CCD89E">
      <w:start w:val="1"/>
      <w:numFmt w:val="bullet"/>
      <w:lvlText w:val=""/>
      <w:lvlJc w:val="left"/>
      <w:pPr>
        <w:ind w:left="2160" w:hanging="360"/>
      </w:pPr>
      <w:rPr>
        <w:rFonts w:ascii="Wingdings" w:hAnsi="Wingdings" w:hint="default"/>
      </w:rPr>
    </w:lvl>
    <w:lvl w:ilvl="3" w:tplc="B3706B9A">
      <w:start w:val="1"/>
      <w:numFmt w:val="bullet"/>
      <w:lvlText w:val=""/>
      <w:lvlJc w:val="left"/>
      <w:pPr>
        <w:ind w:left="2880" w:hanging="360"/>
      </w:pPr>
      <w:rPr>
        <w:rFonts w:ascii="Symbol" w:hAnsi="Symbol" w:hint="default"/>
      </w:rPr>
    </w:lvl>
    <w:lvl w:ilvl="4" w:tplc="94004992">
      <w:start w:val="1"/>
      <w:numFmt w:val="bullet"/>
      <w:lvlText w:val="o"/>
      <w:lvlJc w:val="left"/>
      <w:pPr>
        <w:ind w:left="3600" w:hanging="360"/>
      </w:pPr>
      <w:rPr>
        <w:rFonts w:ascii="Courier New" w:hAnsi="Courier New" w:hint="default"/>
      </w:rPr>
    </w:lvl>
    <w:lvl w:ilvl="5" w:tplc="C8308642">
      <w:start w:val="1"/>
      <w:numFmt w:val="bullet"/>
      <w:lvlText w:val=""/>
      <w:lvlJc w:val="left"/>
      <w:pPr>
        <w:ind w:left="4320" w:hanging="360"/>
      </w:pPr>
      <w:rPr>
        <w:rFonts w:ascii="Wingdings" w:hAnsi="Wingdings" w:hint="default"/>
      </w:rPr>
    </w:lvl>
    <w:lvl w:ilvl="6" w:tplc="20BAFA3C">
      <w:start w:val="1"/>
      <w:numFmt w:val="bullet"/>
      <w:lvlText w:val=""/>
      <w:lvlJc w:val="left"/>
      <w:pPr>
        <w:ind w:left="5040" w:hanging="360"/>
      </w:pPr>
      <w:rPr>
        <w:rFonts w:ascii="Symbol" w:hAnsi="Symbol" w:hint="default"/>
      </w:rPr>
    </w:lvl>
    <w:lvl w:ilvl="7" w:tplc="6BAAEDE0">
      <w:start w:val="1"/>
      <w:numFmt w:val="bullet"/>
      <w:lvlText w:val="o"/>
      <w:lvlJc w:val="left"/>
      <w:pPr>
        <w:ind w:left="5760" w:hanging="360"/>
      </w:pPr>
      <w:rPr>
        <w:rFonts w:ascii="Courier New" w:hAnsi="Courier New" w:hint="default"/>
      </w:rPr>
    </w:lvl>
    <w:lvl w:ilvl="8" w:tplc="5644C41A">
      <w:start w:val="1"/>
      <w:numFmt w:val="bullet"/>
      <w:lvlText w:val=""/>
      <w:lvlJc w:val="left"/>
      <w:pPr>
        <w:ind w:left="6480" w:hanging="360"/>
      </w:pPr>
      <w:rPr>
        <w:rFonts w:ascii="Wingdings" w:hAnsi="Wingdings" w:hint="default"/>
      </w:rPr>
    </w:lvl>
  </w:abstractNum>
  <w:abstractNum w:abstractNumId="5" w15:restartNumberingAfterBreak="0">
    <w:nsid w:val="1AAEE3DF"/>
    <w:multiLevelType w:val="hybridMultilevel"/>
    <w:tmpl w:val="0016A1A4"/>
    <w:lvl w:ilvl="0" w:tplc="B2563FC6">
      <w:start w:val="1"/>
      <w:numFmt w:val="bullet"/>
      <w:lvlText w:val=""/>
      <w:lvlJc w:val="left"/>
      <w:pPr>
        <w:ind w:left="720" w:hanging="360"/>
      </w:pPr>
      <w:rPr>
        <w:rFonts w:ascii="Symbol" w:hAnsi="Symbol" w:hint="default"/>
      </w:rPr>
    </w:lvl>
    <w:lvl w:ilvl="1" w:tplc="DA3E0F52">
      <w:start w:val="1"/>
      <w:numFmt w:val="bullet"/>
      <w:lvlText w:val="o"/>
      <w:lvlJc w:val="left"/>
      <w:pPr>
        <w:ind w:left="1440" w:hanging="360"/>
      </w:pPr>
      <w:rPr>
        <w:rFonts w:ascii="Courier New" w:hAnsi="Courier New" w:hint="default"/>
      </w:rPr>
    </w:lvl>
    <w:lvl w:ilvl="2" w:tplc="F8AA2B7E">
      <w:start w:val="1"/>
      <w:numFmt w:val="bullet"/>
      <w:lvlText w:val=""/>
      <w:lvlJc w:val="left"/>
      <w:pPr>
        <w:ind w:left="2160" w:hanging="360"/>
      </w:pPr>
      <w:rPr>
        <w:rFonts w:ascii="Wingdings" w:hAnsi="Wingdings" w:hint="default"/>
      </w:rPr>
    </w:lvl>
    <w:lvl w:ilvl="3" w:tplc="0C1AC09A">
      <w:start w:val="1"/>
      <w:numFmt w:val="bullet"/>
      <w:lvlText w:val=""/>
      <w:lvlJc w:val="left"/>
      <w:pPr>
        <w:ind w:left="2880" w:hanging="360"/>
      </w:pPr>
      <w:rPr>
        <w:rFonts w:ascii="Symbol" w:hAnsi="Symbol" w:hint="default"/>
      </w:rPr>
    </w:lvl>
    <w:lvl w:ilvl="4" w:tplc="5D6674B2">
      <w:start w:val="1"/>
      <w:numFmt w:val="bullet"/>
      <w:lvlText w:val="o"/>
      <w:lvlJc w:val="left"/>
      <w:pPr>
        <w:ind w:left="3600" w:hanging="360"/>
      </w:pPr>
      <w:rPr>
        <w:rFonts w:ascii="Courier New" w:hAnsi="Courier New" w:hint="default"/>
      </w:rPr>
    </w:lvl>
    <w:lvl w:ilvl="5" w:tplc="3DC2B2E4">
      <w:start w:val="1"/>
      <w:numFmt w:val="bullet"/>
      <w:lvlText w:val=""/>
      <w:lvlJc w:val="left"/>
      <w:pPr>
        <w:ind w:left="4320" w:hanging="360"/>
      </w:pPr>
      <w:rPr>
        <w:rFonts w:ascii="Wingdings" w:hAnsi="Wingdings" w:hint="default"/>
      </w:rPr>
    </w:lvl>
    <w:lvl w:ilvl="6" w:tplc="7374B0FE">
      <w:start w:val="1"/>
      <w:numFmt w:val="bullet"/>
      <w:lvlText w:val=""/>
      <w:lvlJc w:val="left"/>
      <w:pPr>
        <w:ind w:left="5040" w:hanging="360"/>
      </w:pPr>
      <w:rPr>
        <w:rFonts w:ascii="Symbol" w:hAnsi="Symbol" w:hint="default"/>
      </w:rPr>
    </w:lvl>
    <w:lvl w:ilvl="7" w:tplc="7DE8B4FA">
      <w:start w:val="1"/>
      <w:numFmt w:val="bullet"/>
      <w:lvlText w:val="o"/>
      <w:lvlJc w:val="left"/>
      <w:pPr>
        <w:ind w:left="5760" w:hanging="360"/>
      </w:pPr>
      <w:rPr>
        <w:rFonts w:ascii="Courier New" w:hAnsi="Courier New" w:hint="default"/>
      </w:rPr>
    </w:lvl>
    <w:lvl w:ilvl="8" w:tplc="88EA0E80">
      <w:start w:val="1"/>
      <w:numFmt w:val="bullet"/>
      <w:lvlText w:val=""/>
      <w:lvlJc w:val="left"/>
      <w:pPr>
        <w:ind w:left="6480" w:hanging="360"/>
      </w:pPr>
      <w:rPr>
        <w:rFonts w:ascii="Wingdings" w:hAnsi="Wingdings" w:hint="default"/>
      </w:rPr>
    </w:lvl>
  </w:abstractNum>
  <w:abstractNum w:abstractNumId="6" w15:restartNumberingAfterBreak="0">
    <w:nsid w:val="24DDAC34"/>
    <w:multiLevelType w:val="hybridMultilevel"/>
    <w:tmpl w:val="C2A4A498"/>
    <w:lvl w:ilvl="0" w:tplc="F8C0A89C">
      <w:start w:val="1"/>
      <w:numFmt w:val="bullet"/>
      <w:lvlText w:val=""/>
      <w:lvlJc w:val="left"/>
      <w:pPr>
        <w:ind w:left="720" w:hanging="360"/>
      </w:pPr>
      <w:rPr>
        <w:rFonts w:ascii="Symbol" w:hAnsi="Symbol" w:hint="default"/>
      </w:rPr>
    </w:lvl>
    <w:lvl w:ilvl="1" w:tplc="16CAA85E">
      <w:start w:val="1"/>
      <w:numFmt w:val="bullet"/>
      <w:lvlText w:val="o"/>
      <w:lvlJc w:val="left"/>
      <w:pPr>
        <w:ind w:left="1440" w:hanging="360"/>
      </w:pPr>
      <w:rPr>
        <w:rFonts w:ascii="Courier New" w:hAnsi="Courier New" w:hint="default"/>
      </w:rPr>
    </w:lvl>
    <w:lvl w:ilvl="2" w:tplc="B95EBBF4">
      <w:start w:val="1"/>
      <w:numFmt w:val="bullet"/>
      <w:lvlText w:val=""/>
      <w:lvlJc w:val="left"/>
      <w:pPr>
        <w:ind w:left="2160" w:hanging="360"/>
      </w:pPr>
      <w:rPr>
        <w:rFonts w:ascii="Wingdings" w:hAnsi="Wingdings" w:hint="default"/>
      </w:rPr>
    </w:lvl>
    <w:lvl w:ilvl="3" w:tplc="014C294C">
      <w:start w:val="1"/>
      <w:numFmt w:val="bullet"/>
      <w:lvlText w:val=""/>
      <w:lvlJc w:val="left"/>
      <w:pPr>
        <w:ind w:left="2880" w:hanging="360"/>
      </w:pPr>
      <w:rPr>
        <w:rFonts w:ascii="Symbol" w:hAnsi="Symbol" w:hint="default"/>
      </w:rPr>
    </w:lvl>
    <w:lvl w:ilvl="4" w:tplc="9B6AA2DE">
      <w:start w:val="1"/>
      <w:numFmt w:val="bullet"/>
      <w:lvlText w:val="o"/>
      <w:lvlJc w:val="left"/>
      <w:pPr>
        <w:ind w:left="3600" w:hanging="360"/>
      </w:pPr>
      <w:rPr>
        <w:rFonts w:ascii="Courier New" w:hAnsi="Courier New" w:hint="default"/>
      </w:rPr>
    </w:lvl>
    <w:lvl w:ilvl="5" w:tplc="8FA8B9E6">
      <w:start w:val="1"/>
      <w:numFmt w:val="bullet"/>
      <w:lvlText w:val=""/>
      <w:lvlJc w:val="left"/>
      <w:pPr>
        <w:ind w:left="4320" w:hanging="360"/>
      </w:pPr>
      <w:rPr>
        <w:rFonts w:ascii="Wingdings" w:hAnsi="Wingdings" w:hint="default"/>
      </w:rPr>
    </w:lvl>
    <w:lvl w:ilvl="6" w:tplc="54E0650A">
      <w:start w:val="1"/>
      <w:numFmt w:val="bullet"/>
      <w:lvlText w:val=""/>
      <w:lvlJc w:val="left"/>
      <w:pPr>
        <w:ind w:left="5040" w:hanging="360"/>
      </w:pPr>
      <w:rPr>
        <w:rFonts w:ascii="Symbol" w:hAnsi="Symbol" w:hint="default"/>
      </w:rPr>
    </w:lvl>
    <w:lvl w:ilvl="7" w:tplc="A8CE5054">
      <w:start w:val="1"/>
      <w:numFmt w:val="bullet"/>
      <w:lvlText w:val="o"/>
      <w:lvlJc w:val="left"/>
      <w:pPr>
        <w:ind w:left="5760" w:hanging="360"/>
      </w:pPr>
      <w:rPr>
        <w:rFonts w:ascii="Courier New" w:hAnsi="Courier New" w:hint="default"/>
      </w:rPr>
    </w:lvl>
    <w:lvl w:ilvl="8" w:tplc="F6A6CEEE">
      <w:start w:val="1"/>
      <w:numFmt w:val="bullet"/>
      <w:lvlText w:val=""/>
      <w:lvlJc w:val="left"/>
      <w:pPr>
        <w:ind w:left="6480" w:hanging="360"/>
      </w:pPr>
      <w:rPr>
        <w:rFonts w:ascii="Wingdings" w:hAnsi="Wingdings" w:hint="default"/>
      </w:rPr>
    </w:lvl>
  </w:abstractNum>
  <w:abstractNum w:abstractNumId="7" w15:restartNumberingAfterBreak="0">
    <w:nsid w:val="3B415ACA"/>
    <w:multiLevelType w:val="hybridMultilevel"/>
    <w:tmpl w:val="B73853AC"/>
    <w:lvl w:ilvl="0" w:tplc="63727BF0">
      <w:start w:val="1"/>
      <w:numFmt w:val="bullet"/>
      <w:lvlText w:val=""/>
      <w:lvlJc w:val="left"/>
      <w:pPr>
        <w:ind w:left="720" w:hanging="360"/>
      </w:pPr>
      <w:rPr>
        <w:rFonts w:ascii="Symbol" w:hAnsi="Symbol" w:hint="default"/>
      </w:rPr>
    </w:lvl>
    <w:lvl w:ilvl="1" w:tplc="3EE4434E">
      <w:start w:val="1"/>
      <w:numFmt w:val="bullet"/>
      <w:lvlText w:val="o"/>
      <w:lvlJc w:val="left"/>
      <w:pPr>
        <w:ind w:left="1440" w:hanging="360"/>
      </w:pPr>
      <w:rPr>
        <w:rFonts w:ascii="Courier New" w:hAnsi="Courier New" w:hint="default"/>
      </w:rPr>
    </w:lvl>
    <w:lvl w:ilvl="2" w:tplc="76D07B62">
      <w:start w:val="1"/>
      <w:numFmt w:val="bullet"/>
      <w:lvlText w:val=""/>
      <w:lvlJc w:val="left"/>
      <w:pPr>
        <w:ind w:left="2160" w:hanging="360"/>
      </w:pPr>
      <w:rPr>
        <w:rFonts w:ascii="Wingdings" w:hAnsi="Wingdings" w:hint="default"/>
      </w:rPr>
    </w:lvl>
    <w:lvl w:ilvl="3" w:tplc="F92EED5A">
      <w:start w:val="1"/>
      <w:numFmt w:val="bullet"/>
      <w:lvlText w:val=""/>
      <w:lvlJc w:val="left"/>
      <w:pPr>
        <w:ind w:left="2880" w:hanging="360"/>
      </w:pPr>
      <w:rPr>
        <w:rFonts w:ascii="Symbol" w:hAnsi="Symbol" w:hint="default"/>
      </w:rPr>
    </w:lvl>
    <w:lvl w:ilvl="4" w:tplc="173244FE">
      <w:start w:val="1"/>
      <w:numFmt w:val="bullet"/>
      <w:lvlText w:val="o"/>
      <w:lvlJc w:val="left"/>
      <w:pPr>
        <w:ind w:left="3600" w:hanging="360"/>
      </w:pPr>
      <w:rPr>
        <w:rFonts w:ascii="Courier New" w:hAnsi="Courier New" w:hint="default"/>
      </w:rPr>
    </w:lvl>
    <w:lvl w:ilvl="5" w:tplc="3990CDC8">
      <w:start w:val="1"/>
      <w:numFmt w:val="bullet"/>
      <w:lvlText w:val=""/>
      <w:lvlJc w:val="left"/>
      <w:pPr>
        <w:ind w:left="4320" w:hanging="360"/>
      </w:pPr>
      <w:rPr>
        <w:rFonts w:ascii="Wingdings" w:hAnsi="Wingdings" w:hint="default"/>
      </w:rPr>
    </w:lvl>
    <w:lvl w:ilvl="6" w:tplc="FE0A6BF4">
      <w:start w:val="1"/>
      <w:numFmt w:val="bullet"/>
      <w:lvlText w:val=""/>
      <w:lvlJc w:val="left"/>
      <w:pPr>
        <w:ind w:left="5040" w:hanging="360"/>
      </w:pPr>
      <w:rPr>
        <w:rFonts w:ascii="Symbol" w:hAnsi="Symbol" w:hint="default"/>
      </w:rPr>
    </w:lvl>
    <w:lvl w:ilvl="7" w:tplc="F7E82DAC">
      <w:start w:val="1"/>
      <w:numFmt w:val="bullet"/>
      <w:lvlText w:val="o"/>
      <w:lvlJc w:val="left"/>
      <w:pPr>
        <w:ind w:left="5760" w:hanging="360"/>
      </w:pPr>
      <w:rPr>
        <w:rFonts w:ascii="Courier New" w:hAnsi="Courier New" w:hint="default"/>
      </w:rPr>
    </w:lvl>
    <w:lvl w:ilvl="8" w:tplc="AB0CA144">
      <w:start w:val="1"/>
      <w:numFmt w:val="bullet"/>
      <w:lvlText w:val=""/>
      <w:lvlJc w:val="left"/>
      <w:pPr>
        <w:ind w:left="6480" w:hanging="360"/>
      </w:pPr>
      <w:rPr>
        <w:rFonts w:ascii="Wingdings" w:hAnsi="Wingdings" w:hint="default"/>
      </w:rPr>
    </w:lvl>
  </w:abstractNum>
  <w:abstractNum w:abstractNumId="8" w15:restartNumberingAfterBreak="0">
    <w:nsid w:val="3D49D31E"/>
    <w:multiLevelType w:val="hybridMultilevel"/>
    <w:tmpl w:val="1C16EA5C"/>
    <w:lvl w:ilvl="0" w:tplc="935806F6">
      <w:start w:val="1"/>
      <w:numFmt w:val="bullet"/>
      <w:lvlText w:val=""/>
      <w:lvlJc w:val="left"/>
      <w:pPr>
        <w:ind w:left="720" w:hanging="360"/>
      </w:pPr>
      <w:rPr>
        <w:rFonts w:ascii="Symbol" w:hAnsi="Symbol" w:hint="default"/>
      </w:rPr>
    </w:lvl>
    <w:lvl w:ilvl="1" w:tplc="8CE0E02C">
      <w:start w:val="1"/>
      <w:numFmt w:val="bullet"/>
      <w:lvlText w:val="o"/>
      <w:lvlJc w:val="left"/>
      <w:pPr>
        <w:ind w:left="1440" w:hanging="360"/>
      </w:pPr>
      <w:rPr>
        <w:rFonts w:ascii="Courier New" w:hAnsi="Courier New" w:hint="default"/>
      </w:rPr>
    </w:lvl>
    <w:lvl w:ilvl="2" w:tplc="7FD6A59E">
      <w:start w:val="1"/>
      <w:numFmt w:val="bullet"/>
      <w:lvlText w:val=""/>
      <w:lvlJc w:val="left"/>
      <w:pPr>
        <w:ind w:left="2160" w:hanging="360"/>
      </w:pPr>
      <w:rPr>
        <w:rFonts w:ascii="Wingdings" w:hAnsi="Wingdings" w:hint="default"/>
      </w:rPr>
    </w:lvl>
    <w:lvl w:ilvl="3" w:tplc="3C1EB07E">
      <w:start w:val="1"/>
      <w:numFmt w:val="bullet"/>
      <w:lvlText w:val=""/>
      <w:lvlJc w:val="left"/>
      <w:pPr>
        <w:ind w:left="2880" w:hanging="360"/>
      </w:pPr>
      <w:rPr>
        <w:rFonts w:ascii="Symbol" w:hAnsi="Symbol" w:hint="default"/>
      </w:rPr>
    </w:lvl>
    <w:lvl w:ilvl="4" w:tplc="6B1C8506">
      <w:start w:val="1"/>
      <w:numFmt w:val="bullet"/>
      <w:lvlText w:val="o"/>
      <w:lvlJc w:val="left"/>
      <w:pPr>
        <w:ind w:left="3600" w:hanging="360"/>
      </w:pPr>
      <w:rPr>
        <w:rFonts w:ascii="Courier New" w:hAnsi="Courier New" w:hint="default"/>
      </w:rPr>
    </w:lvl>
    <w:lvl w:ilvl="5" w:tplc="BA7818CE">
      <w:start w:val="1"/>
      <w:numFmt w:val="bullet"/>
      <w:lvlText w:val=""/>
      <w:lvlJc w:val="left"/>
      <w:pPr>
        <w:ind w:left="4320" w:hanging="360"/>
      </w:pPr>
      <w:rPr>
        <w:rFonts w:ascii="Wingdings" w:hAnsi="Wingdings" w:hint="default"/>
      </w:rPr>
    </w:lvl>
    <w:lvl w:ilvl="6" w:tplc="18DAA5BC">
      <w:start w:val="1"/>
      <w:numFmt w:val="bullet"/>
      <w:lvlText w:val=""/>
      <w:lvlJc w:val="left"/>
      <w:pPr>
        <w:ind w:left="5040" w:hanging="360"/>
      </w:pPr>
      <w:rPr>
        <w:rFonts w:ascii="Symbol" w:hAnsi="Symbol" w:hint="default"/>
      </w:rPr>
    </w:lvl>
    <w:lvl w:ilvl="7" w:tplc="89FCECB2">
      <w:start w:val="1"/>
      <w:numFmt w:val="bullet"/>
      <w:lvlText w:val="o"/>
      <w:lvlJc w:val="left"/>
      <w:pPr>
        <w:ind w:left="5760" w:hanging="360"/>
      </w:pPr>
      <w:rPr>
        <w:rFonts w:ascii="Courier New" w:hAnsi="Courier New" w:hint="default"/>
      </w:rPr>
    </w:lvl>
    <w:lvl w:ilvl="8" w:tplc="1F16E85C">
      <w:start w:val="1"/>
      <w:numFmt w:val="bullet"/>
      <w:lvlText w:val=""/>
      <w:lvlJc w:val="left"/>
      <w:pPr>
        <w:ind w:left="6480" w:hanging="360"/>
      </w:pPr>
      <w:rPr>
        <w:rFonts w:ascii="Wingdings" w:hAnsi="Wingdings" w:hint="default"/>
      </w:rPr>
    </w:lvl>
  </w:abstractNum>
  <w:abstractNum w:abstractNumId="9" w15:restartNumberingAfterBreak="0">
    <w:nsid w:val="4463DB83"/>
    <w:multiLevelType w:val="hybridMultilevel"/>
    <w:tmpl w:val="FE084486"/>
    <w:lvl w:ilvl="0" w:tplc="36D602EC">
      <w:start w:val="1"/>
      <w:numFmt w:val="bullet"/>
      <w:lvlText w:val=""/>
      <w:lvlJc w:val="left"/>
      <w:pPr>
        <w:ind w:left="720" w:hanging="360"/>
      </w:pPr>
      <w:rPr>
        <w:rFonts w:ascii="Symbol" w:hAnsi="Symbol" w:hint="default"/>
      </w:rPr>
    </w:lvl>
    <w:lvl w:ilvl="1" w:tplc="961EA2CA">
      <w:start w:val="1"/>
      <w:numFmt w:val="bullet"/>
      <w:lvlText w:val="o"/>
      <w:lvlJc w:val="left"/>
      <w:pPr>
        <w:ind w:left="1440" w:hanging="360"/>
      </w:pPr>
      <w:rPr>
        <w:rFonts w:ascii="Courier New" w:hAnsi="Courier New" w:hint="default"/>
      </w:rPr>
    </w:lvl>
    <w:lvl w:ilvl="2" w:tplc="9D8C91C2">
      <w:start w:val="1"/>
      <w:numFmt w:val="bullet"/>
      <w:lvlText w:val=""/>
      <w:lvlJc w:val="left"/>
      <w:pPr>
        <w:ind w:left="2160" w:hanging="360"/>
      </w:pPr>
      <w:rPr>
        <w:rFonts w:ascii="Wingdings" w:hAnsi="Wingdings" w:hint="default"/>
      </w:rPr>
    </w:lvl>
    <w:lvl w:ilvl="3" w:tplc="636EEE96">
      <w:start w:val="1"/>
      <w:numFmt w:val="bullet"/>
      <w:lvlText w:val=""/>
      <w:lvlJc w:val="left"/>
      <w:pPr>
        <w:ind w:left="2880" w:hanging="360"/>
      </w:pPr>
      <w:rPr>
        <w:rFonts w:ascii="Symbol" w:hAnsi="Symbol" w:hint="default"/>
      </w:rPr>
    </w:lvl>
    <w:lvl w:ilvl="4" w:tplc="6FC2C86C">
      <w:start w:val="1"/>
      <w:numFmt w:val="bullet"/>
      <w:lvlText w:val="o"/>
      <w:lvlJc w:val="left"/>
      <w:pPr>
        <w:ind w:left="3600" w:hanging="360"/>
      </w:pPr>
      <w:rPr>
        <w:rFonts w:ascii="Courier New" w:hAnsi="Courier New" w:hint="default"/>
      </w:rPr>
    </w:lvl>
    <w:lvl w:ilvl="5" w:tplc="82EE546E">
      <w:start w:val="1"/>
      <w:numFmt w:val="bullet"/>
      <w:lvlText w:val=""/>
      <w:lvlJc w:val="left"/>
      <w:pPr>
        <w:ind w:left="4320" w:hanging="360"/>
      </w:pPr>
      <w:rPr>
        <w:rFonts w:ascii="Wingdings" w:hAnsi="Wingdings" w:hint="default"/>
      </w:rPr>
    </w:lvl>
    <w:lvl w:ilvl="6" w:tplc="964E9E02">
      <w:start w:val="1"/>
      <w:numFmt w:val="bullet"/>
      <w:lvlText w:val=""/>
      <w:lvlJc w:val="left"/>
      <w:pPr>
        <w:ind w:left="5040" w:hanging="360"/>
      </w:pPr>
      <w:rPr>
        <w:rFonts w:ascii="Symbol" w:hAnsi="Symbol" w:hint="default"/>
      </w:rPr>
    </w:lvl>
    <w:lvl w:ilvl="7" w:tplc="418CE1B8">
      <w:start w:val="1"/>
      <w:numFmt w:val="bullet"/>
      <w:lvlText w:val="o"/>
      <w:lvlJc w:val="left"/>
      <w:pPr>
        <w:ind w:left="5760" w:hanging="360"/>
      </w:pPr>
      <w:rPr>
        <w:rFonts w:ascii="Courier New" w:hAnsi="Courier New" w:hint="default"/>
      </w:rPr>
    </w:lvl>
    <w:lvl w:ilvl="8" w:tplc="CA42DE92">
      <w:start w:val="1"/>
      <w:numFmt w:val="bullet"/>
      <w:lvlText w:val=""/>
      <w:lvlJc w:val="left"/>
      <w:pPr>
        <w:ind w:left="6480" w:hanging="360"/>
      </w:pPr>
      <w:rPr>
        <w:rFonts w:ascii="Wingdings" w:hAnsi="Wingdings" w:hint="default"/>
      </w:rPr>
    </w:lvl>
  </w:abstractNum>
  <w:abstractNum w:abstractNumId="10" w15:restartNumberingAfterBreak="0">
    <w:nsid w:val="46398729"/>
    <w:multiLevelType w:val="hybridMultilevel"/>
    <w:tmpl w:val="530A16E2"/>
    <w:lvl w:ilvl="0" w:tplc="51160B1A">
      <w:start w:val="1"/>
      <w:numFmt w:val="bullet"/>
      <w:lvlText w:val=""/>
      <w:lvlJc w:val="left"/>
      <w:pPr>
        <w:ind w:left="720" w:hanging="360"/>
      </w:pPr>
      <w:rPr>
        <w:rFonts w:ascii="Symbol" w:hAnsi="Symbol" w:hint="default"/>
      </w:rPr>
    </w:lvl>
    <w:lvl w:ilvl="1" w:tplc="59906C48">
      <w:start w:val="1"/>
      <w:numFmt w:val="bullet"/>
      <w:lvlText w:val="o"/>
      <w:lvlJc w:val="left"/>
      <w:pPr>
        <w:ind w:left="1440" w:hanging="360"/>
      </w:pPr>
      <w:rPr>
        <w:rFonts w:ascii="Courier New" w:hAnsi="Courier New" w:hint="default"/>
      </w:rPr>
    </w:lvl>
    <w:lvl w:ilvl="2" w:tplc="92FAF7AC">
      <w:start w:val="1"/>
      <w:numFmt w:val="bullet"/>
      <w:lvlText w:val=""/>
      <w:lvlJc w:val="left"/>
      <w:pPr>
        <w:ind w:left="2160" w:hanging="360"/>
      </w:pPr>
      <w:rPr>
        <w:rFonts w:ascii="Wingdings" w:hAnsi="Wingdings" w:hint="default"/>
      </w:rPr>
    </w:lvl>
    <w:lvl w:ilvl="3" w:tplc="295E7E46">
      <w:start w:val="1"/>
      <w:numFmt w:val="bullet"/>
      <w:lvlText w:val=""/>
      <w:lvlJc w:val="left"/>
      <w:pPr>
        <w:ind w:left="2880" w:hanging="360"/>
      </w:pPr>
      <w:rPr>
        <w:rFonts w:ascii="Symbol" w:hAnsi="Symbol" w:hint="default"/>
      </w:rPr>
    </w:lvl>
    <w:lvl w:ilvl="4" w:tplc="CEAC4E12">
      <w:start w:val="1"/>
      <w:numFmt w:val="bullet"/>
      <w:lvlText w:val="o"/>
      <w:lvlJc w:val="left"/>
      <w:pPr>
        <w:ind w:left="3600" w:hanging="360"/>
      </w:pPr>
      <w:rPr>
        <w:rFonts w:ascii="Courier New" w:hAnsi="Courier New" w:hint="default"/>
      </w:rPr>
    </w:lvl>
    <w:lvl w:ilvl="5" w:tplc="90300024">
      <w:start w:val="1"/>
      <w:numFmt w:val="bullet"/>
      <w:lvlText w:val=""/>
      <w:lvlJc w:val="left"/>
      <w:pPr>
        <w:ind w:left="4320" w:hanging="360"/>
      </w:pPr>
      <w:rPr>
        <w:rFonts w:ascii="Wingdings" w:hAnsi="Wingdings" w:hint="default"/>
      </w:rPr>
    </w:lvl>
    <w:lvl w:ilvl="6" w:tplc="E168F118">
      <w:start w:val="1"/>
      <w:numFmt w:val="bullet"/>
      <w:lvlText w:val=""/>
      <w:lvlJc w:val="left"/>
      <w:pPr>
        <w:ind w:left="5040" w:hanging="360"/>
      </w:pPr>
      <w:rPr>
        <w:rFonts w:ascii="Symbol" w:hAnsi="Symbol" w:hint="default"/>
      </w:rPr>
    </w:lvl>
    <w:lvl w:ilvl="7" w:tplc="EF3C575A">
      <w:start w:val="1"/>
      <w:numFmt w:val="bullet"/>
      <w:lvlText w:val="o"/>
      <w:lvlJc w:val="left"/>
      <w:pPr>
        <w:ind w:left="5760" w:hanging="360"/>
      </w:pPr>
      <w:rPr>
        <w:rFonts w:ascii="Courier New" w:hAnsi="Courier New" w:hint="default"/>
      </w:rPr>
    </w:lvl>
    <w:lvl w:ilvl="8" w:tplc="73FA96C8">
      <w:start w:val="1"/>
      <w:numFmt w:val="bullet"/>
      <w:lvlText w:val=""/>
      <w:lvlJc w:val="left"/>
      <w:pPr>
        <w:ind w:left="6480" w:hanging="360"/>
      </w:pPr>
      <w:rPr>
        <w:rFonts w:ascii="Wingdings" w:hAnsi="Wingdings" w:hint="default"/>
      </w:rPr>
    </w:lvl>
  </w:abstractNum>
  <w:abstractNum w:abstractNumId="11" w15:restartNumberingAfterBreak="0">
    <w:nsid w:val="4700371C"/>
    <w:multiLevelType w:val="hybridMultilevel"/>
    <w:tmpl w:val="7564FB1E"/>
    <w:lvl w:ilvl="0" w:tplc="38E07D1A">
      <w:start w:val="1"/>
      <w:numFmt w:val="bullet"/>
      <w:lvlText w:val=""/>
      <w:lvlJc w:val="left"/>
      <w:pPr>
        <w:ind w:left="720" w:hanging="360"/>
      </w:pPr>
      <w:rPr>
        <w:rFonts w:ascii="Symbol" w:hAnsi="Symbol" w:hint="default"/>
      </w:rPr>
    </w:lvl>
    <w:lvl w:ilvl="1" w:tplc="DE306ED8">
      <w:start w:val="1"/>
      <w:numFmt w:val="bullet"/>
      <w:lvlText w:val="o"/>
      <w:lvlJc w:val="left"/>
      <w:pPr>
        <w:ind w:left="1440" w:hanging="360"/>
      </w:pPr>
      <w:rPr>
        <w:rFonts w:ascii="Courier New" w:hAnsi="Courier New" w:hint="default"/>
      </w:rPr>
    </w:lvl>
    <w:lvl w:ilvl="2" w:tplc="D5A49648">
      <w:start w:val="1"/>
      <w:numFmt w:val="bullet"/>
      <w:lvlText w:val=""/>
      <w:lvlJc w:val="left"/>
      <w:pPr>
        <w:ind w:left="2160" w:hanging="360"/>
      </w:pPr>
      <w:rPr>
        <w:rFonts w:ascii="Wingdings" w:hAnsi="Wingdings" w:hint="default"/>
      </w:rPr>
    </w:lvl>
    <w:lvl w:ilvl="3" w:tplc="E612C4D0">
      <w:start w:val="1"/>
      <w:numFmt w:val="bullet"/>
      <w:lvlText w:val=""/>
      <w:lvlJc w:val="left"/>
      <w:pPr>
        <w:ind w:left="2880" w:hanging="360"/>
      </w:pPr>
      <w:rPr>
        <w:rFonts w:ascii="Symbol" w:hAnsi="Symbol" w:hint="default"/>
      </w:rPr>
    </w:lvl>
    <w:lvl w:ilvl="4" w:tplc="D5386E7C">
      <w:start w:val="1"/>
      <w:numFmt w:val="bullet"/>
      <w:lvlText w:val="o"/>
      <w:lvlJc w:val="left"/>
      <w:pPr>
        <w:ind w:left="3600" w:hanging="360"/>
      </w:pPr>
      <w:rPr>
        <w:rFonts w:ascii="Courier New" w:hAnsi="Courier New" w:hint="default"/>
      </w:rPr>
    </w:lvl>
    <w:lvl w:ilvl="5" w:tplc="EB92E966">
      <w:start w:val="1"/>
      <w:numFmt w:val="bullet"/>
      <w:lvlText w:val=""/>
      <w:lvlJc w:val="left"/>
      <w:pPr>
        <w:ind w:left="4320" w:hanging="360"/>
      </w:pPr>
      <w:rPr>
        <w:rFonts w:ascii="Wingdings" w:hAnsi="Wingdings" w:hint="default"/>
      </w:rPr>
    </w:lvl>
    <w:lvl w:ilvl="6" w:tplc="79BA53DA">
      <w:start w:val="1"/>
      <w:numFmt w:val="bullet"/>
      <w:lvlText w:val=""/>
      <w:lvlJc w:val="left"/>
      <w:pPr>
        <w:ind w:left="5040" w:hanging="360"/>
      </w:pPr>
      <w:rPr>
        <w:rFonts w:ascii="Symbol" w:hAnsi="Symbol" w:hint="default"/>
      </w:rPr>
    </w:lvl>
    <w:lvl w:ilvl="7" w:tplc="5FC4519C">
      <w:start w:val="1"/>
      <w:numFmt w:val="bullet"/>
      <w:lvlText w:val="o"/>
      <w:lvlJc w:val="left"/>
      <w:pPr>
        <w:ind w:left="5760" w:hanging="360"/>
      </w:pPr>
      <w:rPr>
        <w:rFonts w:ascii="Courier New" w:hAnsi="Courier New" w:hint="default"/>
      </w:rPr>
    </w:lvl>
    <w:lvl w:ilvl="8" w:tplc="603AF5C4">
      <w:start w:val="1"/>
      <w:numFmt w:val="bullet"/>
      <w:lvlText w:val=""/>
      <w:lvlJc w:val="left"/>
      <w:pPr>
        <w:ind w:left="6480" w:hanging="360"/>
      </w:pPr>
      <w:rPr>
        <w:rFonts w:ascii="Wingdings" w:hAnsi="Wingdings" w:hint="default"/>
      </w:rPr>
    </w:lvl>
  </w:abstractNum>
  <w:abstractNum w:abstractNumId="12" w15:restartNumberingAfterBreak="0">
    <w:nsid w:val="492715AD"/>
    <w:multiLevelType w:val="multilevel"/>
    <w:tmpl w:val="78DAC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7816E3"/>
    <w:multiLevelType w:val="hybridMultilevel"/>
    <w:tmpl w:val="615A1CDA"/>
    <w:lvl w:ilvl="0" w:tplc="32B22634">
      <w:start w:val="1"/>
      <w:numFmt w:val="bullet"/>
      <w:lvlText w:val=""/>
      <w:lvlJc w:val="left"/>
      <w:pPr>
        <w:ind w:left="720" w:hanging="360"/>
      </w:pPr>
      <w:rPr>
        <w:rFonts w:ascii="Symbol" w:hAnsi="Symbol" w:hint="default"/>
      </w:rPr>
    </w:lvl>
    <w:lvl w:ilvl="1" w:tplc="DE68E8CE">
      <w:start w:val="1"/>
      <w:numFmt w:val="bullet"/>
      <w:lvlText w:val="o"/>
      <w:lvlJc w:val="left"/>
      <w:pPr>
        <w:ind w:left="1440" w:hanging="360"/>
      </w:pPr>
      <w:rPr>
        <w:rFonts w:ascii="Courier New" w:hAnsi="Courier New" w:hint="default"/>
      </w:rPr>
    </w:lvl>
    <w:lvl w:ilvl="2" w:tplc="E6EED0FA">
      <w:start w:val="1"/>
      <w:numFmt w:val="bullet"/>
      <w:lvlText w:val=""/>
      <w:lvlJc w:val="left"/>
      <w:pPr>
        <w:ind w:left="2160" w:hanging="360"/>
      </w:pPr>
      <w:rPr>
        <w:rFonts w:ascii="Wingdings" w:hAnsi="Wingdings" w:hint="default"/>
      </w:rPr>
    </w:lvl>
    <w:lvl w:ilvl="3" w:tplc="94AE48D6">
      <w:start w:val="1"/>
      <w:numFmt w:val="bullet"/>
      <w:lvlText w:val=""/>
      <w:lvlJc w:val="left"/>
      <w:pPr>
        <w:ind w:left="2880" w:hanging="360"/>
      </w:pPr>
      <w:rPr>
        <w:rFonts w:ascii="Symbol" w:hAnsi="Symbol" w:hint="default"/>
      </w:rPr>
    </w:lvl>
    <w:lvl w:ilvl="4" w:tplc="C97AC5A2">
      <w:start w:val="1"/>
      <w:numFmt w:val="bullet"/>
      <w:lvlText w:val="o"/>
      <w:lvlJc w:val="left"/>
      <w:pPr>
        <w:ind w:left="3600" w:hanging="360"/>
      </w:pPr>
      <w:rPr>
        <w:rFonts w:ascii="Courier New" w:hAnsi="Courier New" w:hint="default"/>
      </w:rPr>
    </w:lvl>
    <w:lvl w:ilvl="5" w:tplc="8342DA66">
      <w:start w:val="1"/>
      <w:numFmt w:val="bullet"/>
      <w:lvlText w:val=""/>
      <w:lvlJc w:val="left"/>
      <w:pPr>
        <w:ind w:left="4320" w:hanging="360"/>
      </w:pPr>
      <w:rPr>
        <w:rFonts w:ascii="Wingdings" w:hAnsi="Wingdings" w:hint="default"/>
      </w:rPr>
    </w:lvl>
    <w:lvl w:ilvl="6" w:tplc="19C4D7F8">
      <w:start w:val="1"/>
      <w:numFmt w:val="bullet"/>
      <w:lvlText w:val=""/>
      <w:lvlJc w:val="left"/>
      <w:pPr>
        <w:ind w:left="5040" w:hanging="360"/>
      </w:pPr>
      <w:rPr>
        <w:rFonts w:ascii="Symbol" w:hAnsi="Symbol" w:hint="default"/>
      </w:rPr>
    </w:lvl>
    <w:lvl w:ilvl="7" w:tplc="021A1978">
      <w:start w:val="1"/>
      <w:numFmt w:val="bullet"/>
      <w:lvlText w:val="o"/>
      <w:lvlJc w:val="left"/>
      <w:pPr>
        <w:ind w:left="5760" w:hanging="360"/>
      </w:pPr>
      <w:rPr>
        <w:rFonts w:ascii="Courier New" w:hAnsi="Courier New" w:hint="default"/>
      </w:rPr>
    </w:lvl>
    <w:lvl w:ilvl="8" w:tplc="91525D48">
      <w:start w:val="1"/>
      <w:numFmt w:val="bullet"/>
      <w:lvlText w:val=""/>
      <w:lvlJc w:val="left"/>
      <w:pPr>
        <w:ind w:left="6480" w:hanging="360"/>
      </w:pPr>
      <w:rPr>
        <w:rFonts w:ascii="Wingdings" w:hAnsi="Wingdings" w:hint="default"/>
      </w:rPr>
    </w:lvl>
  </w:abstractNum>
  <w:abstractNum w:abstractNumId="14" w15:restartNumberingAfterBreak="0">
    <w:nsid w:val="50DAB0D2"/>
    <w:multiLevelType w:val="hybridMultilevel"/>
    <w:tmpl w:val="E7100432"/>
    <w:lvl w:ilvl="0" w:tplc="6538894C">
      <w:start w:val="1"/>
      <w:numFmt w:val="bullet"/>
      <w:lvlText w:val=""/>
      <w:lvlJc w:val="left"/>
      <w:pPr>
        <w:ind w:left="720" w:hanging="360"/>
      </w:pPr>
      <w:rPr>
        <w:rFonts w:ascii="Symbol" w:hAnsi="Symbol" w:hint="default"/>
      </w:rPr>
    </w:lvl>
    <w:lvl w:ilvl="1" w:tplc="D23CF2CE">
      <w:start w:val="1"/>
      <w:numFmt w:val="bullet"/>
      <w:lvlText w:val="o"/>
      <w:lvlJc w:val="left"/>
      <w:pPr>
        <w:ind w:left="1440" w:hanging="360"/>
      </w:pPr>
      <w:rPr>
        <w:rFonts w:ascii="Courier New" w:hAnsi="Courier New" w:hint="default"/>
      </w:rPr>
    </w:lvl>
    <w:lvl w:ilvl="2" w:tplc="77021396">
      <w:start w:val="1"/>
      <w:numFmt w:val="bullet"/>
      <w:lvlText w:val=""/>
      <w:lvlJc w:val="left"/>
      <w:pPr>
        <w:ind w:left="2160" w:hanging="360"/>
      </w:pPr>
      <w:rPr>
        <w:rFonts w:ascii="Wingdings" w:hAnsi="Wingdings" w:hint="default"/>
      </w:rPr>
    </w:lvl>
    <w:lvl w:ilvl="3" w:tplc="BCF8FA8C">
      <w:start w:val="1"/>
      <w:numFmt w:val="bullet"/>
      <w:lvlText w:val=""/>
      <w:lvlJc w:val="left"/>
      <w:pPr>
        <w:ind w:left="2880" w:hanging="360"/>
      </w:pPr>
      <w:rPr>
        <w:rFonts w:ascii="Symbol" w:hAnsi="Symbol" w:hint="default"/>
      </w:rPr>
    </w:lvl>
    <w:lvl w:ilvl="4" w:tplc="8E189C82">
      <w:start w:val="1"/>
      <w:numFmt w:val="bullet"/>
      <w:lvlText w:val="o"/>
      <w:lvlJc w:val="left"/>
      <w:pPr>
        <w:ind w:left="3600" w:hanging="360"/>
      </w:pPr>
      <w:rPr>
        <w:rFonts w:ascii="Courier New" w:hAnsi="Courier New" w:hint="default"/>
      </w:rPr>
    </w:lvl>
    <w:lvl w:ilvl="5" w:tplc="A8DA377E">
      <w:start w:val="1"/>
      <w:numFmt w:val="bullet"/>
      <w:lvlText w:val=""/>
      <w:lvlJc w:val="left"/>
      <w:pPr>
        <w:ind w:left="4320" w:hanging="360"/>
      </w:pPr>
      <w:rPr>
        <w:rFonts w:ascii="Wingdings" w:hAnsi="Wingdings" w:hint="default"/>
      </w:rPr>
    </w:lvl>
    <w:lvl w:ilvl="6" w:tplc="2884A3E2">
      <w:start w:val="1"/>
      <w:numFmt w:val="bullet"/>
      <w:lvlText w:val=""/>
      <w:lvlJc w:val="left"/>
      <w:pPr>
        <w:ind w:left="5040" w:hanging="360"/>
      </w:pPr>
      <w:rPr>
        <w:rFonts w:ascii="Symbol" w:hAnsi="Symbol" w:hint="default"/>
      </w:rPr>
    </w:lvl>
    <w:lvl w:ilvl="7" w:tplc="AFAE2936">
      <w:start w:val="1"/>
      <w:numFmt w:val="bullet"/>
      <w:lvlText w:val="o"/>
      <w:lvlJc w:val="left"/>
      <w:pPr>
        <w:ind w:left="5760" w:hanging="360"/>
      </w:pPr>
      <w:rPr>
        <w:rFonts w:ascii="Courier New" w:hAnsi="Courier New" w:hint="default"/>
      </w:rPr>
    </w:lvl>
    <w:lvl w:ilvl="8" w:tplc="7E10BDAA">
      <w:start w:val="1"/>
      <w:numFmt w:val="bullet"/>
      <w:lvlText w:val=""/>
      <w:lvlJc w:val="left"/>
      <w:pPr>
        <w:ind w:left="6480" w:hanging="360"/>
      </w:pPr>
      <w:rPr>
        <w:rFonts w:ascii="Wingdings" w:hAnsi="Wingdings" w:hint="default"/>
      </w:rPr>
    </w:lvl>
  </w:abstractNum>
  <w:abstractNum w:abstractNumId="15" w15:restartNumberingAfterBreak="0">
    <w:nsid w:val="5377D5CF"/>
    <w:multiLevelType w:val="hybridMultilevel"/>
    <w:tmpl w:val="F3F819B6"/>
    <w:lvl w:ilvl="0" w:tplc="DDEA0CA2">
      <w:start w:val="1"/>
      <w:numFmt w:val="bullet"/>
      <w:lvlText w:val=""/>
      <w:lvlJc w:val="left"/>
      <w:pPr>
        <w:ind w:left="720" w:hanging="360"/>
      </w:pPr>
      <w:rPr>
        <w:rFonts w:ascii="Symbol" w:hAnsi="Symbol" w:hint="default"/>
      </w:rPr>
    </w:lvl>
    <w:lvl w:ilvl="1" w:tplc="E97CF4A4">
      <w:start w:val="1"/>
      <w:numFmt w:val="bullet"/>
      <w:lvlText w:val="o"/>
      <w:lvlJc w:val="left"/>
      <w:pPr>
        <w:ind w:left="1440" w:hanging="360"/>
      </w:pPr>
      <w:rPr>
        <w:rFonts w:ascii="Courier New" w:hAnsi="Courier New" w:hint="default"/>
      </w:rPr>
    </w:lvl>
    <w:lvl w:ilvl="2" w:tplc="DB168D92">
      <w:start w:val="1"/>
      <w:numFmt w:val="bullet"/>
      <w:lvlText w:val=""/>
      <w:lvlJc w:val="left"/>
      <w:pPr>
        <w:ind w:left="2160" w:hanging="360"/>
      </w:pPr>
      <w:rPr>
        <w:rFonts w:ascii="Wingdings" w:hAnsi="Wingdings" w:hint="default"/>
      </w:rPr>
    </w:lvl>
    <w:lvl w:ilvl="3" w:tplc="C142734E">
      <w:start w:val="1"/>
      <w:numFmt w:val="bullet"/>
      <w:lvlText w:val=""/>
      <w:lvlJc w:val="left"/>
      <w:pPr>
        <w:ind w:left="2880" w:hanging="360"/>
      </w:pPr>
      <w:rPr>
        <w:rFonts w:ascii="Symbol" w:hAnsi="Symbol" w:hint="default"/>
      </w:rPr>
    </w:lvl>
    <w:lvl w:ilvl="4" w:tplc="FFA86174">
      <w:start w:val="1"/>
      <w:numFmt w:val="bullet"/>
      <w:lvlText w:val="o"/>
      <w:lvlJc w:val="left"/>
      <w:pPr>
        <w:ind w:left="3600" w:hanging="360"/>
      </w:pPr>
      <w:rPr>
        <w:rFonts w:ascii="Courier New" w:hAnsi="Courier New" w:hint="default"/>
      </w:rPr>
    </w:lvl>
    <w:lvl w:ilvl="5" w:tplc="F684D544">
      <w:start w:val="1"/>
      <w:numFmt w:val="bullet"/>
      <w:lvlText w:val=""/>
      <w:lvlJc w:val="left"/>
      <w:pPr>
        <w:ind w:left="4320" w:hanging="360"/>
      </w:pPr>
      <w:rPr>
        <w:rFonts w:ascii="Wingdings" w:hAnsi="Wingdings" w:hint="default"/>
      </w:rPr>
    </w:lvl>
    <w:lvl w:ilvl="6" w:tplc="0AB417C6">
      <w:start w:val="1"/>
      <w:numFmt w:val="bullet"/>
      <w:lvlText w:val=""/>
      <w:lvlJc w:val="left"/>
      <w:pPr>
        <w:ind w:left="5040" w:hanging="360"/>
      </w:pPr>
      <w:rPr>
        <w:rFonts w:ascii="Symbol" w:hAnsi="Symbol" w:hint="default"/>
      </w:rPr>
    </w:lvl>
    <w:lvl w:ilvl="7" w:tplc="7D00FE9A">
      <w:start w:val="1"/>
      <w:numFmt w:val="bullet"/>
      <w:lvlText w:val="o"/>
      <w:lvlJc w:val="left"/>
      <w:pPr>
        <w:ind w:left="5760" w:hanging="360"/>
      </w:pPr>
      <w:rPr>
        <w:rFonts w:ascii="Courier New" w:hAnsi="Courier New" w:hint="default"/>
      </w:rPr>
    </w:lvl>
    <w:lvl w:ilvl="8" w:tplc="F112FB00">
      <w:start w:val="1"/>
      <w:numFmt w:val="bullet"/>
      <w:lvlText w:val=""/>
      <w:lvlJc w:val="left"/>
      <w:pPr>
        <w:ind w:left="6480" w:hanging="360"/>
      </w:pPr>
      <w:rPr>
        <w:rFonts w:ascii="Wingdings" w:hAnsi="Wingdings" w:hint="default"/>
      </w:rPr>
    </w:lvl>
  </w:abstractNum>
  <w:abstractNum w:abstractNumId="16" w15:restartNumberingAfterBreak="0">
    <w:nsid w:val="5EAAD84D"/>
    <w:multiLevelType w:val="hybridMultilevel"/>
    <w:tmpl w:val="1204825E"/>
    <w:lvl w:ilvl="0" w:tplc="D0001AD0">
      <w:start w:val="1"/>
      <w:numFmt w:val="bullet"/>
      <w:lvlText w:val=""/>
      <w:lvlJc w:val="left"/>
      <w:pPr>
        <w:ind w:left="720" w:hanging="360"/>
      </w:pPr>
      <w:rPr>
        <w:rFonts w:ascii="Symbol" w:hAnsi="Symbol" w:hint="default"/>
      </w:rPr>
    </w:lvl>
    <w:lvl w:ilvl="1" w:tplc="0852B19E">
      <w:start w:val="1"/>
      <w:numFmt w:val="bullet"/>
      <w:lvlText w:val="o"/>
      <w:lvlJc w:val="left"/>
      <w:pPr>
        <w:ind w:left="1440" w:hanging="360"/>
      </w:pPr>
      <w:rPr>
        <w:rFonts w:ascii="Courier New" w:hAnsi="Courier New" w:hint="default"/>
      </w:rPr>
    </w:lvl>
    <w:lvl w:ilvl="2" w:tplc="734E0510">
      <w:start w:val="1"/>
      <w:numFmt w:val="bullet"/>
      <w:lvlText w:val=""/>
      <w:lvlJc w:val="left"/>
      <w:pPr>
        <w:ind w:left="2160" w:hanging="360"/>
      </w:pPr>
      <w:rPr>
        <w:rFonts w:ascii="Wingdings" w:hAnsi="Wingdings" w:hint="default"/>
      </w:rPr>
    </w:lvl>
    <w:lvl w:ilvl="3" w:tplc="95A098D6">
      <w:start w:val="1"/>
      <w:numFmt w:val="bullet"/>
      <w:lvlText w:val=""/>
      <w:lvlJc w:val="left"/>
      <w:pPr>
        <w:ind w:left="2880" w:hanging="360"/>
      </w:pPr>
      <w:rPr>
        <w:rFonts w:ascii="Symbol" w:hAnsi="Symbol" w:hint="default"/>
      </w:rPr>
    </w:lvl>
    <w:lvl w:ilvl="4" w:tplc="F0406CAA">
      <w:start w:val="1"/>
      <w:numFmt w:val="bullet"/>
      <w:lvlText w:val="o"/>
      <w:lvlJc w:val="left"/>
      <w:pPr>
        <w:ind w:left="3600" w:hanging="360"/>
      </w:pPr>
      <w:rPr>
        <w:rFonts w:ascii="Courier New" w:hAnsi="Courier New" w:hint="default"/>
      </w:rPr>
    </w:lvl>
    <w:lvl w:ilvl="5" w:tplc="11507FF8">
      <w:start w:val="1"/>
      <w:numFmt w:val="bullet"/>
      <w:lvlText w:val=""/>
      <w:lvlJc w:val="left"/>
      <w:pPr>
        <w:ind w:left="4320" w:hanging="360"/>
      </w:pPr>
      <w:rPr>
        <w:rFonts w:ascii="Wingdings" w:hAnsi="Wingdings" w:hint="default"/>
      </w:rPr>
    </w:lvl>
    <w:lvl w:ilvl="6" w:tplc="CE0C4D9C">
      <w:start w:val="1"/>
      <w:numFmt w:val="bullet"/>
      <w:lvlText w:val=""/>
      <w:lvlJc w:val="left"/>
      <w:pPr>
        <w:ind w:left="5040" w:hanging="360"/>
      </w:pPr>
      <w:rPr>
        <w:rFonts w:ascii="Symbol" w:hAnsi="Symbol" w:hint="default"/>
      </w:rPr>
    </w:lvl>
    <w:lvl w:ilvl="7" w:tplc="B38CA214">
      <w:start w:val="1"/>
      <w:numFmt w:val="bullet"/>
      <w:lvlText w:val="o"/>
      <w:lvlJc w:val="left"/>
      <w:pPr>
        <w:ind w:left="5760" w:hanging="360"/>
      </w:pPr>
      <w:rPr>
        <w:rFonts w:ascii="Courier New" w:hAnsi="Courier New" w:hint="default"/>
      </w:rPr>
    </w:lvl>
    <w:lvl w:ilvl="8" w:tplc="53E261BA">
      <w:start w:val="1"/>
      <w:numFmt w:val="bullet"/>
      <w:lvlText w:val=""/>
      <w:lvlJc w:val="left"/>
      <w:pPr>
        <w:ind w:left="6480" w:hanging="360"/>
      </w:pPr>
      <w:rPr>
        <w:rFonts w:ascii="Wingdings" w:hAnsi="Wingdings" w:hint="default"/>
      </w:rPr>
    </w:lvl>
  </w:abstractNum>
  <w:abstractNum w:abstractNumId="17" w15:restartNumberingAfterBreak="0">
    <w:nsid w:val="60B96F87"/>
    <w:multiLevelType w:val="multilevel"/>
    <w:tmpl w:val="BDB2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FF6AAA"/>
    <w:multiLevelType w:val="hybridMultilevel"/>
    <w:tmpl w:val="6B74AEC2"/>
    <w:lvl w:ilvl="0" w:tplc="68526EEA">
      <w:start w:val="2"/>
      <w:numFmt w:val="bullet"/>
      <w:lvlText w:val=""/>
      <w:lvlJc w:val="left"/>
      <w:pPr>
        <w:ind w:left="720" w:hanging="360"/>
      </w:pPr>
      <w:rPr>
        <w:rFonts w:ascii="Symbol" w:eastAsiaTheme="minorEastAsia"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16A12A"/>
    <w:multiLevelType w:val="hybridMultilevel"/>
    <w:tmpl w:val="FEBE42EC"/>
    <w:lvl w:ilvl="0" w:tplc="D1903452">
      <w:start w:val="1"/>
      <w:numFmt w:val="bullet"/>
      <w:lvlText w:val=""/>
      <w:lvlJc w:val="left"/>
      <w:pPr>
        <w:ind w:left="720" w:hanging="360"/>
      </w:pPr>
      <w:rPr>
        <w:rFonts w:ascii="Symbol" w:hAnsi="Symbol" w:hint="default"/>
      </w:rPr>
    </w:lvl>
    <w:lvl w:ilvl="1" w:tplc="95B855A2">
      <w:start w:val="1"/>
      <w:numFmt w:val="bullet"/>
      <w:lvlText w:val="o"/>
      <w:lvlJc w:val="left"/>
      <w:pPr>
        <w:ind w:left="1440" w:hanging="360"/>
      </w:pPr>
      <w:rPr>
        <w:rFonts w:ascii="Courier New" w:hAnsi="Courier New" w:hint="default"/>
      </w:rPr>
    </w:lvl>
    <w:lvl w:ilvl="2" w:tplc="ADE6FF16">
      <w:start w:val="1"/>
      <w:numFmt w:val="bullet"/>
      <w:lvlText w:val=""/>
      <w:lvlJc w:val="left"/>
      <w:pPr>
        <w:ind w:left="2160" w:hanging="360"/>
      </w:pPr>
      <w:rPr>
        <w:rFonts w:ascii="Wingdings" w:hAnsi="Wingdings" w:hint="default"/>
      </w:rPr>
    </w:lvl>
    <w:lvl w:ilvl="3" w:tplc="AEB012FC">
      <w:start w:val="1"/>
      <w:numFmt w:val="bullet"/>
      <w:lvlText w:val=""/>
      <w:lvlJc w:val="left"/>
      <w:pPr>
        <w:ind w:left="2880" w:hanging="360"/>
      </w:pPr>
      <w:rPr>
        <w:rFonts w:ascii="Symbol" w:hAnsi="Symbol" w:hint="default"/>
      </w:rPr>
    </w:lvl>
    <w:lvl w:ilvl="4" w:tplc="ACE436CE">
      <w:start w:val="1"/>
      <w:numFmt w:val="bullet"/>
      <w:lvlText w:val="o"/>
      <w:lvlJc w:val="left"/>
      <w:pPr>
        <w:ind w:left="3600" w:hanging="360"/>
      </w:pPr>
      <w:rPr>
        <w:rFonts w:ascii="Courier New" w:hAnsi="Courier New" w:hint="default"/>
      </w:rPr>
    </w:lvl>
    <w:lvl w:ilvl="5" w:tplc="FACCF222">
      <w:start w:val="1"/>
      <w:numFmt w:val="bullet"/>
      <w:lvlText w:val=""/>
      <w:lvlJc w:val="left"/>
      <w:pPr>
        <w:ind w:left="4320" w:hanging="360"/>
      </w:pPr>
      <w:rPr>
        <w:rFonts w:ascii="Wingdings" w:hAnsi="Wingdings" w:hint="default"/>
      </w:rPr>
    </w:lvl>
    <w:lvl w:ilvl="6" w:tplc="AFBEA806">
      <w:start w:val="1"/>
      <w:numFmt w:val="bullet"/>
      <w:lvlText w:val=""/>
      <w:lvlJc w:val="left"/>
      <w:pPr>
        <w:ind w:left="5040" w:hanging="360"/>
      </w:pPr>
      <w:rPr>
        <w:rFonts w:ascii="Symbol" w:hAnsi="Symbol" w:hint="default"/>
      </w:rPr>
    </w:lvl>
    <w:lvl w:ilvl="7" w:tplc="8BB88B60">
      <w:start w:val="1"/>
      <w:numFmt w:val="bullet"/>
      <w:lvlText w:val="o"/>
      <w:lvlJc w:val="left"/>
      <w:pPr>
        <w:ind w:left="5760" w:hanging="360"/>
      </w:pPr>
      <w:rPr>
        <w:rFonts w:ascii="Courier New" w:hAnsi="Courier New" w:hint="default"/>
      </w:rPr>
    </w:lvl>
    <w:lvl w:ilvl="8" w:tplc="7B2A6EF4">
      <w:start w:val="1"/>
      <w:numFmt w:val="bullet"/>
      <w:lvlText w:val=""/>
      <w:lvlJc w:val="left"/>
      <w:pPr>
        <w:ind w:left="6480" w:hanging="360"/>
      </w:pPr>
      <w:rPr>
        <w:rFonts w:ascii="Wingdings" w:hAnsi="Wingdings" w:hint="default"/>
      </w:rPr>
    </w:lvl>
  </w:abstractNum>
  <w:abstractNum w:abstractNumId="20" w15:restartNumberingAfterBreak="0">
    <w:nsid w:val="660258F9"/>
    <w:multiLevelType w:val="hybridMultilevel"/>
    <w:tmpl w:val="F244ACC6"/>
    <w:lvl w:ilvl="0" w:tplc="C4AEE7B8">
      <w:start w:val="1"/>
      <w:numFmt w:val="bullet"/>
      <w:lvlText w:val=""/>
      <w:lvlJc w:val="left"/>
      <w:pPr>
        <w:ind w:left="720" w:hanging="360"/>
      </w:pPr>
      <w:rPr>
        <w:rFonts w:ascii="Symbol" w:hAnsi="Symbol" w:hint="default"/>
      </w:rPr>
    </w:lvl>
    <w:lvl w:ilvl="1" w:tplc="1CCAE6A0">
      <w:start w:val="1"/>
      <w:numFmt w:val="bullet"/>
      <w:lvlText w:val="o"/>
      <w:lvlJc w:val="left"/>
      <w:pPr>
        <w:ind w:left="1440" w:hanging="360"/>
      </w:pPr>
      <w:rPr>
        <w:rFonts w:ascii="Courier New" w:hAnsi="Courier New" w:hint="default"/>
      </w:rPr>
    </w:lvl>
    <w:lvl w:ilvl="2" w:tplc="11820452">
      <w:start w:val="1"/>
      <w:numFmt w:val="bullet"/>
      <w:lvlText w:val=""/>
      <w:lvlJc w:val="left"/>
      <w:pPr>
        <w:ind w:left="2160" w:hanging="360"/>
      </w:pPr>
      <w:rPr>
        <w:rFonts w:ascii="Wingdings" w:hAnsi="Wingdings" w:hint="default"/>
      </w:rPr>
    </w:lvl>
    <w:lvl w:ilvl="3" w:tplc="1C06573A">
      <w:start w:val="1"/>
      <w:numFmt w:val="bullet"/>
      <w:lvlText w:val=""/>
      <w:lvlJc w:val="left"/>
      <w:pPr>
        <w:ind w:left="2880" w:hanging="360"/>
      </w:pPr>
      <w:rPr>
        <w:rFonts w:ascii="Symbol" w:hAnsi="Symbol" w:hint="default"/>
      </w:rPr>
    </w:lvl>
    <w:lvl w:ilvl="4" w:tplc="A5BEDF4A">
      <w:start w:val="1"/>
      <w:numFmt w:val="bullet"/>
      <w:lvlText w:val="o"/>
      <w:lvlJc w:val="left"/>
      <w:pPr>
        <w:ind w:left="3600" w:hanging="360"/>
      </w:pPr>
      <w:rPr>
        <w:rFonts w:ascii="Courier New" w:hAnsi="Courier New" w:hint="default"/>
      </w:rPr>
    </w:lvl>
    <w:lvl w:ilvl="5" w:tplc="D518A85C">
      <w:start w:val="1"/>
      <w:numFmt w:val="bullet"/>
      <w:lvlText w:val=""/>
      <w:lvlJc w:val="left"/>
      <w:pPr>
        <w:ind w:left="4320" w:hanging="360"/>
      </w:pPr>
      <w:rPr>
        <w:rFonts w:ascii="Wingdings" w:hAnsi="Wingdings" w:hint="default"/>
      </w:rPr>
    </w:lvl>
    <w:lvl w:ilvl="6" w:tplc="5F3CDDDC">
      <w:start w:val="1"/>
      <w:numFmt w:val="bullet"/>
      <w:lvlText w:val=""/>
      <w:lvlJc w:val="left"/>
      <w:pPr>
        <w:ind w:left="5040" w:hanging="360"/>
      </w:pPr>
      <w:rPr>
        <w:rFonts w:ascii="Symbol" w:hAnsi="Symbol" w:hint="default"/>
      </w:rPr>
    </w:lvl>
    <w:lvl w:ilvl="7" w:tplc="05DC4114">
      <w:start w:val="1"/>
      <w:numFmt w:val="bullet"/>
      <w:lvlText w:val="o"/>
      <w:lvlJc w:val="left"/>
      <w:pPr>
        <w:ind w:left="5760" w:hanging="360"/>
      </w:pPr>
      <w:rPr>
        <w:rFonts w:ascii="Courier New" w:hAnsi="Courier New" w:hint="default"/>
      </w:rPr>
    </w:lvl>
    <w:lvl w:ilvl="8" w:tplc="EF867744">
      <w:start w:val="1"/>
      <w:numFmt w:val="bullet"/>
      <w:lvlText w:val=""/>
      <w:lvlJc w:val="left"/>
      <w:pPr>
        <w:ind w:left="6480" w:hanging="360"/>
      </w:pPr>
      <w:rPr>
        <w:rFonts w:ascii="Wingdings" w:hAnsi="Wingdings" w:hint="default"/>
      </w:rPr>
    </w:lvl>
  </w:abstractNum>
  <w:abstractNum w:abstractNumId="21" w15:restartNumberingAfterBreak="0">
    <w:nsid w:val="68EBAC4B"/>
    <w:multiLevelType w:val="hybridMultilevel"/>
    <w:tmpl w:val="7B8E6C02"/>
    <w:lvl w:ilvl="0" w:tplc="E7DEBBDE">
      <w:start w:val="1"/>
      <w:numFmt w:val="bullet"/>
      <w:lvlText w:val=""/>
      <w:lvlJc w:val="left"/>
      <w:pPr>
        <w:ind w:left="720" w:hanging="360"/>
      </w:pPr>
      <w:rPr>
        <w:rFonts w:ascii="Symbol" w:hAnsi="Symbol" w:hint="default"/>
      </w:rPr>
    </w:lvl>
    <w:lvl w:ilvl="1" w:tplc="A4FCDB0C">
      <w:start w:val="1"/>
      <w:numFmt w:val="bullet"/>
      <w:lvlText w:val="o"/>
      <w:lvlJc w:val="left"/>
      <w:pPr>
        <w:ind w:left="1440" w:hanging="360"/>
      </w:pPr>
      <w:rPr>
        <w:rFonts w:ascii="Courier New" w:hAnsi="Courier New" w:hint="default"/>
      </w:rPr>
    </w:lvl>
    <w:lvl w:ilvl="2" w:tplc="D4988ACA">
      <w:start w:val="1"/>
      <w:numFmt w:val="bullet"/>
      <w:lvlText w:val=""/>
      <w:lvlJc w:val="left"/>
      <w:pPr>
        <w:ind w:left="2160" w:hanging="360"/>
      </w:pPr>
      <w:rPr>
        <w:rFonts w:ascii="Wingdings" w:hAnsi="Wingdings" w:hint="default"/>
      </w:rPr>
    </w:lvl>
    <w:lvl w:ilvl="3" w:tplc="00AC2452">
      <w:start w:val="1"/>
      <w:numFmt w:val="bullet"/>
      <w:lvlText w:val=""/>
      <w:lvlJc w:val="left"/>
      <w:pPr>
        <w:ind w:left="2880" w:hanging="360"/>
      </w:pPr>
      <w:rPr>
        <w:rFonts w:ascii="Symbol" w:hAnsi="Symbol" w:hint="default"/>
      </w:rPr>
    </w:lvl>
    <w:lvl w:ilvl="4" w:tplc="D5AA6E88">
      <w:start w:val="1"/>
      <w:numFmt w:val="bullet"/>
      <w:lvlText w:val="o"/>
      <w:lvlJc w:val="left"/>
      <w:pPr>
        <w:ind w:left="3600" w:hanging="360"/>
      </w:pPr>
      <w:rPr>
        <w:rFonts w:ascii="Courier New" w:hAnsi="Courier New" w:hint="default"/>
      </w:rPr>
    </w:lvl>
    <w:lvl w:ilvl="5" w:tplc="B65460E8">
      <w:start w:val="1"/>
      <w:numFmt w:val="bullet"/>
      <w:lvlText w:val=""/>
      <w:lvlJc w:val="left"/>
      <w:pPr>
        <w:ind w:left="4320" w:hanging="360"/>
      </w:pPr>
      <w:rPr>
        <w:rFonts w:ascii="Wingdings" w:hAnsi="Wingdings" w:hint="default"/>
      </w:rPr>
    </w:lvl>
    <w:lvl w:ilvl="6" w:tplc="43F8CF8C">
      <w:start w:val="1"/>
      <w:numFmt w:val="bullet"/>
      <w:lvlText w:val=""/>
      <w:lvlJc w:val="left"/>
      <w:pPr>
        <w:ind w:left="5040" w:hanging="360"/>
      </w:pPr>
      <w:rPr>
        <w:rFonts w:ascii="Symbol" w:hAnsi="Symbol" w:hint="default"/>
      </w:rPr>
    </w:lvl>
    <w:lvl w:ilvl="7" w:tplc="E94E165A">
      <w:start w:val="1"/>
      <w:numFmt w:val="bullet"/>
      <w:lvlText w:val="o"/>
      <w:lvlJc w:val="left"/>
      <w:pPr>
        <w:ind w:left="5760" w:hanging="360"/>
      </w:pPr>
      <w:rPr>
        <w:rFonts w:ascii="Courier New" w:hAnsi="Courier New" w:hint="default"/>
      </w:rPr>
    </w:lvl>
    <w:lvl w:ilvl="8" w:tplc="D34CC9F2">
      <w:start w:val="1"/>
      <w:numFmt w:val="bullet"/>
      <w:lvlText w:val=""/>
      <w:lvlJc w:val="left"/>
      <w:pPr>
        <w:ind w:left="6480" w:hanging="360"/>
      </w:pPr>
      <w:rPr>
        <w:rFonts w:ascii="Wingdings" w:hAnsi="Wingdings" w:hint="default"/>
      </w:rPr>
    </w:lvl>
  </w:abstractNum>
  <w:abstractNum w:abstractNumId="22" w15:restartNumberingAfterBreak="0">
    <w:nsid w:val="69FE0F04"/>
    <w:multiLevelType w:val="multilevel"/>
    <w:tmpl w:val="F88E1FB0"/>
    <w:lvl w:ilvl="0">
      <w:start w:val="1"/>
      <w:numFmt w:val="decimal"/>
      <w:lvlText w:val="%1."/>
      <w:lvlJc w:val="left"/>
      <w:pPr>
        <w:ind w:left="1353"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2270C25"/>
    <w:multiLevelType w:val="multilevel"/>
    <w:tmpl w:val="23EC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BA7724"/>
    <w:multiLevelType w:val="hybridMultilevel"/>
    <w:tmpl w:val="000E5152"/>
    <w:lvl w:ilvl="0" w:tplc="1E44643C">
      <w:start w:val="1"/>
      <w:numFmt w:val="bullet"/>
      <w:lvlText w:val=""/>
      <w:lvlJc w:val="left"/>
      <w:pPr>
        <w:ind w:left="720" w:hanging="360"/>
      </w:pPr>
      <w:rPr>
        <w:rFonts w:ascii="Symbol" w:hAnsi="Symbol" w:hint="default"/>
      </w:rPr>
    </w:lvl>
    <w:lvl w:ilvl="1" w:tplc="AC3AD8F8">
      <w:start w:val="1"/>
      <w:numFmt w:val="bullet"/>
      <w:lvlText w:val="o"/>
      <w:lvlJc w:val="left"/>
      <w:pPr>
        <w:ind w:left="1440" w:hanging="360"/>
      </w:pPr>
      <w:rPr>
        <w:rFonts w:ascii="Courier New" w:hAnsi="Courier New" w:hint="default"/>
      </w:rPr>
    </w:lvl>
    <w:lvl w:ilvl="2" w:tplc="5B5A0364">
      <w:start w:val="1"/>
      <w:numFmt w:val="bullet"/>
      <w:lvlText w:val=""/>
      <w:lvlJc w:val="left"/>
      <w:pPr>
        <w:ind w:left="2160" w:hanging="360"/>
      </w:pPr>
      <w:rPr>
        <w:rFonts w:ascii="Wingdings" w:hAnsi="Wingdings" w:hint="default"/>
      </w:rPr>
    </w:lvl>
    <w:lvl w:ilvl="3" w:tplc="70026F4C">
      <w:start w:val="1"/>
      <w:numFmt w:val="bullet"/>
      <w:lvlText w:val=""/>
      <w:lvlJc w:val="left"/>
      <w:pPr>
        <w:ind w:left="2880" w:hanging="360"/>
      </w:pPr>
      <w:rPr>
        <w:rFonts w:ascii="Symbol" w:hAnsi="Symbol" w:hint="default"/>
      </w:rPr>
    </w:lvl>
    <w:lvl w:ilvl="4" w:tplc="5914EEF2">
      <w:start w:val="1"/>
      <w:numFmt w:val="bullet"/>
      <w:lvlText w:val="o"/>
      <w:lvlJc w:val="left"/>
      <w:pPr>
        <w:ind w:left="3600" w:hanging="360"/>
      </w:pPr>
      <w:rPr>
        <w:rFonts w:ascii="Courier New" w:hAnsi="Courier New" w:hint="default"/>
      </w:rPr>
    </w:lvl>
    <w:lvl w:ilvl="5" w:tplc="68667294">
      <w:start w:val="1"/>
      <w:numFmt w:val="bullet"/>
      <w:lvlText w:val=""/>
      <w:lvlJc w:val="left"/>
      <w:pPr>
        <w:ind w:left="4320" w:hanging="360"/>
      </w:pPr>
      <w:rPr>
        <w:rFonts w:ascii="Wingdings" w:hAnsi="Wingdings" w:hint="default"/>
      </w:rPr>
    </w:lvl>
    <w:lvl w:ilvl="6" w:tplc="1C763850">
      <w:start w:val="1"/>
      <w:numFmt w:val="bullet"/>
      <w:lvlText w:val=""/>
      <w:lvlJc w:val="left"/>
      <w:pPr>
        <w:ind w:left="5040" w:hanging="360"/>
      </w:pPr>
      <w:rPr>
        <w:rFonts w:ascii="Symbol" w:hAnsi="Symbol" w:hint="default"/>
      </w:rPr>
    </w:lvl>
    <w:lvl w:ilvl="7" w:tplc="B86A3BFA">
      <w:start w:val="1"/>
      <w:numFmt w:val="bullet"/>
      <w:lvlText w:val="o"/>
      <w:lvlJc w:val="left"/>
      <w:pPr>
        <w:ind w:left="5760" w:hanging="360"/>
      </w:pPr>
      <w:rPr>
        <w:rFonts w:ascii="Courier New" w:hAnsi="Courier New" w:hint="default"/>
      </w:rPr>
    </w:lvl>
    <w:lvl w:ilvl="8" w:tplc="6E94BFA2">
      <w:start w:val="1"/>
      <w:numFmt w:val="bullet"/>
      <w:lvlText w:val=""/>
      <w:lvlJc w:val="left"/>
      <w:pPr>
        <w:ind w:left="6480" w:hanging="360"/>
      </w:pPr>
      <w:rPr>
        <w:rFonts w:ascii="Wingdings" w:hAnsi="Wingdings" w:hint="default"/>
      </w:rPr>
    </w:lvl>
  </w:abstractNum>
  <w:abstractNum w:abstractNumId="25" w15:restartNumberingAfterBreak="0">
    <w:nsid w:val="789A6E39"/>
    <w:multiLevelType w:val="hybridMultilevel"/>
    <w:tmpl w:val="72A0C808"/>
    <w:lvl w:ilvl="0" w:tplc="7FEA98B4">
      <w:start w:val="1"/>
      <w:numFmt w:val="bullet"/>
      <w:lvlText w:val=""/>
      <w:lvlJc w:val="left"/>
      <w:pPr>
        <w:ind w:left="720" w:hanging="360"/>
      </w:pPr>
      <w:rPr>
        <w:rFonts w:ascii="Symbol" w:hAnsi="Symbol" w:hint="default"/>
      </w:rPr>
    </w:lvl>
    <w:lvl w:ilvl="1" w:tplc="B12677A2">
      <w:start w:val="1"/>
      <w:numFmt w:val="bullet"/>
      <w:lvlText w:val="o"/>
      <w:lvlJc w:val="left"/>
      <w:pPr>
        <w:ind w:left="1440" w:hanging="360"/>
      </w:pPr>
      <w:rPr>
        <w:rFonts w:ascii="Courier New" w:hAnsi="Courier New" w:hint="default"/>
      </w:rPr>
    </w:lvl>
    <w:lvl w:ilvl="2" w:tplc="F58C7EC4">
      <w:start w:val="1"/>
      <w:numFmt w:val="bullet"/>
      <w:lvlText w:val=""/>
      <w:lvlJc w:val="left"/>
      <w:pPr>
        <w:ind w:left="2160" w:hanging="360"/>
      </w:pPr>
      <w:rPr>
        <w:rFonts w:ascii="Wingdings" w:hAnsi="Wingdings" w:hint="default"/>
      </w:rPr>
    </w:lvl>
    <w:lvl w:ilvl="3" w:tplc="BC3020C2">
      <w:start w:val="1"/>
      <w:numFmt w:val="bullet"/>
      <w:lvlText w:val=""/>
      <w:lvlJc w:val="left"/>
      <w:pPr>
        <w:ind w:left="2880" w:hanging="360"/>
      </w:pPr>
      <w:rPr>
        <w:rFonts w:ascii="Symbol" w:hAnsi="Symbol" w:hint="default"/>
      </w:rPr>
    </w:lvl>
    <w:lvl w:ilvl="4" w:tplc="28DC0C80">
      <w:start w:val="1"/>
      <w:numFmt w:val="bullet"/>
      <w:lvlText w:val="o"/>
      <w:lvlJc w:val="left"/>
      <w:pPr>
        <w:ind w:left="3600" w:hanging="360"/>
      </w:pPr>
      <w:rPr>
        <w:rFonts w:ascii="Courier New" w:hAnsi="Courier New" w:hint="default"/>
      </w:rPr>
    </w:lvl>
    <w:lvl w:ilvl="5" w:tplc="F49CAFD0">
      <w:start w:val="1"/>
      <w:numFmt w:val="bullet"/>
      <w:lvlText w:val=""/>
      <w:lvlJc w:val="left"/>
      <w:pPr>
        <w:ind w:left="4320" w:hanging="360"/>
      </w:pPr>
      <w:rPr>
        <w:rFonts w:ascii="Wingdings" w:hAnsi="Wingdings" w:hint="default"/>
      </w:rPr>
    </w:lvl>
    <w:lvl w:ilvl="6" w:tplc="56CA114C">
      <w:start w:val="1"/>
      <w:numFmt w:val="bullet"/>
      <w:lvlText w:val=""/>
      <w:lvlJc w:val="left"/>
      <w:pPr>
        <w:ind w:left="5040" w:hanging="360"/>
      </w:pPr>
      <w:rPr>
        <w:rFonts w:ascii="Symbol" w:hAnsi="Symbol" w:hint="default"/>
      </w:rPr>
    </w:lvl>
    <w:lvl w:ilvl="7" w:tplc="D128ACE6">
      <w:start w:val="1"/>
      <w:numFmt w:val="bullet"/>
      <w:lvlText w:val="o"/>
      <w:lvlJc w:val="left"/>
      <w:pPr>
        <w:ind w:left="5760" w:hanging="360"/>
      </w:pPr>
      <w:rPr>
        <w:rFonts w:ascii="Courier New" w:hAnsi="Courier New" w:hint="default"/>
      </w:rPr>
    </w:lvl>
    <w:lvl w:ilvl="8" w:tplc="A26C7366">
      <w:start w:val="1"/>
      <w:numFmt w:val="bullet"/>
      <w:lvlText w:val=""/>
      <w:lvlJc w:val="left"/>
      <w:pPr>
        <w:ind w:left="6480" w:hanging="360"/>
      </w:pPr>
      <w:rPr>
        <w:rFonts w:ascii="Wingdings" w:hAnsi="Wingdings" w:hint="default"/>
      </w:rPr>
    </w:lvl>
  </w:abstractNum>
  <w:abstractNum w:abstractNumId="26" w15:restartNumberingAfterBreak="0">
    <w:nsid w:val="78B7CDD1"/>
    <w:multiLevelType w:val="hybridMultilevel"/>
    <w:tmpl w:val="29502CDC"/>
    <w:lvl w:ilvl="0" w:tplc="37809150">
      <w:start w:val="1"/>
      <w:numFmt w:val="bullet"/>
      <w:lvlText w:val=""/>
      <w:lvlJc w:val="left"/>
      <w:pPr>
        <w:ind w:left="720" w:hanging="360"/>
      </w:pPr>
      <w:rPr>
        <w:rFonts w:ascii="Symbol" w:hAnsi="Symbol" w:hint="default"/>
      </w:rPr>
    </w:lvl>
    <w:lvl w:ilvl="1" w:tplc="422C204C">
      <w:start w:val="1"/>
      <w:numFmt w:val="bullet"/>
      <w:lvlText w:val="o"/>
      <w:lvlJc w:val="left"/>
      <w:pPr>
        <w:ind w:left="1440" w:hanging="360"/>
      </w:pPr>
      <w:rPr>
        <w:rFonts w:ascii="Courier New" w:hAnsi="Courier New" w:hint="default"/>
      </w:rPr>
    </w:lvl>
    <w:lvl w:ilvl="2" w:tplc="7E283C9C">
      <w:start w:val="1"/>
      <w:numFmt w:val="bullet"/>
      <w:lvlText w:val=""/>
      <w:lvlJc w:val="left"/>
      <w:pPr>
        <w:ind w:left="2160" w:hanging="360"/>
      </w:pPr>
      <w:rPr>
        <w:rFonts w:ascii="Wingdings" w:hAnsi="Wingdings" w:hint="default"/>
      </w:rPr>
    </w:lvl>
    <w:lvl w:ilvl="3" w:tplc="7A742796">
      <w:start w:val="1"/>
      <w:numFmt w:val="bullet"/>
      <w:lvlText w:val=""/>
      <w:lvlJc w:val="left"/>
      <w:pPr>
        <w:ind w:left="2880" w:hanging="360"/>
      </w:pPr>
      <w:rPr>
        <w:rFonts w:ascii="Symbol" w:hAnsi="Symbol" w:hint="default"/>
      </w:rPr>
    </w:lvl>
    <w:lvl w:ilvl="4" w:tplc="31364E3E">
      <w:start w:val="1"/>
      <w:numFmt w:val="bullet"/>
      <w:lvlText w:val="o"/>
      <w:lvlJc w:val="left"/>
      <w:pPr>
        <w:ind w:left="3600" w:hanging="360"/>
      </w:pPr>
      <w:rPr>
        <w:rFonts w:ascii="Courier New" w:hAnsi="Courier New" w:hint="default"/>
      </w:rPr>
    </w:lvl>
    <w:lvl w:ilvl="5" w:tplc="F502E2F8">
      <w:start w:val="1"/>
      <w:numFmt w:val="bullet"/>
      <w:lvlText w:val=""/>
      <w:lvlJc w:val="left"/>
      <w:pPr>
        <w:ind w:left="4320" w:hanging="360"/>
      </w:pPr>
      <w:rPr>
        <w:rFonts w:ascii="Wingdings" w:hAnsi="Wingdings" w:hint="default"/>
      </w:rPr>
    </w:lvl>
    <w:lvl w:ilvl="6" w:tplc="C3366210">
      <w:start w:val="1"/>
      <w:numFmt w:val="bullet"/>
      <w:lvlText w:val=""/>
      <w:lvlJc w:val="left"/>
      <w:pPr>
        <w:ind w:left="5040" w:hanging="360"/>
      </w:pPr>
      <w:rPr>
        <w:rFonts w:ascii="Symbol" w:hAnsi="Symbol" w:hint="default"/>
      </w:rPr>
    </w:lvl>
    <w:lvl w:ilvl="7" w:tplc="627A6C6E">
      <w:start w:val="1"/>
      <w:numFmt w:val="bullet"/>
      <w:lvlText w:val="o"/>
      <w:lvlJc w:val="left"/>
      <w:pPr>
        <w:ind w:left="5760" w:hanging="360"/>
      </w:pPr>
      <w:rPr>
        <w:rFonts w:ascii="Courier New" w:hAnsi="Courier New" w:hint="default"/>
      </w:rPr>
    </w:lvl>
    <w:lvl w:ilvl="8" w:tplc="4F8C0D90">
      <w:start w:val="1"/>
      <w:numFmt w:val="bullet"/>
      <w:lvlText w:val=""/>
      <w:lvlJc w:val="left"/>
      <w:pPr>
        <w:ind w:left="6480" w:hanging="360"/>
      </w:pPr>
      <w:rPr>
        <w:rFonts w:ascii="Wingdings" w:hAnsi="Wingdings" w:hint="default"/>
      </w:rPr>
    </w:lvl>
  </w:abstractNum>
  <w:abstractNum w:abstractNumId="27" w15:restartNumberingAfterBreak="0">
    <w:nsid w:val="7BBDA221"/>
    <w:multiLevelType w:val="hybridMultilevel"/>
    <w:tmpl w:val="A5AC2390"/>
    <w:lvl w:ilvl="0" w:tplc="B2AC04CC">
      <w:start w:val="1"/>
      <w:numFmt w:val="bullet"/>
      <w:lvlText w:val=""/>
      <w:lvlJc w:val="left"/>
      <w:pPr>
        <w:ind w:left="720" w:hanging="360"/>
      </w:pPr>
      <w:rPr>
        <w:rFonts w:ascii="Symbol" w:hAnsi="Symbol" w:hint="default"/>
      </w:rPr>
    </w:lvl>
    <w:lvl w:ilvl="1" w:tplc="7CE25A28">
      <w:start w:val="1"/>
      <w:numFmt w:val="bullet"/>
      <w:lvlText w:val="o"/>
      <w:lvlJc w:val="left"/>
      <w:pPr>
        <w:ind w:left="1440" w:hanging="360"/>
      </w:pPr>
      <w:rPr>
        <w:rFonts w:ascii="Courier New" w:hAnsi="Courier New" w:hint="default"/>
      </w:rPr>
    </w:lvl>
    <w:lvl w:ilvl="2" w:tplc="34E0DC22">
      <w:start w:val="1"/>
      <w:numFmt w:val="bullet"/>
      <w:lvlText w:val=""/>
      <w:lvlJc w:val="left"/>
      <w:pPr>
        <w:ind w:left="2160" w:hanging="360"/>
      </w:pPr>
      <w:rPr>
        <w:rFonts w:ascii="Wingdings" w:hAnsi="Wingdings" w:hint="default"/>
      </w:rPr>
    </w:lvl>
    <w:lvl w:ilvl="3" w:tplc="B15E07A4">
      <w:start w:val="1"/>
      <w:numFmt w:val="bullet"/>
      <w:lvlText w:val=""/>
      <w:lvlJc w:val="left"/>
      <w:pPr>
        <w:ind w:left="2880" w:hanging="360"/>
      </w:pPr>
      <w:rPr>
        <w:rFonts w:ascii="Symbol" w:hAnsi="Symbol" w:hint="default"/>
      </w:rPr>
    </w:lvl>
    <w:lvl w:ilvl="4" w:tplc="71DC92AC">
      <w:start w:val="1"/>
      <w:numFmt w:val="bullet"/>
      <w:lvlText w:val="o"/>
      <w:lvlJc w:val="left"/>
      <w:pPr>
        <w:ind w:left="3600" w:hanging="360"/>
      </w:pPr>
      <w:rPr>
        <w:rFonts w:ascii="Courier New" w:hAnsi="Courier New" w:hint="default"/>
      </w:rPr>
    </w:lvl>
    <w:lvl w:ilvl="5" w:tplc="609E083E">
      <w:start w:val="1"/>
      <w:numFmt w:val="bullet"/>
      <w:lvlText w:val=""/>
      <w:lvlJc w:val="left"/>
      <w:pPr>
        <w:ind w:left="4320" w:hanging="360"/>
      </w:pPr>
      <w:rPr>
        <w:rFonts w:ascii="Wingdings" w:hAnsi="Wingdings" w:hint="default"/>
      </w:rPr>
    </w:lvl>
    <w:lvl w:ilvl="6" w:tplc="9476D686">
      <w:start w:val="1"/>
      <w:numFmt w:val="bullet"/>
      <w:lvlText w:val=""/>
      <w:lvlJc w:val="left"/>
      <w:pPr>
        <w:ind w:left="5040" w:hanging="360"/>
      </w:pPr>
      <w:rPr>
        <w:rFonts w:ascii="Symbol" w:hAnsi="Symbol" w:hint="default"/>
      </w:rPr>
    </w:lvl>
    <w:lvl w:ilvl="7" w:tplc="879C0038">
      <w:start w:val="1"/>
      <w:numFmt w:val="bullet"/>
      <w:lvlText w:val="o"/>
      <w:lvlJc w:val="left"/>
      <w:pPr>
        <w:ind w:left="5760" w:hanging="360"/>
      </w:pPr>
      <w:rPr>
        <w:rFonts w:ascii="Courier New" w:hAnsi="Courier New" w:hint="default"/>
      </w:rPr>
    </w:lvl>
    <w:lvl w:ilvl="8" w:tplc="9EAE1F54">
      <w:start w:val="1"/>
      <w:numFmt w:val="bullet"/>
      <w:lvlText w:val=""/>
      <w:lvlJc w:val="left"/>
      <w:pPr>
        <w:ind w:left="6480" w:hanging="360"/>
      </w:pPr>
      <w:rPr>
        <w:rFonts w:ascii="Wingdings" w:hAnsi="Wingdings" w:hint="default"/>
      </w:rPr>
    </w:lvl>
  </w:abstractNum>
  <w:abstractNum w:abstractNumId="28" w15:restartNumberingAfterBreak="0">
    <w:nsid w:val="7F715D3F"/>
    <w:multiLevelType w:val="multilevel"/>
    <w:tmpl w:val="1C46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8130609">
    <w:abstractNumId w:val="11"/>
  </w:num>
  <w:num w:numId="2" w16cid:durableId="1941645078">
    <w:abstractNumId w:val="6"/>
  </w:num>
  <w:num w:numId="3" w16cid:durableId="1899827083">
    <w:abstractNumId w:val="25"/>
  </w:num>
  <w:num w:numId="4" w16cid:durableId="557522661">
    <w:abstractNumId w:val="14"/>
  </w:num>
  <w:num w:numId="5" w16cid:durableId="2120373773">
    <w:abstractNumId w:val="26"/>
  </w:num>
  <w:num w:numId="6" w16cid:durableId="881524748">
    <w:abstractNumId w:val="24"/>
  </w:num>
  <w:num w:numId="7" w16cid:durableId="80639450">
    <w:abstractNumId w:val="20"/>
  </w:num>
  <w:num w:numId="8" w16cid:durableId="2062897010">
    <w:abstractNumId w:val="13"/>
  </w:num>
  <w:num w:numId="9" w16cid:durableId="1728721450">
    <w:abstractNumId w:val="5"/>
  </w:num>
  <w:num w:numId="10" w16cid:durableId="1792167601">
    <w:abstractNumId w:val="3"/>
  </w:num>
  <w:num w:numId="11" w16cid:durableId="1105883389">
    <w:abstractNumId w:val="7"/>
  </w:num>
  <w:num w:numId="12" w16cid:durableId="904879422">
    <w:abstractNumId w:val="9"/>
  </w:num>
  <w:num w:numId="13" w16cid:durableId="1432899413">
    <w:abstractNumId w:val="1"/>
  </w:num>
  <w:num w:numId="14" w16cid:durableId="1414744419">
    <w:abstractNumId w:val="0"/>
  </w:num>
  <w:num w:numId="15" w16cid:durableId="1312753549">
    <w:abstractNumId w:val="15"/>
  </w:num>
  <w:num w:numId="16" w16cid:durableId="1677727442">
    <w:abstractNumId w:val="27"/>
  </w:num>
  <w:num w:numId="17" w16cid:durableId="1281914438">
    <w:abstractNumId w:val="10"/>
  </w:num>
  <w:num w:numId="18" w16cid:durableId="1710757263">
    <w:abstractNumId w:val="2"/>
  </w:num>
  <w:num w:numId="19" w16cid:durableId="313531389">
    <w:abstractNumId w:val="21"/>
  </w:num>
  <w:num w:numId="20" w16cid:durableId="787892035">
    <w:abstractNumId w:val="4"/>
  </w:num>
  <w:num w:numId="21" w16cid:durableId="1179811364">
    <w:abstractNumId w:val="19"/>
  </w:num>
  <w:num w:numId="22" w16cid:durableId="960306540">
    <w:abstractNumId w:val="8"/>
  </w:num>
  <w:num w:numId="23" w16cid:durableId="1288051387">
    <w:abstractNumId w:val="16"/>
  </w:num>
  <w:num w:numId="24" w16cid:durableId="1991977378">
    <w:abstractNumId w:val="22"/>
  </w:num>
  <w:num w:numId="25" w16cid:durableId="1382899265">
    <w:abstractNumId w:val="18"/>
  </w:num>
  <w:num w:numId="26" w16cid:durableId="813253385">
    <w:abstractNumId w:val="23"/>
  </w:num>
  <w:num w:numId="27" w16cid:durableId="1794716635">
    <w:abstractNumId w:val="28"/>
  </w:num>
  <w:num w:numId="28" w16cid:durableId="729428930">
    <w:abstractNumId w:val="17"/>
  </w:num>
  <w:num w:numId="29" w16cid:durableId="6590463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1A1BFD"/>
    <w:rsid w:val="00004D0D"/>
    <w:rsid w:val="0004032F"/>
    <w:rsid w:val="00047FB9"/>
    <w:rsid w:val="00067F07"/>
    <w:rsid w:val="00077594"/>
    <w:rsid w:val="0008299F"/>
    <w:rsid w:val="00095EE8"/>
    <w:rsid w:val="000A2B0B"/>
    <w:rsid w:val="000B2EDB"/>
    <w:rsid w:val="000B4D7A"/>
    <w:rsid w:val="000B6BF3"/>
    <w:rsid w:val="000C27F4"/>
    <w:rsid w:val="000D66AC"/>
    <w:rsid w:val="000D6C26"/>
    <w:rsid w:val="00131528"/>
    <w:rsid w:val="00144BA4"/>
    <w:rsid w:val="0018290C"/>
    <w:rsid w:val="00183FB4"/>
    <w:rsid w:val="001A2F8D"/>
    <w:rsid w:val="001C5747"/>
    <w:rsid w:val="001F5B5E"/>
    <w:rsid w:val="002025ED"/>
    <w:rsid w:val="00221A04"/>
    <w:rsid w:val="00250BCA"/>
    <w:rsid w:val="002551FB"/>
    <w:rsid w:val="00256B7C"/>
    <w:rsid w:val="002609C7"/>
    <w:rsid w:val="00262A22"/>
    <w:rsid w:val="00286E22"/>
    <w:rsid w:val="002A791E"/>
    <w:rsid w:val="002D138F"/>
    <w:rsid w:val="0030707E"/>
    <w:rsid w:val="00314720"/>
    <w:rsid w:val="003501FC"/>
    <w:rsid w:val="0035359F"/>
    <w:rsid w:val="00354095"/>
    <w:rsid w:val="0036003E"/>
    <w:rsid w:val="003A1717"/>
    <w:rsid w:val="003A3CCB"/>
    <w:rsid w:val="003B310B"/>
    <w:rsid w:val="003D4FF7"/>
    <w:rsid w:val="003E7BC9"/>
    <w:rsid w:val="003F6ECE"/>
    <w:rsid w:val="00441648"/>
    <w:rsid w:val="004641AD"/>
    <w:rsid w:val="004704E5"/>
    <w:rsid w:val="004771AB"/>
    <w:rsid w:val="00481FB5"/>
    <w:rsid w:val="004A349B"/>
    <w:rsid w:val="004A4AC5"/>
    <w:rsid w:val="004A794A"/>
    <w:rsid w:val="004E6892"/>
    <w:rsid w:val="004F6056"/>
    <w:rsid w:val="00523F2D"/>
    <w:rsid w:val="00540A22"/>
    <w:rsid w:val="00542709"/>
    <w:rsid w:val="00552B41"/>
    <w:rsid w:val="0056573A"/>
    <w:rsid w:val="00570BBC"/>
    <w:rsid w:val="00596717"/>
    <w:rsid w:val="005A188B"/>
    <w:rsid w:val="005B323F"/>
    <w:rsid w:val="005E1767"/>
    <w:rsid w:val="005F1C89"/>
    <w:rsid w:val="005F444C"/>
    <w:rsid w:val="006311FE"/>
    <w:rsid w:val="00644781"/>
    <w:rsid w:val="00681175"/>
    <w:rsid w:val="0068310B"/>
    <w:rsid w:val="006A16C8"/>
    <w:rsid w:val="006A2BFD"/>
    <w:rsid w:val="006A43D4"/>
    <w:rsid w:val="006C393A"/>
    <w:rsid w:val="006D4F2D"/>
    <w:rsid w:val="006F1678"/>
    <w:rsid w:val="006F2BA5"/>
    <w:rsid w:val="00717C6C"/>
    <w:rsid w:val="00720734"/>
    <w:rsid w:val="00722126"/>
    <w:rsid w:val="00725081"/>
    <w:rsid w:val="007316E5"/>
    <w:rsid w:val="00732EF8"/>
    <w:rsid w:val="007452C8"/>
    <w:rsid w:val="00750B50"/>
    <w:rsid w:val="007712DA"/>
    <w:rsid w:val="007776B4"/>
    <w:rsid w:val="00792FAF"/>
    <w:rsid w:val="007B06A6"/>
    <w:rsid w:val="007B1D13"/>
    <w:rsid w:val="007B2CC2"/>
    <w:rsid w:val="007D6572"/>
    <w:rsid w:val="007E1B3E"/>
    <w:rsid w:val="007E3ABE"/>
    <w:rsid w:val="007E74C5"/>
    <w:rsid w:val="007E7A43"/>
    <w:rsid w:val="00802C01"/>
    <w:rsid w:val="00807A41"/>
    <w:rsid w:val="0083156F"/>
    <w:rsid w:val="00843681"/>
    <w:rsid w:val="00861B25"/>
    <w:rsid w:val="008732B1"/>
    <w:rsid w:val="008749DD"/>
    <w:rsid w:val="0089693B"/>
    <w:rsid w:val="008973CD"/>
    <w:rsid w:val="008A13EC"/>
    <w:rsid w:val="008A51D2"/>
    <w:rsid w:val="008A690E"/>
    <w:rsid w:val="008B14CC"/>
    <w:rsid w:val="008D0C1A"/>
    <w:rsid w:val="008D4637"/>
    <w:rsid w:val="008E2733"/>
    <w:rsid w:val="008E5FE5"/>
    <w:rsid w:val="008F4537"/>
    <w:rsid w:val="009033E5"/>
    <w:rsid w:val="00912E05"/>
    <w:rsid w:val="00941B66"/>
    <w:rsid w:val="00951555"/>
    <w:rsid w:val="00962EDD"/>
    <w:rsid w:val="00963713"/>
    <w:rsid w:val="00983D07"/>
    <w:rsid w:val="00995ACF"/>
    <w:rsid w:val="009A40FF"/>
    <w:rsid w:val="009B61A2"/>
    <w:rsid w:val="009B71C1"/>
    <w:rsid w:val="009B74D9"/>
    <w:rsid w:val="009C143C"/>
    <w:rsid w:val="009C14DA"/>
    <w:rsid w:val="009E4C32"/>
    <w:rsid w:val="00A43A7C"/>
    <w:rsid w:val="00A73076"/>
    <w:rsid w:val="00A75247"/>
    <w:rsid w:val="00A75998"/>
    <w:rsid w:val="00A85806"/>
    <w:rsid w:val="00AB5E93"/>
    <w:rsid w:val="00AB6F62"/>
    <w:rsid w:val="00B0580A"/>
    <w:rsid w:val="00B0733C"/>
    <w:rsid w:val="00B07D83"/>
    <w:rsid w:val="00B22F97"/>
    <w:rsid w:val="00B576FA"/>
    <w:rsid w:val="00B608E3"/>
    <w:rsid w:val="00B63763"/>
    <w:rsid w:val="00B85AA8"/>
    <w:rsid w:val="00B96E53"/>
    <w:rsid w:val="00BA39D9"/>
    <w:rsid w:val="00BA763F"/>
    <w:rsid w:val="00BC18BA"/>
    <w:rsid w:val="00BC7D66"/>
    <w:rsid w:val="00BF0BE0"/>
    <w:rsid w:val="00C1440B"/>
    <w:rsid w:val="00C328CE"/>
    <w:rsid w:val="00C853BD"/>
    <w:rsid w:val="00C94A32"/>
    <w:rsid w:val="00CD51E2"/>
    <w:rsid w:val="00CD5786"/>
    <w:rsid w:val="00CE005A"/>
    <w:rsid w:val="00CE2BAA"/>
    <w:rsid w:val="00CE7DB0"/>
    <w:rsid w:val="00CF0618"/>
    <w:rsid w:val="00D03ABE"/>
    <w:rsid w:val="00D066DD"/>
    <w:rsid w:val="00D138AB"/>
    <w:rsid w:val="00D15AF6"/>
    <w:rsid w:val="00D27BF9"/>
    <w:rsid w:val="00D30CBD"/>
    <w:rsid w:val="00D376C3"/>
    <w:rsid w:val="00D40BCE"/>
    <w:rsid w:val="00D4119C"/>
    <w:rsid w:val="00D442A1"/>
    <w:rsid w:val="00D51F56"/>
    <w:rsid w:val="00DB223E"/>
    <w:rsid w:val="00DC4B2E"/>
    <w:rsid w:val="00DD0A36"/>
    <w:rsid w:val="00DD5EDB"/>
    <w:rsid w:val="00DF11A3"/>
    <w:rsid w:val="00DF17AF"/>
    <w:rsid w:val="00E07F6A"/>
    <w:rsid w:val="00E33F2C"/>
    <w:rsid w:val="00E74209"/>
    <w:rsid w:val="00E77597"/>
    <w:rsid w:val="00E81FD3"/>
    <w:rsid w:val="00E923BA"/>
    <w:rsid w:val="00ED43AF"/>
    <w:rsid w:val="00EF6F21"/>
    <w:rsid w:val="00EF7A22"/>
    <w:rsid w:val="00F34EEE"/>
    <w:rsid w:val="00F36FDB"/>
    <w:rsid w:val="00F40A29"/>
    <w:rsid w:val="00F461C3"/>
    <w:rsid w:val="00F8644D"/>
    <w:rsid w:val="00F97E55"/>
    <w:rsid w:val="00FC2256"/>
    <w:rsid w:val="00FD4854"/>
    <w:rsid w:val="00FE77D9"/>
    <w:rsid w:val="00FF17CF"/>
    <w:rsid w:val="00FF2B4E"/>
    <w:rsid w:val="00FF38A0"/>
    <w:rsid w:val="00FF5C15"/>
    <w:rsid w:val="01490794"/>
    <w:rsid w:val="0353CDEA"/>
    <w:rsid w:val="03A3CDEB"/>
    <w:rsid w:val="0440C04C"/>
    <w:rsid w:val="046994BD"/>
    <w:rsid w:val="05B31C9C"/>
    <w:rsid w:val="06D5172E"/>
    <w:rsid w:val="07026607"/>
    <w:rsid w:val="080A2761"/>
    <w:rsid w:val="084148CC"/>
    <w:rsid w:val="089BCAE7"/>
    <w:rsid w:val="08CC9552"/>
    <w:rsid w:val="09C7B199"/>
    <w:rsid w:val="0B6DDAA8"/>
    <w:rsid w:val="0BD34C38"/>
    <w:rsid w:val="0C27ED83"/>
    <w:rsid w:val="0C373298"/>
    <w:rsid w:val="0CCC6611"/>
    <w:rsid w:val="0E743A9F"/>
    <w:rsid w:val="0EADB1A7"/>
    <w:rsid w:val="0F4271E1"/>
    <w:rsid w:val="0FFE9958"/>
    <w:rsid w:val="112008CA"/>
    <w:rsid w:val="120DD903"/>
    <w:rsid w:val="13F7571B"/>
    <w:rsid w:val="1548D107"/>
    <w:rsid w:val="16338611"/>
    <w:rsid w:val="169B622F"/>
    <w:rsid w:val="16DE88B8"/>
    <w:rsid w:val="17282B67"/>
    <w:rsid w:val="175978E0"/>
    <w:rsid w:val="177E8A66"/>
    <w:rsid w:val="17B48068"/>
    <w:rsid w:val="18766626"/>
    <w:rsid w:val="18926F2D"/>
    <w:rsid w:val="1A593BB6"/>
    <w:rsid w:val="1B288B72"/>
    <w:rsid w:val="1C4299D1"/>
    <w:rsid w:val="1C84D441"/>
    <w:rsid w:val="1F25CC1A"/>
    <w:rsid w:val="1FC156FC"/>
    <w:rsid w:val="20672377"/>
    <w:rsid w:val="207E7854"/>
    <w:rsid w:val="21F95D3D"/>
    <w:rsid w:val="220CD830"/>
    <w:rsid w:val="2225926F"/>
    <w:rsid w:val="222A236A"/>
    <w:rsid w:val="2281C924"/>
    <w:rsid w:val="22C4F6D8"/>
    <w:rsid w:val="22E30344"/>
    <w:rsid w:val="23222D4A"/>
    <w:rsid w:val="234A144B"/>
    <w:rsid w:val="24678379"/>
    <w:rsid w:val="264AB8D4"/>
    <w:rsid w:val="271A1BFD"/>
    <w:rsid w:val="27251F60"/>
    <w:rsid w:val="27C69417"/>
    <w:rsid w:val="29CED693"/>
    <w:rsid w:val="2AB594C7"/>
    <w:rsid w:val="2AE43BEB"/>
    <w:rsid w:val="2B1CCA71"/>
    <w:rsid w:val="2C740BC0"/>
    <w:rsid w:val="2D2F727F"/>
    <w:rsid w:val="2D97C4A0"/>
    <w:rsid w:val="2E451240"/>
    <w:rsid w:val="2E627F4E"/>
    <w:rsid w:val="2FC93980"/>
    <w:rsid w:val="3012DBC3"/>
    <w:rsid w:val="34036098"/>
    <w:rsid w:val="34914A07"/>
    <w:rsid w:val="354F3A60"/>
    <w:rsid w:val="357BC8B1"/>
    <w:rsid w:val="36182A6F"/>
    <w:rsid w:val="366C3F9C"/>
    <w:rsid w:val="3749497B"/>
    <w:rsid w:val="37B75239"/>
    <w:rsid w:val="3A093A06"/>
    <w:rsid w:val="3B363634"/>
    <w:rsid w:val="3BA7555C"/>
    <w:rsid w:val="3BC982CA"/>
    <w:rsid w:val="3C1C68B5"/>
    <w:rsid w:val="3D691EAF"/>
    <w:rsid w:val="3E65E0DA"/>
    <w:rsid w:val="3EB8C86D"/>
    <w:rsid w:val="41B6984B"/>
    <w:rsid w:val="41CF52B9"/>
    <w:rsid w:val="41F6243E"/>
    <w:rsid w:val="42DBABBE"/>
    <w:rsid w:val="43C145E7"/>
    <w:rsid w:val="4405C624"/>
    <w:rsid w:val="443210D0"/>
    <w:rsid w:val="446BF3AE"/>
    <w:rsid w:val="4574F7D3"/>
    <w:rsid w:val="46AD7625"/>
    <w:rsid w:val="471E586E"/>
    <w:rsid w:val="477924C7"/>
    <w:rsid w:val="485096E1"/>
    <w:rsid w:val="48C2252D"/>
    <w:rsid w:val="49322D04"/>
    <w:rsid w:val="49696FDA"/>
    <w:rsid w:val="49FACC80"/>
    <w:rsid w:val="4A32C040"/>
    <w:rsid w:val="4B6ABC39"/>
    <w:rsid w:val="4B8478B1"/>
    <w:rsid w:val="4BAE9496"/>
    <w:rsid w:val="4BFBD0F2"/>
    <w:rsid w:val="4CD9D737"/>
    <w:rsid w:val="4DB28B8A"/>
    <w:rsid w:val="4E351668"/>
    <w:rsid w:val="5197402D"/>
    <w:rsid w:val="51AE253E"/>
    <w:rsid w:val="523FAA94"/>
    <w:rsid w:val="56218EA8"/>
    <w:rsid w:val="57EBF264"/>
    <w:rsid w:val="595A7ED2"/>
    <w:rsid w:val="5A3356CF"/>
    <w:rsid w:val="5B05B49E"/>
    <w:rsid w:val="5B664B71"/>
    <w:rsid w:val="5CBA9472"/>
    <w:rsid w:val="5D4C9D14"/>
    <w:rsid w:val="5D627DD8"/>
    <w:rsid w:val="5D7D63A3"/>
    <w:rsid w:val="5DF8B70B"/>
    <w:rsid w:val="5DFADE16"/>
    <w:rsid w:val="5EF09A08"/>
    <w:rsid w:val="5FB7E664"/>
    <w:rsid w:val="60CB8ADD"/>
    <w:rsid w:val="614C7BD0"/>
    <w:rsid w:val="617ECCBF"/>
    <w:rsid w:val="61EBE390"/>
    <w:rsid w:val="6227D698"/>
    <w:rsid w:val="62EBC290"/>
    <w:rsid w:val="63F91004"/>
    <w:rsid w:val="66DC7BC2"/>
    <w:rsid w:val="6742570F"/>
    <w:rsid w:val="675629D1"/>
    <w:rsid w:val="6788CF43"/>
    <w:rsid w:val="67A08A3D"/>
    <w:rsid w:val="68B90684"/>
    <w:rsid w:val="6C0B83D3"/>
    <w:rsid w:val="6CC78636"/>
    <w:rsid w:val="6E6CE000"/>
    <w:rsid w:val="6E850321"/>
    <w:rsid w:val="6EBB8FA6"/>
    <w:rsid w:val="6EBCB83C"/>
    <w:rsid w:val="6F329FBA"/>
    <w:rsid w:val="6F429E3E"/>
    <w:rsid w:val="6F66F79E"/>
    <w:rsid w:val="6FB2C48F"/>
    <w:rsid w:val="715720E8"/>
    <w:rsid w:val="717C1867"/>
    <w:rsid w:val="71C39A61"/>
    <w:rsid w:val="71CEB0E8"/>
    <w:rsid w:val="722CFAAF"/>
    <w:rsid w:val="73C691C6"/>
    <w:rsid w:val="74887C69"/>
    <w:rsid w:val="76FC5DE5"/>
    <w:rsid w:val="792F0B76"/>
    <w:rsid w:val="7BA73526"/>
    <w:rsid w:val="7C156730"/>
    <w:rsid w:val="7C7BC0F4"/>
    <w:rsid w:val="7F18CBC2"/>
    <w:rsid w:val="7F3F3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390AE"/>
  <w15:chartTrackingRefBased/>
  <w15:docId w15:val="{A8291455-9D43-4B95-8628-AC924E928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5B31C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5B31C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5B31C9C"/>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5B31C9C"/>
    <w:pPr>
      <w:ind w:left="720"/>
      <w:contextualSpacing/>
    </w:pPr>
  </w:style>
  <w:style w:type="character" w:styleId="Hyperlink">
    <w:name w:val="Hyperlink"/>
    <w:basedOn w:val="DefaultParagraphFont"/>
    <w:uiPriority w:val="99"/>
    <w:unhideWhenUsed/>
    <w:rsid w:val="05B31C9C"/>
    <w:rPr>
      <w:color w:val="467886"/>
      <w:u w:val="single"/>
    </w:rPr>
  </w:style>
  <w:style w:type="paragraph" w:styleId="TOC1">
    <w:name w:val="toc 1"/>
    <w:basedOn w:val="Normal"/>
    <w:next w:val="Normal"/>
    <w:uiPriority w:val="39"/>
    <w:unhideWhenUsed/>
    <w:rsid w:val="05B31C9C"/>
    <w:pPr>
      <w:spacing w:after="100"/>
    </w:pPr>
  </w:style>
  <w:style w:type="paragraph" w:styleId="TOC2">
    <w:name w:val="toc 2"/>
    <w:basedOn w:val="Normal"/>
    <w:next w:val="Normal"/>
    <w:uiPriority w:val="39"/>
    <w:unhideWhenUsed/>
    <w:rsid w:val="05B31C9C"/>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CE7DB0"/>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CE7DB0"/>
    <w:rPr>
      <w:b/>
      <w:bCs/>
    </w:rPr>
  </w:style>
  <w:style w:type="character" w:styleId="UnresolvedMention">
    <w:name w:val="Unresolved Mention"/>
    <w:basedOn w:val="DefaultParagraphFont"/>
    <w:uiPriority w:val="99"/>
    <w:semiHidden/>
    <w:unhideWhenUsed/>
    <w:rsid w:val="008A51D2"/>
    <w:rPr>
      <w:color w:val="605E5C"/>
      <w:shd w:val="clear" w:color="auto" w:fill="E1DFDD"/>
    </w:rPr>
  </w:style>
  <w:style w:type="paragraph" w:styleId="Header">
    <w:name w:val="header"/>
    <w:basedOn w:val="Normal"/>
    <w:link w:val="HeaderChar"/>
    <w:uiPriority w:val="99"/>
    <w:unhideWhenUsed/>
    <w:rsid w:val="00095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EE8"/>
  </w:style>
  <w:style w:type="paragraph" w:styleId="Footer">
    <w:name w:val="footer"/>
    <w:basedOn w:val="Normal"/>
    <w:link w:val="FooterChar"/>
    <w:uiPriority w:val="99"/>
    <w:unhideWhenUsed/>
    <w:rsid w:val="00095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EE8"/>
  </w:style>
  <w:style w:type="paragraph" w:styleId="TOCHeading">
    <w:name w:val="TOC Heading"/>
    <w:basedOn w:val="Heading1"/>
    <w:next w:val="Normal"/>
    <w:uiPriority w:val="39"/>
    <w:unhideWhenUsed/>
    <w:qFormat/>
    <w:rsid w:val="008732B1"/>
    <w:pPr>
      <w:spacing w:before="240" w:after="0" w:line="259" w:lineRule="auto"/>
      <w:outlineLvl w:val="9"/>
    </w:pPr>
    <w:rPr>
      <w:sz w:val="32"/>
      <w:szCs w:val="32"/>
      <w:lang w:eastAsia="en-GB"/>
    </w:rPr>
  </w:style>
  <w:style w:type="character" w:styleId="FollowedHyperlink">
    <w:name w:val="FollowedHyperlink"/>
    <w:basedOn w:val="DefaultParagraphFont"/>
    <w:uiPriority w:val="99"/>
    <w:semiHidden/>
    <w:unhideWhenUsed/>
    <w:rsid w:val="007E1B3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bitesize/guides/zy79b82/revision/1" TargetMode="External"/><Relationship Id="rId18" Type="http://schemas.openxmlformats.org/officeDocument/2006/relationships/hyperlink" Target="https://www.business.com/articles/what-makes-customer-loyalty-so-important/"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forbes.com/councils/forbesbusinessdevelopmentcouncil/2021/12/30/five-steps-to-achieve-customer-centricity-and-success-for-your-company/" TargetMode="External"/><Relationship Id="rId7" Type="http://schemas.openxmlformats.org/officeDocument/2006/relationships/endnotes" Target="endnotes.xml"/><Relationship Id="rId12" Type="http://schemas.openxmlformats.org/officeDocument/2006/relationships/hyperlink" Target="https://www.techtarget.com/searchcustomerexperience/definition/CRM-customer-relationship-management" TargetMode="External"/><Relationship Id="rId17" Type="http://schemas.openxmlformats.org/officeDocument/2006/relationships/hyperlink" Target="https://www.business.com/articles/what-makes-customer-loyalty-so-importan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alesforce.com/eu/blog/customer-centricity-how-to-achieve/" TargetMode="External"/><Relationship Id="rId20" Type="http://schemas.openxmlformats.org/officeDocument/2006/relationships/hyperlink" Target="https://www.teamly.com/blog/managing-customer-expectation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cio-wiki.org/wiki/Five_Forces_CRM_Mode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inkedin.com/pulse/power-consistency-workplace-advantages-disadvantages-tena-dhas/" TargetMode="External"/><Relationship Id="rId23" Type="http://schemas.openxmlformats.org/officeDocument/2006/relationships/hyperlink" Target="https://www.infotech.com/sem/lp2/customer-relationship-management-platform-selection-guide?utm_source=bing&amp;utm_medium=cpc&amp;_bt=&amp;_bk=customer%20relationship%20management%20platform&amp;_bm=b&amp;_bn=o&amp;_bg=1300723429771877"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geeksforgeeks.org/marketing/customer-loyalty-meaning-types-importance-and-strategi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scienceofpeople.com/managing-expectations/" TargetMode="External"/><Relationship Id="rId22" Type="http://schemas.openxmlformats.org/officeDocument/2006/relationships/hyperlink" Target="https://community.atlassian.com/forums/App-Central-articles/Understanding-the-MoSCoW-prioritization-How-to-implement-it-into/ba-p/2463999"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3E4DD-4C8E-43CE-85AE-06BC6C4BA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17917</TotalTime>
  <Pages>19</Pages>
  <Words>5586</Words>
  <Characters>31843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King (2418617)</dc:creator>
  <cp:keywords/>
  <dc:description/>
  <cp:lastModifiedBy>Lauren King</cp:lastModifiedBy>
  <cp:revision>178</cp:revision>
  <dcterms:created xsi:type="dcterms:W3CDTF">2026-07-10T17:49:00Z</dcterms:created>
  <dcterms:modified xsi:type="dcterms:W3CDTF">2026-07-26T08:51:00Z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704d4c59-cae6-4ac3-826a-712e79e40150</vt:lpwstr>
  </property>
</Properties>
</file>