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F5C70" w14:textId="31549986" w:rsidR="3CC688D2" w:rsidRPr="002D1513" w:rsidRDefault="3CC688D2" w:rsidP="00BC189B">
      <w:pPr>
        <w:spacing w:before="30" w:after="30"/>
        <w:jc w:val="both"/>
        <w:rPr>
          <w:rFonts w:ascii="Arial" w:hAnsi="Arial" w:cs="Arial"/>
          <w:color w:val="385623" w:themeColor="accent6" w:themeShade="80"/>
          <w:sz w:val="40"/>
          <w:szCs w:val="40"/>
        </w:rPr>
      </w:pPr>
    </w:p>
    <w:p w14:paraId="6CBA39E1" w14:textId="5369E5DA" w:rsidR="3CC688D2" w:rsidRPr="002D1513" w:rsidRDefault="3CC688D2" w:rsidP="00BC189B">
      <w:pPr>
        <w:spacing w:before="30" w:after="30"/>
        <w:jc w:val="both"/>
        <w:rPr>
          <w:rFonts w:ascii="Arial" w:hAnsi="Arial" w:cs="Arial"/>
          <w:color w:val="385623" w:themeColor="accent6" w:themeShade="80"/>
          <w:sz w:val="40"/>
          <w:szCs w:val="40"/>
        </w:rPr>
      </w:pPr>
    </w:p>
    <w:p w14:paraId="73CC67B4" w14:textId="17C44455" w:rsidR="3CC688D2" w:rsidRPr="002D1513" w:rsidRDefault="0C78F8A6" w:rsidP="00BC189B">
      <w:pPr>
        <w:spacing w:before="30" w:after="30"/>
        <w:jc w:val="both"/>
        <w:rPr>
          <w:rFonts w:ascii="Arial" w:hAnsi="Arial" w:cs="Arial"/>
          <w:color w:val="385623" w:themeColor="accent6" w:themeShade="80"/>
          <w:sz w:val="24"/>
          <w:szCs w:val="24"/>
        </w:rPr>
      </w:pPr>
      <w:r w:rsidRPr="002D1513">
        <w:rPr>
          <w:rFonts w:ascii="Arial" w:hAnsi="Arial" w:cs="Arial"/>
          <w:color w:val="385623" w:themeColor="accent6" w:themeShade="80"/>
          <w:sz w:val="24"/>
          <w:szCs w:val="24"/>
        </w:rPr>
        <w:t>STUDENT: WIOLETA KNYSZ ID 1919631</w:t>
      </w:r>
    </w:p>
    <w:p w14:paraId="301092F0" w14:textId="4DECA3F0" w:rsidR="2C22834E" w:rsidRPr="002D1513" w:rsidRDefault="2C22834E" w:rsidP="00BC189B">
      <w:pPr>
        <w:spacing w:before="30" w:after="30"/>
        <w:jc w:val="both"/>
        <w:rPr>
          <w:rFonts w:ascii="Arial" w:hAnsi="Arial" w:cs="Arial"/>
          <w:color w:val="385623" w:themeColor="accent6" w:themeShade="80"/>
          <w:sz w:val="24"/>
          <w:szCs w:val="24"/>
        </w:rPr>
      </w:pPr>
      <w:r w:rsidRPr="002D1513">
        <w:rPr>
          <w:rFonts w:ascii="Arial" w:hAnsi="Arial" w:cs="Arial"/>
          <w:color w:val="385623" w:themeColor="accent6" w:themeShade="80"/>
          <w:sz w:val="24"/>
          <w:szCs w:val="24"/>
        </w:rPr>
        <w:t>MBA HUMAN RESOURCE MANAGEMENT</w:t>
      </w:r>
    </w:p>
    <w:p w14:paraId="25BE4AE4" w14:textId="11CFC3A1" w:rsidR="6AC7687F" w:rsidRPr="002D1513" w:rsidRDefault="6AC7687F" w:rsidP="00BC189B">
      <w:pPr>
        <w:spacing w:before="30" w:after="30"/>
        <w:jc w:val="both"/>
        <w:rPr>
          <w:rFonts w:ascii="Arial" w:hAnsi="Arial" w:cs="Arial"/>
          <w:color w:val="385623" w:themeColor="accent6" w:themeShade="80"/>
          <w:sz w:val="24"/>
          <w:szCs w:val="24"/>
        </w:rPr>
      </w:pPr>
      <w:r w:rsidRPr="002D1513">
        <w:rPr>
          <w:rFonts w:ascii="Arial" w:hAnsi="Arial" w:cs="Arial"/>
          <w:color w:val="385623" w:themeColor="accent6" w:themeShade="80"/>
          <w:sz w:val="24"/>
          <w:szCs w:val="24"/>
        </w:rPr>
        <w:t>DISSER</w:t>
      </w:r>
      <w:r w:rsidR="1FB97D77" w:rsidRPr="002D1513">
        <w:rPr>
          <w:rFonts w:ascii="Arial" w:hAnsi="Arial" w:cs="Arial"/>
          <w:color w:val="385623" w:themeColor="accent6" w:themeShade="80"/>
          <w:sz w:val="24"/>
          <w:szCs w:val="24"/>
        </w:rPr>
        <w:t>T</w:t>
      </w:r>
      <w:r w:rsidRPr="002D1513">
        <w:rPr>
          <w:rFonts w:ascii="Arial" w:hAnsi="Arial" w:cs="Arial"/>
          <w:color w:val="385623" w:themeColor="accent6" w:themeShade="80"/>
          <w:sz w:val="24"/>
          <w:szCs w:val="24"/>
        </w:rPr>
        <w:t>ATION LCMB7020_LON</w:t>
      </w:r>
    </w:p>
    <w:p w14:paraId="353D68C9" w14:textId="4F98F50B" w:rsidR="25DD6573" w:rsidRPr="002D1513" w:rsidRDefault="25DD6573" w:rsidP="00BC189B">
      <w:pPr>
        <w:spacing w:before="30" w:after="30"/>
        <w:jc w:val="both"/>
        <w:rPr>
          <w:rFonts w:ascii="Arial" w:hAnsi="Arial" w:cs="Arial"/>
          <w:color w:val="385623" w:themeColor="accent6" w:themeShade="80"/>
          <w:sz w:val="24"/>
          <w:szCs w:val="24"/>
        </w:rPr>
      </w:pPr>
    </w:p>
    <w:p w14:paraId="5E85EE70" w14:textId="553E47E0" w:rsidR="0C78F8A6" w:rsidRPr="002D1513" w:rsidRDefault="0C78F8A6" w:rsidP="00BC189B">
      <w:pPr>
        <w:spacing w:before="30" w:after="30"/>
        <w:jc w:val="both"/>
        <w:rPr>
          <w:rFonts w:ascii="Arial" w:hAnsi="Arial" w:cs="Arial"/>
          <w:color w:val="385623" w:themeColor="accent6" w:themeShade="80"/>
          <w:sz w:val="24"/>
          <w:szCs w:val="24"/>
        </w:rPr>
      </w:pPr>
      <w:r w:rsidRPr="002D1513">
        <w:rPr>
          <w:rFonts w:ascii="Arial" w:hAnsi="Arial" w:cs="Arial"/>
          <w:color w:val="385623" w:themeColor="accent6" w:themeShade="80"/>
          <w:sz w:val="24"/>
          <w:szCs w:val="24"/>
        </w:rPr>
        <w:t>DIS</w:t>
      </w:r>
      <w:r w:rsidR="36E4462E" w:rsidRPr="002D1513">
        <w:rPr>
          <w:rFonts w:ascii="Arial" w:hAnsi="Arial" w:cs="Arial"/>
          <w:color w:val="385623" w:themeColor="accent6" w:themeShade="80"/>
          <w:sz w:val="24"/>
          <w:szCs w:val="24"/>
        </w:rPr>
        <w:t>S</w:t>
      </w:r>
      <w:r w:rsidRPr="002D1513">
        <w:rPr>
          <w:rFonts w:ascii="Arial" w:hAnsi="Arial" w:cs="Arial"/>
          <w:color w:val="385623" w:themeColor="accent6" w:themeShade="80"/>
          <w:sz w:val="24"/>
          <w:szCs w:val="24"/>
        </w:rPr>
        <w:t>ERTATION PROPOSAL</w:t>
      </w:r>
    </w:p>
    <w:p w14:paraId="21ED9E32" w14:textId="5A0FFF46" w:rsidR="296C4DB1" w:rsidRDefault="296C4DB1" w:rsidP="00BC189B">
      <w:pPr>
        <w:spacing w:before="30" w:after="30"/>
        <w:jc w:val="both"/>
        <w:rPr>
          <w:rFonts w:ascii="Arial" w:hAnsi="Arial" w:cs="Arial"/>
          <w:color w:val="385623" w:themeColor="accent6" w:themeShade="80"/>
          <w:sz w:val="24"/>
          <w:szCs w:val="24"/>
        </w:rPr>
      </w:pPr>
      <w:r w:rsidRPr="002D1513">
        <w:rPr>
          <w:rFonts w:ascii="Arial" w:hAnsi="Arial" w:cs="Arial"/>
          <w:color w:val="385623" w:themeColor="accent6" w:themeShade="80"/>
          <w:sz w:val="24"/>
          <w:szCs w:val="24"/>
        </w:rPr>
        <w:t>SUPERVISOR: HOANG DANG NGUYEN</w:t>
      </w:r>
    </w:p>
    <w:p w14:paraId="77BEF77D" w14:textId="77777777" w:rsidR="002D1513" w:rsidRDefault="002D1513" w:rsidP="00BC189B">
      <w:pPr>
        <w:spacing w:before="30" w:after="30"/>
        <w:jc w:val="both"/>
        <w:rPr>
          <w:rFonts w:ascii="Arial" w:hAnsi="Arial" w:cs="Arial"/>
          <w:color w:val="385623" w:themeColor="accent6" w:themeShade="80"/>
          <w:sz w:val="24"/>
          <w:szCs w:val="24"/>
        </w:rPr>
      </w:pPr>
    </w:p>
    <w:p w14:paraId="588C7CCC" w14:textId="21FD9A46" w:rsidR="002D1513" w:rsidRPr="002D1513" w:rsidRDefault="003F4631" w:rsidP="00BC189B">
      <w:pPr>
        <w:spacing w:before="30" w:after="30"/>
        <w:jc w:val="both"/>
        <w:rPr>
          <w:rFonts w:ascii="Arial" w:hAnsi="Arial" w:cs="Arial"/>
          <w:color w:val="385623" w:themeColor="accent6" w:themeShade="80"/>
          <w:sz w:val="24"/>
          <w:szCs w:val="24"/>
        </w:rPr>
      </w:pPr>
      <w:r>
        <w:rPr>
          <w:rFonts w:ascii="Arial" w:hAnsi="Arial" w:cs="Arial"/>
          <w:color w:val="385623" w:themeColor="accent6" w:themeShade="80"/>
          <w:sz w:val="24"/>
          <w:szCs w:val="24"/>
        </w:rPr>
        <w:t>DISSERTATION DATE: 17 JUNE 2024</w:t>
      </w:r>
    </w:p>
    <w:p w14:paraId="467D1014" w14:textId="05B8DA90" w:rsidR="3CC688D2" w:rsidRPr="002D1513" w:rsidRDefault="3CC688D2" w:rsidP="00BC189B">
      <w:pPr>
        <w:spacing w:before="30" w:after="30"/>
        <w:jc w:val="both"/>
        <w:rPr>
          <w:rFonts w:ascii="Arial" w:hAnsi="Arial" w:cs="Arial"/>
          <w:color w:val="385623" w:themeColor="accent6" w:themeShade="80"/>
          <w:sz w:val="40"/>
          <w:szCs w:val="40"/>
        </w:rPr>
      </w:pPr>
    </w:p>
    <w:p w14:paraId="093A08EB" w14:textId="21E450FB" w:rsidR="3CC688D2" w:rsidRPr="002D1513" w:rsidRDefault="3CC688D2" w:rsidP="00BC189B">
      <w:pPr>
        <w:spacing w:before="30" w:after="30"/>
        <w:jc w:val="both"/>
        <w:rPr>
          <w:rFonts w:ascii="Arial" w:hAnsi="Arial" w:cs="Arial"/>
          <w:color w:val="385623" w:themeColor="accent6" w:themeShade="80"/>
          <w:sz w:val="40"/>
          <w:szCs w:val="40"/>
        </w:rPr>
      </w:pPr>
    </w:p>
    <w:p w14:paraId="46E58C17" w14:textId="73B41CB6" w:rsidR="3CC688D2" w:rsidRPr="002D1513" w:rsidRDefault="3CC688D2" w:rsidP="00BC189B">
      <w:pPr>
        <w:spacing w:before="30" w:after="30"/>
        <w:jc w:val="both"/>
        <w:rPr>
          <w:rFonts w:ascii="Arial" w:hAnsi="Arial" w:cs="Arial"/>
          <w:color w:val="385623" w:themeColor="accent6" w:themeShade="80"/>
          <w:sz w:val="40"/>
          <w:szCs w:val="40"/>
        </w:rPr>
      </w:pPr>
    </w:p>
    <w:p w14:paraId="1A5AE2CC" w14:textId="6C10B2C0" w:rsidR="3CC688D2" w:rsidRPr="002D1513" w:rsidRDefault="3CC688D2" w:rsidP="00BC189B">
      <w:pPr>
        <w:spacing w:before="30" w:after="30"/>
        <w:jc w:val="both"/>
        <w:rPr>
          <w:rFonts w:ascii="Arial" w:hAnsi="Arial" w:cs="Arial"/>
          <w:color w:val="385623" w:themeColor="accent6" w:themeShade="80"/>
          <w:sz w:val="40"/>
          <w:szCs w:val="40"/>
        </w:rPr>
      </w:pPr>
    </w:p>
    <w:p w14:paraId="67BA4CCA" w14:textId="4DFF52D8" w:rsidR="25DD6573" w:rsidRPr="002D1513" w:rsidRDefault="25DD6573" w:rsidP="00BC189B">
      <w:pPr>
        <w:spacing w:before="30" w:after="30"/>
        <w:jc w:val="both"/>
        <w:rPr>
          <w:rFonts w:ascii="Arial" w:hAnsi="Arial" w:cs="Arial"/>
          <w:color w:val="385623" w:themeColor="accent6" w:themeShade="80"/>
          <w:sz w:val="40"/>
          <w:szCs w:val="40"/>
        </w:rPr>
      </w:pPr>
    </w:p>
    <w:p w14:paraId="60DF4E1B" w14:textId="287690EE" w:rsidR="25DD6573" w:rsidRPr="002D1513" w:rsidRDefault="25DD6573" w:rsidP="00BC189B">
      <w:pPr>
        <w:spacing w:before="30" w:after="30"/>
        <w:jc w:val="both"/>
        <w:rPr>
          <w:rFonts w:ascii="Arial" w:hAnsi="Arial" w:cs="Arial"/>
          <w:color w:val="385623" w:themeColor="accent6" w:themeShade="80"/>
          <w:sz w:val="40"/>
          <w:szCs w:val="40"/>
        </w:rPr>
      </w:pPr>
    </w:p>
    <w:p w14:paraId="67699205" w14:textId="6908D95C" w:rsidR="3CC688D2" w:rsidRPr="002D1513" w:rsidRDefault="3CC688D2" w:rsidP="00BC189B">
      <w:pPr>
        <w:spacing w:before="30" w:after="30"/>
        <w:jc w:val="both"/>
        <w:rPr>
          <w:rFonts w:ascii="Arial" w:hAnsi="Arial" w:cs="Arial"/>
          <w:color w:val="385623" w:themeColor="accent6" w:themeShade="80"/>
          <w:sz w:val="40"/>
          <w:szCs w:val="40"/>
        </w:rPr>
      </w:pPr>
    </w:p>
    <w:p w14:paraId="40DEEADC" w14:textId="32E69857" w:rsidR="3CC688D2" w:rsidRPr="002D1513" w:rsidRDefault="3CC688D2" w:rsidP="00BC189B">
      <w:pPr>
        <w:spacing w:before="30" w:after="30"/>
        <w:jc w:val="both"/>
        <w:rPr>
          <w:rFonts w:ascii="Arial" w:hAnsi="Arial" w:cs="Arial"/>
          <w:color w:val="385623" w:themeColor="accent6" w:themeShade="80"/>
          <w:sz w:val="40"/>
          <w:szCs w:val="40"/>
        </w:rPr>
      </w:pPr>
    </w:p>
    <w:p w14:paraId="1B248522" w14:textId="1585B818" w:rsidR="3CC688D2" w:rsidRPr="002D1513" w:rsidRDefault="3CC688D2" w:rsidP="00BC189B">
      <w:pPr>
        <w:spacing w:before="30" w:after="30"/>
        <w:jc w:val="both"/>
        <w:rPr>
          <w:rFonts w:ascii="Arial" w:hAnsi="Arial" w:cs="Arial"/>
          <w:color w:val="385623" w:themeColor="accent6" w:themeShade="80"/>
          <w:sz w:val="40"/>
          <w:szCs w:val="40"/>
        </w:rPr>
      </w:pPr>
    </w:p>
    <w:p w14:paraId="0C36B5B2" w14:textId="14511DE9" w:rsidR="3CC688D2" w:rsidRPr="002D1513" w:rsidRDefault="3CC688D2" w:rsidP="00BC189B">
      <w:pPr>
        <w:spacing w:before="30" w:after="30"/>
        <w:jc w:val="both"/>
        <w:rPr>
          <w:rFonts w:ascii="Arial" w:hAnsi="Arial" w:cs="Arial"/>
          <w:color w:val="385623" w:themeColor="accent6" w:themeShade="80"/>
          <w:sz w:val="40"/>
          <w:szCs w:val="40"/>
        </w:rPr>
      </w:pPr>
    </w:p>
    <w:p w14:paraId="041ED793" w14:textId="5A5AD2B5" w:rsidR="3CC688D2" w:rsidRPr="002D1513" w:rsidRDefault="3CC688D2" w:rsidP="00BC189B">
      <w:pPr>
        <w:spacing w:before="30" w:after="30"/>
        <w:jc w:val="both"/>
        <w:rPr>
          <w:rFonts w:ascii="Arial" w:hAnsi="Arial" w:cs="Arial"/>
          <w:color w:val="385623" w:themeColor="accent6" w:themeShade="80"/>
          <w:sz w:val="40"/>
          <w:szCs w:val="40"/>
        </w:rPr>
      </w:pPr>
    </w:p>
    <w:p w14:paraId="1F260157" w14:textId="13D18BD6" w:rsidR="46A9EF17" w:rsidRPr="002D1513" w:rsidRDefault="46A9EF17" w:rsidP="00BC189B">
      <w:pPr>
        <w:spacing w:before="30" w:after="30"/>
        <w:jc w:val="both"/>
        <w:rPr>
          <w:rFonts w:ascii="Arial" w:hAnsi="Arial" w:cs="Arial"/>
          <w:color w:val="385623" w:themeColor="accent6" w:themeShade="80"/>
          <w:sz w:val="40"/>
          <w:szCs w:val="40"/>
        </w:rPr>
      </w:pPr>
      <w:r w:rsidRPr="002D1513">
        <w:rPr>
          <w:rFonts w:ascii="Arial" w:hAnsi="Arial" w:cs="Arial"/>
          <w:color w:val="385623" w:themeColor="accent6" w:themeShade="80"/>
          <w:sz w:val="40"/>
          <w:szCs w:val="40"/>
        </w:rPr>
        <w:t xml:space="preserve">Investigating the Impact of Organizational Pathologies on Human Resources </w:t>
      </w:r>
      <w:r w:rsidR="008053F5" w:rsidRPr="002D1513">
        <w:rPr>
          <w:rFonts w:ascii="Arial" w:hAnsi="Arial" w:cs="Arial"/>
          <w:color w:val="385623" w:themeColor="accent6" w:themeShade="80"/>
          <w:sz w:val="40"/>
          <w:szCs w:val="40"/>
        </w:rPr>
        <w:t xml:space="preserve">Well-being and </w:t>
      </w:r>
      <w:r w:rsidRPr="002D1513">
        <w:rPr>
          <w:rFonts w:ascii="Arial" w:hAnsi="Arial" w:cs="Arial"/>
          <w:color w:val="385623" w:themeColor="accent6" w:themeShade="80"/>
          <w:sz w:val="40"/>
          <w:szCs w:val="40"/>
        </w:rPr>
        <w:t>Performance</w:t>
      </w:r>
    </w:p>
    <w:p w14:paraId="28216DAD" w14:textId="170810C5" w:rsidR="3CC688D2" w:rsidRPr="002D1513" w:rsidRDefault="3CC688D2" w:rsidP="00BC189B">
      <w:pPr>
        <w:spacing w:before="30" w:after="30"/>
        <w:rPr>
          <w:rFonts w:ascii="Arial" w:hAnsi="Arial" w:cs="Arial"/>
        </w:rPr>
      </w:pPr>
      <w:r w:rsidRPr="002D1513">
        <w:rPr>
          <w:rFonts w:ascii="Arial" w:hAnsi="Arial" w:cs="Arial"/>
        </w:rPr>
        <w:br w:type="page"/>
      </w:r>
    </w:p>
    <w:p w14:paraId="24DE8BFA" w14:textId="6A0CD3CD" w:rsidR="3CC688D2" w:rsidRPr="002D1513" w:rsidRDefault="3CC688D2" w:rsidP="00BC189B">
      <w:pPr>
        <w:spacing w:before="30" w:after="30"/>
        <w:ind w:right="340"/>
        <w:jc w:val="both"/>
        <w:rPr>
          <w:rFonts w:ascii="Arial" w:hAnsi="Arial" w:cs="Arial"/>
          <w:color w:val="385623" w:themeColor="accent6" w:themeShade="80"/>
          <w:sz w:val="28"/>
          <w:szCs w:val="28"/>
        </w:rPr>
      </w:pPr>
    </w:p>
    <w:p w14:paraId="05910CA4" w14:textId="2BE9B337" w:rsidR="3DA33100" w:rsidRDefault="003F4631" w:rsidP="00BC189B">
      <w:pPr>
        <w:spacing w:before="30" w:after="30" w:line="276" w:lineRule="auto"/>
        <w:ind w:right="340"/>
        <w:jc w:val="both"/>
        <w:rPr>
          <w:rFonts w:ascii="Arial" w:hAnsi="Arial" w:cs="Arial"/>
        </w:rPr>
      </w:pPr>
      <w:r>
        <w:rPr>
          <w:rFonts w:ascii="Arial" w:hAnsi="Arial" w:cs="Arial"/>
        </w:rPr>
        <w:t>TABLE OF CONTENTS</w:t>
      </w:r>
    </w:p>
    <w:p w14:paraId="35BCA23F" w14:textId="77777777" w:rsidR="003F4631" w:rsidRDefault="003F4631" w:rsidP="00BC189B">
      <w:pPr>
        <w:spacing w:before="30" w:after="30" w:line="276" w:lineRule="auto"/>
        <w:ind w:right="340"/>
        <w:jc w:val="both"/>
        <w:rPr>
          <w:rFonts w:ascii="Arial" w:hAnsi="Arial" w:cs="Arial"/>
        </w:rPr>
      </w:pPr>
    </w:p>
    <w:p w14:paraId="11A85FA1" w14:textId="77777777" w:rsidR="003F4631" w:rsidRPr="002D1513" w:rsidRDefault="003F4631" w:rsidP="00BC189B">
      <w:pPr>
        <w:spacing w:before="30" w:after="30" w:line="276" w:lineRule="auto"/>
        <w:ind w:right="340"/>
        <w:jc w:val="both"/>
        <w:rPr>
          <w:rFonts w:ascii="Arial" w:hAnsi="Arial" w:cs="Arial"/>
        </w:rPr>
      </w:pPr>
    </w:p>
    <w:p w14:paraId="5B50DE52" w14:textId="4B538FAC" w:rsidR="3CC688D2" w:rsidRPr="002D1513" w:rsidRDefault="3CC688D2" w:rsidP="00BC189B">
      <w:pPr>
        <w:spacing w:before="30" w:after="30" w:line="276" w:lineRule="auto"/>
        <w:ind w:right="340"/>
        <w:jc w:val="both"/>
        <w:rPr>
          <w:rFonts w:ascii="Arial" w:hAnsi="Arial" w:cs="Arial"/>
        </w:rPr>
      </w:pPr>
    </w:p>
    <w:p w14:paraId="0DF459C7" w14:textId="1E218AEE" w:rsidR="00C75F15" w:rsidRPr="002D1513" w:rsidRDefault="77002563" w:rsidP="00C4330C">
      <w:pPr>
        <w:pStyle w:val="Heading1"/>
        <w:spacing w:before="30" w:after="30"/>
        <w:ind w:left="113" w:right="113"/>
        <w:jc w:val="both"/>
        <w:rPr>
          <w:rFonts w:ascii="Arial" w:hAnsi="Arial" w:cs="Arial"/>
          <w:sz w:val="24"/>
          <w:szCs w:val="24"/>
        </w:rPr>
      </w:pPr>
      <w:r w:rsidRPr="002D1513">
        <w:rPr>
          <w:rFonts w:ascii="Arial" w:hAnsi="Arial" w:cs="Arial"/>
          <w:sz w:val="24"/>
          <w:szCs w:val="24"/>
        </w:rPr>
        <w:t>Introduction</w:t>
      </w:r>
      <w:r w:rsidR="00C75F15" w:rsidRPr="002D1513">
        <w:rPr>
          <w:rFonts w:ascii="Arial" w:hAnsi="Arial" w:cs="Arial"/>
          <w:sz w:val="24"/>
          <w:szCs w:val="24"/>
        </w:rPr>
        <w:t xml:space="preserve"> </w:t>
      </w:r>
      <w:r w:rsidR="43652036" w:rsidRPr="002D1513">
        <w:rPr>
          <w:rFonts w:ascii="Arial" w:hAnsi="Arial" w:cs="Arial"/>
          <w:sz w:val="24"/>
          <w:szCs w:val="24"/>
        </w:rPr>
        <w:t>.......................................................................................................</w:t>
      </w:r>
      <w:r w:rsidR="009B0B20">
        <w:rPr>
          <w:rFonts w:ascii="Arial" w:hAnsi="Arial" w:cs="Arial"/>
          <w:sz w:val="24"/>
          <w:szCs w:val="24"/>
        </w:rPr>
        <w:t>.</w:t>
      </w:r>
      <w:r w:rsidR="00A60342">
        <w:rPr>
          <w:rFonts w:ascii="Arial" w:hAnsi="Arial" w:cs="Arial"/>
          <w:sz w:val="24"/>
          <w:szCs w:val="24"/>
        </w:rPr>
        <w:t>3</w:t>
      </w:r>
    </w:p>
    <w:p w14:paraId="7B75DAF6" w14:textId="49B77573" w:rsidR="034C47AE" w:rsidRPr="002D1513" w:rsidRDefault="034C47AE" w:rsidP="00C4330C">
      <w:pPr>
        <w:pStyle w:val="Heading1"/>
        <w:spacing w:before="30" w:after="30"/>
        <w:ind w:left="113" w:right="113"/>
        <w:jc w:val="both"/>
        <w:rPr>
          <w:rFonts w:ascii="Arial" w:hAnsi="Arial" w:cs="Arial"/>
          <w:sz w:val="24"/>
          <w:szCs w:val="24"/>
        </w:rPr>
      </w:pPr>
      <w:r w:rsidRPr="002D1513">
        <w:rPr>
          <w:rFonts w:ascii="Arial" w:hAnsi="Arial" w:cs="Arial"/>
          <w:sz w:val="24"/>
          <w:szCs w:val="24"/>
        </w:rPr>
        <w:t>Aims</w:t>
      </w:r>
      <w:r w:rsidR="00C75F15" w:rsidRPr="002D1513">
        <w:rPr>
          <w:rFonts w:ascii="Arial" w:hAnsi="Arial" w:cs="Arial"/>
          <w:sz w:val="24"/>
          <w:szCs w:val="24"/>
        </w:rPr>
        <w:t xml:space="preserve"> </w:t>
      </w:r>
      <w:r w:rsidR="14EF9C13" w:rsidRPr="002D1513">
        <w:rPr>
          <w:rFonts w:ascii="Arial" w:hAnsi="Arial" w:cs="Arial"/>
          <w:sz w:val="24"/>
          <w:szCs w:val="24"/>
        </w:rPr>
        <w:t>..................................................................................................................</w:t>
      </w:r>
      <w:r w:rsidR="009B0B20">
        <w:rPr>
          <w:rFonts w:ascii="Arial" w:hAnsi="Arial" w:cs="Arial"/>
          <w:sz w:val="24"/>
          <w:szCs w:val="24"/>
        </w:rPr>
        <w:t>.5</w:t>
      </w:r>
    </w:p>
    <w:p w14:paraId="08FCE13F" w14:textId="3439BD0E" w:rsidR="034C47AE" w:rsidRPr="002D1513" w:rsidRDefault="00C75F15" w:rsidP="00C4330C">
      <w:pPr>
        <w:pStyle w:val="Heading1"/>
        <w:spacing w:before="30" w:after="30"/>
        <w:ind w:left="113" w:right="113"/>
        <w:jc w:val="both"/>
        <w:rPr>
          <w:rFonts w:ascii="Arial" w:hAnsi="Arial" w:cs="Arial"/>
          <w:sz w:val="24"/>
          <w:szCs w:val="24"/>
        </w:rPr>
      </w:pPr>
      <w:r w:rsidRPr="002D1513">
        <w:rPr>
          <w:rFonts w:ascii="Arial" w:hAnsi="Arial" w:cs="Arial"/>
          <w:sz w:val="24"/>
          <w:szCs w:val="24"/>
        </w:rPr>
        <w:t>Objectives ..........................................................................................................</w:t>
      </w:r>
      <w:r w:rsidR="009B0B20">
        <w:rPr>
          <w:rFonts w:ascii="Arial" w:hAnsi="Arial" w:cs="Arial"/>
          <w:sz w:val="24"/>
          <w:szCs w:val="24"/>
        </w:rPr>
        <w:t>5</w:t>
      </w:r>
    </w:p>
    <w:p w14:paraId="1FE5076C" w14:textId="10C0B5CE" w:rsidR="034C47AE" w:rsidRPr="002D1513" w:rsidRDefault="034C47AE" w:rsidP="00C4330C">
      <w:pPr>
        <w:pStyle w:val="Heading1"/>
        <w:spacing w:before="30" w:after="30"/>
        <w:ind w:left="113" w:right="113"/>
        <w:jc w:val="both"/>
        <w:rPr>
          <w:rFonts w:ascii="Arial" w:hAnsi="Arial" w:cs="Arial"/>
          <w:sz w:val="24"/>
          <w:szCs w:val="24"/>
        </w:rPr>
      </w:pPr>
      <w:r w:rsidRPr="002D1513">
        <w:rPr>
          <w:rFonts w:ascii="Arial" w:hAnsi="Arial" w:cs="Arial"/>
          <w:sz w:val="24"/>
          <w:szCs w:val="24"/>
        </w:rPr>
        <w:t>Research Questions</w:t>
      </w:r>
      <w:r w:rsidR="00C75F15" w:rsidRPr="002D1513">
        <w:rPr>
          <w:rFonts w:ascii="Arial" w:hAnsi="Arial" w:cs="Arial"/>
          <w:sz w:val="24"/>
          <w:szCs w:val="24"/>
        </w:rPr>
        <w:t xml:space="preserve"> </w:t>
      </w:r>
      <w:r w:rsidR="0609B722" w:rsidRPr="002D1513">
        <w:rPr>
          <w:rFonts w:ascii="Arial" w:hAnsi="Arial" w:cs="Arial"/>
          <w:sz w:val="24"/>
          <w:szCs w:val="24"/>
        </w:rPr>
        <w:t>.........................................................................................</w:t>
      </w:r>
      <w:r w:rsidR="00886394">
        <w:rPr>
          <w:rFonts w:ascii="Arial" w:hAnsi="Arial" w:cs="Arial"/>
          <w:sz w:val="24"/>
          <w:szCs w:val="24"/>
        </w:rPr>
        <w:t xml:space="preserve"> </w:t>
      </w:r>
      <w:r w:rsidR="009B0B20">
        <w:rPr>
          <w:rFonts w:ascii="Arial" w:hAnsi="Arial" w:cs="Arial"/>
          <w:sz w:val="24"/>
          <w:szCs w:val="24"/>
        </w:rPr>
        <w:t>5</w:t>
      </w:r>
    </w:p>
    <w:p w14:paraId="06479276" w14:textId="1BEDEDE5" w:rsidR="7E113B53" w:rsidRPr="002D1513" w:rsidRDefault="56C30093" w:rsidP="00C4330C">
      <w:pPr>
        <w:pStyle w:val="Heading1"/>
        <w:spacing w:before="30" w:after="30"/>
        <w:ind w:left="113" w:right="113"/>
        <w:jc w:val="both"/>
        <w:rPr>
          <w:rFonts w:ascii="Arial" w:hAnsi="Arial" w:cs="Arial"/>
          <w:sz w:val="24"/>
          <w:szCs w:val="24"/>
        </w:rPr>
      </w:pPr>
      <w:r w:rsidRPr="002D1513">
        <w:rPr>
          <w:rFonts w:ascii="Arial" w:hAnsi="Arial" w:cs="Arial"/>
          <w:sz w:val="24"/>
          <w:szCs w:val="24"/>
        </w:rPr>
        <w:t xml:space="preserve">Literature </w:t>
      </w:r>
      <w:r w:rsidR="009B0B20">
        <w:rPr>
          <w:rFonts w:ascii="Arial" w:hAnsi="Arial" w:cs="Arial"/>
          <w:sz w:val="24"/>
          <w:szCs w:val="24"/>
        </w:rPr>
        <w:t>R</w:t>
      </w:r>
      <w:r w:rsidRPr="002D1513">
        <w:rPr>
          <w:rFonts w:ascii="Arial" w:hAnsi="Arial" w:cs="Arial"/>
          <w:sz w:val="24"/>
          <w:szCs w:val="24"/>
        </w:rPr>
        <w:t>eview</w:t>
      </w:r>
      <w:r w:rsidR="00C75F15" w:rsidRPr="002D1513">
        <w:rPr>
          <w:rFonts w:ascii="Arial" w:hAnsi="Arial" w:cs="Arial"/>
          <w:sz w:val="24"/>
          <w:szCs w:val="24"/>
        </w:rPr>
        <w:t xml:space="preserve"> </w:t>
      </w:r>
      <w:r w:rsidR="35B0A2C0" w:rsidRPr="002D1513">
        <w:rPr>
          <w:rFonts w:ascii="Arial" w:hAnsi="Arial" w:cs="Arial"/>
          <w:sz w:val="24"/>
          <w:szCs w:val="24"/>
        </w:rPr>
        <w:t>...............................................................................................</w:t>
      </w:r>
      <w:r w:rsidR="00886394">
        <w:rPr>
          <w:rFonts w:ascii="Arial" w:hAnsi="Arial" w:cs="Arial"/>
          <w:sz w:val="24"/>
          <w:szCs w:val="24"/>
        </w:rPr>
        <w:t>5</w:t>
      </w:r>
    </w:p>
    <w:p w14:paraId="34828963" w14:textId="2467A3D6" w:rsidR="3CC688D2" w:rsidRPr="002D1513" w:rsidRDefault="003B43E1" w:rsidP="00C4330C">
      <w:pPr>
        <w:pStyle w:val="Heading1"/>
        <w:spacing w:before="30" w:after="30"/>
        <w:ind w:left="113" w:right="113"/>
        <w:jc w:val="both"/>
        <w:rPr>
          <w:rFonts w:ascii="Arial" w:hAnsi="Arial" w:cs="Arial"/>
          <w:sz w:val="24"/>
          <w:szCs w:val="24"/>
        </w:rPr>
      </w:pPr>
      <w:r w:rsidRPr="002D1513">
        <w:rPr>
          <w:rFonts w:ascii="Arial" w:hAnsi="Arial" w:cs="Arial"/>
          <w:sz w:val="24"/>
          <w:szCs w:val="24"/>
        </w:rPr>
        <w:t xml:space="preserve">Research </w:t>
      </w:r>
      <w:r w:rsidR="009B0B20">
        <w:rPr>
          <w:rFonts w:ascii="Arial" w:hAnsi="Arial" w:cs="Arial"/>
          <w:sz w:val="24"/>
          <w:szCs w:val="24"/>
        </w:rPr>
        <w:t>M</w:t>
      </w:r>
      <w:r w:rsidRPr="002D1513">
        <w:rPr>
          <w:rFonts w:ascii="Arial" w:hAnsi="Arial" w:cs="Arial"/>
          <w:sz w:val="24"/>
          <w:szCs w:val="24"/>
        </w:rPr>
        <w:t>ethodology ……………………………………………………</w:t>
      </w:r>
      <w:r w:rsidR="00314ECE" w:rsidRPr="002D1513">
        <w:rPr>
          <w:rFonts w:ascii="Arial" w:hAnsi="Arial" w:cs="Arial"/>
          <w:sz w:val="24"/>
          <w:szCs w:val="24"/>
        </w:rPr>
        <w:t>……</w:t>
      </w:r>
      <w:r w:rsidR="005C7FC5">
        <w:rPr>
          <w:rFonts w:ascii="Arial" w:hAnsi="Arial" w:cs="Arial"/>
          <w:sz w:val="24"/>
          <w:szCs w:val="24"/>
        </w:rPr>
        <w:t>…</w:t>
      </w:r>
      <w:proofErr w:type="gramStart"/>
      <w:r w:rsidR="005C7FC5">
        <w:rPr>
          <w:rFonts w:ascii="Arial" w:hAnsi="Arial" w:cs="Arial"/>
          <w:sz w:val="24"/>
          <w:szCs w:val="24"/>
        </w:rPr>
        <w:t>.17</w:t>
      </w:r>
      <w:proofErr w:type="gramEnd"/>
    </w:p>
    <w:p w14:paraId="53A7B792" w14:textId="3704FFD1" w:rsidR="006C326B" w:rsidRPr="002D1513" w:rsidRDefault="00314ECE" w:rsidP="00C4330C">
      <w:pPr>
        <w:pStyle w:val="Heading1"/>
        <w:spacing w:before="30" w:after="30"/>
        <w:ind w:left="113" w:right="113"/>
        <w:jc w:val="both"/>
        <w:rPr>
          <w:rFonts w:ascii="Arial" w:hAnsi="Arial" w:cs="Arial"/>
          <w:sz w:val="24"/>
          <w:szCs w:val="24"/>
        </w:rPr>
      </w:pPr>
      <w:r w:rsidRPr="002D1513">
        <w:rPr>
          <w:rFonts w:ascii="Arial" w:hAnsi="Arial" w:cs="Arial"/>
          <w:sz w:val="24"/>
          <w:szCs w:val="24"/>
        </w:rPr>
        <w:t>Results</w:t>
      </w:r>
      <w:r w:rsidR="00735BEC" w:rsidRPr="002D1513">
        <w:rPr>
          <w:rFonts w:ascii="Arial" w:hAnsi="Arial" w:cs="Arial"/>
          <w:sz w:val="24"/>
          <w:szCs w:val="24"/>
        </w:rPr>
        <w:t xml:space="preserve"> &amp; Discussion …………………………………………………………</w:t>
      </w:r>
      <w:r w:rsidRPr="002D1513">
        <w:rPr>
          <w:rFonts w:ascii="Arial" w:hAnsi="Arial" w:cs="Arial"/>
          <w:sz w:val="24"/>
          <w:szCs w:val="24"/>
        </w:rPr>
        <w:t>…</w:t>
      </w:r>
      <w:proofErr w:type="gramStart"/>
      <w:r w:rsidR="00CC34ED">
        <w:rPr>
          <w:rFonts w:ascii="Arial" w:hAnsi="Arial" w:cs="Arial"/>
          <w:sz w:val="24"/>
          <w:szCs w:val="24"/>
        </w:rPr>
        <w:t>.</w:t>
      </w:r>
      <w:r w:rsidR="00C4330C">
        <w:rPr>
          <w:rFonts w:ascii="Arial" w:hAnsi="Arial" w:cs="Arial"/>
          <w:sz w:val="24"/>
          <w:szCs w:val="24"/>
        </w:rPr>
        <w:t xml:space="preserve">  </w:t>
      </w:r>
      <w:proofErr w:type="gramEnd"/>
      <w:r w:rsidR="00C4330C">
        <w:rPr>
          <w:rFonts w:ascii="Arial" w:hAnsi="Arial" w:cs="Arial"/>
          <w:sz w:val="24"/>
          <w:szCs w:val="24"/>
        </w:rPr>
        <w:t xml:space="preserve"> </w:t>
      </w:r>
      <w:r w:rsidR="007D4F10">
        <w:rPr>
          <w:rFonts w:ascii="Arial" w:hAnsi="Arial" w:cs="Arial"/>
          <w:sz w:val="24"/>
          <w:szCs w:val="24"/>
        </w:rPr>
        <w:t>20</w:t>
      </w:r>
    </w:p>
    <w:p w14:paraId="29FAD5D9" w14:textId="55D6BBCF" w:rsidR="006C326B" w:rsidRPr="002D1513" w:rsidRDefault="006C326B" w:rsidP="00C4330C">
      <w:pPr>
        <w:pStyle w:val="Heading1"/>
        <w:spacing w:before="30" w:after="30"/>
        <w:ind w:left="113" w:right="113"/>
        <w:jc w:val="both"/>
        <w:rPr>
          <w:rFonts w:ascii="Arial" w:hAnsi="Arial" w:cs="Arial"/>
          <w:sz w:val="24"/>
          <w:szCs w:val="24"/>
        </w:rPr>
      </w:pPr>
      <w:r w:rsidRPr="002D1513">
        <w:rPr>
          <w:rFonts w:ascii="Arial" w:hAnsi="Arial" w:cs="Arial"/>
          <w:sz w:val="24"/>
          <w:szCs w:val="24"/>
        </w:rPr>
        <w:t>Further Research Opportunity ……………………………………………………</w:t>
      </w:r>
      <w:r w:rsidR="00C4330C">
        <w:rPr>
          <w:rFonts w:ascii="Arial" w:hAnsi="Arial" w:cs="Arial"/>
          <w:sz w:val="24"/>
          <w:szCs w:val="24"/>
        </w:rPr>
        <w:t xml:space="preserve"> </w:t>
      </w:r>
      <w:proofErr w:type="gramStart"/>
      <w:r w:rsidR="007D4F10">
        <w:rPr>
          <w:rFonts w:ascii="Arial" w:hAnsi="Arial" w:cs="Arial"/>
          <w:sz w:val="24"/>
          <w:szCs w:val="24"/>
        </w:rPr>
        <w:t>44</w:t>
      </w:r>
      <w:proofErr w:type="gramEnd"/>
    </w:p>
    <w:p w14:paraId="323112FC" w14:textId="29EFC799" w:rsidR="56C30093" w:rsidRPr="002D1513" w:rsidRDefault="56C30093" w:rsidP="00C4330C">
      <w:pPr>
        <w:pStyle w:val="Heading1"/>
        <w:spacing w:before="30" w:after="30"/>
        <w:ind w:left="113" w:right="113"/>
        <w:jc w:val="both"/>
        <w:rPr>
          <w:rFonts w:ascii="Arial" w:hAnsi="Arial" w:cs="Arial"/>
          <w:sz w:val="24"/>
          <w:szCs w:val="24"/>
        </w:rPr>
      </w:pPr>
      <w:r w:rsidRPr="002D1513">
        <w:rPr>
          <w:rFonts w:ascii="Arial" w:hAnsi="Arial" w:cs="Arial"/>
          <w:sz w:val="24"/>
          <w:szCs w:val="24"/>
        </w:rPr>
        <w:t>Conclusion</w:t>
      </w:r>
      <w:r w:rsidR="00C75F15" w:rsidRPr="002D1513">
        <w:rPr>
          <w:rFonts w:ascii="Arial" w:hAnsi="Arial" w:cs="Arial"/>
          <w:sz w:val="24"/>
          <w:szCs w:val="24"/>
        </w:rPr>
        <w:t xml:space="preserve"> </w:t>
      </w:r>
      <w:r w:rsidR="496F480C" w:rsidRPr="002D1513">
        <w:rPr>
          <w:rFonts w:ascii="Arial" w:hAnsi="Arial" w:cs="Arial"/>
          <w:sz w:val="24"/>
          <w:szCs w:val="24"/>
        </w:rPr>
        <w:t>...............................................................................................</w:t>
      </w:r>
      <w:r w:rsidR="00C75F15" w:rsidRPr="002D1513">
        <w:rPr>
          <w:rFonts w:ascii="Arial" w:hAnsi="Arial" w:cs="Arial"/>
          <w:sz w:val="24"/>
          <w:szCs w:val="24"/>
        </w:rPr>
        <w:t>........</w:t>
      </w:r>
      <w:r w:rsidR="008E45BB">
        <w:rPr>
          <w:rFonts w:ascii="Arial" w:hAnsi="Arial" w:cs="Arial"/>
          <w:sz w:val="24"/>
          <w:szCs w:val="24"/>
        </w:rPr>
        <w:t>45</w:t>
      </w:r>
    </w:p>
    <w:p w14:paraId="4C2DE5B7" w14:textId="2E092221" w:rsidR="56C30093" w:rsidRPr="002D1513" w:rsidRDefault="56C30093" w:rsidP="00C4330C">
      <w:pPr>
        <w:pStyle w:val="Heading1"/>
        <w:spacing w:before="30" w:after="30"/>
        <w:ind w:left="113" w:right="113"/>
        <w:jc w:val="both"/>
        <w:rPr>
          <w:rFonts w:ascii="Arial" w:hAnsi="Arial" w:cs="Arial"/>
          <w:sz w:val="24"/>
          <w:szCs w:val="24"/>
        </w:rPr>
      </w:pPr>
      <w:r w:rsidRPr="002D1513">
        <w:rPr>
          <w:rFonts w:ascii="Arial" w:hAnsi="Arial" w:cs="Arial"/>
          <w:sz w:val="24"/>
          <w:szCs w:val="24"/>
        </w:rPr>
        <w:t>References</w:t>
      </w:r>
      <w:r w:rsidR="00C75F15" w:rsidRPr="002D1513">
        <w:rPr>
          <w:rFonts w:ascii="Arial" w:hAnsi="Arial" w:cs="Arial"/>
          <w:sz w:val="24"/>
          <w:szCs w:val="24"/>
        </w:rPr>
        <w:t xml:space="preserve"> </w:t>
      </w:r>
      <w:r w:rsidR="2E62BFE3" w:rsidRPr="002D1513">
        <w:rPr>
          <w:rFonts w:ascii="Arial" w:hAnsi="Arial" w:cs="Arial"/>
          <w:sz w:val="24"/>
          <w:szCs w:val="24"/>
        </w:rPr>
        <w:t>..............................................................................................</w:t>
      </w:r>
      <w:r w:rsidR="00C75F15" w:rsidRPr="002D1513">
        <w:rPr>
          <w:rFonts w:ascii="Arial" w:hAnsi="Arial" w:cs="Arial"/>
          <w:sz w:val="24"/>
          <w:szCs w:val="24"/>
        </w:rPr>
        <w:t>........</w:t>
      </w:r>
      <w:proofErr w:type="gramStart"/>
      <w:r w:rsidR="008E45BB">
        <w:rPr>
          <w:rFonts w:ascii="Arial" w:hAnsi="Arial" w:cs="Arial"/>
          <w:sz w:val="24"/>
          <w:szCs w:val="24"/>
        </w:rPr>
        <w:t>46</w:t>
      </w:r>
      <w:proofErr w:type="gramEnd"/>
    </w:p>
    <w:p w14:paraId="24900258" w14:textId="75299CD2" w:rsidR="3CC688D2" w:rsidRPr="002D1513" w:rsidRDefault="3CC688D2" w:rsidP="00BC189B">
      <w:pPr>
        <w:pStyle w:val="Heading1"/>
        <w:spacing w:before="30" w:after="30"/>
        <w:rPr>
          <w:rFonts w:ascii="Arial" w:hAnsi="Arial" w:cs="Arial"/>
        </w:rPr>
      </w:pPr>
      <w:r w:rsidRPr="002D1513">
        <w:rPr>
          <w:rFonts w:ascii="Arial" w:hAnsi="Arial" w:cs="Arial"/>
        </w:rPr>
        <w:br w:type="page"/>
      </w:r>
    </w:p>
    <w:p w14:paraId="513F3B1D" w14:textId="0A830177" w:rsidR="002D514C" w:rsidRPr="002D1513" w:rsidRDefault="002D514C" w:rsidP="00BC189B">
      <w:pPr>
        <w:pStyle w:val="Heading1"/>
        <w:spacing w:before="30" w:after="30"/>
        <w:rPr>
          <w:rFonts w:ascii="Arial" w:hAnsi="Arial" w:cs="Arial"/>
        </w:rPr>
      </w:pPr>
      <w:r w:rsidRPr="002D1513">
        <w:rPr>
          <w:rFonts w:ascii="Arial" w:hAnsi="Arial" w:cs="Arial"/>
        </w:rPr>
        <w:lastRenderedPageBreak/>
        <w:t>Abstract</w:t>
      </w:r>
    </w:p>
    <w:p w14:paraId="138F8FF4" w14:textId="77777777" w:rsidR="0039136D" w:rsidRPr="002D1513" w:rsidRDefault="0039136D" w:rsidP="00BC189B">
      <w:pPr>
        <w:pStyle w:val="ListParagraph"/>
        <w:spacing w:before="30" w:after="30"/>
        <w:ind w:left="0"/>
        <w:rPr>
          <w:rFonts w:ascii="Arial" w:hAnsi="Arial" w:cs="Arial"/>
          <w:color w:val="C00000"/>
        </w:rPr>
      </w:pPr>
    </w:p>
    <w:p w14:paraId="6470B0F1" w14:textId="182CFAB2" w:rsidR="00AC6F5E" w:rsidRPr="002D1513" w:rsidRDefault="00AC6F5E" w:rsidP="00BC189B">
      <w:pPr>
        <w:spacing w:before="30" w:after="30"/>
        <w:jc w:val="both"/>
        <w:rPr>
          <w:rFonts w:ascii="Arial" w:hAnsi="Arial" w:cs="Arial"/>
        </w:rPr>
      </w:pPr>
      <w:r w:rsidRPr="002D1513">
        <w:rPr>
          <w:rFonts w:ascii="Arial" w:hAnsi="Arial" w:cs="Arial"/>
        </w:rPr>
        <w:t>This study examines the multifaceted dimensions of organizational pathologies, focusing on four key areas: unethical culture and unhealthy workplace climate, organizational anomie regarding internal relationships, issues related to unfair employment contracts, and the impact of harmful leadership practices. The purpose of this study is to examine the deleterious effects of these pathologies on organizational health and employee well-being, drawing on a comprehensive review of the literature and empirical evidence. Examines how unethical practices and a toxic climate undermine trust and productivity, contributing to a negative work environment. Additionally, it delves into the consequences of organizational anomie, where failure to adhere to norms leads to loss of commitment and instability in teams. The study also touched upon the consequences of unfair employment contracts, which reduce employee morale and job satisfaction. Additionally, it examines the detrimental effects of harmful leadership behaviours, such as abusive supervision and exploitative practices, on employee mental health and organizational performance. By synthesizing these insights, the study aims to provide a broader understanding of organizational pathologies and offer further research opportunities to build knowledge on recommendations for supporting healthier work environments and increasing organizational resilience.</w:t>
      </w:r>
    </w:p>
    <w:p w14:paraId="1E9D401F" w14:textId="77777777" w:rsidR="005C3548" w:rsidRDefault="005C3548" w:rsidP="00BC189B">
      <w:pPr>
        <w:spacing w:before="30" w:after="30"/>
        <w:rPr>
          <w:rFonts w:ascii="Arial" w:hAnsi="Arial" w:cs="Arial"/>
        </w:rPr>
      </w:pPr>
    </w:p>
    <w:p w14:paraId="0DAA65E6" w14:textId="4988C292" w:rsidR="00735BEC" w:rsidRPr="002D1513" w:rsidRDefault="00735BEC" w:rsidP="00BC189B">
      <w:pPr>
        <w:spacing w:before="30" w:after="30"/>
        <w:rPr>
          <w:rFonts w:ascii="Arial" w:hAnsi="Arial" w:cs="Arial"/>
        </w:rPr>
      </w:pPr>
      <w:r w:rsidRPr="002D1513">
        <w:rPr>
          <w:rFonts w:ascii="Arial" w:hAnsi="Arial" w:cs="Arial"/>
        </w:rPr>
        <w:t>KEY WORDS:</w:t>
      </w:r>
    </w:p>
    <w:p w14:paraId="57B953D0" w14:textId="66A8F21F" w:rsidR="002D514C" w:rsidRPr="002D1513" w:rsidRDefault="00735BEC" w:rsidP="00BC189B">
      <w:pPr>
        <w:spacing w:before="30" w:after="30"/>
        <w:rPr>
          <w:rFonts w:ascii="Arial" w:hAnsi="Arial" w:cs="Arial"/>
        </w:rPr>
      </w:pPr>
      <w:r w:rsidRPr="002D1513">
        <w:rPr>
          <w:rFonts w:ascii="Arial" w:hAnsi="Arial" w:cs="Arial"/>
        </w:rPr>
        <w:t>ORGANIZATIONAL PATHOLOGIES. EMPLOYEE WELL-BEING &amp; PERFORMANCE</w:t>
      </w:r>
      <w:r w:rsidR="00D663A9" w:rsidRPr="002D1513">
        <w:rPr>
          <w:rFonts w:ascii="Arial" w:hAnsi="Arial" w:cs="Arial"/>
        </w:rPr>
        <w:t xml:space="preserve">. </w:t>
      </w:r>
      <w:r w:rsidR="00CE20D1" w:rsidRPr="002D1513">
        <w:rPr>
          <w:rFonts w:ascii="Arial" w:hAnsi="Arial" w:cs="Arial"/>
        </w:rPr>
        <w:t>BEHAVIOUR. MENTAL HEALTH. LEADERS.</w:t>
      </w:r>
    </w:p>
    <w:p w14:paraId="1B562C51" w14:textId="77777777" w:rsidR="006C326B" w:rsidRPr="002D1513" w:rsidRDefault="006C326B" w:rsidP="00BC189B">
      <w:pPr>
        <w:spacing w:before="30" w:after="30"/>
        <w:rPr>
          <w:rFonts w:ascii="Arial" w:hAnsi="Arial" w:cs="Arial"/>
        </w:rPr>
      </w:pPr>
    </w:p>
    <w:p w14:paraId="60A99FEE" w14:textId="36A2D837" w:rsidR="3CC688D2" w:rsidRPr="002D1513" w:rsidRDefault="3970CE43" w:rsidP="003F5819">
      <w:pPr>
        <w:pStyle w:val="Heading1"/>
      </w:pPr>
      <w:r w:rsidRPr="003F5819">
        <w:t>Introduction</w:t>
      </w:r>
      <w:r w:rsidR="007045BA" w:rsidRPr="002D1513">
        <w:t xml:space="preserve">. </w:t>
      </w:r>
    </w:p>
    <w:p w14:paraId="7E010454" w14:textId="77777777" w:rsidR="007045BA" w:rsidRPr="002D1513" w:rsidRDefault="007045BA" w:rsidP="00BC189B">
      <w:pPr>
        <w:pStyle w:val="ListParagraph"/>
        <w:spacing w:before="30" w:after="30"/>
        <w:ind w:left="0"/>
        <w:rPr>
          <w:rFonts w:ascii="Arial" w:hAnsi="Arial" w:cs="Arial"/>
        </w:rPr>
      </w:pPr>
    </w:p>
    <w:p w14:paraId="310507CA" w14:textId="77777777" w:rsidR="0075518C" w:rsidRPr="002D1513" w:rsidRDefault="1FBE3B8D" w:rsidP="00BC189B">
      <w:pPr>
        <w:spacing w:before="30" w:after="30"/>
        <w:jc w:val="both"/>
        <w:rPr>
          <w:rFonts w:ascii="Arial" w:hAnsi="Arial" w:cs="Arial"/>
        </w:rPr>
      </w:pPr>
      <w:r w:rsidRPr="002D1513">
        <w:rPr>
          <w:rFonts w:ascii="Arial" w:hAnsi="Arial" w:cs="Arial"/>
        </w:rPr>
        <w:t xml:space="preserve">The </w:t>
      </w:r>
      <w:proofErr w:type="gramStart"/>
      <w:r w:rsidRPr="002D1513">
        <w:rPr>
          <w:rFonts w:ascii="Arial" w:hAnsi="Arial" w:cs="Arial"/>
        </w:rPr>
        <w:t xml:space="preserve">private </w:t>
      </w:r>
      <w:r w:rsidR="420E265E" w:rsidRPr="002D1513">
        <w:rPr>
          <w:rFonts w:ascii="Arial" w:hAnsi="Arial" w:cs="Arial"/>
        </w:rPr>
        <w:t>business</w:t>
      </w:r>
      <w:proofErr w:type="gramEnd"/>
      <w:r w:rsidR="420E265E" w:rsidRPr="002D1513">
        <w:rPr>
          <w:rFonts w:ascii="Arial" w:hAnsi="Arial" w:cs="Arial"/>
        </w:rPr>
        <w:t xml:space="preserve"> </w:t>
      </w:r>
      <w:r w:rsidRPr="002D1513">
        <w:rPr>
          <w:rFonts w:ascii="Arial" w:hAnsi="Arial" w:cs="Arial"/>
        </w:rPr>
        <w:t>sector in the UK encounters hurdles arising from organizational pathologies, which have the potential to detrimentally affect the efficacy and welfare of its workforce</w:t>
      </w:r>
      <w:r w:rsidR="6E74AC35" w:rsidRPr="002D1513">
        <w:rPr>
          <w:rFonts w:ascii="Arial" w:hAnsi="Arial" w:cs="Arial"/>
        </w:rPr>
        <w:t xml:space="preserve"> </w:t>
      </w:r>
      <w:r w:rsidR="6E74AC35" w:rsidRPr="002D1513">
        <w:rPr>
          <w:rFonts w:ascii="Arial" w:eastAsia="Calibri" w:hAnsi="Arial" w:cs="Arial"/>
          <w:color w:val="000000" w:themeColor="text1"/>
        </w:rPr>
        <w:t>(Fadel &amp; Abdel-Razzaq Abboud, 2023)</w:t>
      </w:r>
      <w:r w:rsidRPr="002D1513">
        <w:rPr>
          <w:rFonts w:ascii="Arial" w:hAnsi="Arial" w:cs="Arial"/>
        </w:rPr>
        <w:t>.</w:t>
      </w:r>
      <w:r w:rsidR="00E608D4" w:rsidRPr="002D1513">
        <w:rPr>
          <w:rFonts w:ascii="Arial" w:hAnsi="Arial" w:cs="Arial"/>
        </w:rPr>
        <w:t xml:space="preserve"> </w:t>
      </w:r>
      <w:r w:rsidR="005D5DFB" w:rsidRPr="002D1513">
        <w:rPr>
          <w:rFonts w:ascii="Arial" w:hAnsi="Arial" w:cs="Arial"/>
        </w:rPr>
        <w:t>Pathology manifests when unequal power dynamics hinder or obstruct individuals from developing effective responses to organizational paradoxes which represent a malfunction in management methods, potentially resulting in adverse effects on both staff well-being and organizational effectiveness (Berti &amp; Simpson, 2019).</w:t>
      </w:r>
    </w:p>
    <w:p w14:paraId="7C5748AE" w14:textId="04E3EA5E" w:rsidR="00D17788" w:rsidRPr="002D1513" w:rsidRDefault="00F0756D" w:rsidP="00BC189B">
      <w:pPr>
        <w:spacing w:before="30" w:after="30"/>
        <w:jc w:val="both"/>
        <w:rPr>
          <w:rFonts w:ascii="Arial" w:hAnsi="Arial" w:cs="Arial"/>
        </w:rPr>
      </w:pPr>
      <w:r w:rsidRPr="002D1513">
        <w:rPr>
          <w:rFonts w:ascii="Arial" w:hAnsi="Arial" w:cs="Arial"/>
        </w:rPr>
        <w:t xml:space="preserve">A growing body of research has extensively examined burnout among a variety of </w:t>
      </w:r>
      <w:r w:rsidR="005D5DFB" w:rsidRPr="002D1513">
        <w:rPr>
          <w:rFonts w:ascii="Arial" w:hAnsi="Arial" w:cs="Arial"/>
        </w:rPr>
        <w:t xml:space="preserve">workforce, including </w:t>
      </w:r>
      <w:r w:rsidRPr="002D1513">
        <w:rPr>
          <w:rFonts w:ascii="Arial" w:hAnsi="Arial" w:cs="Arial"/>
        </w:rPr>
        <w:t>health care professionals, and other medical clinic workers (Kelly et al., 2020)</w:t>
      </w:r>
      <w:r w:rsidR="001A67E3" w:rsidRPr="002D1513">
        <w:rPr>
          <w:rFonts w:ascii="Arial" w:hAnsi="Arial" w:cs="Arial"/>
        </w:rPr>
        <w:t xml:space="preserve"> as a visible result of organizational pathologies</w:t>
      </w:r>
      <w:r w:rsidRPr="002D1513">
        <w:rPr>
          <w:rFonts w:ascii="Arial" w:hAnsi="Arial" w:cs="Arial"/>
        </w:rPr>
        <w:t xml:space="preserve">. Despite differences in burnout rates across measurement methods and roles, concerns </w:t>
      </w:r>
      <w:r w:rsidR="005D5DFB" w:rsidRPr="002D1513">
        <w:rPr>
          <w:rFonts w:ascii="Arial" w:hAnsi="Arial" w:cs="Arial"/>
        </w:rPr>
        <w:t>remain about consequences of that phenomenon</w:t>
      </w:r>
      <w:r w:rsidRPr="002D1513">
        <w:rPr>
          <w:rFonts w:ascii="Arial" w:hAnsi="Arial" w:cs="Arial"/>
        </w:rPr>
        <w:t xml:space="preserve"> (Kelly et al., 2020).</w:t>
      </w:r>
      <w:r w:rsidR="00C014B6" w:rsidRPr="002D1513">
        <w:rPr>
          <w:rFonts w:ascii="Arial" w:hAnsi="Arial" w:cs="Arial"/>
        </w:rPr>
        <w:t xml:space="preserve"> </w:t>
      </w:r>
      <w:r w:rsidRPr="002D1513">
        <w:rPr>
          <w:rFonts w:ascii="Arial" w:hAnsi="Arial" w:cs="Arial"/>
        </w:rPr>
        <w:t>Research shows that burnout</w:t>
      </w:r>
      <w:r w:rsidR="00C014B6" w:rsidRPr="002D1513">
        <w:rPr>
          <w:rFonts w:ascii="Arial" w:hAnsi="Arial" w:cs="Arial"/>
        </w:rPr>
        <w:t>, as a response to pathology,</w:t>
      </w:r>
      <w:r w:rsidRPr="002D1513">
        <w:rPr>
          <w:rFonts w:ascii="Arial" w:hAnsi="Arial" w:cs="Arial"/>
        </w:rPr>
        <w:t xml:space="preserve"> negatively impacts job satisfaction, well-being, and </w:t>
      </w:r>
      <w:r w:rsidR="007045BA" w:rsidRPr="002D1513">
        <w:rPr>
          <w:rFonts w:ascii="Arial" w:hAnsi="Arial" w:cs="Arial"/>
        </w:rPr>
        <w:t>effectiveness</w:t>
      </w:r>
      <w:r w:rsidRPr="002D1513">
        <w:rPr>
          <w:rFonts w:ascii="Arial" w:hAnsi="Arial" w:cs="Arial"/>
        </w:rPr>
        <w:t>, leading to emotional exhaustion, fatigue, depression, and decreased enjoyment of work (Kelly et al., 2020).</w:t>
      </w:r>
    </w:p>
    <w:p w14:paraId="3829137B" w14:textId="04F7E5D3" w:rsidR="005E0E5C" w:rsidRDefault="005E0E5C" w:rsidP="00BC189B">
      <w:pPr>
        <w:spacing w:before="30" w:after="30"/>
        <w:jc w:val="both"/>
        <w:rPr>
          <w:rFonts w:ascii="Arial" w:hAnsi="Arial" w:cs="Arial"/>
        </w:rPr>
      </w:pPr>
      <w:r w:rsidRPr="002D1513">
        <w:rPr>
          <w:rFonts w:ascii="Arial" w:hAnsi="Arial" w:cs="Arial"/>
        </w:rPr>
        <w:t>Th</w:t>
      </w:r>
      <w:r w:rsidR="0075518C" w:rsidRPr="002D1513">
        <w:rPr>
          <w:rFonts w:ascii="Arial" w:hAnsi="Arial" w:cs="Arial"/>
        </w:rPr>
        <w:t xml:space="preserve">erefore, </w:t>
      </w:r>
      <w:r w:rsidRPr="002D1513">
        <w:rPr>
          <w:rFonts w:ascii="Arial" w:hAnsi="Arial" w:cs="Arial"/>
        </w:rPr>
        <w:t xml:space="preserve">discourse on organizational pathology intersects with the discussion on mental health and organizational performance, although with a clear focus on dysfunctional organizational structures, </w:t>
      </w:r>
      <w:r w:rsidR="00D663A9" w:rsidRPr="002D1513">
        <w:rPr>
          <w:rFonts w:ascii="Arial" w:hAnsi="Arial" w:cs="Arial"/>
        </w:rPr>
        <w:t>processes,</w:t>
      </w:r>
      <w:r w:rsidRPr="002D1513">
        <w:rPr>
          <w:rFonts w:ascii="Arial" w:hAnsi="Arial" w:cs="Arial"/>
        </w:rPr>
        <w:t xml:space="preserve"> and behaviours (Ipsen, et al., 2020).</w:t>
      </w:r>
      <w:r w:rsidR="001A67E3" w:rsidRPr="002D1513">
        <w:rPr>
          <w:rFonts w:ascii="Arial" w:hAnsi="Arial" w:cs="Arial"/>
        </w:rPr>
        <w:t xml:space="preserve"> T</w:t>
      </w:r>
      <w:r w:rsidRPr="002D1513">
        <w:rPr>
          <w:rFonts w:ascii="Arial" w:hAnsi="Arial" w:cs="Arial"/>
        </w:rPr>
        <w:t xml:space="preserve">here is an interconnection between employee mental health and organizational pathology, where the devastation of mental well-being may perpetuate or exacerbate existing organizational dysfunctions. </w:t>
      </w:r>
      <w:r w:rsidR="0075518C" w:rsidRPr="002D1513">
        <w:rPr>
          <w:rFonts w:ascii="Arial" w:hAnsi="Arial" w:cs="Arial"/>
        </w:rPr>
        <w:t xml:space="preserve">The World Health Organization defines mental health as a state of well-being in which individuals realize their potential, cope with life's stresses, work productively, and actively contribute to their communities (Bufquin, et al., 2021). On the other hand, psychological distress refers to emotional suffering characterized by symptoms such as </w:t>
      </w:r>
      <w:r w:rsidR="0075518C" w:rsidRPr="002D1513">
        <w:rPr>
          <w:rFonts w:ascii="Arial" w:hAnsi="Arial" w:cs="Arial"/>
        </w:rPr>
        <w:lastRenderedPageBreak/>
        <w:t xml:space="preserve">depression (inc. losing interest and hope) and anxiety (Bufquin, et al., 2021). </w:t>
      </w:r>
      <w:r w:rsidRPr="002D1513">
        <w:rPr>
          <w:rFonts w:ascii="Arial" w:hAnsi="Arial" w:cs="Arial"/>
        </w:rPr>
        <w:t>Data</w:t>
      </w:r>
      <w:r w:rsidR="001A67E3" w:rsidRPr="002D1513">
        <w:rPr>
          <w:rFonts w:ascii="Arial" w:hAnsi="Arial" w:cs="Arial"/>
        </w:rPr>
        <w:t xml:space="preserve"> </w:t>
      </w:r>
      <w:r w:rsidRPr="002D1513">
        <w:rPr>
          <w:rFonts w:ascii="Arial" w:hAnsi="Arial" w:cs="Arial"/>
        </w:rPr>
        <w:t xml:space="preserve">published by the Health and Safety Executive (HSE) show that healthcare workers have higher levels of work-related stress, </w:t>
      </w:r>
      <w:r w:rsidR="00D663A9" w:rsidRPr="002D1513">
        <w:rPr>
          <w:rFonts w:ascii="Arial" w:hAnsi="Arial" w:cs="Arial"/>
        </w:rPr>
        <w:t>depression,</w:t>
      </w:r>
      <w:r w:rsidRPr="002D1513">
        <w:rPr>
          <w:rFonts w:ascii="Arial" w:hAnsi="Arial" w:cs="Arial"/>
        </w:rPr>
        <w:t xml:space="preserve"> and anxiety than other occupational groups (Kinman et al., 2020). The incidence of mental health problems and burnout among medical staff appears to be increasing as demands increase and resources decrease (Kinman et al., 2020). Work-related stress and burnout arise from the work environment, while wellbeing encompasses various dimensions that have not </w:t>
      </w:r>
      <w:proofErr w:type="gramStart"/>
      <w:r w:rsidRPr="002D1513">
        <w:rPr>
          <w:rFonts w:ascii="Arial" w:hAnsi="Arial" w:cs="Arial"/>
        </w:rPr>
        <w:t>been empirically examined</w:t>
      </w:r>
      <w:proofErr w:type="gramEnd"/>
      <w:r w:rsidRPr="002D1513">
        <w:rPr>
          <w:rFonts w:ascii="Arial" w:hAnsi="Arial" w:cs="Arial"/>
        </w:rPr>
        <w:t xml:space="preserve"> among healthcare workers (Kinman et al., 2020). In organizational and strategic management, employee well-being, especially mental health, is crucial to optimizing cognitive abilities. Therefore, managers should prioritize fostering positive internal resources over technologies, </w:t>
      </w:r>
      <w:r w:rsidR="00D663A9" w:rsidRPr="002D1513">
        <w:rPr>
          <w:rFonts w:ascii="Arial" w:hAnsi="Arial" w:cs="Arial"/>
        </w:rPr>
        <w:t>experience,</w:t>
      </w:r>
      <w:r w:rsidRPr="002D1513">
        <w:rPr>
          <w:rFonts w:ascii="Arial" w:hAnsi="Arial" w:cs="Arial"/>
        </w:rPr>
        <w:t xml:space="preserve"> and skills to improve organizational performance (Darvishmotevali &amp; Faizan, 2020). Increased levels of stress reduce the individuals’ sensitivity their surroundings, leading to decreased helpfulness and increased aggression; therefore, it is paramount to improve job performance and the quality of public services, healthcare administrators should address the relationship between challenge stress and job performance of their workers (Deng et al., 2019).</w:t>
      </w:r>
    </w:p>
    <w:p w14:paraId="7B2EE879" w14:textId="77777777" w:rsidR="00DC430D" w:rsidRPr="002D1513" w:rsidRDefault="00DC430D" w:rsidP="00BC189B">
      <w:pPr>
        <w:spacing w:before="30" w:after="30"/>
        <w:jc w:val="both"/>
        <w:rPr>
          <w:rFonts w:ascii="Arial" w:hAnsi="Arial" w:cs="Arial"/>
        </w:rPr>
      </w:pPr>
    </w:p>
    <w:p w14:paraId="6EC88A6B" w14:textId="4A89DA1A" w:rsidR="00D17788" w:rsidRDefault="00314ECE" w:rsidP="00BC189B">
      <w:pPr>
        <w:spacing w:before="30" w:after="30"/>
        <w:jc w:val="both"/>
        <w:rPr>
          <w:rFonts w:ascii="Arial" w:hAnsi="Arial" w:cs="Arial"/>
        </w:rPr>
      </w:pPr>
      <w:r w:rsidRPr="002D1513">
        <w:rPr>
          <w:rFonts w:ascii="Arial" w:hAnsi="Arial" w:cs="Arial"/>
        </w:rPr>
        <w:t>P</w:t>
      </w:r>
      <w:r w:rsidR="00D17788" w:rsidRPr="002D1513">
        <w:rPr>
          <w:rFonts w:ascii="Arial" w:hAnsi="Arial" w:cs="Arial"/>
        </w:rPr>
        <w:t xml:space="preserve">erceptions of organizational pathologies may vary significantly among employees, significantly impacting human resource performance. Employees' personal values and norms, often shaped by their cultural background and manners, significantly influence their perceptions, </w:t>
      </w:r>
      <w:r w:rsidR="00D663A9" w:rsidRPr="002D1513">
        <w:rPr>
          <w:rFonts w:ascii="Arial" w:hAnsi="Arial" w:cs="Arial"/>
        </w:rPr>
        <w:t>experiences,</w:t>
      </w:r>
      <w:r w:rsidR="00D17788" w:rsidRPr="002D1513">
        <w:rPr>
          <w:rFonts w:ascii="Arial" w:hAnsi="Arial" w:cs="Arial"/>
        </w:rPr>
        <w:t xml:space="preserve"> and behaviours within the organization (Sein Myint et al., 2021). Positive collective perceptions of administration and leadership motivate and drive employees towards achieving the organization's mission and vision, while negative perceptions have the opposite effect (Sein Myint et al., 2021). According to McGregor's management theory, human nature and individual characteristics form the basis of leadership assumptions, determining the way leaders interact with employees; thus, employees respond appropriately to leadership styles, demonstrating their commitment and loyalty to leadership and the organization's mission and vision (Sein Myint et al., 2021).</w:t>
      </w:r>
    </w:p>
    <w:p w14:paraId="3156D15A" w14:textId="77777777" w:rsidR="00DC430D" w:rsidRPr="002D1513" w:rsidRDefault="00DC430D" w:rsidP="00BC189B">
      <w:pPr>
        <w:spacing w:before="30" w:after="30"/>
        <w:jc w:val="both"/>
        <w:rPr>
          <w:rFonts w:ascii="Arial" w:hAnsi="Arial" w:cs="Arial"/>
        </w:rPr>
      </w:pPr>
    </w:p>
    <w:p w14:paraId="1529CB9B" w14:textId="77777777" w:rsidR="001A67E3" w:rsidRPr="002D1513" w:rsidRDefault="00D17788" w:rsidP="00BC189B">
      <w:pPr>
        <w:spacing w:before="30" w:after="30"/>
        <w:jc w:val="both"/>
        <w:rPr>
          <w:rFonts w:ascii="Arial" w:hAnsi="Arial" w:cs="Arial"/>
        </w:rPr>
      </w:pPr>
      <w:r w:rsidRPr="002D1513">
        <w:rPr>
          <w:rFonts w:ascii="Arial" w:hAnsi="Arial" w:cs="Arial"/>
        </w:rPr>
        <w:t xml:space="preserve">Currently, the field of organization studies has not yet established reliable decision-making criteria for assessing internal aspects of an organization or for defining benchmarks that indicate when an aspect becomes "pathological" for an organization (Boardman &amp; Ponomariov, 2017). </w:t>
      </w:r>
      <w:r w:rsidR="006A5BAE" w:rsidRPr="002D1513">
        <w:rPr>
          <w:rFonts w:ascii="Arial" w:hAnsi="Arial" w:cs="Arial"/>
        </w:rPr>
        <w:t>Present</w:t>
      </w:r>
      <w:r w:rsidR="00C014B6" w:rsidRPr="002D1513">
        <w:rPr>
          <w:rFonts w:ascii="Arial" w:hAnsi="Arial" w:cs="Arial"/>
        </w:rPr>
        <w:t xml:space="preserve"> </w:t>
      </w:r>
      <w:r w:rsidR="1FBE3B8D" w:rsidRPr="002D1513">
        <w:rPr>
          <w:rFonts w:ascii="Arial" w:hAnsi="Arial" w:cs="Arial"/>
        </w:rPr>
        <w:t xml:space="preserve">research endeavours to provide substantial illumination into the internal mechanisms of the private </w:t>
      </w:r>
      <w:r w:rsidR="001A67E3" w:rsidRPr="002D1513">
        <w:rPr>
          <w:rFonts w:ascii="Arial" w:hAnsi="Arial" w:cs="Arial"/>
        </w:rPr>
        <w:t xml:space="preserve">retail &amp; </w:t>
      </w:r>
      <w:r w:rsidR="1FBE3B8D" w:rsidRPr="002D1513">
        <w:rPr>
          <w:rFonts w:ascii="Arial" w:hAnsi="Arial" w:cs="Arial"/>
        </w:rPr>
        <w:t xml:space="preserve">medical industry, concentrating on the </w:t>
      </w:r>
      <w:r w:rsidR="00270EFF" w:rsidRPr="002D1513">
        <w:rPr>
          <w:rFonts w:ascii="Arial" w:hAnsi="Arial" w:cs="Arial"/>
        </w:rPr>
        <w:t>consequences</w:t>
      </w:r>
      <w:r w:rsidR="1FBE3B8D" w:rsidRPr="002D1513">
        <w:rPr>
          <w:rFonts w:ascii="Arial" w:hAnsi="Arial" w:cs="Arial"/>
        </w:rPr>
        <w:t xml:space="preserve"> of organizational pathology on employee well-being and performance.</w:t>
      </w:r>
    </w:p>
    <w:p w14:paraId="49CE4DF0" w14:textId="34CD14AC" w:rsidR="00B719E1" w:rsidRPr="002D1513" w:rsidRDefault="007045BA" w:rsidP="00BC189B">
      <w:pPr>
        <w:spacing w:before="30" w:after="30"/>
        <w:jc w:val="both"/>
        <w:rPr>
          <w:rFonts w:ascii="Arial" w:hAnsi="Arial" w:cs="Arial"/>
        </w:rPr>
      </w:pPr>
      <w:r w:rsidRPr="002D1513">
        <w:rPr>
          <w:rFonts w:ascii="Arial" w:hAnsi="Arial" w:cs="Arial"/>
        </w:rPr>
        <w:t xml:space="preserve">Although existing literature recognizes the interconnections between mental health and organizational performance, a gap remains in understanding correlation between organizational pathologies, mental </w:t>
      </w:r>
      <w:r w:rsidR="00D663A9" w:rsidRPr="002D1513">
        <w:rPr>
          <w:rFonts w:ascii="Arial" w:hAnsi="Arial" w:cs="Arial"/>
        </w:rPr>
        <w:t>health,</w:t>
      </w:r>
      <w:r w:rsidRPr="002D1513">
        <w:rPr>
          <w:rFonts w:ascii="Arial" w:hAnsi="Arial" w:cs="Arial"/>
        </w:rPr>
        <w:t xml:space="preserve"> and performance in the workplace. A potential direction for research is to estimate educationally the mechanisms by which organizational pathologies contribute to mental health problems among employees and decrease individual performance. This may include examining how factors such as poor leadership, ineffective communication and inadequate support systems exacerbate stress, </w:t>
      </w:r>
      <w:r w:rsidR="00D663A9" w:rsidRPr="002D1513">
        <w:rPr>
          <w:rFonts w:ascii="Arial" w:hAnsi="Arial" w:cs="Arial"/>
        </w:rPr>
        <w:t>anxiety,</w:t>
      </w:r>
      <w:r w:rsidRPr="002D1513">
        <w:rPr>
          <w:rFonts w:ascii="Arial" w:hAnsi="Arial" w:cs="Arial"/>
        </w:rPr>
        <w:t xml:space="preserve"> and other mental health problems among employees. </w:t>
      </w:r>
      <w:r w:rsidR="00F01C0E" w:rsidRPr="002D1513">
        <w:rPr>
          <w:rFonts w:ascii="Arial" w:hAnsi="Arial" w:cs="Arial"/>
        </w:rPr>
        <w:t xml:space="preserve">This research project aims to shed light on the significant impact of organizational pathologies on employee well-being and performance in the UK private healthcare &amp; retail sector. Using a comprehensive research methodology that includes literature review, primary data collection, and ethical considerations, the study aims to broaden knowledge on fostering a healthier organizational culture and optimizing human resource performance. By identifying and analysing common pathologies and developing educated estimation of targeted interventions, this study seeks to contribute to expand the knowledge of improving workplace dynamics that </w:t>
      </w:r>
      <w:proofErr w:type="gramStart"/>
      <w:r w:rsidR="00F01C0E" w:rsidRPr="002D1513">
        <w:rPr>
          <w:rFonts w:ascii="Arial" w:hAnsi="Arial" w:cs="Arial"/>
        </w:rPr>
        <w:t>ultimately lead</w:t>
      </w:r>
      <w:proofErr w:type="gramEnd"/>
      <w:r w:rsidR="00F01C0E" w:rsidRPr="002D1513">
        <w:rPr>
          <w:rFonts w:ascii="Arial" w:hAnsi="Arial" w:cs="Arial"/>
        </w:rPr>
        <w:t xml:space="preserve"> to improved patient care, customer service and organizational resilience.</w:t>
      </w:r>
    </w:p>
    <w:p w14:paraId="656E3A22" w14:textId="77777777" w:rsidR="005C3548" w:rsidRDefault="005C3548" w:rsidP="00BC189B">
      <w:pPr>
        <w:pStyle w:val="Heading1"/>
        <w:spacing w:before="30" w:after="30"/>
        <w:rPr>
          <w:rFonts w:ascii="Arial" w:hAnsi="Arial" w:cs="Arial"/>
        </w:rPr>
      </w:pPr>
    </w:p>
    <w:p w14:paraId="4A61490C" w14:textId="11B19A04" w:rsidR="229D20D6" w:rsidRPr="002D1513" w:rsidRDefault="229D20D6" w:rsidP="00BC189B">
      <w:pPr>
        <w:pStyle w:val="Heading1"/>
        <w:spacing w:before="30" w:after="30"/>
        <w:rPr>
          <w:rFonts w:ascii="Arial" w:hAnsi="Arial" w:cs="Arial"/>
        </w:rPr>
      </w:pPr>
      <w:r w:rsidRPr="002D1513">
        <w:rPr>
          <w:rFonts w:ascii="Arial" w:hAnsi="Arial" w:cs="Arial"/>
        </w:rPr>
        <w:t>Aims</w:t>
      </w:r>
    </w:p>
    <w:p w14:paraId="1C886A99" w14:textId="36CBEC14" w:rsidR="4E98C48E" w:rsidRPr="002D1513" w:rsidRDefault="4E98C48E" w:rsidP="00BC189B">
      <w:pPr>
        <w:spacing w:before="30" w:after="30"/>
        <w:jc w:val="both"/>
        <w:rPr>
          <w:rFonts w:ascii="Arial" w:hAnsi="Arial" w:cs="Arial"/>
        </w:rPr>
      </w:pPr>
    </w:p>
    <w:p w14:paraId="4C592284" w14:textId="04053651" w:rsidR="009C64B9" w:rsidRPr="002D1513" w:rsidRDefault="00B719E1" w:rsidP="00BC189B">
      <w:pPr>
        <w:spacing w:before="30" w:after="30"/>
        <w:jc w:val="both"/>
        <w:rPr>
          <w:rFonts w:ascii="Arial" w:hAnsi="Arial" w:cs="Arial"/>
          <w:color w:val="00B0F0"/>
        </w:rPr>
      </w:pPr>
      <w:r w:rsidRPr="002D1513">
        <w:rPr>
          <w:rFonts w:ascii="Arial" w:hAnsi="Arial" w:cs="Arial"/>
        </w:rPr>
        <w:t>The current research seeks to provide a comprehensive understanding of the internal dynamics of the private industry, with an emphasis on the impact of organizational pathology on employee well-being and performance. The primary goal is to systematically examine and document the specific manifestations of key organizational pathologies within different sectors of the UK private industry. The purpose of this study is to identify the negative aspects perceived by workers in the retail and private healthcare sectors, generating new insights to support a healthier organizational culture, thereby optimizing human resource performance. Building on existing research in organizational and management psychology, which underscores the harmful effects of organizational pathologies on employee productivity and satisfaction, this study aims to contribute to the academic body of knowledge by providing empirical evidence on these pathologies in the UK private sector. By addressing this critical area, the research aims to offer insights that can inform organizational practices and interventions to enhance workplace dynamics and performance.</w:t>
      </w:r>
    </w:p>
    <w:p w14:paraId="18D53548" w14:textId="77777777" w:rsidR="009C64B9" w:rsidRPr="002D1513" w:rsidRDefault="009C64B9" w:rsidP="00BC189B">
      <w:pPr>
        <w:spacing w:before="30" w:after="30"/>
        <w:jc w:val="both"/>
        <w:rPr>
          <w:rFonts w:ascii="Arial" w:hAnsi="Arial" w:cs="Arial"/>
          <w:color w:val="385623" w:themeColor="accent6" w:themeShade="80"/>
        </w:rPr>
      </w:pPr>
    </w:p>
    <w:p w14:paraId="71EC64B1" w14:textId="740863D5" w:rsidR="00C748A9" w:rsidRPr="002D1513" w:rsidRDefault="6EBCD80A" w:rsidP="00BC189B">
      <w:pPr>
        <w:pStyle w:val="Heading1"/>
        <w:spacing w:before="30" w:after="30"/>
        <w:rPr>
          <w:rFonts w:ascii="Arial" w:hAnsi="Arial" w:cs="Arial"/>
        </w:rPr>
      </w:pPr>
      <w:r w:rsidRPr="002D1513">
        <w:rPr>
          <w:rFonts w:ascii="Arial" w:hAnsi="Arial" w:cs="Arial"/>
        </w:rPr>
        <w:t>Objectives</w:t>
      </w:r>
      <w:r w:rsidR="00C325B0" w:rsidRPr="002D1513">
        <w:rPr>
          <w:rFonts w:ascii="Arial" w:hAnsi="Arial" w:cs="Arial"/>
        </w:rPr>
        <w:t>.</w:t>
      </w:r>
    </w:p>
    <w:p w14:paraId="6A839BF8" w14:textId="77777777" w:rsidR="00C748A9" w:rsidRPr="002D1513" w:rsidRDefault="00C748A9" w:rsidP="00BC189B">
      <w:pPr>
        <w:pStyle w:val="ListParagraph"/>
        <w:spacing w:before="30" w:after="30"/>
        <w:ind w:left="0"/>
        <w:jc w:val="both"/>
        <w:rPr>
          <w:rFonts w:ascii="Arial" w:hAnsi="Arial" w:cs="Arial"/>
        </w:rPr>
      </w:pPr>
    </w:p>
    <w:p w14:paraId="462F0F86" w14:textId="77777777" w:rsidR="00B9394E" w:rsidRPr="002D1513" w:rsidRDefault="00B9394E" w:rsidP="00BC189B">
      <w:pPr>
        <w:pStyle w:val="ListParagraph"/>
        <w:numPr>
          <w:ilvl w:val="0"/>
          <w:numId w:val="7"/>
        </w:numPr>
        <w:spacing w:before="30" w:after="30"/>
        <w:ind w:left="0"/>
        <w:jc w:val="both"/>
        <w:rPr>
          <w:rFonts w:ascii="Arial" w:hAnsi="Arial" w:cs="Arial"/>
        </w:rPr>
      </w:pPr>
      <w:r w:rsidRPr="002D1513">
        <w:rPr>
          <w:rFonts w:ascii="Arial" w:hAnsi="Arial" w:cs="Arial"/>
        </w:rPr>
        <w:t>To identify the prevalent organizational pathologies within the UK private sector</w:t>
      </w:r>
      <w:r w:rsidR="4D9AD331" w:rsidRPr="002D1513">
        <w:rPr>
          <w:rFonts w:ascii="Arial" w:hAnsi="Arial" w:cs="Arial"/>
        </w:rPr>
        <w:t>.</w:t>
      </w:r>
    </w:p>
    <w:p w14:paraId="662E5D6E" w14:textId="77777777" w:rsidR="00B9394E" w:rsidRPr="002D1513" w:rsidRDefault="00B9394E" w:rsidP="00BC189B">
      <w:pPr>
        <w:pStyle w:val="ListParagraph"/>
        <w:spacing w:before="30" w:after="30"/>
        <w:ind w:left="0"/>
        <w:jc w:val="both"/>
        <w:rPr>
          <w:rFonts w:ascii="Arial" w:hAnsi="Arial" w:cs="Arial"/>
        </w:rPr>
      </w:pPr>
    </w:p>
    <w:p w14:paraId="1DEFB77B" w14:textId="77777777" w:rsidR="00B9394E" w:rsidRPr="002D1513" w:rsidRDefault="00B9394E" w:rsidP="00BC189B">
      <w:pPr>
        <w:pStyle w:val="ListParagraph"/>
        <w:numPr>
          <w:ilvl w:val="0"/>
          <w:numId w:val="7"/>
        </w:numPr>
        <w:spacing w:before="30" w:after="30"/>
        <w:ind w:left="0"/>
        <w:jc w:val="both"/>
        <w:rPr>
          <w:rFonts w:ascii="Arial" w:hAnsi="Arial" w:cs="Arial"/>
        </w:rPr>
      </w:pPr>
      <w:r w:rsidRPr="002D1513">
        <w:rPr>
          <w:rFonts w:ascii="Arial" w:hAnsi="Arial" w:cs="Arial"/>
        </w:rPr>
        <w:t>To analyse and document the manifestations of predominant organizational pathologies within the UK private sector.</w:t>
      </w:r>
    </w:p>
    <w:p w14:paraId="105EAB06" w14:textId="77777777" w:rsidR="00B9394E" w:rsidRPr="002D1513" w:rsidRDefault="00B9394E" w:rsidP="00BC189B">
      <w:pPr>
        <w:pStyle w:val="ListParagraph"/>
        <w:spacing w:before="30" w:after="30"/>
        <w:ind w:left="0"/>
        <w:rPr>
          <w:rFonts w:ascii="Arial" w:hAnsi="Arial" w:cs="Arial"/>
        </w:rPr>
      </w:pPr>
    </w:p>
    <w:p w14:paraId="438943CF" w14:textId="05AA9BFD" w:rsidR="00B9394E" w:rsidRPr="002D1513" w:rsidRDefault="00B9394E" w:rsidP="00BC189B">
      <w:pPr>
        <w:pStyle w:val="ListParagraph"/>
        <w:numPr>
          <w:ilvl w:val="0"/>
          <w:numId w:val="7"/>
        </w:numPr>
        <w:spacing w:before="30" w:after="30"/>
        <w:ind w:left="0"/>
        <w:jc w:val="both"/>
        <w:rPr>
          <w:rFonts w:ascii="Arial" w:hAnsi="Arial" w:cs="Arial"/>
        </w:rPr>
      </w:pPr>
      <w:r w:rsidRPr="002D1513">
        <w:rPr>
          <w:rFonts w:ascii="Arial" w:hAnsi="Arial" w:cs="Arial"/>
        </w:rPr>
        <w:t>To assess the correlation of dominant organizational pathologies on employee performance in the UK private sector.</w:t>
      </w:r>
    </w:p>
    <w:p w14:paraId="0E0F6E0B" w14:textId="77777777" w:rsidR="00735BEC" w:rsidRPr="002D1513" w:rsidRDefault="00735BEC" w:rsidP="00BC189B">
      <w:pPr>
        <w:spacing w:before="30" w:after="30"/>
        <w:jc w:val="both"/>
        <w:rPr>
          <w:rFonts w:ascii="Arial" w:hAnsi="Arial" w:cs="Arial"/>
        </w:rPr>
      </w:pPr>
    </w:p>
    <w:p w14:paraId="0B2DFD67" w14:textId="4806AF8B" w:rsidR="5C664D28" w:rsidRPr="002D1513" w:rsidRDefault="5C664D28" w:rsidP="00BC189B">
      <w:pPr>
        <w:pStyle w:val="Heading1"/>
        <w:spacing w:before="30" w:after="30"/>
        <w:rPr>
          <w:rFonts w:ascii="Arial" w:hAnsi="Arial" w:cs="Arial"/>
        </w:rPr>
      </w:pPr>
      <w:r w:rsidRPr="002D1513">
        <w:rPr>
          <w:rFonts w:ascii="Arial" w:hAnsi="Arial" w:cs="Arial"/>
        </w:rPr>
        <w:t xml:space="preserve">Research </w:t>
      </w:r>
      <w:r w:rsidR="00C325B0" w:rsidRPr="002D1513">
        <w:rPr>
          <w:rFonts w:ascii="Arial" w:hAnsi="Arial" w:cs="Arial"/>
        </w:rPr>
        <w:t>questions.</w:t>
      </w:r>
    </w:p>
    <w:p w14:paraId="3E85912D" w14:textId="77777777" w:rsidR="0033678E" w:rsidRPr="002D1513" w:rsidRDefault="0033678E" w:rsidP="00BC189B">
      <w:pPr>
        <w:spacing w:before="30" w:after="30"/>
        <w:jc w:val="both"/>
        <w:rPr>
          <w:rFonts w:ascii="Arial" w:hAnsi="Arial" w:cs="Arial"/>
        </w:rPr>
      </w:pPr>
    </w:p>
    <w:p w14:paraId="276DB9E4" w14:textId="77777777" w:rsidR="0033678E" w:rsidRPr="002D1513" w:rsidRDefault="0033678E" w:rsidP="00BC189B">
      <w:pPr>
        <w:spacing w:before="30" w:after="30"/>
        <w:rPr>
          <w:rFonts w:ascii="Arial" w:hAnsi="Arial" w:cs="Arial"/>
        </w:rPr>
      </w:pPr>
      <w:r w:rsidRPr="002D1513">
        <w:rPr>
          <w:rFonts w:ascii="Arial" w:hAnsi="Arial" w:cs="Arial"/>
        </w:rPr>
        <w:t xml:space="preserve">Question 1: What are the predominant organizational pathologies observed within the private sector of the UK? </w:t>
      </w:r>
    </w:p>
    <w:p w14:paraId="3781389E" w14:textId="77777777" w:rsidR="0033678E" w:rsidRPr="002D1513" w:rsidRDefault="0033678E" w:rsidP="00BC189B">
      <w:pPr>
        <w:spacing w:before="30" w:after="30"/>
        <w:rPr>
          <w:rFonts w:ascii="Arial" w:hAnsi="Arial" w:cs="Arial"/>
        </w:rPr>
      </w:pPr>
      <w:bookmarkStart w:id="0" w:name="_Hlk166769672"/>
      <w:r w:rsidRPr="002D1513">
        <w:rPr>
          <w:rFonts w:ascii="Arial" w:hAnsi="Arial" w:cs="Arial"/>
        </w:rPr>
        <w:t>Question 2: How do predominant organizational pathologies manifest within the private sector of the UK?</w:t>
      </w:r>
    </w:p>
    <w:p w14:paraId="30B4D019" w14:textId="3CE04075" w:rsidR="00F06139" w:rsidRPr="002D1513" w:rsidRDefault="0033678E" w:rsidP="00BC189B">
      <w:pPr>
        <w:spacing w:before="30" w:after="30"/>
        <w:rPr>
          <w:rFonts w:ascii="Arial" w:hAnsi="Arial" w:cs="Arial"/>
        </w:rPr>
      </w:pPr>
      <w:bookmarkStart w:id="1" w:name="_Hlk168089517"/>
      <w:bookmarkEnd w:id="0"/>
      <w:r w:rsidRPr="002D1513">
        <w:rPr>
          <w:rFonts w:ascii="Arial" w:hAnsi="Arial" w:cs="Arial"/>
        </w:rPr>
        <w:t xml:space="preserve">Question 3: </w:t>
      </w:r>
      <w:bookmarkStart w:id="2" w:name="_Hlk166769543"/>
      <w:r w:rsidRPr="002D1513">
        <w:rPr>
          <w:rFonts w:ascii="Arial" w:hAnsi="Arial" w:cs="Arial"/>
        </w:rPr>
        <w:t xml:space="preserve">How do organizational pathologies contribute to reduced employee </w:t>
      </w:r>
      <w:r w:rsidR="00B9394E" w:rsidRPr="002D1513">
        <w:rPr>
          <w:rFonts w:ascii="Arial" w:hAnsi="Arial" w:cs="Arial"/>
        </w:rPr>
        <w:t xml:space="preserve">well-being and </w:t>
      </w:r>
      <w:r w:rsidRPr="002D1513">
        <w:rPr>
          <w:rFonts w:ascii="Arial" w:hAnsi="Arial" w:cs="Arial"/>
        </w:rPr>
        <w:t>performance?</w:t>
      </w:r>
      <w:bookmarkEnd w:id="1"/>
      <w:bookmarkEnd w:id="2"/>
    </w:p>
    <w:p w14:paraId="6F360520" w14:textId="77777777" w:rsidR="00B719E1" w:rsidRPr="002D1513" w:rsidRDefault="00B719E1" w:rsidP="00BC189B">
      <w:pPr>
        <w:spacing w:before="30" w:after="30"/>
        <w:jc w:val="both"/>
        <w:rPr>
          <w:rFonts w:ascii="Arial" w:hAnsi="Arial" w:cs="Arial"/>
          <w:color w:val="385623" w:themeColor="accent6" w:themeShade="80"/>
        </w:rPr>
      </w:pPr>
    </w:p>
    <w:p w14:paraId="290E4171" w14:textId="0C68BBFB" w:rsidR="3CC688D2" w:rsidRPr="002D1513" w:rsidRDefault="608663C6" w:rsidP="00BC189B">
      <w:pPr>
        <w:pStyle w:val="Heading1"/>
        <w:spacing w:before="30" w:after="30"/>
        <w:rPr>
          <w:rFonts w:ascii="Arial" w:hAnsi="Arial" w:cs="Arial"/>
        </w:rPr>
      </w:pPr>
      <w:r w:rsidRPr="002D1513">
        <w:rPr>
          <w:rStyle w:val="Heading1Char"/>
          <w:rFonts w:ascii="Arial" w:hAnsi="Arial" w:cs="Arial"/>
        </w:rPr>
        <w:t>Literature review</w:t>
      </w:r>
    </w:p>
    <w:p w14:paraId="290E2A5F" w14:textId="77777777" w:rsidR="007669D2" w:rsidRPr="002D1513" w:rsidRDefault="007669D2" w:rsidP="00BC189B">
      <w:pPr>
        <w:spacing w:before="30" w:after="30"/>
        <w:rPr>
          <w:rFonts w:ascii="Arial" w:hAnsi="Arial" w:cs="Arial"/>
        </w:rPr>
      </w:pPr>
    </w:p>
    <w:p w14:paraId="63A13CB3" w14:textId="77777777" w:rsidR="006E5365" w:rsidRPr="002D1513" w:rsidRDefault="006E5365" w:rsidP="00BC189B">
      <w:pPr>
        <w:spacing w:before="30" w:after="30"/>
        <w:jc w:val="both"/>
        <w:rPr>
          <w:rFonts w:ascii="Arial" w:hAnsi="Arial" w:cs="Arial"/>
        </w:rPr>
      </w:pPr>
      <w:r w:rsidRPr="002D1513">
        <w:rPr>
          <w:rFonts w:ascii="Arial" w:hAnsi="Arial" w:cs="Arial"/>
        </w:rPr>
        <w:t xml:space="preserve">Organizational pathology is a chronic and significant dysfunction that causes inefficiency in an organization, resulting from both internal and external sources (Pasieczny, 2017). </w:t>
      </w:r>
      <w:r w:rsidR="5CC35B04" w:rsidRPr="002D1513">
        <w:rPr>
          <w:rFonts w:ascii="Arial" w:hAnsi="Arial" w:cs="Arial"/>
        </w:rPr>
        <w:t xml:space="preserve">Organizational </w:t>
      </w:r>
      <w:r w:rsidRPr="002D1513">
        <w:rPr>
          <w:rFonts w:ascii="Arial" w:hAnsi="Arial" w:cs="Arial"/>
        </w:rPr>
        <w:t xml:space="preserve">  </w:t>
      </w:r>
      <w:r w:rsidR="5CC35B04" w:rsidRPr="002D1513">
        <w:rPr>
          <w:rFonts w:ascii="Arial" w:hAnsi="Arial" w:cs="Arial"/>
        </w:rPr>
        <w:t>pathologies manifest themselves either as an escalation of the level of usual tensions and discord within the organization or as characteristic phenomena that deviate from routine organizational activities</w:t>
      </w:r>
      <w:r w:rsidR="5C40384F" w:rsidRPr="002D1513">
        <w:rPr>
          <w:rFonts w:ascii="Arial" w:hAnsi="Arial" w:cs="Arial"/>
        </w:rPr>
        <w:t xml:space="preserve"> (Boardman </w:t>
      </w:r>
      <w:r w:rsidR="0091628C" w:rsidRPr="002D1513">
        <w:rPr>
          <w:rFonts w:ascii="Arial" w:hAnsi="Arial" w:cs="Arial"/>
        </w:rPr>
        <w:t>&amp; Ponomariov</w:t>
      </w:r>
      <w:r w:rsidR="5C40384F" w:rsidRPr="002D1513">
        <w:rPr>
          <w:rFonts w:ascii="Arial" w:hAnsi="Arial" w:cs="Arial"/>
        </w:rPr>
        <w:t>, 20</w:t>
      </w:r>
      <w:r w:rsidR="008D1B33" w:rsidRPr="002D1513">
        <w:rPr>
          <w:rFonts w:ascii="Arial" w:hAnsi="Arial" w:cs="Arial"/>
        </w:rPr>
        <w:t>17</w:t>
      </w:r>
      <w:r w:rsidR="5C40384F" w:rsidRPr="002D1513">
        <w:rPr>
          <w:rFonts w:ascii="Arial" w:hAnsi="Arial" w:cs="Arial"/>
        </w:rPr>
        <w:t>)</w:t>
      </w:r>
      <w:r w:rsidR="5CC35B04" w:rsidRPr="002D1513">
        <w:rPr>
          <w:rFonts w:ascii="Arial" w:hAnsi="Arial" w:cs="Arial"/>
        </w:rPr>
        <w:t>.</w:t>
      </w:r>
      <w:r w:rsidR="0091628C" w:rsidRPr="002D1513">
        <w:rPr>
          <w:rFonts w:ascii="Arial" w:hAnsi="Arial" w:cs="Arial"/>
        </w:rPr>
        <w:t xml:space="preserve"> </w:t>
      </w:r>
      <w:r w:rsidR="0071037B" w:rsidRPr="002D1513">
        <w:rPr>
          <w:rFonts w:ascii="Arial" w:hAnsi="Arial" w:cs="Arial"/>
        </w:rPr>
        <w:t>Interpersonal discord, often perceived as bullying, harassment and discrimination at work, affects approximately three quarters of healthcare workers, disrupting their well-being and performance at work</w:t>
      </w:r>
      <w:r w:rsidR="00EC315F" w:rsidRPr="002D1513">
        <w:rPr>
          <w:rFonts w:ascii="Arial" w:hAnsi="Arial" w:cs="Arial"/>
        </w:rPr>
        <w:t>, and t</w:t>
      </w:r>
      <w:r w:rsidR="0071037B" w:rsidRPr="002D1513">
        <w:rPr>
          <w:rFonts w:ascii="Arial" w:hAnsi="Arial" w:cs="Arial"/>
        </w:rPr>
        <w:t xml:space="preserve">his creates a hostile environment that harms patient safety and quality of care by hindering communication and teamwork, which leads to more errors </w:t>
      </w:r>
      <w:bookmarkStart w:id="3" w:name="_Hlk163421695"/>
      <w:r w:rsidR="0071037B" w:rsidRPr="002D1513">
        <w:rPr>
          <w:rFonts w:ascii="Arial" w:hAnsi="Arial" w:cs="Arial"/>
        </w:rPr>
        <w:t xml:space="preserve">(Singh et al., 2021). </w:t>
      </w:r>
      <w:bookmarkEnd w:id="3"/>
      <w:r w:rsidR="0091628C" w:rsidRPr="002D1513">
        <w:rPr>
          <w:rFonts w:ascii="Arial" w:hAnsi="Arial" w:cs="Arial"/>
        </w:rPr>
        <w:t xml:space="preserve">Tensions in </w:t>
      </w:r>
      <w:r w:rsidR="0091628C" w:rsidRPr="002D1513">
        <w:rPr>
          <w:rFonts w:ascii="Arial" w:hAnsi="Arial" w:cs="Arial"/>
        </w:rPr>
        <w:lastRenderedPageBreak/>
        <w:t xml:space="preserve">HRM arise from balancing the interests of the employer and employee in the employment relationship </w:t>
      </w:r>
      <w:r w:rsidR="005711EF" w:rsidRPr="002D1513">
        <w:rPr>
          <w:rFonts w:ascii="Arial" w:hAnsi="Arial" w:cs="Arial"/>
        </w:rPr>
        <w:t>where</w:t>
      </w:r>
      <w:r w:rsidR="0091628C" w:rsidRPr="002D1513">
        <w:rPr>
          <w:rFonts w:ascii="Arial" w:hAnsi="Arial" w:cs="Arial"/>
        </w:rPr>
        <w:t xml:space="preserve"> diverse interests within the employment relationship </w:t>
      </w:r>
      <w:r w:rsidR="005711EF" w:rsidRPr="002D1513">
        <w:rPr>
          <w:rFonts w:ascii="Arial" w:hAnsi="Arial" w:cs="Arial"/>
        </w:rPr>
        <w:t xml:space="preserve">become </w:t>
      </w:r>
      <w:r w:rsidR="0091628C" w:rsidRPr="002D1513">
        <w:rPr>
          <w:rFonts w:ascii="Arial" w:hAnsi="Arial" w:cs="Arial"/>
        </w:rPr>
        <w:t>source of</w:t>
      </w:r>
      <w:r w:rsidR="003D46D6" w:rsidRPr="002D1513">
        <w:rPr>
          <w:rFonts w:ascii="Arial" w:hAnsi="Arial" w:cs="Arial"/>
        </w:rPr>
        <w:t xml:space="preserve"> </w:t>
      </w:r>
      <w:r w:rsidR="0091628C" w:rsidRPr="002D1513">
        <w:rPr>
          <w:rFonts w:ascii="Arial" w:hAnsi="Arial" w:cs="Arial"/>
        </w:rPr>
        <w:t xml:space="preserve">conflict in the workplace (Karthikeyan </w:t>
      </w:r>
      <w:r w:rsidR="004404D1" w:rsidRPr="002D1513">
        <w:rPr>
          <w:rFonts w:ascii="Arial" w:hAnsi="Arial" w:cs="Arial"/>
        </w:rPr>
        <w:t>&amp; Thomas</w:t>
      </w:r>
      <w:r w:rsidR="0091628C" w:rsidRPr="002D1513">
        <w:rPr>
          <w:rFonts w:ascii="Arial" w:hAnsi="Arial" w:cs="Arial"/>
        </w:rPr>
        <w:t>, 2017).</w:t>
      </w:r>
    </w:p>
    <w:p w14:paraId="545E8E53" w14:textId="783FD551" w:rsidR="00CD1EB3" w:rsidRPr="002D1513" w:rsidRDefault="006E5365" w:rsidP="00BC189B">
      <w:pPr>
        <w:spacing w:before="30" w:after="30"/>
        <w:jc w:val="both"/>
        <w:rPr>
          <w:rFonts w:ascii="Arial" w:hAnsi="Arial" w:cs="Arial"/>
        </w:rPr>
      </w:pPr>
      <w:r w:rsidRPr="002D1513">
        <w:rPr>
          <w:rFonts w:ascii="Arial" w:hAnsi="Arial" w:cs="Arial"/>
        </w:rPr>
        <w:t xml:space="preserve">Researching business pathologies poses major challenges because respondents are often hesitant to disclose organizational issues for </w:t>
      </w:r>
      <w:proofErr w:type="gramStart"/>
      <w:r w:rsidR="00B62F30" w:rsidRPr="002D1513">
        <w:rPr>
          <w:rFonts w:ascii="Arial" w:hAnsi="Arial" w:cs="Arial"/>
        </w:rPr>
        <w:t>several</w:t>
      </w:r>
      <w:proofErr w:type="gramEnd"/>
      <w:r w:rsidR="00B62F30" w:rsidRPr="002D1513">
        <w:rPr>
          <w:rFonts w:ascii="Arial" w:hAnsi="Arial" w:cs="Arial"/>
        </w:rPr>
        <w:t xml:space="preserve"> reasons</w:t>
      </w:r>
      <w:r w:rsidRPr="002D1513">
        <w:rPr>
          <w:rFonts w:ascii="Arial" w:hAnsi="Arial" w:cs="Arial"/>
        </w:rPr>
        <w:t xml:space="preserve"> (Pasieczny, 2017). Therefore, only </w:t>
      </w:r>
      <w:proofErr w:type="gramStart"/>
      <w:r w:rsidRPr="002D1513">
        <w:rPr>
          <w:rFonts w:ascii="Arial" w:hAnsi="Arial" w:cs="Arial"/>
        </w:rPr>
        <w:t>a few</w:t>
      </w:r>
      <w:proofErr w:type="gramEnd"/>
      <w:r w:rsidRPr="002D1513">
        <w:rPr>
          <w:rFonts w:ascii="Arial" w:hAnsi="Arial" w:cs="Arial"/>
        </w:rPr>
        <w:t xml:space="preserve"> researchers have put pathology at the centre of their research (</w:t>
      </w:r>
      <w:r w:rsidR="00014AB5" w:rsidRPr="002D1513">
        <w:rPr>
          <w:rFonts w:ascii="Arial" w:hAnsi="Arial" w:cs="Arial"/>
        </w:rPr>
        <w:t>Pasieczny,</w:t>
      </w:r>
      <w:r w:rsidRPr="002D1513">
        <w:rPr>
          <w:rFonts w:ascii="Arial" w:hAnsi="Arial" w:cs="Arial"/>
        </w:rPr>
        <w:t xml:space="preserve">2017). </w:t>
      </w:r>
      <w:r w:rsidR="00257F5F" w:rsidRPr="002D1513">
        <w:rPr>
          <w:rFonts w:ascii="Arial" w:hAnsi="Arial" w:cs="Arial"/>
        </w:rPr>
        <w:t>Walshe</w:t>
      </w:r>
      <w:r w:rsidRPr="002D1513">
        <w:rPr>
          <w:rFonts w:ascii="Arial" w:hAnsi="Arial" w:cs="Arial"/>
        </w:rPr>
        <w:t xml:space="preserve"> in </w:t>
      </w:r>
      <w:r w:rsidR="00257F5F" w:rsidRPr="002D1513">
        <w:rPr>
          <w:rFonts w:ascii="Arial" w:hAnsi="Arial" w:cs="Arial"/>
        </w:rPr>
        <w:t>2003 pointed to organizational pathologies in the field of medicine, highlighting that failures often occur in institutions characterized by imperfect or ineffective leadership, geographic or organizational isolation that fosters a closed culture, a lack of basic management systems and processes such as performance appraisal, poor internal and external communication, and a lack of transparency.</w:t>
      </w:r>
      <w:r w:rsidR="00014AB5" w:rsidRPr="002D1513">
        <w:rPr>
          <w:rFonts w:ascii="Arial" w:hAnsi="Arial" w:cs="Arial"/>
        </w:rPr>
        <w:t xml:space="preserve"> </w:t>
      </w:r>
      <w:r w:rsidR="0053055F" w:rsidRPr="002D1513">
        <w:rPr>
          <w:rFonts w:ascii="Arial" w:hAnsi="Arial" w:cs="Arial"/>
        </w:rPr>
        <w:t>According to Boardman &amp; Ponomariov (2017), t</w:t>
      </w:r>
      <w:r w:rsidR="00014AB5" w:rsidRPr="002D1513">
        <w:rPr>
          <w:rFonts w:ascii="Arial" w:hAnsi="Arial" w:cs="Arial"/>
        </w:rPr>
        <w:t xml:space="preserve">he condition imitates "organizational disease" that impairs organizational performance to such an extent that it can be fatal. As a result, in the field of organizational knowledge, the construct of organizational pathology occupies </w:t>
      </w:r>
      <w:r w:rsidR="00B62F30" w:rsidRPr="002D1513">
        <w:rPr>
          <w:rFonts w:ascii="Arial" w:hAnsi="Arial" w:cs="Arial"/>
        </w:rPr>
        <w:t>a broad</w:t>
      </w:r>
      <w:r w:rsidR="00014AB5" w:rsidRPr="002D1513">
        <w:rPr>
          <w:rFonts w:ascii="Arial" w:hAnsi="Arial" w:cs="Arial"/>
        </w:rPr>
        <w:t xml:space="preserve"> place, encompassing any internal aspect of an organization that is dysfunctional, ineffective, disruptive, or destabilized to a degree that </w:t>
      </w:r>
      <w:proofErr w:type="gramStart"/>
      <w:r w:rsidR="00014AB5" w:rsidRPr="002D1513">
        <w:rPr>
          <w:rFonts w:ascii="Arial" w:hAnsi="Arial" w:cs="Arial"/>
        </w:rPr>
        <w:t>is considered</w:t>
      </w:r>
      <w:proofErr w:type="gramEnd"/>
      <w:r w:rsidR="00014AB5" w:rsidRPr="002D1513">
        <w:rPr>
          <w:rFonts w:ascii="Arial" w:hAnsi="Arial" w:cs="Arial"/>
        </w:rPr>
        <w:t xml:space="preserve"> "pathological" (Boardman &amp; Ponomariov, 2017).</w:t>
      </w:r>
      <w:r w:rsidR="00CD1EB3" w:rsidRPr="002D1513">
        <w:rPr>
          <w:rFonts w:ascii="Arial" w:hAnsi="Arial" w:cs="Arial"/>
        </w:rPr>
        <w:t xml:space="preserve"> Organizational pathology refers to any internal element of an organization, such as its structure, culture, leadership, management, and incentives, that seriously weakens the organization (Boardman &amp; Ponomariov, 2017).</w:t>
      </w:r>
      <w:r w:rsidR="00014AB5" w:rsidRPr="002D1513">
        <w:rPr>
          <w:rFonts w:ascii="Arial" w:hAnsi="Arial" w:cs="Arial"/>
        </w:rPr>
        <w:t xml:space="preserve"> From a Dejours' clinician's perspective, who argues for a normative defence of corporate obligations to protect employee health, prioritizing not only profit but also human well-being in an expected standard of behaviour that reflects a sense of responsibility, as certain forms of performance management (PM) may have pathological effects or disability that harms workforce (Tweedie et al., 2019). Both scholars, Honneth and Dejours, argue for an ethical approach for managers and companies to carefully design and implement PM systems, considering their potential to cause serious harm (Tweedie et al., 2019) to eliminate pathology. Dejours' empirical research highlights workplace pathologies such as violence and suicide, linking them to the PM's role in disrupting workplace collectives; therefore, due to their detrimental effects on individual lives, social connections, and communities, Dejours emphasizes the ethical imperative to prioritize employee well-being as the primary normative standard (Tweedie et al., 2019).</w:t>
      </w:r>
      <w:bookmarkStart w:id="4" w:name="_Hlk168073274"/>
      <w:bookmarkStart w:id="5" w:name="_Hlk163438391"/>
    </w:p>
    <w:p w14:paraId="079AD1AA" w14:textId="06F4100D" w:rsidR="00CD1EB3" w:rsidRPr="002D1513" w:rsidRDefault="00DA50AC" w:rsidP="00BC189B">
      <w:pPr>
        <w:spacing w:before="30" w:after="30"/>
        <w:jc w:val="both"/>
        <w:rPr>
          <w:rFonts w:ascii="Arial" w:hAnsi="Arial" w:cs="Arial"/>
        </w:rPr>
      </w:pPr>
      <w:r w:rsidRPr="002D1513">
        <w:rPr>
          <w:rFonts w:ascii="Arial" w:hAnsi="Arial" w:cs="Arial"/>
        </w:rPr>
        <w:t xml:space="preserve">External factors interact with internal organizational dynamics, shaping the prevalence and impact of pathologies in the private medical sector, interacting devastatingly on both performance of human resources and organizational dynamics. Competition, transactions between stakeholders and the resulting pressure for efficiency, as dominant features of the external environment, shape the formation and behaviour of organizations (Barnett &amp; Finnemore, 2003). Additionally, organizations </w:t>
      </w:r>
      <w:proofErr w:type="gramStart"/>
      <w:r w:rsidRPr="002D1513">
        <w:rPr>
          <w:rFonts w:ascii="Arial" w:hAnsi="Arial" w:cs="Arial"/>
        </w:rPr>
        <w:t>are interconnected</w:t>
      </w:r>
      <w:proofErr w:type="gramEnd"/>
      <w:r w:rsidRPr="002D1513">
        <w:rPr>
          <w:rFonts w:ascii="Arial" w:hAnsi="Arial" w:cs="Arial"/>
        </w:rPr>
        <w:t xml:space="preserve"> with power dynamics and social regulation, sometimes overshadowing performance issues (Barnett &amp; Finnemore, 2003). The healthcare industry, known for its </w:t>
      </w:r>
      <w:proofErr w:type="gramStart"/>
      <w:r w:rsidRPr="002D1513">
        <w:rPr>
          <w:rFonts w:ascii="Arial" w:hAnsi="Arial" w:cs="Arial"/>
        </w:rPr>
        <w:t>high levels</w:t>
      </w:r>
      <w:proofErr w:type="gramEnd"/>
      <w:r w:rsidRPr="002D1513">
        <w:rPr>
          <w:rFonts w:ascii="Arial" w:hAnsi="Arial" w:cs="Arial"/>
        </w:rPr>
        <w:t xml:space="preserve"> of stress, exposes medical workers directly to external influences that can result in negative outcomes, </w:t>
      </w:r>
      <w:r w:rsidR="00D663A9" w:rsidRPr="002D1513">
        <w:rPr>
          <w:rFonts w:ascii="Arial" w:hAnsi="Arial" w:cs="Arial"/>
        </w:rPr>
        <w:t>demoralization,</w:t>
      </w:r>
      <w:r w:rsidRPr="002D1513">
        <w:rPr>
          <w:rFonts w:ascii="Arial" w:hAnsi="Arial" w:cs="Arial"/>
        </w:rPr>
        <w:t xml:space="preserve"> and harm to their physical and emotional health (Ali et al, 2019). Organizational settings vary greatly; </w:t>
      </w:r>
      <w:proofErr w:type="gramStart"/>
      <w:r w:rsidRPr="002D1513">
        <w:rPr>
          <w:rFonts w:ascii="Arial" w:hAnsi="Arial" w:cs="Arial"/>
        </w:rPr>
        <w:t>some</w:t>
      </w:r>
      <w:proofErr w:type="gramEnd"/>
      <w:r w:rsidRPr="002D1513">
        <w:rPr>
          <w:rFonts w:ascii="Arial" w:hAnsi="Arial" w:cs="Arial"/>
        </w:rPr>
        <w:t xml:space="preserve"> operate in a competitive environment that requires highly efficient or adaptive behaviour (Barnett &amp; Finnemore, 2003)</w:t>
      </w:r>
      <w:r w:rsidR="00D663A9" w:rsidRPr="002D1513">
        <w:rPr>
          <w:rFonts w:ascii="Arial" w:hAnsi="Arial" w:cs="Arial"/>
        </w:rPr>
        <w:t xml:space="preserve">. </w:t>
      </w:r>
      <w:r w:rsidRPr="002D1513">
        <w:rPr>
          <w:rFonts w:ascii="Arial" w:hAnsi="Arial" w:cs="Arial"/>
        </w:rPr>
        <w:t xml:space="preserve">Economic instability and global competition contribute to feelings of uncertainty and detachment, exacerbating organizational anomie (Rafie-Rad et al., 2022). Additionally, organizational structures and policies, including hierarchical frameworks and bureaucratic procedures, may foster environments promoting anomie, negatively affecting workforce performance and organizational culture (Rafie-Rad et al., 2022; Rhodes, 2023) (HOW?). American scholars, beginning with William Niskanen, have postulated that bureaucracies possess interests determined by their budget size and the preservation or enlargement of their </w:t>
      </w:r>
      <w:proofErr w:type="gramStart"/>
      <w:r w:rsidRPr="002D1513">
        <w:rPr>
          <w:rFonts w:ascii="Arial" w:hAnsi="Arial" w:cs="Arial"/>
        </w:rPr>
        <w:t>jurisdiction</w:t>
      </w:r>
      <w:proofErr w:type="gramEnd"/>
      <w:r w:rsidRPr="002D1513">
        <w:rPr>
          <w:rFonts w:ascii="Arial" w:hAnsi="Arial" w:cs="Arial"/>
        </w:rPr>
        <w:t xml:space="preserve"> (Barnett &amp; Finnemore, 2003). When bureaucrats act in a manner contrary to one's preferences, they commonly justify their actions with phrases like </w:t>
      </w:r>
      <w:r w:rsidRPr="002D1513">
        <w:rPr>
          <w:rFonts w:ascii="Arial" w:hAnsi="Arial" w:cs="Arial"/>
        </w:rPr>
        <w:lastRenderedPageBreak/>
        <w:t xml:space="preserve">’those are the rule’ or ’just doing my job’, and in contemporary society, the authority of ’the rule’ and ‘the job’ is considerable, as bureaucrats execute their official duties and enforce established norms in a rational manner (Barnett &amp; Finnemore, 2003). </w:t>
      </w:r>
    </w:p>
    <w:p w14:paraId="7AD8D855" w14:textId="1EA2BABD" w:rsidR="009D6D46" w:rsidRPr="002D1513" w:rsidRDefault="00DA50AC" w:rsidP="00BC189B">
      <w:pPr>
        <w:spacing w:before="30" w:after="30"/>
        <w:jc w:val="both"/>
        <w:rPr>
          <w:rFonts w:ascii="Arial" w:hAnsi="Arial" w:cs="Arial"/>
        </w:rPr>
      </w:pPr>
      <w:r w:rsidRPr="002D1513">
        <w:rPr>
          <w:rFonts w:ascii="Arial" w:hAnsi="Arial" w:cs="Arial"/>
        </w:rPr>
        <w:t xml:space="preserve">Therefore, going further, the emergence of organizational ethics is a paradox - it </w:t>
      </w:r>
      <w:proofErr w:type="gramStart"/>
      <w:r w:rsidRPr="002D1513">
        <w:rPr>
          <w:rFonts w:ascii="Arial" w:hAnsi="Arial" w:cs="Arial"/>
        </w:rPr>
        <w:t>is considered</w:t>
      </w:r>
      <w:proofErr w:type="gramEnd"/>
      <w:r w:rsidRPr="002D1513">
        <w:rPr>
          <w:rFonts w:ascii="Arial" w:hAnsi="Arial" w:cs="Arial"/>
        </w:rPr>
        <w:t xml:space="preserve"> necessary and at the same time unapproachable (Rhodes, 2023).</w:t>
      </w:r>
      <w:r w:rsidR="00CD1EB3" w:rsidRPr="002D1513">
        <w:rPr>
          <w:rFonts w:ascii="Arial" w:hAnsi="Arial" w:cs="Arial"/>
        </w:rPr>
        <w:t xml:space="preserve"> While organizational structures are critical to supporting ethical standards, they also hold the inherent potential to subvert those same principles through their frameworks, strategies, and vulnerability to exploitation (Rhodes, 2023). The dilemma is that the operationalization of ethics in organizations requires order and uniform application, even though such an organization is inherently unable to maintain core values rooted in respect and respect for the uniqueness of everyone (Rhodes, 2023) and that due to unmet psychological contract promises, become pathology that can negatively affect the workforce.</w:t>
      </w:r>
      <w:r w:rsidRPr="002D1513">
        <w:rPr>
          <w:rFonts w:ascii="Arial" w:hAnsi="Arial" w:cs="Arial"/>
        </w:rPr>
        <w:t xml:space="preserve"> In traditional philosophy, an ethic of care </w:t>
      </w:r>
      <w:proofErr w:type="gramStart"/>
      <w:r w:rsidRPr="002D1513">
        <w:rPr>
          <w:rFonts w:ascii="Arial" w:hAnsi="Arial" w:cs="Arial"/>
        </w:rPr>
        <w:t>is seen</w:t>
      </w:r>
      <w:proofErr w:type="gramEnd"/>
      <w:r w:rsidRPr="002D1513">
        <w:rPr>
          <w:rFonts w:ascii="Arial" w:hAnsi="Arial" w:cs="Arial"/>
        </w:rPr>
        <w:t xml:space="preserve"> as fundamental to all moral reasoning and action, and its value is based on actively engaging in relationships and caring for specific people </w:t>
      </w:r>
      <w:r w:rsidR="003E163C" w:rsidRPr="002D1513">
        <w:rPr>
          <w:rFonts w:ascii="Arial" w:hAnsi="Arial" w:cs="Arial"/>
        </w:rPr>
        <w:t>to</w:t>
      </w:r>
      <w:r w:rsidRPr="002D1513">
        <w:rPr>
          <w:rFonts w:ascii="Arial" w:hAnsi="Arial" w:cs="Arial"/>
        </w:rPr>
        <w:t xml:space="preserve"> improve their well-being (Nicholson &amp; Kurucz, 2019). However, not all ethical activities are inherently caring, and care ethics may provide limited guidance in situations where claims are contradictory (Nicholson &amp; Kurucz, 2019). This raises potential pathologies such as caregivers neglecting their own needs, avoiding actions necessary to maintain harmony, or risking projection and bad faith due to a lack of self-awareness; moreover, an emphasis on relational person</w:t>
      </w:r>
      <w:r w:rsidR="00CD0B1E" w:rsidRPr="002D1513">
        <w:rPr>
          <w:rFonts w:ascii="Arial" w:hAnsi="Arial" w:cs="Arial"/>
        </w:rPr>
        <w:t>ality</w:t>
      </w:r>
      <w:r w:rsidRPr="002D1513">
        <w:rPr>
          <w:rFonts w:ascii="Arial" w:hAnsi="Arial" w:cs="Arial"/>
        </w:rPr>
        <w:t xml:space="preserve"> may undermine an individual's right to set boundaries, creating tension between the need for autonomy and the need for care (Nicholson &amp; Kurucz, 2019).</w:t>
      </w:r>
      <w:bookmarkEnd w:id="4"/>
      <w:bookmarkEnd w:id="5"/>
    </w:p>
    <w:p w14:paraId="6C4C8172" w14:textId="356B2C81" w:rsidR="009D6D46" w:rsidRPr="002D1513" w:rsidRDefault="006312FA" w:rsidP="00BC189B">
      <w:pPr>
        <w:spacing w:before="30" w:after="30"/>
        <w:jc w:val="both"/>
        <w:rPr>
          <w:rFonts w:ascii="Arial" w:hAnsi="Arial" w:cs="Arial"/>
        </w:rPr>
      </w:pPr>
      <w:r w:rsidRPr="002D1513">
        <w:rPr>
          <w:rFonts w:ascii="Arial" w:hAnsi="Arial" w:cs="Arial"/>
        </w:rPr>
        <w:t xml:space="preserve">Organizational structures and management practices rooted in stability-based efficiency often leads to pathological behaviours such as abuse of power, budget gaming and resource hoarding (Doz, 2020). This is due to the rigid budget allocation and focus on achieving pre-defined goals, imitating of Soviet-style planning (Doz, 2020), where there is a kind of terror and coercion in the intellectual world that causes people to adapt their thinking to </w:t>
      </w:r>
      <w:proofErr w:type="gramStart"/>
      <w:r w:rsidRPr="002D1513">
        <w:rPr>
          <w:rFonts w:ascii="Arial" w:hAnsi="Arial" w:cs="Arial"/>
        </w:rPr>
        <w:t>generally accepted</w:t>
      </w:r>
      <w:proofErr w:type="gramEnd"/>
      <w:r w:rsidRPr="002D1513">
        <w:rPr>
          <w:rFonts w:ascii="Arial" w:hAnsi="Arial" w:cs="Arial"/>
        </w:rPr>
        <w:t xml:space="preserve"> norms.</w:t>
      </w:r>
    </w:p>
    <w:p w14:paraId="7A1A0068" w14:textId="4A808678" w:rsidR="009D6D46" w:rsidRPr="002D1513" w:rsidRDefault="00C75F15" w:rsidP="00BC189B">
      <w:pPr>
        <w:spacing w:before="30" w:after="30"/>
        <w:jc w:val="both"/>
        <w:rPr>
          <w:rFonts w:ascii="Arial" w:hAnsi="Arial" w:cs="Arial"/>
        </w:rPr>
      </w:pPr>
      <w:r w:rsidRPr="002D1513">
        <w:rPr>
          <w:rFonts w:ascii="Arial" w:hAnsi="Arial" w:cs="Arial"/>
        </w:rPr>
        <w:t>Workplace violence is a common pathology</w:t>
      </w:r>
      <w:r w:rsidR="00906CB7" w:rsidRPr="002D1513">
        <w:rPr>
          <w:rFonts w:ascii="Arial" w:hAnsi="Arial" w:cs="Arial"/>
        </w:rPr>
        <w:t xml:space="preserve"> (</w:t>
      </w:r>
      <w:r w:rsidRPr="002D1513">
        <w:rPr>
          <w:rFonts w:ascii="Arial" w:hAnsi="Arial" w:cs="Arial"/>
        </w:rPr>
        <w:t xml:space="preserve">Magnavita et al., 2019). There is no universally accepted definition, this category includes various forms of physical and verbal violence, which </w:t>
      </w:r>
      <w:proofErr w:type="gramStart"/>
      <w:r w:rsidRPr="002D1513">
        <w:rPr>
          <w:rFonts w:ascii="Arial" w:hAnsi="Arial" w:cs="Arial"/>
        </w:rPr>
        <w:t>are perceived</w:t>
      </w:r>
      <w:proofErr w:type="gramEnd"/>
      <w:r w:rsidRPr="002D1513">
        <w:rPr>
          <w:rFonts w:ascii="Arial" w:hAnsi="Arial" w:cs="Arial"/>
        </w:rPr>
        <w:t xml:space="preserve"> differently in </w:t>
      </w:r>
      <w:r w:rsidR="00B62F30" w:rsidRPr="002D1513">
        <w:rPr>
          <w:rFonts w:ascii="Arial" w:hAnsi="Arial" w:cs="Arial"/>
        </w:rPr>
        <w:t>diverse cultures</w:t>
      </w:r>
      <w:r w:rsidRPr="002D1513">
        <w:rPr>
          <w:rFonts w:ascii="Arial" w:hAnsi="Arial" w:cs="Arial"/>
        </w:rPr>
        <w:t xml:space="preserve"> (Magnavita et al., 2019). </w:t>
      </w:r>
      <w:r w:rsidR="00906CB7" w:rsidRPr="002D1513">
        <w:rPr>
          <w:rFonts w:ascii="Arial" w:hAnsi="Arial" w:cs="Arial"/>
        </w:rPr>
        <w:t xml:space="preserve">Workplace violence </w:t>
      </w:r>
      <w:proofErr w:type="gramStart"/>
      <w:r w:rsidR="00906CB7" w:rsidRPr="002D1513">
        <w:rPr>
          <w:rFonts w:ascii="Arial" w:hAnsi="Arial" w:cs="Arial"/>
        </w:rPr>
        <w:t>is characterized</w:t>
      </w:r>
      <w:proofErr w:type="gramEnd"/>
      <w:r w:rsidR="00906CB7" w:rsidRPr="002D1513">
        <w:rPr>
          <w:rFonts w:ascii="Arial" w:hAnsi="Arial" w:cs="Arial"/>
        </w:rPr>
        <w:t xml:space="preserve"> by aggressive behaviour towards employees, including abuse, </w:t>
      </w:r>
      <w:r w:rsidR="00D663A9" w:rsidRPr="002D1513">
        <w:rPr>
          <w:rFonts w:ascii="Arial" w:hAnsi="Arial" w:cs="Arial"/>
        </w:rPr>
        <w:t>intimidation,</w:t>
      </w:r>
      <w:r w:rsidR="00906CB7" w:rsidRPr="002D1513">
        <w:rPr>
          <w:rFonts w:ascii="Arial" w:hAnsi="Arial" w:cs="Arial"/>
        </w:rPr>
        <w:t xml:space="preserve"> or physical assault in a work-related context, and poses a direct or indirect threat to their safety, </w:t>
      </w:r>
      <w:r w:rsidR="00D663A9" w:rsidRPr="002D1513">
        <w:rPr>
          <w:rFonts w:ascii="Arial" w:hAnsi="Arial" w:cs="Arial"/>
        </w:rPr>
        <w:t>welfare,</w:t>
      </w:r>
      <w:r w:rsidR="00906CB7" w:rsidRPr="002D1513">
        <w:rPr>
          <w:rFonts w:ascii="Arial" w:hAnsi="Arial" w:cs="Arial"/>
        </w:rPr>
        <w:t xml:space="preserve"> or general health </w:t>
      </w:r>
      <w:bookmarkStart w:id="6" w:name="_Hlk168077579"/>
      <w:r w:rsidR="00906CB7" w:rsidRPr="002D1513">
        <w:rPr>
          <w:rFonts w:ascii="Arial" w:hAnsi="Arial" w:cs="Arial"/>
        </w:rPr>
        <w:t xml:space="preserve">(Mento et al., 2020). </w:t>
      </w:r>
      <w:bookmarkEnd w:id="6"/>
      <w:r w:rsidRPr="002D1513">
        <w:rPr>
          <w:rFonts w:ascii="Arial" w:hAnsi="Arial" w:cs="Arial"/>
        </w:rPr>
        <w:t>According to The National Institute for Occupational Safety and Health Centres for Disease Control and Prevention (2013), workplace violence can be divided into four types: criminal intent (1), which involves perpetrators with no legitimate connection to the company who commit crimes along with violence; violence (2) by clients or customers against employees; violence (3) between employees, called lateral or horizontal violence; and violence (4) in personal relationships when external relationships transfer into the workplace (Magnavita et al., 2019).</w:t>
      </w:r>
      <w:r w:rsidR="00906CB7" w:rsidRPr="002D1513">
        <w:rPr>
          <w:rFonts w:ascii="Arial" w:hAnsi="Arial" w:cs="Arial"/>
        </w:rPr>
        <w:t xml:space="preserve"> Workplace violence include various acts of physical, psychological, sexual aggression and racial form such as shouting, </w:t>
      </w:r>
      <w:r w:rsidR="00F53D30" w:rsidRPr="002D1513">
        <w:rPr>
          <w:rFonts w:ascii="Arial" w:hAnsi="Arial" w:cs="Arial"/>
        </w:rPr>
        <w:t>derisive</w:t>
      </w:r>
      <w:r w:rsidR="00906CB7" w:rsidRPr="002D1513">
        <w:rPr>
          <w:rFonts w:ascii="Arial" w:hAnsi="Arial" w:cs="Arial"/>
        </w:rPr>
        <w:t xml:space="preserve"> remarks, withholding information, rudeness, ignoring, and humiliation, occurring between individuals at </w:t>
      </w:r>
      <w:r w:rsidR="00B62F30" w:rsidRPr="002D1513">
        <w:rPr>
          <w:rFonts w:ascii="Arial" w:hAnsi="Arial" w:cs="Arial"/>
        </w:rPr>
        <w:t>various levels</w:t>
      </w:r>
      <w:r w:rsidR="00906CB7" w:rsidRPr="002D1513">
        <w:rPr>
          <w:rFonts w:ascii="Arial" w:hAnsi="Arial" w:cs="Arial"/>
        </w:rPr>
        <w:t xml:space="preserve"> of the hierarchy (Mento et al., 2020).</w:t>
      </w:r>
    </w:p>
    <w:p w14:paraId="1F280158" w14:textId="0145B977" w:rsidR="00257F5F" w:rsidRPr="002D1513" w:rsidRDefault="00C75F15" w:rsidP="00BC189B">
      <w:pPr>
        <w:spacing w:before="30" w:after="30"/>
        <w:jc w:val="both"/>
        <w:rPr>
          <w:rFonts w:ascii="Arial" w:hAnsi="Arial" w:cs="Arial"/>
        </w:rPr>
      </w:pPr>
      <w:r w:rsidRPr="002D1513">
        <w:rPr>
          <w:rFonts w:ascii="Arial" w:hAnsi="Arial" w:cs="Arial"/>
        </w:rPr>
        <w:t xml:space="preserve">In relation, stress at work, resulting from </w:t>
      </w:r>
      <w:r w:rsidR="00F53D30" w:rsidRPr="002D1513">
        <w:rPr>
          <w:rFonts w:ascii="Arial" w:hAnsi="Arial" w:cs="Arial"/>
        </w:rPr>
        <w:t xml:space="preserve">pathologic </w:t>
      </w:r>
      <w:r w:rsidRPr="002D1513">
        <w:rPr>
          <w:rFonts w:ascii="Arial" w:hAnsi="Arial" w:cs="Arial"/>
        </w:rPr>
        <w:t xml:space="preserve">workplace environmental factors, significantly affects the physiology, </w:t>
      </w:r>
      <w:r w:rsidR="00D663A9" w:rsidRPr="002D1513">
        <w:rPr>
          <w:rFonts w:ascii="Arial" w:hAnsi="Arial" w:cs="Arial"/>
        </w:rPr>
        <w:t>psyche,</w:t>
      </w:r>
      <w:r w:rsidRPr="002D1513">
        <w:rPr>
          <w:rFonts w:ascii="Arial" w:hAnsi="Arial" w:cs="Arial"/>
        </w:rPr>
        <w:t xml:space="preserve"> and behaviours of an individuals, especially their performance at work by reduced productivity and quality due to increased pressure (Deng et al., 2019). Occupational stress </w:t>
      </w:r>
      <w:proofErr w:type="gramStart"/>
      <w:r w:rsidRPr="002D1513">
        <w:rPr>
          <w:rFonts w:ascii="Arial" w:hAnsi="Arial" w:cs="Arial"/>
        </w:rPr>
        <w:t>is widely recognized</w:t>
      </w:r>
      <w:proofErr w:type="gramEnd"/>
      <w:r w:rsidRPr="002D1513">
        <w:rPr>
          <w:rFonts w:ascii="Arial" w:hAnsi="Arial" w:cs="Arial"/>
        </w:rPr>
        <w:t xml:space="preserve"> as a global problem with significant health and economic consequences in both developed and developing countries and it is typically characterized by a progressive occurrence whereby an individual's cognitive appraisal of workplace stressors leads to detrimental health effects and significant behavioural </w:t>
      </w:r>
      <w:r w:rsidRPr="002D1513">
        <w:rPr>
          <w:rFonts w:ascii="Arial" w:hAnsi="Arial" w:cs="Arial"/>
        </w:rPr>
        <w:lastRenderedPageBreak/>
        <w:t>consequences (Fortes et al., 2020).</w:t>
      </w:r>
      <w:r w:rsidR="0002521C" w:rsidRPr="002D1513">
        <w:rPr>
          <w:rFonts w:ascii="Arial" w:hAnsi="Arial" w:cs="Arial"/>
        </w:rPr>
        <w:t xml:space="preserve"> Based on the analysis of 1,594 Chinese healthcare workers employed in public hospitals, it was shown that despite their essential function for society, they often experience </w:t>
      </w:r>
      <w:proofErr w:type="gramStart"/>
      <w:r w:rsidR="0002521C" w:rsidRPr="002D1513">
        <w:rPr>
          <w:rFonts w:ascii="Arial" w:hAnsi="Arial" w:cs="Arial"/>
        </w:rPr>
        <w:t>high levels</w:t>
      </w:r>
      <w:proofErr w:type="gramEnd"/>
      <w:r w:rsidR="0002521C" w:rsidRPr="002D1513">
        <w:rPr>
          <w:rFonts w:ascii="Arial" w:hAnsi="Arial" w:cs="Arial"/>
        </w:rPr>
        <w:t xml:space="preserve"> of stress at work, which may hinder their performance and affect their emotional well-being and behaviours (Deng et al, 2019). </w:t>
      </w:r>
      <w:r w:rsidRPr="002D1513">
        <w:rPr>
          <w:rFonts w:ascii="Arial" w:hAnsi="Arial" w:cs="Arial"/>
        </w:rPr>
        <w:t xml:space="preserve">This stress results from various pathologic factors </w:t>
      </w:r>
      <w:bookmarkStart w:id="7" w:name="_Hlk166776585"/>
      <w:r w:rsidRPr="002D1513">
        <w:rPr>
          <w:rFonts w:ascii="Arial" w:hAnsi="Arial" w:cs="Arial"/>
        </w:rPr>
        <w:t>like unfavourable working conditions</w:t>
      </w:r>
      <w:bookmarkEnd w:id="7"/>
      <w:r w:rsidRPr="002D1513">
        <w:rPr>
          <w:rFonts w:ascii="Arial" w:hAnsi="Arial" w:cs="Arial"/>
        </w:rPr>
        <w:t xml:space="preserve">, including insufficient control, excessive workload, lack of information, intense </w:t>
      </w:r>
      <w:r w:rsidR="00D663A9" w:rsidRPr="002D1513">
        <w:rPr>
          <w:rFonts w:ascii="Arial" w:hAnsi="Arial" w:cs="Arial"/>
        </w:rPr>
        <w:t>pressure,</w:t>
      </w:r>
      <w:r w:rsidRPr="002D1513">
        <w:rPr>
          <w:rFonts w:ascii="Arial" w:hAnsi="Arial" w:cs="Arial"/>
        </w:rPr>
        <w:t xml:space="preserve"> and limited autonomy in decision-making (Fortes et al., 2020).</w:t>
      </w:r>
    </w:p>
    <w:p w14:paraId="5F293773" w14:textId="66EFCD40" w:rsidR="008D4B9D" w:rsidRPr="002D1513" w:rsidRDefault="008D4B9D" w:rsidP="00BC189B">
      <w:pPr>
        <w:spacing w:before="30" w:after="30"/>
        <w:jc w:val="both"/>
        <w:rPr>
          <w:rFonts w:ascii="Arial" w:hAnsi="Arial" w:cs="Arial"/>
        </w:rPr>
      </w:pPr>
    </w:p>
    <w:p w14:paraId="0E7B1DBA" w14:textId="77777777" w:rsidR="0002521C" w:rsidRDefault="0002521C" w:rsidP="00BC189B">
      <w:pPr>
        <w:spacing w:before="30" w:after="30"/>
        <w:jc w:val="both"/>
        <w:rPr>
          <w:rFonts w:ascii="Arial" w:hAnsi="Arial" w:cs="Arial"/>
          <w:color w:val="385623" w:themeColor="accent6" w:themeShade="80"/>
          <w:u w:val="single"/>
        </w:rPr>
      </w:pPr>
      <w:r w:rsidRPr="002D1513">
        <w:rPr>
          <w:rFonts w:ascii="Arial" w:hAnsi="Arial" w:cs="Arial"/>
          <w:color w:val="385623" w:themeColor="accent6" w:themeShade="80"/>
          <w:u w:val="single"/>
        </w:rPr>
        <w:t>Question No. 1 - Predominant Organizational Pathologies in the Private Medical &amp; Retail Sector.</w:t>
      </w:r>
    </w:p>
    <w:p w14:paraId="65D132BD" w14:textId="77777777" w:rsidR="005C3548" w:rsidRPr="002D1513" w:rsidRDefault="005C3548" w:rsidP="00BC189B">
      <w:pPr>
        <w:spacing w:before="30" w:after="30"/>
        <w:jc w:val="both"/>
        <w:rPr>
          <w:rFonts w:ascii="Arial" w:hAnsi="Arial" w:cs="Arial"/>
          <w:color w:val="385623" w:themeColor="accent6" w:themeShade="80"/>
          <w:u w:val="single"/>
        </w:rPr>
      </w:pPr>
    </w:p>
    <w:p w14:paraId="07F14C0B" w14:textId="34632E28" w:rsidR="00F03D3C" w:rsidRDefault="00F03D3C" w:rsidP="00BC189B">
      <w:pPr>
        <w:spacing w:before="30" w:after="30"/>
        <w:jc w:val="both"/>
        <w:rPr>
          <w:rFonts w:ascii="Arial" w:hAnsi="Arial" w:cs="Arial"/>
        </w:rPr>
      </w:pPr>
      <w:r w:rsidRPr="002D1513">
        <w:rPr>
          <w:rFonts w:ascii="Arial" w:hAnsi="Arial" w:cs="Arial"/>
        </w:rPr>
        <w:t xml:space="preserve">Considering </w:t>
      </w:r>
      <w:r w:rsidR="009A62C1" w:rsidRPr="002D1513">
        <w:rPr>
          <w:rFonts w:ascii="Arial" w:hAnsi="Arial" w:cs="Arial"/>
        </w:rPr>
        <w:t xml:space="preserve">and summarising </w:t>
      </w:r>
      <w:r w:rsidRPr="002D1513">
        <w:rPr>
          <w:rFonts w:ascii="Arial" w:hAnsi="Arial" w:cs="Arial"/>
        </w:rPr>
        <w:t xml:space="preserve">the extensive research carried out by the author of the report, the following </w:t>
      </w:r>
      <w:r w:rsidR="002636FA" w:rsidRPr="002D1513">
        <w:rPr>
          <w:rFonts w:ascii="Arial" w:hAnsi="Arial" w:cs="Arial"/>
        </w:rPr>
        <w:t xml:space="preserve">4 </w:t>
      </w:r>
      <w:r w:rsidRPr="002D1513">
        <w:rPr>
          <w:rFonts w:ascii="Arial" w:hAnsi="Arial" w:cs="Arial"/>
        </w:rPr>
        <w:t>pathologies play a dominant role in the pathological behaviour of organizations</w:t>
      </w:r>
      <w:r w:rsidR="006072F6" w:rsidRPr="002D1513">
        <w:rPr>
          <w:rFonts w:ascii="Arial" w:hAnsi="Arial" w:cs="Arial"/>
        </w:rPr>
        <w:t xml:space="preserve"> and the combination of these </w:t>
      </w:r>
      <w:r w:rsidR="002636FA" w:rsidRPr="002D1513">
        <w:rPr>
          <w:rFonts w:ascii="Arial" w:hAnsi="Arial" w:cs="Arial"/>
        </w:rPr>
        <w:t>4</w:t>
      </w:r>
      <w:r w:rsidR="006072F6" w:rsidRPr="002D1513">
        <w:rPr>
          <w:rFonts w:ascii="Arial" w:hAnsi="Arial" w:cs="Arial"/>
        </w:rPr>
        <w:t xml:space="preserve"> pathologies can create a harmful cycle in which organizational dysfunction perpetuates further pathology and can overwhelmingly threaten both </w:t>
      </w:r>
      <w:r w:rsidR="00736FE6" w:rsidRPr="002D1513">
        <w:rPr>
          <w:rFonts w:ascii="Arial" w:hAnsi="Arial" w:cs="Arial"/>
        </w:rPr>
        <w:t xml:space="preserve">the safety and health of </w:t>
      </w:r>
      <w:r w:rsidR="006072F6" w:rsidRPr="002D1513">
        <w:rPr>
          <w:rFonts w:ascii="Arial" w:hAnsi="Arial" w:cs="Arial"/>
        </w:rPr>
        <w:t>employee</w:t>
      </w:r>
      <w:r w:rsidR="00736FE6" w:rsidRPr="002D1513">
        <w:rPr>
          <w:rFonts w:ascii="Arial" w:hAnsi="Arial" w:cs="Arial"/>
        </w:rPr>
        <w:t xml:space="preserve">s as well as </w:t>
      </w:r>
      <w:r w:rsidR="006072F6" w:rsidRPr="002D1513">
        <w:rPr>
          <w:rFonts w:ascii="Arial" w:hAnsi="Arial" w:cs="Arial"/>
        </w:rPr>
        <w:t>existence</w:t>
      </w:r>
      <w:r w:rsidR="00736FE6" w:rsidRPr="002D1513">
        <w:rPr>
          <w:rFonts w:ascii="Arial" w:hAnsi="Arial" w:cs="Arial"/>
        </w:rPr>
        <w:t xml:space="preserve"> of enterprise</w:t>
      </w:r>
      <w:r w:rsidRPr="002D1513">
        <w:rPr>
          <w:rFonts w:ascii="Arial" w:hAnsi="Arial" w:cs="Arial"/>
        </w:rPr>
        <w:t>:</w:t>
      </w:r>
    </w:p>
    <w:p w14:paraId="47319963" w14:textId="77777777" w:rsidR="005C3548" w:rsidRPr="002D1513" w:rsidRDefault="005C3548" w:rsidP="00BC189B">
      <w:pPr>
        <w:spacing w:before="30" w:after="30"/>
        <w:jc w:val="both"/>
        <w:rPr>
          <w:rFonts w:ascii="Arial" w:hAnsi="Arial" w:cs="Arial"/>
        </w:rPr>
      </w:pPr>
    </w:p>
    <w:p w14:paraId="3759770E" w14:textId="2523C387" w:rsidR="00746FCE" w:rsidRPr="002D1513" w:rsidRDefault="00D63564" w:rsidP="00BC189B">
      <w:pPr>
        <w:pStyle w:val="ListParagraph"/>
        <w:numPr>
          <w:ilvl w:val="0"/>
          <w:numId w:val="20"/>
        </w:numPr>
        <w:spacing w:before="30" w:after="30"/>
        <w:ind w:left="0"/>
        <w:jc w:val="both"/>
        <w:rPr>
          <w:rFonts w:ascii="Arial" w:hAnsi="Arial" w:cs="Arial"/>
        </w:rPr>
      </w:pPr>
      <w:bookmarkStart w:id="8" w:name="_Hlk168420910"/>
      <w:r w:rsidRPr="002D1513">
        <w:rPr>
          <w:rFonts w:ascii="Arial" w:hAnsi="Arial" w:cs="Arial"/>
        </w:rPr>
        <w:t>Unethical Culture</w:t>
      </w:r>
      <w:r w:rsidR="003A52FB" w:rsidRPr="002D1513">
        <w:rPr>
          <w:rFonts w:ascii="Arial" w:hAnsi="Arial" w:cs="Arial"/>
        </w:rPr>
        <w:t xml:space="preserve"> &amp; Unhealthy Workplace Climate</w:t>
      </w:r>
    </w:p>
    <w:p w14:paraId="50F8D291" w14:textId="77777777" w:rsidR="00746FCE" w:rsidRPr="002D1513" w:rsidRDefault="00DC6F8E" w:rsidP="00BC189B">
      <w:pPr>
        <w:pStyle w:val="ListParagraph"/>
        <w:numPr>
          <w:ilvl w:val="0"/>
          <w:numId w:val="20"/>
        </w:numPr>
        <w:spacing w:before="30" w:after="30"/>
        <w:ind w:left="0"/>
        <w:jc w:val="both"/>
        <w:rPr>
          <w:rFonts w:ascii="Arial" w:hAnsi="Arial" w:cs="Arial"/>
        </w:rPr>
      </w:pPr>
      <w:bookmarkStart w:id="9" w:name="_Hlk168420987"/>
      <w:bookmarkEnd w:id="8"/>
      <w:r w:rsidRPr="002D1513">
        <w:rPr>
          <w:rFonts w:ascii="Arial" w:hAnsi="Arial" w:cs="Arial"/>
        </w:rPr>
        <w:t>Organizational Anomie (Internal Relationship)</w:t>
      </w:r>
    </w:p>
    <w:bookmarkEnd w:id="9"/>
    <w:p w14:paraId="23C30E05" w14:textId="77777777" w:rsidR="00746FCE" w:rsidRPr="002D1513" w:rsidRDefault="00C75F15" w:rsidP="00BC189B">
      <w:pPr>
        <w:pStyle w:val="ListParagraph"/>
        <w:numPr>
          <w:ilvl w:val="0"/>
          <w:numId w:val="20"/>
        </w:numPr>
        <w:spacing w:before="30" w:after="30"/>
        <w:ind w:left="0"/>
        <w:jc w:val="both"/>
        <w:rPr>
          <w:rFonts w:ascii="Arial" w:hAnsi="Arial" w:cs="Arial"/>
        </w:rPr>
      </w:pPr>
      <w:r w:rsidRPr="002D1513">
        <w:rPr>
          <w:rFonts w:ascii="Arial" w:hAnsi="Arial" w:cs="Arial"/>
        </w:rPr>
        <w:t>Unfair Employment Contract</w:t>
      </w:r>
      <w:bookmarkStart w:id="10" w:name="_Hlk163925576"/>
    </w:p>
    <w:p w14:paraId="02FA95C1" w14:textId="3260E8E2" w:rsidR="002362B1" w:rsidRPr="002D1513" w:rsidRDefault="00F03D3C" w:rsidP="00BC189B">
      <w:pPr>
        <w:pStyle w:val="ListParagraph"/>
        <w:numPr>
          <w:ilvl w:val="0"/>
          <w:numId w:val="20"/>
        </w:numPr>
        <w:spacing w:before="30" w:after="30"/>
        <w:ind w:left="0"/>
        <w:jc w:val="both"/>
        <w:rPr>
          <w:rFonts w:ascii="Arial" w:hAnsi="Arial" w:cs="Arial"/>
        </w:rPr>
      </w:pPr>
      <w:r w:rsidRPr="002D1513">
        <w:rPr>
          <w:rFonts w:ascii="Arial" w:hAnsi="Arial" w:cs="Arial"/>
        </w:rPr>
        <w:t>Harmful Leadership</w:t>
      </w:r>
      <w:bookmarkEnd w:id="10"/>
    </w:p>
    <w:p w14:paraId="1B94D385" w14:textId="77777777" w:rsidR="00735BEC" w:rsidRPr="002D1513" w:rsidRDefault="00735BEC" w:rsidP="00BC189B">
      <w:pPr>
        <w:pStyle w:val="ListParagraph"/>
        <w:spacing w:before="30" w:after="30"/>
        <w:ind w:left="0"/>
        <w:jc w:val="both"/>
        <w:rPr>
          <w:rFonts w:ascii="Arial" w:hAnsi="Arial" w:cs="Arial"/>
        </w:rPr>
      </w:pPr>
    </w:p>
    <w:p w14:paraId="151B4F94" w14:textId="583B4C70" w:rsidR="00DC430D" w:rsidRDefault="002362B1" w:rsidP="00BC189B">
      <w:pPr>
        <w:spacing w:before="30" w:after="30"/>
        <w:jc w:val="both"/>
        <w:rPr>
          <w:rFonts w:ascii="Arial" w:hAnsi="Arial" w:cs="Arial"/>
          <w:color w:val="385623" w:themeColor="accent6" w:themeShade="80"/>
        </w:rPr>
      </w:pPr>
      <w:r w:rsidRPr="002D1513">
        <w:rPr>
          <w:rFonts w:ascii="Arial" w:hAnsi="Arial" w:cs="Arial"/>
          <w:color w:val="385623" w:themeColor="accent6" w:themeShade="80"/>
        </w:rPr>
        <w:t>Limitations</w:t>
      </w:r>
    </w:p>
    <w:p w14:paraId="1D4AEAD4" w14:textId="77777777" w:rsidR="00DC430D" w:rsidRPr="002D1513" w:rsidRDefault="00DC430D" w:rsidP="00BC189B">
      <w:pPr>
        <w:spacing w:before="30" w:after="30"/>
        <w:jc w:val="both"/>
        <w:rPr>
          <w:rFonts w:ascii="Arial" w:hAnsi="Arial" w:cs="Arial"/>
          <w:color w:val="385623" w:themeColor="accent6" w:themeShade="80"/>
        </w:rPr>
      </w:pPr>
    </w:p>
    <w:p w14:paraId="39942CB6" w14:textId="28CDFC6B" w:rsidR="00A0448A" w:rsidRPr="002D1513" w:rsidRDefault="002362B1" w:rsidP="00BC189B">
      <w:pPr>
        <w:spacing w:before="30" w:after="30"/>
        <w:jc w:val="both"/>
        <w:rPr>
          <w:rFonts w:ascii="Arial" w:hAnsi="Arial" w:cs="Arial"/>
        </w:rPr>
      </w:pPr>
      <w:bookmarkStart w:id="11" w:name="_Hlk168090016"/>
      <w:r w:rsidRPr="002D1513">
        <w:rPr>
          <w:rFonts w:ascii="Arial" w:hAnsi="Arial" w:cs="Arial"/>
        </w:rPr>
        <w:t xml:space="preserve">Although existing literature recognizes the interconnections between mental health and organizational performance, a gap remains in understanding correlation between organizational pathologies, mental </w:t>
      </w:r>
      <w:r w:rsidR="00D663A9" w:rsidRPr="002D1513">
        <w:rPr>
          <w:rFonts w:ascii="Arial" w:hAnsi="Arial" w:cs="Arial"/>
        </w:rPr>
        <w:t>health,</w:t>
      </w:r>
      <w:r w:rsidRPr="002D1513">
        <w:rPr>
          <w:rFonts w:ascii="Arial" w:hAnsi="Arial" w:cs="Arial"/>
        </w:rPr>
        <w:t xml:space="preserve"> and performance in the workplace. A potential direction for research is to estimate educationally the mechanisms by which organizational pathologies contribute to mental health problems among employees and decrease individual performance. This may include examining how factors such as poor leadership, ineffective communication and inadequate support systems exacerbate stress, </w:t>
      </w:r>
      <w:r w:rsidR="00D663A9" w:rsidRPr="002D1513">
        <w:rPr>
          <w:rFonts w:ascii="Arial" w:hAnsi="Arial" w:cs="Arial"/>
        </w:rPr>
        <w:t>anxiety,</w:t>
      </w:r>
      <w:r w:rsidRPr="002D1513">
        <w:rPr>
          <w:rFonts w:ascii="Arial" w:hAnsi="Arial" w:cs="Arial"/>
        </w:rPr>
        <w:t xml:space="preserve"> and other mental health problems among employees.</w:t>
      </w:r>
    </w:p>
    <w:bookmarkEnd w:id="11"/>
    <w:p w14:paraId="549EE12A" w14:textId="77777777" w:rsidR="00735BEC" w:rsidRPr="002D1513" w:rsidRDefault="00735BEC" w:rsidP="00BC189B">
      <w:pPr>
        <w:spacing w:before="30" w:after="30"/>
        <w:jc w:val="both"/>
        <w:rPr>
          <w:rFonts w:ascii="Arial" w:hAnsi="Arial" w:cs="Arial"/>
        </w:rPr>
      </w:pPr>
    </w:p>
    <w:p w14:paraId="1B781D6E" w14:textId="52171D3A" w:rsidR="00202E54" w:rsidRDefault="00202E54" w:rsidP="00BC189B">
      <w:pPr>
        <w:spacing w:before="30" w:after="30"/>
        <w:jc w:val="both"/>
        <w:rPr>
          <w:rFonts w:ascii="Arial" w:hAnsi="Arial" w:cs="Arial"/>
        </w:rPr>
      </w:pPr>
      <w:r w:rsidRPr="002D1513">
        <w:rPr>
          <w:rFonts w:ascii="Arial" w:hAnsi="Arial" w:cs="Arial"/>
        </w:rPr>
        <w:t xml:space="preserve">INTEGRATIVE APPROACH </w:t>
      </w:r>
    </w:p>
    <w:p w14:paraId="3B2E839A" w14:textId="77777777" w:rsidR="005C3548" w:rsidRPr="002D1513" w:rsidRDefault="005C3548" w:rsidP="00BC189B">
      <w:pPr>
        <w:spacing w:before="30" w:after="30"/>
        <w:jc w:val="both"/>
        <w:rPr>
          <w:rFonts w:ascii="Arial" w:hAnsi="Arial" w:cs="Arial"/>
        </w:rPr>
      </w:pPr>
    </w:p>
    <w:p w14:paraId="4E4D3683" w14:textId="568C04BE" w:rsidR="002362B1" w:rsidRDefault="00735BEC" w:rsidP="00BC189B">
      <w:pPr>
        <w:spacing w:before="30" w:after="30"/>
        <w:jc w:val="both"/>
        <w:rPr>
          <w:rFonts w:ascii="Arial" w:hAnsi="Arial" w:cs="Arial"/>
          <w:color w:val="385623" w:themeColor="accent6" w:themeShade="80"/>
          <w:u w:val="single"/>
        </w:rPr>
      </w:pPr>
      <w:r w:rsidRPr="002D1513">
        <w:rPr>
          <w:rFonts w:ascii="Arial" w:hAnsi="Arial" w:cs="Arial"/>
          <w:color w:val="385623" w:themeColor="accent6" w:themeShade="80"/>
          <w:u w:val="single"/>
        </w:rPr>
        <w:t>Question No. 2 - How do Predominant Organizational Pathologies Manifest within the Private &amp; Medical Sector of the UK?</w:t>
      </w:r>
    </w:p>
    <w:p w14:paraId="54B0D9BD" w14:textId="77777777" w:rsidR="005C3548" w:rsidRPr="002D1513" w:rsidRDefault="005C3548" w:rsidP="00BC189B">
      <w:pPr>
        <w:spacing w:before="30" w:after="30"/>
        <w:jc w:val="both"/>
        <w:rPr>
          <w:rFonts w:ascii="Arial" w:hAnsi="Arial" w:cs="Arial"/>
          <w:color w:val="385623" w:themeColor="accent6" w:themeShade="80"/>
          <w:u w:val="single"/>
        </w:rPr>
      </w:pPr>
    </w:p>
    <w:p w14:paraId="0060528D" w14:textId="118BCA04" w:rsidR="00184016" w:rsidRDefault="00184016" w:rsidP="00BC189B">
      <w:pPr>
        <w:spacing w:before="30" w:after="30"/>
        <w:jc w:val="both"/>
        <w:rPr>
          <w:rFonts w:ascii="Arial" w:hAnsi="Arial" w:cs="Arial"/>
          <w:color w:val="385623" w:themeColor="accent6" w:themeShade="80"/>
          <w:u w:val="single"/>
        </w:rPr>
      </w:pPr>
      <w:r w:rsidRPr="002D1513">
        <w:rPr>
          <w:rFonts w:ascii="Arial" w:hAnsi="Arial" w:cs="Arial"/>
          <w:color w:val="385623" w:themeColor="accent6" w:themeShade="80"/>
          <w:u w:val="single"/>
        </w:rPr>
        <w:t>FOLLOWED BY</w:t>
      </w:r>
    </w:p>
    <w:p w14:paraId="0F8650D1" w14:textId="77777777" w:rsidR="005C3548" w:rsidRPr="002D1513" w:rsidRDefault="005C3548" w:rsidP="00BC189B">
      <w:pPr>
        <w:spacing w:before="30" w:after="30"/>
        <w:jc w:val="both"/>
        <w:rPr>
          <w:rFonts w:ascii="Arial" w:hAnsi="Arial" w:cs="Arial"/>
          <w:color w:val="385623" w:themeColor="accent6" w:themeShade="80"/>
          <w:u w:val="single"/>
        </w:rPr>
      </w:pPr>
    </w:p>
    <w:p w14:paraId="7D80C9EF" w14:textId="2402D102" w:rsidR="00D64389" w:rsidRPr="002D1513" w:rsidRDefault="00D64389" w:rsidP="00BC189B">
      <w:pPr>
        <w:spacing w:before="30" w:after="30"/>
        <w:jc w:val="both"/>
        <w:rPr>
          <w:rFonts w:ascii="Arial" w:hAnsi="Arial" w:cs="Arial"/>
          <w:color w:val="385623" w:themeColor="accent6" w:themeShade="80"/>
          <w:u w:val="single"/>
        </w:rPr>
      </w:pPr>
      <w:r w:rsidRPr="002D1513">
        <w:rPr>
          <w:rFonts w:ascii="Arial" w:hAnsi="Arial" w:cs="Arial"/>
          <w:color w:val="385623" w:themeColor="accent6" w:themeShade="80"/>
          <w:u w:val="single"/>
        </w:rPr>
        <w:t>Question 3: How do organizational pathologies contribute to reduced employee well-being and performance?</w:t>
      </w:r>
    </w:p>
    <w:p w14:paraId="0BAF7966" w14:textId="77777777" w:rsidR="002362B1" w:rsidRPr="002D1513" w:rsidRDefault="002362B1" w:rsidP="00BC189B">
      <w:pPr>
        <w:spacing w:before="30" w:after="30"/>
        <w:jc w:val="both"/>
        <w:rPr>
          <w:rFonts w:ascii="Arial" w:hAnsi="Arial" w:cs="Arial"/>
        </w:rPr>
      </w:pPr>
    </w:p>
    <w:p w14:paraId="59F805C5" w14:textId="7DFD7882" w:rsidR="00A0448A" w:rsidRPr="002D1513" w:rsidRDefault="00A0448A" w:rsidP="00BC189B">
      <w:pPr>
        <w:pStyle w:val="ListParagraph"/>
        <w:numPr>
          <w:ilvl w:val="0"/>
          <w:numId w:val="21"/>
        </w:numPr>
        <w:spacing w:before="30" w:after="30"/>
        <w:ind w:left="0"/>
        <w:jc w:val="both"/>
        <w:rPr>
          <w:rFonts w:ascii="Arial" w:hAnsi="Arial" w:cs="Arial"/>
        </w:rPr>
      </w:pPr>
      <w:r w:rsidRPr="002D1513">
        <w:rPr>
          <w:rFonts w:ascii="Arial" w:hAnsi="Arial" w:cs="Arial"/>
        </w:rPr>
        <w:t>UNETHICAL CULTUR</w:t>
      </w:r>
      <w:r w:rsidR="004264D2" w:rsidRPr="002D1513">
        <w:rPr>
          <w:rFonts w:ascii="Arial" w:hAnsi="Arial" w:cs="Arial"/>
        </w:rPr>
        <w:t>E</w:t>
      </w:r>
      <w:r w:rsidR="00171A4A" w:rsidRPr="002D1513">
        <w:rPr>
          <w:rFonts w:ascii="Arial" w:hAnsi="Arial" w:cs="Arial"/>
        </w:rPr>
        <w:t xml:space="preserve"> </w:t>
      </w:r>
      <w:r w:rsidR="003A52FB" w:rsidRPr="002D1513">
        <w:rPr>
          <w:rFonts w:ascii="Arial" w:hAnsi="Arial" w:cs="Arial"/>
        </w:rPr>
        <w:t xml:space="preserve">&amp; UNHEALTHY WORKPLACE CLIMATE </w:t>
      </w:r>
      <w:r w:rsidR="00171A4A" w:rsidRPr="002D1513">
        <w:rPr>
          <w:rFonts w:ascii="Arial" w:hAnsi="Arial" w:cs="Arial"/>
        </w:rPr>
        <w:t>PATHOLOGY</w:t>
      </w:r>
      <w:r w:rsidR="00D17788" w:rsidRPr="002D1513">
        <w:rPr>
          <w:rFonts w:ascii="Arial" w:hAnsi="Arial" w:cs="Arial"/>
        </w:rPr>
        <w:t xml:space="preserve"> </w:t>
      </w:r>
    </w:p>
    <w:p w14:paraId="5866DDE1" w14:textId="13A8075B" w:rsidR="004264D2" w:rsidRPr="002D1513" w:rsidRDefault="004264D2" w:rsidP="00BC189B">
      <w:pPr>
        <w:spacing w:before="30" w:after="30"/>
        <w:jc w:val="both"/>
        <w:rPr>
          <w:rFonts w:ascii="Arial" w:hAnsi="Arial" w:cs="Arial"/>
          <w:i/>
          <w:iCs/>
        </w:rPr>
      </w:pPr>
      <w:r w:rsidRPr="002D1513">
        <w:rPr>
          <w:rFonts w:ascii="Arial" w:hAnsi="Arial" w:cs="Arial"/>
          <w:i/>
          <w:iCs/>
        </w:rPr>
        <w:t xml:space="preserve">MANIFESTATION </w:t>
      </w:r>
      <w:r w:rsidR="003A52FB" w:rsidRPr="002D1513">
        <w:rPr>
          <w:rFonts w:ascii="Arial" w:hAnsi="Arial" w:cs="Arial"/>
          <w:i/>
          <w:iCs/>
        </w:rPr>
        <w:t>– profit driven decisions over broaden good, interpersonal conflict towards organizational policie</w:t>
      </w:r>
      <w:r w:rsidR="004E063C" w:rsidRPr="002D1513">
        <w:rPr>
          <w:rFonts w:ascii="Arial" w:hAnsi="Arial" w:cs="Arial"/>
          <w:i/>
          <w:iCs/>
        </w:rPr>
        <w:t>s,</w:t>
      </w:r>
      <w:r w:rsidR="003A52FB" w:rsidRPr="002D1513">
        <w:rPr>
          <w:rFonts w:ascii="Arial" w:hAnsi="Arial" w:cs="Arial"/>
          <w:i/>
          <w:iCs/>
          <w:color w:val="C00000"/>
        </w:rPr>
        <w:t xml:space="preserve"> </w:t>
      </w:r>
      <w:r w:rsidR="004E063C" w:rsidRPr="002D1513">
        <w:rPr>
          <w:rFonts w:ascii="Arial" w:hAnsi="Arial" w:cs="Arial"/>
          <w:i/>
          <w:iCs/>
        </w:rPr>
        <w:t xml:space="preserve">unethical </w:t>
      </w:r>
      <w:r w:rsidR="003A52FB" w:rsidRPr="002D1513">
        <w:rPr>
          <w:rFonts w:ascii="Arial" w:hAnsi="Arial" w:cs="Arial"/>
          <w:i/>
          <w:iCs/>
        </w:rPr>
        <w:t>behaviours, harmful internal relationship</w:t>
      </w:r>
      <w:r w:rsidR="0053417A">
        <w:rPr>
          <w:rFonts w:ascii="Arial" w:hAnsi="Arial" w:cs="Arial"/>
        </w:rPr>
        <w:t>s</w:t>
      </w:r>
      <w:r w:rsidR="003A52FB" w:rsidRPr="002D1513">
        <w:rPr>
          <w:rFonts w:ascii="Arial" w:hAnsi="Arial" w:cs="Arial"/>
          <w:i/>
          <w:iCs/>
        </w:rPr>
        <w:t xml:space="preserve">, poor ethics &amp; ethical blind spots, culture of </w:t>
      </w:r>
      <w:r w:rsidR="004E063C" w:rsidRPr="002D1513">
        <w:rPr>
          <w:rFonts w:ascii="Arial" w:hAnsi="Arial" w:cs="Arial"/>
          <w:i/>
          <w:iCs/>
        </w:rPr>
        <w:t>silence.</w:t>
      </w:r>
    </w:p>
    <w:p w14:paraId="193953DF" w14:textId="77777777" w:rsidR="00A378F1" w:rsidRPr="002D1513" w:rsidRDefault="00A378F1" w:rsidP="00BC189B">
      <w:pPr>
        <w:spacing w:before="30" w:after="30"/>
        <w:jc w:val="both"/>
        <w:rPr>
          <w:rFonts w:ascii="Arial" w:hAnsi="Arial" w:cs="Arial"/>
        </w:rPr>
      </w:pPr>
    </w:p>
    <w:p w14:paraId="0090EF31" w14:textId="48ECDF46" w:rsidR="003A52FB" w:rsidRPr="002D1513" w:rsidRDefault="003A52FB" w:rsidP="00BC189B">
      <w:pPr>
        <w:spacing w:before="30" w:after="30"/>
        <w:jc w:val="both"/>
        <w:rPr>
          <w:rFonts w:ascii="Arial" w:hAnsi="Arial" w:cs="Arial"/>
        </w:rPr>
      </w:pPr>
      <w:r w:rsidRPr="002D1513">
        <w:rPr>
          <w:rFonts w:ascii="Arial" w:hAnsi="Arial" w:cs="Arial"/>
        </w:rPr>
        <w:lastRenderedPageBreak/>
        <w:t xml:space="preserve">Organizational culture is a fundamental practice in a company, covering broad and important aspects. It serves as the basis for establishing an ideal organizational climate, setting out the dos and don'ts of organizational activities (Paais &amp; Pattiruhu, 2020). </w:t>
      </w:r>
      <w:r w:rsidR="00696257" w:rsidRPr="002D1513">
        <w:rPr>
          <w:rFonts w:ascii="Arial" w:hAnsi="Arial" w:cs="Arial"/>
        </w:rPr>
        <w:t xml:space="preserve">Edgar Schein's widely accepted definition of organizational culture describes it as a set of shared core assumptions that a group learns through the challenges of external adaptation and internal integration (Schulman, 2020). These assumptions </w:t>
      </w:r>
      <w:proofErr w:type="gramStart"/>
      <w:r w:rsidR="00696257" w:rsidRPr="002D1513">
        <w:rPr>
          <w:rFonts w:ascii="Arial" w:hAnsi="Arial" w:cs="Arial"/>
        </w:rPr>
        <w:t>are considered</w:t>
      </w:r>
      <w:proofErr w:type="gramEnd"/>
      <w:r w:rsidR="00696257" w:rsidRPr="002D1513">
        <w:rPr>
          <w:rFonts w:ascii="Arial" w:hAnsi="Arial" w:cs="Arial"/>
        </w:rPr>
        <w:t xml:space="preserve"> effective enough to be passed on to new members as an accepted way of perceiving, thinking, and feeling such challenges and additionally, organizational culture includes widely shared values, core assumptions, rituals, and physical artifacts (Schulman, 2020).</w:t>
      </w:r>
      <w:r w:rsidR="008A7532" w:rsidRPr="002D1513">
        <w:rPr>
          <w:rFonts w:ascii="Arial" w:hAnsi="Arial" w:cs="Arial"/>
        </w:rPr>
        <w:t xml:space="preserve"> Therefore, management must create an organizational climate by shaping workplace culture, thereby motivating employees to strive for higher levels of performance (Paais &amp; Pattiruhu, 2020).</w:t>
      </w:r>
    </w:p>
    <w:p w14:paraId="3218FBAD" w14:textId="568C4AFA" w:rsidR="003A52FB" w:rsidRDefault="003A52FB" w:rsidP="00BC189B">
      <w:pPr>
        <w:spacing w:before="30" w:after="30"/>
        <w:jc w:val="both"/>
        <w:rPr>
          <w:rFonts w:ascii="Arial" w:hAnsi="Arial" w:cs="Arial"/>
        </w:rPr>
      </w:pPr>
      <w:r w:rsidRPr="002D1513">
        <w:rPr>
          <w:rFonts w:ascii="Arial" w:hAnsi="Arial" w:cs="Arial"/>
        </w:rPr>
        <w:t xml:space="preserve">Ethical culture and ethical climate are separate concepts (Kaptein, 2011). Although both are related to unethical behaviour, ethical culture has </w:t>
      </w:r>
      <w:proofErr w:type="gramStart"/>
      <w:r w:rsidRPr="002D1513">
        <w:rPr>
          <w:rFonts w:ascii="Arial" w:hAnsi="Arial" w:cs="Arial"/>
        </w:rPr>
        <w:t>been found</w:t>
      </w:r>
      <w:proofErr w:type="gramEnd"/>
      <w:r w:rsidRPr="002D1513">
        <w:rPr>
          <w:rFonts w:ascii="Arial" w:hAnsi="Arial" w:cs="Arial"/>
        </w:rPr>
        <w:t xml:space="preserve"> to have a stronger correlation with unethical behaviour compared to ethical climate, because ethical climate is primarily concerned with attitudes, whereas ethical culture refers specifically to factors that influence behaviour (Kaptein, 2011). Whereas, work climate, a key aspect of human resource management, </w:t>
      </w:r>
      <w:proofErr w:type="gramStart"/>
      <w:r w:rsidRPr="002D1513">
        <w:rPr>
          <w:rFonts w:ascii="Arial" w:hAnsi="Arial" w:cs="Arial"/>
        </w:rPr>
        <w:t>is defined</w:t>
      </w:r>
      <w:proofErr w:type="gramEnd"/>
      <w:r w:rsidRPr="002D1513">
        <w:rPr>
          <w:rFonts w:ascii="Arial" w:hAnsi="Arial" w:cs="Arial"/>
        </w:rPr>
        <w:t xml:space="preserve"> as the collective perception of the organizational environment by its members, and includes subjective impressions of the formal system, management style and organizational factors that influence individuals' attitudes, beliefs, </w:t>
      </w:r>
      <w:r w:rsidR="00D663A9" w:rsidRPr="002D1513">
        <w:rPr>
          <w:rFonts w:ascii="Arial" w:hAnsi="Arial" w:cs="Arial"/>
        </w:rPr>
        <w:t>values,</w:t>
      </w:r>
      <w:r w:rsidRPr="002D1513">
        <w:rPr>
          <w:rFonts w:ascii="Arial" w:hAnsi="Arial" w:cs="Arial"/>
        </w:rPr>
        <w:t xml:space="preserve"> and motivation (Yáñez-Araque et al., 2021). Shaped by organizational characteristics such as leadership style and work activities, work climate significantly influences individual performance and work attitudes, where group characteristics and organizational processes influence work climate, including leadership, norms, roles, and performance appraisal practices (Yáñez-Araque et al., 20210). Climate serves as a tool for understanding and improving performance and significantly predicts official behaviours and personal conditions, while satisfaction primarily predicts performance and productivity (Yáñez-Araque et al., 2021). Despite a renewed emphasis on the importance of upholding ethical standards in the workplace, </w:t>
      </w:r>
      <w:proofErr w:type="gramStart"/>
      <w:r w:rsidRPr="002D1513">
        <w:rPr>
          <w:rFonts w:ascii="Arial" w:hAnsi="Arial" w:cs="Arial"/>
        </w:rPr>
        <w:t>many</w:t>
      </w:r>
      <w:proofErr w:type="gramEnd"/>
      <w:r w:rsidRPr="002D1513">
        <w:rPr>
          <w:rFonts w:ascii="Arial" w:hAnsi="Arial" w:cs="Arial"/>
        </w:rPr>
        <w:t xml:space="preserve"> organizational groups continue to struggle with unethical conduct (Cialdini et al., 2021). Studies by Cialdini et al. (2019) highlight the </w:t>
      </w:r>
      <w:proofErr w:type="gramStart"/>
      <w:r w:rsidRPr="002D1513">
        <w:rPr>
          <w:rFonts w:ascii="Arial" w:hAnsi="Arial" w:cs="Arial"/>
        </w:rPr>
        <w:t>serious consequences</w:t>
      </w:r>
      <w:proofErr w:type="gramEnd"/>
      <w:r w:rsidRPr="002D1513">
        <w:rPr>
          <w:rFonts w:ascii="Arial" w:hAnsi="Arial" w:cs="Arial"/>
        </w:rPr>
        <w:t xml:space="preserve"> of pathology in terms of unethical leadership, including a workplace environment with increased psychological stress, increased voluntary turnover, and unethical behaviour directed against the organization. The organizational climate is crucial for the effective and efficient delivery of the organization's mission, whereas its culture ensures not only survival but also long-term success in achieving its vision (Sein Myint et al., 2021). In fact, lack of prioritizing employee well-being and performance in this context can lead to a pathological state within the organization, hindering its ability to thrive and succeed in the long term.</w:t>
      </w:r>
    </w:p>
    <w:p w14:paraId="12C2A89B" w14:textId="77777777" w:rsidR="0053417A" w:rsidRPr="002D1513" w:rsidRDefault="0053417A" w:rsidP="00BC189B">
      <w:pPr>
        <w:spacing w:before="30" w:after="30"/>
        <w:jc w:val="both"/>
        <w:rPr>
          <w:rFonts w:ascii="Arial" w:hAnsi="Arial" w:cs="Arial"/>
        </w:rPr>
      </w:pPr>
    </w:p>
    <w:p w14:paraId="4E3B46F5" w14:textId="77777777" w:rsidR="003A52FB" w:rsidRPr="002D1513" w:rsidRDefault="003A52FB" w:rsidP="00BC189B">
      <w:pPr>
        <w:spacing w:before="30" w:after="30"/>
        <w:jc w:val="both"/>
        <w:rPr>
          <w:rFonts w:ascii="Arial" w:hAnsi="Arial" w:cs="Arial"/>
        </w:rPr>
      </w:pPr>
      <w:r w:rsidRPr="002D1513">
        <w:rPr>
          <w:rFonts w:ascii="Arial" w:hAnsi="Arial" w:cs="Arial"/>
        </w:rPr>
        <w:t>CULTURE OF SILENCE</w:t>
      </w:r>
    </w:p>
    <w:p w14:paraId="2B61F054" w14:textId="45CC81F2" w:rsidR="00696257" w:rsidRDefault="003A52FB" w:rsidP="00BC189B">
      <w:pPr>
        <w:spacing w:before="30" w:after="30"/>
        <w:jc w:val="both"/>
        <w:rPr>
          <w:rFonts w:ascii="Arial" w:hAnsi="Arial" w:cs="Arial"/>
        </w:rPr>
      </w:pPr>
      <w:r w:rsidRPr="002D1513">
        <w:rPr>
          <w:rFonts w:ascii="Arial" w:hAnsi="Arial" w:cs="Arial"/>
        </w:rPr>
        <w:t xml:space="preserve">Employee silence is a result of destructive leadership, a specific unethical type of leadership that undermining organizational goals, </w:t>
      </w:r>
      <w:r w:rsidR="00D663A9" w:rsidRPr="002D1513">
        <w:rPr>
          <w:rFonts w:ascii="Arial" w:hAnsi="Arial" w:cs="Arial"/>
        </w:rPr>
        <w:t>resources,</w:t>
      </w:r>
      <w:r w:rsidRPr="002D1513">
        <w:rPr>
          <w:rFonts w:ascii="Arial" w:hAnsi="Arial" w:cs="Arial"/>
        </w:rPr>
        <w:t xml:space="preserve"> and the well-being of colleagues by disregarding the legal interests (Shaji &amp; Naithika, 2022) and building pathological culture. The voice space of employees in an organization </w:t>
      </w:r>
      <w:proofErr w:type="gramStart"/>
      <w:r w:rsidRPr="002D1513">
        <w:rPr>
          <w:rFonts w:ascii="Arial" w:hAnsi="Arial" w:cs="Arial"/>
        </w:rPr>
        <w:t>is deliberately and significantly distorted</w:t>
      </w:r>
      <w:proofErr w:type="gramEnd"/>
      <w:r w:rsidRPr="002D1513">
        <w:rPr>
          <w:rFonts w:ascii="Arial" w:hAnsi="Arial" w:cs="Arial"/>
        </w:rPr>
        <w:t xml:space="preserve"> by the participation of leaders, whose level of trust and narcissism negatively affects the voice space of employees (Shaji &amp; Naithika, 2022). In a study of 522 English police officers and police personnel, Zheng et al. (2021) examined the impact of authoritarian leadership on employee ethical voice, which is when employees discuss and speak out against unethical issues in the workplace. Their findings, based on uncertainty management theory, revealed a negative relationship between authoritarian leadership and employee ethical voice, which </w:t>
      </w:r>
      <w:proofErr w:type="gramStart"/>
      <w:r w:rsidRPr="002D1513">
        <w:rPr>
          <w:rFonts w:ascii="Arial" w:hAnsi="Arial" w:cs="Arial"/>
        </w:rPr>
        <w:t>is influenced</w:t>
      </w:r>
      <w:proofErr w:type="gramEnd"/>
      <w:r w:rsidRPr="002D1513">
        <w:rPr>
          <w:rFonts w:ascii="Arial" w:hAnsi="Arial" w:cs="Arial"/>
        </w:rPr>
        <w:t xml:space="preserve"> by increased levels of perceived uncertainty (Zheng et al., 2021). They observed that authoritarian leaders, by exercising control and providing limited information to subordinates, </w:t>
      </w:r>
      <w:r w:rsidRPr="002D1513">
        <w:rPr>
          <w:rFonts w:ascii="Arial" w:hAnsi="Arial" w:cs="Arial"/>
        </w:rPr>
        <w:lastRenderedPageBreak/>
        <w:t>instill a sense of insecurity among their subordinates, thereby reducing their tendency to express ethical concerns (Zheng et al., 2021) which becomes pathological</w:t>
      </w:r>
      <w:r w:rsidR="00D663A9" w:rsidRPr="002D1513">
        <w:rPr>
          <w:rFonts w:ascii="Arial" w:hAnsi="Arial" w:cs="Arial"/>
        </w:rPr>
        <w:t xml:space="preserve">. </w:t>
      </w:r>
      <w:r w:rsidRPr="002D1513">
        <w:rPr>
          <w:rFonts w:ascii="Arial" w:hAnsi="Arial" w:cs="Arial"/>
        </w:rPr>
        <w:t xml:space="preserve">Research shows that employee silence negatively affects productivity (Shaji &amp; Naithika, 2022). Organizational culture also plays a key role, with employees deciding whether to speak up or remain silent, depending on the type of organization (Shaji &amp; Naithika, 2022). Kaptein identified </w:t>
      </w:r>
      <w:proofErr w:type="gramStart"/>
      <w:r w:rsidRPr="002D1513">
        <w:rPr>
          <w:rFonts w:ascii="Arial" w:hAnsi="Arial" w:cs="Arial"/>
        </w:rPr>
        <w:t>numerous</w:t>
      </w:r>
      <w:proofErr w:type="gramEnd"/>
      <w:r w:rsidRPr="002D1513">
        <w:rPr>
          <w:rFonts w:ascii="Arial" w:hAnsi="Arial" w:cs="Arial"/>
        </w:rPr>
        <w:t xml:space="preserve"> cases of unethical behaviour that are partly attributed to an organizational culture that lacks open discussion and debate, and in this closed environment, criticism is not welcome, ideas are not shared, and there is a lack of willingness to engage in ethical discourse (Kaptein, 2011)</w:t>
      </w:r>
      <w:r w:rsidR="00D663A9" w:rsidRPr="002D1513">
        <w:rPr>
          <w:rFonts w:ascii="Arial" w:hAnsi="Arial" w:cs="Arial"/>
        </w:rPr>
        <w:t xml:space="preserve">. </w:t>
      </w:r>
      <w:r w:rsidRPr="002D1513">
        <w:rPr>
          <w:rFonts w:ascii="Arial" w:hAnsi="Arial" w:cs="Arial"/>
        </w:rPr>
        <w:t>Over time, a destructive leader can establish a pathologic culture of silence that becomes a defining aspect of the organization's culture (Shaji &amp; Naithika, 2022). Therefore, the type of organizational culture reflects the leader's behaviour and motives, influencing employees accordingly (Shaji &amp; Naithika, 2022</w:t>
      </w:r>
      <w:r w:rsidR="004E063C" w:rsidRPr="002D1513">
        <w:rPr>
          <w:rFonts w:ascii="Arial" w:hAnsi="Arial" w:cs="Arial"/>
        </w:rPr>
        <w:t>).</w:t>
      </w:r>
    </w:p>
    <w:p w14:paraId="181B30FA" w14:textId="77777777" w:rsidR="0053417A" w:rsidRPr="002D1513" w:rsidRDefault="0053417A" w:rsidP="00BC189B">
      <w:pPr>
        <w:spacing w:before="30" w:after="30"/>
        <w:jc w:val="both"/>
        <w:rPr>
          <w:rFonts w:ascii="Arial" w:hAnsi="Arial" w:cs="Arial"/>
        </w:rPr>
      </w:pPr>
    </w:p>
    <w:p w14:paraId="793D9405" w14:textId="77777777" w:rsidR="004E063C" w:rsidRPr="002D1513" w:rsidRDefault="004E063C" w:rsidP="00BC189B">
      <w:pPr>
        <w:spacing w:before="30" w:after="30"/>
        <w:jc w:val="both"/>
        <w:rPr>
          <w:rFonts w:ascii="Arial" w:hAnsi="Arial" w:cs="Arial"/>
        </w:rPr>
      </w:pPr>
      <w:r w:rsidRPr="002D1513">
        <w:rPr>
          <w:rFonts w:ascii="Arial" w:hAnsi="Arial" w:cs="Arial"/>
        </w:rPr>
        <w:t>POOR ETHICS &amp; ETHCAL BLIND SPOTS</w:t>
      </w:r>
    </w:p>
    <w:p w14:paraId="4A648B83" w14:textId="77777777" w:rsidR="004E063C" w:rsidRPr="002D1513" w:rsidRDefault="004E063C" w:rsidP="00BC189B">
      <w:pPr>
        <w:spacing w:before="30" w:after="30"/>
        <w:jc w:val="both"/>
        <w:rPr>
          <w:rFonts w:ascii="Arial" w:hAnsi="Arial" w:cs="Arial"/>
        </w:rPr>
      </w:pPr>
      <w:r w:rsidRPr="002D1513">
        <w:rPr>
          <w:rFonts w:ascii="Arial" w:hAnsi="Arial" w:cs="Arial"/>
        </w:rPr>
        <w:t xml:space="preserve">The emergence of organizational ethics presents a paradoxical challenge, where the operationalization of ethical standards is essential yet elusive, potentially leading to organizational pathology and workforce negativity (Rhodes, 2023). Therefore, pathology of organizational anomie is closely related to organizational culture and ethical climate and leadership (Yarim &amp; Çelik, 2021), where everyone believes to has their own rights. </w:t>
      </w:r>
    </w:p>
    <w:p w14:paraId="157C75DE" w14:textId="37834B31" w:rsidR="004E063C" w:rsidRDefault="004E063C" w:rsidP="00BC189B">
      <w:pPr>
        <w:spacing w:before="30" w:after="30"/>
        <w:jc w:val="both"/>
        <w:rPr>
          <w:rFonts w:ascii="Arial" w:hAnsi="Arial" w:cs="Arial"/>
        </w:rPr>
      </w:pPr>
      <w:r w:rsidRPr="002D1513">
        <w:rPr>
          <w:rFonts w:ascii="Arial" w:hAnsi="Arial" w:cs="Arial"/>
        </w:rPr>
        <w:t xml:space="preserve">Over time, ethical leaders may demonstrate diverse behaviours in similar situations due to social learning, while followers' interpretations of identical ethical cues can vary based on their perception of the leader (Banks et al., 2020). Although it may appear logical that increased ethical behaviours among followers contribute to favourable work performance, human behaviour often yields unforeseen consequences, particularly in moral contexts (Banks et al., 2020). Ethical blind spots, influenced by individual traits and work environment, can lead to unintentional immoral outcomes despite individuals' well-meaning intentions (Banks et al., 2020). For instance, the decline in public confidence in existing economic institutions and structures, partly because of leaders emphasizing financial gain at the expense of ethical considerations, has caused significant social and organizational damage (Waldman et al, 2020). The Edelman Trust Barometer, a comprehensive annual survey examining public and business trust, indicates historically low levels of trust in institutional culture, and decline in trust is </w:t>
      </w:r>
      <w:proofErr w:type="gramStart"/>
      <w:r w:rsidRPr="002D1513">
        <w:rPr>
          <w:rFonts w:ascii="Arial" w:hAnsi="Arial" w:cs="Arial"/>
        </w:rPr>
        <w:t>largely attributed</w:t>
      </w:r>
      <w:proofErr w:type="gramEnd"/>
      <w:r w:rsidRPr="002D1513">
        <w:rPr>
          <w:rFonts w:ascii="Arial" w:hAnsi="Arial" w:cs="Arial"/>
        </w:rPr>
        <w:t xml:space="preserve"> to the belief that business leaders place profit-driven decisions ahead of the broader good of society (Waldman et al, 2020). Despite attempts to address this issue, trust in leadership culture continues to decline, reaching unprecedentedly low levels of CEO credibility, as highlighted in a 2017 study (Waldman et al, 2020).</w:t>
      </w:r>
    </w:p>
    <w:p w14:paraId="3D3F53D4" w14:textId="77777777" w:rsidR="0053417A" w:rsidRPr="002D1513" w:rsidRDefault="0053417A" w:rsidP="00BC189B">
      <w:pPr>
        <w:spacing w:before="30" w:after="30"/>
        <w:jc w:val="both"/>
        <w:rPr>
          <w:rFonts w:ascii="Arial" w:hAnsi="Arial" w:cs="Arial"/>
        </w:rPr>
      </w:pPr>
    </w:p>
    <w:p w14:paraId="4D055912" w14:textId="2CD07F0C" w:rsidR="00AC53CA" w:rsidRPr="002D1513" w:rsidRDefault="00F0594B" w:rsidP="00BC189B">
      <w:pPr>
        <w:spacing w:before="30" w:after="30"/>
        <w:jc w:val="both"/>
        <w:rPr>
          <w:rFonts w:ascii="Arial" w:hAnsi="Arial" w:cs="Arial"/>
          <w:color w:val="385623" w:themeColor="accent6" w:themeShade="80"/>
        </w:rPr>
      </w:pPr>
      <w:r w:rsidRPr="002D1513">
        <w:rPr>
          <w:rFonts w:ascii="Arial" w:hAnsi="Arial" w:cs="Arial"/>
          <w:color w:val="385623" w:themeColor="accent6" w:themeShade="80"/>
        </w:rPr>
        <w:t>PSYCHOLOGICAL SAFETY THEORY</w:t>
      </w:r>
    </w:p>
    <w:p w14:paraId="40D8F4B9" w14:textId="77777777" w:rsidR="00E50D23" w:rsidRPr="002D1513" w:rsidRDefault="00F96872" w:rsidP="00BC189B">
      <w:pPr>
        <w:spacing w:before="30" w:after="30"/>
        <w:jc w:val="both"/>
        <w:rPr>
          <w:rFonts w:ascii="Arial" w:hAnsi="Arial" w:cs="Arial"/>
        </w:rPr>
      </w:pPr>
      <w:r w:rsidRPr="002D1513">
        <w:rPr>
          <w:rFonts w:ascii="Arial" w:hAnsi="Arial" w:cs="Arial"/>
        </w:rPr>
        <w:t>Psychological safety is a key factor in team dynamics, especially in high-stakes areas like health care, where effective collaboration</w:t>
      </w:r>
      <w:r w:rsidR="00EA2D17" w:rsidRPr="002D1513">
        <w:rPr>
          <w:rFonts w:ascii="Arial" w:hAnsi="Arial" w:cs="Arial"/>
        </w:rPr>
        <w:t xml:space="preserve"> of team members</w:t>
      </w:r>
      <w:r w:rsidR="00A61D6F" w:rsidRPr="002D1513">
        <w:rPr>
          <w:rFonts w:ascii="Arial" w:hAnsi="Arial" w:cs="Arial"/>
        </w:rPr>
        <w:t xml:space="preserve"> who</w:t>
      </w:r>
      <w:r w:rsidR="00EA2D17" w:rsidRPr="002D1513">
        <w:rPr>
          <w:rFonts w:ascii="Arial" w:hAnsi="Arial" w:cs="Arial"/>
        </w:rPr>
        <w:t xml:space="preserve"> feel comfortable taking interpersonal risks</w:t>
      </w:r>
      <w:r w:rsidR="00A61D6F" w:rsidRPr="002D1513">
        <w:rPr>
          <w:rFonts w:ascii="Arial" w:hAnsi="Arial" w:cs="Arial"/>
        </w:rPr>
        <w:t xml:space="preserve"> (</w:t>
      </w:r>
      <w:r w:rsidR="00EA2D17" w:rsidRPr="002D1513">
        <w:rPr>
          <w:rFonts w:ascii="Arial" w:hAnsi="Arial" w:cs="Arial"/>
        </w:rPr>
        <w:t>expressing concerns, asking questions, and sharing ideas, without fear of negative consequences</w:t>
      </w:r>
      <w:r w:rsidR="00A61D6F" w:rsidRPr="002D1513">
        <w:rPr>
          <w:rFonts w:ascii="Arial" w:hAnsi="Arial" w:cs="Arial"/>
        </w:rPr>
        <w:t>)</w:t>
      </w:r>
      <w:r w:rsidRPr="002D1513">
        <w:rPr>
          <w:rFonts w:ascii="Arial" w:hAnsi="Arial" w:cs="Arial"/>
        </w:rPr>
        <w:t xml:space="preserve"> is essential to ensuring patient safety</w:t>
      </w:r>
      <w:r w:rsidR="001D59F4" w:rsidRPr="002D1513">
        <w:rPr>
          <w:rFonts w:ascii="Arial" w:hAnsi="Arial" w:cs="Arial"/>
        </w:rPr>
        <w:t xml:space="preserve"> </w:t>
      </w:r>
      <w:r w:rsidR="00557D91" w:rsidRPr="002D1513">
        <w:rPr>
          <w:rFonts w:ascii="Arial" w:hAnsi="Arial" w:cs="Arial"/>
        </w:rPr>
        <w:t>(O’Donovan &amp; McAuliffe, 2020</w:t>
      </w:r>
      <w:r w:rsidR="00467EF5" w:rsidRPr="002D1513">
        <w:rPr>
          <w:rFonts w:ascii="Arial" w:hAnsi="Arial" w:cs="Arial"/>
        </w:rPr>
        <w:t>)</w:t>
      </w:r>
      <w:r w:rsidRPr="002D1513">
        <w:rPr>
          <w:rFonts w:ascii="Arial" w:hAnsi="Arial" w:cs="Arial"/>
        </w:rPr>
        <w:t xml:space="preserve">. </w:t>
      </w:r>
      <w:r w:rsidR="00227CDB" w:rsidRPr="002D1513">
        <w:rPr>
          <w:rFonts w:ascii="Arial" w:hAnsi="Arial" w:cs="Arial"/>
        </w:rPr>
        <w:t>Despite its potential</w:t>
      </w:r>
      <w:r w:rsidR="00F647C8" w:rsidRPr="002D1513">
        <w:rPr>
          <w:rFonts w:ascii="Arial" w:hAnsi="Arial" w:cs="Arial"/>
        </w:rPr>
        <w:t xml:space="preserve"> to foster workplace </w:t>
      </w:r>
      <w:r w:rsidRPr="002D1513">
        <w:rPr>
          <w:rFonts w:ascii="Arial" w:hAnsi="Arial" w:cs="Arial"/>
        </w:rPr>
        <w:t>environment that promotes greater creativity and overall performance</w:t>
      </w:r>
      <w:r w:rsidR="003D5435" w:rsidRPr="002D1513">
        <w:rPr>
          <w:rFonts w:ascii="Arial" w:hAnsi="Arial" w:cs="Arial"/>
        </w:rPr>
        <w:t xml:space="preserve">, </w:t>
      </w:r>
      <w:r w:rsidRPr="002D1513">
        <w:rPr>
          <w:rFonts w:ascii="Arial" w:hAnsi="Arial" w:cs="Arial"/>
        </w:rPr>
        <w:t>psychological safety is often</w:t>
      </w:r>
      <w:r w:rsidR="001B708D" w:rsidRPr="002D1513">
        <w:rPr>
          <w:rFonts w:ascii="Arial" w:hAnsi="Arial" w:cs="Arial"/>
        </w:rPr>
        <w:t xml:space="preserve"> missing</w:t>
      </w:r>
      <w:r w:rsidRPr="002D1513">
        <w:rPr>
          <w:rFonts w:ascii="Arial" w:hAnsi="Arial" w:cs="Arial"/>
        </w:rPr>
        <w:t xml:space="preserve"> in </w:t>
      </w:r>
      <w:r w:rsidR="00281C78" w:rsidRPr="002D1513">
        <w:rPr>
          <w:rFonts w:ascii="Arial" w:hAnsi="Arial" w:cs="Arial"/>
        </w:rPr>
        <w:t>medical industry</w:t>
      </w:r>
      <w:r w:rsidRPr="002D1513">
        <w:rPr>
          <w:rFonts w:ascii="Arial" w:hAnsi="Arial" w:cs="Arial"/>
        </w:rPr>
        <w:t xml:space="preserve">, </w:t>
      </w:r>
      <w:r w:rsidR="00F41E21" w:rsidRPr="002D1513">
        <w:rPr>
          <w:rFonts w:ascii="Arial" w:hAnsi="Arial" w:cs="Arial"/>
        </w:rPr>
        <w:t xml:space="preserve">consequently </w:t>
      </w:r>
      <w:r w:rsidRPr="002D1513">
        <w:rPr>
          <w:rFonts w:ascii="Arial" w:hAnsi="Arial" w:cs="Arial"/>
        </w:rPr>
        <w:t>professional</w:t>
      </w:r>
      <w:r w:rsidR="005E1A67" w:rsidRPr="002D1513">
        <w:rPr>
          <w:rFonts w:ascii="Arial" w:hAnsi="Arial" w:cs="Arial"/>
        </w:rPr>
        <w:t>s</w:t>
      </w:r>
      <w:r w:rsidRPr="002D1513">
        <w:rPr>
          <w:rFonts w:ascii="Arial" w:hAnsi="Arial" w:cs="Arial"/>
        </w:rPr>
        <w:t xml:space="preserve"> </w:t>
      </w:r>
      <w:r w:rsidR="00470508" w:rsidRPr="002D1513">
        <w:rPr>
          <w:rFonts w:ascii="Arial" w:hAnsi="Arial" w:cs="Arial"/>
        </w:rPr>
        <w:t xml:space="preserve">resist </w:t>
      </w:r>
      <w:r w:rsidRPr="002D1513">
        <w:rPr>
          <w:rFonts w:ascii="Arial" w:hAnsi="Arial" w:cs="Arial"/>
        </w:rPr>
        <w:t>to speak out due to concerns about potential r</w:t>
      </w:r>
      <w:r w:rsidR="00A76862" w:rsidRPr="002D1513">
        <w:rPr>
          <w:rFonts w:ascii="Arial" w:hAnsi="Arial" w:cs="Arial"/>
        </w:rPr>
        <w:t>evenge</w:t>
      </w:r>
      <w:r w:rsidRPr="002D1513">
        <w:rPr>
          <w:rFonts w:ascii="Arial" w:hAnsi="Arial" w:cs="Arial"/>
        </w:rPr>
        <w:t xml:space="preserve">, a perceived lack of openness, or an unwillingness to disrupt the </w:t>
      </w:r>
      <w:r w:rsidR="004F09CA" w:rsidRPr="002D1513">
        <w:rPr>
          <w:rFonts w:ascii="Arial" w:hAnsi="Arial" w:cs="Arial"/>
        </w:rPr>
        <w:t xml:space="preserve">management </w:t>
      </w:r>
      <w:r w:rsidR="001A45AA" w:rsidRPr="002D1513">
        <w:rPr>
          <w:rFonts w:ascii="Arial" w:hAnsi="Arial" w:cs="Arial"/>
        </w:rPr>
        <w:t xml:space="preserve">system </w:t>
      </w:r>
      <w:bookmarkStart w:id="12" w:name="_Hlk164795432"/>
      <w:r w:rsidR="001A45AA" w:rsidRPr="002D1513">
        <w:rPr>
          <w:rFonts w:ascii="Arial" w:hAnsi="Arial" w:cs="Arial"/>
        </w:rPr>
        <w:t>(</w:t>
      </w:r>
      <w:bookmarkStart w:id="13" w:name="_Hlk164795464"/>
      <w:r w:rsidR="00467EF5" w:rsidRPr="002D1513">
        <w:rPr>
          <w:rFonts w:ascii="Arial" w:hAnsi="Arial" w:cs="Arial"/>
        </w:rPr>
        <w:t>O’Donovan</w:t>
      </w:r>
      <w:r w:rsidR="0053064C" w:rsidRPr="002D1513">
        <w:rPr>
          <w:rFonts w:ascii="Arial" w:hAnsi="Arial" w:cs="Arial"/>
        </w:rPr>
        <w:t xml:space="preserve"> &amp; </w:t>
      </w:r>
      <w:r w:rsidR="00557D91" w:rsidRPr="002D1513">
        <w:rPr>
          <w:rFonts w:ascii="Arial" w:hAnsi="Arial" w:cs="Arial"/>
        </w:rPr>
        <w:t>McAuliffe</w:t>
      </w:r>
      <w:r w:rsidR="00467EF5" w:rsidRPr="002D1513">
        <w:rPr>
          <w:rFonts w:ascii="Arial" w:hAnsi="Arial" w:cs="Arial"/>
        </w:rPr>
        <w:t>, 2020</w:t>
      </w:r>
      <w:bookmarkEnd w:id="13"/>
      <w:r w:rsidR="00467EF5" w:rsidRPr="002D1513">
        <w:rPr>
          <w:rFonts w:ascii="Arial" w:hAnsi="Arial" w:cs="Arial"/>
        </w:rPr>
        <w:t>)</w:t>
      </w:r>
      <w:bookmarkEnd w:id="12"/>
      <w:r w:rsidR="00467EF5" w:rsidRPr="002D1513">
        <w:rPr>
          <w:rFonts w:ascii="Arial" w:hAnsi="Arial" w:cs="Arial"/>
        </w:rPr>
        <w:t>.</w:t>
      </w:r>
      <w:r w:rsidR="00914E37" w:rsidRPr="002D1513">
        <w:rPr>
          <w:rFonts w:ascii="Arial" w:hAnsi="Arial" w:cs="Arial"/>
        </w:rPr>
        <w:t xml:space="preserve"> The concept of psychological safety (PS) originates in management science, particularly through the work of Edmondson and Kahn, who emphasized its role in enabling interpersonal risk taking. Furt</w:t>
      </w:r>
      <w:r w:rsidR="00A74130" w:rsidRPr="002D1513">
        <w:rPr>
          <w:rFonts w:ascii="Arial" w:hAnsi="Arial" w:cs="Arial"/>
        </w:rPr>
        <w:t xml:space="preserve">her </w:t>
      </w:r>
      <w:r w:rsidR="00914E37" w:rsidRPr="002D1513">
        <w:rPr>
          <w:rFonts w:ascii="Arial" w:hAnsi="Arial" w:cs="Arial"/>
        </w:rPr>
        <w:t xml:space="preserve">research in the modern workplace has focused on maximizing PS and its benefits, rather than solely on minimizing harmful </w:t>
      </w:r>
      <w:r w:rsidR="00A74130" w:rsidRPr="002D1513">
        <w:rPr>
          <w:rFonts w:ascii="Arial" w:hAnsi="Arial" w:cs="Arial"/>
        </w:rPr>
        <w:t>behaviours</w:t>
      </w:r>
      <w:r w:rsidR="006A01C9" w:rsidRPr="002D1513">
        <w:rPr>
          <w:rFonts w:ascii="Arial" w:hAnsi="Arial" w:cs="Arial"/>
        </w:rPr>
        <w:t xml:space="preserve"> (Tsuei</w:t>
      </w:r>
      <w:r w:rsidR="003835AB" w:rsidRPr="002D1513">
        <w:rPr>
          <w:rFonts w:ascii="Arial" w:hAnsi="Arial" w:cs="Arial"/>
        </w:rPr>
        <w:t xml:space="preserve"> et al., 2019).</w:t>
      </w:r>
      <w:r w:rsidR="00244170" w:rsidRPr="002D1513">
        <w:rPr>
          <w:rFonts w:ascii="Arial" w:hAnsi="Arial" w:cs="Arial"/>
        </w:rPr>
        <w:t xml:space="preserve"> </w:t>
      </w:r>
      <w:r w:rsidR="00CE547F" w:rsidRPr="002D1513">
        <w:rPr>
          <w:rFonts w:ascii="Arial" w:hAnsi="Arial" w:cs="Arial"/>
        </w:rPr>
        <w:t xml:space="preserve">Andrew Hopkins highlights the role of culture in </w:t>
      </w:r>
      <w:r w:rsidR="00CE547F" w:rsidRPr="002D1513">
        <w:rPr>
          <w:rFonts w:ascii="Arial" w:hAnsi="Arial" w:cs="Arial"/>
        </w:rPr>
        <w:lastRenderedPageBreak/>
        <w:t xml:space="preserve">shaping individual behaviour, especially its impact on safety-related behaviour, suggesting that considering safety culture from an individual perspective is crucial because safety depends largely on how individuals behave in everyday organizational activities, and Personal commitment is essential to maintaining safety standards (Schulman, 2020). </w:t>
      </w:r>
      <w:r w:rsidR="00EB0CA9" w:rsidRPr="002D1513">
        <w:rPr>
          <w:rFonts w:ascii="Arial" w:hAnsi="Arial" w:cs="Arial"/>
        </w:rPr>
        <w:t>Research shows that leaders significantly influence psychological safety, particularly in signalling behaviours, because they foster a supportive environment by modelling supportive and intolerance behaviours against mistreatment, thereby encouraging open discussion on organizational issues., and positive relationships among leaders are associated with greater psychological safety among team members (Walker et al., 20</w:t>
      </w:r>
      <w:r w:rsidR="00244170" w:rsidRPr="002D1513">
        <w:rPr>
          <w:rFonts w:ascii="Arial" w:hAnsi="Arial" w:cs="Arial"/>
        </w:rPr>
        <w:t>19</w:t>
      </w:r>
      <w:r w:rsidR="00EB0CA9" w:rsidRPr="002D1513">
        <w:rPr>
          <w:rFonts w:ascii="Arial" w:hAnsi="Arial" w:cs="Arial"/>
        </w:rPr>
        <w:t>). Additionally, studies indicate that coworkers also significantly impact the development of a psychologically safe environment through the establishment of social norms that discourage mistreatment and encourage reporting and consequences for such behaviour, which contribute to a workplace culture where individuals feel empowered to voice their concerns and speak up (Walker et al., 20</w:t>
      </w:r>
      <w:r w:rsidR="00244170" w:rsidRPr="002D1513">
        <w:rPr>
          <w:rFonts w:ascii="Arial" w:hAnsi="Arial" w:cs="Arial"/>
        </w:rPr>
        <w:t>19</w:t>
      </w:r>
      <w:r w:rsidR="00EB0CA9" w:rsidRPr="002D1513">
        <w:rPr>
          <w:rFonts w:ascii="Arial" w:hAnsi="Arial" w:cs="Arial"/>
        </w:rPr>
        <w:t>).</w:t>
      </w:r>
    </w:p>
    <w:p w14:paraId="5FF6B38F" w14:textId="53CA0787" w:rsidR="00E50D23" w:rsidRPr="002D1513" w:rsidRDefault="00E50D23" w:rsidP="00BC189B">
      <w:pPr>
        <w:spacing w:before="30" w:after="30"/>
        <w:jc w:val="both"/>
        <w:rPr>
          <w:rFonts w:ascii="Arial" w:hAnsi="Arial" w:cs="Arial"/>
        </w:rPr>
      </w:pPr>
      <w:r w:rsidRPr="002D1513">
        <w:rPr>
          <w:rFonts w:ascii="Arial" w:hAnsi="Arial" w:cs="Arial"/>
        </w:rPr>
        <w:t>The results of various empirical studies conducted in different regions and countries consistently emphasize the crucial importance of psychological safety in increasing work performance (Kim et l., 2020). Globally, only 47% of workers said they perceived their workplace as safe and supportive of mental well-being, where psychological safety is understood as feeling included, having the freedom to contribute without fear, and having the ability to challenge existing norms without risk of losing employment, being marginalized or punished (Kim et l., 2020).</w:t>
      </w:r>
    </w:p>
    <w:p w14:paraId="7AA60BB8" w14:textId="456B321D" w:rsidR="004C33E4" w:rsidRPr="002D1513" w:rsidRDefault="00172DC0" w:rsidP="00BC189B">
      <w:pPr>
        <w:spacing w:before="30" w:after="30"/>
        <w:jc w:val="both"/>
        <w:rPr>
          <w:rFonts w:ascii="Arial" w:hAnsi="Arial" w:cs="Arial"/>
        </w:rPr>
      </w:pPr>
      <w:bookmarkStart w:id="14" w:name="_Hlk164809534"/>
      <w:r w:rsidRPr="002D1513">
        <w:rPr>
          <w:rFonts w:ascii="Arial" w:hAnsi="Arial" w:cs="Arial"/>
        </w:rPr>
        <w:t xml:space="preserve">Therefore, the author of the report can draw conclusion that </w:t>
      </w:r>
      <w:r w:rsidR="004C33E4" w:rsidRPr="002D1513">
        <w:rPr>
          <w:rFonts w:ascii="Arial" w:hAnsi="Arial" w:cs="Arial"/>
        </w:rPr>
        <w:t xml:space="preserve">Psychological </w:t>
      </w:r>
      <w:r w:rsidRPr="002D1513">
        <w:rPr>
          <w:rFonts w:ascii="Arial" w:hAnsi="Arial" w:cs="Arial"/>
        </w:rPr>
        <w:t>S</w:t>
      </w:r>
      <w:r w:rsidR="004C33E4" w:rsidRPr="002D1513">
        <w:rPr>
          <w:rFonts w:ascii="Arial" w:hAnsi="Arial" w:cs="Arial"/>
        </w:rPr>
        <w:t xml:space="preserve">afety </w:t>
      </w:r>
      <w:r w:rsidRPr="002D1513">
        <w:rPr>
          <w:rFonts w:ascii="Arial" w:hAnsi="Arial" w:cs="Arial"/>
        </w:rPr>
        <w:t>T</w:t>
      </w:r>
      <w:r w:rsidR="004C33E4" w:rsidRPr="002D1513">
        <w:rPr>
          <w:rFonts w:ascii="Arial" w:hAnsi="Arial" w:cs="Arial"/>
        </w:rPr>
        <w:t xml:space="preserve">heory interacts with manifestations of unethical culture in </w:t>
      </w:r>
      <w:proofErr w:type="gramStart"/>
      <w:r w:rsidR="004C33E4" w:rsidRPr="002D1513">
        <w:rPr>
          <w:rFonts w:ascii="Arial" w:hAnsi="Arial" w:cs="Arial"/>
        </w:rPr>
        <w:t>several</w:t>
      </w:r>
      <w:proofErr w:type="gramEnd"/>
      <w:r w:rsidR="004C33E4" w:rsidRPr="002D1513">
        <w:rPr>
          <w:rFonts w:ascii="Arial" w:hAnsi="Arial" w:cs="Arial"/>
        </w:rPr>
        <w:t xml:space="preserve"> ways:</w:t>
      </w:r>
    </w:p>
    <w:bookmarkEnd w:id="14"/>
    <w:p w14:paraId="2A39CABD" w14:textId="5117C9C6" w:rsidR="00EB0CA9" w:rsidRPr="002D1513" w:rsidRDefault="004C33E4" w:rsidP="00BC189B">
      <w:pPr>
        <w:pStyle w:val="ListParagraph"/>
        <w:numPr>
          <w:ilvl w:val="0"/>
          <w:numId w:val="13"/>
        </w:numPr>
        <w:spacing w:before="30" w:after="30"/>
        <w:ind w:left="0"/>
        <w:jc w:val="both"/>
        <w:rPr>
          <w:rFonts w:ascii="Arial" w:hAnsi="Arial" w:cs="Arial"/>
        </w:rPr>
      </w:pPr>
      <w:r w:rsidRPr="002D1513">
        <w:rPr>
          <w:rFonts w:ascii="Arial" w:hAnsi="Arial" w:cs="Arial"/>
        </w:rPr>
        <w:t xml:space="preserve">A culture of silence in which unethical </w:t>
      </w:r>
      <w:r w:rsidR="00EB0CA9" w:rsidRPr="002D1513">
        <w:rPr>
          <w:rFonts w:ascii="Arial" w:hAnsi="Arial" w:cs="Arial"/>
        </w:rPr>
        <w:t>behaviour</w:t>
      </w:r>
      <w:r w:rsidRPr="002D1513">
        <w:rPr>
          <w:rFonts w:ascii="Arial" w:hAnsi="Arial" w:cs="Arial"/>
        </w:rPr>
        <w:t xml:space="preserve"> </w:t>
      </w:r>
      <w:proofErr w:type="gramStart"/>
      <w:r w:rsidRPr="002D1513">
        <w:rPr>
          <w:rFonts w:ascii="Arial" w:hAnsi="Arial" w:cs="Arial"/>
        </w:rPr>
        <w:t>is tolerated</w:t>
      </w:r>
      <w:proofErr w:type="gramEnd"/>
      <w:r w:rsidRPr="002D1513">
        <w:rPr>
          <w:rFonts w:ascii="Arial" w:hAnsi="Arial" w:cs="Arial"/>
        </w:rPr>
        <w:t xml:space="preserve"> or ignored can further undermine psychological safety. Employees may be hesitant to raise ethical concerns or report misconduct for fear of retaliation or social isolation within the organization, which may lead to the perpetuation of unethical practices.</w:t>
      </w:r>
    </w:p>
    <w:p w14:paraId="576B97EB" w14:textId="1550827B" w:rsidR="00EB0CA9" w:rsidRPr="002D1513" w:rsidRDefault="00EB0CA9" w:rsidP="00BC189B">
      <w:pPr>
        <w:pStyle w:val="ListParagraph"/>
        <w:numPr>
          <w:ilvl w:val="0"/>
          <w:numId w:val="13"/>
        </w:numPr>
        <w:spacing w:before="30" w:after="30"/>
        <w:ind w:left="0"/>
        <w:jc w:val="both"/>
        <w:rPr>
          <w:rFonts w:ascii="Arial" w:hAnsi="Arial" w:cs="Arial"/>
        </w:rPr>
      </w:pPr>
      <w:r w:rsidRPr="002D1513">
        <w:rPr>
          <w:rFonts w:ascii="Arial" w:hAnsi="Arial" w:cs="Arial"/>
        </w:rPr>
        <w:t>Unethical behaviour can destroy trust and cooperation between team members, contributing to harmful internal relationships. This breakdown in trust undermines psychological safety and hinders open communication and collaboration.</w:t>
      </w:r>
    </w:p>
    <w:p w14:paraId="093C690E" w14:textId="313EE377" w:rsidR="00171A4A" w:rsidRPr="002D1513" w:rsidRDefault="00EB0CA9" w:rsidP="00BC189B">
      <w:pPr>
        <w:pStyle w:val="ListParagraph"/>
        <w:numPr>
          <w:ilvl w:val="0"/>
          <w:numId w:val="13"/>
        </w:numPr>
        <w:spacing w:before="30" w:after="30"/>
        <w:ind w:left="0"/>
        <w:jc w:val="both"/>
        <w:rPr>
          <w:rFonts w:ascii="Arial" w:hAnsi="Arial" w:cs="Arial"/>
        </w:rPr>
      </w:pPr>
      <w:r w:rsidRPr="002D1513">
        <w:rPr>
          <w:rFonts w:ascii="Arial" w:hAnsi="Arial" w:cs="Arial"/>
        </w:rPr>
        <w:t>Conflict resulting from unethical behaviour or conflicting values can create a tense work atmosphere and threaten psychological safety. Employees may refrain from expressing opinions or questioning unethical behaviour to prevent escalation of conflict or reprisal from co-workers.</w:t>
      </w:r>
    </w:p>
    <w:p w14:paraId="75EA4BF2" w14:textId="77777777" w:rsidR="00AD5875" w:rsidRPr="002D1513" w:rsidRDefault="00AD5875" w:rsidP="00BC189B">
      <w:pPr>
        <w:pStyle w:val="ListParagraph"/>
        <w:spacing w:before="30" w:after="30"/>
        <w:ind w:left="0"/>
        <w:jc w:val="both"/>
        <w:rPr>
          <w:rFonts w:ascii="Arial" w:hAnsi="Arial" w:cs="Arial"/>
        </w:rPr>
      </w:pPr>
    </w:p>
    <w:p w14:paraId="1E34B816" w14:textId="77777777" w:rsidR="00B44CDA" w:rsidRPr="002D1513" w:rsidRDefault="00B44CDA" w:rsidP="00BC189B">
      <w:pPr>
        <w:spacing w:before="30" w:after="30"/>
        <w:jc w:val="both"/>
        <w:rPr>
          <w:rFonts w:ascii="Arial" w:hAnsi="Arial" w:cs="Arial"/>
        </w:rPr>
      </w:pPr>
    </w:p>
    <w:p w14:paraId="7153AC38" w14:textId="361D0F0E" w:rsidR="006226A1" w:rsidRPr="002D1513" w:rsidRDefault="00E66F1F" w:rsidP="00BC189B">
      <w:pPr>
        <w:pStyle w:val="ListParagraph"/>
        <w:numPr>
          <w:ilvl w:val="0"/>
          <w:numId w:val="21"/>
        </w:numPr>
        <w:spacing w:before="30" w:after="30"/>
        <w:ind w:left="0"/>
        <w:jc w:val="both"/>
        <w:rPr>
          <w:rFonts w:ascii="Arial" w:hAnsi="Arial" w:cs="Arial"/>
        </w:rPr>
      </w:pPr>
      <w:r w:rsidRPr="002D1513">
        <w:rPr>
          <w:rFonts w:ascii="Arial" w:hAnsi="Arial" w:cs="Arial"/>
        </w:rPr>
        <w:t>PATHOLOGY OF ANOMIE</w:t>
      </w:r>
      <w:r w:rsidR="001C26F2" w:rsidRPr="002D1513">
        <w:rPr>
          <w:rFonts w:ascii="Arial" w:hAnsi="Arial" w:cs="Arial"/>
        </w:rPr>
        <w:t xml:space="preserve"> (INTERNAL RELATIONSHIP)</w:t>
      </w:r>
    </w:p>
    <w:p w14:paraId="2C633FA8" w14:textId="5B1919E6" w:rsidR="00E66F1F" w:rsidRPr="002D1513" w:rsidRDefault="00E66F1F" w:rsidP="00BC189B">
      <w:pPr>
        <w:spacing w:before="30" w:after="30"/>
        <w:jc w:val="both"/>
        <w:rPr>
          <w:rFonts w:ascii="Arial" w:hAnsi="Arial" w:cs="Arial"/>
        </w:rPr>
      </w:pPr>
      <w:r w:rsidRPr="002D1513">
        <w:rPr>
          <w:rFonts w:ascii="Arial" w:hAnsi="Arial" w:cs="Arial"/>
          <w:i/>
          <w:iCs/>
        </w:rPr>
        <w:t xml:space="preserve">MANIFESTTAION </w:t>
      </w:r>
      <w:r w:rsidR="00B8209C" w:rsidRPr="002D1513">
        <w:rPr>
          <w:rFonts w:ascii="Arial" w:hAnsi="Arial" w:cs="Arial"/>
        </w:rPr>
        <w:t>–</w:t>
      </w:r>
      <w:r w:rsidRPr="002D1513">
        <w:rPr>
          <w:rFonts w:ascii="Arial" w:hAnsi="Arial" w:cs="Arial"/>
        </w:rPr>
        <w:t xml:space="preserve"> </w:t>
      </w:r>
      <w:r w:rsidR="00B8209C" w:rsidRPr="002D1513">
        <w:rPr>
          <w:rFonts w:ascii="Arial" w:hAnsi="Arial" w:cs="Arial"/>
          <w:i/>
          <w:iCs/>
        </w:rPr>
        <w:t xml:space="preserve">individual disorders, minor deviations and serious offences, </w:t>
      </w:r>
      <w:r w:rsidR="00F64E69" w:rsidRPr="002D1513">
        <w:rPr>
          <w:rFonts w:ascii="Arial" w:hAnsi="Arial" w:cs="Arial"/>
          <w:i/>
          <w:iCs/>
        </w:rPr>
        <w:t>harmful internal relationships, egocentric behaviours</w:t>
      </w:r>
    </w:p>
    <w:p w14:paraId="5E67229B" w14:textId="77777777" w:rsidR="00026DDA" w:rsidRPr="002D1513" w:rsidRDefault="00026DDA" w:rsidP="00BC189B">
      <w:pPr>
        <w:spacing w:before="30" w:after="30"/>
        <w:jc w:val="both"/>
        <w:rPr>
          <w:rFonts w:ascii="Arial" w:hAnsi="Arial" w:cs="Arial"/>
        </w:rPr>
      </w:pPr>
    </w:p>
    <w:p w14:paraId="4CE258B8" w14:textId="740AD3AA" w:rsidR="00026DDA" w:rsidRPr="002D1513" w:rsidRDefault="00026DDA" w:rsidP="00BC189B">
      <w:pPr>
        <w:spacing w:before="30" w:after="30"/>
        <w:jc w:val="both"/>
        <w:rPr>
          <w:rFonts w:ascii="Arial" w:hAnsi="Arial" w:cs="Arial"/>
        </w:rPr>
      </w:pPr>
      <w:r w:rsidRPr="002D1513">
        <w:rPr>
          <w:rFonts w:ascii="Arial" w:hAnsi="Arial" w:cs="Arial"/>
        </w:rPr>
        <w:t>Recent studies have emphasized the detrimental effects of anomie on organizational stability and employee behaviour within private healthcare organizations (Fadel &amp; Abdel-Razzaq Abboud, 2023; Yarim &amp; Çelik, 2021) as a manifestation of that phenomenon.</w:t>
      </w:r>
    </w:p>
    <w:p w14:paraId="227267C2" w14:textId="77777777" w:rsidR="00026DDA" w:rsidRPr="002D1513" w:rsidRDefault="00026DDA" w:rsidP="00BC189B">
      <w:pPr>
        <w:spacing w:before="30" w:after="30"/>
        <w:jc w:val="both"/>
        <w:rPr>
          <w:rFonts w:ascii="Arial" w:hAnsi="Arial" w:cs="Arial"/>
        </w:rPr>
      </w:pPr>
      <w:r w:rsidRPr="002D1513">
        <w:rPr>
          <w:rFonts w:ascii="Arial" w:hAnsi="Arial" w:cs="Arial"/>
        </w:rPr>
        <w:t xml:space="preserve">Anomie, pathology marked by a breakdown of social norms, is a significant concern affecting employee behaviour and organizational stability (Fadel &amp; Abdel-Razzaq Abboud, 2023; Yarim &amp; Çelik, 2021). Traits of anomie, including individual disorders and egocentric behaviours, often lead to destructive actions in organizations (Rafie-Rad et al., 2022). These behaviours range from interpersonal conflict to opposition to organizational policies, causing psychological and physical harm to employees and obstructing organizational fundamental input and output processes (Rafie-Rad et al., 2022). Organizations with </w:t>
      </w:r>
      <w:proofErr w:type="gramStart"/>
      <w:r w:rsidRPr="002D1513">
        <w:rPr>
          <w:rFonts w:ascii="Arial" w:hAnsi="Arial" w:cs="Arial"/>
        </w:rPr>
        <w:t>high levels</w:t>
      </w:r>
      <w:proofErr w:type="gramEnd"/>
      <w:r w:rsidRPr="002D1513">
        <w:rPr>
          <w:rFonts w:ascii="Arial" w:hAnsi="Arial" w:cs="Arial"/>
        </w:rPr>
        <w:t xml:space="preserve"> of employee anomie often lack stable organizational policies, resulting in high turnover rates and </w:t>
      </w:r>
      <w:r w:rsidRPr="002D1513">
        <w:rPr>
          <w:rFonts w:ascii="Arial" w:hAnsi="Arial" w:cs="Arial"/>
        </w:rPr>
        <w:lastRenderedPageBreak/>
        <w:t>low morale, which leads to increased deviant behaviour and susceptibility to organizational failure (Fadel &amp; Abdel-Razzaq Abboud, 2023). Researcher Emile Durkheim emphasized the concept of anomie as a social emergency, signifying a breakdown of social norms (Fadel &amp; Abdel-Razzaq Abboud, 2023). Employees experiencing psychological anomie tend to selfishly prioritize their own needs due to social instability, which creates challenges in enforcing guidelines due to the undesirable nature of anomie as a condition (Fadel &amp; Abdel-Razzaq Abboud, 2023).</w:t>
      </w:r>
    </w:p>
    <w:p w14:paraId="1A0339F2" w14:textId="168EAE84" w:rsidR="00026DDA" w:rsidRPr="002D1513" w:rsidRDefault="00026DDA" w:rsidP="00BC189B">
      <w:pPr>
        <w:spacing w:before="30" w:after="30"/>
        <w:jc w:val="both"/>
        <w:rPr>
          <w:rFonts w:ascii="Arial" w:hAnsi="Arial" w:cs="Arial"/>
        </w:rPr>
      </w:pPr>
      <w:r w:rsidRPr="002D1513">
        <w:rPr>
          <w:rFonts w:ascii="Arial" w:hAnsi="Arial" w:cs="Arial"/>
        </w:rPr>
        <w:t xml:space="preserve">Durkheim's perspective highlights the breakdown of solidarity in modern societies because of the division of labour and specialization, especially in urban environments, which makes them receptive grounds for anomie (Yarim &amp; Çelik, 2021). The impact of anomic behaviours of co-workers, creates a sense of hopelessness, </w:t>
      </w:r>
      <w:r w:rsidR="00D663A9" w:rsidRPr="002D1513">
        <w:rPr>
          <w:rFonts w:ascii="Arial" w:hAnsi="Arial" w:cs="Arial"/>
        </w:rPr>
        <w:t>impunity,</w:t>
      </w:r>
      <w:r w:rsidRPr="002D1513">
        <w:rPr>
          <w:rFonts w:ascii="Arial" w:hAnsi="Arial" w:cs="Arial"/>
        </w:rPr>
        <w:t xml:space="preserve"> and burnout among employees, strongly decreases motivation and effectiveness, goes beyond individual </w:t>
      </w:r>
      <w:r w:rsidR="00D663A9" w:rsidRPr="002D1513">
        <w:rPr>
          <w:rFonts w:ascii="Arial" w:hAnsi="Arial" w:cs="Arial"/>
        </w:rPr>
        <w:t>behaviour,</w:t>
      </w:r>
      <w:r w:rsidRPr="002D1513">
        <w:rPr>
          <w:rFonts w:ascii="Arial" w:hAnsi="Arial" w:cs="Arial"/>
        </w:rPr>
        <w:t xml:space="preserve"> and deeply affects the dynamics of the organization (Yarim &amp; Çelik, 2021). Employees experiencing psychological anomie prioritize their needs, leading to challenges in enforcing guidelines and increased deviant behaviour, </w:t>
      </w:r>
      <w:r w:rsidR="003F3B22" w:rsidRPr="002D1513">
        <w:rPr>
          <w:rFonts w:ascii="Arial" w:hAnsi="Arial" w:cs="Arial"/>
        </w:rPr>
        <w:t>impacting</w:t>
      </w:r>
      <w:r w:rsidRPr="002D1513">
        <w:rPr>
          <w:rFonts w:ascii="Arial" w:hAnsi="Arial" w:cs="Arial"/>
        </w:rPr>
        <w:t xml:space="preserve"> and co-workers’ well-being, thus organizational effectiveness (Fadel &amp; Abdel-Razzaq Abboud, 2023).</w:t>
      </w:r>
    </w:p>
    <w:p w14:paraId="1887C356" w14:textId="16CFEBA5" w:rsidR="00026DDA" w:rsidRPr="002D1513" w:rsidRDefault="00026DDA" w:rsidP="00BC189B">
      <w:pPr>
        <w:spacing w:before="30" w:after="30"/>
        <w:jc w:val="both"/>
        <w:rPr>
          <w:rFonts w:ascii="Arial" w:hAnsi="Arial" w:cs="Arial"/>
        </w:rPr>
      </w:pPr>
      <w:r w:rsidRPr="002D1513">
        <w:rPr>
          <w:rFonts w:ascii="Arial" w:hAnsi="Arial" w:cs="Arial"/>
        </w:rPr>
        <w:t xml:space="preserve">Anomie, which has its origins in an unfair employment contract and </w:t>
      </w:r>
      <w:proofErr w:type="gramStart"/>
      <w:r w:rsidRPr="002D1513">
        <w:rPr>
          <w:rFonts w:ascii="Arial" w:hAnsi="Arial" w:cs="Arial"/>
        </w:rPr>
        <w:t>is deepened</w:t>
      </w:r>
      <w:proofErr w:type="gramEnd"/>
      <w:r w:rsidRPr="002D1513">
        <w:rPr>
          <w:rFonts w:ascii="Arial" w:hAnsi="Arial" w:cs="Arial"/>
        </w:rPr>
        <w:t xml:space="preserve"> by socio-economic difficulties, may manifest itself in various forms of behaviour, from minor deviations to more serious offenses (Yarim &amp; Çelik, 2021).</w:t>
      </w:r>
    </w:p>
    <w:p w14:paraId="1BAB97EE" w14:textId="77777777" w:rsidR="00026DDA" w:rsidRPr="002D1513" w:rsidRDefault="00026DDA" w:rsidP="00BC189B">
      <w:pPr>
        <w:spacing w:before="30" w:after="30"/>
        <w:jc w:val="both"/>
        <w:rPr>
          <w:rFonts w:ascii="Arial" w:hAnsi="Arial" w:cs="Arial"/>
        </w:rPr>
      </w:pPr>
    </w:p>
    <w:p w14:paraId="2B5D68B3" w14:textId="2CA1350F" w:rsidR="00026DDA" w:rsidRPr="002D1513" w:rsidRDefault="00026DDA" w:rsidP="00BC189B">
      <w:pPr>
        <w:spacing w:before="30" w:after="30"/>
        <w:jc w:val="both"/>
        <w:rPr>
          <w:rFonts w:ascii="Arial" w:hAnsi="Arial" w:cs="Arial"/>
          <w:color w:val="385623" w:themeColor="accent6" w:themeShade="80"/>
        </w:rPr>
      </w:pPr>
      <w:r w:rsidRPr="002D1513">
        <w:rPr>
          <w:rFonts w:ascii="Arial" w:hAnsi="Arial" w:cs="Arial"/>
          <w:color w:val="385623" w:themeColor="accent6" w:themeShade="80"/>
        </w:rPr>
        <w:t>DISORDER</w:t>
      </w:r>
      <w:r w:rsidR="00FB42CB" w:rsidRPr="002D1513">
        <w:rPr>
          <w:rFonts w:ascii="Arial" w:hAnsi="Arial" w:cs="Arial"/>
          <w:color w:val="385623" w:themeColor="accent6" w:themeShade="80"/>
        </w:rPr>
        <w:t>S AT WORKPLACE</w:t>
      </w:r>
      <w:r w:rsidRPr="002D1513">
        <w:rPr>
          <w:rFonts w:ascii="Arial" w:hAnsi="Arial" w:cs="Arial"/>
          <w:color w:val="385623" w:themeColor="accent6" w:themeShade="80"/>
        </w:rPr>
        <w:t xml:space="preserve"> </w:t>
      </w:r>
      <w:r w:rsidR="00C609A0" w:rsidRPr="002D1513">
        <w:rPr>
          <w:rFonts w:ascii="Arial" w:hAnsi="Arial" w:cs="Arial"/>
          <w:color w:val="385623" w:themeColor="accent6" w:themeShade="80"/>
        </w:rPr>
        <w:t>- HARMFUL INTERNAL RELATIONSHIP</w:t>
      </w:r>
    </w:p>
    <w:p w14:paraId="328FC9FC" w14:textId="396FF88F" w:rsidR="006F379F" w:rsidRPr="002D1513" w:rsidRDefault="00C609A0" w:rsidP="00BC189B">
      <w:pPr>
        <w:spacing w:before="30" w:after="30"/>
        <w:jc w:val="both"/>
        <w:rPr>
          <w:rFonts w:ascii="Arial" w:hAnsi="Arial" w:cs="Arial"/>
        </w:rPr>
      </w:pPr>
      <w:r w:rsidRPr="002D1513">
        <w:rPr>
          <w:rFonts w:ascii="Arial" w:hAnsi="Arial" w:cs="Arial"/>
        </w:rPr>
        <w:t xml:space="preserve">Dysfunctional relationships between co-workers or between employees and their leaders can seriously impact workplace dynamics. Incidents of anomie, mistreatment, incivility, and social undermining can create a toxic environment, leading to decreased job satisfaction, higher rates of employee turnover, and decreased productivity. These harmful interactions not only impact the people directly involved, but also have repercussions throughout the organization, undermining morale and hindering collaborative efforts. </w:t>
      </w:r>
      <w:r w:rsidR="00B23B24" w:rsidRPr="002D1513">
        <w:rPr>
          <w:rFonts w:ascii="Arial" w:hAnsi="Arial" w:cs="Arial"/>
        </w:rPr>
        <w:t xml:space="preserve">Workplace disorders can </w:t>
      </w:r>
      <w:r w:rsidR="00D64389" w:rsidRPr="002D1513">
        <w:rPr>
          <w:rFonts w:ascii="Arial" w:hAnsi="Arial" w:cs="Arial"/>
        </w:rPr>
        <w:t xml:space="preserve">lead to </w:t>
      </w:r>
      <w:r w:rsidR="00B23B24" w:rsidRPr="002D1513">
        <w:rPr>
          <w:rFonts w:ascii="Arial" w:hAnsi="Arial" w:cs="Arial"/>
        </w:rPr>
        <w:t>employee mental health problems, physical ailments, well-being, performance, disengagement, turnover intentions, and debilitating behaviours</w:t>
      </w:r>
      <w:r w:rsidR="00A54156" w:rsidRPr="002D1513">
        <w:rPr>
          <w:rFonts w:ascii="Arial" w:hAnsi="Arial" w:cs="Arial"/>
        </w:rPr>
        <w:t xml:space="preserve"> of which the </w:t>
      </w:r>
      <w:r w:rsidR="00B23B24" w:rsidRPr="002D1513">
        <w:rPr>
          <w:rFonts w:ascii="Arial" w:hAnsi="Arial" w:cs="Arial"/>
        </w:rPr>
        <w:t xml:space="preserve">consequences </w:t>
      </w:r>
      <w:proofErr w:type="gramStart"/>
      <w:r w:rsidR="00B23B24" w:rsidRPr="002D1513">
        <w:rPr>
          <w:rFonts w:ascii="Arial" w:hAnsi="Arial" w:cs="Arial"/>
        </w:rPr>
        <w:t>are often delayed</w:t>
      </w:r>
      <w:proofErr w:type="gramEnd"/>
      <w:r w:rsidR="00B23B24" w:rsidRPr="002D1513">
        <w:rPr>
          <w:rFonts w:ascii="Arial" w:hAnsi="Arial" w:cs="Arial"/>
        </w:rPr>
        <w:t>, allowing the effects to accumulate over time and gradually or progressively lead to harm (Follmer &amp; Follmer, 2021).</w:t>
      </w:r>
      <w:r w:rsidR="00A54156" w:rsidRPr="002D1513">
        <w:rPr>
          <w:rFonts w:ascii="Arial" w:hAnsi="Arial" w:cs="Arial"/>
        </w:rPr>
        <w:t xml:space="preserve"> </w:t>
      </w:r>
      <w:r w:rsidR="00D50270" w:rsidRPr="002D1513">
        <w:rPr>
          <w:rFonts w:ascii="Arial" w:hAnsi="Arial" w:cs="Arial"/>
        </w:rPr>
        <w:t xml:space="preserve">The evolution of work characteristics in different professions highlights the importance of assessing psychosocial occupational risks, as high demands or chronic stress without regeneration can lead to stress, exhaustion and chronic disease </w:t>
      </w:r>
      <w:bookmarkStart w:id="15" w:name="_Hlk168230747"/>
      <w:r w:rsidR="00D50270" w:rsidRPr="002D1513">
        <w:rPr>
          <w:rFonts w:ascii="Arial" w:hAnsi="Arial" w:cs="Arial"/>
        </w:rPr>
        <w:t>(Taibi et al., 2021)</w:t>
      </w:r>
      <w:bookmarkEnd w:id="15"/>
      <w:r w:rsidR="00D50270" w:rsidRPr="002D1513">
        <w:rPr>
          <w:rFonts w:ascii="Arial" w:hAnsi="Arial" w:cs="Arial"/>
        </w:rPr>
        <w:t xml:space="preserve">. Research has extensively linked these psychosocial characteristics of work to mental illness, noting that task-related workload can impair performance regulation and increase stress (Taibi et al., 2021). </w:t>
      </w:r>
      <w:r w:rsidR="00ED2C64" w:rsidRPr="002D1513">
        <w:rPr>
          <w:rFonts w:ascii="Arial" w:hAnsi="Arial" w:cs="Arial"/>
        </w:rPr>
        <w:t xml:space="preserve">Workplace mistreatment, such as </w:t>
      </w:r>
      <w:proofErr w:type="gramStart"/>
      <w:r w:rsidR="00ED2C64" w:rsidRPr="002D1513">
        <w:rPr>
          <w:rFonts w:ascii="Arial" w:hAnsi="Arial" w:cs="Arial"/>
        </w:rPr>
        <w:t>being treated</w:t>
      </w:r>
      <w:proofErr w:type="gramEnd"/>
      <w:r w:rsidR="00ED2C64" w:rsidRPr="002D1513">
        <w:rPr>
          <w:rFonts w:ascii="Arial" w:hAnsi="Arial" w:cs="Arial"/>
        </w:rPr>
        <w:t xml:space="preserve"> rudely, ignored, or excluded, can become "emotionally demanding interaction" and a recurrent </w:t>
      </w:r>
      <w:r w:rsidR="00D663A9" w:rsidRPr="002D1513">
        <w:rPr>
          <w:rFonts w:ascii="Arial" w:hAnsi="Arial" w:cs="Arial"/>
        </w:rPr>
        <w:t>stressor,</w:t>
      </w:r>
      <w:r w:rsidR="00ED2C64" w:rsidRPr="002D1513">
        <w:rPr>
          <w:rFonts w:ascii="Arial" w:hAnsi="Arial" w:cs="Arial"/>
        </w:rPr>
        <w:t xml:space="preserve"> and significantly harm employees' well-being and job </w:t>
      </w:r>
      <w:r w:rsidR="00FB42CB" w:rsidRPr="002D1513">
        <w:rPr>
          <w:rFonts w:ascii="Arial" w:hAnsi="Arial" w:cs="Arial"/>
        </w:rPr>
        <w:t xml:space="preserve">performance (Follmer &amp; Follmer, 2021). Incivility, defined as low-intensity deviant behaviour with an ambiguous intent to harm the target individual, in violation of workplace norms of mutual respect - for example, sarcasm, condescending remarks or hostile glances - and social undermining, defined as </w:t>
      </w:r>
      <w:r w:rsidR="00A54156" w:rsidRPr="002D1513">
        <w:rPr>
          <w:rFonts w:ascii="Arial" w:hAnsi="Arial" w:cs="Arial"/>
        </w:rPr>
        <w:t xml:space="preserve">behaviour </w:t>
      </w:r>
      <w:r w:rsidR="00FB42CB" w:rsidRPr="002D1513">
        <w:rPr>
          <w:rFonts w:ascii="Arial" w:hAnsi="Arial" w:cs="Arial"/>
        </w:rPr>
        <w:t xml:space="preserve">aimed over time to make it more difficult to establish and maintain positive interpersonal relationships, job success, and a good reputation" are key forms of this harmful </w:t>
      </w:r>
      <w:r w:rsidR="00A54156" w:rsidRPr="002D1513">
        <w:rPr>
          <w:rFonts w:ascii="Arial" w:hAnsi="Arial" w:cs="Arial"/>
        </w:rPr>
        <w:t>behaviours</w:t>
      </w:r>
      <w:r w:rsidR="00FB42CB" w:rsidRPr="002D1513">
        <w:rPr>
          <w:rFonts w:ascii="Arial" w:hAnsi="Arial" w:cs="Arial"/>
        </w:rPr>
        <w:t xml:space="preserve"> (Follmer &amp; Follmer, 2021).</w:t>
      </w:r>
      <w:r w:rsidR="00A12AEF" w:rsidRPr="002D1513">
        <w:rPr>
          <w:rFonts w:ascii="Arial" w:hAnsi="Arial" w:cs="Arial"/>
        </w:rPr>
        <w:t xml:space="preserve"> Experiencing negative events in the workplace, such as </w:t>
      </w:r>
      <w:proofErr w:type="gramStart"/>
      <w:r w:rsidR="00A12AEF" w:rsidRPr="002D1513">
        <w:rPr>
          <w:rFonts w:ascii="Arial" w:hAnsi="Arial" w:cs="Arial"/>
        </w:rPr>
        <w:t>being subjected</w:t>
      </w:r>
      <w:proofErr w:type="gramEnd"/>
      <w:r w:rsidR="00A12AEF" w:rsidRPr="002D1513">
        <w:rPr>
          <w:rFonts w:ascii="Arial" w:hAnsi="Arial" w:cs="Arial"/>
        </w:rPr>
        <w:t xml:space="preserve"> to hostile behaviours or being involved in interpersonal conflicts, can trigger negative emotions in employees (Wang &amp; Tang, 2022).</w:t>
      </w:r>
      <w:r w:rsidR="00356DE9" w:rsidRPr="002D1513">
        <w:rPr>
          <w:rFonts w:ascii="Arial" w:hAnsi="Arial" w:cs="Arial"/>
        </w:rPr>
        <w:t xml:space="preserve"> Moods, as relatively durable emotional states without a conscious direction towards a specific object or cause, may change in longer periods, while emotions, characterized by their intensity, a clear cause or object in time, often offer clear reactions to immediate stimuli </w:t>
      </w:r>
      <w:bookmarkStart w:id="16" w:name="_Hlk168239515"/>
      <w:r w:rsidR="00356DE9" w:rsidRPr="002D1513">
        <w:rPr>
          <w:rFonts w:ascii="Arial" w:hAnsi="Arial" w:cs="Arial"/>
        </w:rPr>
        <w:t>(Kampf et al., 2020).</w:t>
      </w:r>
      <w:bookmarkEnd w:id="16"/>
    </w:p>
    <w:p w14:paraId="15E66DE8" w14:textId="20F01561" w:rsidR="00187760" w:rsidRPr="002D1513" w:rsidRDefault="006F379F" w:rsidP="00BC189B">
      <w:pPr>
        <w:spacing w:before="30" w:after="30"/>
        <w:jc w:val="both"/>
        <w:rPr>
          <w:rFonts w:ascii="Arial" w:hAnsi="Arial" w:cs="Arial"/>
        </w:rPr>
      </w:pPr>
      <w:r w:rsidRPr="002D1513">
        <w:rPr>
          <w:rFonts w:ascii="Arial" w:hAnsi="Arial" w:cs="Arial"/>
        </w:rPr>
        <w:lastRenderedPageBreak/>
        <w:t xml:space="preserve">Employee mood in the workplace plays a key role in shaping positive perceptions, which </w:t>
      </w:r>
      <w:proofErr w:type="gramStart"/>
      <w:r w:rsidRPr="002D1513">
        <w:rPr>
          <w:rFonts w:ascii="Arial" w:hAnsi="Arial" w:cs="Arial"/>
        </w:rPr>
        <w:t>are linked</w:t>
      </w:r>
      <w:proofErr w:type="gramEnd"/>
      <w:r w:rsidRPr="002D1513">
        <w:rPr>
          <w:rFonts w:ascii="Arial" w:hAnsi="Arial" w:cs="Arial"/>
        </w:rPr>
        <w:t xml:space="preserve"> to better job performance and overall job satisfaction </w:t>
      </w:r>
      <w:bookmarkStart w:id="17" w:name="_Hlk168235278"/>
      <w:r w:rsidRPr="002D1513">
        <w:rPr>
          <w:rFonts w:ascii="Arial" w:hAnsi="Arial" w:cs="Arial"/>
        </w:rPr>
        <w:t>(Aryani et al., 2020)</w:t>
      </w:r>
      <w:bookmarkEnd w:id="17"/>
      <w:r w:rsidRPr="002D1513">
        <w:rPr>
          <w:rFonts w:ascii="Arial" w:hAnsi="Arial" w:cs="Arial"/>
        </w:rPr>
        <w:t>. Environmental stressors can disturb employees' mood, indirectly leading to reduced work performance (Aryani et al., 2020).</w:t>
      </w:r>
      <w:r w:rsidR="003A2E8A" w:rsidRPr="002D1513">
        <w:rPr>
          <w:rFonts w:ascii="Arial" w:hAnsi="Arial" w:cs="Arial"/>
        </w:rPr>
        <w:t xml:space="preserve"> For instance, aggressive surveillance includes a variety of hostile verbal and nonverbal behaviours, excluding physical contact, which can vary from day to day and include actions such as publicly ridiculing subordinates, withholding key information, and using disparaging language, threats, and intimidation tactics </w:t>
      </w:r>
      <w:bookmarkStart w:id="18" w:name="_Hlk168236315"/>
      <w:r w:rsidR="003A2E8A" w:rsidRPr="002D1513">
        <w:rPr>
          <w:rFonts w:ascii="Arial" w:hAnsi="Arial" w:cs="Arial"/>
        </w:rPr>
        <w:t>(Wang &amp; Tang, 2022)</w:t>
      </w:r>
      <w:bookmarkEnd w:id="18"/>
      <w:r w:rsidR="003A2E8A" w:rsidRPr="002D1513">
        <w:rPr>
          <w:rFonts w:ascii="Arial" w:hAnsi="Arial" w:cs="Arial"/>
        </w:rPr>
        <w:t xml:space="preserve">. When employees encounter these behaviours, they experience a loss of valuable resources such as status, position, </w:t>
      </w:r>
      <w:r w:rsidR="00D663A9" w:rsidRPr="002D1513">
        <w:rPr>
          <w:rFonts w:ascii="Arial" w:hAnsi="Arial" w:cs="Arial"/>
        </w:rPr>
        <w:t>self-esteem,</w:t>
      </w:r>
      <w:r w:rsidR="003A2E8A" w:rsidRPr="002D1513">
        <w:rPr>
          <w:rFonts w:ascii="Arial" w:hAnsi="Arial" w:cs="Arial"/>
        </w:rPr>
        <w:t xml:space="preserve"> and energy, while at the same time not having access to additional professional resources such as information and encouragement (Wang &amp; Tang, 2022), which can highly affect their mood. </w:t>
      </w:r>
      <w:r w:rsidR="00A12AEF" w:rsidRPr="002D1513">
        <w:rPr>
          <w:rFonts w:ascii="Arial" w:hAnsi="Arial" w:cs="Arial"/>
        </w:rPr>
        <w:t>In addition</w:t>
      </w:r>
      <w:r w:rsidR="003A2E8A" w:rsidRPr="002D1513">
        <w:rPr>
          <w:rFonts w:ascii="Arial" w:hAnsi="Arial" w:cs="Arial"/>
        </w:rPr>
        <w:t xml:space="preserve">, </w:t>
      </w:r>
      <w:r w:rsidR="00356DE9" w:rsidRPr="002D1513">
        <w:rPr>
          <w:rFonts w:ascii="Arial" w:hAnsi="Arial" w:cs="Arial"/>
        </w:rPr>
        <w:t xml:space="preserve">individuals' moods </w:t>
      </w:r>
      <w:proofErr w:type="gramStart"/>
      <w:r w:rsidR="00356DE9" w:rsidRPr="002D1513">
        <w:rPr>
          <w:rFonts w:ascii="Arial" w:hAnsi="Arial" w:cs="Arial"/>
        </w:rPr>
        <w:t>are significantly influenced</w:t>
      </w:r>
      <w:proofErr w:type="gramEnd"/>
      <w:r w:rsidR="00356DE9" w:rsidRPr="002D1513">
        <w:rPr>
          <w:rFonts w:ascii="Arial" w:hAnsi="Arial" w:cs="Arial"/>
        </w:rPr>
        <w:t xml:space="preserve"> by their personality traits which play a crucial role in determining how individuals perceive and respond to different situations, </w:t>
      </w:r>
      <w:r w:rsidR="003F3B22" w:rsidRPr="002D1513">
        <w:rPr>
          <w:rFonts w:ascii="Arial" w:hAnsi="Arial" w:cs="Arial"/>
        </w:rPr>
        <w:t>shaping</w:t>
      </w:r>
      <w:r w:rsidR="00356DE9" w:rsidRPr="002D1513">
        <w:rPr>
          <w:rFonts w:ascii="Arial" w:hAnsi="Arial" w:cs="Arial"/>
        </w:rPr>
        <w:t xml:space="preserve"> their experiences of affect in the workplace (Kampf et al., 2020). </w:t>
      </w:r>
      <w:r w:rsidR="00D64389" w:rsidRPr="002D1513">
        <w:rPr>
          <w:rFonts w:ascii="Arial" w:hAnsi="Arial" w:cs="Arial"/>
        </w:rPr>
        <w:t>Comprehensive understanding of the topic and a synthesis of relevant research findings suggest the educated estimation that m</w:t>
      </w:r>
      <w:r w:rsidR="00356DE9" w:rsidRPr="002D1513">
        <w:rPr>
          <w:rFonts w:ascii="Arial" w:hAnsi="Arial" w:cs="Arial"/>
        </w:rPr>
        <w:t xml:space="preserve">ood fluctuations in the workplace can contribute to the beginning or intensity of </w:t>
      </w:r>
      <w:r w:rsidR="00C609A0" w:rsidRPr="002D1513">
        <w:rPr>
          <w:rFonts w:ascii="Arial" w:hAnsi="Arial" w:cs="Arial"/>
        </w:rPr>
        <w:t xml:space="preserve">anomie and </w:t>
      </w:r>
      <w:r w:rsidR="00356DE9" w:rsidRPr="002D1513">
        <w:rPr>
          <w:rFonts w:ascii="Arial" w:hAnsi="Arial" w:cs="Arial"/>
        </w:rPr>
        <w:t xml:space="preserve">various disorders, such as </w:t>
      </w:r>
      <w:r w:rsidR="00D64389" w:rsidRPr="002D1513">
        <w:rPr>
          <w:rFonts w:ascii="Arial" w:hAnsi="Arial" w:cs="Arial"/>
        </w:rPr>
        <w:t xml:space="preserve">interpersonal conflicts and </w:t>
      </w:r>
      <w:r w:rsidR="00356DE9" w:rsidRPr="002D1513">
        <w:rPr>
          <w:rFonts w:ascii="Arial" w:hAnsi="Arial" w:cs="Arial"/>
        </w:rPr>
        <w:t>toxic work environment</w:t>
      </w:r>
      <w:r w:rsidR="00D64389" w:rsidRPr="002D1513">
        <w:rPr>
          <w:rFonts w:ascii="Arial" w:hAnsi="Arial" w:cs="Arial"/>
        </w:rPr>
        <w:t>; and p</w:t>
      </w:r>
      <w:r w:rsidR="00356DE9" w:rsidRPr="002D1513">
        <w:rPr>
          <w:rFonts w:ascii="Arial" w:hAnsi="Arial" w:cs="Arial"/>
        </w:rPr>
        <w:t xml:space="preserve">rolonged negative moods can increase the likelihood of getting involved in hostile or aggressive behaviour towards coworkers, which leads to cases of </w:t>
      </w:r>
      <w:r w:rsidR="00D64389" w:rsidRPr="002D1513">
        <w:rPr>
          <w:rFonts w:ascii="Arial" w:hAnsi="Arial" w:cs="Arial"/>
        </w:rPr>
        <w:t xml:space="preserve">employee well-being destruction and mobbing </w:t>
      </w:r>
      <w:r w:rsidR="00356DE9" w:rsidRPr="002D1513">
        <w:rPr>
          <w:rFonts w:ascii="Arial" w:hAnsi="Arial" w:cs="Arial"/>
        </w:rPr>
        <w:t xml:space="preserve">in the workplace. </w:t>
      </w:r>
    </w:p>
    <w:p w14:paraId="264EE650" w14:textId="77777777" w:rsidR="00881C1F" w:rsidRPr="002D1513" w:rsidRDefault="00881C1F" w:rsidP="00BC189B">
      <w:pPr>
        <w:spacing w:before="30" w:after="30"/>
        <w:jc w:val="both"/>
        <w:rPr>
          <w:rFonts w:ascii="Arial" w:eastAsia="Calibri" w:hAnsi="Arial" w:cs="Arial"/>
          <w:color w:val="000000" w:themeColor="text1"/>
        </w:rPr>
      </w:pPr>
    </w:p>
    <w:p w14:paraId="58EB53DE" w14:textId="555FD44A" w:rsidR="000254D6" w:rsidRPr="002D1513" w:rsidRDefault="00CD4697" w:rsidP="00BC189B">
      <w:pPr>
        <w:pStyle w:val="ListParagraph"/>
        <w:numPr>
          <w:ilvl w:val="0"/>
          <w:numId w:val="21"/>
        </w:numPr>
        <w:spacing w:before="30" w:after="30"/>
        <w:ind w:left="0"/>
        <w:jc w:val="both"/>
        <w:rPr>
          <w:rFonts w:ascii="Arial" w:eastAsia="Calibri" w:hAnsi="Arial" w:cs="Arial"/>
          <w:color w:val="000000" w:themeColor="text1"/>
        </w:rPr>
      </w:pPr>
      <w:r w:rsidRPr="002D1513">
        <w:rPr>
          <w:rFonts w:ascii="Arial" w:eastAsia="Calibri" w:hAnsi="Arial" w:cs="Arial"/>
          <w:color w:val="000000" w:themeColor="text1"/>
        </w:rPr>
        <w:t>UNFAIR EMPLOYMENT CONTRACT</w:t>
      </w:r>
    </w:p>
    <w:p w14:paraId="165415B7" w14:textId="465F827F" w:rsidR="00CD4697" w:rsidRPr="002D1513" w:rsidRDefault="00CD4697" w:rsidP="00BC189B">
      <w:pPr>
        <w:spacing w:before="30" w:after="30"/>
        <w:jc w:val="both"/>
        <w:rPr>
          <w:rFonts w:ascii="Arial" w:eastAsia="Calibri" w:hAnsi="Arial" w:cs="Arial"/>
          <w:i/>
          <w:iCs/>
          <w:color w:val="000000" w:themeColor="text1"/>
        </w:rPr>
      </w:pPr>
      <w:r w:rsidRPr="002D1513">
        <w:rPr>
          <w:rFonts w:ascii="Arial" w:eastAsia="Calibri" w:hAnsi="Arial" w:cs="Arial"/>
          <w:i/>
          <w:iCs/>
          <w:color w:val="000000" w:themeColor="text1"/>
        </w:rPr>
        <w:t xml:space="preserve">MANIFESTATION- </w:t>
      </w:r>
      <w:r w:rsidR="006571F2" w:rsidRPr="002D1513">
        <w:rPr>
          <w:rFonts w:ascii="Arial" w:eastAsia="Calibri" w:hAnsi="Arial" w:cs="Arial"/>
          <w:i/>
          <w:iCs/>
          <w:color w:val="000000" w:themeColor="text1"/>
        </w:rPr>
        <w:t>gap between mutual agreement/expectations and reality, lack of</w:t>
      </w:r>
      <w:r w:rsidR="00881C1F" w:rsidRPr="002D1513">
        <w:rPr>
          <w:rFonts w:ascii="Arial" w:eastAsia="Calibri" w:hAnsi="Arial" w:cs="Arial"/>
          <w:i/>
          <w:iCs/>
          <w:color w:val="000000" w:themeColor="text1"/>
        </w:rPr>
        <w:t xml:space="preserve"> tangible and emotional organizational support and security, obstructive organizational processe</w:t>
      </w:r>
      <w:r w:rsidR="00523910" w:rsidRPr="002D1513">
        <w:rPr>
          <w:rFonts w:ascii="Arial" w:eastAsia="Calibri" w:hAnsi="Arial" w:cs="Arial"/>
          <w:i/>
          <w:iCs/>
          <w:color w:val="000000" w:themeColor="text1"/>
        </w:rPr>
        <w:t>s</w:t>
      </w:r>
    </w:p>
    <w:p w14:paraId="75A89BF7" w14:textId="77777777" w:rsidR="00AC7C1A" w:rsidRPr="002D1513" w:rsidRDefault="00AC7C1A" w:rsidP="00BC189B">
      <w:pPr>
        <w:spacing w:before="30" w:after="30"/>
        <w:jc w:val="both"/>
        <w:rPr>
          <w:rFonts w:ascii="Arial" w:eastAsia="Calibri" w:hAnsi="Arial" w:cs="Arial"/>
          <w:color w:val="000000" w:themeColor="text1"/>
        </w:rPr>
      </w:pPr>
    </w:p>
    <w:p w14:paraId="252CF56A" w14:textId="087175AF" w:rsidR="00AE4DF2" w:rsidRPr="002D1513" w:rsidRDefault="008F70C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The employment contract </w:t>
      </w:r>
      <w:proofErr w:type="gramStart"/>
      <w:r w:rsidRPr="002D1513">
        <w:rPr>
          <w:rFonts w:ascii="Arial" w:eastAsia="Calibri" w:hAnsi="Arial" w:cs="Arial"/>
          <w:color w:val="000000" w:themeColor="text1"/>
        </w:rPr>
        <w:t>is perceived</w:t>
      </w:r>
      <w:proofErr w:type="gramEnd"/>
      <w:r w:rsidRPr="002D1513">
        <w:rPr>
          <w:rFonts w:ascii="Arial" w:eastAsia="Calibri" w:hAnsi="Arial" w:cs="Arial"/>
          <w:color w:val="000000" w:themeColor="text1"/>
        </w:rPr>
        <w:t xml:space="preserve"> as a key aspect of labour law and is crucial in this field (Atkinson, 2019). </w:t>
      </w:r>
      <w:r w:rsidR="00AC7C1A" w:rsidRPr="002D1513">
        <w:rPr>
          <w:rFonts w:ascii="Arial" w:eastAsia="Calibri" w:hAnsi="Arial" w:cs="Arial"/>
          <w:color w:val="000000" w:themeColor="text1"/>
        </w:rPr>
        <w:t>The basic principles of labour regulation working emphasize freedom of work, combining state and contractual supervision while securing the labour rights of individuals through legal protection and upholding the terms of the contract</w:t>
      </w:r>
      <w:r w:rsidR="002B1347" w:rsidRPr="002D1513">
        <w:rPr>
          <w:rFonts w:ascii="Arial" w:hAnsi="Arial" w:cs="Arial"/>
        </w:rPr>
        <w:t xml:space="preserve"> </w:t>
      </w:r>
      <w:bookmarkStart w:id="19" w:name="_Hlk168176397"/>
      <w:r w:rsidR="002B1347" w:rsidRPr="002D1513">
        <w:rPr>
          <w:rFonts w:ascii="Arial" w:hAnsi="Arial" w:cs="Arial"/>
        </w:rPr>
        <w:t>(</w:t>
      </w:r>
      <w:r w:rsidR="002B1347" w:rsidRPr="002D1513">
        <w:rPr>
          <w:rFonts w:ascii="Arial" w:eastAsia="Calibri" w:hAnsi="Arial" w:cs="Arial"/>
          <w:color w:val="000000" w:themeColor="text1"/>
        </w:rPr>
        <w:t>Semeryanova et al., 2020)</w:t>
      </w:r>
      <w:bookmarkEnd w:id="19"/>
      <w:r w:rsidR="002B1347" w:rsidRPr="002D1513">
        <w:rPr>
          <w:rFonts w:ascii="Arial" w:eastAsia="Calibri" w:hAnsi="Arial" w:cs="Arial"/>
          <w:color w:val="000000" w:themeColor="text1"/>
        </w:rPr>
        <w:t>.</w:t>
      </w:r>
      <w:r w:rsidR="00AC7C1A" w:rsidRPr="002D1513">
        <w:rPr>
          <w:rFonts w:ascii="Arial" w:eastAsia="Calibri" w:hAnsi="Arial" w:cs="Arial"/>
          <w:color w:val="000000" w:themeColor="text1"/>
        </w:rPr>
        <w:t xml:space="preserve"> This freedom allows voluntary employment and termination agreements, aimed at harmonizing the interests of all parties involved in employment relations</w:t>
      </w:r>
      <w:r w:rsidR="002B1347" w:rsidRPr="002D1513">
        <w:rPr>
          <w:rFonts w:ascii="Arial" w:eastAsia="Calibri" w:hAnsi="Arial" w:cs="Arial"/>
          <w:color w:val="000000" w:themeColor="text1"/>
        </w:rPr>
        <w:t xml:space="preserve"> (Semeryanova et al., 2020)</w:t>
      </w:r>
      <w:r w:rsidR="00AC7C1A" w:rsidRPr="002D1513">
        <w:rPr>
          <w:rFonts w:ascii="Arial" w:eastAsia="Calibri" w:hAnsi="Arial" w:cs="Arial"/>
          <w:color w:val="000000" w:themeColor="text1"/>
        </w:rPr>
        <w:t>.</w:t>
      </w:r>
      <w:r w:rsidRPr="002D1513">
        <w:rPr>
          <w:rFonts w:ascii="Arial" w:eastAsia="Calibri" w:hAnsi="Arial" w:cs="Arial"/>
          <w:color w:val="000000" w:themeColor="text1"/>
        </w:rPr>
        <w:t xml:space="preserve"> Since contracts will </w:t>
      </w:r>
      <w:r w:rsidR="006D77EC" w:rsidRPr="002D1513">
        <w:rPr>
          <w:rFonts w:ascii="Arial" w:eastAsia="Calibri" w:hAnsi="Arial" w:cs="Arial"/>
          <w:color w:val="000000" w:themeColor="text1"/>
        </w:rPr>
        <w:t>remain</w:t>
      </w:r>
      <w:r w:rsidRPr="002D1513">
        <w:rPr>
          <w:rFonts w:ascii="Arial" w:eastAsia="Calibri" w:hAnsi="Arial" w:cs="Arial"/>
          <w:color w:val="000000" w:themeColor="text1"/>
        </w:rPr>
        <w:t xml:space="preserve"> the main way of thinking about labour law, it is important to think about how they can protect human rights (Atkinson, 2019)</w:t>
      </w:r>
      <w:r w:rsidR="00CE20D1" w:rsidRPr="002D1513">
        <w:rPr>
          <w:rFonts w:ascii="Arial" w:eastAsia="Calibri" w:hAnsi="Arial" w:cs="Arial"/>
          <w:color w:val="000000" w:themeColor="text1"/>
        </w:rPr>
        <w:t xml:space="preserve"> from unfair employment regulations</w:t>
      </w:r>
      <w:r w:rsidRPr="002D1513">
        <w:rPr>
          <w:rFonts w:ascii="Arial" w:eastAsia="Calibri" w:hAnsi="Arial" w:cs="Arial"/>
          <w:color w:val="000000" w:themeColor="text1"/>
        </w:rPr>
        <w:t>.</w:t>
      </w:r>
      <w:r w:rsidR="00CE20D1" w:rsidRPr="002D1513">
        <w:rPr>
          <w:rFonts w:ascii="Arial" w:eastAsia="Calibri" w:hAnsi="Arial" w:cs="Arial"/>
          <w:color w:val="000000" w:themeColor="text1"/>
        </w:rPr>
        <w:t xml:space="preserve"> E</w:t>
      </w:r>
      <w:r w:rsidRPr="002D1513">
        <w:rPr>
          <w:rFonts w:ascii="Arial" w:eastAsia="Calibri" w:hAnsi="Arial" w:cs="Arial"/>
          <w:color w:val="000000" w:themeColor="text1"/>
        </w:rPr>
        <w:t xml:space="preserve">mployers usually have more power in negotiations, they often determine the terms of the </w:t>
      </w:r>
      <w:r w:rsidR="00CE20D1" w:rsidRPr="002D1513">
        <w:rPr>
          <w:rFonts w:ascii="Arial" w:eastAsia="Calibri" w:hAnsi="Arial" w:cs="Arial"/>
          <w:color w:val="000000" w:themeColor="text1"/>
        </w:rPr>
        <w:t xml:space="preserve">employment </w:t>
      </w:r>
      <w:r w:rsidRPr="002D1513">
        <w:rPr>
          <w:rFonts w:ascii="Arial" w:eastAsia="Calibri" w:hAnsi="Arial" w:cs="Arial"/>
          <w:color w:val="000000" w:themeColor="text1"/>
        </w:rPr>
        <w:t xml:space="preserve">contract without </w:t>
      </w:r>
      <w:r w:rsidR="007669D2" w:rsidRPr="002D1513">
        <w:rPr>
          <w:rFonts w:ascii="Arial" w:eastAsia="Calibri" w:hAnsi="Arial" w:cs="Arial"/>
          <w:color w:val="000000" w:themeColor="text1"/>
        </w:rPr>
        <w:t>considering</w:t>
      </w:r>
      <w:r w:rsidRPr="002D1513">
        <w:rPr>
          <w:rFonts w:ascii="Arial" w:eastAsia="Calibri" w:hAnsi="Arial" w:cs="Arial"/>
          <w:color w:val="000000" w:themeColor="text1"/>
        </w:rPr>
        <w:t xml:space="preserve"> specific guarantees of human rights (Atkinson, 2019)</w:t>
      </w:r>
      <w:r w:rsidR="00CE20D1" w:rsidRPr="002D1513">
        <w:rPr>
          <w:rFonts w:ascii="Arial" w:eastAsia="Calibri" w:hAnsi="Arial" w:cs="Arial"/>
          <w:color w:val="000000" w:themeColor="text1"/>
        </w:rPr>
        <w:t xml:space="preserve"> which may lead to unfair employment practices. </w:t>
      </w:r>
    </w:p>
    <w:p w14:paraId="3425EF15" w14:textId="68B3A916" w:rsidR="001C26F2" w:rsidRDefault="007669D2"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The employment contract significantly affects the perception of employees in the workplace, defines employment conditions, including roles, </w:t>
      </w:r>
      <w:r w:rsidR="003F3B22" w:rsidRPr="002D1513">
        <w:rPr>
          <w:rFonts w:ascii="Arial" w:eastAsia="Calibri" w:hAnsi="Arial" w:cs="Arial"/>
          <w:color w:val="000000" w:themeColor="text1"/>
        </w:rPr>
        <w:t>obligations,</w:t>
      </w:r>
      <w:r w:rsidRPr="002D1513">
        <w:rPr>
          <w:rFonts w:ascii="Arial" w:eastAsia="Calibri" w:hAnsi="Arial" w:cs="Arial"/>
          <w:color w:val="000000" w:themeColor="text1"/>
        </w:rPr>
        <w:t xml:space="preserve"> and rights, shaping the expectations and experience of employees. </w:t>
      </w:r>
      <w:r w:rsidR="00C75F15" w:rsidRPr="002D1513">
        <w:rPr>
          <w:rFonts w:ascii="Arial" w:eastAsia="Calibri" w:hAnsi="Arial" w:cs="Arial"/>
          <w:color w:val="000000" w:themeColor="text1"/>
        </w:rPr>
        <w:t xml:space="preserve">Employees' understanding of how well they get along with others and the interactions that occur in the workplace has </w:t>
      </w:r>
      <w:r w:rsidR="009B6B98" w:rsidRPr="002D1513">
        <w:rPr>
          <w:rFonts w:ascii="Arial" w:eastAsia="Calibri" w:hAnsi="Arial" w:cs="Arial"/>
          <w:color w:val="000000" w:themeColor="text1"/>
        </w:rPr>
        <w:t>a massive impact</w:t>
      </w:r>
      <w:r w:rsidR="00C75F15" w:rsidRPr="002D1513">
        <w:rPr>
          <w:rFonts w:ascii="Arial" w:eastAsia="Calibri" w:hAnsi="Arial" w:cs="Arial"/>
          <w:color w:val="000000" w:themeColor="text1"/>
        </w:rPr>
        <w:t xml:space="preserve"> on how they view their work and the results they achieve</w:t>
      </w:r>
      <w:r w:rsidR="00C75F15" w:rsidRPr="002D1513">
        <w:rPr>
          <w:rFonts w:ascii="Arial" w:hAnsi="Arial" w:cs="Arial"/>
        </w:rPr>
        <w:t xml:space="preserve"> </w:t>
      </w:r>
      <w:bookmarkStart w:id="20" w:name="_Hlk163934470"/>
      <w:r w:rsidR="00C75F15" w:rsidRPr="002D1513">
        <w:rPr>
          <w:rFonts w:ascii="Arial" w:hAnsi="Arial" w:cs="Arial"/>
        </w:rPr>
        <w:t>(</w:t>
      </w:r>
      <w:r w:rsidR="00C75F15" w:rsidRPr="002D1513">
        <w:rPr>
          <w:rFonts w:ascii="Arial" w:eastAsia="Calibri" w:hAnsi="Arial" w:cs="Arial"/>
          <w:color w:val="000000" w:themeColor="text1"/>
        </w:rPr>
        <w:t>Manolopoulos et al., 2022)</w:t>
      </w:r>
      <w:bookmarkEnd w:id="20"/>
      <w:r w:rsidR="00C75F15" w:rsidRPr="002D1513">
        <w:rPr>
          <w:rFonts w:ascii="Arial" w:eastAsia="Calibri" w:hAnsi="Arial" w:cs="Arial"/>
          <w:color w:val="000000" w:themeColor="text1"/>
        </w:rPr>
        <w:t>. Social exchange theory (SET) suggests that building good relationships at work depends on people giving and receiving honestly, and in term of that theory researchers often use concept</w:t>
      </w:r>
      <w:r w:rsidRPr="002D1513">
        <w:rPr>
          <w:rFonts w:ascii="Arial" w:eastAsia="Calibri" w:hAnsi="Arial" w:cs="Arial"/>
          <w:color w:val="000000" w:themeColor="text1"/>
        </w:rPr>
        <w:t xml:space="preserve">s of </w:t>
      </w:r>
      <w:r w:rsidR="00C75F15" w:rsidRPr="002D1513">
        <w:rPr>
          <w:rFonts w:ascii="Arial" w:eastAsia="Calibri" w:hAnsi="Arial" w:cs="Arial"/>
          <w:color w:val="000000" w:themeColor="text1"/>
        </w:rPr>
        <w:t>perceived organizational support (POS), leader-member exchange (LMX), and psychological contract (PC) – to explain how employees perceive their work attitudes and performance (Manolopoulos et al., 2022).</w:t>
      </w:r>
    </w:p>
    <w:p w14:paraId="265E5763" w14:textId="77777777" w:rsidR="00AF0891" w:rsidRPr="002D1513" w:rsidRDefault="00AF0891" w:rsidP="00BC189B">
      <w:pPr>
        <w:spacing w:before="30" w:after="30"/>
        <w:jc w:val="both"/>
        <w:rPr>
          <w:rFonts w:ascii="Arial" w:eastAsia="Calibri" w:hAnsi="Arial" w:cs="Arial"/>
          <w:color w:val="000000" w:themeColor="text1"/>
        </w:rPr>
      </w:pPr>
    </w:p>
    <w:p w14:paraId="0577FFB5" w14:textId="7BE95690" w:rsidR="00C75F15" w:rsidRPr="00AF0891" w:rsidRDefault="00C75F15" w:rsidP="00BC189B">
      <w:pPr>
        <w:spacing w:before="30" w:after="30"/>
        <w:jc w:val="both"/>
        <w:rPr>
          <w:rFonts w:ascii="Arial" w:eastAsia="Calibri" w:hAnsi="Arial" w:cs="Arial"/>
          <w:color w:val="385623" w:themeColor="accent6" w:themeShade="80"/>
        </w:rPr>
      </w:pPr>
      <w:r w:rsidRPr="00AF0891">
        <w:rPr>
          <w:rFonts w:ascii="Arial" w:eastAsia="Calibri" w:hAnsi="Arial" w:cs="Arial"/>
          <w:color w:val="385623" w:themeColor="accent6" w:themeShade="80"/>
        </w:rPr>
        <w:t>PC – PSYCHOLOGICAL CONTRACT</w:t>
      </w:r>
    </w:p>
    <w:p w14:paraId="5B18C534" w14:textId="35D08490" w:rsidR="00C75F15" w:rsidRPr="002D1513" w:rsidRDefault="00C75F15"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The unwritten mutual agreement between an employee and his organization </w:t>
      </w:r>
      <w:proofErr w:type="gramStart"/>
      <w:r w:rsidRPr="002D1513">
        <w:rPr>
          <w:rFonts w:ascii="Arial" w:eastAsia="Calibri" w:hAnsi="Arial" w:cs="Arial"/>
          <w:color w:val="000000" w:themeColor="text1"/>
        </w:rPr>
        <w:t>is called</w:t>
      </w:r>
      <w:proofErr w:type="gramEnd"/>
      <w:r w:rsidRPr="002D1513">
        <w:rPr>
          <w:rFonts w:ascii="Arial" w:eastAsia="Calibri" w:hAnsi="Arial" w:cs="Arial"/>
          <w:color w:val="000000" w:themeColor="text1"/>
        </w:rPr>
        <w:t xml:space="preserve"> a psychological contract and the violation of this contract enters the phase of betrayal and anger </w:t>
      </w:r>
      <w:r w:rsidRPr="002D1513">
        <w:rPr>
          <w:rFonts w:ascii="Arial" w:eastAsia="Calibri" w:hAnsi="Arial" w:cs="Arial"/>
          <w:color w:val="000000" w:themeColor="text1"/>
        </w:rPr>
        <w:lastRenderedPageBreak/>
        <w:t xml:space="preserve">because the organization does not keep even one of its promises, neglecting the employee's trust </w:t>
      </w:r>
      <w:bookmarkStart w:id="21" w:name="_Hlk163942218"/>
      <w:r w:rsidRPr="002D1513">
        <w:rPr>
          <w:rFonts w:ascii="Arial" w:eastAsia="Calibri" w:hAnsi="Arial" w:cs="Arial"/>
          <w:color w:val="000000" w:themeColor="text1"/>
        </w:rPr>
        <w:t>(Ali et al, 2019)</w:t>
      </w:r>
      <w:bookmarkEnd w:id="21"/>
      <w:r w:rsidRPr="002D1513">
        <w:rPr>
          <w:rFonts w:ascii="Arial" w:eastAsia="Calibri" w:hAnsi="Arial" w:cs="Arial"/>
          <w:color w:val="000000" w:themeColor="text1"/>
        </w:rPr>
        <w:t xml:space="preserve">. </w:t>
      </w:r>
      <w:r w:rsidR="00453835" w:rsidRPr="002D1513">
        <w:rPr>
          <w:rFonts w:ascii="Arial" w:eastAsia="Calibri" w:hAnsi="Arial" w:cs="Arial"/>
          <w:color w:val="000000" w:themeColor="text1"/>
        </w:rPr>
        <w:t xml:space="preserve">Psychological contracts are fundamental to employment relationships and </w:t>
      </w:r>
      <w:proofErr w:type="gramStart"/>
      <w:r w:rsidR="00453835" w:rsidRPr="002D1513">
        <w:rPr>
          <w:rFonts w:ascii="Arial" w:eastAsia="Calibri" w:hAnsi="Arial" w:cs="Arial"/>
          <w:color w:val="000000" w:themeColor="text1"/>
        </w:rPr>
        <w:t>are grounded</w:t>
      </w:r>
      <w:proofErr w:type="gramEnd"/>
      <w:r w:rsidR="00453835" w:rsidRPr="002D1513">
        <w:rPr>
          <w:rFonts w:ascii="Arial" w:eastAsia="Calibri" w:hAnsi="Arial" w:cs="Arial"/>
          <w:color w:val="000000" w:themeColor="text1"/>
        </w:rPr>
        <w:t xml:space="preserve"> in social exchange theory, according to which, both parties in the relationship seek a fair and mutually advantageous exchange </w:t>
      </w:r>
      <w:bookmarkStart w:id="22" w:name="_Hlk168169034"/>
      <w:r w:rsidR="00453835" w:rsidRPr="002D1513">
        <w:rPr>
          <w:rFonts w:ascii="Arial" w:eastAsia="Calibri" w:hAnsi="Arial" w:cs="Arial"/>
          <w:color w:val="000000" w:themeColor="text1"/>
        </w:rPr>
        <w:t>(Huffman et al., 2021)</w:t>
      </w:r>
      <w:bookmarkEnd w:id="22"/>
      <w:r w:rsidR="00453835" w:rsidRPr="002D1513">
        <w:rPr>
          <w:rFonts w:ascii="Arial" w:eastAsia="Calibri" w:hAnsi="Arial" w:cs="Arial"/>
          <w:color w:val="000000" w:themeColor="text1"/>
        </w:rPr>
        <w:t xml:space="preserve">. </w:t>
      </w:r>
      <w:r w:rsidR="006A0877" w:rsidRPr="002D1513">
        <w:rPr>
          <w:rFonts w:ascii="Arial" w:eastAsia="Calibri" w:hAnsi="Arial" w:cs="Arial"/>
          <w:color w:val="000000" w:themeColor="text1"/>
        </w:rPr>
        <w:t xml:space="preserve">The pathology of unfair employment contracts is intricately related to a violation of psychological agreements between employees and organizations. </w:t>
      </w:r>
      <w:r w:rsidRPr="002D1513">
        <w:rPr>
          <w:rFonts w:ascii="Arial" w:eastAsia="Calibri" w:hAnsi="Arial" w:cs="Arial"/>
          <w:color w:val="000000" w:themeColor="text1"/>
        </w:rPr>
        <w:t xml:space="preserve">Reporting violations is considered discouraging and may lead to further violations as violations have been linked to failures in organizational culture, leading to decreased engagement, </w:t>
      </w:r>
      <w:r w:rsidR="003F3B22" w:rsidRPr="002D1513">
        <w:rPr>
          <w:rFonts w:ascii="Arial" w:eastAsia="Calibri" w:hAnsi="Arial" w:cs="Arial"/>
          <w:color w:val="000000" w:themeColor="text1"/>
        </w:rPr>
        <w:t>satisfaction,</w:t>
      </w:r>
      <w:r w:rsidRPr="002D1513">
        <w:rPr>
          <w:rFonts w:ascii="Arial" w:eastAsia="Calibri" w:hAnsi="Arial" w:cs="Arial"/>
          <w:color w:val="000000" w:themeColor="text1"/>
        </w:rPr>
        <w:t xml:space="preserve"> and trust, which </w:t>
      </w:r>
      <w:proofErr w:type="gramStart"/>
      <w:r w:rsidRPr="002D1513">
        <w:rPr>
          <w:rFonts w:ascii="Arial" w:eastAsia="Calibri" w:hAnsi="Arial" w:cs="Arial"/>
          <w:color w:val="000000" w:themeColor="text1"/>
        </w:rPr>
        <w:t>ultimately contributed</w:t>
      </w:r>
      <w:proofErr w:type="gramEnd"/>
      <w:r w:rsidRPr="002D1513">
        <w:rPr>
          <w:rFonts w:ascii="Arial" w:eastAsia="Calibri" w:hAnsi="Arial" w:cs="Arial"/>
          <w:color w:val="000000" w:themeColor="text1"/>
        </w:rPr>
        <w:t xml:space="preserve"> to burnout </w:t>
      </w:r>
      <w:bookmarkStart w:id="23" w:name="_Hlk163994299"/>
      <w:r w:rsidRPr="002D1513">
        <w:rPr>
          <w:rFonts w:ascii="Arial" w:eastAsia="Calibri" w:hAnsi="Arial" w:cs="Arial"/>
          <w:color w:val="000000" w:themeColor="text1"/>
        </w:rPr>
        <w:t>(Ali et al, 2019).</w:t>
      </w:r>
      <w:bookmarkEnd w:id="23"/>
    </w:p>
    <w:p w14:paraId="78231DBC" w14:textId="71633D09" w:rsidR="00453835" w:rsidRPr="002D1513" w:rsidRDefault="00453835"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For instance, overloading work, which refers to a sense of having more tasks than can </w:t>
      </w:r>
      <w:proofErr w:type="gramStart"/>
      <w:r w:rsidRPr="002D1513">
        <w:rPr>
          <w:rFonts w:ascii="Arial" w:eastAsia="Calibri" w:hAnsi="Arial" w:cs="Arial"/>
          <w:color w:val="000000" w:themeColor="text1"/>
        </w:rPr>
        <w:t>be performed</w:t>
      </w:r>
      <w:proofErr w:type="gramEnd"/>
      <w:r w:rsidRPr="002D1513">
        <w:rPr>
          <w:rFonts w:ascii="Arial" w:eastAsia="Calibri" w:hAnsi="Arial" w:cs="Arial"/>
          <w:color w:val="000000" w:themeColor="text1"/>
        </w:rPr>
        <w:t xml:space="preserve"> at a certain time, will </w:t>
      </w:r>
      <w:r w:rsidR="006D77EC" w:rsidRPr="002D1513">
        <w:rPr>
          <w:rFonts w:ascii="Arial" w:eastAsia="Calibri" w:hAnsi="Arial" w:cs="Arial"/>
          <w:color w:val="000000" w:themeColor="text1"/>
        </w:rPr>
        <w:t>affect</w:t>
      </w:r>
      <w:r w:rsidRPr="002D1513">
        <w:rPr>
          <w:rFonts w:ascii="Arial" w:eastAsia="Calibri" w:hAnsi="Arial" w:cs="Arial"/>
          <w:color w:val="000000" w:themeColor="text1"/>
        </w:rPr>
        <w:t xml:space="preserve"> the perception of fairness, potentially leading to a psychological sense of violation of the contract and overloading work </w:t>
      </w:r>
      <w:bookmarkStart w:id="24" w:name="_Hlk168169313"/>
      <w:r w:rsidRPr="002D1513">
        <w:rPr>
          <w:rFonts w:ascii="Arial" w:eastAsia="Calibri" w:hAnsi="Arial" w:cs="Arial"/>
          <w:color w:val="000000" w:themeColor="text1"/>
        </w:rPr>
        <w:t>(Huffman et al., 2021)</w:t>
      </w:r>
      <w:bookmarkEnd w:id="24"/>
      <w:r w:rsidRPr="002D1513">
        <w:rPr>
          <w:rFonts w:ascii="Arial" w:eastAsia="Calibri" w:hAnsi="Arial" w:cs="Arial"/>
          <w:color w:val="000000" w:themeColor="text1"/>
        </w:rPr>
        <w:t xml:space="preserve">. If employees feel unfairly treated, they may perceive negative results from this treatment, therefore, both the actual and perceived </w:t>
      </w:r>
      <w:r w:rsidR="006B23E8" w:rsidRPr="002D1513">
        <w:rPr>
          <w:rFonts w:ascii="Arial" w:eastAsia="Calibri" w:hAnsi="Arial" w:cs="Arial"/>
          <w:color w:val="000000" w:themeColor="text1"/>
        </w:rPr>
        <w:t>labour beyond norms</w:t>
      </w:r>
      <w:r w:rsidRPr="002D1513">
        <w:rPr>
          <w:rFonts w:ascii="Arial" w:eastAsia="Calibri" w:hAnsi="Arial" w:cs="Arial"/>
          <w:color w:val="000000" w:themeColor="text1"/>
        </w:rPr>
        <w:t xml:space="preserve"> are significant and can intensify the feeling of overload, which leads to negative attitudes and undesirable behaviour</w:t>
      </w:r>
      <w:r w:rsidR="006B23E8" w:rsidRPr="002D1513">
        <w:rPr>
          <w:rFonts w:ascii="Arial" w:eastAsia="Calibri" w:hAnsi="Arial" w:cs="Arial"/>
          <w:color w:val="000000" w:themeColor="text1"/>
        </w:rPr>
        <w:t xml:space="preserve"> (Huffman et al., 2021)</w:t>
      </w:r>
      <w:r w:rsidRPr="002D1513">
        <w:rPr>
          <w:rFonts w:ascii="Arial" w:eastAsia="Calibri" w:hAnsi="Arial" w:cs="Arial"/>
          <w:color w:val="000000" w:themeColor="text1"/>
        </w:rPr>
        <w:t>.</w:t>
      </w:r>
      <w:r w:rsidR="005C71D3" w:rsidRPr="002D1513">
        <w:rPr>
          <w:rFonts w:ascii="Arial" w:eastAsia="Calibri" w:hAnsi="Arial" w:cs="Arial"/>
          <w:color w:val="000000" w:themeColor="text1"/>
        </w:rPr>
        <w:t xml:space="preserve"> In addition, the more employees invest in their positions, for example through a long term or significant sacrifices, the greater their expectations for</w:t>
      </w:r>
      <w:r w:rsidR="00CE20D1" w:rsidRPr="002D1513">
        <w:rPr>
          <w:rFonts w:ascii="Arial" w:eastAsia="Calibri" w:hAnsi="Arial" w:cs="Arial"/>
          <w:color w:val="000000" w:themeColor="text1"/>
        </w:rPr>
        <w:t xml:space="preserve"> fairness and</w:t>
      </w:r>
      <w:r w:rsidR="005C71D3" w:rsidRPr="002D1513">
        <w:rPr>
          <w:rFonts w:ascii="Arial" w:eastAsia="Calibri" w:hAnsi="Arial" w:cs="Arial"/>
          <w:color w:val="000000" w:themeColor="text1"/>
        </w:rPr>
        <w:t xml:space="preserve"> work safety will be (Sora et al., 2021).</w:t>
      </w:r>
    </w:p>
    <w:p w14:paraId="4E31EC5D" w14:textId="70F37EA1" w:rsidR="001C26F2" w:rsidRDefault="00C75F15"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The first UK study to examine the relationship between job satisfaction, well-being and the psychological contract shows a significant discrepancy between doctors' expectations and what they receive, especially in terms of organizational support and human resources management; draws attention to management’s disregard of the need to improve training and career advancement opportunities; and highlights the detrimental impact of the gap between expectations and reality on physician job satisfaction and well-being </w:t>
      </w:r>
      <w:bookmarkStart w:id="25" w:name="_Hlk163940303"/>
      <w:r w:rsidRPr="002D1513">
        <w:rPr>
          <w:rFonts w:ascii="Arial" w:eastAsia="Calibri" w:hAnsi="Arial" w:cs="Arial"/>
          <w:color w:val="000000" w:themeColor="text1"/>
        </w:rPr>
        <w:t>(Collins &amp; Beauregard, 2020)</w:t>
      </w:r>
      <w:bookmarkEnd w:id="25"/>
      <w:r w:rsidRPr="002D1513">
        <w:rPr>
          <w:rFonts w:ascii="Arial" w:eastAsia="Calibri" w:hAnsi="Arial" w:cs="Arial"/>
          <w:color w:val="000000" w:themeColor="text1"/>
        </w:rPr>
        <w:t xml:space="preserve">. The results suggest that physicians perceive their employers as giving them greater professional responsibilities and challenges than initially expected or promised; and feel a lack of long-term career support from employers, leading to a sense of self-management of career development (Collins &amp; Beauregard, 2020). </w:t>
      </w:r>
      <w:r w:rsidR="001A774F" w:rsidRPr="002D1513">
        <w:rPr>
          <w:rFonts w:ascii="Arial" w:eastAsia="Calibri" w:hAnsi="Arial" w:cs="Arial"/>
          <w:color w:val="000000" w:themeColor="text1"/>
        </w:rPr>
        <w:t>Managers should be aware of the potential influence of violation of psychological agreements on employees' perspectives on their professional future and, indirectly, on their well -being and career behaviour and</w:t>
      </w:r>
      <w:r w:rsidR="001A774F" w:rsidRPr="002D1513">
        <w:rPr>
          <w:rFonts w:ascii="Arial" w:hAnsi="Arial" w:cs="Arial"/>
        </w:rPr>
        <w:t xml:space="preserve"> </w:t>
      </w:r>
      <w:r w:rsidR="001A774F" w:rsidRPr="002D1513">
        <w:rPr>
          <w:rFonts w:ascii="Arial" w:eastAsia="Calibri" w:hAnsi="Arial" w:cs="Arial"/>
          <w:color w:val="000000" w:themeColor="text1"/>
        </w:rPr>
        <w:t xml:space="preserve">reduce the perception of psychological violations by psychological employees, making realistic promises during recruitment, </w:t>
      </w:r>
      <w:r w:rsidR="003F3B22" w:rsidRPr="002D1513">
        <w:rPr>
          <w:rFonts w:ascii="Arial" w:eastAsia="Calibri" w:hAnsi="Arial" w:cs="Arial"/>
          <w:color w:val="000000" w:themeColor="text1"/>
        </w:rPr>
        <w:t>implementation,</w:t>
      </w:r>
      <w:r w:rsidR="001A774F" w:rsidRPr="002D1513">
        <w:rPr>
          <w:rFonts w:ascii="Arial" w:eastAsia="Calibri" w:hAnsi="Arial" w:cs="Arial"/>
          <w:color w:val="000000" w:themeColor="text1"/>
        </w:rPr>
        <w:t xml:space="preserve"> and daily work </w:t>
      </w:r>
      <w:bookmarkStart w:id="26" w:name="_Hlk168174114"/>
      <w:r w:rsidR="001A774F" w:rsidRPr="002D1513">
        <w:rPr>
          <w:rFonts w:ascii="Arial" w:eastAsia="Calibri" w:hAnsi="Arial" w:cs="Arial"/>
          <w:color w:val="000000" w:themeColor="text1"/>
        </w:rPr>
        <w:t xml:space="preserve">(Zacher &amp; Rudolph, 2021). </w:t>
      </w:r>
      <w:bookmarkEnd w:id="26"/>
      <w:r w:rsidR="001A774F" w:rsidRPr="002D1513">
        <w:rPr>
          <w:rFonts w:ascii="Arial" w:eastAsia="Calibri" w:hAnsi="Arial" w:cs="Arial"/>
          <w:color w:val="000000" w:themeColor="text1"/>
        </w:rPr>
        <w:t>Because emotional commitment and exhaustion affect long -term health and professional behaviour affect the possibility of employment, it is important to avoid or alleviate the violations of the contract (Zacher &amp; Rudolph, 2021).</w:t>
      </w:r>
    </w:p>
    <w:p w14:paraId="37C25623" w14:textId="77777777" w:rsidR="00AF0891" w:rsidRPr="00AF0891" w:rsidRDefault="00AF0891" w:rsidP="00BC189B">
      <w:pPr>
        <w:spacing w:before="30" w:after="30"/>
        <w:jc w:val="both"/>
        <w:rPr>
          <w:rFonts w:ascii="Arial" w:eastAsia="Calibri" w:hAnsi="Arial" w:cs="Arial"/>
          <w:color w:val="385623" w:themeColor="accent6" w:themeShade="80"/>
        </w:rPr>
      </w:pPr>
    </w:p>
    <w:p w14:paraId="0B3A231A" w14:textId="77777777" w:rsidR="008F70C1" w:rsidRPr="00AF0891" w:rsidRDefault="008F70C1" w:rsidP="00BC189B">
      <w:pPr>
        <w:spacing w:before="30" w:after="30"/>
        <w:jc w:val="both"/>
        <w:rPr>
          <w:rFonts w:ascii="Arial" w:eastAsia="Calibri" w:hAnsi="Arial" w:cs="Arial"/>
          <w:color w:val="385623" w:themeColor="accent6" w:themeShade="80"/>
        </w:rPr>
      </w:pPr>
      <w:r w:rsidRPr="00AF0891">
        <w:rPr>
          <w:rFonts w:ascii="Arial" w:eastAsia="Calibri" w:hAnsi="Arial" w:cs="Arial"/>
          <w:color w:val="385623" w:themeColor="accent6" w:themeShade="80"/>
        </w:rPr>
        <w:t>POS – PERCIVED ORGANIZATIONAL SUPPORT</w:t>
      </w:r>
    </w:p>
    <w:p w14:paraId="0CE82A92" w14:textId="50615ADC" w:rsidR="008F70C1" w:rsidRPr="002D1513" w:rsidRDefault="008F70C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Perceived organizational support (POS) encompasses employees' overall deep belief that the organization values their efforts and puts their well-being first (Xu &amp; Yang, 2021). The main factors leading to Perceived Organizational Support (POS) include fairness, support from leaders, human resource practices, and work conditions, particularly when employees view these as voluntary decisions made by the organization (Eisenberger et al., 2020). POS can alleviate adverse physiological and psychological responses to work stress because employees receive both tangible and emotional assistance from the organization in dealing with demanding work situations (Xu &amp; Yang, 2021). POS builds a sense of care and security among the organization's employees (Ridvan et al., 2020). When employees perceive organizational support as consistent with their needs and expectations, they are more likely to develop a sense of commitment to their responsibilities and remain loyal to the organization due to strong emotional connections (Ridvan et al., 2020). In reverse, a lack of outlets can lead to negative effects such as reduced commitment, increased turnover and reduced </w:t>
      </w:r>
      <w:r w:rsidRPr="002D1513">
        <w:rPr>
          <w:rFonts w:ascii="Arial" w:eastAsia="Calibri" w:hAnsi="Arial" w:cs="Arial"/>
          <w:color w:val="000000" w:themeColor="text1"/>
        </w:rPr>
        <w:lastRenderedPageBreak/>
        <w:t xml:space="preserve">organizational performance. Although there is a lack of information that perceived organizational support (POS) </w:t>
      </w:r>
      <w:proofErr w:type="gramStart"/>
      <w:r w:rsidRPr="002D1513">
        <w:rPr>
          <w:rFonts w:ascii="Arial" w:eastAsia="Calibri" w:hAnsi="Arial" w:cs="Arial"/>
          <w:color w:val="000000" w:themeColor="text1"/>
        </w:rPr>
        <w:t>is not typically classified</w:t>
      </w:r>
      <w:proofErr w:type="gramEnd"/>
      <w:r w:rsidRPr="002D1513">
        <w:rPr>
          <w:rFonts w:ascii="Arial" w:eastAsia="Calibri" w:hAnsi="Arial" w:cs="Arial"/>
          <w:color w:val="000000" w:themeColor="text1"/>
        </w:rPr>
        <w:t xml:space="preserve"> as an organizational pathology, it may contribute to the development or exacerbation of various organizational pathologies. For instance, when employees feel unsupported or undervalued by their organization, it can lead to negative outcomes such as low morale, increased turnover, decreased productivity, and increased levels of stress and burnout. These effects, in turn, may manifest themselves in organizational pathologies that impact both, employee wellbeing and organizational efficiency. Therefore, perceived organizational support (POS) can help alleviate the emotional or cognitive burden experienced by employees in stressful or demanding workplaces (Eisenberger et al., 2020). When stressors are unavoidable, organizational support perceived can soften the negative impact on the well -being of employees (Eisenberger et al., 2020).</w:t>
      </w:r>
    </w:p>
    <w:p w14:paraId="76997B54" w14:textId="77777777" w:rsidR="002A3BCC" w:rsidRPr="002D1513" w:rsidRDefault="002A3BCC" w:rsidP="00BC189B">
      <w:pPr>
        <w:spacing w:before="30" w:after="30"/>
        <w:jc w:val="both"/>
        <w:rPr>
          <w:rFonts w:ascii="Arial" w:hAnsi="Arial" w:cs="Arial"/>
        </w:rPr>
      </w:pPr>
    </w:p>
    <w:p w14:paraId="7910C4C6" w14:textId="320ACC41" w:rsidR="00187760" w:rsidRPr="002D1513" w:rsidRDefault="00F74A73" w:rsidP="00BC189B">
      <w:pPr>
        <w:pStyle w:val="ListParagraph"/>
        <w:numPr>
          <w:ilvl w:val="0"/>
          <w:numId w:val="21"/>
        </w:numPr>
        <w:spacing w:before="30" w:after="30"/>
        <w:ind w:left="0"/>
        <w:jc w:val="both"/>
        <w:rPr>
          <w:rFonts w:ascii="Arial" w:hAnsi="Arial" w:cs="Arial"/>
        </w:rPr>
      </w:pPr>
      <w:r w:rsidRPr="002D1513">
        <w:rPr>
          <w:rFonts w:ascii="Arial" w:hAnsi="Arial" w:cs="Arial"/>
        </w:rPr>
        <w:t xml:space="preserve">HARMFUL </w:t>
      </w:r>
      <w:r w:rsidR="00187760" w:rsidRPr="002D1513">
        <w:rPr>
          <w:rFonts w:ascii="Arial" w:hAnsi="Arial" w:cs="Arial"/>
        </w:rPr>
        <w:t>LEADERSHIP</w:t>
      </w:r>
      <w:r w:rsidR="00661EE1" w:rsidRPr="002D1513">
        <w:rPr>
          <w:rFonts w:ascii="Arial" w:hAnsi="Arial" w:cs="Arial"/>
        </w:rPr>
        <w:t>/MANAGMENT</w:t>
      </w:r>
      <w:r w:rsidR="00E51C95" w:rsidRPr="002D1513">
        <w:rPr>
          <w:rFonts w:ascii="Arial" w:hAnsi="Arial" w:cs="Arial"/>
        </w:rPr>
        <w:t xml:space="preserve"> PATHOLOGY </w:t>
      </w:r>
    </w:p>
    <w:p w14:paraId="34CE2BF1" w14:textId="333DA774" w:rsidR="009713A0" w:rsidRPr="002D1513" w:rsidRDefault="000B174B" w:rsidP="00BC189B">
      <w:pPr>
        <w:spacing w:before="30" w:after="30"/>
        <w:jc w:val="both"/>
        <w:rPr>
          <w:rFonts w:ascii="Arial" w:hAnsi="Arial" w:cs="Arial"/>
          <w:i/>
          <w:iCs/>
        </w:rPr>
      </w:pPr>
      <w:r w:rsidRPr="002D1513">
        <w:rPr>
          <w:rFonts w:ascii="Arial" w:hAnsi="Arial" w:cs="Arial"/>
          <w:i/>
          <w:iCs/>
        </w:rPr>
        <w:t>MANIFESTATION</w:t>
      </w:r>
      <w:r w:rsidR="00522409" w:rsidRPr="002D1513">
        <w:rPr>
          <w:rFonts w:ascii="Arial" w:hAnsi="Arial" w:cs="Arial"/>
          <w:i/>
          <w:iCs/>
        </w:rPr>
        <w:t xml:space="preserve"> - </w:t>
      </w:r>
      <w:r w:rsidR="00A40B9D" w:rsidRPr="002D1513">
        <w:rPr>
          <w:rFonts w:ascii="Arial" w:hAnsi="Arial" w:cs="Arial"/>
          <w:i/>
          <w:iCs/>
        </w:rPr>
        <w:t>negative impact on organizational culture</w:t>
      </w:r>
      <w:r w:rsidR="008C399E" w:rsidRPr="002D1513">
        <w:rPr>
          <w:rFonts w:ascii="Arial" w:hAnsi="Arial" w:cs="Arial"/>
          <w:i/>
          <w:iCs/>
        </w:rPr>
        <w:t xml:space="preserve">, creating toxic work environment, hindering collaboration among team members, </w:t>
      </w:r>
      <w:r w:rsidR="001275DC" w:rsidRPr="002D1513">
        <w:rPr>
          <w:rFonts w:ascii="Arial" w:hAnsi="Arial" w:cs="Arial"/>
          <w:i/>
          <w:iCs/>
        </w:rPr>
        <w:t>exploitative behaviours, unscrupulous manipulation,</w:t>
      </w:r>
      <w:r w:rsidR="001C26F2" w:rsidRPr="002D1513">
        <w:rPr>
          <w:rFonts w:ascii="Arial" w:hAnsi="Arial" w:cs="Arial"/>
          <w:i/>
          <w:iCs/>
        </w:rPr>
        <w:t xml:space="preserve"> acting as stressor, devastation of employee wellbeing.</w:t>
      </w:r>
      <w:r w:rsidR="001275DC" w:rsidRPr="002D1513">
        <w:rPr>
          <w:rFonts w:ascii="Arial" w:hAnsi="Arial" w:cs="Arial"/>
          <w:i/>
          <w:iCs/>
          <w:highlight w:val="yellow"/>
        </w:rPr>
        <w:t xml:space="preserve"> </w:t>
      </w:r>
    </w:p>
    <w:p w14:paraId="3CB23858" w14:textId="77777777" w:rsidR="0063077E" w:rsidRPr="002D1513" w:rsidRDefault="0063077E" w:rsidP="00BC189B">
      <w:pPr>
        <w:spacing w:before="30" w:after="30"/>
        <w:jc w:val="both"/>
        <w:rPr>
          <w:rFonts w:ascii="Arial" w:hAnsi="Arial" w:cs="Arial"/>
        </w:rPr>
      </w:pPr>
      <w:bookmarkStart w:id="27" w:name="_Hlk163427710"/>
    </w:p>
    <w:p w14:paraId="3611A070" w14:textId="4ADCEBA8" w:rsidR="003F39DE" w:rsidRPr="002D1513" w:rsidRDefault="003F39DE" w:rsidP="00BC189B">
      <w:pPr>
        <w:spacing w:before="30" w:after="30"/>
        <w:jc w:val="both"/>
        <w:rPr>
          <w:rFonts w:ascii="Arial" w:hAnsi="Arial" w:cs="Arial"/>
          <w:color w:val="385623" w:themeColor="accent6" w:themeShade="80"/>
        </w:rPr>
      </w:pPr>
      <w:r w:rsidRPr="002D1513">
        <w:rPr>
          <w:rFonts w:ascii="Arial" w:hAnsi="Arial" w:cs="Arial"/>
          <w:color w:val="385623" w:themeColor="accent6" w:themeShade="80"/>
        </w:rPr>
        <w:t>HLB – Harmful Leadership Behaviour</w:t>
      </w:r>
    </w:p>
    <w:p w14:paraId="066B1BD0" w14:textId="76FD7419" w:rsidR="003F39DE" w:rsidRPr="002D1513" w:rsidRDefault="003F39DE" w:rsidP="00BC189B">
      <w:pPr>
        <w:spacing w:before="30" w:after="30"/>
        <w:jc w:val="both"/>
        <w:rPr>
          <w:rFonts w:ascii="Arial" w:hAnsi="Arial" w:cs="Arial"/>
        </w:rPr>
      </w:pPr>
      <w:r w:rsidRPr="002D1513">
        <w:rPr>
          <w:rFonts w:ascii="Arial" w:hAnsi="Arial" w:cs="Arial"/>
        </w:rPr>
        <w:t xml:space="preserve">Researchers widely acknowledge that unethical leadership is a multifaceted phenomenon, encompassing both passive and aggressive forms of abusive supervision, as well as instances of abuse and neglect of subordinates, </w:t>
      </w:r>
      <w:r w:rsidR="00D51FDF" w:rsidRPr="002D1513">
        <w:rPr>
          <w:rFonts w:ascii="Arial" w:hAnsi="Arial" w:cs="Arial"/>
        </w:rPr>
        <w:t xml:space="preserve">in addition to </w:t>
      </w:r>
      <w:r w:rsidRPr="002D1513">
        <w:rPr>
          <w:rFonts w:ascii="Arial" w:hAnsi="Arial" w:cs="Arial"/>
        </w:rPr>
        <w:t>nonphysical manifestations of interpersonal violence and aggression displayed by leaders, including outbursts of anger, public ridicule, and direct attacks on subordinates</w:t>
      </w:r>
      <w:r w:rsidR="00D51FDF" w:rsidRPr="002D1513">
        <w:rPr>
          <w:rFonts w:ascii="Arial" w:hAnsi="Arial" w:cs="Arial"/>
        </w:rPr>
        <w:t xml:space="preserve"> (Almedia et al., 2021).</w:t>
      </w:r>
    </w:p>
    <w:p w14:paraId="181FD0CF" w14:textId="498B8BAF" w:rsidR="002E4B3A" w:rsidRDefault="00D27C7A" w:rsidP="00BC189B">
      <w:pPr>
        <w:spacing w:before="30" w:after="30"/>
        <w:jc w:val="both"/>
        <w:rPr>
          <w:rFonts w:ascii="Arial" w:hAnsi="Arial" w:cs="Arial"/>
        </w:rPr>
      </w:pPr>
      <w:r w:rsidRPr="002D1513">
        <w:rPr>
          <w:rFonts w:ascii="Arial" w:hAnsi="Arial" w:cs="Arial"/>
        </w:rPr>
        <w:t xml:space="preserve">Pathology in terms of </w:t>
      </w:r>
      <w:r w:rsidR="007F5786" w:rsidRPr="002D1513">
        <w:rPr>
          <w:rFonts w:ascii="Arial" w:hAnsi="Arial" w:cs="Arial"/>
        </w:rPr>
        <w:t>harmful</w:t>
      </w:r>
      <w:r w:rsidR="00F87D0C" w:rsidRPr="002D1513">
        <w:rPr>
          <w:rFonts w:ascii="Arial" w:hAnsi="Arial" w:cs="Arial"/>
        </w:rPr>
        <w:t xml:space="preserve"> leadership involves a series of </w:t>
      </w:r>
      <w:r w:rsidR="007F5786" w:rsidRPr="002D1513">
        <w:rPr>
          <w:rFonts w:ascii="Arial" w:hAnsi="Arial" w:cs="Arial"/>
        </w:rPr>
        <w:t xml:space="preserve">toxic </w:t>
      </w:r>
      <w:r w:rsidR="00F87D0C" w:rsidRPr="002D1513">
        <w:rPr>
          <w:rFonts w:ascii="Arial" w:hAnsi="Arial" w:cs="Arial"/>
        </w:rPr>
        <w:t>dysfunctional behaviours exhibited by a leader to satisfy personal needs and motives at the cost of undermining trust within the team and organization, and negatively impacts the well-being and emotional state of employees (Shaji &amp; Naithika, 2022).</w:t>
      </w:r>
      <w:r w:rsidR="00D51FDF" w:rsidRPr="002D1513">
        <w:rPr>
          <w:rFonts w:ascii="Arial" w:hAnsi="Arial" w:cs="Arial"/>
        </w:rPr>
        <w:t xml:space="preserve"> Leaders can cause harm not only through interpersonal interactions, such as aggressive supervision, but also through task-oriented behaviours, such as overburdening subordinates or prioritizing self-serving goals (Almedia et al., 2021). </w:t>
      </w:r>
      <w:r w:rsidR="00F87D0C" w:rsidRPr="002D1513">
        <w:rPr>
          <w:rFonts w:ascii="Arial" w:hAnsi="Arial" w:cs="Arial"/>
        </w:rPr>
        <w:t>These</w:t>
      </w:r>
      <w:r w:rsidRPr="002D1513">
        <w:rPr>
          <w:rFonts w:ascii="Arial" w:hAnsi="Arial" w:cs="Arial"/>
        </w:rPr>
        <w:t xml:space="preserve"> </w:t>
      </w:r>
      <w:r w:rsidR="00F87D0C" w:rsidRPr="002D1513">
        <w:rPr>
          <w:rFonts w:ascii="Arial" w:hAnsi="Arial" w:cs="Arial"/>
        </w:rPr>
        <w:t xml:space="preserve">behaviours, as described by Goldman can pollute the organizational climate because subordinates or co-workers may imitate the destructive actions of </w:t>
      </w:r>
      <w:r w:rsidR="007F5786" w:rsidRPr="002D1513">
        <w:rPr>
          <w:rFonts w:ascii="Arial" w:hAnsi="Arial" w:cs="Arial"/>
        </w:rPr>
        <w:t>harmful</w:t>
      </w:r>
      <w:r w:rsidR="00F87D0C" w:rsidRPr="002D1513">
        <w:rPr>
          <w:rFonts w:ascii="Arial" w:hAnsi="Arial" w:cs="Arial"/>
        </w:rPr>
        <w:t xml:space="preserve"> leaders (Shaji &amp; Naithika, 2022).</w:t>
      </w:r>
      <w:r w:rsidR="0075518C" w:rsidRPr="002D1513">
        <w:rPr>
          <w:rFonts w:ascii="Arial" w:hAnsi="Arial" w:cs="Arial"/>
        </w:rPr>
        <w:t xml:space="preserve"> Pathology in terms of the decline of mental health into the background of management paradigms, and everyday activities can </w:t>
      </w:r>
      <w:proofErr w:type="gramStart"/>
      <w:r w:rsidR="0075518C" w:rsidRPr="002D1513">
        <w:rPr>
          <w:rFonts w:ascii="Arial" w:hAnsi="Arial" w:cs="Arial"/>
        </w:rPr>
        <w:t>be attributed</w:t>
      </w:r>
      <w:proofErr w:type="gramEnd"/>
      <w:r w:rsidR="0075518C" w:rsidRPr="002D1513">
        <w:rPr>
          <w:rFonts w:ascii="Arial" w:hAnsi="Arial" w:cs="Arial"/>
        </w:rPr>
        <w:t xml:space="preserve"> to many factors such as financial implications and measurable outcomes, as well as the dichotomy between orchestrating transformational change and maintaining routine functionality (Ipsen, et al., 2020).</w:t>
      </w:r>
    </w:p>
    <w:p w14:paraId="4F3E5722" w14:textId="77777777" w:rsidR="002E1F28" w:rsidRPr="002D1513" w:rsidRDefault="002E1F28" w:rsidP="00BC189B">
      <w:pPr>
        <w:spacing w:before="30" w:after="30"/>
        <w:jc w:val="both"/>
        <w:rPr>
          <w:rFonts w:ascii="Arial" w:hAnsi="Arial" w:cs="Arial"/>
        </w:rPr>
      </w:pPr>
    </w:p>
    <w:p w14:paraId="4DFF90A6" w14:textId="55305949" w:rsidR="00F27094" w:rsidRDefault="00F87D0C" w:rsidP="00BC189B">
      <w:pPr>
        <w:spacing w:before="30" w:after="30"/>
        <w:jc w:val="both"/>
        <w:rPr>
          <w:rFonts w:ascii="Arial" w:hAnsi="Arial" w:cs="Arial"/>
        </w:rPr>
      </w:pPr>
      <w:r w:rsidRPr="002D1513">
        <w:rPr>
          <w:rFonts w:ascii="Arial" w:hAnsi="Arial" w:cs="Arial"/>
        </w:rPr>
        <w:t xml:space="preserve">Growing concerns about increasing psychological distress among nurses have prompted calls to investigate less-researched factors such as </w:t>
      </w:r>
      <w:r w:rsidR="007F5786" w:rsidRPr="002D1513">
        <w:rPr>
          <w:rFonts w:ascii="Arial" w:hAnsi="Arial" w:cs="Arial"/>
        </w:rPr>
        <w:t xml:space="preserve">harmful </w:t>
      </w:r>
      <w:r w:rsidRPr="002D1513">
        <w:rPr>
          <w:rFonts w:ascii="Arial" w:hAnsi="Arial" w:cs="Arial"/>
        </w:rPr>
        <w:t xml:space="preserve">exploitative leadership, which undermines subordinates' effectiveness, exerts undue pressure, sets stringent deadlines, impedes development, assigns burdensome tasks, and overloads them, which can lead to psychological stress among </w:t>
      </w:r>
      <w:r w:rsidR="00567A88" w:rsidRPr="002D1513">
        <w:rPr>
          <w:rFonts w:ascii="Arial" w:hAnsi="Arial" w:cs="Arial"/>
        </w:rPr>
        <w:t>medical staff</w:t>
      </w:r>
      <w:r w:rsidRPr="002D1513">
        <w:rPr>
          <w:rFonts w:ascii="Arial" w:hAnsi="Arial" w:cs="Arial"/>
        </w:rPr>
        <w:t xml:space="preserve"> </w:t>
      </w:r>
      <w:r w:rsidR="00F27094" w:rsidRPr="002D1513">
        <w:rPr>
          <w:rFonts w:ascii="Arial" w:hAnsi="Arial" w:cs="Arial"/>
        </w:rPr>
        <w:t>(Majeed &amp; Fatima, 2020)</w:t>
      </w:r>
      <w:bookmarkEnd w:id="27"/>
      <w:r w:rsidR="00F27094" w:rsidRPr="002D1513">
        <w:rPr>
          <w:rFonts w:ascii="Arial" w:hAnsi="Arial" w:cs="Arial"/>
        </w:rPr>
        <w:t>.</w:t>
      </w:r>
      <w:r w:rsidR="002E4B3A" w:rsidRPr="002D1513">
        <w:rPr>
          <w:rFonts w:ascii="Arial" w:hAnsi="Arial" w:cs="Arial"/>
        </w:rPr>
        <w:t xml:space="preserve"> </w:t>
      </w:r>
      <w:r w:rsidR="00F27094" w:rsidRPr="002D1513">
        <w:rPr>
          <w:rFonts w:ascii="Arial" w:hAnsi="Arial" w:cs="Arial"/>
        </w:rPr>
        <w:t>Research on</w:t>
      </w:r>
      <w:r w:rsidR="007F5786" w:rsidRPr="002D1513">
        <w:rPr>
          <w:rFonts w:ascii="Arial" w:hAnsi="Arial" w:cs="Arial"/>
        </w:rPr>
        <w:t xml:space="preserve"> harmful</w:t>
      </w:r>
      <w:r w:rsidR="00F27094" w:rsidRPr="002D1513">
        <w:rPr>
          <w:rFonts w:ascii="Arial" w:hAnsi="Arial" w:cs="Arial"/>
        </w:rPr>
        <w:t xml:space="preserve"> exploitative leadership highlights its detrimental effects on employee performance, including workplace deviance, because it disrupts emotional well-being and promotes negative behaviour, and unlike other destructive leadership styles, exploitative leaders are adept at disguising their true nature with friendly demeanour, making them especially sneaky (Majeed &amp; Fatima, 2020).</w:t>
      </w:r>
      <w:r w:rsidR="005E0E5C" w:rsidRPr="002D1513">
        <w:rPr>
          <w:rFonts w:ascii="Arial" w:hAnsi="Arial" w:cs="Arial"/>
        </w:rPr>
        <w:t xml:space="preserve"> </w:t>
      </w:r>
      <w:r w:rsidR="00567A88" w:rsidRPr="002D1513">
        <w:rPr>
          <w:rFonts w:ascii="Arial" w:hAnsi="Arial" w:cs="Arial"/>
        </w:rPr>
        <w:t xml:space="preserve">The unethical behaviour of the leaders </w:t>
      </w:r>
      <w:proofErr w:type="gramStart"/>
      <w:r w:rsidR="00567A88" w:rsidRPr="002D1513">
        <w:rPr>
          <w:rFonts w:ascii="Arial" w:hAnsi="Arial" w:cs="Arial"/>
        </w:rPr>
        <w:t>is considered</w:t>
      </w:r>
      <w:proofErr w:type="gramEnd"/>
      <w:r w:rsidR="00567A88" w:rsidRPr="002D1513">
        <w:rPr>
          <w:rFonts w:ascii="Arial" w:hAnsi="Arial" w:cs="Arial"/>
        </w:rPr>
        <w:t xml:space="preserve"> detrimental to overall organizational performance (Shaji &amp; Naithika, 2022).</w:t>
      </w:r>
      <w:r w:rsidR="00F27094" w:rsidRPr="002D1513">
        <w:rPr>
          <w:rFonts w:ascii="Arial" w:hAnsi="Arial" w:cs="Arial"/>
        </w:rPr>
        <w:t xml:space="preserve"> According to conservation of resources (COR) theory, </w:t>
      </w:r>
      <w:r w:rsidR="007F5786" w:rsidRPr="002D1513">
        <w:rPr>
          <w:rFonts w:ascii="Arial" w:hAnsi="Arial" w:cs="Arial"/>
        </w:rPr>
        <w:t xml:space="preserve">harmful </w:t>
      </w:r>
      <w:r w:rsidR="00F27094" w:rsidRPr="002D1513">
        <w:rPr>
          <w:rFonts w:ascii="Arial" w:hAnsi="Arial" w:cs="Arial"/>
        </w:rPr>
        <w:t xml:space="preserve">exploitative leadership acts as a stressor, threatening to deplete employees' psychological resources and causing psychological distress (Majeed &amp; Fatima, </w:t>
      </w:r>
      <w:r w:rsidR="00F27094" w:rsidRPr="002D1513">
        <w:rPr>
          <w:rFonts w:ascii="Arial" w:hAnsi="Arial" w:cs="Arial"/>
        </w:rPr>
        <w:lastRenderedPageBreak/>
        <w:t xml:space="preserve">2020). This distress often manifests as negative affectivity, characterized by negative emotions and anxiety, which </w:t>
      </w:r>
      <w:proofErr w:type="gramStart"/>
      <w:r w:rsidR="00F27094" w:rsidRPr="002D1513">
        <w:rPr>
          <w:rFonts w:ascii="Arial" w:hAnsi="Arial" w:cs="Arial"/>
        </w:rPr>
        <w:t>is exacerbated</w:t>
      </w:r>
      <w:proofErr w:type="gramEnd"/>
      <w:r w:rsidR="00F27094" w:rsidRPr="002D1513">
        <w:rPr>
          <w:rFonts w:ascii="Arial" w:hAnsi="Arial" w:cs="Arial"/>
        </w:rPr>
        <w:t xml:space="preserve"> by the exploitative behaviours of</w:t>
      </w:r>
      <w:r w:rsidR="002A71F9" w:rsidRPr="002D1513">
        <w:rPr>
          <w:rFonts w:ascii="Arial" w:hAnsi="Arial" w:cs="Arial"/>
        </w:rPr>
        <w:t xml:space="preserve"> medical</w:t>
      </w:r>
      <w:r w:rsidR="00F27094" w:rsidRPr="002D1513">
        <w:rPr>
          <w:rFonts w:ascii="Arial" w:hAnsi="Arial" w:cs="Arial"/>
        </w:rPr>
        <w:t xml:space="preserve"> leaders (Majeed &amp; Fatima, 2020).</w:t>
      </w:r>
      <w:bookmarkStart w:id="28" w:name="_Hlk163434106"/>
    </w:p>
    <w:p w14:paraId="7A2E9282" w14:textId="77777777" w:rsidR="00D20542" w:rsidRPr="002D1513" w:rsidRDefault="00D20542" w:rsidP="00BC189B">
      <w:pPr>
        <w:spacing w:before="30" w:after="30"/>
        <w:jc w:val="both"/>
        <w:rPr>
          <w:rFonts w:ascii="Arial" w:hAnsi="Arial" w:cs="Arial"/>
        </w:rPr>
      </w:pPr>
    </w:p>
    <w:bookmarkEnd w:id="28"/>
    <w:p w14:paraId="1641F43A" w14:textId="4C69240D" w:rsidR="00481C81" w:rsidRDefault="00481C81" w:rsidP="00BC189B">
      <w:pPr>
        <w:spacing w:before="30" w:after="30"/>
        <w:jc w:val="both"/>
        <w:rPr>
          <w:rFonts w:ascii="Arial" w:hAnsi="Arial" w:cs="Arial"/>
        </w:rPr>
      </w:pPr>
      <w:r w:rsidRPr="002D1513">
        <w:rPr>
          <w:rFonts w:ascii="Arial" w:hAnsi="Arial" w:cs="Arial"/>
        </w:rPr>
        <w:t>In relation with anomie phenomenon, although indirectly, resonant leadership</w:t>
      </w:r>
      <w:r w:rsidR="002A71F9" w:rsidRPr="002D1513">
        <w:rPr>
          <w:rFonts w:ascii="Arial" w:hAnsi="Arial" w:cs="Arial"/>
        </w:rPr>
        <w:t xml:space="preserve"> </w:t>
      </w:r>
      <w:r w:rsidRPr="002D1513">
        <w:rPr>
          <w:rFonts w:ascii="Arial" w:hAnsi="Arial" w:cs="Arial"/>
        </w:rPr>
        <w:t xml:space="preserve">introduced by Goleman et al. in their seminal work "Primal Leadership" (2002), </w:t>
      </w:r>
      <w:r w:rsidR="002A71F9" w:rsidRPr="002D1513">
        <w:rPr>
          <w:rFonts w:ascii="Arial" w:hAnsi="Arial" w:cs="Arial"/>
        </w:rPr>
        <w:t>plays a role in addressing</w:t>
      </w:r>
      <w:r w:rsidR="00D27C7A" w:rsidRPr="002D1513">
        <w:rPr>
          <w:rFonts w:ascii="Arial" w:hAnsi="Arial" w:cs="Arial"/>
        </w:rPr>
        <w:t xml:space="preserve"> </w:t>
      </w:r>
      <w:r w:rsidR="002A71F9" w:rsidRPr="002D1513">
        <w:rPr>
          <w:rFonts w:ascii="Arial" w:hAnsi="Arial" w:cs="Arial"/>
        </w:rPr>
        <w:t xml:space="preserve">organizational anomie, </w:t>
      </w:r>
      <w:r w:rsidRPr="002D1513">
        <w:rPr>
          <w:rFonts w:ascii="Arial" w:hAnsi="Arial" w:cs="Arial"/>
        </w:rPr>
        <w:t>offers a strategic approach to addressing contemporary organizational dilemma</w:t>
      </w:r>
      <w:r w:rsidR="00D27C7A" w:rsidRPr="002D1513">
        <w:rPr>
          <w:rFonts w:ascii="Arial" w:hAnsi="Arial" w:cs="Arial"/>
        </w:rPr>
        <w:t>s</w:t>
      </w:r>
      <w:r w:rsidRPr="002D1513">
        <w:rPr>
          <w:rFonts w:ascii="Arial" w:hAnsi="Arial" w:cs="Arial"/>
        </w:rPr>
        <w:t xml:space="preserve"> (Fadel &amp; Abdel-Razzaq Abboud, 2023)</w:t>
      </w:r>
      <w:r w:rsidR="00D27C7A" w:rsidRPr="002D1513">
        <w:rPr>
          <w:rFonts w:ascii="Arial" w:hAnsi="Arial" w:cs="Arial"/>
        </w:rPr>
        <w:t xml:space="preserve"> and pathologies</w:t>
      </w:r>
      <w:r w:rsidRPr="002D1513">
        <w:rPr>
          <w:rFonts w:ascii="Arial" w:hAnsi="Arial" w:cs="Arial"/>
        </w:rPr>
        <w:t>. Resonant leaders demonstrate heightened emotional intelligence, facilitating the cultivation of trust and optimism, pivotal for fostering organizational commitment (Fadel &amp; Abdel-Razzaq</w:t>
      </w:r>
      <w:r w:rsidR="00C75F15" w:rsidRPr="002D1513">
        <w:rPr>
          <w:rFonts w:ascii="Arial" w:hAnsi="Arial" w:cs="Arial"/>
        </w:rPr>
        <w:t xml:space="preserve"> </w:t>
      </w:r>
      <w:r w:rsidRPr="002D1513">
        <w:rPr>
          <w:rFonts w:ascii="Arial" w:hAnsi="Arial" w:cs="Arial"/>
        </w:rPr>
        <w:t xml:space="preserve">Abboud, 2023). The framework of resonant leadership comprises four integral dimensions: emotional intelligence, self-awareness, political and social awareness, and smooth relationship management, which are instrumental in fostering mutual relationships predicated on emotional intelligence (Fadel &amp; Abdel-Razzaq Abboud, 2023). </w:t>
      </w:r>
      <w:r w:rsidR="00C75F15" w:rsidRPr="002D1513">
        <w:rPr>
          <w:rFonts w:ascii="Arial" w:hAnsi="Arial" w:cs="Arial"/>
        </w:rPr>
        <w:t>Coming back to a</w:t>
      </w:r>
      <w:r w:rsidRPr="002D1513">
        <w:rPr>
          <w:rFonts w:ascii="Arial" w:hAnsi="Arial" w:cs="Arial"/>
        </w:rPr>
        <w:t xml:space="preserve">nomie, </w:t>
      </w:r>
      <w:r w:rsidR="00C75F15" w:rsidRPr="002D1513">
        <w:rPr>
          <w:rFonts w:ascii="Arial" w:hAnsi="Arial" w:cs="Arial"/>
        </w:rPr>
        <w:t xml:space="preserve">this phenomenon </w:t>
      </w:r>
      <w:r w:rsidRPr="002D1513">
        <w:rPr>
          <w:rFonts w:ascii="Arial" w:hAnsi="Arial" w:cs="Arial"/>
        </w:rPr>
        <w:t xml:space="preserve">characterized by a lack of adherence to social norms in organizations, can lead to disengagement, low morale, and </w:t>
      </w:r>
      <w:r w:rsidR="006D77EC" w:rsidRPr="002D1513">
        <w:rPr>
          <w:rFonts w:ascii="Arial" w:hAnsi="Arial" w:cs="Arial"/>
        </w:rPr>
        <w:t>organizational</w:t>
      </w:r>
      <w:r w:rsidRPr="002D1513">
        <w:rPr>
          <w:rFonts w:ascii="Arial" w:hAnsi="Arial" w:cs="Arial"/>
        </w:rPr>
        <w:t xml:space="preserve"> instability. </w:t>
      </w:r>
      <w:r w:rsidR="00567A88" w:rsidRPr="002D1513">
        <w:rPr>
          <w:rFonts w:ascii="Arial" w:hAnsi="Arial" w:cs="Arial"/>
        </w:rPr>
        <w:t>Educational estimation shows that r</w:t>
      </w:r>
      <w:r w:rsidRPr="002D1513">
        <w:rPr>
          <w:rFonts w:ascii="Arial" w:hAnsi="Arial" w:cs="Arial"/>
        </w:rPr>
        <w:t xml:space="preserve">esonant leadership, which emphasizes emotional intelligence, </w:t>
      </w:r>
      <w:r w:rsidR="003F3B22" w:rsidRPr="002D1513">
        <w:rPr>
          <w:rFonts w:ascii="Arial" w:hAnsi="Arial" w:cs="Arial"/>
        </w:rPr>
        <w:t>self-awareness,</w:t>
      </w:r>
      <w:r w:rsidRPr="002D1513">
        <w:rPr>
          <w:rFonts w:ascii="Arial" w:hAnsi="Arial" w:cs="Arial"/>
        </w:rPr>
        <w:t xml:space="preserve"> and effective relationship management, provides a framework for building trust, </w:t>
      </w:r>
      <w:r w:rsidR="00D663A9" w:rsidRPr="002D1513">
        <w:rPr>
          <w:rFonts w:ascii="Arial" w:hAnsi="Arial" w:cs="Arial"/>
        </w:rPr>
        <w:t>optimism,</w:t>
      </w:r>
      <w:r w:rsidRPr="002D1513">
        <w:rPr>
          <w:rFonts w:ascii="Arial" w:hAnsi="Arial" w:cs="Arial"/>
        </w:rPr>
        <w:t xml:space="preserve"> and engagement among employees</w:t>
      </w:r>
      <w:r w:rsidR="00567A88" w:rsidRPr="002D1513">
        <w:rPr>
          <w:rFonts w:ascii="Arial" w:hAnsi="Arial" w:cs="Arial"/>
        </w:rPr>
        <w:t xml:space="preserve"> and </w:t>
      </w:r>
      <w:r w:rsidR="00267EEB" w:rsidRPr="002D1513">
        <w:rPr>
          <w:rFonts w:ascii="Arial" w:hAnsi="Arial" w:cs="Arial"/>
        </w:rPr>
        <w:t>by</w:t>
      </w:r>
      <w:r w:rsidRPr="002D1513">
        <w:rPr>
          <w:rFonts w:ascii="Arial" w:hAnsi="Arial" w:cs="Arial"/>
        </w:rPr>
        <w:t xml:space="preserve"> fostering a supportive organizational culture through resonant leadership practices, leaders can mitigate factors that contribute to anomie. For instance, leaders who prioritize understanding, empathy, and action can help address feelings of isolation and powerlessness among employees, thereby reducing deviant behaviour and increasing organizational cohesion</w:t>
      </w:r>
      <w:r w:rsidR="00C75F15" w:rsidRPr="002D1513">
        <w:rPr>
          <w:rFonts w:ascii="Arial" w:hAnsi="Arial" w:cs="Arial"/>
        </w:rPr>
        <w:t>.</w:t>
      </w:r>
    </w:p>
    <w:p w14:paraId="0CB46CB1" w14:textId="77777777" w:rsidR="00D20542" w:rsidRPr="002D1513" w:rsidRDefault="00D20542" w:rsidP="00BC189B">
      <w:pPr>
        <w:spacing w:before="30" w:after="30"/>
        <w:jc w:val="both"/>
        <w:rPr>
          <w:rFonts w:ascii="Arial" w:hAnsi="Arial" w:cs="Arial"/>
        </w:rPr>
      </w:pPr>
    </w:p>
    <w:p w14:paraId="7A5C7C6A" w14:textId="47BB9AE9" w:rsidR="003F39DE" w:rsidRPr="002D1513" w:rsidRDefault="002A71F9" w:rsidP="00BC189B">
      <w:pPr>
        <w:spacing w:before="30" w:after="30"/>
        <w:jc w:val="both"/>
        <w:rPr>
          <w:rFonts w:ascii="Arial" w:hAnsi="Arial" w:cs="Arial"/>
        </w:rPr>
      </w:pPr>
      <w:r w:rsidRPr="002D1513">
        <w:rPr>
          <w:rFonts w:ascii="Arial" w:hAnsi="Arial" w:cs="Arial"/>
        </w:rPr>
        <w:t>O</w:t>
      </w:r>
      <w:r w:rsidR="00567A88" w:rsidRPr="002D1513">
        <w:rPr>
          <w:rFonts w:ascii="Arial" w:hAnsi="Arial" w:cs="Arial"/>
        </w:rPr>
        <w:t xml:space="preserve">n the contrary, </w:t>
      </w:r>
      <w:r w:rsidR="00D27C7A" w:rsidRPr="002D1513">
        <w:rPr>
          <w:rFonts w:ascii="Arial" w:hAnsi="Arial" w:cs="Arial"/>
        </w:rPr>
        <w:t xml:space="preserve">pathologic </w:t>
      </w:r>
      <w:r w:rsidRPr="002D1513">
        <w:rPr>
          <w:rFonts w:ascii="Arial" w:hAnsi="Arial" w:cs="Arial"/>
        </w:rPr>
        <w:t xml:space="preserve">leadership styles, particularly </w:t>
      </w:r>
      <w:r w:rsidR="00CE20D1" w:rsidRPr="002D1513">
        <w:rPr>
          <w:rFonts w:ascii="Arial" w:hAnsi="Arial" w:cs="Arial"/>
        </w:rPr>
        <w:t xml:space="preserve">harmful </w:t>
      </w:r>
      <w:r w:rsidRPr="002D1513">
        <w:rPr>
          <w:rFonts w:ascii="Arial" w:hAnsi="Arial" w:cs="Arial"/>
        </w:rPr>
        <w:t>exploitative leadership, significantly impact employees' emotions and contribute to negative affectivity among workers</w:t>
      </w:r>
      <w:r w:rsidR="00576230" w:rsidRPr="002D1513">
        <w:rPr>
          <w:rFonts w:ascii="Arial" w:hAnsi="Arial" w:cs="Arial"/>
        </w:rPr>
        <w:t xml:space="preserve">. Research has shown that employees who are victims of aggressive behaviour may experience emotions such as shame, anger, fear, </w:t>
      </w:r>
      <w:r w:rsidR="003F3B22" w:rsidRPr="002D1513">
        <w:rPr>
          <w:rFonts w:ascii="Arial" w:hAnsi="Arial" w:cs="Arial"/>
        </w:rPr>
        <w:t>anxiety,</w:t>
      </w:r>
      <w:r w:rsidR="00576230" w:rsidRPr="002D1513">
        <w:rPr>
          <w:rFonts w:ascii="Arial" w:hAnsi="Arial" w:cs="Arial"/>
        </w:rPr>
        <w:t xml:space="preserve"> and hostility (Wang &amp; Tang, 2022). </w:t>
      </w:r>
      <w:r w:rsidRPr="002D1513">
        <w:rPr>
          <w:rFonts w:ascii="Arial" w:hAnsi="Arial" w:cs="Arial"/>
        </w:rPr>
        <w:t>Making educational estimation, the phenomenon of anomie among co-workers combined with a lack of resonant leadership only deepens the power of organizational pathology, exposing employees to harm and the company to inefficiency.</w:t>
      </w:r>
      <w:r w:rsidR="00576230" w:rsidRPr="002D1513">
        <w:rPr>
          <w:rFonts w:ascii="Arial" w:hAnsi="Arial" w:cs="Arial"/>
        </w:rPr>
        <w:t xml:space="preserve"> Abusive leaders display hostile verbal and/or nonverbal behaviours toward their subordinates, such as ridiculing or publicly criticizing them and making aggressive eye contact (Wang &amp; Tang, 2022). When employees experience inappropriate supervision, they are likely to perceive it as negative and unfair treatment, leading to the development of negative work-related emotions or affects as they try to protect existing resources and avoid further depletion (Wang &amp; Tang, 2022). </w:t>
      </w:r>
      <w:r w:rsidR="00A44990" w:rsidRPr="002D1513">
        <w:rPr>
          <w:rFonts w:ascii="Arial" w:hAnsi="Arial" w:cs="Arial"/>
        </w:rPr>
        <w:t>The r</w:t>
      </w:r>
      <w:r w:rsidR="00576230" w:rsidRPr="002D1513">
        <w:rPr>
          <w:rFonts w:ascii="Arial" w:hAnsi="Arial" w:cs="Arial"/>
        </w:rPr>
        <w:t>eport’s author</w:t>
      </w:r>
      <w:r w:rsidR="00A44990" w:rsidRPr="002D1513">
        <w:rPr>
          <w:rFonts w:ascii="Arial" w:hAnsi="Arial" w:cs="Arial"/>
        </w:rPr>
        <w:t xml:space="preserve"> </w:t>
      </w:r>
      <w:r w:rsidR="009B1A83" w:rsidRPr="002D1513">
        <w:rPr>
          <w:rFonts w:ascii="Arial" w:hAnsi="Arial" w:cs="Arial"/>
        </w:rPr>
        <w:t>argues</w:t>
      </w:r>
      <w:r w:rsidR="00576230" w:rsidRPr="002D1513">
        <w:rPr>
          <w:rFonts w:ascii="Arial" w:hAnsi="Arial" w:cs="Arial"/>
        </w:rPr>
        <w:t xml:space="preserve"> that p</w:t>
      </w:r>
      <w:r w:rsidR="008D4B9D" w:rsidRPr="002D1513">
        <w:rPr>
          <w:rFonts w:ascii="Arial" w:hAnsi="Arial" w:cs="Arial"/>
        </w:rPr>
        <w:t xml:space="preserve">oor leadership practices </w:t>
      </w:r>
      <w:r w:rsidR="00CE20D1" w:rsidRPr="002D1513">
        <w:rPr>
          <w:rFonts w:ascii="Arial" w:hAnsi="Arial" w:cs="Arial"/>
        </w:rPr>
        <w:t xml:space="preserve">harm and </w:t>
      </w:r>
      <w:r w:rsidR="008D4B9D" w:rsidRPr="002D1513">
        <w:rPr>
          <w:rFonts w:ascii="Arial" w:hAnsi="Arial" w:cs="Arial"/>
        </w:rPr>
        <w:t xml:space="preserve">can have widespread negative impacts on organizational culture and employee well-being. Leaders who exhibit harmful behaviours can create a toxic work environment by undermining trust and hindering collaboration among team members. This can </w:t>
      </w:r>
      <w:r w:rsidR="006D77EC" w:rsidRPr="002D1513">
        <w:rPr>
          <w:rFonts w:ascii="Arial" w:hAnsi="Arial" w:cs="Arial"/>
        </w:rPr>
        <w:t>lead</w:t>
      </w:r>
      <w:r w:rsidR="008D4B9D" w:rsidRPr="002D1513">
        <w:rPr>
          <w:rFonts w:ascii="Arial" w:hAnsi="Arial" w:cs="Arial"/>
        </w:rPr>
        <w:t xml:space="preserve"> to decreased employee engagement, higher turnover rates and reduced organizational effectiveness, and even legal consequences in terms of harassment or discrimination.</w:t>
      </w:r>
    </w:p>
    <w:p w14:paraId="4BA4192A" w14:textId="77777777" w:rsidR="003F39DE" w:rsidRPr="002E1F28" w:rsidRDefault="003F39DE" w:rsidP="00BC189B">
      <w:pPr>
        <w:spacing w:before="30" w:after="30"/>
        <w:jc w:val="both"/>
        <w:rPr>
          <w:rFonts w:ascii="Arial" w:hAnsi="Arial" w:cs="Arial"/>
          <w:color w:val="385623" w:themeColor="accent6" w:themeShade="80"/>
        </w:rPr>
      </w:pPr>
    </w:p>
    <w:p w14:paraId="5CF3C3A3" w14:textId="503BA53F" w:rsidR="0021367F" w:rsidRPr="002E1F28" w:rsidRDefault="0021367F" w:rsidP="00BC189B">
      <w:pPr>
        <w:spacing w:before="30" w:after="30"/>
        <w:jc w:val="both"/>
        <w:rPr>
          <w:rFonts w:ascii="Arial" w:hAnsi="Arial" w:cs="Arial"/>
          <w:color w:val="385623" w:themeColor="accent6" w:themeShade="80"/>
        </w:rPr>
      </w:pPr>
      <w:r w:rsidRPr="002E1F28">
        <w:rPr>
          <w:rFonts w:ascii="Arial" w:hAnsi="Arial" w:cs="Arial"/>
          <w:color w:val="385623" w:themeColor="accent6" w:themeShade="80"/>
        </w:rPr>
        <w:t>LMX – LEADER-MEMBER EXCHANGE</w:t>
      </w:r>
    </w:p>
    <w:p w14:paraId="0EA5294C" w14:textId="0F560AC6" w:rsidR="0021367F" w:rsidRPr="002D1513" w:rsidRDefault="00F0594B" w:rsidP="00BC189B">
      <w:pPr>
        <w:spacing w:before="30" w:after="30"/>
        <w:jc w:val="both"/>
        <w:rPr>
          <w:rFonts w:ascii="Arial" w:hAnsi="Arial" w:cs="Arial"/>
        </w:rPr>
      </w:pPr>
      <w:r w:rsidRPr="002D1513">
        <w:rPr>
          <w:rFonts w:ascii="Arial" w:hAnsi="Arial" w:cs="Arial"/>
        </w:rPr>
        <w:t>According to report</w:t>
      </w:r>
      <w:r w:rsidR="002362B1" w:rsidRPr="002D1513">
        <w:rPr>
          <w:rFonts w:ascii="Arial" w:hAnsi="Arial" w:cs="Arial"/>
        </w:rPr>
        <w:t xml:space="preserve">’s author, </w:t>
      </w:r>
      <w:r w:rsidR="0021367F" w:rsidRPr="002D1513">
        <w:rPr>
          <w:rFonts w:ascii="Arial" w:hAnsi="Arial" w:cs="Arial"/>
        </w:rPr>
        <w:t xml:space="preserve">Leader-member </w:t>
      </w:r>
      <w:r w:rsidR="002362B1" w:rsidRPr="002D1513">
        <w:rPr>
          <w:rFonts w:ascii="Arial" w:hAnsi="Arial" w:cs="Arial"/>
        </w:rPr>
        <w:t>E</w:t>
      </w:r>
      <w:r w:rsidR="0021367F" w:rsidRPr="002D1513">
        <w:rPr>
          <w:rFonts w:ascii="Arial" w:hAnsi="Arial" w:cs="Arial"/>
        </w:rPr>
        <w:t xml:space="preserve">xchange </w:t>
      </w:r>
      <w:r w:rsidR="002362B1" w:rsidRPr="002D1513">
        <w:rPr>
          <w:rFonts w:ascii="Arial" w:hAnsi="Arial" w:cs="Arial"/>
        </w:rPr>
        <w:t>T</w:t>
      </w:r>
      <w:r w:rsidR="0021367F" w:rsidRPr="002D1513">
        <w:rPr>
          <w:rFonts w:ascii="Arial" w:hAnsi="Arial" w:cs="Arial"/>
        </w:rPr>
        <w:t xml:space="preserve">heory interacts with manifestations of </w:t>
      </w:r>
      <w:r w:rsidRPr="002D1513">
        <w:rPr>
          <w:rFonts w:ascii="Arial" w:hAnsi="Arial" w:cs="Arial"/>
        </w:rPr>
        <w:t xml:space="preserve">harmful </w:t>
      </w:r>
      <w:r w:rsidR="002362B1" w:rsidRPr="002D1513">
        <w:rPr>
          <w:rFonts w:ascii="Arial" w:hAnsi="Arial" w:cs="Arial"/>
        </w:rPr>
        <w:t>leadership</w:t>
      </w:r>
      <w:r w:rsidR="0021367F" w:rsidRPr="002D1513">
        <w:rPr>
          <w:rFonts w:ascii="Arial" w:hAnsi="Arial" w:cs="Arial"/>
        </w:rPr>
        <w:t xml:space="preserve"> in two ways:</w:t>
      </w:r>
    </w:p>
    <w:p w14:paraId="712DFD5B" w14:textId="31E9C814" w:rsidR="0021367F" w:rsidRPr="002D1513" w:rsidRDefault="0021367F" w:rsidP="00BC189B">
      <w:pPr>
        <w:spacing w:before="30" w:after="30"/>
        <w:jc w:val="both"/>
        <w:rPr>
          <w:rFonts w:ascii="Arial" w:hAnsi="Arial" w:cs="Arial"/>
        </w:rPr>
      </w:pPr>
      <w:r w:rsidRPr="002D1513">
        <w:rPr>
          <w:rFonts w:ascii="Arial" w:hAnsi="Arial" w:cs="Arial"/>
        </w:rPr>
        <w:t>1)</w:t>
      </w:r>
      <w:r w:rsidR="00D17788" w:rsidRPr="002D1513">
        <w:rPr>
          <w:rFonts w:ascii="Arial" w:hAnsi="Arial" w:cs="Arial"/>
        </w:rPr>
        <w:t xml:space="preserve"> </w:t>
      </w:r>
      <w:r w:rsidRPr="002D1513">
        <w:rPr>
          <w:rFonts w:ascii="Arial" w:hAnsi="Arial" w:cs="Arial"/>
        </w:rPr>
        <w:t>Conflicts arising from perceived differences in treatment may negatively impact individual performance due to limited attention.</w:t>
      </w:r>
    </w:p>
    <w:p w14:paraId="0C5D8778" w14:textId="480B7F57" w:rsidR="0021367F" w:rsidRPr="002D1513" w:rsidRDefault="0021367F" w:rsidP="00BC189B">
      <w:pPr>
        <w:spacing w:before="30" w:after="30"/>
        <w:jc w:val="both"/>
        <w:rPr>
          <w:rFonts w:ascii="Arial" w:hAnsi="Arial" w:cs="Arial"/>
        </w:rPr>
      </w:pPr>
      <w:r w:rsidRPr="002D1513">
        <w:rPr>
          <w:rFonts w:ascii="Arial" w:hAnsi="Arial" w:cs="Arial"/>
        </w:rPr>
        <w:t>2)</w:t>
      </w:r>
      <w:r w:rsidR="00D17788" w:rsidRPr="002D1513">
        <w:rPr>
          <w:rFonts w:ascii="Arial" w:hAnsi="Arial" w:cs="Arial"/>
        </w:rPr>
        <w:t xml:space="preserve"> </w:t>
      </w:r>
      <w:r w:rsidRPr="002D1513">
        <w:rPr>
          <w:rFonts w:ascii="Arial" w:hAnsi="Arial" w:cs="Arial"/>
        </w:rPr>
        <w:t>Perceiving differences in leader treatment can lead to awareness of status hierarchy and negative emotions among team members.</w:t>
      </w:r>
    </w:p>
    <w:p w14:paraId="7B22C05C" w14:textId="77777777" w:rsidR="0021367F" w:rsidRPr="002D1513" w:rsidRDefault="0021367F" w:rsidP="00BC189B">
      <w:pPr>
        <w:spacing w:before="30" w:after="30"/>
        <w:jc w:val="both"/>
        <w:rPr>
          <w:rFonts w:ascii="Arial" w:hAnsi="Arial" w:cs="Arial"/>
        </w:rPr>
      </w:pPr>
      <w:r w:rsidRPr="002D1513">
        <w:rPr>
          <w:rFonts w:ascii="Arial" w:hAnsi="Arial" w:cs="Arial"/>
        </w:rPr>
        <w:lastRenderedPageBreak/>
        <w:t xml:space="preserve">Leader-member exchange (LMX) theory suggests that leaders establish varying levels of relationships with their followers, which can influence work performance (Lee et al., 2019). LMX theory, the predominant theory of relational leadership, posits that leaders form distinct relationships with each follower, categorized as either high-quality or low-quality, based on </w:t>
      </w:r>
      <w:proofErr w:type="gramStart"/>
      <w:r w:rsidRPr="002D1513">
        <w:rPr>
          <w:rFonts w:ascii="Arial" w:hAnsi="Arial" w:cs="Arial"/>
        </w:rPr>
        <w:t>different types</w:t>
      </w:r>
      <w:proofErr w:type="gramEnd"/>
      <w:r w:rsidRPr="002D1513">
        <w:rPr>
          <w:rFonts w:ascii="Arial" w:hAnsi="Arial" w:cs="Arial"/>
        </w:rPr>
        <w:t xml:space="preserve"> of exchanges (Lee et al., 2019). These relationships involve fulfilling various organizational roles, such as supervisor, subordinate, coworker, and friend, necessitating a balance between professional norms like impartiality and personal norms like favouritism and acceptance (Lee et al., 2019). The Leader-Member Exchange (LMX) approach suggests that leaders and members in high-quality relationships </w:t>
      </w:r>
      <w:proofErr w:type="gramStart"/>
      <w:r w:rsidRPr="002D1513">
        <w:rPr>
          <w:rFonts w:ascii="Arial" w:hAnsi="Arial" w:cs="Arial"/>
        </w:rPr>
        <w:t>are emotionally connected</w:t>
      </w:r>
      <w:proofErr w:type="gramEnd"/>
      <w:r w:rsidRPr="002D1513">
        <w:rPr>
          <w:rFonts w:ascii="Arial" w:hAnsi="Arial" w:cs="Arial"/>
        </w:rPr>
        <w:t xml:space="preserve">, reducing the need for leaders to fake or suppress emotions when interacting with favoured followers (Moin et al., 2021). It </w:t>
      </w:r>
      <w:proofErr w:type="gramStart"/>
      <w:r w:rsidRPr="002D1513">
        <w:rPr>
          <w:rFonts w:ascii="Arial" w:hAnsi="Arial" w:cs="Arial"/>
        </w:rPr>
        <w:t>is noted</w:t>
      </w:r>
      <w:proofErr w:type="gramEnd"/>
      <w:r w:rsidRPr="002D1513">
        <w:rPr>
          <w:rFonts w:ascii="Arial" w:hAnsi="Arial" w:cs="Arial"/>
        </w:rPr>
        <w:t xml:space="preserve"> in the literature that the ability to display authentic emotions and genuine behaviour is essential in nurturing high-quality relationships (Moin et al., 2021). The closeness between leaders and followers is associated with authenticity and honesty, implying that genuine emotional expression, known as deep acting, is likely to align with the expectations of followers in high LMX relationships, resulting in positive attitudes and behaviours (Moin et al., 2021).</w:t>
      </w:r>
    </w:p>
    <w:p w14:paraId="61844689" w14:textId="2B9D740C" w:rsidR="0021367F" w:rsidRPr="002D1513" w:rsidRDefault="0021367F" w:rsidP="00BC189B">
      <w:pPr>
        <w:spacing w:before="30" w:after="30"/>
        <w:jc w:val="both"/>
        <w:rPr>
          <w:rFonts w:ascii="Arial" w:hAnsi="Arial" w:cs="Arial"/>
        </w:rPr>
      </w:pPr>
      <w:r w:rsidRPr="002D1513">
        <w:rPr>
          <w:rFonts w:ascii="Arial" w:hAnsi="Arial" w:cs="Arial"/>
        </w:rPr>
        <w:t>At the individual level, when team members perceive significant differences in how they are treated by team leaders, they become aware of status hierarchies and this awareness can lead to</w:t>
      </w:r>
      <w:r w:rsidR="00CE20D1" w:rsidRPr="002D1513">
        <w:rPr>
          <w:rFonts w:ascii="Arial" w:hAnsi="Arial" w:cs="Arial"/>
        </w:rPr>
        <w:t xml:space="preserve"> </w:t>
      </w:r>
      <w:r w:rsidR="00C609A0" w:rsidRPr="002D1513">
        <w:rPr>
          <w:rFonts w:ascii="Arial" w:hAnsi="Arial" w:cs="Arial"/>
        </w:rPr>
        <w:t>harm, negative</w:t>
      </w:r>
      <w:r w:rsidRPr="002D1513">
        <w:rPr>
          <w:rFonts w:ascii="Arial" w:hAnsi="Arial" w:cs="Arial"/>
        </w:rPr>
        <w:t xml:space="preserve"> feelings such as resentment and tension among team members, resulting in conflicts in their relationships (Choi et al., 2020). Those conflicts can then impair individuals' ability to focus and think clearly, making it difficult for them to do their jobs well, because when people's attention is limited, they tend to simplify the way they exchange and process information, which ultimately negatively affects their performance (Choi et al., 2020).</w:t>
      </w:r>
    </w:p>
    <w:p w14:paraId="7FEED235" w14:textId="610AE37B" w:rsidR="00267EEB" w:rsidRPr="002D1513" w:rsidRDefault="00267EEB" w:rsidP="00BC189B">
      <w:pPr>
        <w:spacing w:before="30" w:after="30"/>
        <w:jc w:val="both"/>
        <w:rPr>
          <w:rFonts w:ascii="Arial" w:eastAsia="Calibri" w:hAnsi="Arial" w:cs="Arial"/>
          <w:color w:val="000000" w:themeColor="text1"/>
          <w:highlight w:val="lightGray"/>
        </w:rPr>
      </w:pPr>
    </w:p>
    <w:p w14:paraId="48398F1C" w14:textId="77777777" w:rsidR="003B43E1" w:rsidRPr="002D1513" w:rsidRDefault="003B43E1" w:rsidP="00BC189B">
      <w:pPr>
        <w:pStyle w:val="Heading1"/>
        <w:spacing w:before="30" w:after="30"/>
        <w:rPr>
          <w:rFonts w:ascii="Arial" w:hAnsi="Arial" w:cs="Arial"/>
        </w:rPr>
      </w:pPr>
      <w:r w:rsidRPr="002D1513">
        <w:rPr>
          <w:rFonts w:ascii="Arial" w:hAnsi="Arial" w:cs="Arial"/>
        </w:rPr>
        <w:t xml:space="preserve">Research methodology. </w:t>
      </w:r>
    </w:p>
    <w:p w14:paraId="05AD54D6" w14:textId="77777777" w:rsidR="003B43E1" w:rsidRPr="002D1513" w:rsidRDefault="003B43E1" w:rsidP="00BC189B">
      <w:pPr>
        <w:spacing w:before="30" w:after="30"/>
        <w:jc w:val="both"/>
        <w:rPr>
          <w:rFonts w:ascii="Arial" w:eastAsia="Calibri" w:hAnsi="Arial" w:cs="Arial"/>
        </w:rPr>
      </w:pPr>
    </w:p>
    <w:p w14:paraId="0A17F3EA" w14:textId="78C18D04" w:rsidR="003B43E1" w:rsidRDefault="003B43E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The researcher decides to use the Research Onion Model due to its systematic and structured approach to developing research methodology. The model developed by Saunders in 2007 (Dissanayake, 2023) offers a comprehensive framework that guides the researcher through the various layers of research design, from overarching philosophical considerations to specific data collection methods and analysis techniques (Tengli, 2020). By adopting the Research Onion Model, the researcher provides methodological rigor and clarity, facilitating in-depth exploration of the complex connections between organizational pathologies, mental health, and organizational performance in the private healthcare &amp; retail industry. This systematic approach increases the validity and reliability of research findings (Tengli, 2020), </w:t>
      </w:r>
      <w:r w:rsidR="006D77EC" w:rsidRPr="002D1513">
        <w:rPr>
          <w:rFonts w:ascii="Arial" w:eastAsia="Calibri" w:hAnsi="Arial" w:cs="Arial"/>
          <w:color w:val="000000" w:themeColor="text1"/>
        </w:rPr>
        <w:t>contributing</w:t>
      </w:r>
      <w:r w:rsidRPr="002D1513">
        <w:rPr>
          <w:rFonts w:ascii="Arial" w:eastAsia="Calibri" w:hAnsi="Arial" w:cs="Arial"/>
          <w:color w:val="000000" w:themeColor="text1"/>
        </w:rPr>
        <w:t xml:space="preserve"> to a more robust and insightful dissertation.</w:t>
      </w:r>
    </w:p>
    <w:p w14:paraId="4230DCC8" w14:textId="77777777" w:rsidR="002E1F28" w:rsidRPr="002D1513" w:rsidRDefault="002E1F28" w:rsidP="00BC189B">
      <w:pPr>
        <w:spacing w:before="30" w:after="30"/>
        <w:jc w:val="both"/>
        <w:rPr>
          <w:rFonts w:ascii="Arial" w:eastAsia="Calibri" w:hAnsi="Arial" w:cs="Arial"/>
          <w:color w:val="000000" w:themeColor="text1"/>
        </w:rPr>
      </w:pPr>
    </w:p>
    <w:p w14:paraId="53F51E97" w14:textId="77777777" w:rsidR="003B43E1" w:rsidRPr="002D1513" w:rsidRDefault="003B43E1"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Research philosophy:</w:t>
      </w:r>
    </w:p>
    <w:p w14:paraId="7DA364BD" w14:textId="77777777" w:rsidR="003B43E1" w:rsidRPr="002D1513" w:rsidRDefault="003B43E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The basis of research is the definition of ontology, which concerns the nature of reality, epistemology, which concerns the nature and sources of knowledge or facts, and axiology, which covers the values, beliefs and ethics that guide research (Melnikovas, 2023).</w:t>
      </w:r>
    </w:p>
    <w:p w14:paraId="005C975B" w14:textId="77777777" w:rsidR="003B43E1" w:rsidRDefault="003B43E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The author of dissertation adopts an interpretivist research philosophy, aiming to understand the subjective experiences and perceptions of human capital (Melnikovas, 2023) on example of private medical &amp; retail industry, regarding organizational pathologies, mental health, and organizational performance. The primary research for this study will include qualitative methodology, with particular emphasis on understanding organizational pathologies and their impact on those in lower-level positions in private medical clinics due to the </w:t>
      </w:r>
      <w:proofErr w:type="gramStart"/>
      <w:r w:rsidRPr="002D1513">
        <w:rPr>
          <w:rFonts w:ascii="Arial" w:eastAsia="Calibri" w:hAnsi="Arial" w:cs="Arial"/>
          <w:color w:val="000000" w:themeColor="text1"/>
        </w:rPr>
        <w:t>high level</w:t>
      </w:r>
      <w:proofErr w:type="gramEnd"/>
      <w:r w:rsidRPr="002D1513">
        <w:rPr>
          <w:rFonts w:ascii="Arial" w:eastAsia="Calibri" w:hAnsi="Arial" w:cs="Arial"/>
          <w:color w:val="000000" w:themeColor="text1"/>
        </w:rPr>
        <w:t xml:space="preserve"> of responsibility for the target group, i.e. patients/clients.</w:t>
      </w:r>
    </w:p>
    <w:p w14:paraId="05240E7C" w14:textId="77777777" w:rsidR="002E1F28" w:rsidRPr="002D1513" w:rsidRDefault="002E1F28" w:rsidP="00BC189B">
      <w:pPr>
        <w:spacing w:before="30" w:after="30"/>
        <w:jc w:val="both"/>
        <w:rPr>
          <w:rFonts w:ascii="Arial" w:eastAsia="Calibri" w:hAnsi="Arial" w:cs="Arial"/>
          <w:color w:val="000000" w:themeColor="text1"/>
        </w:rPr>
      </w:pPr>
    </w:p>
    <w:p w14:paraId="7B2738B9" w14:textId="77777777" w:rsidR="003B43E1" w:rsidRPr="002D1513" w:rsidRDefault="003B43E1"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lastRenderedPageBreak/>
        <w:t>Research approach:</w:t>
      </w:r>
    </w:p>
    <w:p w14:paraId="2AB81A07" w14:textId="7629D9D7" w:rsidR="003B43E1" w:rsidRDefault="003B43E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A mono-method research approach has </w:t>
      </w:r>
      <w:proofErr w:type="gramStart"/>
      <w:r w:rsidRPr="002D1513">
        <w:rPr>
          <w:rFonts w:ascii="Arial" w:eastAsia="Calibri" w:hAnsi="Arial" w:cs="Arial"/>
          <w:color w:val="000000" w:themeColor="text1"/>
        </w:rPr>
        <w:t>been implemented</w:t>
      </w:r>
      <w:proofErr w:type="gramEnd"/>
      <w:r w:rsidRPr="002D1513">
        <w:rPr>
          <w:rFonts w:ascii="Arial" w:eastAsia="Calibri" w:hAnsi="Arial" w:cs="Arial"/>
          <w:color w:val="000000" w:themeColor="text1"/>
        </w:rPr>
        <w:t xml:space="preserve">, focusing solely on qualitative data collection and analysis techniques. Abductive reasoning starts with observing clues that give a starting point for further research (Melnikovas, 2023). This approach allows for a comprehensive investigation of the complex interplay between organizational pathologies, mental health, and organizational performance. Data has been collected to </w:t>
      </w:r>
      <w:proofErr w:type="gramStart"/>
      <w:r w:rsidRPr="002D1513">
        <w:rPr>
          <w:rFonts w:ascii="Arial" w:eastAsia="Calibri" w:hAnsi="Arial" w:cs="Arial"/>
          <w:color w:val="000000" w:themeColor="text1"/>
        </w:rPr>
        <w:t>test</w:t>
      </w:r>
      <w:proofErr w:type="gramEnd"/>
      <w:r w:rsidRPr="002D1513">
        <w:rPr>
          <w:rFonts w:ascii="Arial" w:eastAsia="Calibri" w:hAnsi="Arial" w:cs="Arial"/>
          <w:color w:val="000000" w:themeColor="text1"/>
        </w:rPr>
        <w:t xml:space="preserve"> the literature review and researcher’s hypotheses.</w:t>
      </w:r>
    </w:p>
    <w:p w14:paraId="317D2741" w14:textId="77777777" w:rsidR="002E1F28" w:rsidRPr="002D1513" w:rsidRDefault="002E1F28" w:rsidP="00BC189B">
      <w:pPr>
        <w:spacing w:before="30" w:after="30"/>
        <w:jc w:val="both"/>
        <w:rPr>
          <w:rFonts w:ascii="Arial" w:eastAsia="Calibri" w:hAnsi="Arial" w:cs="Arial"/>
          <w:color w:val="000000" w:themeColor="text1"/>
        </w:rPr>
      </w:pPr>
    </w:p>
    <w:p w14:paraId="73CB5A54" w14:textId="77777777" w:rsidR="003B43E1" w:rsidRPr="002D1513" w:rsidRDefault="003B43E1"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Research strategy:</w:t>
      </w:r>
    </w:p>
    <w:p w14:paraId="5B5535E9" w14:textId="272803A4" w:rsidR="003B43E1" w:rsidRDefault="003B43E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The research strategy includes conducting interviews to explore participants' in-depth experiences, perspectives, and perceptions regarding organizational pathologies, mental health issues, and perceived organizational performance in the private healthcare &amp; retail sector. Interviews </w:t>
      </w:r>
      <w:proofErr w:type="gramStart"/>
      <w:r w:rsidRPr="002D1513">
        <w:rPr>
          <w:rFonts w:ascii="Arial" w:eastAsia="Calibri" w:hAnsi="Arial" w:cs="Arial"/>
          <w:color w:val="000000" w:themeColor="text1"/>
        </w:rPr>
        <w:t>were chosen</w:t>
      </w:r>
      <w:proofErr w:type="gramEnd"/>
      <w:r w:rsidRPr="002D1513">
        <w:rPr>
          <w:rFonts w:ascii="Arial" w:eastAsia="Calibri" w:hAnsi="Arial" w:cs="Arial"/>
          <w:color w:val="000000" w:themeColor="text1"/>
        </w:rPr>
        <w:t xml:space="preserve"> appropriate for the purposes of this study due to the high value of data gathered from the </w:t>
      </w:r>
      <w:r w:rsidR="003C7DAE" w:rsidRPr="002D1513">
        <w:rPr>
          <w:rFonts w:ascii="Arial" w:eastAsia="Calibri" w:hAnsi="Arial" w:cs="Arial"/>
          <w:color w:val="000000" w:themeColor="text1"/>
        </w:rPr>
        <w:t>individual experiences</w:t>
      </w:r>
      <w:r w:rsidRPr="002D1513">
        <w:rPr>
          <w:rFonts w:ascii="Arial" w:eastAsia="Calibri" w:hAnsi="Arial" w:cs="Arial"/>
          <w:color w:val="000000" w:themeColor="text1"/>
        </w:rPr>
        <w:t xml:space="preserve"> of participants actively working in the private healthcare &amp; retail sector. The purpose of interviews is to uncover underlying motivations, complex emotions, and contextual factors that cannot </w:t>
      </w:r>
      <w:proofErr w:type="gramStart"/>
      <w:r w:rsidRPr="002D1513">
        <w:rPr>
          <w:rFonts w:ascii="Arial" w:eastAsia="Calibri" w:hAnsi="Arial" w:cs="Arial"/>
          <w:color w:val="000000" w:themeColor="text1"/>
        </w:rPr>
        <w:t>be easily captured</w:t>
      </w:r>
      <w:proofErr w:type="gramEnd"/>
      <w:r w:rsidRPr="002D1513">
        <w:rPr>
          <w:rFonts w:ascii="Arial" w:eastAsia="Calibri" w:hAnsi="Arial" w:cs="Arial"/>
          <w:color w:val="000000" w:themeColor="text1"/>
        </w:rPr>
        <w:t xml:space="preserve"> through quantitative data alone (Creswell and Plano Clark, 2018). By providing participants with a platform to share their stories and perspectives, interviews provide a rich source of qualitative data, enabling detailed understanding of multifaceted issues (Creswell and Plano Clark, 2018). By engaging in one-on-one conversations, researcher can delve deeply into individuals' subjective experiences and perceptions (Creswell and Plano Clark, 2018), allowing for a comprehensive exploration of organizational pathology factors that impact organizational dynamics and employees’ well-being, thus organization efficiency.</w:t>
      </w:r>
    </w:p>
    <w:p w14:paraId="22F49A0B" w14:textId="77777777" w:rsidR="002E1F28" w:rsidRPr="002D1513" w:rsidRDefault="002E1F28" w:rsidP="00BC189B">
      <w:pPr>
        <w:spacing w:before="30" w:after="30"/>
        <w:jc w:val="both"/>
        <w:rPr>
          <w:rFonts w:ascii="Arial" w:eastAsia="Calibri" w:hAnsi="Arial" w:cs="Arial"/>
          <w:color w:val="000000" w:themeColor="text1"/>
        </w:rPr>
      </w:pPr>
    </w:p>
    <w:p w14:paraId="6F020CF9" w14:textId="77777777" w:rsidR="003B43E1" w:rsidRPr="002D1513" w:rsidRDefault="003B43E1"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Time horizons:</w:t>
      </w:r>
    </w:p>
    <w:p w14:paraId="3CB8AAC9" w14:textId="0BEB339F" w:rsidR="003B43E1" w:rsidRDefault="003B43E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The researcher captures data at a specific point in time from short term- up to five years employees’ experience to provide a snapshot of the current state of organizational dynamics, mental health, and performance within the private medical</w:t>
      </w:r>
      <w:r w:rsidR="00400B8E" w:rsidRPr="002D1513">
        <w:rPr>
          <w:rFonts w:ascii="Arial" w:eastAsia="Calibri" w:hAnsi="Arial" w:cs="Arial"/>
          <w:color w:val="000000" w:themeColor="text1"/>
        </w:rPr>
        <w:t xml:space="preserve"> &amp; retail</w:t>
      </w:r>
      <w:r w:rsidRPr="002D1513">
        <w:rPr>
          <w:rFonts w:ascii="Arial" w:eastAsia="Calibri" w:hAnsi="Arial" w:cs="Arial"/>
          <w:color w:val="000000" w:themeColor="text1"/>
        </w:rPr>
        <w:t xml:space="preserve"> industry.</w:t>
      </w:r>
    </w:p>
    <w:p w14:paraId="02778286" w14:textId="77777777" w:rsidR="002E1F28" w:rsidRPr="002D1513" w:rsidRDefault="002E1F28" w:rsidP="00BC189B">
      <w:pPr>
        <w:spacing w:before="30" w:after="30"/>
        <w:jc w:val="both"/>
        <w:rPr>
          <w:rFonts w:ascii="Arial" w:eastAsia="Calibri" w:hAnsi="Arial" w:cs="Arial"/>
          <w:color w:val="000000" w:themeColor="text1"/>
        </w:rPr>
      </w:pPr>
    </w:p>
    <w:p w14:paraId="137CC474" w14:textId="77777777" w:rsidR="003B43E1" w:rsidRPr="002D1513" w:rsidRDefault="003B43E1"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Data collection methods:</w:t>
      </w:r>
    </w:p>
    <w:p w14:paraId="34894B0B" w14:textId="10A6C424" w:rsidR="003B43E1" w:rsidRDefault="003B43E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Qualitative data </w:t>
      </w:r>
      <w:r w:rsidR="00400B8E" w:rsidRPr="002D1513">
        <w:rPr>
          <w:rFonts w:ascii="Arial" w:eastAsia="Calibri" w:hAnsi="Arial" w:cs="Arial"/>
          <w:color w:val="000000" w:themeColor="text1"/>
        </w:rPr>
        <w:t xml:space="preserve">has </w:t>
      </w:r>
      <w:proofErr w:type="gramStart"/>
      <w:r w:rsidR="00400B8E" w:rsidRPr="002D1513">
        <w:rPr>
          <w:rFonts w:ascii="Arial" w:eastAsia="Calibri" w:hAnsi="Arial" w:cs="Arial"/>
          <w:color w:val="000000" w:themeColor="text1"/>
        </w:rPr>
        <w:t xml:space="preserve">been </w:t>
      </w:r>
      <w:r w:rsidRPr="002D1513">
        <w:rPr>
          <w:rFonts w:ascii="Arial" w:eastAsia="Calibri" w:hAnsi="Arial" w:cs="Arial"/>
          <w:color w:val="000000" w:themeColor="text1"/>
        </w:rPr>
        <w:t>collected</w:t>
      </w:r>
      <w:proofErr w:type="gramEnd"/>
      <w:r w:rsidRPr="002D1513">
        <w:rPr>
          <w:rFonts w:ascii="Arial" w:eastAsia="Calibri" w:hAnsi="Arial" w:cs="Arial"/>
          <w:color w:val="000000" w:themeColor="text1"/>
        </w:rPr>
        <w:t xml:space="preserve"> through semi-structured interviews conducted with a subset of participants selected to explore their experiences with organizational pathologies in medical clinics and retails. Twenty people have </w:t>
      </w:r>
      <w:proofErr w:type="gramStart"/>
      <w:r w:rsidRPr="002D1513">
        <w:rPr>
          <w:rFonts w:ascii="Arial" w:eastAsia="Calibri" w:hAnsi="Arial" w:cs="Arial"/>
          <w:color w:val="000000" w:themeColor="text1"/>
        </w:rPr>
        <w:t>been purposefully selected</w:t>
      </w:r>
      <w:proofErr w:type="gramEnd"/>
      <w:r w:rsidRPr="002D1513">
        <w:rPr>
          <w:rFonts w:ascii="Arial" w:eastAsia="Calibri" w:hAnsi="Arial" w:cs="Arial"/>
          <w:color w:val="000000" w:themeColor="text1"/>
        </w:rPr>
        <w:t xml:space="preserve"> for the study to capture diverse perspectives and insights.</w:t>
      </w:r>
    </w:p>
    <w:p w14:paraId="7CA2C864" w14:textId="77777777" w:rsidR="002E1F28" w:rsidRPr="002D1513" w:rsidRDefault="002E1F28" w:rsidP="00BC189B">
      <w:pPr>
        <w:spacing w:before="30" w:after="30"/>
        <w:jc w:val="both"/>
        <w:rPr>
          <w:rFonts w:ascii="Arial" w:eastAsia="Calibri" w:hAnsi="Arial" w:cs="Arial"/>
          <w:color w:val="000000" w:themeColor="text1"/>
        </w:rPr>
      </w:pPr>
    </w:p>
    <w:p w14:paraId="1210A19E" w14:textId="77777777" w:rsidR="003B43E1" w:rsidRPr="002D1513" w:rsidRDefault="003B43E1"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Sampling strategy:</w:t>
      </w:r>
    </w:p>
    <w:p w14:paraId="2314DBDA" w14:textId="0C43DFD7" w:rsidR="003B43E1" w:rsidRDefault="003B43E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Purposive sampling to select participants who are most relevant to the research objectives (Hassan, 2024) </w:t>
      </w:r>
      <w:r w:rsidR="00400B8E" w:rsidRPr="002D1513">
        <w:rPr>
          <w:rFonts w:ascii="Arial" w:eastAsia="Calibri" w:hAnsi="Arial" w:cs="Arial"/>
          <w:color w:val="000000" w:themeColor="text1"/>
        </w:rPr>
        <w:t xml:space="preserve">has </w:t>
      </w:r>
      <w:proofErr w:type="gramStart"/>
      <w:r w:rsidR="00400B8E" w:rsidRPr="002D1513">
        <w:rPr>
          <w:rFonts w:ascii="Arial" w:eastAsia="Calibri" w:hAnsi="Arial" w:cs="Arial"/>
          <w:color w:val="000000" w:themeColor="text1"/>
        </w:rPr>
        <w:t>been utilized</w:t>
      </w:r>
      <w:proofErr w:type="gramEnd"/>
      <w:r w:rsidR="00400B8E" w:rsidRPr="002D1513">
        <w:rPr>
          <w:rFonts w:ascii="Arial" w:eastAsia="Calibri" w:hAnsi="Arial" w:cs="Arial"/>
          <w:color w:val="000000" w:themeColor="text1"/>
        </w:rPr>
        <w:t xml:space="preserve">, </w:t>
      </w:r>
      <w:r w:rsidRPr="002D1513">
        <w:rPr>
          <w:rFonts w:ascii="Arial" w:eastAsia="Calibri" w:hAnsi="Arial" w:cs="Arial"/>
          <w:color w:val="000000" w:themeColor="text1"/>
        </w:rPr>
        <w:t>such as front-line workers, receptions staff, dental nurses, and lab workers in lower-level employment positions.</w:t>
      </w:r>
    </w:p>
    <w:p w14:paraId="5DA661AA" w14:textId="77777777" w:rsidR="002E1F28" w:rsidRPr="002D1513" w:rsidRDefault="002E1F28" w:rsidP="00BC189B">
      <w:pPr>
        <w:spacing w:before="30" w:after="30"/>
        <w:jc w:val="both"/>
        <w:rPr>
          <w:rFonts w:ascii="Arial" w:eastAsia="Calibri" w:hAnsi="Arial" w:cs="Arial"/>
          <w:color w:val="000000" w:themeColor="text1"/>
        </w:rPr>
      </w:pPr>
    </w:p>
    <w:p w14:paraId="31714B7F" w14:textId="3DF54DCD" w:rsidR="005807E0" w:rsidRDefault="005807E0"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Demographics</w:t>
      </w:r>
      <w:r w:rsidR="00BB444F" w:rsidRPr="002D1513">
        <w:rPr>
          <w:rFonts w:ascii="Arial" w:eastAsia="Calibri" w:hAnsi="Arial" w:cs="Arial"/>
          <w:color w:val="385623" w:themeColor="accent6" w:themeShade="80"/>
        </w:rPr>
        <w:t>:</w:t>
      </w:r>
    </w:p>
    <w:p w14:paraId="68D6FEC1" w14:textId="77777777" w:rsidR="002E1F28" w:rsidRPr="002D1513" w:rsidRDefault="002E1F28" w:rsidP="00BC189B">
      <w:pPr>
        <w:spacing w:before="30" w:after="30"/>
        <w:jc w:val="both"/>
        <w:rPr>
          <w:rFonts w:ascii="Arial" w:eastAsia="Calibri" w:hAnsi="Arial" w:cs="Arial"/>
          <w:color w:val="385623" w:themeColor="accent6" w:themeShade="80"/>
        </w:rPr>
      </w:pPr>
    </w:p>
    <w:p w14:paraId="7EF838DD" w14:textId="34F83761" w:rsidR="00884F30" w:rsidRPr="002D1513" w:rsidRDefault="00884F30"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 xml:space="preserve">Age </w:t>
      </w:r>
      <w:r w:rsidR="0059373A" w:rsidRPr="002D1513">
        <w:rPr>
          <w:rFonts w:ascii="Arial" w:eastAsia="Calibri" w:hAnsi="Arial" w:cs="Arial"/>
          <w:color w:val="385623" w:themeColor="accent6" w:themeShade="80"/>
        </w:rPr>
        <w:t>R</w:t>
      </w:r>
      <w:r w:rsidRPr="002D1513">
        <w:rPr>
          <w:rFonts w:ascii="Arial" w:eastAsia="Calibri" w:hAnsi="Arial" w:cs="Arial"/>
          <w:color w:val="385623" w:themeColor="accent6" w:themeShade="80"/>
        </w:rPr>
        <w:t xml:space="preserve">ange and </w:t>
      </w:r>
      <w:r w:rsidR="0059373A" w:rsidRPr="002D1513">
        <w:rPr>
          <w:rFonts w:ascii="Arial" w:eastAsia="Calibri" w:hAnsi="Arial" w:cs="Arial"/>
          <w:color w:val="385623" w:themeColor="accent6" w:themeShade="80"/>
        </w:rPr>
        <w:t>R</w:t>
      </w:r>
      <w:r w:rsidRPr="002D1513">
        <w:rPr>
          <w:rFonts w:ascii="Arial" w:eastAsia="Calibri" w:hAnsi="Arial" w:cs="Arial"/>
          <w:color w:val="385623" w:themeColor="accent6" w:themeShade="80"/>
        </w:rPr>
        <w:t xml:space="preserve">elationship </w:t>
      </w:r>
      <w:r w:rsidR="0059373A" w:rsidRPr="002D1513">
        <w:rPr>
          <w:rFonts w:ascii="Arial" w:eastAsia="Calibri" w:hAnsi="Arial" w:cs="Arial"/>
          <w:color w:val="385623" w:themeColor="accent6" w:themeShade="80"/>
        </w:rPr>
        <w:t>S</w:t>
      </w:r>
      <w:r w:rsidRPr="002D1513">
        <w:rPr>
          <w:rFonts w:ascii="Arial" w:eastAsia="Calibri" w:hAnsi="Arial" w:cs="Arial"/>
          <w:color w:val="385623" w:themeColor="accent6" w:themeShade="80"/>
        </w:rPr>
        <w:t>tatus</w:t>
      </w:r>
    </w:p>
    <w:p w14:paraId="13AA6602" w14:textId="77777777" w:rsidR="00884F30" w:rsidRPr="002D1513" w:rsidRDefault="00884F30" w:rsidP="00BC189B">
      <w:pPr>
        <w:spacing w:before="30" w:after="30"/>
        <w:jc w:val="both"/>
        <w:rPr>
          <w:rFonts w:ascii="Arial" w:eastAsia="Calibri" w:hAnsi="Arial" w:cs="Arial"/>
        </w:rPr>
      </w:pPr>
      <w:r w:rsidRPr="002D1513">
        <w:rPr>
          <w:rFonts w:ascii="Arial" w:eastAsia="Calibri" w:hAnsi="Arial" w:cs="Arial"/>
        </w:rPr>
        <w:t>Age range: 20-45 years</w:t>
      </w:r>
    </w:p>
    <w:p w14:paraId="0B18079D" w14:textId="77777777" w:rsidR="00884F30" w:rsidRPr="002D1513" w:rsidRDefault="00884F30" w:rsidP="00BC189B">
      <w:pPr>
        <w:spacing w:before="30" w:after="30"/>
        <w:jc w:val="both"/>
        <w:rPr>
          <w:rFonts w:ascii="Arial" w:eastAsia="Calibri" w:hAnsi="Arial" w:cs="Arial"/>
        </w:rPr>
      </w:pPr>
      <w:r w:rsidRPr="002D1513">
        <w:rPr>
          <w:rFonts w:ascii="Arial" w:eastAsia="Calibri" w:hAnsi="Arial" w:cs="Arial"/>
        </w:rPr>
        <w:t>Gender: Women</w:t>
      </w:r>
    </w:p>
    <w:p w14:paraId="33E8BDF2" w14:textId="73C38345" w:rsidR="00884F30" w:rsidRPr="002D1513" w:rsidRDefault="00884F30" w:rsidP="00BC189B">
      <w:pPr>
        <w:spacing w:before="30" w:after="30"/>
        <w:jc w:val="both"/>
        <w:rPr>
          <w:rFonts w:ascii="Arial" w:eastAsia="Calibri" w:hAnsi="Arial" w:cs="Arial"/>
        </w:rPr>
      </w:pPr>
      <w:r w:rsidRPr="002D1513">
        <w:rPr>
          <w:rFonts w:ascii="Arial" w:eastAsia="Calibri" w:hAnsi="Arial" w:cs="Arial"/>
        </w:rPr>
        <w:t xml:space="preserve">Relationship </w:t>
      </w:r>
      <w:r w:rsidR="0059373A" w:rsidRPr="002D1513">
        <w:rPr>
          <w:rFonts w:ascii="Arial" w:eastAsia="Calibri" w:hAnsi="Arial" w:cs="Arial"/>
        </w:rPr>
        <w:t>S</w:t>
      </w:r>
      <w:r w:rsidRPr="002D1513">
        <w:rPr>
          <w:rFonts w:ascii="Arial" w:eastAsia="Calibri" w:hAnsi="Arial" w:cs="Arial"/>
        </w:rPr>
        <w:t xml:space="preserve">tatus: single, single parent, in a relationship or </w:t>
      </w:r>
      <w:r w:rsidR="009B1A83" w:rsidRPr="002D1513">
        <w:rPr>
          <w:rFonts w:ascii="Arial" w:eastAsia="Calibri" w:hAnsi="Arial" w:cs="Arial"/>
        </w:rPr>
        <w:t>married.</w:t>
      </w:r>
    </w:p>
    <w:p w14:paraId="02CBB154" w14:textId="77777777" w:rsidR="00884F30" w:rsidRPr="002D1513" w:rsidRDefault="00884F30" w:rsidP="00BC189B">
      <w:pPr>
        <w:spacing w:before="30" w:after="30"/>
        <w:jc w:val="both"/>
        <w:rPr>
          <w:rFonts w:ascii="Arial" w:eastAsia="Calibri" w:hAnsi="Arial" w:cs="Arial"/>
        </w:rPr>
      </w:pPr>
    </w:p>
    <w:p w14:paraId="5B5E90C5" w14:textId="12A160A2" w:rsidR="00884F30" w:rsidRPr="002D1513" w:rsidRDefault="00884F30"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Education</w:t>
      </w:r>
    </w:p>
    <w:p w14:paraId="55E4CAAE" w14:textId="4B4EB373" w:rsidR="00884F30" w:rsidRPr="002D1513" w:rsidRDefault="0059373A" w:rsidP="00BC189B">
      <w:pPr>
        <w:spacing w:before="30" w:after="30"/>
        <w:jc w:val="both"/>
        <w:rPr>
          <w:rFonts w:ascii="Arial" w:eastAsia="Calibri" w:hAnsi="Arial" w:cs="Arial"/>
        </w:rPr>
      </w:pPr>
      <w:r w:rsidRPr="002D1513">
        <w:rPr>
          <w:rFonts w:ascii="Arial" w:eastAsia="Calibri" w:hAnsi="Arial" w:cs="Arial"/>
        </w:rPr>
        <w:lastRenderedPageBreak/>
        <w:t xml:space="preserve">MBA </w:t>
      </w:r>
      <w:r w:rsidR="00884F30" w:rsidRPr="002D1513">
        <w:rPr>
          <w:rFonts w:ascii="Arial" w:eastAsia="Calibri" w:hAnsi="Arial" w:cs="Arial"/>
        </w:rPr>
        <w:t>Accounting</w:t>
      </w:r>
    </w:p>
    <w:p w14:paraId="45406262" w14:textId="6E90F898" w:rsidR="00884F30" w:rsidRPr="002D1513" w:rsidRDefault="0059373A" w:rsidP="00BC189B">
      <w:pPr>
        <w:spacing w:before="30" w:after="30"/>
        <w:jc w:val="both"/>
        <w:rPr>
          <w:rFonts w:ascii="Arial" w:eastAsia="Calibri" w:hAnsi="Arial" w:cs="Arial"/>
        </w:rPr>
      </w:pPr>
      <w:r w:rsidRPr="002D1513">
        <w:rPr>
          <w:rFonts w:ascii="Arial" w:eastAsia="Calibri" w:hAnsi="Arial" w:cs="Arial"/>
        </w:rPr>
        <w:t>MBA P</w:t>
      </w:r>
      <w:r w:rsidR="00884F30" w:rsidRPr="002D1513">
        <w:rPr>
          <w:rFonts w:ascii="Arial" w:eastAsia="Calibri" w:hAnsi="Arial" w:cs="Arial"/>
        </w:rPr>
        <w:t>edagogy</w:t>
      </w:r>
    </w:p>
    <w:p w14:paraId="520B1607" w14:textId="4E28361D" w:rsidR="00884F30" w:rsidRPr="002D1513" w:rsidRDefault="0059373A" w:rsidP="00BC189B">
      <w:pPr>
        <w:spacing w:before="30" w:after="30"/>
        <w:jc w:val="both"/>
        <w:rPr>
          <w:rFonts w:ascii="Arial" w:eastAsia="Calibri" w:hAnsi="Arial" w:cs="Arial"/>
        </w:rPr>
      </w:pPr>
      <w:r w:rsidRPr="002D1513">
        <w:rPr>
          <w:rFonts w:ascii="Arial" w:eastAsia="Calibri" w:hAnsi="Arial" w:cs="Arial"/>
        </w:rPr>
        <w:t>BA</w:t>
      </w:r>
      <w:r w:rsidR="00884F30" w:rsidRPr="002D1513">
        <w:rPr>
          <w:rFonts w:ascii="Arial" w:eastAsia="Calibri" w:hAnsi="Arial" w:cs="Arial"/>
        </w:rPr>
        <w:t xml:space="preserve"> </w:t>
      </w:r>
      <w:r w:rsidRPr="002D1513">
        <w:rPr>
          <w:rFonts w:ascii="Arial" w:eastAsia="Calibri" w:hAnsi="Arial" w:cs="Arial"/>
        </w:rPr>
        <w:t>E</w:t>
      </w:r>
      <w:r w:rsidR="00884F30" w:rsidRPr="002D1513">
        <w:rPr>
          <w:rFonts w:ascii="Arial" w:eastAsia="Calibri" w:hAnsi="Arial" w:cs="Arial"/>
        </w:rPr>
        <w:t>conomics x2</w:t>
      </w:r>
    </w:p>
    <w:p w14:paraId="681C8B71" w14:textId="11FC7CB0" w:rsidR="0059373A" w:rsidRPr="002D1513" w:rsidRDefault="0059373A" w:rsidP="00BC189B">
      <w:pPr>
        <w:spacing w:before="30" w:after="30"/>
        <w:jc w:val="both"/>
        <w:rPr>
          <w:rFonts w:ascii="Arial" w:eastAsia="Calibri" w:hAnsi="Arial" w:cs="Arial"/>
        </w:rPr>
      </w:pPr>
      <w:r w:rsidRPr="002D1513">
        <w:rPr>
          <w:rFonts w:ascii="Arial" w:eastAsia="Calibri" w:hAnsi="Arial" w:cs="Arial"/>
        </w:rPr>
        <w:t>BA in Forensic Science and Security Systems</w:t>
      </w:r>
    </w:p>
    <w:p w14:paraId="6F1E4EFC" w14:textId="70FBD2D5" w:rsidR="0059373A" w:rsidRPr="002D1513" w:rsidRDefault="0059373A" w:rsidP="00BC189B">
      <w:pPr>
        <w:spacing w:before="30" w:after="30"/>
        <w:jc w:val="both"/>
        <w:rPr>
          <w:rFonts w:ascii="Arial" w:eastAsia="Calibri" w:hAnsi="Arial" w:cs="Arial"/>
        </w:rPr>
      </w:pPr>
      <w:r w:rsidRPr="002D1513">
        <w:rPr>
          <w:rFonts w:ascii="Arial" w:eastAsia="Calibri" w:hAnsi="Arial" w:cs="Arial"/>
        </w:rPr>
        <w:t>BA Business Management x</w:t>
      </w:r>
      <w:r w:rsidR="00E73327" w:rsidRPr="002D1513">
        <w:rPr>
          <w:rFonts w:ascii="Arial" w:eastAsia="Calibri" w:hAnsi="Arial" w:cs="Arial"/>
        </w:rPr>
        <w:t>4</w:t>
      </w:r>
    </w:p>
    <w:p w14:paraId="0493EA5B" w14:textId="01C8A4F6" w:rsidR="0059373A" w:rsidRPr="002D1513" w:rsidRDefault="0059373A" w:rsidP="00BC189B">
      <w:pPr>
        <w:spacing w:before="30" w:after="30"/>
        <w:jc w:val="both"/>
        <w:rPr>
          <w:rFonts w:ascii="Arial" w:eastAsia="Calibri" w:hAnsi="Arial" w:cs="Arial"/>
        </w:rPr>
      </w:pPr>
      <w:r w:rsidRPr="002D1513">
        <w:rPr>
          <w:rFonts w:ascii="Arial" w:eastAsia="Calibri" w:hAnsi="Arial" w:cs="Arial"/>
        </w:rPr>
        <w:t>BA Cosmetology</w:t>
      </w:r>
    </w:p>
    <w:p w14:paraId="0E58EEE0" w14:textId="54900C0C" w:rsidR="00884F30" w:rsidRPr="002D1513" w:rsidRDefault="00884F30" w:rsidP="00BC189B">
      <w:pPr>
        <w:spacing w:before="30" w:after="30"/>
        <w:jc w:val="both"/>
        <w:rPr>
          <w:rFonts w:ascii="Arial" w:eastAsia="Calibri" w:hAnsi="Arial" w:cs="Arial"/>
        </w:rPr>
      </w:pPr>
      <w:r w:rsidRPr="002D1513">
        <w:rPr>
          <w:rFonts w:ascii="Arial" w:eastAsia="Calibri" w:hAnsi="Arial" w:cs="Arial"/>
        </w:rPr>
        <w:t xml:space="preserve">High </w:t>
      </w:r>
      <w:r w:rsidR="0059373A" w:rsidRPr="002D1513">
        <w:rPr>
          <w:rFonts w:ascii="Arial" w:eastAsia="Calibri" w:hAnsi="Arial" w:cs="Arial"/>
        </w:rPr>
        <w:t>S</w:t>
      </w:r>
      <w:r w:rsidRPr="002D1513">
        <w:rPr>
          <w:rFonts w:ascii="Arial" w:eastAsia="Calibri" w:hAnsi="Arial" w:cs="Arial"/>
        </w:rPr>
        <w:t>chool x3</w:t>
      </w:r>
    </w:p>
    <w:p w14:paraId="21E7F2A3" w14:textId="0CC6A6C5" w:rsidR="00884F30" w:rsidRPr="002D1513" w:rsidRDefault="00884F30" w:rsidP="00BC189B">
      <w:pPr>
        <w:spacing w:before="30" w:after="30"/>
        <w:jc w:val="both"/>
        <w:rPr>
          <w:rFonts w:ascii="Arial" w:eastAsia="Calibri" w:hAnsi="Arial" w:cs="Arial"/>
        </w:rPr>
      </w:pPr>
      <w:r w:rsidRPr="002D1513">
        <w:rPr>
          <w:rFonts w:ascii="Arial" w:eastAsia="Calibri" w:hAnsi="Arial" w:cs="Arial"/>
        </w:rPr>
        <w:t xml:space="preserve">College of Medicine and Pharmacy </w:t>
      </w:r>
      <w:r w:rsidR="0059373A" w:rsidRPr="002D1513">
        <w:rPr>
          <w:rFonts w:ascii="Arial" w:eastAsia="Calibri" w:hAnsi="Arial" w:cs="Arial"/>
        </w:rPr>
        <w:t xml:space="preserve">/ </w:t>
      </w:r>
      <w:r w:rsidRPr="002D1513">
        <w:rPr>
          <w:rFonts w:ascii="Arial" w:eastAsia="Calibri" w:hAnsi="Arial" w:cs="Arial"/>
        </w:rPr>
        <w:t>College of Dental Nursing x2</w:t>
      </w:r>
    </w:p>
    <w:p w14:paraId="5A540B70" w14:textId="77777777" w:rsidR="00884F30" w:rsidRPr="002D1513" w:rsidRDefault="00884F30" w:rsidP="00BC189B">
      <w:pPr>
        <w:spacing w:before="30" w:after="30"/>
        <w:jc w:val="both"/>
        <w:rPr>
          <w:rFonts w:ascii="Arial" w:eastAsia="Calibri" w:hAnsi="Arial" w:cs="Arial"/>
        </w:rPr>
      </w:pPr>
    </w:p>
    <w:p w14:paraId="6547B8AD" w14:textId="6FA02EE9" w:rsidR="00884F30" w:rsidRPr="002D1513" w:rsidRDefault="00884F30"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 xml:space="preserve">Working </w:t>
      </w:r>
      <w:r w:rsidR="00E73327" w:rsidRPr="002D1513">
        <w:rPr>
          <w:rFonts w:ascii="Arial" w:eastAsia="Calibri" w:hAnsi="Arial" w:cs="Arial"/>
          <w:color w:val="385623" w:themeColor="accent6" w:themeShade="80"/>
        </w:rPr>
        <w:t>E</w:t>
      </w:r>
      <w:r w:rsidRPr="002D1513">
        <w:rPr>
          <w:rFonts w:ascii="Arial" w:eastAsia="Calibri" w:hAnsi="Arial" w:cs="Arial"/>
          <w:color w:val="385623" w:themeColor="accent6" w:themeShade="80"/>
        </w:rPr>
        <w:t>nvironment</w:t>
      </w:r>
    </w:p>
    <w:p w14:paraId="0B84C1C2" w14:textId="3AD39C3F" w:rsidR="00884F30" w:rsidRPr="002D1513" w:rsidRDefault="00884F30" w:rsidP="00BC189B">
      <w:pPr>
        <w:spacing w:before="30" w:after="30"/>
        <w:jc w:val="both"/>
        <w:rPr>
          <w:rFonts w:ascii="Arial" w:eastAsia="Calibri" w:hAnsi="Arial" w:cs="Arial"/>
        </w:rPr>
      </w:pPr>
      <w:r w:rsidRPr="002D1513">
        <w:rPr>
          <w:rFonts w:ascii="Arial" w:eastAsia="Calibri" w:hAnsi="Arial" w:cs="Arial"/>
        </w:rPr>
        <w:t xml:space="preserve">Private Medical Clinics: </w:t>
      </w:r>
      <w:proofErr w:type="gramStart"/>
      <w:r w:rsidRPr="002D1513">
        <w:rPr>
          <w:rFonts w:ascii="Arial" w:eastAsia="Calibri" w:hAnsi="Arial" w:cs="Arial"/>
        </w:rPr>
        <w:t>10</w:t>
      </w:r>
      <w:proofErr w:type="gramEnd"/>
      <w:r w:rsidRPr="002D1513">
        <w:rPr>
          <w:rFonts w:ascii="Arial" w:eastAsia="Calibri" w:hAnsi="Arial" w:cs="Arial"/>
        </w:rPr>
        <w:t xml:space="preserve"> participants </w:t>
      </w:r>
      <w:r w:rsidR="00E73327" w:rsidRPr="002D1513">
        <w:rPr>
          <w:rFonts w:ascii="Arial" w:eastAsia="Calibri" w:hAnsi="Arial" w:cs="Arial"/>
        </w:rPr>
        <w:t xml:space="preserve">/ </w:t>
      </w:r>
      <w:r w:rsidRPr="002D1513">
        <w:rPr>
          <w:rFonts w:ascii="Arial" w:eastAsia="Calibri" w:hAnsi="Arial" w:cs="Arial"/>
        </w:rPr>
        <w:t>2 different practices</w:t>
      </w:r>
    </w:p>
    <w:p w14:paraId="456C727F" w14:textId="32DE11D5" w:rsidR="00AC0908" w:rsidRPr="002D1513" w:rsidRDefault="00884F30" w:rsidP="00BC189B">
      <w:pPr>
        <w:spacing w:before="30" w:after="30"/>
        <w:jc w:val="both"/>
        <w:rPr>
          <w:rFonts w:ascii="Arial" w:eastAsia="Calibri" w:hAnsi="Arial" w:cs="Arial"/>
        </w:rPr>
      </w:pPr>
      <w:r w:rsidRPr="002D1513">
        <w:rPr>
          <w:rFonts w:ascii="Arial" w:eastAsia="Calibri" w:hAnsi="Arial" w:cs="Arial"/>
        </w:rPr>
        <w:t xml:space="preserve">Retail </w:t>
      </w:r>
      <w:r w:rsidR="00E73327" w:rsidRPr="002D1513">
        <w:rPr>
          <w:rFonts w:ascii="Arial" w:eastAsia="Calibri" w:hAnsi="Arial" w:cs="Arial"/>
        </w:rPr>
        <w:t>Stores</w:t>
      </w:r>
      <w:r w:rsidR="00AC0908" w:rsidRPr="002D1513">
        <w:rPr>
          <w:rFonts w:ascii="Arial" w:eastAsia="Calibri" w:hAnsi="Arial" w:cs="Arial"/>
        </w:rPr>
        <w:t xml:space="preserve">: </w:t>
      </w:r>
      <w:proofErr w:type="gramStart"/>
      <w:r w:rsidRPr="002D1513">
        <w:rPr>
          <w:rFonts w:ascii="Arial" w:eastAsia="Calibri" w:hAnsi="Arial" w:cs="Arial"/>
        </w:rPr>
        <w:t>5</w:t>
      </w:r>
      <w:proofErr w:type="gramEnd"/>
      <w:r w:rsidRPr="002D1513">
        <w:rPr>
          <w:rFonts w:ascii="Arial" w:eastAsia="Calibri" w:hAnsi="Arial" w:cs="Arial"/>
        </w:rPr>
        <w:t xml:space="preserve"> participants (including 1 assistant manager) </w:t>
      </w:r>
      <w:r w:rsidR="00AC0908" w:rsidRPr="002D1513">
        <w:rPr>
          <w:rFonts w:ascii="Arial" w:eastAsia="Calibri" w:hAnsi="Arial" w:cs="Arial"/>
        </w:rPr>
        <w:t xml:space="preserve">/ </w:t>
      </w:r>
      <w:r w:rsidRPr="002D1513">
        <w:rPr>
          <w:rFonts w:ascii="Arial" w:eastAsia="Calibri" w:hAnsi="Arial" w:cs="Arial"/>
        </w:rPr>
        <w:t xml:space="preserve">5 </w:t>
      </w:r>
      <w:r w:rsidR="00AC0908" w:rsidRPr="002D1513">
        <w:rPr>
          <w:rFonts w:ascii="Arial" w:eastAsia="Calibri" w:hAnsi="Arial" w:cs="Arial"/>
        </w:rPr>
        <w:t>different</w:t>
      </w:r>
      <w:r w:rsidRPr="002D1513">
        <w:rPr>
          <w:rFonts w:ascii="Arial" w:eastAsia="Calibri" w:hAnsi="Arial" w:cs="Arial"/>
        </w:rPr>
        <w:t xml:space="preserve"> workplace </w:t>
      </w:r>
      <w:r w:rsidR="009B1A83" w:rsidRPr="002D1513">
        <w:rPr>
          <w:rFonts w:ascii="Arial" w:eastAsia="Calibri" w:hAnsi="Arial" w:cs="Arial"/>
        </w:rPr>
        <w:t>environments.</w:t>
      </w:r>
    </w:p>
    <w:p w14:paraId="7537A009" w14:textId="77777777" w:rsidR="00CA06DF" w:rsidRPr="002D1513" w:rsidRDefault="00CA06DF" w:rsidP="00BC189B">
      <w:pPr>
        <w:spacing w:before="30" w:after="30"/>
        <w:jc w:val="both"/>
        <w:rPr>
          <w:rFonts w:ascii="Arial" w:eastAsia="Calibri" w:hAnsi="Arial" w:cs="Arial"/>
        </w:rPr>
      </w:pPr>
    </w:p>
    <w:p w14:paraId="1C522A67" w14:textId="42481274" w:rsidR="006655CE" w:rsidRPr="002D1513" w:rsidRDefault="00EB1F9A" w:rsidP="00BC189B">
      <w:pPr>
        <w:spacing w:before="30" w:after="30"/>
        <w:jc w:val="both"/>
        <w:rPr>
          <w:rFonts w:ascii="Arial" w:eastAsia="Calibri" w:hAnsi="Arial" w:cs="Arial"/>
        </w:rPr>
      </w:pPr>
      <w:r w:rsidRPr="002D1513">
        <w:rPr>
          <w:rFonts w:ascii="Arial" w:eastAsia="Calibri" w:hAnsi="Arial" w:cs="Arial"/>
        </w:rPr>
        <w:t>The study focuses on identifying workplace pathologies and how they affect employee performance and mental health. The diverse educational backgrounds, work environments, and personal situations thus financial level of stability of the participants provide a comprehensive view of these pathologies across different contexts</w:t>
      </w:r>
      <w:r w:rsidR="006C1729" w:rsidRPr="002D1513">
        <w:rPr>
          <w:rFonts w:ascii="Arial" w:eastAsia="Calibri" w:hAnsi="Arial" w:cs="Arial"/>
        </w:rPr>
        <w:t xml:space="preserve"> and are closely related with p</w:t>
      </w:r>
      <w:r w:rsidR="006655CE" w:rsidRPr="002D1513">
        <w:rPr>
          <w:rFonts w:ascii="Arial" w:eastAsia="Calibri" w:hAnsi="Arial" w:cs="Arial"/>
        </w:rPr>
        <w:t>articipants' emotional intelligence and sensitivity to workplace dynamics, influencing how they perceive and cope with stress and pathologies in the workplace. People with higher emotional intelligence can better cope with challenges in the workplace, which affects their</w:t>
      </w:r>
      <w:r w:rsidR="002909A1" w:rsidRPr="002D1513">
        <w:rPr>
          <w:rFonts w:ascii="Arial" w:eastAsia="Calibri" w:hAnsi="Arial" w:cs="Arial"/>
        </w:rPr>
        <w:t xml:space="preserve"> </w:t>
      </w:r>
      <w:r w:rsidR="006655CE" w:rsidRPr="002D1513">
        <w:rPr>
          <w:rFonts w:ascii="Arial" w:eastAsia="Calibri" w:hAnsi="Arial" w:cs="Arial"/>
        </w:rPr>
        <w:t>overall performance and well-being.</w:t>
      </w:r>
    </w:p>
    <w:p w14:paraId="3B9F32DE" w14:textId="77777777" w:rsidR="00426BB6" w:rsidRPr="002D1513" w:rsidRDefault="00426BB6" w:rsidP="00BC189B">
      <w:pPr>
        <w:spacing w:before="30" w:after="30"/>
        <w:jc w:val="both"/>
        <w:rPr>
          <w:rFonts w:ascii="Arial" w:eastAsia="Calibri" w:hAnsi="Arial" w:cs="Arial"/>
        </w:rPr>
      </w:pPr>
    </w:p>
    <w:p w14:paraId="3E507402" w14:textId="3C2DD5B6" w:rsidR="00884F30" w:rsidRPr="002D1513" w:rsidRDefault="00884F30"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Educational diversity</w:t>
      </w:r>
    </w:p>
    <w:p w14:paraId="4084D80C" w14:textId="17157407" w:rsidR="00884F30" w:rsidRPr="002D1513" w:rsidRDefault="00884F30" w:rsidP="00BC189B">
      <w:pPr>
        <w:spacing w:before="30" w:after="30"/>
        <w:jc w:val="both"/>
        <w:rPr>
          <w:rFonts w:ascii="Arial" w:eastAsia="Calibri" w:hAnsi="Arial" w:cs="Arial"/>
        </w:rPr>
      </w:pPr>
      <w:r w:rsidRPr="002D1513">
        <w:rPr>
          <w:rFonts w:ascii="Arial" w:eastAsia="Calibri" w:hAnsi="Arial" w:cs="Arial"/>
        </w:rPr>
        <w:t>The diversity of education, from high school diplomas to advanced degrees in various fields, provides insight into how education influences perspectives and experiences. People with higher education, e.g. a master's degree, may have different views on job satisfaction &amp; security compared to people with only secondary education.</w:t>
      </w:r>
    </w:p>
    <w:p w14:paraId="43611FEC" w14:textId="77777777" w:rsidR="00884F30" w:rsidRPr="002D1513" w:rsidRDefault="00884F30"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Working environment</w:t>
      </w:r>
    </w:p>
    <w:p w14:paraId="5FC16D67" w14:textId="06C7C51F" w:rsidR="00884F30" w:rsidRPr="002D1513" w:rsidRDefault="00884F30" w:rsidP="00BC189B">
      <w:pPr>
        <w:spacing w:before="30" w:after="30"/>
        <w:jc w:val="both"/>
        <w:rPr>
          <w:rFonts w:ascii="Arial" w:eastAsia="Calibri" w:hAnsi="Arial" w:cs="Arial"/>
        </w:rPr>
      </w:pPr>
      <w:r w:rsidRPr="002D1513">
        <w:rPr>
          <w:rFonts w:ascii="Arial" w:eastAsia="Calibri" w:hAnsi="Arial" w:cs="Arial"/>
        </w:rPr>
        <w:t xml:space="preserve">Including participants from both medical clinics and retail environments is crucial to comparing job satisfaction, stress levels and career aspirations in the healthcare and retail sectors. Medical clinics can offer </w:t>
      </w:r>
      <w:r w:rsidR="001F3C87" w:rsidRPr="002D1513">
        <w:rPr>
          <w:rFonts w:ascii="Arial" w:eastAsia="Calibri" w:hAnsi="Arial" w:cs="Arial"/>
        </w:rPr>
        <w:t xml:space="preserve">greater </w:t>
      </w:r>
      <w:r w:rsidRPr="002D1513">
        <w:rPr>
          <w:rFonts w:ascii="Arial" w:eastAsia="Calibri" w:hAnsi="Arial" w:cs="Arial"/>
        </w:rPr>
        <w:t xml:space="preserve">challenges compared to retail settings, impacting the employee experience in </w:t>
      </w:r>
      <w:r w:rsidR="003C7DAE" w:rsidRPr="002D1513">
        <w:rPr>
          <w:rFonts w:ascii="Arial" w:eastAsia="Calibri" w:hAnsi="Arial" w:cs="Arial"/>
        </w:rPr>
        <w:t>diverse ways</w:t>
      </w:r>
      <w:r w:rsidRPr="002D1513">
        <w:rPr>
          <w:rFonts w:ascii="Arial" w:eastAsia="Calibri" w:hAnsi="Arial" w:cs="Arial"/>
        </w:rPr>
        <w:t>.</w:t>
      </w:r>
    </w:p>
    <w:p w14:paraId="78A1A77F" w14:textId="77777777" w:rsidR="00111608" w:rsidRPr="002D1513" w:rsidRDefault="00884F30"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 xml:space="preserve">Different </w:t>
      </w:r>
      <w:r w:rsidR="00D95B76" w:rsidRPr="002D1513">
        <w:rPr>
          <w:rFonts w:ascii="Arial" w:eastAsia="Calibri" w:hAnsi="Arial" w:cs="Arial"/>
          <w:color w:val="385623" w:themeColor="accent6" w:themeShade="80"/>
        </w:rPr>
        <w:t>P</w:t>
      </w:r>
      <w:r w:rsidRPr="002D1513">
        <w:rPr>
          <w:rFonts w:ascii="Arial" w:eastAsia="Calibri" w:hAnsi="Arial" w:cs="Arial"/>
          <w:color w:val="385623" w:themeColor="accent6" w:themeShade="80"/>
        </w:rPr>
        <w:t>erspectives</w:t>
      </w:r>
    </w:p>
    <w:p w14:paraId="40AE5B6E" w14:textId="2891FE2E" w:rsidR="00884F30" w:rsidRPr="002D1513" w:rsidRDefault="00884F30" w:rsidP="00BC189B">
      <w:pPr>
        <w:spacing w:before="30" w:after="30"/>
        <w:jc w:val="both"/>
        <w:rPr>
          <w:rFonts w:ascii="Arial" w:eastAsia="Calibri" w:hAnsi="Arial" w:cs="Arial"/>
          <w:color w:val="385623" w:themeColor="accent6" w:themeShade="80"/>
        </w:rPr>
      </w:pPr>
      <w:r w:rsidRPr="002D1513">
        <w:rPr>
          <w:rFonts w:ascii="Arial" w:eastAsia="Calibri" w:hAnsi="Arial" w:cs="Arial"/>
        </w:rPr>
        <w:t>Including participants with different educational backgrounds and work backgrounds provides a broad range of perspectives, helping to identify both common trends and unique challenges facing entry-level workers in different sectors.</w:t>
      </w:r>
    </w:p>
    <w:p w14:paraId="214C66ED" w14:textId="3EC2C900" w:rsidR="00884F30" w:rsidRPr="002D1513" w:rsidRDefault="00884F30"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 xml:space="preserve">Possibility of </w:t>
      </w:r>
      <w:r w:rsidR="00556061" w:rsidRPr="002D1513">
        <w:rPr>
          <w:rFonts w:ascii="Arial" w:eastAsia="Calibri" w:hAnsi="Arial" w:cs="Arial"/>
          <w:color w:val="385623" w:themeColor="accent6" w:themeShade="80"/>
        </w:rPr>
        <w:t>R</w:t>
      </w:r>
      <w:r w:rsidRPr="002D1513">
        <w:rPr>
          <w:rFonts w:ascii="Arial" w:eastAsia="Calibri" w:hAnsi="Arial" w:cs="Arial"/>
          <w:color w:val="385623" w:themeColor="accent6" w:themeShade="80"/>
        </w:rPr>
        <w:t>eal-</w:t>
      </w:r>
      <w:r w:rsidR="00556061" w:rsidRPr="002D1513">
        <w:rPr>
          <w:rFonts w:ascii="Arial" w:eastAsia="Calibri" w:hAnsi="Arial" w:cs="Arial"/>
          <w:color w:val="385623" w:themeColor="accent6" w:themeShade="80"/>
        </w:rPr>
        <w:t>W</w:t>
      </w:r>
      <w:r w:rsidRPr="002D1513">
        <w:rPr>
          <w:rFonts w:ascii="Arial" w:eastAsia="Calibri" w:hAnsi="Arial" w:cs="Arial"/>
          <w:color w:val="385623" w:themeColor="accent6" w:themeShade="80"/>
        </w:rPr>
        <w:t xml:space="preserve">orld </w:t>
      </w:r>
      <w:r w:rsidR="00556061" w:rsidRPr="002D1513">
        <w:rPr>
          <w:rFonts w:ascii="Arial" w:eastAsia="Calibri" w:hAnsi="Arial" w:cs="Arial"/>
          <w:color w:val="385623" w:themeColor="accent6" w:themeShade="80"/>
        </w:rPr>
        <w:t>A</w:t>
      </w:r>
      <w:r w:rsidRPr="002D1513">
        <w:rPr>
          <w:rFonts w:ascii="Arial" w:eastAsia="Calibri" w:hAnsi="Arial" w:cs="Arial"/>
          <w:color w:val="385623" w:themeColor="accent6" w:themeShade="80"/>
        </w:rPr>
        <w:t>pplication</w:t>
      </w:r>
    </w:p>
    <w:p w14:paraId="0FDBB17D" w14:textId="4FA8341F" w:rsidR="00884F30" w:rsidRPr="002D1513" w:rsidRDefault="00884F30" w:rsidP="00BC189B">
      <w:pPr>
        <w:spacing w:before="30" w:after="30"/>
        <w:jc w:val="both"/>
        <w:rPr>
          <w:rFonts w:ascii="Arial" w:eastAsia="Calibri" w:hAnsi="Arial" w:cs="Arial"/>
        </w:rPr>
      </w:pPr>
      <w:r w:rsidRPr="002D1513">
        <w:rPr>
          <w:rFonts w:ascii="Arial" w:eastAsia="Calibri" w:hAnsi="Arial" w:cs="Arial"/>
        </w:rPr>
        <w:t xml:space="preserve">The diversity of participants reflects real-world conditions in which employees come from </w:t>
      </w:r>
      <w:r w:rsidR="003C7DAE" w:rsidRPr="002D1513">
        <w:rPr>
          <w:rFonts w:ascii="Arial" w:eastAsia="Calibri" w:hAnsi="Arial" w:cs="Arial"/>
        </w:rPr>
        <w:t>diverse backgrounds</w:t>
      </w:r>
      <w:r w:rsidRPr="002D1513">
        <w:rPr>
          <w:rFonts w:ascii="Arial" w:eastAsia="Calibri" w:hAnsi="Arial" w:cs="Arial"/>
        </w:rPr>
        <w:t xml:space="preserve"> and work in different environments. This makes the study's findings more relevant and </w:t>
      </w:r>
      <w:proofErr w:type="gramStart"/>
      <w:r w:rsidRPr="002D1513">
        <w:rPr>
          <w:rFonts w:ascii="Arial" w:eastAsia="Calibri" w:hAnsi="Arial" w:cs="Arial"/>
        </w:rPr>
        <w:t>reliable</w:t>
      </w:r>
      <w:proofErr w:type="gramEnd"/>
      <w:r w:rsidRPr="002D1513">
        <w:rPr>
          <w:rFonts w:ascii="Arial" w:eastAsia="Calibri" w:hAnsi="Arial" w:cs="Arial"/>
        </w:rPr>
        <w:t xml:space="preserve"> in understanding </w:t>
      </w:r>
      <w:r w:rsidR="00C01595" w:rsidRPr="002D1513">
        <w:rPr>
          <w:rFonts w:ascii="Arial" w:eastAsia="Calibri" w:hAnsi="Arial" w:cs="Arial"/>
        </w:rPr>
        <w:t>organizational pathologies and</w:t>
      </w:r>
      <w:r w:rsidR="009601BF" w:rsidRPr="002D1513">
        <w:rPr>
          <w:rFonts w:ascii="Arial" w:eastAsia="Calibri" w:hAnsi="Arial" w:cs="Arial"/>
        </w:rPr>
        <w:t xml:space="preserve"> </w:t>
      </w:r>
      <w:r w:rsidR="00C01595" w:rsidRPr="002D1513">
        <w:rPr>
          <w:rFonts w:ascii="Arial" w:eastAsia="Calibri" w:hAnsi="Arial" w:cs="Arial"/>
        </w:rPr>
        <w:t>their impact on employee</w:t>
      </w:r>
      <w:r w:rsidR="003F0902" w:rsidRPr="002D1513">
        <w:rPr>
          <w:rFonts w:ascii="Arial" w:eastAsia="Calibri" w:hAnsi="Arial" w:cs="Arial"/>
        </w:rPr>
        <w:t>s’ wellbeing and performance.</w:t>
      </w:r>
    </w:p>
    <w:p w14:paraId="7574F882" w14:textId="77777777" w:rsidR="00556061" w:rsidRPr="002D1513" w:rsidRDefault="00556061" w:rsidP="00BC189B">
      <w:pPr>
        <w:spacing w:before="30" w:after="30"/>
        <w:jc w:val="both"/>
        <w:rPr>
          <w:rFonts w:ascii="Arial" w:eastAsia="Calibri" w:hAnsi="Arial" w:cs="Arial"/>
        </w:rPr>
      </w:pPr>
    </w:p>
    <w:p w14:paraId="72430F89" w14:textId="77777777" w:rsidR="003B43E1" w:rsidRPr="002D1513" w:rsidRDefault="003B43E1" w:rsidP="00BC189B">
      <w:pPr>
        <w:spacing w:before="30" w:after="30"/>
        <w:jc w:val="both"/>
        <w:rPr>
          <w:rFonts w:ascii="Arial" w:eastAsia="Calibri" w:hAnsi="Arial" w:cs="Arial"/>
          <w:color w:val="385623" w:themeColor="accent6" w:themeShade="80"/>
        </w:rPr>
      </w:pPr>
      <w:r w:rsidRPr="002D1513">
        <w:rPr>
          <w:rFonts w:ascii="Arial" w:eastAsia="Calibri" w:hAnsi="Arial" w:cs="Arial"/>
          <w:color w:val="385623" w:themeColor="accent6" w:themeShade="80"/>
        </w:rPr>
        <w:t>Data analysis:</w:t>
      </w:r>
    </w:p>
    <w:p w14:paraId="465943A5" w14:textId="73D2488F" w:rsidR="002362B1" w:rsidRPr="002D1513" w:rsidRDefault="003B43E1" w:rsidP="00BC189B">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 xml:space="preserve">Qualitative data from the interviews have </w:t>
      </w:r>
      <w:proofErr w:type="gramStart"/>
      <w:r w:rsidRPr="002D1513">
        <w:rPr>
          <w:rFonts w:ascii="Arial" w:eastAsia="Calibri" w:hAnsi="Arial" w:cs="Arial"/>
          <w:color w:val="000000" w:themeColor="text1"/>
        </w:rPr>
        <w:t>been subjected</w:t>
      </w:r>
      <w:proofErr w:type="gramEnd"/>
      <w:r w:rsidRPr="002D1513">
        <w:rPr>
          <w:rFonts w:ascii="Arial" w:eastAsia="Calibri" w:hAnsi="Arial" w:cs="Arial"/>
          <w:color w:val="000000" w:themeColor="text1"/>
        </w:rPr>
        <w:t xml:space="preserve"> to thematic analysis, which revealed key themes related to organizational pathologies and their impact on lower-level employees. Therefore, qualitative analyse provide a comprehensive understanding of the </w:t>
      </w:r>
      <w:r w:rsidRPr="002D1513">
        <w:rPr>
          <w:rFonts w:ascii="Arial" w:eastAsia="Calibri" w:hAnsi="Arial" w:cs="Arial"/>
          <w:color w:val="000000" w:themeColor="text1"/>
        </w:rPr>
        <w:lastRenderedPageBreak/>
        <w:t>interrelationships between organizational pathologies and people in lower-level positions in private medical clinics and retails.</w:t>
      </w:r>
    </w:p>
    <w:p w14:paraId="75CA1A59" w14:textId="77777777" w:rsidR="00314ECE" w:rsidRPr="002D1513" w:rsidRDefault="00314ECE" w:rsidP="00BC189B">
      <w:pPr>
        <w:spacing w:before="30" w:after="30"/>
        <w:jc w:val="both"/>
        <w:rPr>
          <w:rFonts w:ascii="Arial" w:eastAsia="Calibri" w:hAnsi="Arial" w:cs="Arial"/>
          <w:color w:val="000000" w:themeColor="text1"/>
        </w:rPr>
      </w:pPr>
    </w:p>
    <w:p w14:paraId="347881A7" w14:textId="39BE8282" w:rsidR="25DD6573" w:rsidRPr="002D1513" w:rsidRDefault="003B43E1" w:rsidP="00BC189B">
      <w:pPr>
        <w:pStyle w:val="Heading1"/>
        <w:spacing w:before="30" w:after="30"/>
        <w:rPr>
          <w:rFonts w:ascii="Arial" w:hAnsi="Arial" w:cs="Arial"/>
          <w:color w:val="C00000"/>
        </w:rPr>
      </w:pPr>
      <w:r w:rsidRPr="002D1513">
        <w:rPr>
          <w:rFonts w:ascii="Arial" w:hAnsi="Arial" w:cs="Arial"/>
        </w:rPr>
        <w:t>Results</w:t>
      </w:r>
      <w:r w:rsidR="005D0049" w:rsidRPr="002D1513">
        <w:rPr>
          <w:rFonts w:ascii="Arial" w:hAnsi="Arial" w:cs="Arial"/>
        </w:rPr>
        <w:t xml:space="preserve"> and </w:t>
      </w:r>
      <w:r w:rsidRPr="002D1513">
        <w:rPr>
          <w:rFonts w:ascii="Arial" w:hAnsi="Arial" w:cs="Arial"/>
        </w:rPr>
        <w:t>D</w:t>
      </w:r>
      <w:r w:rsidR="005D0049" w:rsidRPr="002D1513">
        <w:rPr>
          <w:rFonts w:ascii="Arial" w:hAnsi="Arial" w:cs="Arial"/>
        </w:rPr>
        <w:t>iscussion.</w:t>
      </w:r>
    </w:p>
    <w:p w14:paraId="746F5EBB" w14:textId="77777777" w:rsidR="0036565B" w:rsidRPr="002D1513" w:rsidRDefault="0036565B" w:rsidP="00BC189B">
      <w:pPr>
        <w:spacing w:before="30" w:after="30"/>
        <w:rPr>
          <w:rFonts w:ascii="Arial" w:hAnsi="Arial" w:cs="Arial"/>
        </w:rPr>
      </w:pPr>
    </w:p>
    <w:p w14:paraId="35E582DA" w14:textId="77777777" w:rsidR="00B86E68" w:rsidRPr="002D1513" w:rsidRDefault="00B86E68" w:rsidP="00BC189B">
      <w:pPr>
        <w:spacing w:before="30" w:after="30"/>
        <w:rPr>
          <w:rFonts w:ascii="Arial" w:hAnsi="Arial" w:cs="Arial"/>
          <w:b/>
          <w:bCs/>
        </w:rPr>
      </w:pPr>
    </w:p>
    <w:p w14:paraId="0D490F4D" w14:textId="35D7C3C6" w:rsidR="00651970" w:rsidRPr="002D1513" w:rsidRDefault="0036565B" w:rsidP="00BC189B">
      <w:pPr>
        <w:spacing w:before="30" w:after="30"/>
        <w:rPr>
          <w:rFonts w:ascii="Arial" w:hAnsi="Arial" w:cs="Arial"/>
          <w:b/>
          <w:bCs/>
        </w:rPr>
      </w:pPr>
      <w:r w:rsidRPr="002D1513">
        <w:rPr>
          <w:rFonts w:ascii="Arial" w:hAnsi="Arial" w:cs="Arial"/>
          <w:b/>
          <w:bCs/>
        </w:rPr>
        <w:t>THEME NO.1</w:t>
      </w:r>
      <w:r w:rsidR="006C1CDA" w:rsidRPr="002D1513">
        <w:rPr>
          <w:rFonts w:ascii="Arial" w:hAnsi="Arial" w:cs="Arial"/>
          <w:b/>
          <w:bCs/>
        </w:rPr>
        <w:t xml:space="preserve"> UNETHICAL CULTURE &amp; UNHEALTHY WORKPLACE CLIMATE</w:t>
      </w:r>
    </w:p>
    <w:p w14:paraId="259FB8D0" w14:textId="77777777" w:rsidR="00651970" w:rsidRPr="002D1513" w:rsidRDefault="00651970" w:rsidP="00BC189B">
      <w:pPr>
        <w:spacing w:before="30" w:after="30"/>
        <w:rPr>
          <w:rFonts w:ascii="Arial" w:hAnsi="Arial" w:cs="Arial"/>
        </w:rPr>
      </w:pPr>
    </w:p>
    <w:p w14:paraId="3BB67C87" w14:textId="0882C1AD" w:rsidR="00651970" w:rsidRPr="002D1513" w:rsidRDefault="00275733"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 xml:space="preserve">1.1 </w:t>
      </w:r>
      <w:r w:rsidR="004C0DEC" w:rsidRPr="002D1513">
        <w:rPr>
          <w:rFonts w:ascii="Arial" w:hAnsi="Arial" w:cs="Arial"/>
          <w:color w:val="833C0B" w:themeColor="accent2" w:themeShade="80"/>
          <w:u w:val="single"/>
        </w:rPr>
        <w:t>Analysis of employee silence in the workplace</w:t>
      </w:r>
    </w:p>
    <w:p w14:paraId="3CFD12A0" w14:textId="77777777" w:rsidR="002E1F28" w:rsidRDefault="002E1F28" w:rsidP="00BC189B">
      <w:pPr>
        <w:spacing w:before="30" w:after="30"/>
        <w:jc w:val="center"/>
        <w:rPr>
          <w:rFonts w:ascii="Arial" w:hAnsi="Arial" w:cs="Arial"/>
        </w:rPr>
      </w:pPr>
    </w:p>
    <w:p w14:paraId="1F062760" w14:textId="1AF82701" w:rsidR="00503143" w:rsidRPr="002D1513" w:rsidRDefault="00114EA0" w:rsidP="00BC189B">
      <w:pPr>
        <w:spacing w:before="30" w:after="30"/>
        <w:jc w:val="center"/>
        <w:rPr>
          <w:rFonts w:ascii="Arial" w:hAnsi="Arial" w:cs="Arial"/>
        </w:rPr>
      </w:pPr>
      <w:r w:rsidRPr="002D1513">
        <w:rPr>
          <w:rFonts w:ascii="Arial" w:hAnsi="Arial" w:cs="Arial"/>
          <w:b/>
          <w:bCs/>
          <w:noProof/>
        </w:rPr>
        <w:drawing>
          <wp:anchor distT="0" distB="0" distL="114300" distR="114300" simplePos="0" relativeHeight="251658240" behindDoc="0" locked="0" layoutInCell="1" allowOverlap="1" wp14:anchorId="4F2C3D50" wp14:editId="788EF5EE">
            <wp:simplePos x="0" y="0"/>
            <wp:positionH relativeFrom="margin">
              <wp:align>left</wp:align>
            </wp:positionH>
            <wp:positionV relativeFrom="paragraph">
              <wp:posOffset>324704</wp:posOffset>
            </wp:positionV>
            <wp:extent cx="5730875" cy="3226435"/>
            <wp:effectExtent l="0" t="0" r="3175" b="12065"/>
            <wp:wrapTopAndBottom/>
            <wp:docPr id="316388368" name="Chart 1">
              <a:extLst xmlns:a="http://schemas.openxmlformats.org/drawingml/2006/main">
                <a:ext uri="{FF2B5EF4-FFF2-40B4-BE49-F238E27FC236}">
                  <a16:creationId xmlns:a16="http://schemas.microsoft.com/office/drawing/2014/main" id="{FAF229FA-F876-4234-5C90-D31A2A3091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D80380" w:rsidRPr="002D1513">
        <w:rPr>
          <w:rFonts w:ascii="Arial" w:hAnsi="Arial" w:cs="Arial"/>
        </w:rPr>
        <w:t>CU</w:t>
      </w:r>
      <w:r w:rsidR="00392B71" w:rsidRPr="002D1513">
        <w:rPr>
          <w:rFonts w:ascii="Arial" w:hAnsi="Arial" w:cs="Arial"/>
        </w:rPr>
        <w:t>L</w:t>
      </w:r>
      <w:r w:rsidR="00D80380" w:rsidRPr="002D1513">
        <w:rPr>
          <w:rFonts w:ascii="Arial" w:hAnsi="Arial" w:cs="Arial"/>
        </w:rPr>
        <w:t>TURE OF SILENCE</w:t>
      </w:r>
    </w:p>
    <w:p w14:paraId="32C4C1A9" w14:textId="56E1CBAB" w:rsidR="00AD44C5" w:rsidRPr="002D1513" w:rsidRDefault="00AD44C5" w:rsidP="00BC189B">
      <w:pPr>
        <w:spacing w:before="30" w:after="30"/>
        <w:jc w:val="both"/>
        <w:rPr>
          <w:rFonts w:ascii="Arial" w:hAnsi="Arial" w:cs="Arial"/>
        </w:rPr>
      </w:pPr>
    </w:p>
    <w:p w14:paraId="4E517958" w14:textId="00F0D916" w:rsidR="00B137B4" w:rsidRPr="002D1513" w:rsidRDefault="008C7870" w:rsidP="00BC189B">
      <w:pPr>
        <w:spacing w:before="30" w:after="30"/>
        <w:jc w:val="both"/>
        <w:rPr>
          <w:rFonts w:ascii="Arial" w:hAnsi="Arial" w:cs="Arial"/>
        </w:rPr>
      </w:pPr>
      <w:r w:rsidRPr="002D1513">
        <w:rPr>
          <w:rFonts w:ascii="Arial" w:hAnsi="Arial" w:cs="Arial"/>
        </w:rPr>
        <w:t>INTERVIEW QUESTION</w:t>
      </w:r>
      <w:r w:rsidR="00B137B4" w:rsidRPr="002D1513">
        <w:rPr>
          <w:rFonts w:ascii="Arial" w:hAnsi="Arial" w:cs="Arial"/>
        </w:rPr>
        <w:t xml:space="preserve"> NO.1</w:t>
      </w:r>
      <w:r w:rsidRPr="002D1513">
        <w:rPr>
          <w:rFonts w:ascii="Arial" w:hAnsi="Arial" w:cs="Arial"/>
        </w:rPr>
        <w:t xml:space="preserve"> </w:t>
      </w:r>
    </w:p>
    <w:p w14:paraId="20FE2ABF" w14:textId="1672D491" w:rsidR="0036565B" w:rsidRPr="002D1513" w:rsidRDefault="00503143" w:rsidP="00BC189B">
      <w:pPr>
        <w:spacing w:before="30" w:after="30"/>
        <w:jc w:val="both"/>
        <w:rPr>
          <w:rFonts w:ascii="Arial" w:hAnsi="Arial" w:cs="Arial"/>
          <w:b/>
          <w:bCs/>
        </w:rPr>
      </w:pPr>
      <w:r w:rsidRPr="002D1513">
        <w:rPr>
          <w:rFonts w:ascii="Arial" w:hAnsi="Arial" w:cs="Arial"/>
        </w:rPr>
        <w:t>Have you seen situations where people kept quiet about something wrong or fear uncertainty to express your ethical concern in your workplace?</w:t>
      </w:r>
    </w:p>
    <w:p w14:paraId="0F77662F" w14:textId="77777777" w:rsidR="00D80380" w:rsidRPr="002D1513" w:rsidRDefault="00D80380" w:rsidP="00BC189B">
      <w:pPr>
        <w:pStyle w:val="ListParagraph"/>
        <w:spacing w:before="30" w:after="30"/>
        <w:ind w:left="0"/>
        <w:rPr>
          <w:rFonts w:ascii="Arial" w:hAnsi="Arial" w:cs="Arial"/>
          <w:color w:val="833C0B" w:themeColor="accent2" w:themeShade="80"/>
          <w:sz w:val="20"/>
          <w:szCs w:val="20"/>
        </w:rPr>
      </w:pPr>
    </w:p>
    <w:p w14:paraId="62FD8399" w14:textId="741146CE" w:rsidR="0036565B" w:rsidRPr="002D1513" w:rsidRDefault="0036565B" w:rsidP="00BC189B">
      <w:pPr>
        <w:pStyle w:val="ListParagraph"/>
        <w:numPr>
          <w:ilvl w:val="0"/>
          <w:numId w:val="22"/>
        </w:numPr>
        <w:spacing w:before="30" w:after="30"/>
        <w:ind w:left="0"/>
        <w:rPr>
          <w:rFonts w:ascii="Arial" w:hAnsi="Arial" w:cs="Arial"/>
          <w:color w:val="833C0B" w:themeColor="accent2" w:themeShade="80"/>
          <w:sz w:val="20"/>
          <w:szCs w:val="20"/>
        </w:rPr>
      </w:pPr>
      <w:r w:rsidRPr="002D1513">
        <w:rPr>
          <w:rFonts w:ascii="Arial" w:hAnsi="Arial" w:cs="Arial"/>
          <w:color w:val="833C0B" w:themeColor="accent2" w:themeShade="80"/>
          <w:sz w:val="20"/>
          <w:szCs w:val="20"/>
        </w:rPr>
        <w:t>AVERSION TO OWN OPINION</w:t>
      </w:r>
    </w:p>
    <w:p w14:paraId="46A85FA2" w14:textId="7BC736AA" w:rsidR="0036565B" w:rsidRPr="002D1513" w:rsidRDefault="0036565B" w:rsidP="00BC189B">
      <w:pPr>
        <w:pStyle w:val="ListParagraph"/>
        <w:numPr>
          <w:ilvl w:val="0"/>
          <w:numId w:val="22"/>
        </w:numPr>
        <w:spacing w:before="30" w:after="30"/>
        <w:ind w:left="0"/>
        <w:rPr>
          <w:rFonts w:ascii="Arial" w:hAnsi="Arial" w:cs="Arial"/>
          <w:color w:val="833C0B" w:themeColor="accent2" w:themeShade="80"/>
          <w:sz w:val="20"/>
          <w:szCs w:val="20"/>
        </w:rPr>
      </w:pPr>
      <w:r w:rsidRPr="002D1513">
        <w:rPr>
          <w:rFonts w:ascii="Arial" w:hAnsi="Arial" w:cs="Arial"/>
          <w:color w:val="833C0B" w:themeColor="accent2" w:themeShade="80"/>
          <w:sz w:val="20"/>
          <w:szCs w:val="20"/>
        </w:rPr>
        <w:t>FEAR OF POTENTIAL CONSEQUENCES</w:t>
      </w:r>
      <w:r w:rsidR="0007586D" w:rsidRPr="002D1513">
        <w:rPr>
          <w:rFonts w:ascii="Arial" w:hAnsi="Arial" w:cs="Arial"/>
          <w:color w:val="833C0B" w:themeColor="accent2" w:themeShade="80"/>
          <w:sz w:val="20"/>
          <w:szCs w:val="20"/>
        </w:rPr>
        <w:t xml:space="preserve"> </w:t>
      </w:r>
    </w:p>
    <w:p w14:paraId="53F57A77" w14:textId="21B33134" w:rsidR="0036565B" w:rsidRPr="002D1513" w:rsidRDefault="0036565B" w:rsidP="00BC189B">
      <w:pPr>
        <w:pStyle w:val="ListParagraph"/>
        <w:numPr>
          <w:ilvl w:val="0"/>
          <w:numId w:val="22"/>
        </w:numPr>
        <w:spacing w:before="30" w:after="30"/>
        <w:ind w:left="0"/>
        <w:rPr>
          <w:rFonts w:ascii="Arial" w:hAnsi="Arial" w:cs="Arial"/>
          <w:color w:val="833C0B" w:themeColor="accent2" w:themeShade="80"/>
          <w:sz w:val="20"/>
          <w:szCs w:val="20"/>
        </w:rPr>
      </w:pPr>
      <w:r w:rsidRPr="002D1513">
        <w:rPr>
          <w:rFonts w:ascii="Arial" w:hAnsi="Arial" w:cs="Arial"/>
          <w:color w:val="833C0B" w:themeColor="accent2" w:themeShade="80"/>
          <w:sz w:val="20"/>
          <w:szCs w:val="20"/>
        </w:rPr>
        <w:t>KNOWING THAT EMPLOYEE VOICE WON'T CHANGE ANYTHING</w:t>
      </w:r>
    </w:p>
    <w:p w14:paraId="1D6E26E8" w14:textId="4DD68946" w:rsidR="00B86E68" w:rsidRPr="002D1513" w:rsidRDefault="008F4382" w:rsidP="00BC189B">
      <w:pPr>
        <w:pStyle w:val="ListParagraph"/>
        <w:numPr>
          <w:ilvl w:val="0"/>
          <w:numId w:val="22"/>
        </w:numPr>
        <w:spacing w:before="30" w:after="30"/>
        <w:ind w:left="0"/>
        <w:rPr>
          <w:rFonts w:ascii="Arial" w:hAnsi="Arial" w:cs="Arial"/>
          <w:color w:val="833C0B" w:themeColor="accent2" w:themeShade="80"/>
          <w:sz w:val="20"/>
          <w:szCs w:val="20"/>
        </w:rPr>
      </w:pPr>
      <w:r w:rsidRPr="002D1513">
        <w:rPr>
          <w:rFonts w:ascii="Arial" w:hAnsi="Arial" w:cs="Arial"/>
          <w:color w:val="833C0B" w:themeColor="accent2" w:themeShade="80"/>
          <w:sz w:val="20"/>
          <w:szCs w:val="20"/>
        </w:rPr>
        <w:t>NOT APLICCABLE</w:t>
      </w:r>
    </w:p>
    <w:p w14:paraId="7CB59922" w14:textId="77777777" w:rsidR="00803AFC" w:rsidRPr="002D1513" w:rsidRDefault="00803AFC" w:rsidP="00BC189B">
      <w:pPr>
        <w:spacing w:before="30" w:after="30"/>
        <w:jc w:val="both"/>
        <w:rPr>
          <w:rFonts w:ascii="Arial" w:hAnsi="Arial" w:cs="Arial"/>
          <w:sz w:val="20"/>
          <w:szCs w:val="20"/>
        </w:rPr>
      </w:pPr>
    </w:p>
    <w:p w14:paraId="24F21D24" w14:textId="10DCD58C" w:rsidR="008232B4" w:rsidRPr="002D1513" w:rsidRDefault="008232B4" w:rsidP="00BC189B">
      <w:pPr>
        <w:spacing w:before="30" w:after="30"/>
        <w:jc w:val="both"/>
        <w:rPr>
          <w:rFonts w:ascii="Arial" w:hAnsi="Arial" w:cs="Arial"/>
        </w:rPr>
      </w:pPr>
      <w:r w:rsidRPr="002D1513">
        <w:rPr>
          <w:rFonts w:ascii="Arial" w:hAnsi="Arial" w:cs="Arial"/>
        </w:rPr>
        <w:t xml:space="preserve">The main factor leading to employees' silence is fear of potential consequences (48%). This finding is consistent with the results of Zheng et al. (2021) who revealed that authoritarian leadership increases perceived insecurity among employees, thereby weakening their ethical voice. The fear of retaliation from authoritarian leaders who control information and create insecurity is </w:t>
      </w:r>
      <w:r w:rsidR="003C7DAE" w:rsidRPr="002D1513">
        <w:rPr>
          <w:rFonts w:ascii="Arial" w:hAnsi="Arial" w:cs="Arial"/>
        </w:rPr>
        <w:t>related</w:t>
      </w:r>
      <w:r w:rsidRPr="002D1513">
        <w:rPr>
          <w:rFonts w:ascii="Arial" w:hAnsi="Arial" w:cs="Arial"/>
        </w:rPr>
        <w:t xml:space="preserve"> to employees' reluctance to speak out.</w:t>
      </w:r>
      <w:r w:rsidR="009C4768" w:rsidRPr="002D1513">
        <w:rPr>
          <w:rFonts w:ascii="Arial" w:hAnsi="Arial" w:cs="Arial"/>
        </w:rPr>
        <w:t xml:space="preserve"> One participant said, “I have seen situations where people remain silent about unethical behaviour for fear of retaliation,” and another said, “A manager bullied employees into leaving the company without treating them fairly</w:t>
      </w:r>
      <w:r w:rsidR="000A35AB" w:rsidRPr="002D1513">
        <w:rPr>
          <w:rFonts w:ascii="Arial" w:hAnsi="Arial" w:cs="Arial"/>
        </w:rPr>
        <w:t>- p</w:t>
      </w:r>
      <w:r w:rsidR="009C4768" w:rsidRPr="002D1513">
        <w:rPr>
          <w:rFonts w:ascii="Arial" w:hAnsi="Arial" w:cs="Arial"/>
        </w:rPr>
        <w:t>eople were silent out of fear they will be next"</w:t>
      </w:r>
      <w:r w:rsidR="00230799" w:rsidRPr="002D1513">
        <w:rPr>
          <w:rFonts w:ascii="Arial" w:hAnsi="Arial" w:cs="Arial"/>
        </w:rPr>
        <w:t>.</w:t>
      </w:r>
    </w:p>
    <w:p w14:paraId="168F5D3C" w14:textId="2F11D8D3" w:rsidR="008232B4" w:rsidRPr="002D1513" w:rsidRDefault="00556F53" w:rsidP="00BC189B">
      <w:pPr>
        <w:spacing w:before="30" w:after="30"/>
        <w:jc w:val="both"/>
        <w:rPr>
          <w:rFonts w:ascii="Arial" w:hAnsi="Arial" w:cs="Arial"/>
        </w:rPr>
      </w:pPr>
      <w:r w:rsidRPr="002D1513">
        <w:rPr>
          <w:rFonts w:ascii="Arial" w:hAnsi="Arial" w:cs="Arial"/>
        </w:rPr>
        <w:lastRenderedPageBreak/>
        <w:t>Aversion</w:t>
      </w:r>
      <w:r w:rsidR="008232B4" w:rsidRPr="002D1513">
        <w:rPr>
          <w:rFonts w:ascii="Arial" w:hAnsi="Arial" w:cs="Arial"/>
        </w:rPr>
        <w:t xml:space="preserve"> to express one's own opinion (33%) indicates a lack of self-confidence and fear of </w:t>
      </w:r>
      <w:proofErr w:type="gramStart"/>
      <w:r w:rsidR="008232B4" w:rsidRPr="002D1513">
        <w:rPr>
          <w:rFonts w:ascii="Arial" w:hAnsi="Arial" w:cs="Arial"/>
        </w:rPr>
        <w:t>being judged</w:t>
      </w:r>
      <w:proofErr w:type="gramEnd"/>
      <w:r w:rsidR="008232B4" w:rsidRPr="002D1513">
        <w:rPr>
          <w:rFonts w:ascii="Arial" w:hAnsi="Arial" w:cs="Arial"/>
        </w:rPr>
        <w:t xml:space="preserve">. Shaji and Naithika (2022) explain that destructive leadership can undermine employees' self-esteem and confidence in their own views, confirming </w:t>
      </w:r>
      <w:r w:rsidR="00F34535" w:rsidRPr="002D1513">
        <w:rPr>
          <w:rFonts w:ascii="Arial" w:hAnsi="Arial" w:cs="Arial"/>
        </w:rPr>
        <w:t>this finding</w:t>
      </w:r>
      <w:r w:rsidR="008232B4" w:rsidRPr="002D1513">
        <w:rPr>
          <w:rFonts w:ascii="Arial" w:hAnsi="Arial" w:cs="Arial"/>
        </w:rPr>
        <w:t xml:space="preserve">. </w:t>
      </w:r>
      <w:r w:rsidR="00171DC6" w:rsidRPr="002D1513">
        <w:rPr>
          <w:rFonts w:ascii="Arial" w:hAnsi="Arial" w:cs="Arial"/>
        </w:rPr>
        <w:t xml:space="preserve">The participant explained: “I have seen situations where people do not comment on the importance of respecting basic human rights, such as not taking breaks during </w:t>
      </w:r>
      <w:r w:rsidR="00F87395" w:rsidRPr="002D1513">
        <w:rPr>
          <w:rFonts w:ascii="Arial" w:hAnsi="Arial" w:cs="Arial"/>
        </w:rPr>
        <w:t>a</w:t>
      </w:r>
      <w:r w:rsidR="00171DC6" w:rsidRPr="002D1513">
        <w:rPr>
          <w:rFonts w:ascii="Arial" w:hAnsi="Arial" w:cs="Arial"/>
        </w:rPr>
        <w:t xml:space="preserve"> </w:t>
      </w:r>
      <w:r w:rsidR="00F87395" w:rsidRPr="002D1513">
        <w:rPr>
          <w:rFonts w:ascii="Arial" w:hAnsi="Arial" w:cs="Arial"/>
        </w:rPr>
        <w:t>10</w:t>
      </w:r>
      <w:r w:rsidR="00171DC6" w:rsidRPr="002D1513">
        <w:rPr>
          <w:rFonts w:ascii="Arial" w:hAnsi="Arial" w:cs="Arial"/>
        </w:rPr>
        <w:t>-hour shift.” The pathological culture created by such leaders discourages open communication, creating an environment in which employees doubt the value of their contributions.</w:t>
      </w:r>
      <w:r w:rsidR="00FD6B4B">
        <w:rPr>
          <w:rFonts w:ascii="Arial" w:hAnsi="Arial" w:cs="Arial"/>
        </w:rPr>
        <w:t xml:space="preserve"> </w:t>
      </w:r>
      <w:r w:rsidR="008232B4" w:rsidRPr="002D1513">
        <w:rPr>
          <w:rFonts w:ascii="Arial" w:hAnsi="Arial" w:cs="Arial"/>
        </w:rPr>
        <w:t xml:space="preserve">The belief that speaking up will not change anything (14%) suggests a sense of senselessness among employees. Kaptein (2011) notes that in organizations with a closed culture where criticism and open dialogue </w:t>
      </w:r>
      <w:proofErr w:type="gramStart"/>
      <w:r w:rsidR="008232B4" w:rsidRPr="002D1513">
        <w:rPr>
          <w:rFonts w:ascii="Arial" w:hAnsi="Arial" w:cs="Arial"/>
        </w:rPr>
        <w:t>are not encouraged</w:t>
      </w:r>
      <w:proofErr w:type="gramEnd"/>
      <w:r w:rsidR="008232B4" w:rsidRPr="002D1513">
        <w:rPr>
          <w:rFonts w:ascii="Arial" w:hAnsi="Arial" w:cs="Arial"/>
        </w:rPr>
        <w:t xml:space="preserve">, employees are less likely to believe that their contributions will affect change. </w:t>
      </w:r>
      <w:r w:rsidR="00032FE4" w:rsidRPr="002D1513">
        <w:rPr>
          <w:rFonts w:ascii="Arial" w:hAnsi="Arial" w:cs="Arial"/>
        </w:rPr>
        <w:t xml:space="preserve">One participant noted: “In most cases it was fear of losing their job or simply knowing that if they applied somewhere higher, it would be downplayed or turned against </w:t>
      </w:r>
      <w:r w:rsidR="00FC171F" w:rsidRPr="002D1513">
        <w:rPr>
          <w:rFonts w:ascii="Arial" w:hAnsi="Arial" w:cs="Arial"/>
        </w:rPr>
        <w:t>them</w:t>
      </w:r>
      <w:r w:rsidR="00032FE4" w:rsidRPr="002D1513">
        <w:rPr>
          <w:rFonts w:ascii="Arial" w:hAnsi="Arial" w:cs="Arial"/>
        </w:rPr>
        <w:t xml:space="preserve">.” </w:t>
      </w:r>
      <w:r w:rsidR="008232B4" w:rsidRPr="002D1513">
        <w:rPr>
          <w:rFonts w:ascii="Arial" w:hAnsi="Arial" w:cs="Arial"/>
        </w:rPr>
        <w:t>Th</w:t>
      </w:r>
      <w:r w:rsidR="003E4801" w:rsidRPr="002D1513">
        <w:rPr>
          <w:rFonts w:ascii="Arial" w:hAnsi="Arial" w:cs="Arial"/>
        </w:rPr>
        <w:t>at</w:t>
      </w:r>
      <w:r w:rsidR="008232B4" w:rsidRPr="002D1513">
        <w:rPr>
          <w:rFonts w:ascii="Arial" w:hAnsi="Arial" w:cs="Arial"/>
        </w:rPr>
        <w:t xml:space="preserve"> is consistent with literature highlighting how destructive leaders cultivate an environment in which employees feel powerless.</w:t>
      </w:r>
      <w:r w:rsidR="00FD6B4B">
        <w:rPr>
          <w:rFonts w:ascii="Arial" w:hAnsi="Arial" w:cs="Arial"/>
        </w:rPr>
        <w:t xml:space="preserve"> </w:t>
      </w:r>
      <w:r w:rsidR="008232B4" w:rsidRPr="002D1513">
        <w:rPr>
          <w:rFonts w:ascii="Arial" w:hAnsi="Arial" w:cs="Arial"/>
        </w:rPr>
        <w:t>A small proportion (5%) of employees indicated that these reasons did not apply to them, suggesting that these factors may not affect a minority. This may be due to their specific roles in the organization or personal resistance to negative cultural aspects.</w:t>
      </w:r>
    </w:p>
    <w:p w14:paraId="7D5631B7" w14:textId="77777777" w:rsidR="00DB4C90" w:rsidRPr="002D1513" w:rsidRDefault="00DB4C90" w:rsidP="00BC189B">
      <w:pPr>
        <w:spacing w:before="30" w:after="30"/>
        <w:jc w:val="both"/>
        <w:rPr>
          <w:rFonts w:ascii="Arial" w:hAnsi="Arial" w:cs="Arial"/>
        </w:rPr>
      </w:pPr>
    </w:p>
    <w:p w14:paraId="41FC4710" w14:textId="19EBC8C8" w:rsidR="00A42C42" w:rsidRPr="00FD6B4B" w:rsidRDefault="008232B4" w:rsidP="00FD6B4B">
      <w:pPr>
        <w:spacing w:before="30" w:after="30"/>
        <w:jc w:val="both"/>
        <w:rPr>
          <w:rFonts w:ascii="Arial" w:hAnsi="Arial" w:cs="Arial"/>
        </w:rPr>
      </w:pPr>
      <w:r w:rsidRPr="002D1513">
        <w:rPr>
          <w:rFonts w:ascii="Arial" w:hAnsi="Arial" w:cs="Arial"/>
        </w:rPr>
        <w:t xml:space="preserve">The analysis shows that fear of potential consequences, </w:t>
      </w:r>
      <w:r w:rsidR="00C64435" w:rsidRPr="002D1513">
        <w:rPr>
          <w:rFonts w:ascii="Arial" w:hAnsi="Arial" w:cs="Arial"/>
        </w:rPr>
        <w:t>aversion</w:t>
      </w:r>
      <w:r w:rsidRPr="002D1513">
        <w:rPr>
          <w:rFonts w:ascii="Arial" w:hAnsi="Arial" w:cs="Arial"/>
        </w:rPr>
        <w:t xml:space="preserve"> to express opinions and the belief that expressing concerns will not lead to changes are the main silent factors of employees. These findings align with existing literature, highlighting the role of destructive leadership and organizational culture in creating a culture of silence.</w:t>
      </w:r>
    </w:p>
    <w:p w14:paraId="4A6D965C" w14:textId="77777777" w:rsidR="001F5C2B" w:rsidRDefault="001F5C2B" w:rsidP="00BC189B">
      <w:pPr>
        <w:spacing w:before="30" w:after="30"/>
        <w:rPr>
          <w:rFonts w:ascii="Arial" w:hAnsi="Arial" w:cs="Arial"/>
          <w:color w:val="833C0B" w:themeColor="accent2" w:themeShade="80"/>
          <w:u w:val="single"/>
        </w:rPr>
      </w:pPr>
    </w:p>
    <w:p w14:paraId="7BD871D7" w14:textId="7A4F2C90" w:rsidR="004C0DEC" w:rsidRPr="002D1513" w:rsidRDefault="00275733"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 xml:space="preserve">1.2 </w:t>
      </w:r>
      <w:r w:rsidR="00D918BF" w:rsidRPr="002D1513">
        <w:rPr>
          <w:rFonts w:ascii="Arial" w:hAnsi="Arial" w:cs="Arial"/>
          <w:color w:val="833C0B" w:themeColor="accent2" w:themeShade="80"/>
          <w:u w:val="single"/>
        </w:rPr>
        <w:t>Analysis of organizational negligence and employee well-being</w:t>
      </w:r>
    </w:p>
    <w:p w14:paraId="04A76251" w14:textId="77777777" w:rsidR="004C0DEC" w:rsidRPr="002D1513" w:rsidRDefault="004C0DEC" w:rsidP="00BC189B">
      <w:pPr>
        <w:spacing w:before="30" w:after="30"/>
        <w:rPr>
          <w:rFonts w:ascii="Arial" w:hAnsi="Arial" w:cs="Arial"/>
          <w:b/>
          <w:bCs/>
        </w:rPr>
      </w:pPr>
    </w:p>
    <w:p w14:paraId="031284AD" w14:textId="77777777" w:rsidR="00A42C42" w:rsidRDefault="00A42C42" w:rsidP="00BC189B">
      <w:pPr>
        <w:spacing w:before="30" w:after="30"/>
        <w:jc w:val="center"/>
        <w:rPr>
          <w:rFonts w:ascii="Arial" w:hAnsi="Arial" w:cs="Arial"/>
        </w:rPr>
      </w:pPr>
    </w:p>
    <w:p w14:paraId="7B845E4B" w14:textId="51DC14B0" w:rsidR="008058F3" w:rsidRPr="002D1513" w:rsidRDefault="006C1CDA" w:rsidP="00BC189B">
      <w:pPr>
        <w:spacing w:before="30" w:after="30"/>
        <w:jc w:val="center"/>
        <w:rPr>
          <w:rFonts w:ascii="Arial" w:hAnsi="Arial" w:cs="Arial"/>
        </w:rPr>
      </w:pPr>
      <w:r w:rsidRPr="002D1513">
        <w:rPr>
          <w:rFonts w:ascii="Arial" w:hAnsi="Arial" w:cs="Arial"/>
        </w:rPr>
        <w:t>PSYCHOLOGICAL SAFETY</w:t>
      </w:r>
    </w:p>
    <w:p w14:paraId="2BF84FDA" w14:textId="0D64BFFD" w:rsidR="006C1CDA" w:rsidRPr="002D1513" w:rsidRDefault="00B86E68" w:rsidP="00BC189B">
      <w:pPr>
        <w:spacing w:before="30" w:after="30"/>
        <w:rPr>
          <w:rFonts w:ascii="Arial" w:hAnsi="Arial" w:cs="Arial"/>
          <w:b/>
          <w:bCs/>
          <w:color w:val="833C0B" w:themeColor="accent2" w:themeShade="80"/>
        </w:rPr>
      </w:pPr>
      <w:r w:rsidRPr="002D1513">
        <w:rPr>
          <w:rFonts w:ascii="Arial" w:hAnsi="Arial" w:cs="Arial"/>
          <w:noProof/>
          <w:color w:val="833C0B" w:themeColor="accent2" w:themeShade="80"/>
        </w:rPr>
        <w:drawing>
          <wp:inline distT="0" distB="0" distL="0" distR="0" wp14:anchorId="6D25F5E5" wp14:editId="45C0BB5F">
            <wp:extent cx="5751576" cy="3118104"/>
            <wp:effectExtent l="0" t="0" r="1905" b="6350"/>
            <wp:docPr id="149460793" name="Chart 1">
              <a:extLst xmlns:a="http://schemas.openxmlformats.org/drawingml/2006/main">
                <a:ext uri="{FF2B5EF4-FFF2-40B4-BE49-F238E27FC236}">
                  <a16:creationId xmlns:a16="http://schemas.microsoft.com/office/drawing/2014/main" id="{A913A4BA-A1A2-C085-B449-9C3D4770F5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F00BC94" w14:textId="77777777" w:rsidR="001F5C2B" w:rsidRDefault="001F5C2B" w:rsidP="00BC189B">
      <w:pPr>
        <w:spacing w:before="30" w:after="30"/>
        <w:jc w:val="both"/>
        <w:rPr>
          <w:rFonts w:ascii="Arial" w:hAnsi="Arial" w:cs="Arial"/>
        </w:rPr>
      </w:pPr>
    </w:p>
    <w:p w14:paraId="358C2F45" w14:textId="4AC26746" w:rsidR="00B137B4" w:rsidRPr="002D1513" w:rsidRDefault="00B137B4" w:rsidP="00BC189B">
      <w:pPr>
        <w:spacing w:before="30" w:after="30"/>
        <w:jc w:val="both"/>
        <w:rPr>
          <w:rFonts w:ascii="Arial" w:hAnsi="Arial" w:cs="Arial"/>
        </w:rPr>
      </w:pPr>
      <w:r w:rsidRPr="002D1513">
        <w:rPr>
          <w:rFonts w:ascii="Arial" w:hAnsi="Arial" w:cs="Arial"/>
        </w:rPr>
        <w:t>INTERVIEW QUESTION NO.2</w:t>
      </w:r>
    </w:p>
    <w:p w14:paraId="29E6BE56" w14:textId="700ADF72" w:rsidR="00B137B4" w:rsidRPr="00FD6B4B" w:rsidRDefault="00B137B4" w:rsidP="00FD6B4B">
      <w:pPr>
        <w:spacing w:before="30" w:after="30"/>
        <w:jc w:val="both"/>
        <w:rPr>
          <w:rFonts w:ascii="Arial" w:hAnsi="Arial" w:cs="Arial"/>
        </w:rPr>
      </w:pPr>
      <w:r w:rsidRPr="002D1513">
        <w:rPr>
          <w:rFonts w:ascii="Arial" w:hAnsi="Arial" w:cs="Arial"/>
        </w:rPr>
        <w:t>Can you describe situation that you have noticed that the organization does not pay attention to your well-being?</w:t>
      </w:r>
    </w:p>
    <w:p w14:paraId="463B32BD" w14:textId="3E0107EA" w:rsidR="00D80380" w:rsidRPr="009144EF" w:rsidRDefault="00D80380" w:rsidP="00BC189B">
      <w:pPr>
        <w:pStyle w:val="ListParagraph"/>
        <w:numPr>
          <w:ilvl w:val="0"/>
          <w:numId w:val="23"/>
        </w:numPr>
        <w:spacing w:before="30" w:after="30"/>
        <w:ind w:left="0"/>
        <w:rPr>
          <w:rFonts w:ascii="Arial" w:hAnsi="Arial" w:cs="Arial"/>
          <w:color w:val="833C0B" w:themeColor="accent2" w:themeShade="80"/>
          <w:sz w:val="20"/>
          <w:szCs w:val="20"/>
        </w:rPr>
      </w:pPr>
      <w:bookmarkStart w:id="29" w:name="_Hlk168435308"/>
      <w:r w:rsidRPr="009144EF">
        <w:rPr>
          <w:rFonts w:ascii="Arial" w:hAnsi="Arial" w:cs="Arial"/>
          <w:color w:val="833C0B" w:themeColor="accent2" w:themeShade="80"/>
          <w:sz w:val="20"/>
          <w:szCs w:val="20"/>
        </w:rPr>
        <w:lastRenderedPageBreak/>
        <w:t>MISTREATING REPORTED PROBLEMS</w:t>
      </w:r>
      <w:bookmarkEnd w:id="29"/>
      <w:r w:rsidR="00DB4C90" w:rsidRPr="009144EF">
        <w:rPr>
          <w:rFonts w:ascii="Arial" w:hAnsi="Arial" w:cs="Arial"/>
          <w:color w:val="833C0B" w:themeColor="accent2" w:themeShade="80"/>
          <w:sz w:val="20"/>
          <w:szCs w:val="20"/>
        </w:rPr>
        <w:t xml:space="preserve"> </w:t>
      </w:r>
    </w:p>
    <w:p w14:paraId="2F02F617" w14:textId="30D9CAB6" w:rsidR="00D80380" w:rsidRPr="009144EF" w:rsidRDefault="00B86E68" w:rsidP="00BC189B">
      <w:pPr>
        <w:pStyle w:val="ListParagraph"/>
        <w:numPr>
          <w:ilvl w:val="0"/>
          <w:numId w:val="23"/>
        </w:numPr>
        <w:spacing w:before="30" w:after="30"/>
        <w:ind w:left="0"/>
        <w:rPr>
          <w:rFonts w:ascii="Arial" w:hAnsi="Arial" w:cs="Arial"/>
          <w:color w:val="833C0B" w:themeColor="accent2" w:themeShade="80"/>
          <w:sz w:val="20"/>
          <w:szCs w:val="20"/>
        </w:rPr>
      </w:pPr>
      <w:r w:rsidRPr="009144EF">
        <w:rPr>
          <w:rFonts w:ascii="Arial" w:hAnsi="Arial" w:cs="Arial"/>
          <w:color w:val="833C0B" w:themeColor="accent2" w:themeShade="80"/>
          <w:sz w:val="20"/>
          <w:szCs w:val="20"/>
        </w:rPr>
        <w:t>OVERALL NEGLET OF EMPLOYEE HEALTH &amp; PHYSICAL NEEDS</w:t>
      </w:r>
    </w:p>
    <w:p w14:paraId="0E00BD39" w14:textId="77777777" w:rsidR="00D119A6" w:rsidRPr="009144EF" w:rsidRDefault="00B86E68" w:rsidP="00BC189B">
      <w:pPr>
        <w:pStyle w:val="ListParagraph"/>
        <w:numPr>
          <w:ilvl w:val="0"/>
          <w:numId w:val="23"/>
        </w:numPr>
        <w:spacing w:before="30" w:after="30"/>
        <w:ind w:left="0"/>
        <w:rPr>
          <w:rFonts w:ascii="Arial" w:hAnsi="Arial" w:cs="Arial"/>
          <w:color w:val="833C0B" w:themeColor="accent2" w:themeShade="80"/>
          <w:sz w:val="20"/>
          <w:szCs w:val="20"/>
        </w:rPr>
      </w:pPr>
      <w:r w:rsidRPr="009144EF">
        <w:rPr>
          <w:rFonts w:ascii="Arial" w:hAnsi="Arial" w:cs="Arial"/>
          <w:color w:val="833C0B" w:themeColor="accent2" w:themeShade="80"/>
          <w:sz w:val="20"/>
          <w:szCs w:val="20"/>
        </w:rPr>
        <w:t>DISRESPECT FOR EMPLOYEE PRIVACY</w:t>
      </w:r>
    </w:p>
    <w:p w14:paraId="16CE4F1D" w14:textId="2B3792A0" w:rsidR="00D80380" w:rsidRPr="009144EF" w:rsidRDefault="00D119A6" w:rsidP="00BC189B">
      <w:pPr>
        <w:pStyle w:val="ListParagraph"/>
        <w:numPr>
          <w:ilvl w:val="0"/>
          <w:numId w:val="23"/>
        </w:numPr>
        <w:spacing w:before="30" w:after="30"/>
        <w:ind w:left="0"/>
        <w:rPr>
          <w:rFonts w:ascii="Arial" w:hAnsi="Arial" w:cs="Arial"/>
          <w:color w:val="833C0B" w:themeColor="accent2" w:themeShade="80"/>
          <w:sz w:val="20"/>
          <w:szCs w:val="20"/>
        </w:rPr>
      </w:pPr>
      <w:r w:rsidRPr="009144EF">
        <w:rPr>
          <w:rFonts w:ascii="Arial" w:hAnsi="Arial" w:cs="Arial"/>
          <w:color w:val="833C0B" w:themeColor="accent2" w:themeShade="80"/>
          <w:sz w:val="20"/>
          <w:szCs w:val="20"/>
        </w:rPr>
        <w:t>L</w:t>
      </w:r>
      <w:r w:rsidR="00B86E68" w:rsidRPr="009144EF">
        <w:rPr>
          <w:rFonts w:ascii="Arial" w:hAnsi="Arial" w:cs="Arial"/>
          <w:color w:val="833C0B" w:themeColor="accent2" w:themeShade="80"/>
          <w:sz w:val="20"/>
          <w:szCs w:val="20"/>
        </w:rPr>
        <w:t>ACK OF SUPPORT &amp; EMPATHY</w:t>
      </w:r>
    </w:p>
    <w:p w14:paraId="32DE893C" w14:textId="265E9D89" w:rsidR="00B86E68" w:rsidRPr="009144EF" w:rsidRDefault="00B86E68" w:rsidP="00BC189B">
      <w:pPr>
        <w:pStyle w:val="ListParagraph"/>
        <w:numPr>
          <w:ilvl w:val="0"/>
          <w:numId w:val="23"/>
        </w:numPr>
        <w:spacing w:before="30" w:after="30"/>
        <w:ind w:left="0"/>
        <w:rPr>
          <w:rFonts w:ascii="Arial" w:hAnsi="Arial" w:cs="Arial"/>
          <w:color w:val="833C0B" w:themeColor="accent2" w:themeShade="80"/>
          <w:sz w:val="20"/>
          <w:szCs w:val="20"/>
        </w:rPr>
      </w:pPr>
      <w:r w:rsidRPr="009144EF">
        <w:rPr>
          <w:rFonts w:ascii="Arial" w:hAnsi="Arial" w:cs="Arial"/>
          <w:color w:val="833C0B" w:themeColor="accent2" w:themeShade="80"/>
          <w:sz w:val="20"/>
          <w:szCs w:val="20"/>
        </w:rPr>
        <w:t>NOT APLICCABLE</w:t>
      </w:r>
    </w:p>
    <w:p w14:paraId="45476809" w14:textId="77777777" w:rsidR="00114EA0" w:rsidRPr="002D1513" w:rsidRDefault="00114EA0" w:rsidP="00BC189B">
      <w:pPr>
        <w:spacing w:before="30" w:after="30"/>
        <w:rPr>
          <w:rFonts w:ascii="Arial" w:hAnsi="Arial" w:cs="Arial"/>
          <w:sz w:val="20"/>
          <w:szCs w:val="20"/>
        </w:rPr>
      </w:pPr>
    </w:p>
    <w:p w14:paraId="0E164801" w14:textId="5D5E99C2" w:rsidR="007252BB" w:rsidRPr="002D1513" w:rsidRDefault="007252BB" w:rsidP="00BC189B">
      <w:pPr>
        <w:spacing w:before="30" w:after="30"/>
        <w:jc w:val="both"/>
        <w:rPr>
          <w:rFonts w:ascii="Arial" w:hAnsi="Arial" w:cs="Arial"/>
        </w:rPr>
      </w:pPr>
      <w:r w:rsidRPr="002D1513">
        <w:rPr>
          <w:rFonts w:ascii="Arial" w:hAnsi="Arial" w:cs="Arial"/>
        </w:rPr>
        <w:t xml:space="preserve">Poor treatment of reported problems (21%) reflects a significant lack of organizational support in resolving employee problems. This finding is consistent with the concept of ethical blind spots described by Banks et al. (2020) that leaders may unintentionally overlook or dismiss ethical considerations due to bias or an excessive focus on profit. One participant noted: </w:t>
      </w:r>
      <w:r w:rsidR="00630FAF" w:rsidRPr="002D1513">
        <w:rPr>
          <w:rFonts w:ascii="Arial" w:hAnsi="Arial" w:cs="Arial"/>
        </w:rPr>
        <w:t>“When conflicts arise between reception and doctors, patient and reception, patient</w:t>
      </w:r>
      <w:r w:rsidR="00006725" w:rsidRPr="002D1513">
        <w:rPr>
          <w:rFonts w:ascii="Arial" w:hAnsi="Arial" w:cs="Arial"/>
        </w:rPr>
        <w:t>s</w:t>
      </w:r>
      <w:r w:rsidR="00630FAF" w:rsidRPr="002D1513">
        <w:rPr>
          <w:rFonts w:ascii="Arial" w:hAnsi="Arial" w:cs="Arial"/>
        </w:rPr>
        <w:t xml:space="preserve"> and doctor</w:t>
      </w:r>
      <w:r w:rsidR="00006725" w:rsidRPr="002D1513">
        <w:rPr>
          <w:rFonts w:ascii="Arial" w:hAnsi="Arial" w:cs="Arial"/>
        </w:rPr>
        <w:t>s</w:t>
      </w:r>
      <w:r w:rsidR="00630FAF" w:rsidRPr="002D1513">
        <w:rPr>
          <w:rFonts w:ascii="Arial" w:hAnsi="Arial" w:cs="Arial"/>
        </w:rPr>
        <w:t xml:space="preserve">, and </w:t>
      </w:r>
      <w:r w:rsidR="00006725" w:rsidRPr="002D1513">
        <w:rPr>
          <w:rFonts w:ascii="Arial" w:hAnsi="Arial" w:cs="Arial"/>
        </w:rPr>
        <w:t>we</w:t>
      </w:r>
      <w:r w:rsidR="00630FAF" w:rsidRPr="002D1513">
        <w:rPr>
          <w:rFonts w:ascii="Arial" w:hAnsi="Arial" w:cs="Arial"/>
        </w:rPr>
        <w:t xml:space="preserve"> cannot solve the problems due to little control power, the management's indifference to </w:t>
      </w:r>
      <w:r w:rsidR="00006725" w:rsidRPr="002D1513">
        <w:rPr>
          <w:rFonts w:ascii="Arial" w:hAnsi="Arial" w:cs="Arial"/>
        </w:rPr>
        <w:t xml:space="preserve">our </w:t>
      </w:r>
      <w:r w:rsidR="00630FAF" w:rsidRPr="002D1513">
        <w:rPr>
          <w:rFonts w:ascii="Arial" w:hAnsi="Arial" w:cs="Arial"/>
        </w:rPr>
        <w:t xml:space="preserve">well-being is glaringly visible, leaving </w:t>
      </w:r>
      <w:r w:rsidR="0083088E" w:rsidRPr="002D1513">
        <w:rPr>
          <w:rFonts w:ascii="Arial" w:hAnsi="Arial" w:cs="Arial"/>
        </w:rPr>
        <w:t>us</w:t>
      </w:r>
      <w:r w:rsidR="00630FAF" w:rsidRPr="002D1513">
        <w:rPr>
          <w:rFonts w:ascii="Arial" w:hAnsi="Arial" w:cs="Arial"/>
        </w:rPr>
        <w:t xml:space="preserve"> feeling completely abandoned.”</w:t>
      </w:r>
    </w:p>
    <w:p w14:paraId="0AD6F36B" w14:textId="4D868E16" w:rsidR="009632EE" w:rsidRPr="002D1513" w:rsidRDefault="007252BB" w:rsidP="00BC189B">
      <w:pPr>
        <w:spacing w:before="30" w:after="30"/>
        <w:jc w:val="both"/>
        <w:rPr>
          <w:rFonts w:ascii="Arial" w:hAnsi="Arial" w:cs="Arial"/>
        </w:rPr>
      </w:pPr>
      <w:r w:rsidRPr="002D1513">
        <w:rPr>
          <w:rFonts w:ascii="Arial" w:hAnsi="Arial" w:cs="Arial"/>
        </w:rPr>
        <w:t xml:space="preserve">The most frequently reported problem is the general neglect of employees' health and physical issues (35%). This is consistent with psychological safety theory, which highlights that a lack of psychological safety in the workplace can cause employees to feel unappreciated and unsupported (O'Donovan and McAuliffe, 2020). One participant said, </w:t>
      </w:r>
      <w:r w:rsidR="00155CE3" w:rsidRPr="002D1513">
        <w:rPr>
          <w:rFonts w:ascii="Arial" w:hAnsi="Arial" w:cs="Arial"/>
        </w:rPr>
        <w:t>“I often go long hours without a break, struggling to find even a moment to eat or use the bathroom, which clearly highlights their blatant disregard for my well-being.”</w:t>
      </w:r>
      <w:r w:rsidR="00FD6B4B">
        <w:rPr>
          <w:rFonts w:ascii="Arial" w:hAnsi="Arial" w:cs="Arial"/>
        </w:rPr>
        <w:t xml:space="preserve"> </w:t>
      </w:r>
      <w:r w:rsidRPr="002D1513">
        <w:rPr>
          <w:rFonts w:ascii="Arial" w:hAnsi="Arial" w:cs="Arial"/>
        </w:rPr>
        <w:t xml:space="preserve">Lack of respect for employee privacy (3%) highlights the fact that </w:t>
      </w:r>
      <w:proofErr w:type="gramStart"/>
      <w:r w:rsidRPr="002D1513">
        <w:rPr>
          <w:rFonts w:ascii="Arial" w:hAnsi="Arial" w:cs="Arial"/>
        </w:rPr>
        <w:t>some</w:t>
      </w:r>
      <w:proofErr w:type="gramEnd"/>
      <w:r w:rsidRPr="002D1513">
        <w:rPr>
          <w:rFonts w:ascii="Arial" w:hAnsi="Arial" w:cs="Arial"/>
        </w:rPr>
        <w:t xml:space="preserve"> organizations fail to protect personal boundaries, contributing to a toxic work environment. This corresponds to Rhodes' (2023) discussion on organizational ethics, where neglect of ethical standards may lead to organizational pathology and negative attitudes towards employees. The participant's experience highlights this: "Despite knowing that I am a single mother dependent on this job, they take advantage of this weakness by overwhelming me with an excessive workload and offering no flexibility or support in dealing with my personal responsibilities."</w:t>
      </w:r>
      <w:r w:rsidR="00FD6B4B">
        <w:rPr>
          <w:rFonts w:ascii="Arial" w:hAnsi="Arial" w:cs="Arial"/>
        </w:rPr>
        <w:t xml:space="preserve"> </w:t>
      </w:r>
      <w:r w:rsidR="00E1211D" w:rsidRPr="002D1513">
        <w:rPr>
          <w:rFonts w:ascii="Arial" w:hAnsi="Arial" w:cs="Arial"/>
        </w:rPr>
        <w:t xml:space="preserve">Lack of support and empathy (38%) is the most </w:t>
      </w:r>
      <w:r w:rsidR="003C7DAE" w:rsidRPr="002D1513">
        <w:rPr>
          <w:rFonts w:ascii="Arial" w:hAnsi="Arial" w:cs="Arial"/>
        </w:rPr>
        <w:t>crucial factor</w:t>
      </w:r>
      <w:r w:rsidR="00E1211D" w:rsidRPr="002D1513">
        <w:rPr>
          <w:rFonts w:ascii="Arial" w:hAnsi="Arial" w:cs="Arial"/>
        </w:rPr>
        <w:t xml:space="preserve">, showing how a lack of emotional and professional support from an organization can led to employee dissatisfaction and stress. </w:t>
      </w:r>
      <w:r w:rsidR="0052124A" w:rsidRPr="002D1513">
        <w:rPr>
          <w:rFonts w:ascii="Arial" w:hAnsi="Arial" w:cs="Arial"/>
        </w:rPr>
        <w:t>Quoting participant, “t</w:t>
      </w:r>
      <w:r w:rsidR="007D3502" w:rsidRPr="002D1513">
        <w:rPr>
          <w:rFonts w:ascii="Arial" w:hAnsi="Arial" w:cs="Arial"/>
        </w:rPr>
        <w:t>here is a lack of respect for employee privacy and the freedom to follow medical recommendation for health concerns</w:t>
      </w:r>
      <w:r w:rsidR="00BD1975" w:rsidRPr="002D1513">
        <w:rPr>
          <w:rFonts w:ascii="Arial" w:hAnsi="Arial" w:cs="Arial"/>
        </w:rPr>
        <w:t xml:space="preserve">, which led to </w:t>
      </w:r>
      <w:r w:rsidR="005F5981" w:rsidRPr="002D1513">
        <w:rPr>
          <w:rFonts w:ascii="Arial" w:hAnsi="Arial" w:cs="Arial"/>
        </w:rPr>
        <w:t xml:space="preserve">stopped </w:t>
      </w:r>
      <w:r w:rsidR="00BD1975" w:rsidRPr="002D1513">
        <w:rPr>
          <w:rFonts w:ascii="Arial" w:hAnsi="Arial" w:cs="Arial"/>
        </w:rPr>
        <w:t>signalling not employee only but also human nee</w:t>
      </w:r>
      <w:r w:rsidR="00E46B5B" w:rsidRPr="002D1513">
        <w:rPr>
          <w:rFonts w:ascii="Arial" w:hAnsi="Arial" w:cs="Arial"/>
        </w:rPr>
        <w:t>ds</w:t>
      </w:r>
      <w:r w:rsidR="003F3B22" w:rsidRPr="002D1513">
        <w:rPr>
          <w:rFonts w:ascii="Arial" w:hAnsi="Arial" w:cs="Arial"/>
        </w:rPr>
        <w:t>.”</w:t>
      </w:r>
      <w:r w:rsidR="0052124A" w:rsidRPr="002D1513">
        <w:rPr>
          <w:rFonts w:ascii="Arial" w:hAnsi="Arial" w:cs="Arial"/>
        </w:rPr>
        <w:t xml:space="preserve"> </w:t>
      </w:r>
      <w:r w:rsidR="00E1211D" w:rsidRPr="002D1513">
        <w:rPr>
          <w:rFonts w:ascii="Arial" w:hAnsi="Arial" w:cs="Arial"/>
        </w:rPr>
        <w:t>This is consistent with the findings of O’Donovan and McAuliffe (2020), who highlight that a lack of psychological safety may prevent employees from speaking out due to fear of retaliation or lack of openness.</w:t>
      </w:r>
    </w:p>
    <w:p w14:paraId="3A4B67AC" w14:textId="67C850F7" w:rsidR="007252BB" w:rsidRPr="002D1513" w:rsidRDefault="00E1211D" w:rsidP="00BC189B">
      <w:pPr>
        <w:spacing w:before="30" w:after="30"/>
        <w:jc w:val="both"/>
        <w:rPr>
          <w:rFonts w:ascii="Arial" w:hAnsi="Arial" w:cs="Arial"/>
        </w:rPr>
      </w:pPr>
      <w:r w:rsidRPr="002D1513">
        <w:rPr>
          <w:rFonts w:ascii="Arial" w:hAnsi="Arial" w:cs="Arial"/>
        </w:rPr>
        <w:t>A</w:t>
      </w:r>
      <w:r w:rsidR="007252BB" w:rsidRPr="002D1513">
        <w:rPr>
          <w:rFonts w:ascii="Arial" w:hAnsi="Arial" w:cs="Arial"/>
        </w:rPr>
        <w:t xml:space="preserve"> small percentage (5%) indicated that these issues did not concern them, suggesting that a minority of employees may not experience such neglect due to their specific roles or personal resilience.</w:t>
      </w:r>
    </w:p>
    <w:p w14:paraId="045010CA" w14:textId="77777777" w:rsidR="00044C6B" w:rsidRPr="002D1513" w:rsidRDefault="00044C6B" w:rsidP="00BC189B">
      <w:pPr>
        <w:spacing w:before="30" w:after="30"/>
        <w:jc w:val="both"/>
        <w:rPr>
          <w:rFonts w:ascii="Arial" w:hAnsi="Arial" w:cs="Arial"/>
        </w:rPr>
      </w:pPr>
    </w:p>
    <w:p w14:paraId="4FBAF28E" w14:textId="715B9321" w:rsidR="007252BB" w:rsidRPr="002D1513" w:rsidRDefault="007252BB" w:rsidP="00BC189B">
      <w:pPr>
        <w:spacing w:before="30" w:after="30"/>
        <w:jc w:val="both"/>
        <w:rPr>
          <w:rFonts w:ascii="Arial" w:hAnsi="Arial" w:cs="Arial"/>
        </w:rPr>
      </w:pPr>
      <w:r w:rsidRPr="002D1513">
        <w:rPr>
          <w:rFonts w:ascii="Arial" w:hAnsi="Arial" w:cs="Arial"/>
        </w:rPr>
        <w:t xml:space="preserve">The analysis confirms that poor treatment of reported concerns, general neglect of health and physical needs, lack of respect for privacy and lack of support and empathy are the main factors contributing to the perception that organizations do not prioritize the well-being of employees. These findings are consistent with existing literature that highlights the importance of ethical leadership and a supportive organizational culture in promoting employee well-being. </w:t>
      </w:r>
    </w:p>
    <w:p w14:paraId="46991B65" w14:textId="77777777" w:rsidR="001F5C2B" w:rsidRDefault="001F5C2B" w:rsidP="00BC189B">
      <w:pPr>
        <w:spacing w:before="30" w:after="30"/>
        <w:rPr>
          <w:rFonts w:ascii="Arial" w:hAnsi="Arial" w:cs="Arial"/>
          <w:color w:val="833C0B" w:themeColor="accent2" w:themeShade="80"/>
          <w:u w:val="single"/>
        </w:rPr>
      </w:pPr>
    </w:p>
    <w:p w14:paraId="5D487E9F" w14:textId="41286D5D" w:rsidR="001F5C2B" w:rsidRDefault="00275733" w:rsidP="001F5C2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 xml:space="preserve">1.3 </w:t>
      </w:r>
      <w:r w:rsidR="00682046" w:rsidRPr="002D1513">
        <w:rPr>
          <w:rFonts w:ascii="Arial" w:hAnsi="Arial" w:cs="Arial"/>
          <w:color w:val="833C0B" w:themeColor="accent2" w:themeShade="80"/>
          <w:u w:val="single"/>
        </w:rPr>
        <w:t>Analysis of internal conflicts toward</w:t>
      </w:r>
      <w:r w:rsidR="003F4893" w:rsidRPr="002D1513">
        <w:rPr>
          <w:rFonts w:ascii="Arial" w:hAnsi="Arial" w:cs="Arial"/>
          <w:color w:val="833C0B" w:themeColor="accent2" w:themeShade="80"/>
          <w:u w:val="single"/>
        </w:rPr>
        <w:t>s rules</w:t>
      </w:r>
    </w:p>
    <w:p w14:paraId="45B2822E" w14:textId="77777777" w:rsidR="00FD6B4B" w:rsidRDefault="00FD6B4B" w:rsidP="00BC189B">
      <w:pPr>
        <w:pStyle w:val="ListParagraph"/>
        <w:spacing w:before="30" w:after="30"/>
        <w:ind w:left="0"/>
        <w:jc w:val="center"/>
        <w:rPr>
          <w:rFonts w:ascii="Arial" w:hAnsi="Arial" w:cs="Arial"/>
          <w:sz w:val="20"/>
          <w:szCs w:val="20"/>
        </w:rPr>
      </w:pPr>
    </w:p>
    <w:p w14:paraId="60760CF6" w14:textId="77777777" w:rsidR="00FD6B4B" w:rsidRDefault="00FD6B4B" w:rsidP="00BC189B">
      <w:pPr>
        <w:pStyle w:val="ListParagraph"/>
        <w:spacing w:before="30" w:after="30"/>
        <w:ind w:left="0"/>
        <w:jc w:val="center"/>
        <w:rPr>
          <w:rFonts w:ascii="Arial" w:hAnsi="Arial" w:cs="Arial"/>
          <w:sz w:val="20"/>
          <w:szCs w:val="20"/>
        </w:rPr>
      </w:pPr>
    </w:p>
    <w:p w14:paraId="38EFFADA" w14:textId="77777777" w:rsidR="00FD6B4B" w:rsidRDefault="00FD6B4B" w:rsidP="00BC189B">
      <w:pPr>
        <w:pStyle w:val="ListParagraph"/>
        <w:spacing w:before="30" w:after="30"/>
        <w:ind w:left="0"/>
        <w:jc w:val="center"/>
        <w:rPr>
          <w:rFonts w:ascii="Arial" w:hAnsi="Arial" w:cs="Arial"/>
          <w:sz w:val="20"/>
          <w:szCs w:val="20"/>
        </w:rPr>
      </w:pPr>
    </w:p>
    <w:p w14:paraId="21AC0D72" w14:textId="77777777" w:rsidR="00FD6B4B" w:rsidRDefault="00FD6B4B" w:rsidP="00BC189B">
      <w:pPr>
        <w:pStyle w:val="ListParagraph"/>
        <w:spacing w:before="30" w:after="30"/>
        <w:ind w:left="0"/>
        <w:jc w:val="center"/>
        <w:rPr>
          <w:rFonts w:ascii="Arial" w:hAnsi="Arial" w:cs="Arial"/>
          <w:sz w:val="20"/>
          <w:szCs w:val="20"/>
        </w:rPr>
      </w:pPr>
    </w:p>
    <w:p w14:paraId="77F5D0A0" w14:textId="697752B0" w:rsidR="00F00F7F" w:rsidRPr="002D1513" w:rsidRDefault="005B6EF4" w:rsidP="00BC189B">
      <w:pPr>
        <w:pStyle w:val="ListParagraph"/>
        <w:spacing w:before="30" w:after="30"/>
        <w:ind w:left="0"/>
        <w:jc w:val="center"/>
        <w:rPr>
          <w:rFonts w:ascii="Arial" w:hAnsi="Arial" w:cs="Arial"/>
          <w:sz w:val="20"/>
          <w:szCs w:val="20"/>
        </w:rPr>
      </w:pPr>
      <w:r w:rsidRPr="002D1513">
        <w:rPr>
          <w:rFonts w:ascii="Arial" w:hAnsi="Arial" w:cs="Arial"/>
          <w:sz w:val="20"/>
          <w:szCs w:val="20"/>
        </w:rPr>
        <w:t xml:space="preserve">INTERNAL </w:t>
      </w:r>
      <w:r w:rsidR="006D4BF3" w:rsidRPr="002D1513">
        <w:rPr>
          <w:rFonts w:ascii="Arial" w:hAnsi="Arial" w:cs="Arial"/>
          <w:sz w:val="20"/>
          <w:szCs w:val="20"/>
        </w:rPr>
        <w:t>CONFLICT TOWARDS RULES</w:t>
      </w:r>
    </w:p>
    <w:p w14:paraId="767A04A6" w14:textId="2E86AEFD" w:rsidR="00B86E68" w:rsidRPr="002D1513" w:rsidRDefault="00F26443" w:rsidP="00BC189B">
      <w:pPr>
        <w:spacing w:before="30" w:after="30"/>
        <w:rPr>
          <w:rFonts w:ascii="Arial" w:hAnsi="Arial" w:cs="Arial"/>
          <w:b/>
          <w:bCs/>
        </w:rPr>
      </w:pPr>
      <w:r w:rsidRPr="002D1513">
        <w:rPr>
          <w:rFonts w:ascii="Arial" w:hAnsi="Arial" w:cs="Arial"/>
          <w:noProof/>
        </w:rPr>
        <w:lastRenderedPageBreak/>
        <w:drawing>
          <wp:inline distT="0" distB="0" distL="0" distR="0" wp14:anchorId="7FF3E8E3" wp14:editId="2A778ADC">
            <wp:extent cx="5774055" cy="3645731"/>
            <wp:effectExtent l="0" t="0" r="17145" b="12065"/>
            <wp:docPr id="1498982303" name="Chart 1">
              <a:extLst xmlns:a="http://schemas.openxmlformats.org/drawingml/2006/main">
                <a:ext uri="{FF2B5EF4-FFF2-40B4-BE49-F238E27FC236}">
                  <a16:creationId xmlns:a16="http://schemas.microsoft.com/office/drawing/2014/main" id="{23F2E9DB-35FD-601D-BC9F-B36F171D6D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17C5B2B" w14:textId="77777777" w:rsidR="001F5C2B" w:rsidRDefault="001F5C2B" w:rsidP="00BC189B">
      <w:pPr>
        <w:spacing w:before="30" w:after="30"/>
        <w:jc w:val="both"/>
        <w:rPr>
          <w:rFonts w:ascii="Arial" w:hAnsi="Arial" w:cs="Arial"/>
        </w:rPr>
      </w:pPr>
    </w:p>
    <w:p w14:paraId="4CA8B857" w14:textId="580FCEC6" w:rsidR="00C4689A" w:rsidRPr="002D1513" w:rsidRDefault="00C4689A" w:rsidP="00BC189B">
      <w:pPr>
        <w:spacing w:before="30" w:after="30"/>
        <w:jc w:val="both"/>
        <w:rPr>
          <w:rFonts w:ascii="Arial" w:hAnsi="Arial" w:cs="Arial"/>
        </w:rPr>
      </w:pPr>
      <w:r w:rsidRPr="002D1513">
        <w:rPr>
          <w:rFonts w:ascii="Arial" w:hAnsi="Arial" w:cs="Arial"/>
        </w:rPr>
        <w:t>INTERVIEW QUESTION NO.3</w:t>
      </w:r>
    </w:p>
    <w:p w14:paraId="71F0BD10" w14:textId="7CFE8E5E" w:rsidR="0021762B" w:rsidRPr="002D1513" w:rsidRDefault="00C4689A" w:rsidP="00BC189B">
      <w:pPr>
        <w:spacing w:before="30" w:after="30"/>
        <w:jc w:val="both"/>
        <w:rPr>
          <w:rFonts w:ascii="Arial" w:hAnsi="Arial" w:cs="Arial"/>
        </w:rPr>
      </w:pPr>
      <w:r w:rsidRPr="002D1513">
        <w:rPr>
          <w:rFonts w:ascii="Arial" w:hAnsi="Arial" w:cs="Arial"/>
        </w:rPr>
        <w:t>Have you seen situations where people had internal conflict towards rules in your workplace?</w:t>
      </w:r>
    </w:p>
    <w:p w14:paraId="52AD5FEA" w14:textId="77777777" w:rsidR="00C4689A" w:rsidRPr="002D1513" w:rsidRDefault="00C4689A" w:rsidP="00BC189B">
      <w:pPr>
        <w:spacing w:before="30" w:after="30"/>
        <w:rPr>
          <w:rFonts w:ascii="Arial" w:hAnsi="Arial" w:cs="Arial"/>
          <w:b/>
          <w:bCs/>
        </w:rPr>
      </w:pPr>
    </w:p>
    <w:p w14:paraId="2DFAB656" w14:textId="0FD90EC7" w:rsidR="00B71CA0" w:rsidRPr="002D1513" w:rsidRDefault="007C7D67" w:rsidP="00BC189B">
      <w:pPr>
        <w:pStyle w:val="ListParagraph"/>
        <w:numPr>
          <w:ilvl w:val="0"/>
          <w:numId w:val="2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INCONSISTEN &amp; POTENTIALLY UNRESONABLE DECISIONS</w:t>
      </w:r>
    </w:p>
    <w:p w14:paraId="68F9ED8B" w14:textId="2C830FBE" w:rsidR="00B71CA0" w:rsidRPr="002D1513" w:rsidRDefault="00B54660" w:rsidP="00BC189B">
      <w:pPr>
        <w:pStyle w:val="ListParagraph"/>
        <w:numPr>
          <w:ilvl w:val="0"/>
          <w:numId w:val="2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EXCLUSIONARY &amp; POTENIALLY DISCRIMINATORY ACTIONS</w:t>
      </w:r>
    </w:p>
    <w:p w14:paraId="28062584" w14:textId="08EC1F9E" w:rsidR="00B71CA0" w:rsidRPr="002D1513" w:rsidRDefault="00E60C9D" w:rsidP="00BC189B">
      <w:pPr>
        <w:pStyle w:val="ListParagraph"/>
        <w:numPr>
          <w:ilvl w:val="0"/>
          <w:numId w:val="2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LACK OF ORGANIZATIONAL STRUCTURE &amp; CLEAR LEADERSHIP</w:t>
      </w:r>
    </w:p>
    <w:p w14:paraId="391D0AC3" w14:textId="65D2F098" w:rsidR="00B71CA0" w:rsidRPr="002D1513" w:rsidRDefault="00643100" w:rsidP="00BC189B">
      <w:pPr>
        <w:pStyle w:val="ListParagraph"/>
        <w:numPr>
          <w:ilvl w:val="0"/>
          <w:numId w:val="2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RESTRICTIVE &amp; INTRUSIVE VIOLATION OF PERSONAL FREEDOM</w:t>
      </w:r>
    </w:p>
    <w:p w14:paraId="2FD27619" w14:textId="13F6262B" w:rsidR="00B71CA0" w:rsidRPr="002D1513" w:rsidRDefault="00643100" w:rsidP="00BC189B">
      <w:pPr>
        <w:pStyle w:val="ListParagraph"/>
        <w:numPr>
          <w:ilvl w:val="0"/>
          <w:numId w:val="2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OPPRESIVE &amp; EXPLOITATIVE ACTIONS</w:t>
      </w:r>
    </w:p>
    <w:p w14:paraId="76D8B44B" w14:textId="5563AD43" w:rsidR="00B71CA0" w:rsidRPr="002D1513" w:rsidRDefault="00907271" w:rsidP="00BC189B">
      <w:pPr>
        <w:pStyle w:val="ListParagraph"/>
        <w:numPr>
          <w:ilvl w:val="0"/>
          <w:numId w:val="2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DECEPTIVE ACTIONS &amp; PUNITIVE APPROACH TO DISSENT</w:t>
      </w:r>
      <w:bookmarkStart w:id="30" w:name="_Hlk168767211"/>
    </w:p>
    <w:bookmarkEnd w:id="30"/>
    <w:p w14:paraId="4E960687" w14:textId="2C52021B" w:rsidR="00651970" w:rsidRPr="002D1513" w:rsidRDefault="00651970" w:rsidP="00BC189B">
      <w:pPr>
        <w:pStyle w:val="ListParagraph"/>
        <w:numPr>
          <w:ilvl w:val="0"/>
          <w:numId w:val="2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LACK OF AUTONOMY</w:t>
      </w:r>
    </w:p>
    <w:p w14:paraId="186BE4CD" w14:textId="425C0A6D" w:rsidR="00651970" w:rsidRPr="002D1513" w:rsidRDefault="00651970" w:rsidP="00BC189B">
      <w:pPr>
        <w:pStyle w:val="ListParagraph"/>
        <w:numPr>
          <w:ilvl w:val="0"/>
          <w:numId w:val="2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NOT APLICCABLE</w:t>
      </w:r>
    </w:p>
    <w:p w14:paraId="6A6148AB" w14:textId="77777777" w:rsidR="00954D7A" w:rsidRPr="002D1513" w:rsidRDefault="00954D7A" w:rsidP="00BC189B">
      <w:pPr>
        <w:pStyle w:val="ListParagraph"/>
        <w:spacing w:before="30" w:after="30"/>
        <w:ind w:left="0"/>
        <w:rPr>
          <w:rFonts w:ascii="Arial" w:hAnsi="Arial" w:cs="Arial"/>
          <w:b/>
          <w:bCs/>
        </w:rPr>
      </w:pPr>
    </w:p>
    <w:p w14:paraId="525FC9FD" w14:textId="6E1AD338" w:rsidR="00943EB3" w:rsidRPr="002D1513" w:rsidRDefault="00D115C5" w:rsidP="00BC189B">
      <w:pPr>
        <w:spacing w:before="30" w:after="30"/>
        <w:jc w:val="both"/>
        <w:rPr>
          <w:rFonts w:ascii="Arial" w:hAnsi="Arial" w:cs="Arial"/>
        </w:rPr>
      </w:pPr>
      <w:r w:rsidRPr="002D1513">
        <w:rPr>
          <w:rFonts w:ascii="Arial" w:hAnsi="Arial" w:cs="Arial"/>
        </w:rPr>
        <w:t>Interview data illustrate significant internal conflicts related to workplace rules and behaviours, with a significant percentage reflecting these concerns. For example, 23% of participants highlighted oppressive and exploitative activities in their organizations, describing situations where "harsh disciplinary measures" and a preference for compliant employees suppress dissent and innovation</w:t>
      </w:r>
      <w:r w:rsidR="00C76D69" w:rsidRPr="002D1513">
        <w:rPr>
          <w:rFonts w:ascii="Arial" w:hAnsi="Arial" w:cs="Arial"/>
        </w:rPr>
        <w:t>.</w:t>
      </w:r>
      <w:r w:rsidR="00DF1D94" w:rsidRPr="002D1513">
        <w:rPr>
          <w:rFonts w:ascii="Arial" w:hAnsi="Arial" w:cs="Arial"/>
        </w:rPr>
        <w:t xml:space="preserve"> </w:t>
      </w:r>
      <w:r w:rsidRPr="002D1513">
        <w:rPr>
          <w:rFonts w:ascii="Arial" w:hAnsi="Arial" w:cs="Arial"/>
        </w:rPr>
        <w:t>On</w:t>
      </w:r>
      <w:r w:rsidR="00DF1D94" w:rsidRPr="002D1513">
        <w:rPr>
          <w:rFonts w:ascii="Arial" w:hAnsi="Arial" w:cs="Arial"/>
        </w:rPr>
        <w:t>e</w:t>
      </w:r>
      <w:r w:rsidRPr="002D1513">
        <w:rPr>
          <w:rFonts w:ascii="Arial" w:hAnsi="Arial" w:cs="Arial"/>
        </w:rPr>
        <w:t xml:space="preserve"> participant noted, “The company fires those who speak up or are perceived as too smart, creating a culture of fear.” Another 23% cited fraudulent activity and a punitive approach to dissent, where misleading assurances from management and retaliatory responses to employee concerns undermined trust and transparency. As one interviewee stated, “Management provided job security only to end the job without warning, creating a toxic environment of dishonesty.” Additionally, 18% expressed dissatisfaction with restrictive and intrusive infringements on personal freedom, commenting by emphasizing that policies prohibiting personal relationships with people in similar fields are seen as "excessive and unethical."</w:t>
      </w:r>
      <w:r w:rsidR="004F30F0" w:rsidRPr="002D1513">
        <w:rPr>
          <w:rFonts w:ascii="Arial" w:hAnsi="Arial" w:cs="Arial"/>
        </w:rPr>
        <w:t xml:space="preserve"> 12% of interviewees highlighted </w:t>
      </w:r>
      <w:r w:rsidR="005F35B4" w:rsidRPr="002D1513">
        <w:rPr>
          <w:rFonts w:ascii="Arial" w:hAnsi="Arial" w:cs="Arial"/>
        </w:rPr>
        <w:t xml:space="preserve">exclusionary &amp; potentially discriminatory actions, </w:t>
      </w:r>
      <w:r w:rsidR="008626FA" w:rsidRPr="002D1513">
        <w:rPr>
          <w:rFonts w:ascii="Arial" w:hAnsi="Arial" w:cs="Arial"/>
        </w:rPr>
        <w:t xml:space="preserve">which raises considerable concern and suspicions of creating a state within a state using the work environment. </w:t>
      </w:r>
      <w:r w:rsidR="005C3EE2" w:rsidRPr="002D1513">
        <w:rPr>
          <w:rFonts w:ascii="Arial" w:hAnsi="Arial" w:cs="Arial"/>
        </w:rPr>
        <w:t>One of the respondents emphasized: "</w:t>
      </w:r>
      <w:r w:rsidR="002551E4" w:rsidRPr="002D1513">
        <w:rPr>
          <w:rFonts w:ascii="Arial" w:hAnsi="Arial" w:cs="Arial"/>
        </w:rPr>
        <w:t>M</w:t>
      </w:r>
      <w:r w:rsidR="005C3EE2" w:rsidRPr="002D1513">
        <w:rPr>
          <w:rFonts w:ascii="Arial" w:hAnsi="Arial" w:cs="Arial"/>
        </w:rPr>
        <w:t xml:space="preserve">anagers do not speak English at all, because 80% of the staff are of the same nationality... however, the business is </w:t>
      </w:r>
      <w:r w:rsidR="005C3EE2" w:rsidRPr="002D1513">
        <w:rPr>
          <w:rFonts w:ascii="Arial" w:hAnsi="Arial" w:cs="Arial"/>
        </w:rPr>
        <w:lastRenderedPageBreak/>
        <w:t xml:space="preserve">designed to look like a European medical clinic. I repeatedly had to translate messages from shared chats and was excluded from team meetings." This quote highlights concerns about language </w:t>
      </w:r>
      <w:r w:rsidR="002551E4" w:rsidRPr="002D1513">
        <w:rPr>
          <w:rFonts w:ascii="Arial" w:hAnsi="Arial" w:cs="Arial"/>
        </w:rPr>
        <w:t>favouritism</w:t>
      </w:r>
      <w:r w:rsidR="005C3EE2" w:rsidRPr="002D1513">
        <w:rPr>
          <w:rFonts w:ascii="Arial" w:hAnsi="Arial" w:cs="Arial"/>
        </w:rPr>
        <w:t xml:space="preserve"> and potential discrimination based on language proficiency, which reflects the broader issue of inclusion and fairness in workplace communication.</w:t>
      </w:r>
      <w:r w:rsidR="00EB32E5" w:rsidRPr="002D1513">
        <w:rPr>
          <w:rFonts w:ascii="Arial" w:hAnsi="Arial" w:cs="Arial"/>
        </w:rPr>
        <w:t xml:space="preserve"> Another participant stated, “Sometimes I felt like the entire company I worked for was one big mess and whoever stood up first was in charge.” This quote illustrates the lack of organizational structure and clear leadership, which </w:t>
      </w:r>
      <w:proofErr w:type="gramStart"/>
      <w:r w:rsidR="00EB32E5" w:rsidRPr="002D1513">
        <w:rPr>
          <w:rFonts w:ascii="Arial" w:hAnsi="Arial" w:cs="Arial"/>
        </w:rPr>
        <w:t>was reported</w:t>
      </w:r>
      <w:proofErr w:type="gramEnd"/>
      <w:r w:rsidR="00EB32E5" w:rsidRPr="002D1513">
        <w:rPr>
          <w:rFonts w:ascii="Arial" w:hAnsi="Arial" w:cs="Arial"/>
        </w:rPr>
        <w:t xml:space="preserve"> by 9% of respondents as a perception of organizational chaos and a lack of defined hierarchy or clear responsibilities, </w:t>
      </w:r>
      <w:r w:rsidR="00ED607A" w:rsidRPr="002D1513">
        <w:rPr>
          <w:rFonts w:ascii="Arial" w:hAnsi="Arial" w:cs="Arial"/>
        </w:rPr>
        <w:t xml:space="preserve">which </w:t>
      </w:r>
      <w:r w:rsidR="00EB32E5" w:rsidRPr="002D1513">
        <w:rPr>
          <w:rFonts w:ascii="Arial" w:hAnsi="Arial" w:cs="Arial"/>
        </w:rPr>
        <w:t>contributes to confusion and inefficiency in the workplace.</w:t>
      </w:r>
    </w:p>
    <w:p w14:paraId="6F9BDD8C" w14:textId="77777777" w:rsidR="001F5C2B" w:rsidRDefault="001F5C2B" w:rsidP="00BC189B">
      <w:pPr>
        <w:tabs>
          <w:tab w:val="left" w:pos="5656"/>
        </w:tabs>
        <w:spacing w:before="30" w:after="30"/>
        <w:rPr>
          <w:rFonts w:ascii="Arial" w:hAnsi="Arial" w:cs="Arial"/>
          <w:color w:val="833C0B" w:themeColor="accent2" w:themeShade="80"/>
          <w:u w:val="single"/>
        </w:rPr>
      </w:pPr>
    </w:p>
    <w:p w14:paraId="3E7AFCED" w14:textId="3FCE7CF0" w:rsidR="001C6C00" w:rsidRPr="002D1513" w:rsidRDefault="00C32722" w:rsidP="00BC189B">
      <w:pPr>
        <w:tabs>
          <w:tab w:val="left" w:pos="5656"/>
        </w:tabs>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 xml:space="preserve">1.4 </w:t>
      </w:r>
      <w:r w:rsidR="001C6C00" w:rsidRPr="002D1513">
        <w:rPr>
          <w:rFonts w:ascii="Arial" w:hAnsi="Arial" w:cs="Arial"/>
          <w:color w:val="833C0B" w:themeColor="accent2" w:themeShade="80"/>
          <w:u w:val="single"/>
        </w:rPr>
        <w:t>Analysis of implicit permission for unethical conduct</w:t>
      </w:r>
    </w:p>
    <w:p w14:paraId="3118A1FC" w14:textId="77777777" w:rsidR="00275733" w:rsidRPr="002D1513" w:rsidRDefault="00275733" w:rsidP="00BC189B">
      <w:pPr>
        <w:tabs>
          <w:tab w:val="left" w:pos="5656"/>
        </w:tabs>
        <w:spacing w:before="30" w:after="30"/>
        <w:rPr>
          <w:rFonts w:ascii="Arial" w:hAnsi="Arial" w:cs="Arial"/>
          <w:color w:val="833C0B" w:themeColor="accent2" w:themeShade="80"/>
          <w:u w:val="single"/>
        </w:rPr>
      </w:pPr>
    </w:p>
    <w:p w14:paraId="188927AF" w14:textId="77777777" w:rsidR="001F5C2B" w:rsidRDefault="001F5C2B" w:rsidP="00BC189B">
      <w:pPr>
        <w:tabs>
          <w:tab w:val="left" w:pos="5656"/>
        </w:tabs>
        <w:spacing w:before="30" w:after="30"/>
        <w:jc w:val="center"/>
        <w:rPr>
          <w:rFonts w:ascii="Arial" w:hAnsi="Arial" w:cs="Arial"/>
        </w:rPr>
      </w:pPr>
    </w:p>
    <w:p w14:paraId="22E01A4A" w14:textId="498F464F" w:rsidR="00AA14DC" w:rsidRPr="002D1513" w:rsidRDefault="00AA14DC" w:rsidP="00BC189B">
      <w:pPr>
        <w:tabs>
          <w:tab w:val="left" w:pos="5656"/>
        </w:tabs>
        <w:spacing w:before="30" w:after="30"/>
        <w:jc w:val="center"/>
        <w:rPr>
          <w:rFonts w:ascii="Arial" w:hAnsi="Arial" w:cs="Arial"/>
        </w:rPr>
      </w:pPr>
      <w:r w:rsidRPr="002D1513">
        <w:rPr>
          <w:rFonts w:ascii="Arial" w:hAnsi="Arial" w:cs="Arial"/>
        </w:rPr>
        <w:t>IMPLICIT PERMISSION FOR UNETHICAL CONDUCT</w:t>
      </w:r>
    </w:p>
    <w:p w14:paraId="17437430" w14:textId="4CCED827" w:rsidR="005A219F" w:rsidRPr="002D1513" w:rsidRDefault="00831150" w:rsidP="00BC189B">
      <w:pPr>
        <w:spacing w:before="30" w:after="30"/>
        <w:rPr>
          <w:rFonts w:ascii="Arial" w:hAnsi="Arial" w:cs="Arial"/>
          <w:color w:val="C00000"/>
        </w:rPr>
      </w:pPr>
      <w:r w:rsidRPr="002D1513">
        <w:rPr>
          <w:rFonts w:ascii="Arial" w:hAnsi="Arial" w:cs="Arial"/>
          <w:noProof/>
        </w:rPr>
        <w:drawing>
          <wp:inline distT="0" distB="0" distL="0" distR="0" wp14:anchorId="109CD333" wp14:editId="27F673F4">
            <wp:extent cx="5728335" cy="3536414"/>
            <wp:effectExtent l="0" t="0" r="5715" b="6985"/>
            <wp:docPr id="617810963" name="Chart 1">
              <a:extLst xmlns:a="http://schemas.openxmlformats.org/drawingml/2006/main">
                <a:ext uri="{FF2B5EF4-FFF2-40B4-BE49-F238E27FC236}">
                  <a16:creationId xmlns:a16="http://schemas.microsoft.com/office/drawing/2014/main" id="{6EE0DA66-AD77-5D61-CE0E-9C8AED6951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0B7D914" w14:textId="77777777" w:rsidR="001F5C2B" w:rsidRDefault="001F5C2B" w:rsidP="00BC189B">
      <w:pPr>
        <w:spacing w:before="30" w:after="30"/>
        <w:rPr>
          <w:rFonts w:ascii="Arial" w:hAnsi="Arial" w:cs="Arial"/>
          <w:color w:val="000000" w:themeColor="text1"/>
        </w:rPr>
      </w:pPr>
    </w:p>
    <w:p w14:paraId="63120A31" w14:textId="6FBAEA35" w:rsidR="008C08BC" w:rsidRPr="002D1513" w:rsidRDefault="00943EB3" w:rsidP="00BC189B">
      <w:pPr>
        <w:spacing w:before="30" w:after="30"/>
        <w:rPr>
          <w:rFonts w:ascii="Arial" w:hAnsi="Arial" w:cs="Arial"/>
          <w:color w:val="000000" w:themeColor="text1"/>
        </w:rPr>
      </w:pPr>
      <w:r w:rsidRPr="002D1513">
        <w:rPr>
          <w:rFonts w:ascii="Arial" w:hAnsi="Arial" w:cs="Arial"/>
          <w:color w:val="000000" w:themeColor="text1"/>
        </w:rPr>
        <w:t>INTERVIEW QUESTION NO.</w:t>
      </w:r>
      <w:r w:rsidR="0096059E" w:rsidRPr="002D1513">
        <w:rPr>
          <w:rFonts w:ascii="Arial" w:hAnsi="Arial" w:cs="Arial"/>
          <w:color w:val="000000" w:themeColor="text1"/>
        </w:rPr>
        <w:t>4</w:t>
      </w:r>
    </w:p>
    <w:p w14:paraId="619EF9FD" w14:textId="50D3A948" w:rsidR="00943EB3" w:rsidRPr="002D1513" w:rsidRDefault="008C08BC" w:rsidP="00BC189B">
      <w:pPr>
        <w:spacing w:before="30" w:after="30"/>
        <w:rPr>
          <w:rFonts w:ascii="Arial" w:hAnsi="Arial" w:cs="Arial"/>
          <w:color w:val="000000" w:themeColor="text1"/>
        </w:rPr>
      </w:pPr>
      <w:r w:rsidRPr="002D1513">
        <w:rPr>
          <w:rFonts w:ascii="Arial" w:hAnsi="Arial" w:cs="Arial"/>
          <w:color w:val="000000" w:themeColor="text1"/>
        </w:rPr>
        <w:t>How do you think your organization gives unofficial permission to create an unethical culture?</w:t>
      </w:r>
    </w:p>
    <w:p w14:paraId="5561B28A" w14:textId="77777777" w:rsidR="004E3542" w:rsidRPr="002D1513" w:rsidRDefault="004E3542" w:rsidP="00BC189B">
      <w:pPr>
        <w:spacing w:before="30" w:after="30"/>
        <w:rPr>
          <w:rFonts w:ascii="Arial" w:hAnsi="Arial" w:cs="Arial"/>
          <w:b/>
          <w:bCs/>
        </w:rPr>
      </w:pPr>
    </w:p>
    <w:p w14:paraId="7E2E05AE" w14:textId="2048836D" w:rsidR="00811F3C" w:rsidRPr="002D1513" w:rsidRDefault="00D14EE4" w:rsidP="00BC189B">
      <w:pPr>
        <w:pStyle w:val="ListParagraph"/>
        <w:numPr>
          <w:ilvl w:val="0"/>
          <w:numId w:val="2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EMPHASIS ON RESULTS AT ALL COSTS</w:t>
      </w:r>
    </w:p>
    <w:p w14:paraId="1689888D" w14:textId="53A4A6C5" w:rsidR="00D14EE4" w:rsidRPr="002D1513" w:rsidRDefault="00811F79" w:rsidP="00BC189B">
      <w:pPr>
        <w:pStyle w:val="ListParagraph"/>
        <w:numPr>
          <w:ilvl w:val="0"/>
          <w:numId w:val="2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LACK OF CONSEQUENCES OF UNETHICAL BEHAVIOUR</w:t>
      </w:r>
      <w:r w:rsidR="00E61AE6" w:rsidRPr="002D1513">
        <w:rPr>
          <w:rFonts w:ascii="Arial" w:hAnsi="Arial" w:cs="Arial"/>
          <w:color w:val="833C0B" w:themeColor="accent2" w:themeShade="80"/>
        </w:rPr>
        <w:t xml:space="preserve"> </w:t>
      </w:r>
    </w:p>
    <w:p w14:paraId="746D2694" w14:textId="00164B00" w:rsidR="00811F79" w:rsidRPr="002D1513" w:rsidRDefault="00811F79" w:rsidP="00BC189B">
      <w:pPr>
        <w:pStyle w:val="ListParagraph"/>
        <w:numPr>
          <w:ilvl w:val="0"/>
          <w:numId w:val="2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IGNORING &amp; DISMISSING CONCERNS</w:t>
      </w:r>
    </w:p>
    <w:p w14:paraId="7A26A5F4" w14:textId="1D9A7388" w:rsidR="00811F79" w:rsidRPr="002D1513" w:rsidRDefault="004F0148" w:rsidP="00BC189B">
      <w:pPr>
        <w:pStyle w:val="ListParagraph"/>
        <w:numPr>
          <w:ilvl w:val="0"/>
          <w:numId w:val="2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FAILING TO HOLD MANAGERS ACCOUNTABLE FOR THEIR ACTIONS</w:t>
      </w:r>
    </w:p>
    <w:p w14:paraId="3C577206" w14:textId="57EF7C02" w:rsidR="004F0148" w:rsidRPr="002D1513" w:rsidRDefault="00C63F5D" w:rsidP="00BC189B">
      <w:pPr>
        <w:pStyle w:val="ListParagraph"/>
        <w:numPr>
          <w:ilvl w:val="0"/>
          <w:numId w:val="2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LACK OF CLEAR ETHIC POLICY</w:t>
      </w:r>
    </w:p>
    <w:p w14:paraId="1B88668C" w14:textId="4C53FFEB" w:rsidR="00C63F5D" w:rsidRPr="002D1513" w:rsidRDefault="00C63F5D" w:rsidP="00BC189B">
      <w:pPr>
        <w:pStyle w:val="ListParagraph"/>
        <w:numPr>
          <w:ilvl w:val="0"/>
          <w:numId w:val="2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NOT APLICABLE</w:t>
      </w:r>
    </w:p>
    <w:p w14:paraId="4FDFD93A" w14:textId="77777777" w:rsidR="005A219F" w:rsidRPr="002D1513" w:rsidRDefault="005A219F" w:rsidP="00BC189B">
      <w:pPr>
        <w:spacing w:before="30" w:after="30"/>
        <w:rPr>
          <w:rFonts w:ascii="Arial" w:hAnsi="Arial" w:cs="Arial"/>
          <w:b/>
          <w:bCs/>
        </w:rPr>
      </w:pPr>
    </w:p>
    <w:p w14:paraId="447ABB6B" w14:textId="1C17C0AD" w:rsidR="00245F1F" w:rsidRPr="002D1513" w:rsidRDefault="0068064B" w:rsidP="00BC189B">
      <w:pPr>
        <w:spacing w:before="30" w:after="30"/>
        <w:jc w:val="both"/>
        <w:rPr>
          <w:rFonts w:ascii="Arial" w:hAnsi="Arial" w:cs="Arial"/>
          <w:noProof/>
        </w:rPr>
      </w:pPr>
      <w:r w:rsidRPr="002D1513">
        <w:rPr>
          <w:rFonts w:ascii="Arial" w:hAnsi="Arial" w:cs="Arial"/>
          <w:noProof/>
        </w:rPr>
        <w:t>In exploring how organizations inadvertently contribute to an unethical culture, the interview data reveals several significant factors. A notable concern identified by 17% of respondents is</w:t>
      </w:r>
      <w:r w:rsidR="00FD6B4B">
        <w:rPr>
          <w:rFonts w:ascii="Arial" w:hAnsi="Arial" w:cs="Arial"/>
          <w:noProof/>
        </w:rPr>
        <w:t xml:space="preserve"> </w:t>
      </w:r>
      <w:r w:rsidRPr="002D1513">
        <w:rPr>
          <w:rFonts w:ascii="Arial" w:hAnsi="Arial" w:cs="Arial"/>
          <w:noProof/>
        </w:rPr>
        <w:t xml:space="preserve">the emphasis on achieving results at any cost, reflected in the statement, "A common way that </w:t>
      </w:r>
      <w:r w:rsidRPr="002D1513">
        <w:rPr>
          <w:rFonts w:ascii="Arial" w:hAnsi="Arial" w:cs="Arial"/>
          <w:noProof/>
        </w:rPr>
        <w:lastRenderedPageBreak/>
        <w:t>allows for an unethical culture is the pressure to achieve results at all costs." This pressure can compel employees, including doctors, to prioritize financial outcomes over ethical considerations, potentially leading to abusive behaviors towards lower-level staff. Another critical issue highlighted by 25% of participants is the lack of consequences for unethical behavior. As stated, "When there are no significant consequences for unethical behavior, employees may perceive that they can get away with such actions without facing any repercussions." This absence of accountability fosters an environment where unethical conduct can persist unchecked, undermining organizational integrity. Additionally, 22% of interviewees pointed out that ignoring or dismissing concerns about unethical behavior perpetuates a permissive culture, as evidenced by the quote, " If the organization ignores or dismisses concerns raised by employees regarding unethical behavior or practices, it further reinforces the perception that unethical conduct is tolerated or even encouraged." This dismissive approach erodes trust and encourages a disregard for ethical standards. Moreover, the absence of a clear ethics policy and procedures, highlighted by 23% of respondents, contributes to uncertainty among employees about acceptable conduct, as noted in the statement, "</w:t>
      </w:r>
      <w:r w:rsidR="007247CD" w:rsidRPr="002D1513">
        <w:rPr>
          <w:rFonts w:ascii="Arial" w:hAnsi="Arial" w:cs="Arial"/>
          <w:noProof/>
        </w:rPr>
        <w:t>W</w:t>
      </w:r>
      <w:r w:rsidRPr="002D1513">
        <w:rPr>
          <w:rFonts w:ascii="Arial" w:hAnsi="Arial" w:cs="Arial"/>
          <w:noProof/>
        </w:rPr>
        <w:t xml:space="preserve">e do not have a clear ethics policy and procedure and employees do not know what is acceptable and what is not, </w:t>
      </w:r>
      <w:r w:rsidR="007247CD" w:rsidRPr="002D1513">
        <w:rPr>
          <w:rFonts w:ascii="Arial" w:hAnsi="Arial" w:cs="Arial"/>
          <w:noProof/>
        </w:rPr>
        <w:t xml:space="preserve">leading to </w:t>
      </w:r>
      <w:r w:rsidRPr="002D1513">
        <w:rPr>
          <w:rFonts w:ascii="Arial" w:hAnsi="Arial" w:cs="Arial"/>
          <w:noProof/>
        </w:rPr>
        <w:t>lack of support and help for people reporting problems." This lack of guidance leaves employees unsure of how to navigate ethical dilemmas, further contributing to an environment where unethical behavior can thrive. Overall, these findings underscore the importance of establishing robust ethical frameworks, ensuring consistent accountability, and fostering a culture where ethical conduct is upheld and valued to mitigate the risk of an unethical workplace culture</w:t>
      </w:r>
    </w:p>
    <w:p w14:paraId="5D8DDFE3" w14:textId="77777777" w:rsidR="001F5C2B" w:rsidRDefault="001F5C2B" w:rsidP="00BC189B">
      <w:pPr>
        <w:spacing w:before="30" w:after="30"/>
        <w:rPr>
          <w:rFonts w:ascii="Arial" w:hAnsi="Arial" w:cs="Arial"/>
          <w:color w:val="833C0B" w:themeColor="accent2" w:themeShade="80"/>
          <w:u w:val="single"/>
        </w:rPr>
      </w:pPr>
    </w:p>
    <w:p w14:paraId="6D337640" w14:textId="60C41606" w:rsidR="00646D62" w:rsidRPr="002D1513" w:rsidRDefault="008C7E20"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1.5 Analysis of teamwork &amp; well-being in unethical culture</w:t>
      </w:r>
    </w:p>
    <w:p w14:paraId="642167B4" w14:textId="77777777" w:rsidR="00E43D7D" w:rsidRPr="002D1513" w:rsidRDefault="00E43D7D" w:rsidP="00BC189B">
      <w:pPr>
        <w:spacing w:before="30" w:after="30"/>
        <w:rPr>
          <w:rFonts w:ascii="Arial" w:hAnsi="Arial" w:cs="Arial"/>
        </w:rPr>
      </w:pPr>
    </w:p>
    <w:p w14:paraId="3589DE61" w14:textId="0EFFA1EA" w:rsidR="00E43D7D" w:rsidRPr="002D1513" w:rsidRDefault="00E43D7D" w:rsidP="00BC189B">
      <w:pPr>
        <w:spacing w:before="30" w:after="30"/>
        <w:rPr>
          <w:rFonts w:ascii="Arial" w:hAnsi="Arial" w:cs="Arial"/>
        </w:rPr>
      </w:pPr>
      <w:r w:rsidRPr="002D1513">
        <w:rPr>
          <w:rFonts w:ascii="Arial" w:hAnsi="Arial" w:cs="Arial"/>
        </w:rPr>
        <w:t>INTERVIEW QUESTION NO.</w:t>
      </w:r>
      <w:r w:rsidR="0096059E" w:rsidRPr="002D1513">
        <w:rPr>
          <w:rFonts w:ascii="Arial" w:hAnsi="Arial" w:cs="Arial"/>
        </w:rPr>
        <w:t>5</w:t>
      </w:r>
    </w:p>
    <w:p w14:paraId="69602464" w14:textId="2ECFC95A" w:rsidR="002912FA" w:rsidRPr="002D1513" w:rsidRDefault="00E43D7D" w:rsidP="00BC189B">
      <w:pPr>
        <w:spacing w:before="30" w:after="30"/>
        <w:rPr>
          <w:rFonts w:ascii="Arial" w:hAnsi="Arial" w:cs="Arial"/>
          <w:color w:val="C00000"/>
        </w:rPr>
      </w:pPr>
      <w:r w:rsidRPr="002D1513">
        <w:rPr>
          <w:rFonts w:ascii="Arial" w:hAnsi="Arial" w:cs="Arial"/>
        </w:rPr>
        <w:t xml:space="preserve">How do you think it affects teamwork &amp; mental wellbeing of employees when people do not trust each other, do not agree on what is right and their voice space </w:t>
      </w:r>
      <w:proofErr w:type="gramStart"/>
      <w:r w:rsidRPr="002D1513">
        <w:rPr>
          <w:rFonts w:ascii="Arial" w:hAnsi="Arial" w:cs="Arial"/>
        </w:rPr>
        <w:t>is limite</w:t>
      </w:r>
      <w:r w:rsidR="00D31448" w:rsidRPr="002D1513">
        <w:rPr>
          <w:rFonts w:ascii="Arial" w:hAnsi="Arial" w:cs="Arial"/>
        </w:rPr>
        <w:t>d</w:t>
      </w:r>
      <w:proofErr w:type="gramEnd"/>
      <w:r w:rsidR="00D31448" w:rsidRPr="002D1513">
        <w:rPr>
          <w:rFonts w:ascii="Arial" w:hAnsi="Arial" w:cs="Arial"/>
        </w:rPr>
        <w:t>?</w:t>
      </w:r>
    </w:p>
    <w:p w14:paraId="470C4D24" w14:textId="77777777" w:rsidR="004E62E0" w:rsidRDefault="004E62E0" w:rsidP="00FD6B4B">
      <w:pPr>
        <w:spacing w:before="30" w:after="30"/>
        <w:rPr>
          <w:rFonts w:ascii="Arial" w:hAnsi="Arial" w:cs="Arial"/>
        </w:rPr>
      </w:pPr>
    </w:p>
    <w:p w14:paraId="3DD6DA10" w14:textId="33620D4B" w:rsidR="00A570F3" w:rsidRPr="002D1513" w:rsidRDefault="00A570F3" w:rsidP="004E62E0">
      <w:pPr>
        <w:spacing w:before="30" w:after="30"/>
        <w:jc w:val="center"/>
        <w:rPr>
          <w:rFonts w:ascii="Arial" w:hAnsi="Arial" w:cs="Arial"/>
        </w:rPr>
      </w:pPr>
      <w:r w:rsidRPr="002D1513">
        <w:rPr>
          <w:rFonts w:ascii="Arial" w:hAnsi="Arial" w:cs="Arial"/>
        </w:rPr>
        <w:t>TEAMWORK</w:t>
      </w:r>
      <w:r w:rsidR="00CD332A" w:rsidRPr="002D1513">
        <w:rPr>
          <w:rFonts w:ascii="Arial" w:hAnsi="Arial" w:cs="Arial"/>
        </w:rPr>
        <w:t xml:space="preserve"> </w:t>
      </w:r>
      <w:r w:rsidR="00555E02" w:rsidRPr="002D1513">
        <w:rPr>
          <w:rFonts w:ascii="Arial" w:hAnsi="Arial" w:cs="Arial"/>
        </w:rPr>
        <w:t>IN</w:t>
      </w:r>
      <w:r w:rsidR="00CD332A" w:rsidRPr="002D1513">
        <w:rPr>
          <w:rFonts w:ascii="Arial" w:hAnsi="Arial" w:cs="Arial"/>
        </w:rPr>
        <w:t xml:space="preserve"> UNETHICAL CULTURE</w:t>
      </w:r>
    </w:p>
    <w:p w14:paraId="799859D9" w14:textId="77777777" w:rsidR="00E06125" w:rsidRDefault="00EE048E" w:rsidP="00BC189B">
      <w:pPr>
        <w:spacing w:before="30" w:after="30"/>
        <w:rPr>
          <w:rFonts w:ascii="Arial" w:hAnsi="Arial" w:cs="Arial"/>
        </w:rPr>
      </w:pPr>
      <w:r w:rsidRPr="002D1513">
        <w:rPr>
          <w:rFonts w:ascii="Arial" w:hAnsi="Arial" w:cs="Arial"/>
          <w:noProof/>
        </w:rPr>
        <w:drawing>
          <wp:inline distT="0" distB="0" distL="0" distR="0" wp14:anchorId="1FC4EF18" wp14:editId="1E66FB14">
            <wp:extent cx="5773479" cy="3444949"/>
            <wp:effectExtent l="0" t="0" r="17780" b="3175"/>
            <wp:docPr id="493876424" name="Chart 1">
              <a:extLst xmlns:a="http://schemas.openxmlformats.org/drawingml/2006/main">
                <a:ext uri="{FF2B5EF4-FFF2-40B4-BE49-F238E27FC236}">
                  <a16:creationId xmlns:a16="http://schemas.microsoft.com/office/drawing/2014/main" id="{8F165864-B981-5A6D-05E7-B6DF2C40E7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E06125" w:rsidRPr="002D1513">
        <w:rPr>
          <w:rFonts w:ascii="Arial" w:hAnsi="Arial" w:cs="Arial"/>
        </w:rPr>
        <w:t xml:space="preserve"> </w:t>
      </w:r>
    </w:p>
    <w:p w14:paraId="1A2ABC26" w14:textId="77777777" w:rsidR="001F5C2B" w:rsidRPr="002D1513" w:rsidRDefault="001F5C2B" w:rsidP="00BC189B">
      <w:pPr>
        <w:spacing w:before="30" w:after="30"/>
        <w:rPr>
          <w:rFonts w:ascii="Arial" w:hAnsi="Arial" w:cs="Arial"/>
        </w:rPr>
      </w:pPr>
    </w:p>
    <w:p w14:paraId="157BD961" w14:textId="1290EF2A" w:rsidR="00E06125" w:rsidRPr="002D1513" w:rsidRDefault="00E06125" w:rsidP="00BC189B">
      <w:pPr>
        <w:pStyle w:val="ListParagraph"/>
        <w:numPr>
          <w:ilvl w:val="0"/>
          <w:numId w:val="29"/>
        </w:numPr>
        <w:spacing w:before="30" w:after="30"/>
        <w:ind w:left="0"/>
        <w:rPr>
          <w:rFonts w:ascii="Arial" w:hAnsi="Arial" w:cs="Arial"/>
          <w:noProof/>
          <w:color w:val="833C0B" w:themeColor="accent2" w:themeShade="80"/>
        </w:rPr>
      </w:pPr>
      <w:r w:rsidRPr="002D1513">
        <w:rPr>
          <w:rFonts w:ascii="Arial" w:hAnsi="Arial" w:cs="Arial"/>
          <w:noProof/>
          <w:color w:val="833C0B" w:themeColor="accent2" w:themeShade="80"/>
        </w:rPr>
        <w:t>REDUCED COLLABORATION &amp; SYNERGY</w:t>
      </w:r>
    </w:p>
    <w:p w14:paraId="461B093E" w14:textId="754FFD44" w:rsidR="00E43D7D" w:rsidRPr="002D1513" w:rsidRDefault="00E06125" w:rsidP="00BC189B">
      <w:pPr>
        <w:pStyle w:val="ListParagraph"/>
        <w:numPr>
          <w:ilvl w:val="0"/>
          <w:numId w:val="29"/>
        </w:numPr>
        <w:spacing w:before="30" w:after="30"/>
        <w:ind w:left="0"/>
        <w:rPr>
          <w:rFonts w:ascii="Arial" w:hAnsi="Arial" w:cs="Arial"/>
          <w:noProof/>
          <w:color w:val="833C0B" w:themeColor="accent2" w:themeShade="80"/>
        </w:rPr>
      </w:pPr>
      <w:r w:rsidRPr="002D1513">
        <w:rPr>
          <w:rFonts w:ascii="Arial" w:hAnsi="Arial" w:cs="Arial"/>
          <w:noProof/>
          <w:color w:val="833C0B" w:themeColor="accent2" w:themeShade="80"/>
        </w:rPr>
        <w:t>COMMUNICATION BREAKDOWN</w:t>
      </w:r>
    </w:p>
    <w:p w14:paraId="39D8A154" w14:textId="77777777" w:rsidR="00646D62" w:rsidRPr="002D1513" w:rsidRDefault="00646D62" w:rsidP="00BC189B">
      <w:pPr>
        <w:spacing w:before="30" w:after="30"/>
        <w:rPr>
          <w:rFonts w:ascii="Arial" w:hAnsi="Arial" w:cs="Arial"/>
          <w:noProof/>
        </w:rPr>
      </w:pPr>
    </w:p>
    <w:p w14:paraId="0885642D" w14:textId="77777777" w:rsidR="001F5C2B" w:rsidRDefault="001F5C2B" w:rsidP="00BC189B">
      <w:pPr>
        <w:pStyle w:val="ListParagraph"/>
        <w:spacing w:before="30" w:after="30"/>
        <w:ind w:left="0"/>
        <w:jc w:val="center"/>
        <w:rPr>
          <w:rFonts w:ascii="Arial" w:hAnsi="Arial" w:cs="Arial"/>
          <w:noProof/>
        </w:rPr>
      </w:pPr>
    </w:p>
    <w:p w14:paraId="0F3DB1CF" w14:textId="7480B3FA" w:rsidR="00CD332A" w:rsidRPr="002D1513" w:rsidRDefault="00CD332A" w:rsidP="00BC189B">
      <w:pPr>
        <w:pStyle w:val="ListParagraph"/>
        <w:spacing w:before="30" w:after="30"/>
        <w:ind w:left="0"/>
        <w:jc w:val="center"/>
        <w:rPr>
          <w:rFonts w:ascii="Arial" w:hAnsi="Arial" w:cs="Arial"/>
          <w:noProof/>
        </w:rPr>
      </w:pPr>
      <w:r w:rsidRPr="002D1513">
        <w:rPr>
          <w:rFonts w:ascii="Arial" w:hAnsi="Arial" w:cs="Arial"/>
          <w:noProof/>
        </w:rPr>
        <w:t>WELL</w:t>
      </w:r>
      <w:r w:rsidR="00221D77" w:rsidRPr="002D1513">
        <w:rPr>
          <w:rFonts w:ascii="Arial" w:hAnsi="Arial" w:cs="Arial"/>
          <w:noProof/>
        </w:rPr>
        <w:t>-</w:t>
      </w:r>
      <w:r w:rsidRPr="002D1513">
        <w:rPr>
          <w:rFonts w:ascii="Arial" w:hAnsi="Arial" w:cs="Arial"/>
          <w:noProof/>
        </w:rPr>
        <w:t>BEING IN UNETHICAL CULTURE</w:t>
      </w:r>
    </w:p>
    <w:p w14:paraId="320435BF" w14:textId="101DF3F4" w:rsidR="001A20A1" w:rsidRDefault="003E2236" w:rsidP="00BC189B">
      <w:pPr>
        <w:spacing w:before="30" w:after="30"/>
        <w:rPr>
          <w:rFonts w:ascii="Arial" w:hAnsi="Arial" w:cs="Arial"/>
          <w:b/>
          <w:bCs/>
        </w:rPr>
      </w:pPr>
      <w:r w:rsidRPr="002D1513">
        <w:rPr>
          <w:rFonts w:ascii="Arial" w:hAnsi="Arial" w:cs="Arial"/>
          <w:noProof/>
        </w:rPr>
        <w:drawing>
          <wp:inline distT="0" distB="0" distL="0" distR="0" wp14:anchorId="28233FB2" wp14:editId="5CD8EB87">
            <wp:extent cx="5709285" cy="3426246"/>
            <wp:effectExtent l="0" t="0" r="5715" b="3175"/>
            <wp:docPr id="120759665" name="Chart 1">
              <a:extLst xmlns:a="http://schemas.openxmlformats.org/drawingml/2006/main">
                <a:ext uri="{FF2B5EF4-FFF2-40B4-BE49-F238E27FC236}">
                  <a16:creationId xmlns:a16="http://schemas.microsoft.com/office/drawing/2014/main" id="{3CFB5241-AFED-25D4-B8BA-1C3CE854B3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04325E" w14:textId="77777777" w:rsidR="001F5C2B" w:rsidRPr="002D1513" w:rsidRDefault="001F5C2B" w:rsidP="00BC189B">
      <w:pPr>
        <w:spacing w:before="30" w:after="30"/>
        <w:rPr>
          <w:rFonts w:ascii="Arial" w:hAnsi="Arial" w:cs="Arial"/>
          <w:b/>
          <w:bCs/>
        </w:rPr>
      </w:pPr>
    </w:p>
    <w:p w14:paraId="55D3F1FD" w14:textId="733AFC08" w:rsidR="00C92A59" w:rsidRPr="002D1513" w:rsidRDefault="00C92A59" w:rsidP="00BC189B">
      <w:pPr>
        <w:pStyle w:val="ListParagraph"/>
        <w:numPr>
          <w:ilvl w:val="0"/>
          <w:numId w:val="27"/>
        </w:numPr>
        <w:spacing w:before="30" w:after="30"/>
        <w:ind w:left="0"/>
        <w:rPr>
          <w:rFonts w:ascii="Arial" w:hAnsi="Arial" w:cs="Arial"/>
          <w:color w:val="833C0B" w:themeColor="accent2" w:themeShade="80"/>
        </w:rPr>
      </w:pPr>
      <w:r w:rsidRPr="002D1513">
        <w:rPr>
          <w:rFonts w:ascii="Arial" w:hAnsi="Arial" w:cs="Arial"/>
          <w:color w:val="833C0B" w:themeColor="accent2" w:themeShade="80"/>
        </w:rPr>
        <w:t>STRESS &amp; ANXIETY</w:t>
      </w:r>
    </w:p>
    <w:p w14:paraId="3E65358C" w14:textId="62CE71E4" w:rsidR="00C92A59" w:rsidRPr="002D1513" w:rsidRDefault="00C92A59" w:rsidP="00BC189B">
      <w:pPr>
        <w:pStyle w:val="ListParagraph"/>
        <w:numPr>
          <w:ilvl w:val="0"/>
          <w:numId w:val="27"/>
        </w:numPr>
        <w:spacing w:before="30" w:after="30"/>
        <w:ind w:left="0"/>
        <w:rPr>
          <w:rFonts w:ascii="Arial" w:hAnsi="Arial" w:cs="Arial"/>
          <w:color w:val="833C0B" w:themeColor="accent2" w:themeShade="80"/>
        </w:rPr>
      </w:pPr>
      <w:r w:rsidRPr="002D1513">
        <w:rPr>
          <w:rFonts w:ascii="Arial" w:hAnsi="Arial" w:cs="Arial"/>
          <w:color w:val="833C0B" w:themeColor="accent2" w:themeShade="80"/>
        </w:rPr>
        <w:t>BURNOUT</w:t>
      </w:r>
    </w:p>
    <w:p w14:paraId="1C49F90D" w14:textId="77777777" w:rsidR="001F5C2B" w:rsidRDefault="001F5C2B" w:rsidP="00BC189B">
      <w:pPr>
        <w:spacing w:before="30" w:after="30"/>
        <w:jc w:val="both"/>
        <w:rPr>
          <w:rFonts w:ascii="Arial" w:hAnsi="Arial" w:cs="Arial"/>
        </w:rPr>
      </w:pPr>
    </w:p>
    <w:p w14:paraId="369B0C16" w14:textId="77777777" w:rsidR="001F5C2B" w:rsidRDefault="001F5C2B" w:rsidP="00BC189B">
      <w:pPr>
        <w:spacing w:before="30" w:after="30"/>
        <w:jc w:val="both"/>
        <w:rPr>
          <w:rFonts w:ascii="Arial" w:hAnsi="Arial" w:cs="Arial"/>
        </w:rPr>
      </w:pPr>
    </w:p>
    <w:p w14:paraId="54718AFF" w14:textId="5D0CDFCD" w:rsidR="00175FD4" w:rsidRPr="002D1513" w:rsidRDefault="005B295D" w:rsidP="00BC189B">
      <w:pPr>
        <w:spacing w:before="30" w:after="30"/>
        <w:jc w:val="both"/>
        <w:rPr>
          <w:rFonts w:ascii="Arial" w:hAnsi="Arial" w:cs="Arial"/>
        </w:rPr>
      </w:pPr>
      <w:r w:rsidRPr="002D1513">
        <w:rPr>
          <w:rFonts w:ascii="Arial" w:hAnsi="Arial" w:cs="Arial"/>
        </w:rPr>
        <w:t xml:space="preserve">Findings from interviews with participants highlight the significant impact of trust deficits and communication breakdowns on organizational dynamics and employee well-being. The dominant theme, accounting for 70% of the responses, was the limitation of cooperation and </w:t>
      </w:r>
      <w:proofErr w:type="gramStart"/>
      <w:r w:rsidRPr="002D1513">
        <w:rPr>
          <w:rFonts w:ascii="Arial" w:hAnsi="Arial" w:cs="Arial"/>
        </w:rPr>
        <w:t>synergy</w:t>
      </w:r>
      <w:proofErr w:type="gramEnd"/>
      <w:r w:rsidRPr="002D1513">
        <w:rPr>
          <w:rFonts w:ascii="Arial" w:hAnsi="Arial" w:cs="Arial"/>
        </w:rPr>
        <w:t xml:space="preserve"> due to lack of trust</w:t>
      </w:r>
      <w:r w:rsidR="00C65B5D" w:rsidRPr="002D1513">
        <w:rPr>
          <w:rFonts w:ascii="Arial" w:hAnsi="Arial" w:cs="Arial"/>
        </w:rPr>
        <w:t>, transferred to poor performance.</w:t>
      </w:r>
      <w:r w:rsidRPr="002D1513">
        <w:rPr>
          <w:rFonts w:ascii="Arial" w:hAnsi="Arial" w:cs="Arial"/>
        </w:rPr>
        <w:t xml:space="preserve"> Participants expressed concerns that without trust, individuals hesitate to share ideas or provide feedback, leading to muted input and reduced team productivity. At the same time, a significant 30% attributed problems to breakdowns in communication that contributed to isolation and a toxic work atmosphere. This division increased stress levels among employees, with half of the responses highlighting the harmful effects of stress in the workplace. Factors </w:t>
      </w:r>
      <w:r w:rsidR="005E0AE4" w:rsidRPr="002D1513">
        <w:rPr>
          <w:rFonts w:ascii="Arial" w:hAnsi="Arial" w:cs="Arial"/>
        </w:rPr>
        <w:t xml:space="preserve">mentioned </w:t>
      </w:r>
      <w:r w:rsidRPr="002D1513">
        <w:rPr>
          <w:rFonts w:ascii="Arial" w:hAnsi="Arial" w:cs="Arial"/>
        </w:rPr>
        <w:t xml:space="preserve">as increasing stress and anxiety levels, impacting motivation and job satisfaction, included excessive workload, unrealistic </w:t>
      </w:r>
      <w:r w:rsidR="003F3B22" w:rsidRPr="002D1513">
        <w:rPr>
          <w:rFonts w:ascii="Arial" w:hAnsi="Arial" w:cs="Arial"/>
        </w:rPr>
        <w:t>deadlines,</w:t>
      </w:r>
      <w:r w:rsidRPr="002D1513">
        <w:rPr>
          <w:rFonts w:ascii="Arial" w:hAnsi="Arial" w:cs="Arial"/>
        </w:rPr>
        <w:t xml:space="preserve"> and poor work-life balance. Similarly, burnout was common, characterized by emotional exhaustion and disengagement resulting from unclear expectations and insufficient support from leadership. These conditions not only weakened team cohesion, but also undermined individual well-being, as participants described feelings of isolation and dissatisfaction. </w:t>
      </w:r>
      <w:r w:rsidR="001A5BAD" w:rsidRPr="002D1513">
        <w:rPr>
          <w:rFonts w:ascii="Arial" w:hAnsi="Arial" w:cs="Arial"/>
        </w:rPr>
        <w:t>S</w:t>
      </w:r>
      <w:r w:rsidRPr="002D1513">
        <w:rPr>
          <w:rFonts w:ascii="Arial" w:hAnsi="Arial" w:cs="Arial"/>
        </w:rPr>
        <w:t xml:space="preserve">olving these problems requires </w:t>
      </w:r>
      <w:proofErr w:type="gramStart"/>
      <w:r w:rsidRPr="002D1513">
        <w:rPr>
          <w:rFonts w:ascii="Arial" w:hAnsi="Arial" w:cs="Arial"/>
        </w:rPr>
        <w:t>a holistic approach</w:t>
      </w:r>
      <w:proofErr w:type="gramEnd"/>
      <w:r w:rsidRPr="002D1513">
        <w:rPr>
          <w:rFonts w:ascii="Arial" w:hAnsi="Arial" w:cs="Arial"/>
        </w:rPr>
        <w:t xml:space="preserve"> that includes organizational policies that promote trust, manage stress and increase team dynamics, thereby creating a healthier and more productive work environment</w:t>
      </w:r>
      <w:r w:rsidR="00426B63" w:rsidRPr="002D1513">
        <w:rPr>
          <w:rFonts w:ascii="Arial" w:hAnsi="Arial" w:cs="Arial"/>
        </w:rPr>
        <w:t>.</w:t>
      </w:r>
    </w:p>
    <w:p w14:paraId="165E6A58" w14:textId="77777777" w:rsidR="00646D62" w:rsidRPr="002D1513" w:rsidRDefault="00646D62" w:rsidP="00BC189B">
      <w:pPr>
        <w:spacing w:before="30" w:after="30"/>
        <w:rPr>
          <w:rFonts w:ascii="Arial" w:hAnsi="Arial" w:cs="Arial"/>
          <w:b/>
          <w:bCs/>
        </w:rPr>
      </w:pPr>
    </w:p>
    <w:p w14:paraId="30E5648B" w14:textId="47BB4F02" w:rsidR="00402911" w:rsidRPr="003E769D" w:rsidRDefault="008058F3" w:rsidP="00BC189B">
      <w:pPr>
        <w:spacing w:before="30" w:after="30"/>
        <w:rPr>
          <w:rFonts w:ascii="Arial" w:hAnsi="Arial" w:cs="Arial"/>
          <w:b/>
          <w:bCs/>
        </w:rPr>
      </w:pPr>
      <w:r w:rsidRPr="002D1513">
        <w:rPr>
          <w:rFonts w:ascii="Arial" w:hAnsi="Arial" w:cs="Arial"/>
          <w:b/>
          <w:bCs/>
        </w:rPr>
        <w:t>THEME NO.2</w:t>
      </w:r>
      <w:r w:rsidR="006C1CDA" w:rsidRPr="002D1513">
        <w:rPr>
          <w:rFonts w:ascii="Arial" w:hAnsi="Arial" w:cs="Arial"/>
          <w:b/>
          <w:bCs/>
        </w:rPr>
        <w:t xml:space="preserve"> ORGANIZATIONAL ANOMIE (INTERNAL RELATIONSHIP)</w:t>
      </w:r>
    </w:p>
    <w:p w14:paraId="0A024748" w14:textId="51C94B45" w:rsidR="00BA4508" w:rsidRPr="002D1513" w:rsidRDefault="00631191"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lastRenderedPageBreak/>
        <w:t xml:space="preserve">2.1 </w:t>
      </w:r>
      <w:r w:rsidR="00BA4508" w:rsidRPr="002D1513">
        <w:rPr>
          <w:rFonts w:ascii="Arial" w:hAnsi="Arial" w:cs="Arial"/>
          <w:color w:val="833C0B" w:themeColor="accent2" w:themeShade="80"/>
          <w:u w:val="single"/>
        </w:rPr>
        <w:t>Analysis of harmful internal relationship</w:t>
      </w:r>
    </w:p>
    <w:p w14:paraId="11ABD747" w14:textId="77777777" w:rsidR="00631191" w:rsidRPr="002D1513" w:rsidRDefault="00631191" w:rsidP="00BC189B">
      <w:pPr>
        <w:spacing w:before="30" w:after="30"/>
        <w:jc w:val="center"/>
        <w:rPr>
          <w:rFonts w:ascii="Arial" w:hAnsi="Arial" w:cs="Arial"/>
        </w:rPr>
      </w:pPr>
    </w:p>
    <w:p w14:paraId="6CE638E2" w14:textId="77777777" w:rsidR="003E769D" w:rsidRDefault="003E769D" w:rsidP="00BC189B">
      <w:pPr>
        <w:spacing w:before="30" w:after="30"/>
        <w:jc w:val="center"/>
        <w:rPr>
          <w:rFonts w:ascii="Arial" w:hAnsi="Arial" w:cs="Arial"/>
        </w:rPr>
      </w:pPr>
    </w:p>
    <w:p w14:paraId="0E44D122" w14:textId="77D2CBED" w:rsidR="000E1BDC" w:rsidRPr="002D1513" w:rsidRDefault="00A82A73" w:rsidP="00BC189B">
      <w:pPr>
        <w:spacing w:before="30" w:after="30"/>
        <w:jc w:val="center"/>
        <w:rPr>
          <w:rFonts w:ascii="Arial" w:hAnsi="Arial" w:cs="Arial"/>
        </w:rPr>
      </w:pPr>
      <w:r w:rsidRPr="002D1513">
        <w:rPr>
          <w:rFonts w:ascii="Arial" w:hAnsi="Arial" w:cs="Arial"/>
        </w:rPr>
        <w:t>HARMFUL INTERNAL RELATIONSHIP</w:t>
      </w:r>
    </w:p>
    <w:p w14:paraId="04E3FCA9" w14:textId="20401403" w:rsidR="000E1BDC" w:rsidRPr="002D1513" w:rsidRDefault="00C501AA" w:rsidP="00BC189B">
      <w:pPr>
        <w:spacing w:before="30" w:after="30"/>
        <w:rPr>
          <w:rFonts w:ascii="Arial" w:hAnsi="Arial" w:cs="Arial"/>
        </w:rPr>
      </w:pPr>
      <w:r w:rsidRPr="002D1513">
        <w:rPr>
          <w:rFonts w:ascii="Arial" w:hAnsi="Arial" w:cs="Arial"/>
          <w:noProof/>
        </w:rPr>
        <w:drawing>
          <wp:inline distT="0" distB="0" distL="0" distR="0" wp14:anchorId="554C852A" wp14:editId="01A1897A">
            <wp:extent cx="5698156" cy="3272590"/>
            <wp:effectExtent l="0" t="0" r="17145" b="4445"/>
            <wp:docPr id="423835031" name="Chart 1">
              <a:extLst xmlns:a="http://schemas.openxmlformats.org/drawingml/2006/main">
                <a:ext uri="{FF2B5EF4-FFF2-40B4-BE49-F238E27FC236}">
                  <a16:creationId xmlns:a16="http://schemas.microsoft.com/office/drawing/2014/main" id="{F296D635-9288-B8E0-2C50-071DA4DCB0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D86BE9B" w14:textId="77777777" w:rsidR="003E769D" w:rsidRDefault="003E769D" w:rsidP="00BC189B">
      <w:pPr>
        <w:spacing w:before="30" w:after="30"/>
        <w:rPr>
          <w:rFonts w:ascii="Arial" w:hAnsi="Arial" w:cs="Arial"/>
        </w:rPr>
      </w:pPr>
    </w:p>
    <w:p w14:paraId="37437199" w14:textId="5721249F" w:rsidR="00402911" w:rsidRPr="002D1513" w:rsidRDefault="00402911" w:rsidP="00BC189B">
      <w:pPr>
        <w:spacing w:before="30" w:after="30"/>
        <w:rPr>
          <w:rFonts w:ascii="Arial" w:hAnsi="Arial" w:cs="Arial"/>
        </w:rPr>
      </w:pPr>
      <w:r w:rsidRPr="002D1513">
        <w:rPr>
          <w:rFonts w:ascii="Arial" w:hAnsi="Arial" w:cs="Arial"/>
        </w:rPr>
        <w:t>INTERVIEW QUESTION</w:t>
      </w:r>
      <w:r w:rsidR="0096059E" w:rsidRPr="002D1513">
        <w:rPr>
          <w:rFonts w:ascii="Arial" w:hAnsi="Arial" w:cs="Arial"/>
        </w:rPr>
        <w:t xml:space="preserve"> NO.6</w:t>
      </w:r>
    </w:p>
    <w:p w14:paraId="7C4F6BDE" w14:textId="34E1032C" w:rsidR="00402911" w:rsidRPr="002D1513" w:rsidRDefault="00402911" w:rsidP="00BC189B">
      <w:pPr>
        <w:spacing w:before="30" w:after="30"/>
        <w:rPr>
          <w:rFonts w:ascii="Arial" w:hAnsi="Arial" w:cs="Arial"/>
        </w:rPr>
      </w:pPr>
      <w:r w:rsidRPr="002D1513">
        <w:rPr>
          <w:rFonts w:ascii="Arial" w:hAnsi="Arial" w:cs="Arial"/>
        </w:rPr>
        <w:t>Can you observe harmful internal relationships in your workplace?</w:t>
      </w:r>
    </w:p>
    <w:p w14:paraId="6C836EF2" w14:textId="77777777" w:rsidR="00A82A73" w:rsidRPr="002D1513" w:rsidRDefault="00A82A73" w:rsidP="00BC189B">
      <w:pPr>
        <w:spacing w:before="30" w:after="30"/>
        <w:rPr>
          <w:rFonts w:ascii="Arial" w:hAnsi="Arial" w:cs="Arial"/>
        </w:rPr>
      </w:pPr>
    </w:p>
    <w:p w14:paraId="16CA416D" w14:textId="227F535C" w:rsidR="00A82A73" w:rsidRPr="002D1513" w:rsidRDefault="00461EF7" w:rsidP="00BC189B">
      <w:pPr>
        <w:pStyle w:val="ListParagraph"/>
        <w:numPr>
          <w:ilvl w:val="0"/>
          <w:numId w:val="32"/>
        </w:numPr>
        <w:spacing w:before="30" w:after="30"/>
        <w:ind w:left="0"/>
        <w:rPr>
          <w:rFonts w:ascii="Arial" w:hAnsi="Arial" w:cs="Arial"/>
          <w:color w:val="833C0B" w:themeColor="accent2" w:themeShade="80"/>
        </w:rPr>
      </w:pPr>
      <w:r w:rsidRPr="002D1513">
        <w:rPr>
          <w:rFonts w:ascii="Arial" w:hAnsi="Arial" w:cs="Arial"/>
          <w:color w:val="833C0B" w:themeColor="accent2" w:themeShade="80"/>
        </w:rPr>
        <w:t>ABUSE OF POWER</w:t>
      </w:r>
    </w:p>
    <w:p w14:paraId="0EFCF670" w14:textId="5334C8A7" w:rsidR="00461EF7" w:rsidRPr="002D1513" w:rsidRDefault="00461EF7" w:rsidP="00BC189B">
      <w:pPr>
        <w:pStyle w:val="ListParagraph"/>
        <w:numPr>
          <w:ilvl w:val="0"/>
          <w:numId w:val="32"/>
        </w:numPr>
        <w:spacing w:before="30" w:after="30"/>
        <w:ind w:left="0"/>
        <w:rPr>
          <w:rFonts w:ascii="Arial" w:hAnsi="Arial" w:cs="Arial"/>
          <w:color w:val="833C0B" w:themeColor="accent2" w:themeShade="80"/>
        </w:rPr>
      </w:pPr>
      <w:r w:rsidRPr="002D1513">
        <w:rPr>
          <w:rFonts w:ascii="Arial" w:hAnsi="Arial" w:cs="Arial"/>
          <w:color w:val="833C0B" w:themeColor="accent2" w:themeShade="80"/>
        </w:rPr>
        <w:t>GOSSPIP &amp; MANIPULATION</w:t>
      </w:r>
    </w:p>
    <w:p w14:paraId="1A1ADC52" w14:textId="22397020" w:rsidR="00646D62" w:rsidRPr="002D1513" w:rsidRDefault="00B31BD4" w:rsidP="00BC189B">
      <w:pPr>
        <w:pStyle w:val="ListParagraph"/>
        <w:numPr>
          <w:ilvl w:val="0"/>
          <w:numId w:val="32"/>
        </w:numPr>
        <w:spacing w:before="30" w:after="30"/>
        <w:ind w:left="0"/>
        <w:rPr>
          <w:rFonts w:ascii="Arial" w:hAnsi="Arial" w:cs="Arial"/>
          <w:color w:val="833C0B" w:themeColor="accent2" w:themeShade="80"/>
        </w:rPr>
      </w:pPr>
      <w:r w:rsidRPr="002D1513">
        <w:rPr>
          <w:rFonts w:ascii="Arial" w:hAnsi="Arial" w:cs="Arial"/>
          <w:color w:val="833C0B" w:themeColor="accent2" w:themeShade="80"/>
        </w:rPr>
        <w:t>TOXIC BEHAVIOR &amp; DISCRIMINATION</w:t>
      </w:r>
    </w:p>
    <w:p w14:paraId="5D5C1E19" w14:textId="77777777" w:rsidR="00A170F1" w:rsidRPr="002D1513" w:rsidRDefault="00A170F1" w:rsidP="00BC189B">
      <w:pPr>
        <w:spacing w:before="30" w:after="30"/>
        <w:rPr>
          <w:rFonts w:ascii="Arial" w:hAnsi="Arial" w:cs="Arial"/>
        </w:rPr>
      </w:pPr>
    </w:p>
    <w:p w14:paraId="485DBDD8" w14:textId="061D51E3" w:rsidR="000E1BDC" w:rsidRPr="002D1513" w:rsidRDefault="00A170F1" w:rsidP="00BC189B">
      <w:pPr>
        <w:spacing w:before="30" w:after="30"/>
        <w:jc w:val="both"/>
        <w:rPr>
          <w:rFonts w:ascii="Arial" w:hAnsi="Arial" w:cs="Arial"/>
        </w:rPr>
      </w:pPr>
      <w:r w:rsidRPr="002D1513">
        <w:rPr>
          <w:rFonts w:ascii="Arial" w:hAnsi="Arial" w:cs="Arial"/>
        </w:rPr>
        <w:t xml:space="preserve">Based on the responses collected in the interviews, a </w:t>
      </w:r>
      <w:proofErr w:type="gramStart"/>
      <w:r w:rsidRPr="002D1513">
        <w:rPr>
          <w:rFonts w:ascii="Arial" w:hAnsi="Arial" w:cs="Arial"/>
        </w:rPr>
        <w:t>significant number</w:t>
      </w:r>
      <w:proofErr w:type="gramEnd"/>
      <w:r w:rsidRPr="002D1513">
        <w:rPr>
          <w:rFonts w:ascii="Arial" w:hAnsi="Arial" w:cs="Arial"/>
        </w:rPr>
        <w:t xml:space="preserve"> of participants highlighted various harmful internal relationships in their work environment. </w:t>
      </w:r>
      <w:proofErr w:type="gramStart"/>
      <w:r w:rsidRPr="002D1513">
        <w:rPr>
          <w:rFonts w:ascii="Arial" w:hAnsi="Arial" w:cs="Arial"/>
        </w:rPr>
        <w:t>33%</w:t>
      </w:r>
      <w:proofErr w:type="gramEnd"/>
      <w:r w:rsidRPr="002D1513">
        <w:rPr>
          <w:rFonts w:ascii="Arial" w:hAnsi="Arial" w:cs="Arial"/>
        </w:rPr>
        <w:t xml:space="preserve"> of respondents </w:t>
      </w:r>
      <w:r w:rsidR="006C31BD" w:rsidRPr="002D1513">
        <w:rPr>
          <w:rFonts w:ascii="Arial" w:hAnsi="Arial" w:cs="Arial"/>
        </w:rPr>
        <w:t xml:space="preserve">mentioned </w:t>
      </w:r>
      <w:r w:rsidRPr="002D1513">
        <w:rPr>
          <w:rFonts w:ascii="Arial" w:hAnsi="Arial" w:cs="Arial"/>
        </w:rPr>
        <w:t>abuse of power, which reflects cases where people in positions of power abuse their positions to control or manipulate others. This includes scenarios where managers or executives delegate responsibilities unfairly, create a competitive environment and exhibit poor managerial habits, leading to feelings of frustration and inequality among employees.</w:t>
      </w:r>
      <w:r w:rsidR="002242F1" w:rsidRPr="002D1513">
        <w:rPr>
          <w:rFonts w:ascii="Arial" w:hAnsi="Arial" w:cs="Arial"/>
        </w:rPr>
        <w:t xml:space="preserve"> </w:t>
      </w:r>
      <w:r w:rsidRPr="002D1513">
        <w:rPr>
          <w:rFonts w:ascii="Arial" w:hAnsi="Arial" w:cs="Arial"/>
        </w:rPr>
        <w:t xml:space="preserve">Gossip and manipulation </w:t>
      </w:r>
      <w:proofErr w:type="gramStart"/>
      <w:r w:rsidRPr="002D1513">
        <w:rPr>
          <w:rFonts w:ascii="Arial" w:hAnsi="Arial" w:cs="Arial"/>
        </w:rPr>
        <w:t>were reported</w:t>
      </w:r>
      <w:proofErr w:type="gramEnd"/>
      <w:r w:rsidRPr="002D1513">
        <w:rPr>
          <w:rFonts w:ascii="Arial" w:hAnsi="Arial" w:cs="Arial"/>
        </w:rPr>
        <w:t xml:space="preserve"> by 24% of participants, indicating widespread cases of false information, intentional </w:t>
      </w:r>
      <w:r w:rsidR="003F3B22" w:rsidRPr="002D1513">
        <w:rPr>
          <w:rFonts w:ascii="Arial" w:hAnsi="Arial" w:cs="Arial"/>
        </w:rPr>
        <w:t>confusion,</w:t>
      </w:r>
      <w:r w:rsidRPr="002D1513">
        <w:rPr>
          <w:rFonts w:ascii="Arial" w:hAnsi="Arial" w:cs="Arial"/>
        </w:rPr>
        <w:t xml:space="preserve"> and slander. Such </w:t>
      </w:r>
      <w:r w:rsidR="006C31BD" w:rsidRPr="002D1513">
        <w:rPr>
          <w:rFonts w:ascii="Arial" w:hAnsi="Arial" w:cs="Arial"/>
        </w:rPr>
        <w:t>behaviours</w:t>
      </w:r>
      <w:r w:rsidRPr="002D1513">
        <w:rPr>
          <w:rFonts w:ascii="Arial" w:hAnsi="Arial" w:cs="Arial"/>
        </w:rPr>
        <w:t xml:space="preserve"> not only undermine trust, but also contribute to a toxic work environment characterized by gossip, distrust, and interpersonal conflict.</w:t>
      </w:r>
      <w:r w:rsidR="002242F1" w:rsidRPr="002D1513">
        <w:rPr>
          <w:rFonts w:ascii="Arial" w:hAnsi="Arial" w:cs="Arial"/>
        </w:rPr>
        <w:t xml:space="preserve"> </w:t>
      </w:r>
      <w:r w:rsidRPr="002D1513">
        <w:rPr>
          <w:rFonts w:ascii="Arial" w:hAnsi="Arial" w:cs="Arial"/>
        </w:rPr>
        <w:t xml:space="preserve">Toxic </w:t>
      </w:r>
      <w:r w:rsidR="006C31BD" w:rsidRPr="002D1513">
        <w:rPr>
          <w:rFonts w:ascii="Arial" w:hAnsi="Arial" w:cs="Arial"/>
        </w:rPr>
        <w:t>behaviour</w:t>
      </w:r>
      <w:r w:rsidRPr="002D1513">
        <w:rPr>
          <w:rFonts w:ascii="Arial" w:hAnsi="Arial" w:cs="Arial"/>
        </w:rPr>
        <w:t xml:space="preserve"> and discrimination emerged as serious concerns for 43% of respondents. This category includes discriminatory practices, unequal treatment based on profitability or </w:t>
      </w:r>
      <w:r w:rsidR="002242F1" w:rsidRPr="002D1513">
        <w:rPr>
          <w:rFonts w:ascii="Arial" w:hAnsi="Arial" w:cs="Arial"/>
        </w:rPr>
        <w:t>favouritism</w:t>
      </w:r>
      <w:r w:rsidRPr="002D1513">
        <w:rPr>
          <w:rFonts w:ascii="Arial" w:hAnsi="Arial" w:cs="Arial"/>
        </w:rPr>
        <w:t>, and the creation of a hostile work environment. Examples include unequal enforcement of policies, preferential treatment in terms of scheduling and pay, and instances where employees feel unfairly treated or marginalized because of their status or background.</w:t>
      </w:r>
      <w:r w:rsidR="003E769D">
        <w:rPr>
          <w:rFonts w:ascii="Arial" w:hAnsi="Arial" w:cs="Arial"/>
        </w:rPr>
        <w:t xml:space="preserve"> </w:t>
      </w:r>
      <w:r w:rsidRPr="002D1513">
        <w:rPr>
          <w:rFonts w:ascii="Arial" w:hAnsi="Arial" w:cs="Arial"/>
        </w:rPr>
        <w:t xml:space="preserve">Participants described these harmful internal relationships with a sense of frustration, highlighting their negative impact on morale, teamwork, </w:t>
      </w:r>
      <w:r w:rsidR="002150D6" w:rsidRPr="002D1513">
        <w:rPr>
          <w:rFonts w:ascii="Arial" w:hAnsi="Arial" w:cs="Arial"/>
        </w:rPr>
        <w:t xml:space="preserve">well-being, </w:t>
      </w:r>
      <w:r w:rsidR="003F3B22" w:rsidRPr="002D1513">
        <w:rPr>
          <w:rFonts w:ascii="Arial" w:hAnsi="Arial" w:cs="Arial"/>
        </w:rPr>
        <w:t>performance,</w:t>
      </w:r>
      <w:r w:rsidR="002150D6" w:rsidRPr="002D1513">
        <w:rPr>
          <w:rFonts w:ascii="Arial" w:hAnsi="Arial" w:cs="Arial"/>
        </w:rPr>
        <w:t xml:space="preserve"> and </w:t>
      </w:r>
      <w:r w:rsidRPr="002D1513">
        <w:rPr>
          <w:rFonts w:ascii="Arial" w:hAnsi="Arial" w:cs="Arial"/>
        </w:rPr>
        <w:t xml:space="preserve">overall organizational effectiveness. They </w:t>
      </w:r>
      <w:r w:rsidR="002150D6" w:rsidRPr="002D1513">
        <w:rPr>
          <w:rFonts w:ascii="Arial" w:hAnsi="Arial" w:cs="Arial"/>
        </w:rPr>
        <w:t>perceive</w:t>
      </w:r>
      <w:r w:rsidRPr="002D1513">
        <w:rPr>
          <w:rFonts w:ascii="Arial" w:hAnsi="Arial" w:cs="Arial"/>
        </w:rPr>
        <w:t xml:space="preserve"> these </w:t>
      </w:r>
      <w:r w:rsidR="002150D6" w:rsidRPr="002D1513">
        <w:rPr>
          <w:rFonts w:ascii="Arial" w:hAnsi="Arial" w:cs="Arial"/>
        </w:rPr>
        <w:t>behaviours</w:t>
      </w:r>
      <w:r w:rsidRPr="002D1513">
        <w:rPr>
          <w:rFonts w:ascii="Arial" w:hAnsi="Arial" w:cs="Arial"/>
        </w:rPr>
        <w:t xml:space="preserve"> as barriers to a healthy work environment where open communication, trust and honesty are essential for productive collaboration and employee well-being. These views </w:t>
      </w:r>
      <w:r w:rsidRPr="002D1513">
        <w:rPr>
          <w:rFonts w:ascii="Arial" w:hAnsi="Arial" w:cs="Arial"/>
        </w:rPr>
        <w:lastRenderedPageBreak/>
        <w:t>highlight the need for organizational leaders to address power imbalances, support inclusive cultures, and implement clear policies to mitigate the harmful effects outlined by interviewees.</w:t>
      </w:r>
    </w:p>
    <w:p w14:paraId="3BB31175" w14:textId="77777777" w:rsidR="000E1BDC" w:rsidRPr="002D1513" w:rsidRDefault="000E1BDC" w:rsidP="00BC189B">
      <w:pPr>
        <w:spacing w:before="30" w:after="30"/>
        <w:rPr>
          <w:rFonts w:ascii="Arial" w:hAnsi="Arial" w:cs="Arial"/>
        </w:rPr>
      </w:pPr>
    </w:p>
    <w:p w14:paraId="31BDC693" w14:textId="50563408" w:rsidR="00646D62" w:rsidRPr="002D1513" w:rsidRDefault="00B6540F"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2.2 Analysis of pathology of personal disorders</w:t>
      </w:r>
    </w:p>
    <w:p w14:paraId="091041B5" w14:textId="77777777" w:rsidR="00B6540F" w:rsidRPr="002D1513" w:rsidRDefault="00B6540F" w:rsidP="00BC189B">
      <w:pPr>
        <w:spacing w:before="30" w:after="30"/>
        <w:rPr>
          <w:rFonts w:ascii="Arial" w:hAnsi="Arial" w:cs="Arial"/>
        </w:rPr>
      </w:pPr>
    </w:p>
    <w:p w14:paraId="7EB2A4A1" w14:textId="77777777" w:rsidR="00B6540F" w:rsidRPr="002D1513" w:rsidRDefault="00B6540F" w:rsidP="00BC189B">
      <w:pPr>
        <w:spacing w:before="30" w:after="30"/>
        <w:jc w:val="center"/>
        <w:rPr>
          <w:rFonts w:ascii="Arial" w:hAnsi="Arial" w:cs="Arial"/>
        </w:rPr>
      </w:pPr>
    </w:p>
    <w:p w14:paraId="333FF019" w14:textId="77777777" w:rsidR="00B6540F" w:rsidRPr="002D1513" w:rsidRDefault="00B6540F" w:rsidP="003E769D">
      <w:pPr>
        <w:spacing w:before="30" w:after="30"/>
        <w:rPr>
          <w:rFonts w:ascii="Arial" w:hAnsi="Arial" w:cs="Arial"/>
        </w:rPr>
      </w:pPr>
    </w:p>
    <w:p w14:paraId="0ACFBBF7" w14:textId="7B1A190D" w:rsidR="008058F3" w:rsidRPr="002D1513" w:rsidRDefault="008058F3" w:rsidP="00BC189B">
      <w:pPr>
        <w:spacing w:before="30" w:after="30"/>
        <w:jc w:val="center"/>
        <w:rPr>
          <w:rFonts w:ascii="Arial" w:hAnsi="Arial" w:cs="Arial"/>
        </w:rPr>
      </w:pPr>
      <w:r w:rsidRPr="002D1513">
        <w:rPr>
          <w:rFonts w:ascii="Arial" w:hAnsi="Arial" w:cs="Arial"/>
        </w:rPr>
        <w:t>PATHOLOGY OF PERSONAL DISORDERS</w:t>
      </w:r>
    </w:p>
    <w:p w14:paraId="0A361A4E" w14:textId="6E4D02D8" w:rsidR="00CA4A55" w:rsidRPr="002D1513" w:rsidRDefault="00175FD4" w:rsidP="00BC189B">
      <w:pPr>
        <w:spacing w:before="30" w:after="30"/>
        <w:rPr>
          <w:rFonts w:ascii="Arial" w:hAnsi="Arial" w:cs="Arial"/>
        </w:rPr>
      </w:pPr>
      <w:r w:rsidRPr="002D1513">
        <w:rPr>
          <w:rFonts w:ascii="Arial" w:hAnsi="Arial" w:cs="Arial"/>
          <w:noProof/>
        </w:rPr>
        <w:drawing>
          <wp:inline distT="0" distB="0" distL="0" distR="0" wp14:anchorId="1B73142E" wp14:editId="7FD4A05F">
            <wp:extent cx="5835192" cy="3318235"/>
            <wp:effectExtent l="0" t="0" r="13335" b="15875"/>
            <wp:docPr id="606277568" name="Chart 1">
              <a:extLst xmlns:a="http://schemas.openxmlformats.org/drawingml/2006/main">
                <a:ext uri="{FF2B5EF4-FFF2-40B4-BE49-F238E27FC236}">
                  <a16:creationId xmlns:a16="http://schemas.microsoft.com/office/drawing/2014/main" id="{D8B29546-3F4A-674C-5BBD-317D081F86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2F9AFEA" w14:textId="77777777" w:rsidR="003E769D" w:rsidRDefault="003E769D" w:rsidP="00BC189B">
      <w:pPr>
        <w:spacing w:before="30" w:after="30"/>
        <w:rPr>
          <w:rFonts w:ascii="Arial" w:hAnsi="Arial" w:cs="Arial"/>
        </w:rPr>
      </w:pPr>
    </w:p>
    <w:p w14:paraId="258A545E" w14:textId="23619E11" w:rsidR="00C3609B" w:rsidRPr="002D1513" w:rsidRDefault="00C3609B" w:rsidP="00BC189B">
      <w:pPr>
        <w:spacing w:before="30" w:after="30"/>
        <w:rPr>
          <w:rFonts w:ascii="Arial" w:hAnsi="Arial" w:cs="Arial"/>
        </w:rPr>
      </w:pPr>
      <w:r w:rsidRPr="002D1513">
        <w:rPr>
          <w:rFonts w:ascii="Arial" w:hAnsi="Arial" w:cs="Arial"/>
        </w:rPr>
        <w:t>INTERVIEW QUESTION NO.</w:t>
      </w:r>
      <w:r w:rsidR="0096059E" w:rsidRPr="002D1513">
        <w:rPr>
          <w:rFonts w:ascii="Arial" w:hAnsi="Arial" w:cs="Arial"/>
        </w:rPr>
        <w:t>7</w:t>
      </w:r>
    </w:p>
    <w:p w14:paraId="5374D8C9" w14:textId="5B494935" w:rsidR="00CA4A55" w:rsidRPr="002D1513" w:rsidRDefault="00C3609B" w:rsidP="00BC189B">
      <w:pPr>
        <w:spacing w:before="30" w:after="30"/>
        <w:rPr>
          <w:rFonts w:ascii="Arial" w:hAnsi="Arial" w:cs="Arial"/>
        </w:rPr>
      </w:pPr>
      <w:r w:rsidRPr="002D1513">
        <w:rPr>
          <w:rFonts w:ascii="Arial" w:hAnsi="Arial" w:cs="Arial"/>
        </w:rPr>
        <w:t>Can you provide examples of individual disorders you have observed in your workplace?</w:t>
      </w:r>
    </w:p>
    <w:p w14:paraId="4EC682F6" w14:textId="77777777" w:rsidR="00CA4A55" w:rsidRPr="002D1513" w:rsidRDefault="00CA4A55" w:rsidP="00BC189B">
      <w:pPr>
        <w:spacing w:before="30" w:after="30"/>
        <w:rPr>
          <w:rFonts w:ascii="Arial" w:hAnsi="Arial" w:cs="Arial"/>
        </w:rPr>
      </w:pPr>
    </w:p>
    <w:p w14:paraId="5CAE763E" w14:textId="03502DE3" w:rsidR="00B83256" w:rsidRPr="002D1513" w:rsidRDefault="00EE2EBA" w:rsidP="00BC189B">
      <w:pPr>
        <w:pStyle w:val="ListParagraph"/>
        <w:numPr>
          <w:ilvl w:val="0"/>
          <w:numId w:val="31"/>
        </w:numPr>
        <w:spacing w:before="30" w:after="30"/>
        <w:ind w:left="0"/>
        <w:rPr>
          <w:rFonts w:ascii="Arial" w:hAnsi="Arial" w:cs="Arial"/>
          <w:color w:val="833C0B" w:themeColor="accent2" w:themeShade="80"/>
        </w:rPr>
      </w:pPr>
      <w:r w:rsidRPr="002D1513">
        <w:rPr>
          <w:rFonts w:ascii="Arial" w:hAnsi="Arial" w:cs="Arial"/>
          <w:color w:val="833C0B" w:themeColor="accent2" w:themeShade="80"/>
        </w:rPr>
        <w:t>PASSIVE AGGRESSIVE PERSONALITY DISORDER</w:t>
      </w:r>
    </w:p>
    <w:p w14:paraId="59EBBB48" w14:textId="13BCC4DC" w:rsidR="00EE2EBA" w:rsidRPr="002D1513" w:rsidRDefault="002C259A" w:rsidP="00BC189B">
      <w:pPr>
        <w:pStyle w:val="ListParagraph"/>
        <w:numPr>
          <w:ilvl w:val="0"/>
          <w:numId w:val="31"/>
        </w:numPr>
        <w:spacing w:before="30" w:after="30"/>
        <w:ind w:left="0"/>
        <w:rPr>
          <w:rFonts w:ascii="Arial" w:hAnsi="Arial" w:cs="Arial"/>
          <w:color w:val="833C0B" w:themeColor="accent2" w:themeShade="80"/>
        </w:rPr>
      </w:pPr>
      <w:r w:rsidRPr="002D1513">
        <w:rPr>
          <w:rFonts w:ascii="Arial" w:hAnsi="Arial" w:cs="Arial"/>
          <w:color w:val="833C0B" w:themeColor="accent2" w:themeShade="80"/>
        </w:rPr>
        <w:t>OBSSESIVE COMPULSIVE PERSONALITY DISORDER</w:t>
      </w:r>
    </w:p>
    <w:p w14:paraId="3BDB00B0" w14:textId="754235B5" w:rsidR="002C259A" w:rsidRPr="002D1513" w:rsidRDefault="002750B3" w:rsidP="00BC189B">
      <w:pPr>
        <w:pStyle w:val="ListParagraph"/>
        <w:numPr>
          <w:ilvl w:val="0"/>
          <w:numId w:val="31"/>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NARCISSTIC PERSONALITY DISORDER</w:t>
      </w:r>
    </w:p>
    <w:p w14:paraId="024B3AC4" w14:textId="381669E4" w:rsidR="002750B3" w:rsidRPr="002D1513" w:rsidRDefault="002750B3" w:rsidP="00BC189B">
      <w:pPr>
        <w:pStyle w:val="ListParagraph"/>
        <w:numPr>
          <w:ilvl w:val="0"/>
          <w:numId w:val="31"/>
        </w:numPr>
        <w:spacing w:before="30" w:after="30"/>
        <w:ind w:left="0"/>
        <w:rPr>
          <w:rFonts w:ascii="Arial" w:hAnsi="Arial" w:cs="Arial"/>
          <w:color w:val="833C0B" w:themeColor="accent2" w:themeShade="80"/>
        </w:rPr>
      </w:pPr>
      <w:r w:rsidRPr="002D1513">
        <w:rPr>
          <w:rFonts w:ascii="Arial" w:hAnsi="Arial" w:cs="Arial"/>
          <w:color w:val="833C0B" w:themeColor="accent2" w:themeShade="80"/>
        </w:rPr>
        <w:t>ABUSIVE SUPERVISION DISORDER</w:t>
      </w:r>
    </w:p>
    <w:p w14:paraId="23EECA63" w14:textId="3FBEEE0F" w:rsidR="002750B3" w:rsidRPr="002D1513" w:rsidRDefault="00D957C8" w:rsidP="00BC189B">
      <w:pPr>
        <w:pStyle w:val="ListParagraph"/>
        <w:numPr>
          <w:ilvl w:val="0"/>
          <w:numId w:val="31"/>
        </w:numPr>
        <w:spacing w:before="30" w:after="30"/>
        <w:ind w:left="0"/>
        <w:rPr>
          <w:rFonts w:ascii="Arial" w:hAnsi="Arial" w:cs="Arial"/>
          <w:color w:val="833C0B" w:themeColor="accent2" w:themeShade="80"/>
        </w:rPr>
      </w:pPr>
      <w:r w:rsidRPr="002D1513">
        <w:rPr>
          <w:rFonts w:ascii="Arial" w:hAnsi="Arial" w:cs="Arial"/>
          <w:color w:val="833C0B" w:themeColor="accent2" w:themeShade="80"/>
        </w:rPr>
        <w:t>ANISOCIAL PERSONALITY DIORDER</w:t>
      </w:r>
    </w:p>
    <w:p w14:paraId="24ED2B38" w14:textId="77777777" w:rsidR="00B81A80" w:rsidRPr="002D1513" w:rsidRDefault="00B81A80" w:rsidP="00BC189B">
      <w:pPr>
        <w:spacing w:before="30" w:after="30"/>
        <w:rPr>
          <w:rFonts w:ascii="Arial" w:hAnsi="Arial" w:cs="Arial"/>
        </w:rPr>
      </w:pPr>
    </w:p>
    <w:p w14:paraId="75883DAC" w14:textId="584BE754" w:rsidR="00B81A80" w:rsidRPr="002D1513" w:rsidRDefault="00B81A80" w:rsidP="00BC189B">
      <w:pPr>
        <w:spacing w:before="30" w:after="30"/>
        <w:jc w:val="both"/>
        <w:rPr>
          <w:rFonts w:ascii="Arial" w:hAnsi="Arial" w:cs="Arial"/>
        </w:rPr>
      </w:pPr>
      <w:r w:rsidRPr="002D1513">
        <w:rPr>
          <w:rFonts w:ascii="Arial" w:hAnsi="Arial" w:cs="Arial"/>
        </w:rPr>
        <w:t xml:space="preserve">Based on analysis of interview responses and relevant literature, observations of various individual workplace disorders reveal </w:t>
      </w:r>
      <w:r w:rsidR="00DF2D01" w:rsidRPr="002D1513">
        <w:rPr>
          <w:rFonts w:ascii="Arial" w:hAnsi="Arial" w:cs="Arial"/>
        </w:rPr>
        <w:t>valuable information</w:t>
      </w:r>
      <w:r w:rsidRPr="002D1513">
        <w:rPr>
          <w:rFonts w:ascii="Arial" w:hAnsi="Arial" w:cs="Arial"/>
        </w:rPr>
        <w:t xml:space="preserve"> about organizational dynamics and employee well-being</w:t>
      </w:r>
      <w:r w:rsidRPr="003E769D">
        <w:rPr>
          <w:rFonts w:ascii="Arial" w:hAnsi="Arial" w:cs="Arial"/>
        </w:rPr>
        <w:t xml:space="preserve">. Narcissistic personality disorder (NPD) was most frequently mentioned by 28% of respondents and reflected </w:t>
      </w:r>
      <w:r w:rsidR="00F43CF9" w:rsidRPr="003E769D">
        <w:rPr>
          <w:rFonts w:ascii="Arial" w:hAnsi="Arial" w:cs="Arial"/>
        </w:rPr>
        <w:t>behaviours</w:t>
      </w:r>
      <w:r w:rsidRPr="003E769D">
        <w:rPr>
          <w:rFonts w:ascii="Arial" w:hAnsi="Arial" w:cs="Arial"/>
        </w:rPr>
        <w:t xml:space="preserve"> such as inflated self-esteem, manipulation, and hostility when expectations </w:t>
      </w:r>
      <w:proofErr w:type="gramStart"/>
      <w:r w:rsidRPr="003E769D">
        <w:rPr>
          <w:rFonts w:ascii="Arial" w:hAnsi="Arial" w:cs="Arial"/>
        </w:rPr>
        <w:t>were not met</w:t>
      </w:r>
      <w:proofErr w:type="gramEnd"/>
      <w:r w:rsidRPr="003E769D">
        <w:rPr>
          <w:rFonts w:ascii="Arial" w:hAnsi="Arial" w:cs="Arial"/>
        </w:rPr>
        <w:t>. This disorder manifests itself in actions such as demanding special treatment and taking advantage of leadership positions, which undermines team cohesion and contributes to a toxic work</w:t>
      </w:r>
      <w:r w:rsidR="00F43CF9" w:rsidRPr="003E769D">
        <w:rPr>
          <w:rFonts w:ascii="Arial" w:hAnsi="Arial" w:cs="Arial"/>
        </w:rPr>
        <w:t xml:space="preserve"> </w:t>
      </w:r>
      <w:r w:rsidRPr="003E769D">
        <w:rPr>
          <w:rFonts w:ascii="Arial" w:hAnsi="Arial" w:cs="Arial"/>
        </w:rPr>
        <w:t>environment.</w:t>
      </w:r>
      <w:r w:rsidR="009A2161" w:rsidRPr="003E769D">
        <w:rPr>
          <w:rFonts w:ascii="Arial" w:hAnsi="Arial" w:cs="Arial"/>
        </w:rPr>
        <w:t xml:space="preserve"> </w:t>
      </w:r>
      <w:r w:rsidRPr="003E769D">
        <w:rPr>
          <w:rFonts w:ascii="Arial" w:hAnsi="Arial" w:cs="Arial"/>
        </w:rPr>
        <w:t xml:space="preserve">Abusive supervision disorder, reported by 19% of participants, indicates a pattern of hostile supervisor </w:t>
      </w:r>
      <w:r w:rsidR="00F43CF9" w:rsidRPr="003E769D">
        <w:rPr>
          <w:rFonts w:ascii="Arial" w:hAnsi="Arial" w:cs="Arial"/>
        </w:rPr>
        <w:t>behaviour</w:t>
      </w:r>
      <w:r w:rsidRPr="003E769D">
        <w:rPr>
          <w:rFonts w:ascii="Arial" w:hAnsi="Arial" w:cs="Arial"/>
        </w:rPr>
        <w:t xml:space="preserve">, including manipulation and blame, that adversely affects employee morale and productivity. This disorder </w:t>
      </w:r>
      <w:proofErr w:type="gramStart"/>
      <w:r w:rsidRPr="003E769D">
        <w:rPr>
          <w:rFonts w:ascii="Arial" w:hAnsi="Arial" w:cs="Arial"/>
        </w:rPr>
        <w:t>is characterized</w:t>
      </w:r>
      <w:proofErr w:type="gramEnd"/>
      <w:r w:rsidRPr="003E769D">
        <w:rPr>
          <w:rFonts w:ascii="Arial" w:hAnsi="Arial" w:cs="Arial"/>
        </w:rPr>
        <w:t xml:space="preserve"> by punishment and a lack of empathy, which increases workplace stress and undermines trust among </w:t>
      </w:r>
      <w:r w:rsidRPr="002D1513">
        <w:rPr>
          <w:rFonts w:ascii="Arial" w:hAnsi="Arial" w:cs="Arial"/>
        </w:rPr>
        <w:t>team members.</w:t>
      </w:r>
      <w:r w:rsidR="00D72DC5" w:rsidRPr="002D1513">
        <w:rPr>
          <w:rFonts w:ascii="Arial" w:hAnsi="Arial" w:cs="Arial"/>
        </w:rPr>
        <w:t xml:space="preserve"> </w:t>
      </w:r>
      <w:r w:rsidRPr="002D1513">
        <w:rPr>
          <w:rFonts w:ascii="Arial" w:hAnsi="Arial" w:cs="Arial"/>
        </w:rPr>
        <w:t xml:space="preserve">Additionally, </w:t>
      </w:r>
      <w:r w:rsidR="00F43CF9" w:rsidRPr="003E769D">
        <w:rPr>
          <w:rFonts w:ascii="Arial" w:hAnsi="Arial" w:cs="Arial"/>
        </w:rPr>
        <w:t>antisocial</w:t>
      </w:r>
      <w:r w:rsidRPr="003E769D">
        <w:rPr>
          <w:rFonts w:ascii="Arial" w:hAnsi="Arial" w:cs="Arial"/>
        </w:rPr>
        <w:t xml:space="preserve"> personality disorder (ASPD), indicated by 23% of respondents, </w:t>
      </w:r>
      <w:proofErr w:type="gramStart"/>
      <w:r w:rsidRPr="003E769D">
        <w:rPr>
          <w:rFonts w:ascii="Arial" w:hAnsi="Arial" w:cs="Arial"/>
        </w:rPr>
        <w:t>is characterized</w:t>
      </w:r>
      <w:proofErr w:type="gramEnd"/>
      <w:r w:rsidRPr="003E769D">
        <w:rPr>
          <w:rFonts w:ascii="Arial" w:hAnsi="Arial" w:cs="Arial"/>
        </w:rPr>
        <w:t xml:space="preserve"> by features such as </w:t>
      </w:r>
      <w:r w:rsidRPr="003E769D">
        <w:rPr>
          <w:rFonts w:ascii="Arial" w:hAnsi="Arial" w:cs="Arial"/>
        </w:rPr>
        <w:lastRenderedPageBreak/>
        <w:t xml:space="preserve">hypocrisy, </w:t>
      </w:r>
      <w:r w:rsidR="003F3B22" w:rsidRPr="003E769D">
        <w:rPr>
          <w:rFonts w:ascii="Arial" w:hAnsi="Arial" w:cs="Arial"/>
        </w:rPr>
        <w:t>aggressiveness,</w:t>
      </w:r>
      <w:r w:rsidRPr="003E769D">
        <w:rPr>
          <w:rFonts w:ascii="Arial" w:hAnsi="Arial" w:cs="Arial"/>
        </w:rPr>
        <w:t xml:space="preserve"> and disregard for the rights of others. These </w:t>
      </w:r>
      <w:r w:rsidR="00F43CF9" w:rsidRPr="003E769D">
        <w:rPr>
          <w:rFonts w:ascii="Arial" w:hAnsi="Arial" w:cs="Arial"/>
        </w:rPr>
        <w:t>behaviours</w:t>
      </w:r>
      <w:r w:rsidRPr="003E769D">
        <w:rPr>
          <w:rFonts w:ascii="Arial" w:hAnsi="Arial" w:cs="Arial"/>
        </w:rPr>
        <w:t xml:space="preserve"> create a challenging atmosphere characterized by conflict and may lead to unethical practices in the organization.</w:t>
      </w:r>
      <w:r w:rsidR="00D72DC5" w:rsidRPr="003E769D">
        <w:rPr>
          <w:rFonts w:ascii="Arial" w:hAnsi="Arial" w:cs="Arial"/>
        </w:rPr>
        <w:t xml:space="preserve"> </w:t>
      </w:r>
      <w:r w:rsidRPr="003E769D">
        <w:rPr>
          <w:rFonts w:ascii="Arial" w:hAnsi="Arial" w:cs="Arial"/>
        </w:rPr>
        <w:t>Obsessive-compulsive personality disorder (OCPD</w:t>
      </w:r>
      <w:r w:rsidRPr="002D1513">
        <w:rPr>
          <w:rFonts w:ascii="Arial" w:hAnsi="Arial" w:cs="Arial"/>
        </w:rPr>
        <w:t xml:space="preserve">), identified by 12% of respondents, contributes to workplace challenges through an excessive need for control, micromanagement, and rigid adherence to protocols. Such </w:t>
      </w:r>
      <w:r w:rsidR="00F43CF9" w:rsidRPr="002D1513">
        <w:rPr>
          <w:rFonts w:ascii="Arial" w:hAnsi="Arial" w:cs="Arial"/>
        </w:rPr>
        <w:t>behaviours</w:t>
      </w:r>
      <w:r w:rsidRPr="002D1513">
        <w:rPr>
          <w:rFonts w:ascii="Arial" w:hAnsi="Arial" w:cs="Arial"/>
        </w:rPr>
        <w:t xml:space="preserve"> can lead to inefficiency and conflict within teams as employees feel overwhelmed and confused by an overly restrictive work environment.</w:t>
      </w:r>
    </w:p>
    <w:p w14:paraId="443B2362" w14:textId="544422EF" w:rsidR="00CA4A55" w:rsidRPr="002D1513" w:rsidRDefault="00B81A80" w:rsidP="00BC189B">
      <w:pPr>
        <w:spacing w:before="30" w:after="30"/>
        <w:jc w:val="both"/>
        <w:rPr>
          <w:rFonts w:ascii="Arial" w:hAnsi="Arial" w:cs="Arial"/>
        </w:rPr>
      </w:pPr>
      <w:r w:rsidRPr="002D1513">
        <w:rPr>
          <w:rFonts w:ascii="Arial" w:hAnsi="Arial" w:cs="Arial"/>
        </w:rPr>
        <w:t>Participants' opinions emphasize the significant impact of these disorders on organizational culture</w:t>
      </w:r>
      <w:r w:rsidR="00F43CF9" w:rsidRPr="002D1513">
        <w:rPr>
          <w:rFonts w:ascii="Arial" w:hAnsi="Arial" w:cs="Arial"/>
        </w:rPr>
        <w:t xml:space="preserve">, thus </w:t>
      </w:r>
      <w:r w:rsidRPr="002D1513">
        <w:rPr>
          <w:rFonts w:ascii="Arial" w:hAnsi="Arial" w:cs="Arial"/>
        </w:rPr>
        <w:t>employee well-being</w:t>
      </w:r>
      <w:r w:rsidR="00F43CF9" w:rsidRPr="002D1513">
        <w:rPr>
          <w:rFonts w:ascii="Arial" w:hAnsi="Arial" w:cs="Arial"/>
        </w:rPr>
        <w:t xml:space="preserve"> and performance</w:t>
      </w:r>
      <w:r w:rsidRPr="002D1513">
        <w:rPr>
          <w:rFonts w:ascii="Arial" w:hAnsi="Arial" w:cs="Arial"/>
        </w:rPr>
        <w:t xml:space="preserve">. </w:t>
      </w:r>
      <w:r w:rsidR="00F43CF9" w:rsidRPr="002D1513">
        <w:rPr>
          <w:rFonts w:ascii="Arial" w:hAnsi="Arial" w:cs="Arial"/>
        </w:rPr>
        <w:t>B</w:t>
      </w:r>
      <w:r w:rsidR="00FE565A" w:rsidRPr="002D1513">
        <w:rPr>
          <w:rFonts w:ascii="Arial" w:hAnsi="Arial" w:cs="Arial"/>
        </w:rPr>
        <w:t>ased on participant experiences, b</w:t>
      </w:r>
      <w:r w:rsidR="00F43CF9" w:rsidRPr="002D1513">
        <w:rPr>
          <w:rFonts w:ascii="Arial" w:hAnsi="Arial" w:cs="Arial"/>
        </w:rPr>
        <w:t>ehaviours</w:t>
      </w:r>
      <w:r w:rsidRPr="002D1513">
        <w:rPr>
          <w:rFonts w:ascii="Arial" w:hAnsi="Arial" w:cs="Arial"/>
        </w:rPr>
        <w:t xml:space="preserve"> associated with these disorders </w:t>
      </w:r>
      <w:r w:rsidR="00F43CF9" w:rsidRPr="002D1513">
        <w:rPr>
          <w:rFonts w:ascii="Arial" w:hAnsi="Arial" w:cs="Arial"/>
        </w:rPr>
        <w:t xml:space="preserve">strongly </w:t>
      </w:r>
      <w:r w:rsidRPr="002D1513">
        <w:rPr>
          <w:rFonts w:ascii="Arial" w:hAnsi="Arial" w:cs="Arial"/>
        </w:rPr>
        <w:t xml:space="preserve">disrupt teamwork, reduce job satisfaction, and increase stress levels among employees. As noted in the literature, such disruptions not only impact individual </w:t>
      </w:r>
      <w:r w:rsidR="00FE565A" w:rsidRPr="002D1513">
        <w:rPr>
          <w:rFonts w:ascii="Arial" w:hAnsi="Arial" w:cs="Arial"/>
        </w:rPr>
        <w:t>behaviour</w:t>
      </w:r>
      <w:r w:rsidRPr="002D1513">
        <w:rPr>
          <w:rFonts w:ascii="Arial" w:hAnsi="Arial" w:cs="Arial"/>
        </w:rPr>
        <w:t xml:space="preserve"> but also pe</w:t>
      </w:r>
      <w:r w:rsidR="002C4729" w:rsidRPr="002D1513">
        <w:rPr>
          <w:rFonts w:ascii="Arial" w:hAnsi="Arial" w:cs="Arial"/>
        </w:rPr>
        <w:t xml:space="preserve">netrate </w:t>
      </w:r>
      <w:r w:rsidRPr="002D1513">
        <w:rPr>
          <w:rFonts w:ascii="Arial" w:hAnsi="Arial" w:cs="Arial"/>
        </w:rPr>
        <w:t>organizational dynamics, leading to decreased productivity and increased turnover rates (Rafie-Rad et al., 2022; Fadel and Abdel-Razzaq Abboud, 2023).</w:t>
      </w:r>
      <w:r w:rsidR="009A2161" w:rsidRPr="002D1513">
        <w:rPr>
          <w:rFonts w:ascii="Arial" w:hAnsi="Arial" w:cs="Arial"/>
        </w:rPr>
        <w:t xml:space="preserve"> </w:t>
      </w:r>
      <w:r w:rsidRPr="002D1513">
        <w:rPr>
          <w:rFonts w:ascii="Arial" w:hAnsi="Arial" w:cs="Arial"/>
        </w:rPr>
        <w:t xml:space="preserve">Taken together, meeting these challenges requires </w:t>
      </w:r>
      <w:proofErr w:type="gramStart"/>
      <w:r w:rsidRPr="002D1513">
        <w:rPr>
          <w:rFonts w:ascii="Arial" w:hAnsi="Arial" w:cs="Arial"/>
        </w:rPr>
        <w:t>proactive</w:t>
      </w:r>
      <w:proofErr w:type="gramEnd"/>
      <w:r w:rsidRPr="002D1513">
        <w:rPr>
          <w:rFonts w:ascii="Arial" w:hAnsi="Arial" w:cs="Arial"/>
        </w:rPr>
        <w:t xml:space="preserve"> measures, such as implementing clear organizational policies, providing leadership training to support an inclusive and respectful workplace culture, and promoting mental health awareness initiatives. By addressing the root causes of these disorders and </w:t>
      </w:r>
      <w:r w:rsidR="008E0560" w:rsidRPr="002D1513">
        <w:rPr>
          <w:rFonts w:ascii="Arial" w:hAnsi="Arial" w:cs="Arial"/>
        </w:rPr>
        <w:t>behaviours</w:t>
      </w:r>
      <w:r w:rsidRPr="002D1513">
        <w:rPr>
          <w:rFonts w:ascii="Arial" w:hAnsi="Arial" w:cs="Arial"/>
        </w:rPr>
        <w:t>, organizations can create a healthier work environment that supports employee well-being and increases overall organizational effectiveness.</w:t>
      </w:r>
    </w:p>
    <w:p w14:paraId="603EBD4D" w14:textId="77777777" w:rsidR="00CA4A55" w:rsidRPr="002D1513" w:rsidRDefault="00CA4A55" w:rsidP="00BC189B">
      <w:pPr>
        <w:spacing w:before="30" w:after="30"/>
        <w:rPr>
          <w:rFonts w:ascii="Arial" w:hAnsi="Arial" w:cs="Arial"/>
        </w:rPr>
      </w:pPr>
    </w:p>
    <w:p w14:paraId="348F323E" w14:textId="4C97AD7B" w:rsidR="00646D62" w:rsidRPr="002D1513" w:rsidRDefault="00D72DC5"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2.3 Analysis of pathology of disorders at workplace</w:t>
      </w:r>
    </w:p>
    <w:p w14:paraId="01BCE6AA" w14:textId="77777777" w:rsidR="00646D62" w:rsidRPr="002D1513" w:rsidRDefault="00646D62" w:rsidP="00BC189B">
      <w:pPr>
        <w:spacing w:before="30" w:after="30"/>
        <w:jc w:val="center"/>
        <w:rPr>
          <w:rFonts w:ascii="Arial" w:hAnsi="Arial" w:cs="Arial"/>
        </w:rPr>
      </w:pPr>
    </w:p>
    <w:p w14:paraId="6D7A1537" w14:textId="77777777" w:rsidR="00C11F97" w:rsidRDefault="00C11F97" w:rsidP="00BC189B">
      <w:pPr>
        <w:spacing w:before="30" w:after="30"/>
        <w:jc w:val="center"/>
        <w:rPr>
          <w:rFonts w:ascii="Arial" w:hAnsi="Arial" w:cs="Arial"/>
        </w:rPr>
      </w:pPr>
    </w:p>
    <w:p w14:paraId="511AAF86" w14:textId="19EB2869" w:rsidR="004241AF" w:rsidRPr="002D1513" w:rsidRDefault="006C1CDA" w:rsidP="00BC189B">
      <w:pPr>
        <w:spacing w:before="30" w:after="30"/>
        <w:jc w:val="center"/>
        <w:rPr>
          <w:rFonts w:ascii="Arial" w:hAnsi="Arial" w:cs="Arial"/>
        </w:rPr>
      </w:pPr>
      <w:r w:rsidRPr="002D1513">
        <w:rPr>
          <w:rFonts w:ascii="Arial" w:hAnsi="Arial" w:cs="Arial"/>
        </w:rPr>
        <w:t>PATHOLOGY OF DISORDERS AT WORKPLACE</w:t>
      </w:r>
    </w:p>
    <w:p w14:paraId="4B4F7FF6" w14:textId="339FABAC" w:rsidR="004241AF" w:rsidRPr="002D1513" w:rsidRDefault="009E66E3" w:rsidP="00BC189B">
      <w:pPr>
        <w:spacing w:before="30" w:after="30"/>
        <w:rPr>
          <w:rFonts w:ascii="Arial" w:hAnsi="Arial" w:cs="Arial"/>
        </w:rPr>
      </w:pPr>
      <w:r w:rsidRPr="002D1513">
        <w:rPr>
          <w:rFonts w:ascii="Arial" w:hAnsi="Arial" w:cs="Arial"/>
          <w:noProof/>
        </w:rPr>
        <w:drawing>
          <wp:inline distT="0" distB="0" distL="0" distR="0" wp14:anchorId="0F89C3E6" wp14:editId="5F6FE441">
            <wp:extent cx="5640636" cy="3426246"/>
            <wp:effectExtent l="0" t="0" r="17780" b="3175"/>
            <wp:docPr id="934647886" name="Chart 1">
              <a:extLst xmlns:a="http://schemas.openxmlformats.org/drawingml/2006/main">
                <a:ext uri="{FF2B5EF4-FFF2-40B4-BE49-F238E27FC236}">
                  <a16:creationId xmlns:a16="http://schemas.microsoft.com/office/drawing/2014/main" id="{9D5EBBAB-5D19-7A9A-2AD5-E24FDB27AB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7AEBE99" w14:textId="77777777" w:rsidR="00C11F97" w:rsidRDefault="00C11F97" w:rsidP="00BC189B">
      <w:pPr>
        <w:spacing w:before="30" w:after="30"/>
        <w:rPr>
          <w:rFonts w:ascii="Arial" w:hAnsi="Arial" w:cs="Arial"/>
        </w:rPr>
      </w:pPr>
    </w:p>
    <w:p w14:paraId="48F09FB7" w14:textId="7F8CCD59" w:rsidR="00CB4322" w:rsidRPr="002D1513" w:rsidRDefault="00CB4322" w:rsidP="00BC189B">
      <w:pPr>
        <w:spacing w:before="30" w:after="30"/>
        <w:rPr>
          <w:rFonts w:ascii="Arial" w:hAnsi="Arial" w:cs="Arial"/>
        </w:rPr>
      </w:pPr>
      <w:r w:rsidRPr="002D1513">
        <w:rPr>
          <w:rFonts w:ascii="Arial" w:hAnsi="Arial" w:cs="Arial"/>
        </w:rPr>
        <w:t xml:space="preserve">INTERVIEW QUESTION </w:t>
      </w:r>
      <w:r w:rsidR="004241AF" w:rsidRPr="002D1513">
        <w:rPr>
          <w:rFonts w:ascii="Arial" w:hAnsi="Arial" w:cs="Arial"/>
        </w:rPr>
        <w:t>NO.</w:t>
      </w:r>
      <w:r w:rsidR="0096059E" w:rsidRPr="002D1513">
        <w:rPr>
          <w:rFonts w:ascii="Arial" w:hAnsi="Arial" w:cs="Arial"/>
        </w:rPr>
        <w:t>8</w:t>
      </w:r>
    </w:p>
    <w:p w14:paraId="7E09C4FC" w14:textId="24DDB366" w:rsidR="00CB4322" w:rsidRDefault="004241AF" w:rsidP="00BC189B">
      <w:pPr>
        <w:spacing w:before="30" w:after="30"/>
        <w:rPr>
          <w:rFonts w:ascii="Arial" w:hAnsi="Arial" w:cs="Arial"/>
        </w:rPr>
      </w:pPr>
      <w:r w:rsidRPr="002D1513">
        <w:rPr>
          <w:rFonts w:ascii="Arial" w:hAnsi="Arial" w:cs="Arial"/>
        </w:rPr>
        <w:t>Can you describe any instances of rule-breaking or serious misbehaviour in the workplace?</w:t>
      </w:r>
    </w:p>
    <w:p w14:paraId="2C3B4526" w14:textId="77777777" w:rsidR="00587496" w:rsidRDefault="00587496" w:rsidP="00BC189B">
      <w:pPr>
        <w:spacing w:before="30" w:after="30"/>
        <w:rPr>
          <w:rFonts w:ascii="Arial" w:hAnsi="Arial" w:cs="Arial"/>
        </w:rPr>
      </w:pPr>
    </w:p>
    <w:p w14:paraId="116824DD" w14:textId="77777777" w:rsidR="00587496" w:rsidRDefault="00587496" w:rsidP="00C11F97">
      <w:pPr>
        <w:pStyle w:val="ListParagraph"/>
        <w:numPr>
          <w:ilvl w:val="0"/>
          <w:numId w:val="30"/>
        </w:numPr>
        <w:spacing w:before="30" w:after="30"/>
        <w:ind w:left="0"/>
        <w:jc w:val="both"/>
        <w:rPr>
          <w:rFonts w:ascii="Arial" w:hAnsi="Arial" w:cs="Arial"/>
          <w:color w:val="833C0B" w:themeColor="accent2" w:themeShade="80"/>
        </w:rPr>
      </w:pPr>
      <w:r w:rsidRPr="00587496">
        <w:rPr>
          <w:rFonts w:ascii="Arial" w:hAnsi="Arial" w:cs="Arial"/>
          <w:color w:val="833C0B" w:themeColor="accent2" w:themeShade="80"/>
        </w:rPr>
        <w:t>WITHHOLDING INFORMATION FOR INDIVIDUAL PURPOSE</w:t>
      </w:r>
    </w:p>
    <w:p w14:paraId="65C827D0" w14:textId="2CECBF00" w:rsidR="00485E17" w:rsidRPr="002D1513" w:rsidRDefault="00485E17" w:rsidP="00C11F97">
      <w:pPr>
        <w:pStyle w:val="ListParagraph"/>
        <w:numPr>
          <w:ilvl w:val="0"/>
          <w:numId w:val="30"/>
        </w:numPr>
        <w:spacing w:before="30" w:after="30"/>
        <w:ind w:left="0"/>
        <w:jc w:val="both"/>
        <w:rPr>
          <w:rFonts w:ascii="Arial" w:hAnsi="Arial" w:cs="Arial"/>
          <w:color w:val="833C0B" w:themeColor="accent2" w:themeShade="80"/>
        </w:rPr>
      </w:pPr>
      <w:r w:rsidRPr="002D1513">
        <w:rPr>
          <w:rFonts w:ascii="Arial" w:hAnsi="Arial" w:cs="Arial"/>
          <w:color w:val="833C0B" w:themeColor="accent2" w:themeShade="80"/>
        </w:rPr>
        <w:t>VERBAL HARASSMENT</w:t>
      </w:r>
    </w:p>
    <w:p w14:paraId="2AB45FD9" w14:textId="75A9313C" w:rsidR="00485E17" w:rsidRPr="002D1513" w:rsidRDefault="00116260" w:rsidP="00BC189B">
      <w:pPr>
        <w:pStyle w:val="ListParagraph"/>
        <w:numPr>
          <w:ilvl w:val="0"/>
          <w:numId w:val="30"/>
        </w:numPr>
        <w:spacing w:before="30" w:after="30"/>
        <w:ind w:left="0"/>
        <w:rPr>
          <w:rFonts w:ascii="Arial" w:hAnsi="Arial" w:cs="Arial"/>
          <w:color w:val="833C0B" w:themeColor="accent2" w:themeShade="80"/>
        </w:rPr>
      </w:pPr>
      <w:r w:rsidRPr="002D1513">
        <w:rPr>
          <w:rFonts w:ascii="Arial" w:hAnsi="Arial" w:cs="Arial"/>
          <w:color w:val="833C0B" w:themeColor="accent2" w:themeShade="80"/>
        </w:rPr>
        <w:lastRenderedPageBreak/>
        <w:t>PHYSICAL HARASSMENT</w:t>
      </w:r>
    </w:p>
    <w:p w14:paraId="2CCE77E7" w14:textId="35E72E93" w:rsidR="00116260" w:rsidRPr="002D1513" w:rsidRDefault="00116260" w:rsidP="00BC189B">
      <w:pPr>
        <w:pStyle w:val="ListParagraph"/>
        <w:numPr>
          <w:ilvl w:val="0"/>
          <w:numId w:val="30"/>
        </w:numPr>
        <w:spacing w:before="30" w:after="30"/>
        <w:ind w:left="0"/>
        <w:rPr>
          <w:rFonts w:ascii="Arial" w:hAnsi="Arial" w:cs="Arial"/>
          <w:color w:val="833C0B" w:themeColor="accent2" w:themeShade="80"/>
        </w:rPr>
      </w:pPr>
      <w:r w:rsidRPr="002D1513">
        <w:rPr>
          <w:rFonts w:ascii="Arial" w:hAnsi="Arial" w:cs="Arial"/>
          <w:color w:val="833C0B" w:themeColor="accent2" w:themeShade="80"/>
        </w:rPr>
        <w:t>ONLINE HARASSMENT</w:t>
      </w:r>
    </w:p>
    <w:p w14:paraId="629AB9C1" w14:textId="7FC994B6" w:rsidR="00116260" w:rsidRPr="002D1513" w:rsidRDefault="00BF5C9B" w:rsidP="00BC189B">
      <w:pPr>
        <w:pStyle w:val="ListParagraph"/>
        <w:numPr>
          <w:ilvl w:val="0"/>
          <w:numId w:val="30"/>
        </w:numPr>
        <w:spacing w:before="30" w:after="30"/>
        <w:ind w:left="0"/>
        <w:rPr>
          <w:rFonts w:ascii="Arial" w:hAnsi="Arial" w:cs="Arial"/>
          <w:color w:val="833C0B" w:themeColor="accent2" w:themeShade="80"/>
        </w:rPr>
      </w:pPr>
      <w:r w:rsidRPr="002D1513">
        <w:rPr>
          <w:rFonts w:ascii="Arial" w:hAnsi="Arial" w:cs="Arial"/>
          <w:color w:val="833C0B" w:themeColor="accent2" w:themeShade="80"/>
        </w:rPr>
        <w:t>VIOLATION OF LABOR LAW</w:t>
      </w:r>
    </w:p>
    <w:p w14:paraId="4C89F54F" w14:textId="759F1042" w:rsidR="00BF5C9B" w:rsidRPr="002D1513" w:rsidRDefault="00BF5C9B" w:rsidP="00BC189B">
      <w:pPr>
        <w:pStyle w:val="ListParagraph"/>
        <w:numPr>
          <w:ilvl w:val="0"/>
          <w:numId w:val="30"/>
        </w:numPr>
        <w:spacing w:before="30" w:after="30"/>
        <w:ind w:left="0"/>
        <w:rPr>
          <w:rFonts w:ascii="Arial" w:hAnsi="Arial" w:cs="Arial"/>
          <w:color w:val="833C0B" w:themeColor="accent2" w:themeShade="80"/>
        </w:rPr>
      </w:pPr>
      <w:r w:rsidRPr="002D1513">
        <w:rPr>
          <w:rFonts w:ascii="Arial" w:hAnsi="Arial" w:cs="Arial"/>
          <w:color w:val="833C0B" w:themeColor="accent2" w:themeShade="80"/>
        </w:rPr>
        <w:t>GASLIGHTNING</w:t>
      </w:r>
    </w:p>
    <w:p w14:paraId="7673EEA6" w14:textId="17357DD2" w:rsidR="00BF5C9B" w:rsidRPr="002D1513" w:rsidRDefault="004509EB" w:rsidP="00BC189B">
      <w:pPr>
        <w:pStyle w:val="ListParagraph"/>
        <w:numPr>
          <w:ilvl w:val="0"/>
          <w:numId w:val="30"/>
        </w:numPr>
        <w:spacing w:before="30" w:after="30"/>
        <w:ind w:left="0"/>
        <w:rPr>
          <w:rFonts w:ascii="Arial" w:hAnsi="Arial" w:cs="Arial"/>
          <w:color w:val="833C0B" w:themeColor="accent2" w:themeShade="80"/>
        </w:rPr>
      </w:pPr>
      <w:r w:rsidRPr="002D1513">
        <w:rPr>
          <w:rFonts w:ascii="Arial" w:hAnsi="Arial" w:cs="Arial"/>
          <w:color w:val="833C0B" w:themeColor="accent2" w:themeShade="80"/>
        </w:rPr>
        <w:t>BULLYING</w:t>
      </w:r>
    </w:p>
    <w:p w14:paraId="03D7E343" w14:textId="09C81004" w:rsidR="004509EB" w:rsidRPr="002D1513" w:rsidRDefault="004509EB" w:rsidP="00BC189B">
      <w:pPr>
        <w:pStyle w:val="ListParagraph"/>
        <w:numPr>
          <w:ilvl w:val="0"/>
          <w:numId w:val="30"/>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NOT APLICABLE</w:t>
      </w:r>
    </w:p>
    <w:p w14:paraId="594825ED" w14:textId="77777777" w:rsidR="008E5CC0" w:rsidRPr="002D1513" w:rsidRDefault="008E5CC0" w:rsidP="00BC189B">
      <w:pPr>
        <w:spacing w:before="30" w:after="30"/>
        <w:rPr>
          <w:rFonts w:ascii="Arial" w:hAnsi="Arial" w:cs="Arial"/>
          <w:color w:val="C00000"/>
        </w:rPr>
      </w:pPr>
    </w:p>
    <w:p w14:paraId="6D13221C" w14:textId="4A04A9A4" w:rsidR="00DD65B7" w:rsidRPr="002D1513" w:rsidRDefault="00DD65B7" w:rsidP="00BC189B">
      <w:pPr>
        <w:spacing w:before="30" w:after="30"/>
        <w:jc w:val="both"/>
        <w:rPr>
          <w:rFonts w:ascii="Arial" w:hAnsi="Arial" w:cs="Arial"/>
        </w:rPr>
      </w:pPr>
      <w:r w:rsidRPr="002D1513">
        <w:rPr>
          <w:rFonts w:ascii="Arial" w:hAnsi="Arial" w:cs="Arial"/>
        </w:rPr>
        <w:t xml:space="preserve">Based on an analysis of interview responses and a review of the literature presented, incidents of rule violations and serious misconduct in the workplace provide critical insight into organizational dynamics and employee well-being. The findings reveal </w:t>
      </w:r>
      <w:proofErr w:type="gramStart"/>
      <w:r w:rsidRPr="002D1513">
        <w:rPr>
          <w:rFonts w:ascii="Arial" w:hAnsi="Arial" w:cs="Arial"/>
        </w:rPr>
        <w:t>several</w:t>
      </w:r>
      <w:proofErr w:type="gramEnd"/>
      <w:r w:rsidRPr="002D1513">
        <w:rPr>
          <w:rFonts w:ascii="Arial" w:hAnsi="Arial" w:cs="Arial"/>
        </w:rPr>
        <w:t xml:space="preserve"> significant issues that contribute to toxic work environments, as highlighted by participants' experiences.</w:t>
      </w:r>
    </w:p>
    <w:p w14:paraId="1E734162" w14:textId="3B0417AF" w:rsidR="00DD65B7" w:rsidRPr="002D1513" w:rsidRDefault="00DD65B7" w:rsidP="00BC189B">
      <w:pPr>
        <w:spacing w:before="30" w:after="30"/>
        <w:jc w:val="both"/>
        <w:rPr>
          <w:rFonts w:ascii="Arial" w:hAnsi="Arial" w:cs="Arial"/>
        </w:rPr>
      </w:pPr>
      <w:r w:rsidRPr="002D1513">
        <w:rPr>
          <w:rFonts w:ascii="Arial" w:hAnsi="Arial" w:cs="Arial"/>
        </w:rPr>
        <w:t xml:space="preserve">Verbal abuse, reported by 23% of respondents, is the most </w:t>
      </w:r>
      <w:proofErr w:type="gramStart"/>
      <w:r w:rsidRPr="002D1513">
        <w:rPr>
          <w:rFonts w:ascii="Arial" w:hAnsi="Arial" w:cs="Arial"/>
        </w:rPr>
        <w:t>common form</w:t>
      </w:r>
      <w:proofErr w:type="gramEnd"/>
      <w:r w:rsidRPr="002D1513">
        <w:rPr>
          <w:rFonts w:ascii="Arial" w:hAnsi="Arial" w:cs="Arial"/>
        </w:rPr>
        <w:t xml:space="preserve"> of misconduct. One participant described a disturbing incident during which their manager used disparaging language: “what the </w:t>
      </w:r>
      <w:r w:rsidR="00FA76B3" w:rsidRPr="002D1513">
        <w:rPr>
          <w:rFonts w:ascii="Arial" w:hAnsi="Arial" w:cs="Arial"/>
        </w:rPr>
        <w:t xml:space="preserve">f*** </w:t>
      </w:r>
      <w:r w:rsidRPr="002D1513">
        <w:rPr>
          <w:rFonts w:ascii="Arial" w:hAnsi="Arial" w:cs="Arial"/>
        </w:rPr>
        <w:t xml:space="preserve">are you talking about,” illustrating </w:t>
      </w:r>
      <w:r w:rsidR="00DF2D01" w:rsidRPr="002D1513">
        <w:rPr>
          <w:rFonts w:ascii="Arial" w:hAnsi="Arial" w:cs="Arial"/>
        </w:rPr>
        <w:t>a distinct lack</w:t>
      </w:r>
      <w:r w:rsidRPr="002D1513">
        <w:rPr>
          <w:rFonts w:ascii="Arial" w:hAnsi="Arial" w:cs="Arial"/>
        </w:rPr>
        <w:t xml:space="preserve"> of respect and abuse of power (participant's quote). This type of </w:t>
      </w:r>
      <w:r w:rsidR="00FA76B3" w:rsidRPr="002D1513">
        <w:rPr>
          <w:rFonts w:ascii="Arial" w:hAnsi="Arial" w:cs="Arial"/>
        </w:rPr>
        <w:t>behaviour</w:t>
      </w:r>
      <w:r w:rsidRPr="002D1513">
        <w:rPr>
          <w:rFonts w:ascii="Arial" w:hAnsi="Arial" w:cs="Arial"/>
        </w:rPr>
        <w:t xml:space="preserve"> not only violates workplace norms, but also creates a hostile atmosphere that undermines employee morale and productivity. Another disturbing </w:t>
      </w:r>
      <w:r w:rsidR="00FA76B3" w:rsidRPr="002D1513">
        <w:rPr>
          <w:rFonts w:ascii="Arial" w:hAnsi="Arial" w:cs="Arial"/>
        </w:rPr>
        <w:t>behaviour</w:t>
      </w:r>
      <w:r w:rsidRPr="002D1513">
        <w:rPr>
          <w:rFonts w:ascii="Arial" w:hAnsi="Arial" w:cs="Arial"/>
        </w:rPr>
        <w:t xml:space="preserve"> reported by 29% of participants is breaking </w:t>
      </w:r>
      <w:r w:rsidR="00FA76B3" w:rsidRPr="002D1513">
        <w:rPr>
          <w:rFonts w:ascii="Arial" w:hAnsi="Arial" w:cs="Arial"/>
        </w:rPr>
        <w:t>labour</w:t>
      </w:r>
      <w:r w:rsidRPr="002D1513">
        <w:rPr>
          <w:rFonts w:ascii="Arial" w:hAnsi="Arial" w:cs="Arial"/>
        </w:rPr>
        <w:t xml:space="preserve"> law. This category covers various forms of misconduct, including unfair treatment, wage violations and disregard for </w:t>
      </w:r>
      <w:r w:rsidR="00FA76B3" w:rsidRPr="002D1513">
        <w:rPr>
          <w:rFonts w:ascii="Arial" w:hAnsi="Arial" w:cs="Arial"/>
        </w:rPr>
        <w:t>labour</w:t>
      </w:r>
      <w:r w:rsidRPr="002D1513">
        <w:rPr>
          <w:rFonts w:ascii="Arial" w:hAnsi="Arial" w:cs="Arial"/>
        </w:rPr>
        <w:t xml:space="preserve"> laws. Such violations not only undermine employee trust in management, but also expose organizations to legal and reputational risk. Cases of </w:t>
      </w:r>
      <w:r w:rsidR="003C54F7" w:rsidRPr="002D1513">
        <w:rPr>
          <w:rFonts w:ascii="Arial" w:hAnsi="Arial" w:cs="Arial"/>
        </w:rPr>
        <w:t xml:space="preserve">online harassment </w:t>
      </w:r>
      <w:r w:rsidR="00676FC3" w:rsidRPr="002D1513">
        <w:rPr>
          <w:rFonts w:ascii="Arial" w:hAnsi="Arial" w:cs="Arial"/>
        </w:rPr>
        <w:t>in the form of emails containing</w:t>
      </w:r>
      <w:r w:rsidR="007B2D67" w:rsidRPr="002D1513">
        <w:rPr>
          <w:rFonts w:ascii="Arial" w:hAnsi="Arial" w:cs="Arial"/>
        </w:rPr>
        <w:t xml:space="preserve"> exclamation points, upper</w:t>
      </w:r>
      <w:r w:rsidR="00AB18CF" w:rsidRPr="002D1513">
        <w:rPr>
          <w:rFonts w:ascii="Arial" w:hAnsi="Arial" w:cs="Arial"/>
        </w:rPr>
        <w:t>case</w:t>
      </w:r>
      <w:r w:rsidR="007B2D67" w:rsidRPr="002D1513">
        <w:rPr>
          <w:rFonts w:ascii="Arial" w:hAnsi="Arial" w:cs="Arial"/>
        </w:rPr>
        <w:t xml:space="preserve"> letters and content with </w:t>
      </w:r>
      <w:r w:rsidR="00AB18CF" w:rsidRPr="002D1513">
        <w:rPr>
          <w:rFonts w:ascii="Arial" w:hAnsi="Arial" w:cs="Arial"/>
        </w:rPr>
        <w:t xml:space="preserve">suspicious </w:t>
      </w:r>
      <w:r w:rsidR="007B2D67" w:rsidRPr="002D1513">
        <w:rPr>
          <w:rFonts w:ascii="Arial" w:hAnsi="Arial" w:cs="Arial"/>
        </w:rPr>
        <w:t>interpretations</w:t>
      </w:r>
      <w:r w:rsidR="00676FC3" w:rsidRPr="002D1513">
        <w:rPr>
          <w:rFonts w:ascii="Arial" w:hAnsi="Arial" w:cs="Arial"/>
        </w:rPr>
        <w:t xml:space="preserve"> </w:t>
      </w:r>
      <w:r w:rsidR="003C54F7" w:rsidRPr="002D1513">
        <w:rPr>
          <w:rFonts w:ascii="Arial" w:hAnsi="Arial" w:cs="Arial"/>
        </w:rPr>
        <w:t>mentioned by 12% of participants</w:t>
      </w:r>
      <w:r w:rsidR="00676FC3" w:rsidRPr="002D1513">
        <w:rPr>
          <w:rFonts w:ascii="Arial" w:hAnsi="Arial" w:cs="Arial"/>
        </w:rPr>
        <w:t xml:space="preserve">, and </w:t>
      </w:r>
      <w:r w:rsidRPr="00587496">
        <w:rPr>
          <w:rFonts w:ascii="Arial" w:hAnsi="Arial" w:cs="Arial"/>
        </w:rPr>
        <w:t xml:space="preserve">gaslighting, </w:t>
      </w:r>
      <w:r w:rsidR="005E06B4" w:rsidRPr="002D1513">
        <w:rPr>
          <w:rFonts w:ascii="Arial" w:hAnsi="Arial" w:cs="Arial"/>
        </w:rPr>
        <w:t>mentioned</w:t>
      </w:r>
      <w:r w:rsidRPr="002D1513">
        <w:rPr>
          <w:rFonts w:ascii="Arial" w:hAnsi="Arial" w:cs="Arial"/>
        </w:rPr>
        <w:t xml:space="preserve"> by 12% of interviewees, are an example of manipulative tactics aimed at undermining an individual's perception of reality and self-esteem. This </w:t>
      </w:r>
      <w:r w:rsidR="00FA76B3" w:rsidRPr="002D1513">
        <w:rPr>
          <w:rFonts w:ascii="Arial" w:hAnsi="Arial" w:cs="Arial"/>
        </w:rPr>
        <w:t>behaviour</w:t>
      </w:r>
      <w:r w:rsidRPr="002D1513">
        <w:rPr>
          <w:rFonts w:ascii="Arial" w:hAnsi="Arial" w:cs="Arial"/>
        </w:rPr>
        <w:t xml:space="preserve"> can cause significant psychological harm to victims, leading to confusion, </w:t>
      </w:r>
      <w:r w:rsidR="003F3B22" w:rsidRPr="002D1513">
        <w:rPr>
          <w:rFonts w:ascii="Arial" w:hAnsi="Arial" w:cs="Arial"/>
        </w:rPr>
        <w:t>self-doubt,</w:t>
      </w:r>
      <w:r w:rsidRPr="002D1513">
        <w:rPr>
          <w:rFonts w:ascii="Arial" w:hAnsi="Arial" w:cs="Arial"/>
        </w:rPr>
        <w:t xml:space="preserve"> and increased levels of stress among employees. Additionally, </w:t>
      </w:r>
      <w:r w:rsidR="005E06B4" w:rsidRPr="002D1513">
        <w:rPr>
          <w:rFonts w:ascii="Arial" w:hAnsi="Arial" w:cs="Arial"/>
        </w:rPr>
        <w:t>bullying</w:t>
      </w:r>
      <w:r w:rsidRPr="002D1513">
        <w:rPr>
          <w:rFonts w:ascii="Arial" w:hAnsi="Arial" w:cs="Arial"/>
        </w:rPr>
        <w:t xml:space="preserve">, which 9% of respondents noted, includes persistent and harmful </w:t>
      </w:r>
      <w:r w:rsidR="00FA76B3" w:rsidRPr="002D1513">
        <w:rPr>
          <w:rFonts w:ascii="Arial" w:hAnsi="Arial" w:cs="Arial"/>
        </w:rPr>
        <w:t>behaviours</w:t>
      </w:r>
      <w:r w:rsidRPr="002D1513">
        <w:rPr>
          <w:rFonts w:ascii="Arial" w:hAnsi="Arial" w:cs="Arial"/>
        </w:rPr>
        <w:t xml:space="preserve"> such as criticism, spreading </w:t>
      </w:r>
      <w:r w:rsidR="00FA76B3" w:rsidRPr="002D1513">
        <w:rPr>
          <w:rFonts w:ascii="Arial" w:hAnsi="Arial" w:cs="Arial"/>
        </w:rPr>
        <w:t>rumours</w:t>
      </w:r>
      <w:r w:rsidRPr="002D1513">
        <w:rPr>
          <w:rFonts w:ascii="Arial" w:hAnsi="Arial" w:cs="Arial"/>
        </w:rPr>
        <w:t xml:space="preserve">, social </w:t>
      </w:r>
      <w:r w:rsidR="003F3B22" w:rsidRPr="002D1513">
        <w:rPr>
          <w:rFonts w:ascii="Arial" w:hAnsi="Arial" w:cs="Arial"/>
        </w:rPr>
        <w:t>exclusion,</w:t>
      </w:r>
      <w:r w:rsidRPr="002D1513">
        <w:rPr>
          <w:rFonts w:ascii="Arial" w:hAnsi="Arial" w:cs="Arial"/>
        </w:rPr>
        <w:t xml:space="preserve"> and interference in personal relationships. These actions create a toxic social environment that adversely affects both the targeted individuals and the overall team cohesion. Constantly belittling someone in meetings reduces contribution and discourages participation, impacting both individual morale and team collaboration.</w:t>
      </w:r>
    </w:p>
    <w:p w14:paraId="0463631B" w14:textId="32D8DA97" w:rsidR="00DD65B7" w:rsidRPr="002D1513" w:rsidRDefault="00DD65B7" w:rsidP="00BC189B">
      <w:pPr>
        <w:spacing w:before="30" w:after="30"/>
        <w:jc w:val="both"/>
        <w:rPr>
          <w:rFonts w:ascii="Arial" w:hAnsi="Arial" w:cs="Arial"/>
        </w:rPr>
      </w:pPr>
      <w:r w:rsidRPr="002D1513">
        <w:rPr>
          <w:rFonts w:ascii="Arial" w:hAnsi="Arial" w:cs="Arial"/>
        </w:rPr>
        <w:t xml:space="preserve">In the literature on the subject, the concept of anomie emphasizes the breakdown of social norms in organizations, leading to </w:t>
      </w:r>
      <w:r w:rsidR="00D569B6" w:rsidRPr="002D1513">
        <w:rPr>
          <w:rFonts w:ascii="Arial" w:hAnsi="Arial" w:cs="Arial"/>
        </w:rPr>
        <w:t>behaviours</w:t>
      </w:r>
      <w:r w:rsidRPr="002D1513">
        <w:rPr>
          <w:rFonts w:ascii="Arial" w:hAnsi="Arial" w:cs="Arial"/>
        </w:rPr>
        <w:t xml:space="preserve"> that deviates from accepted standards (Fadel and Abdel-Razzaq Abboud, 2023; Yarim and Çelik, 2021). Such </w:t>
      </w:r>
      <w:r w:rsidR="00D569B6" w:rsidRPr="002D1513">
        <w:rPr>
          <w:rFonts w:ascii="Arial" w:hAnsi="Arial" w:cs="Arial"/>
        </w:rPr>
        <w:t>behaviours</w:t>
      </w:r>
      <w:r w:rsidRPr="002D1513">
        <w:rPr>
          <w:rFonts w:ascii="Arial" w:hAnsi="Arial" w:cs="Arial"/>
        </w:rPr>
        <w:t xml:space="preserve"> range from minor violations to major offenses and reflect fundamental problems of power dynamics, inadequate leadership, and organizational dysfunction. These findings align with research highlighting the detrimental impact of workplace mistreatment on employee well-being and organizational performance (Follmer and Follmer, 2021; Wang and Tang, 2022). Negative interactions in the workplace not only contribute to increased stress and decreased job satisfaction, but also foster a culture of fear and disengagement among employees.</w:t>
      </w:r>
    </w:p>
    <w:p w14:paraId="631D0214" w14:textId="58C3FF05" w:rsidR="00FB0699" w:rsidRPr="002D1513" w:rsidRDefault="00DD65B7" w:rsidP="00BC189B">
      <w:pPr>
        <w:spacing w:before="30" w:after="30"/>
        <w:jc w:val="both"/>
        <w:rPr>
          <w:rFonts w:ascii="Arial" w:hAnsi="Arial" w:cs="Arial"/>
        </w:rPr>
      </w:pPr>
      <w:r w:rsidRPr="002D1513">
        <w:rPr>
          <w:rFonts w:ascii="Arial" w:hAnsi="Arial" w:cs="Arial"/>
        </w:rPr>
        <w:t xml:space="preserve">The analysis also includes specific cases provided by participants that further illustrate the seriousness and impact of inappropriate </w:t>
      </w:r>
      <w:r w:rsidR="00243134" w:rsidRPr="002D1513">
        <w:rPr>
          <w:rFonts w:ascii="Arial" w:hAnsi="Arial" w:cs="Arial"/>
        </w:rPr>
        <w:t>behaviours</w:t>
      </w:r>
      <w:r w:rsidRPr="002D1513">
        <w:rPr>
          <w:rFonts w:ascii="Arial" w:hAnsi="Arial" w:cs="Arial"/>
        </w:rPr>
        <w:t xml:space="preserve"> in the workplace, after excluding a serious case in which a doctor used his authority</w:t>
      </w:r>
      <w:r w:rsidR="00243134" w:rsidRPr="002D1513">
        <w:rPr>
          <w:rFonts w:ascii="Arial" w:hAnsi="Arial" w:cs="Arial"/>
        </w:rPr>
        <w:t>,</w:t>
      </w:r>
      <w:r w:rsidR="001A614F" w:rsidRPr="002D1513">
        <w:rPr>
          <w:rFonts w:ascii="Arial" w:hAnsi="Arial" w:cs="Arial"/>
        </w:rPr>
        <w:t xml:space="preserve"> </w:t>
      </w:r>
      <w:r w:rsidRPr="002D1513">
        <w:rPr>
          <w:rFonts w:ascii="Arial" w:hAnsi="Arial" w:cs="Arial"/>
        </w:rPr>
        <w:t>causing discomfort in the workplace.</w:t>
      </w:r>
      <w:r w:rsidR="00C814F9" w:rsidRPr="002D1513">
        <w:rPr>
          <w:rFonts w:ascii="Arial" w:hAnsi="Arial" w:cs="Arial"/>
        </w:rPr>
        <w:t xml:space="preserve"> </w:t>
      </w:r>
      <w:r w:rsidR="00FB0699" w:rsidRPr="002D1513">
        <w:rPr>
          <w:rFonts w:ascii="Arial" w:hAnsi="Arial" w:cs="Arial"/>
        </w:rPr>
        <w:t>“A</w:t>
      </w:r>
      <w:r w:rsidR="00243134" w:rsidRPr="002D1513">
        <w:rPr>
          <w:rFonts w:ascii="Arial" w:hAnsi="Arial" w:cs="Arial"/>
        </w:rPr>
        <w:t xml:space="preserve"> serious incident of misconduct occurred when a doctor, taking advantage of his position, </w:t>
      </w:r>
      <w:r w:rsidR="00B4293C" w:rsidRPr="002D1513">
        <w:rPr>
          <w:rFonts w:ascii="Arial" w:hAnsi="Arial" w:cs="Arial"/>
        </w:rPr>
        <w:t>courting</w:t>
      </w:r>
      <w:r w:rsidR="00B428A2" w:rsidRPr="002D1513">
        <w:rPr>
          <w:rFonts w:ascii="Arial" w:hAnsi="Arial" w:cs="Arial"/>
        </w:rPr>
        <w:t xml:space="preserve"> in a very inappropriate way and contrary to my </w:t>
      </w:r>
      <w:r w:rsidR="00D569B6" w:rsidRPr="002D1513">
        <w:rPr>
          <w:rFonts w:ascii="Arial" w:hAnsi="Arial" w:cs="Arial"/>
        </w:rPr>
        <w:t>attitude.</w:t>
      </w:r>
      <w:r w:rsidR="00243134" w:rsidRPr="002D1513">
        <w:rPr>
          <w:rFonts w:ascii="Arial" w:hAnsi="Arial" w:cs="Arial"/>
        </w:rPr>
        <w:t xml:space="preserve"> When this misconduct </w:t>
      </w:r>
      <w:proofErr w:type="gramStart"/>
      <w:r w:rsidR="00243134" w:rsidRPr="002D1513">
        <w:rPr>
          <w:rFonts w:ascii="Arial" w:hAnsi="Arial" w:cs="Arial"/>
        </w:rPr>
        <w:t>was exposed</w:t>
      </w:r>
      <w:proofErr w:type="gramEnd"/>
      <w:r w:rsidR="00243134" w:rsidRPr="002D1513">
        <w:rPr>
          <w:rFonts w:ascii="Arial" w:hAnsi="Arial" w:cs="Arial"/>
        </w:rPr>
        <w:t>, he cynically turned the tables and falsely accused me of overstepping my boundaries. This gross abuse of power and manipulation not only damaged trust, but also cast a terrifying shadow over the work environment, leaving me deeply concerned and questioning the integrity of the organization's leadership</w:t>
      </w:r>
      <w:r w:rsidR="00C814F9" w:rsidRPr="002D1513">
        <w:rPr>
          <w:rFonts w:ascii="Arial" w:hAnsi="Arial" w:cs="Arial"/>
        </w:rPr>
        <w:t>” (Participant Quote</w:t>
      </w:r>
      <w:r w:rsidR="00FB0699" w:rsidRPr="002D1513">
        <w:rPr>
          <w:rFonts w:ascii="Arial" w:hAnsi="Arial" w:cs="Arial"/>
        </w:rPr>
        <w:t xml:space="preserve">). These </w:t>
      </w:r>
      <w:r w:rsidRPr="002D1513">
        <w:rPr>
          <w:rFonts w:ascii="Arial" w:hAnsi="Arial" w:cs="Arial"/>
        </w:rPr>
        <w:t xml:space="preserve">experiences underscore the widespread </w:t>
      </w:r>
      <w:r w:rsidRPr="002D1513">
        <w:rPr>
          <w:rFonts w:ascii="Arial" w:hAnsi="Arial" w:cs="Arial"/>
        </w:rPr>
        <w:lastRenderedPageBreak/>
        <w:t xml:space="preserve">nature of workplace misconduct and underscore the urgent need for comprehensive interventions to effectively address such </w:t>
      </w:r>
      <w:r w:rsidR="00986D58" w:rsidRPr="002D1513">
        <w:rPr>
          <w:rFonts w:ascii="Arial" w:hAnsi="Arial" w:cs="Arial"/>
        </w:rPr>
        <w:t>behaviour</w:t>
      </w:r>
      <w:r w:rsidRPr="002D1513">
        <w:rPr>
          <w:rFonts w:ascii="Arial" w:hAnsi="Arial" w:cs="Arial"/>
        </w:rPr>
        <w:t>.</w:t>
      </w:r>
    </w:p>
    <w:p w14:paraId="25E3D285" w14:textId="1094365C" w:rsidR="008A1800" w:rsidRPr="002D1513" w:rsidRDefault="00DD65B7" w:rsidP="00BC189B">
      <w:pPr>
        <w:spacing w:before="30" w:after="30"/>
        <w:jc w:val="both"/>
        <w:rPr>
          <w:rFonts w:ascii="Arial" w:hAnsi="Arial" w:cs="Arial"/>
        </w:rPr>
      </w:pPr>
      <w:r w:rsidRPr="002D1513">
        <w:rPr>
          <w:rFonts w:ascii="Arial" w:hAnsi="Arial" w:cs="Arial"/>
        </w:rPr>
        <w:t xml:space="preserve">Addressing these </w:t>
      </w:r>
      <w:r w:rsidR="00FB0699" w:rsidRPr="002D1513">
        <w:rPr>
          <w:rFonts w:ascii="Arial" w:hAnsi="Arial" w:cs="Arial"/>
        </w:rPr>
        <w:t>issues requires</w:t>
      </w:r>
      <w:r w:rsidRPr="002D1513">
        <w:rPr>
          <w:rFonts w:ascii="Arial" w:hAnsi="Arial" w:cs="Arial"/>
        </w:rPr>
        <w:t xml:space="preserve"> </w:t>
      </w:r>
      <w:proofErr w:type="gramStart"/>
      <w:r w:rsidRPr="002D1513">
        <w:rPr>
          <w:rFonts w:ascii="Arial" w:hAnsi="Arial" w:cs="Arial"/>
        </w:rPr>
        <w:t>proactive</w:t>
      </w:r>
      <w:proofErr w:type="gramEnd"/>
      <w:r w:rsidRPr="002D1513">
        <w:rPr>
          <w:rFonts w:ascii="Arial" w:hAnsi="Arial" w:cs="Arial"/>
        </w:rPr>
        <w:t xml:space="preserve"> measures such as strengthening organizational policies, promoting ethical leadership practices, and supporting a culture of respect and responsibility. By addressing the root causes of misconduct and promoting a supportive work environment, organizations can mitigate the effects of rule-breaking </w:t>
      </w:r>
      <w:r w:rsidR="00243134" w:rsidRPr="002D1513">
        <w:rPr>
          <w:rFonts w:ascii="Arial" w:hAnsi="Arial" w:cs="Arial"/>
        </w:rPr>
        <w:t>behaviours</w:t>
      </w:r>
      <w:r w:rsidRPr="002D1513">
        <w:rPr>
          <w:rFonts w:ascii="Arial" w:hAnsi="Arial" w:cs="Arial"/>
        </w:rPr>
        <w:t xml:space="preserve"> and increase overall employee satisfaction and productivity.</w:t>
      </w:r>
    </w:p>
    <w:p w14:paraId="706A882D" w14:textId="77777777" w:rsidR="00544E93" w:rsidRPr="002D1513" w:rsidRDefault="00544E93" w:rsidP="00BC189B">
      <w:pPr>
        <w:spacing w:before="30" w:after="30"/>
        <w:rPr>
          <w:rFonts w:ascii="Arial" w:hAnsi="Arial" w:cs="Arial"/>
          <w:b/>
          <w:bCs/>
        </w:rPr>
      </w:pPr>
    </w:p>
    <w:p w14:paraId="4F469A66" w14:textId="7D0E2E79" w:rsidR="00AC572B" w:rsidRPr="002D1513" w:rsidRDefault="00AC572B" w:rsidP="00BC189B">
      <w:pPr>
        <w:spacing w:before="30" w:after="30"/>
        <w:rPr>
          <w:rFonts w:ascii="Arial" w:hAnsi="Arial" w:cs="Arial"/>
          <w:u w:val="single"/>
        </w:rPr>
      </w:pPr>
      <w:r w:rsidRPr="002D1513">
        <w:rPr>
          <w:rFonts w:ascii="Arial" w:hAnsi="Arial" w:cs="Arial"/>
          <w:color w:val="833C0B" w:themeColor="accent2" w:themeShade="80"/>
          <w:u w:val="single"/>
        </w:rPr>
        <w:t>2</w:t>
      </w:r>
      <w:r w:rsidR="00E64A36" w:rsidRPr="002D1513">
        <w:rPr>
          <w:rFonts w:ascii="Arial" w:hAnsi="Arial" w:cs="Arial"/>
          <w:color w:val="833C0B" w:themeColor="accent2" w:themeShade="80"/>
          <w:u w:val="single"/>
        </w:rPr>
        <w:t>.</w:t>
      </w:r>
      <w:r w:rsidR="00D60349" w:rsidRPr="002D1513">
        <w:rPr>
          <w:rFonts w:ascii="Arial" w:hAnsi="Arial" w:cs="Arial"/>
          <w:color w:val="833C0B" w:themeColor="accent2" w:themeShade="80"/>
          <w:u w:val="single"/>
        </w:rPr>
        <w:t>4</w:t>
      </w:r>
      <w:r w:rsidR="00E64A36" w:rsidRPr="002D1513">
        <w:rPr>
          <w:rFonts w:ascii="Arial" w:hAnsi="Arial" w:cs="Arial"/>
          <w:color w:val="833C0B" w:themeColor="accent2" w:themeShade="80"/>
          <w:u w:val="single"/>
        </w:rPr>
        <w:t xml:space="preserve"> Analysis of anomie vs behaviours</w:t>
      </w:r>
    </w:p>
    <w:p w14:paraId="41F91C1C" w14:textId="77777777" w:rsidR="00544E93" w:rsidRPr="002D1513" w:rsidRDefault="00544E93" w:rsidP="00BC189B">
      <w:pPr>
        <w:spacing w:before="30" w:after="30"/>
        <w:rPr>
          <w:rFonts w:ascii="Arial" w:hAnsi="Arial" w:cs="Arial"/>
          <w:b/>
          <w:bCs/>
        </w:rPr>
      </w:pPr>
    </w:p>
    <w:p w14:paraId="125DBBDC" w14:textId="77777777" w:rsidR="00544E93" w:rsidRPr="002D1513" w:rsidRDefault="00544E93" w:rsidP="00BC189B">
      <w:pPr>
        <w:spacing w:before="30" w:after="30"/>
        <w:rPr>
          <w:rFonts w:ascii="Arial" w:hAnsi="Arial" w:cs="Arial"/>
          <w:b/>
          <w:bCs/>
        </w:rPr>
      </w:pPr>
    </w:p>
    <w:p w14:paraId="6717DD13" w14:textId="56141E96" w:rsidR="00544E93" w:rsidRPr="002D1513" w:rsidRDefault="0034010C" w:rsidP="00BC189B">
      <w:pPr>
        <w:spacing w:before="30" w:after="30"/>
        <w:jc w:val="center"/>
        <w:rPr>
          <w:rFonts w:ascii="Arial" w:hAnsi="Arial" w:cs="Arial"/>
        </w:rPr>
      </w:pPr>
      <w:r w:rsidRPr="002D1513">
        <w:rPr>
          <w:rFonts w:ascii="Arial" w:hAnsi="Arial" w:cs="Arial"/>
        </w:rPr>
        <w:t xml:space="preserve">ANOMIE VS </w:t>
      </w:r>
      <w:r w:rsidR="00544E93" w:rsidRPr="002D1513">
        <w:rPr>
          <w:rFonts w:ascii="Arial" w:hAnsi="Arial" w:cs="Arial"/>
        </w:rPr>
        <w:t>BEHAVIOURS</w:t>
      </w:r>
    </w:p>
    <w:p w14:paraId="1D7AC6CA" w14:textId="69FE9D1A" w:rsidR="009D7073" w:rsidRPr="002D1513" w:rsidRDefault="00544E93" w:rsidP="00BC189B">
      <w:pPr>
        <w:spacing w:before="30" w:after="30"/>
        <w:rPr>
          <w:rFonts w:ascii="Arial" w:hAnsi="Arial" w:cs="Arial"/>
        </w:rPr>
      </w:pPr>
      <w:r w:rsidRPr="002D1513">
        <w:rPr>
          <w:rFonts w:ascii="Arial" w:hAnsi="Arial" w:cs="Arial"/>
          <w:noProof/>
        </w:rPr>
        <w:drawing>
          <wp:inline distT="0" distB="0" distL="0" distR="0" wp14:anchorId="67DDE32E" wp14:editId="24C16FD4">
            <wp:extent cx="5678905" cy="3214838"/>
            <wp:effectExtent l="0" t="0" r="17145" b="5080"/>
            <wp:docPr id="113513823" name="Chart 1">
              <a:extLst xmlns:a="http://schemas.openxmlformats.org/drawingml/2006/main">
                <a:ext uri="{FF2B5EF4-FFF2-40B4-BE49-F238E27FC236}">
                  <a16:creationId xmlns:a16="http://schemas.microsoft.com/office/drawing/2014/main" id="{D678D6AA-166C-3611-C97D-C02A2C74DE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BF0C7DF" w14:textId="77777777" w:rsidR="003C3A58" w:rsidRDefault="003C3A58" w:rsidP="00BC189B">
      <w:pPr>
        <w:spacing w:before="30" w:after="30"/>
        <w:rPr>
          <w:rFonts w:ascii="Arial" w:hAnsi="Arial" w:cs="Arial"/>
        </w:rPr>
      </w:pPr>
    </w:p>
    <w:p w14:paraId="63033DEC" w14:textId="10CE787B" w:rsidR="009D7073" w:rsidRPr="002D1513" w:rsidRDefault="009D7073" w:rsidP="00BC189B">
      <w:pPr>
        <w:spacing w:before="30" w:after="30"/>
        <w:rPr>
          <w:rFonts w:ascii="Arial" w:hAnsi="Arial" w:cs="Arial"/>
        </w:rPr>
      </w:pPr>
      <w:r w:rsidRPr="002D1513">
        <w:rPr>
          <w:rFonts w:ascii="Arial" w:hAnsi="Arial" w:cs="Arial"/>
        </w:rPr>
        <w:t>INTERVIEW QUESTION</w:t>
      </w:r>
      <w:r w:rsidR="00B3242E" w:rsidRPr="002D1513">
        <w:rPr>
          <w:rFonts w:ascii="Arial" w:hAnsi="Arial" w:cs="Arial"/>
        </w:rPr>
        <w:t xml:space="preserve"> NO.</w:t>
      </w:r>
      <w:r w:rsidR="0096059E" w:rsidRPr="002D1513">
        <w:rPr>
          <w:rFonts w:ascii="Arial" w:hAnsi="Arial" w:cs="Arial"/>
        </w:rPr>
        <w:t>9</w:t>
      </w:r>
    </w:p>
    <w:p w14:paraId="6299BC8A" w14:textId="10568A45" w:rsidR="009D7073" w:rsidRPr="002D1513" w:rsidRDefault="009D7073" w:rsidP="00BC189B">
      <w:pPr>
        <w:spacing w:before="30" w:after="30"/>
        <w:rPr>
          <w:rFonts w:ascii="Arial" w:hAnsi="Arial" w:cs="Arial"/>
        </w:rPr>
      </w:pPr>
      <w:r w:rsidRPr="002D1513">
        <w:rPr>
          <w:rFonts w:ascii="Arial" w:hAnsi="Arial" w:cs="Arial"/>
        </w:rPr>
        <w:t>How do you think the breakdown of morals, rules and values affects how people behave at work?</w:t>
      </w:r>
    </w:p>
    <w:p w14:paraId="4DBA1BA5" w14:textId="77777777" w:rsidR="009D7073" w:rsidRPr="002D1513" w:rsidRDefault="009D7073" w:rsidP="00BC189B">
      <w:pPr>
        <w:spacing w:before="30" w:after="30"/>
        <w:rPr>
          <w:rFonts w:ascii="Arial" w:hAnsi="Arial" w:cs="Arial"/>
        </w:rPr>
      </w:pPr>
    </w:p>
    <w:p w14:paraId="35C7E284" w14:textId="3FBC9554" w:rsidR="00C63574" w:rsidRPr="002D1513" w:rsidRDefault="00C63574" w:rsidP="00BC189B">
      <w:pPr>
        <w:pStyle w:val="ListParagraph"/>
        <w:numPr>
          <w:ilvl w:val="0"/>
          <w:numId w:val="33"/>
        </w:numPr>
        <w:spacing w:before="30" w:after="30"/>
        <w:ind w:left="0"/>
        <w:rPr>
          <w:rFonts w:ascii="Arial" w:hAnsi="Arial" w:cs="Arial"/>
          <w:color w:val="833C0B" w:themeColor="accent2" w:themeShade="80"/>
        </w:rPr>
      </w:pPr>
      <w:r w:rsidRPr="002D1513">
        <w:rPr>
          <w:rFonts w:ascii="Arial" w:hAnsi="Arial" w:cs="Arial"/>
          <w:color w:val="833C0B" w:themeColor="accent2" w:themeShade="80"/>
        </w:rPr>
        <w:t>SENSE OF ENTITLEMENT FOR INAPPROPRIATE BEHVIOUR TOWARDS OTHERS</w:t>
      </w:r>
    </w:p>
    <w:p w14:paraId="4B1DF922" w14:textId="3023DEB1" w:rsidR="00C63574" w:rsidRPr="002D1513" w:rsidRDefault="00162A2B" w:rsidP="00BC189B">
      <w:pPr>
        <w:pStyle w:val="ListParagraph"/>
        <w:numPr>
          <w:ilvl w:val="0"/>
          <w:numId w:val="33"/>
        </w:numPr>
        <w:spacing w:before="30" w:after="30"/>
        <w:ind w:left="0"/>
        <w:rPr>
          <w:rFonts w:ascii="Arial" w:hAnsi="Arial" w:cs="Arial"/>
          <w:color w:val="833C0B" w:themeColor="accent2" w:themeShade="80"/>
        </w:rPr>
      </w:pPr>
      <w:r w:rsidRPr="002D1513">
        <w:rPr>
          <w:rFonts w:ascii="Arial" w:hAnsi="Arial" w:cs="Arial"/>
          <w:color w:val="833C0B" w:themeColor="accent2" w:themeShade="80"/>
        </w:rPr>
        <w:t>DISREGARDS OF ETHICS</w:t>
      </w:r>
    </w:p>
    <w:p w14:paraId="0E7A8782" w14:textId="76938ABD" w:rsidR="00162A2B" w:rsidRPr="002D1513" w:rsidRDefault="00162A2B" w:rsidP="00BC189B">
      <w:pPr>
        <w:pStyle w:val="ListParagraph"/>
        <w:numPr>
          <w:ilvl w:val="0"/>
          <w:numId w:val="33"/>
        </w:numPr>
        <w:spacing w:before="30" w:after="30"/>
        <w:ind w:left="0"/>
        <w:rPr>
          <w:rFonts w:ascii="Arial" w:hAnsi="Arial" w:cs="Arial"/>
          <w:color w:val="833C0B" w:themeColor="accent2" w:themeShade="80"/>
        </w:rPr>
      </w:pPr>
      <w:r w:rsidRPr="002D1513">
        <w:rPr>
          <w:rFonts w:ascii="Arial" w:hAnsi="Arial" w:cs="Arial"/>
          <w:color w:val="833C0B" w:themeColor="accent2" w:themeShade="80"/>
        </w:rPr>
        <w:t>EXCUSING RULE-BREAKING</w:t>
      </w:r>
    </w:p>
    <w:p w14:paraId="0A80D1DB" w14:textId="77777777" w:rsidR="00503796" w:rsidRPr="002D1513" w:rsidRDefault="00503796" w:rsidP="00BC189B">
      <w:pPr>
        <w:spacing w:before="30" w:after="30"/>
        <w:jc w:val="both"/>
        <w:rPr>
          <w:rFonts w:ascii="Arial" w:hAnsi="Arial" w:cs="Arial"/>
        </w:rPr>
      </w:pPr>
    </w:p>
    <w:p w14:paraId="630E9B0A" w14:textId="5B901076" w:rsidR="00FB2375" w:rsidRPr="002D1513" w:rsidRDefault="00FB2375" w:rsidP="00BC189B">
      <w:pPr>
        <w:spacing w:before="30" w:after="30"/>
        <w:jc w:val="both"/>
        <w:rPr>
          <w:rFonts w:ascii="Arial" w:hAnsi="Arial" w:cs="Arial"/>
        </w:rPr>
      </w:pPr>
      <w:r w:rsidRPr="002D1513">
        <w:rPr>
          <w:rFonts w:ascii="Arial" w:hAnsi="Arial" w:cs="Arial"/>
        </w:rPr>
        <w:t xml:space="preserve">The breakdown of morals, rules, and values profoundly influences workplace </w:t>
      </w:r>
      <w:r w:rsidR="00D7705D" w:rsidRPr="002D1513">
        <w:rPr>
          <w:rFonts w:ascii="Arial" w:hAnsi="Arial" w:cs="Arial"/>
        </w:rPr>
        <w:t>behaviours</w:t>
      </w:r>
      <w:r w:rsidRPr="002D1513">
        <w:rPr>
          <w:rFonts w:ascii="Arial" w:hAnsi="Arial" w:cs="Arial"/>
        </w:rPr>
        <w:t xml:space="preserve">, as highlighted by the </w:t>
      </w:r>
      <w:r w:rsidR="003F3B22" w:rsidRPr="002D1513">
        <w:rPr>
          <w:rFonts w:ascii="Arial" w:hAnsi="Arial" w:cs="Arial"/>
        </w:rPr>
        <w:t>responses,</w:t>
      </w:r>
      <w:r w:rsidRPr="002D1513">
        <w:rPr>
          <w:rFonts w:ascii="Arial" w:hAnsi="Arial" w:cs="Arial"/>
        </w:rPr>
        <w:t xml:space="preserve"> and supported by existing literature on anomie and organizational dynamics. According to the interviews, 38% of respondents indicated a sense of entitlement for inappropriate </w:t>
      </w:r>
      <w:r w:rsidR="006E7CFF" w:rsidRPr="002D1513">
        <w:rPr>
          <w:rFonts w:ascii="Arial" w:hAnsi="Arial" w:cs="Arial"/>
        </w:rPr>
        <w:t>behaviours</w:t>
      </w:r>
      <w:r w:rsidRPr="002D1513">
        <w:rPr>
          <w:rFonts w:ascii="Arial" w:hAnsi="Arial" w:cs="Arial"/>
        </w:rPr>
        <w:t xml:space="preserve"> towards others, reflecting a critical issue in contemporary workplaces. This entitlement often leads individuals to disregard ethical considerations (34%) and rationalize rule-breaking (28%), exacerbating organizational challenges and impacting employee well-being.</w:t>
      </w:r>
    </w:p>
    <w:p w14:paraId="3EECDA3D" w14:textId="21AFA8D5" w:rsidR="00FB2375" w:rsidRPr="002D1513" w:rsidRDefault="00FB2375" w:rsidP="00BC189B">
      <w:pPr>
        <w:spacing w:before="30" w:after="30"/>
        <w:jc w:val="both"/>
        <w:rPr>
          <w:rFonts w:ascii="Arial" w:hAnsi="Arial" w:cs="Arial"/>
        </w:rPr>
      </w:pPr>
      <w:r w:rsidRPr="002D1513">
        <w:rPr>
          <w:rFonts w:ascii="Arial" w:hAnsi="Arial" w:cs="Arial"/>
        </w:rPr>
        <w:t xml:space="preserve">Anomie, as conceptualized by Emile Durkheim and discussed in contemporary research (Fadel &amp; Abdel-Razzaq Abboud, 2023; Yarim &amp; Çelik, 2021), describes a state of normative </w:t>
      </w:r>
      <w:r w:rsidRPr="002D1513">
        <w:rPr>
          <w:rFonts w:ascii="Arial" w:hAnsi="Arial" w:cs="Arial"/>
        </w:rPr>
        <w:lastRenderedPageBreak/>
        <w:t xml:space="preserve">breakdown where individuals experience a disconnect from societal values and norms. This phenomenon significantly influences </w:t>
      </w:r>
      <w:r w:rsidR="006E7CFF" w:rsidRPr="002D1513">
        <w:rPr>
          <w:rFonts w:ascii="Arial" w:hAnsi="Arial" w:cs="Arial"/>
        </w:rPr>
        <w:t>behaviours</w:t>
      </w:r>
      <w:r w:rsidRPr="002D1513">
        <w:rPr>
          <w:rFonts w:ascii="Arial" w:hAnsi="Arial" w:cs="Arial"/>
        </w:rPr>
        <w:t xml:space="preserve"> within organizations, contributing to increased deviance, reduced adherence to organizational policies, and heightened interpersonal conflicts. As noted by Yarim &amp; Çelik (2021), anomie fosters feelings of hopelessness and burnout among employees, undermining </w:t>
      </w:r>
      <w:r w:rsidR="003F3B22" w:rsidRPr="002D1513">
        <w:rPr>
          <w:rFonts w:ascii="Arial" w:hAnsi="Arial" w:cs="Arial"/>
        </w:rPr>
        <w:t>motivation,</w:t>
      </w:r>
      <w:r w:rsidRPr="002D1513">
        <w:rPr>
          <w:rFonts w:ascii="Arial" w:hAnsi="Arial" w:cs="Arial"/>
        </w:rPr>
        <w:t xml:space="preserve"> and organizational effectiveness. The literature underscores how anomie manifests through various </w:t>
      </w:r>
      <w:r w:rsidR="006E7CFF" w:rsidRPr="002D1513">
        <w:rPr>
          <w:rFonts w:ascii="Arial" w:hAnsi="Arial" w:cs="Arial"/>
        </w:rPr>
        <w:t>behaviours</w:t>
      </w:r>
      <w:r w:rsidRPr="002D1513">
        <w:rPr>
          <w:rFonts w:ascii="Arial" w:hAnsi="Arial" w:cs="Arial"/>
        </w:rPr>
        <w:t xml:space="preserve">, from minor infractions to more severe transgressions, all of which erode the cohesive fabric of organizational culture (Yarim &amp; Çelik, 2021). This breakdown </w:t>
      </w:r>
      <w:proofErr w:type="gramStart"/>
      <w:r w:rsidRPr="002D1513">
        <w:rPr>
          <w:rFonts w:ascii="Arial" w:hAnsi="Arial" w:cs="Arial"/>
        </w:rPr>
        <w:t>is exacerbated</w:t>
      </w:r>
      <w:proofErr w:type="gramEnd"/>
      <w:r w:rsidRPr="002D1513">
        <w:rPr>
          <w:rFonts w:ascii="Arial" w:hAnsi="Arial" w:cs="Arial"/>
        </w:rPr>
        <w:t xml:space="preserve"> by socio-economic factors and unfair employment practices, further destabilizing workplace norms and contributing to a culture where rule-breaking and unethical </w:t>
      </w:r>
      <w:r w:rsidR="006E7CFF" w:rsidRPr="002D1513">
        <w:rPr>
          <w:rFonts w:ascii="Arial" w:hAnsi="Arial" w:cs="Arial"/>
        </w:rPr>
        <w:t>behaviours</w:t>
      </w:r>
      <w:r w:rsidRPr="002D1513">
        <w:rPr>
          <w:rFonts w:ascii="Arial" w:hAnsi="Arial" w:cs="Arial"/>
        </w:rPr>
        <w:t xml:space="preserve"> become normalized responses to perceived injustices (Yarim &amp; Çelik, 2021).</w:t>
      </w:r>
      <w:r w:rsidR="003C3A58">
        <w:rPr>
          <w:rFonts w:ascii="Arial" w:hAnsi="Arial" w:cs="Arial"/>
        </w:rPr>
        <w:t xml:space="preserve"> </w:t>
      </w:r>
      <w:r w:rsidRPr="002D1513">
        <w:rPr>
          <w:rFonts w:ascii="Arial" w:hAnsi="Arial" w:cs="Arial"/>
        </w:rPr>
        <w:t xml:space="preserve">The interviews corroborate these findings by illustrating how individuals experiencing anomie prioritize personal needs over organizational values, leading to a disregard for ethical standards and an increased propensity for misconduct (Fadel &amp; Abdel-Razzaq Abboud, 2023). This selfish prioritization not only challenges the enforcement of organizational guidelines but also fosters an environment where deviant </w:t>
      </w:r>
      <w:r w:rsidR="006E7CFF" w:rsidRPr="002D1513">
        <w:rPr>
          <w:rFonts w:ascii="Arial" w:hAnsi="Arial" w:cs="Arial"/>
        </w:rPr>
        <w:t>behaviours</w:t>
      </w:r>
      <w:r w:rsidRPr="002D1513">
        <w:rPr>
          <w:rFonts w:ascii="Arial" w:hAnsi="Arial" w:cs="Arial"/>
        </w:rPr>
        <w:t xml:space="preserve"> such as harassment, manipulation, and entitlement flourish unchecked.</w:t>
      </w:r>
    </w:p>
    <w:p w14:paraId="32901356" w14:textId="77777777" w:rsidR="008402C7" w:rsidRPr="002D1513" w:rsidRDefault="008402C7" w:rsidP="00BC189B">
      <w:pPr>
        <w:spacing w:before="30" w:after="30"/>
        <w:rPr>
          <w:rFonts w:ascii="Arial" w:hAnsi="Arial" w:cs="Arial"/>
        </w:rPr>
      </w:pPr>
    </w:p>
    <w:p w14:paraId="004AB196" w14:textId="6914C218" w:rsidR="008402C7" w:rsidRPr="002D1513" w:rsidRDefault="00D60349"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2.5</w:t>
      </w:r>
      <w:r w:rsidR="00990C8F" w:rsidRPr="002D1513">
        <w:rPr>
          <w:rFonts w:ascii="Arial" w:hAnsi="Arial" w:cs="Arial"/>
          <w:color w:val="833C0B" w:themeColor="accent2" w:themeShade="80"/>
          <w:u w:val="single"/>
        </w:rPr>
        <w:t xml:space="preserve"> Analysis of corelation of anomi</w:t>
      </w:r>
      <w:r w:rsidR="000869E9" w:rsidRPr="002D1513">
        <w:rPr>
          <w:rFonts w:ascii="Arial" w:hAnsi="Arial" w:cs="Arial"/>
          <w:color w:val="833C0B" w:themeColor="accent2" w:themeShade="80"/>
          <w:u w:val="single"/>
        </w:rPr>
        <w:t>c pathology</w:t>
      </w:r>
      <w:r w:rsidR="00990C8F" w:rsidRPr="002D1513">
        <w:rPr>
          <w:rFonts w:ascii="Arial" w:hAnsi="Arial" w:cs="Arial"/>
          <w:color w:val="833C0B" w:themeColor="accent2" w:themeShade="80"/>
          <w:u w:val="single"/>
        </w:rPr>
        <w:t xml:space="preserve"> with well-being and performance</w:t>
      </w:r>
    </w:p>
    <w:p w14:paraId="5D149B6C" w14:textId="77777777" w:rsidR="00D86A75" w:rsidRPr="002D1513" w:rsidRDefault="00D86A75" w:rsidP="00BC189B">
      <w:pPr>
        <w:spacing w:before="30" w:after="30"/>
        <w:rPr>
          <w:rFonts w:ascii="Arial" w:hAnsi="Arial" w:cs="Arial"/>
        </w:rPr>
      </w:pPr>
    </w:p>
    <w:p w14:paraId="35CA4E27" w14:textId="59BD7CA4" w:rsidR="00D86A75" w:rsidRPr="002D1513" w:rsidRDefault="00D86A75" w:rsidP="00BC189B">
      <w:pPr>
        <w:spacing w:before="30" w:after="30"/>
        <w:rPr>
          <w:rFonts w:ascii="Arial" w:hAnsi="Arial" w:cs="Arial"/>
        </w:rPr>
      </w:pPr>
      <w:r w:rsidRPr="002D1513">
        <w:rPr>
          <w:rFonts w:ascii="Arial" w:hAnsi="Arial" w:cs="Arial"/>
        </w:rPr>
        <w:t>INTERVIEW QUESTION NO.</w:t>
      </w:r>
      <w:r w:rsidR="0096059E" w:rsidRPr="002D1513">
        <w:rPr>
          <w:rFonts w:ascii="Arial" w:hAnsi="Arial" w:cs="Arial"/>
        </w:rPr>
        <w:t>10</w:t>
      </w:r>
    </w:p>
    <w:p w14:paraId="1CB8E298" w14:textId="2DCAF12B" w:rsidR="003C3A58" w:rsidRPr="002D1513" w:rsidRDefault="00D86A75" w:rsidP="003C3A58">
      <w:pPr>
        <w:spacing w:before="30" w:after="30"/>
        <w:rPr>
          <w:rFonts w:ascii="Arial" w:hAnsi="Arial" w:cs="Arial"/>
        </w:rPr>
      </w:pPr>
      <w:r w:rsidRPr="002D1513">
        <w:rPr>
          <w:rFonts w:ascii="Arial" w:hAnsi="Arial" w:cs="Arial"/>
        </w:rPr>
        <w:t>How rule-breaking, misbehaviours and harmful internal relationship have impacted the wellbeing of other employees and team's ability to successfully achieve goals or complete tasks?</w:t>
      </w:r>
    </w:p>
    <w:p w14:paraId="53FA7113" w14:textId="77777777" w:rsidR="000869E9" w:rsidRPr="002D1513" w:rsidRDefault="000869E9" w:rsidP="00BC189B">
      <w:pPr>
        <w:spacing w:before="30" w:after="30"/>
        <w:jc w:val="center"/>
        <w:rPr>
          <w:rFonts w:ascii="Arial" w:hAnsi="Arial" w:cs="Arial"/>
        </w:rPr>
      </w:pPr>
    </w:p>
    <w:p w14:paraId="67C3346B" w14:textId="77777777" w:rsidR="000869E9" w:rsidRPr="002D1513" w:rsidRDefault="000869E9" w:rsidP="00BC189B">
      <w:pPr>
        <w:spacing w:before="30" w:after="30"/>
        <w:jc w:val="center"/>
        <w:rPr>
          <w:rFonts w:ascii="Arial" w:hAnsi="Arial" w:cs="Arial"/>
        </w:rPr>
      </w:pPr>
    </w:p>
    <w:p w14:paraId="23271FC5" w14:textId="77777777" w:rsidR="000869E9" w:rsidRPr="002D1513" w:rsidRDefault="000869E9" w:rsidP="00BC189B">
      <w:pPr>
        <w:spacing w:before="30" w:after="30"/>
        <w:jc w:val="center"/>
        <w:rPr>
          <w:rFonts w:ascii="Arial" w:hAnsi="Arial" w:cs="Arial"/>
        </w:rPr>
      </w:pPr>
    </w:p>
    <w:p w14:paraId="46AD5C50" w14:textId="46BEDCBD" w:rsidR="0021769C" w:rsidRPr="002D1513" w:rsidRDefault="0021769C" w:rsidP="00BC189B">
      <w:pPr>
        <w:spacing w:before="30" w:after="30"/>
        <w:jc w:val="center"/>
        <w:rPr>
          <w:rFonts w:ascii="Arial" w:hAnsi="Arial" w:cs="Arial"/>
        </w:rPr>
      </w:pPr>
      <w:r w:rsidRPr="002D1513">
        <w:rPr>
          <w:rFonts w:ascii="Arial" w:hAnsi="Arial" w:cs="Arial"/>
        </w:rPr>
        <w:t>MENTAL &amp; EMOTIONAL HEALTH IMPACT</w:t>
      </w:r>
    </w:p>
    <w:p w14:paraId="518BA683" w14:textId="5014C32F" w:rsidR="0021769C" w:rsidRPr="002D1513" w:rsidRDefault="006111A3" w:rsidP="00BC189B">
      <w:pPr>
        <w:spacing w:before="30" w:after="30"/>
        <w:rPr>
          <w:rFonts w:ascii="Arial" w:hAnsi="Arial" w:cs="Arial"/>
        </w:rPr>
      </w:pPr>
      <w:r w:rsidRPr="002D1513">
        <w:rPr>
          <w:rFonts w:ascii="Arial" w:hAnsi="Arial" w:cs="Arial"/>
          <w:noProof/>
        </w:rPr>
        <w:drawing>
          <wp:inline distT="0" distB="0" distL="0" distR="0" wp14:anchorId="4790B0AD" wp14:editId="62EB38C0">
            <wp:extent cx="5707781" cy="3195587"/>
            <wp:effectExtent l="0" t="0" r="7620" b="5080"/>
            <wp:docPr id="1594354469" name="Chart 1">
              <a:extLst xmlns:a="http://schemas.openxmlformats.org/drawingml/2006/main">
                <a:ext uri="{FF2B5EF4-FFF2-40B4-BE49-F238E27FC236}">
                  <a16:creationId xmlns:a16="http://schemas.microsoft.com/office/drawing/2014/main" id="{F3970D61-A8E3-ACC6-0AA8-A1124F7C8B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B6D66B6" w14:textId="77777777" w:rsidR="007F159F" w:rsidRPr="002D1513" w:rsidRDefault="007F159F" w:rsidP="00BC189B">
      <w:pPr>
        <w:spacing w:before="30" w:after="30"/>
        <w:rPr>
          <w:rFonts w:ascii="Arial" w:hAnsi="Arial" w:cs="Arial"/>
        </w:rPr>
      </w:pPr>
    </w:p>
    <w:p w14:paraId="644C68A6" w14:textId="0AA05495" w:rsidR="00D86A75" w:rsidRPr="002D1513" w:rsidRDefault="007F159F" w:rsidP="00BC189B">
      <w:pPr>
        <w:pStyle w:val="ListParagraph"/>
        <w:numPr>
          <w:ilvl w:val="0"/>
          <w:numId w:val="34"/>
        </w:numPr>
        <w:spacing w:before="30" w:after="30"/>
        <w:ind w:left="0"/>
        <w:rPr>
          <w:rFonts w:ascii="Arial" w:hAnsi="Arial" w:cs="Arial"/>
          <w:color w:val="833C0B" w:themeColor="accent2" w:themeShade="80"/>
        </w:rPr>
      </w:pPr>
      <w:r w:rsidRPr="002D1513">
        <w:rPr>
          <w:rFonts w:ascii="Arial" w:hAnsi="Arial" w:cs="Arial"/>
          <w:color w:val="833C0B" w:themeColor="accent2" w:themeShade="80"/>
        </w:rPr>
        <w:t>INCREASED STRESS &amp; ANXIETY</w:t>
      </w:r>
    </w:p>
    <w:p w14:paraId="4D6C6DF1" w14:textId="0DE3104E" w:rsidR="007F159F" w:rsidRPr="002D1513" w:rsidRDefault="007F159F" w:rsidP="00BC189B">
      <w:pPr>
        <w:pStyle w:val="ListParagraph"/>
        <w:numPr>
          <w:ilvl w:val="0"/>
          <w:numId w:val="34"/>
        </w:numPr>
        <w:spacing w:before="30" w:after="30"/>
        <w:ind w:left="0"/>
        <w:rPr>
          <w:rFonts w:ascii="Arial" w:hAnsi="Arial" w:cs="Arial"/>
          <w:color w:val="833C0B" w:themeColor="accent2" w:themeShade="80"/>
        </w:rPr>
      </w:pPr>
      <w:r w:rsidRPr="002D1513">
        <w:rPr>
          <w:rFonts w:ascii="Arial" w:hAnsi="Arial" w:cs="Arial"/>
          <w:color w:val="833C0B" w:themeColor="accent2" w:themeShade="80"/>
        </w:rPr>
        <w:t>EMOTIONAL BREAKDOWN &amp; DEPRESIVE MOODS</w:t>
      </w:r>
    </w:p>
    <w:p w14:paraId="0128F86B" w14:textId="2D1F3178" w:rsidR="007F159F" w:rsidRPr="002D1513" w:rsidRDefault="003E2355" w:rsidP="00BC189B">
      <w:pPr>
        <w:pStyle w:val="ListParagraph"/>
        <w:numPr>
          <w:ilvl w:val="0"/>
          <w:numId w:val="34"/>
        </w:numPr>
        <w:spacing w:before="30" w:after="30"/>
        <w:ind w:left="0"/>
        <w:rPr>
          <w:rFonts w:ascii="Arial" w:hAnsi="Arial" w:cs="Arial"/>
          <w:color w:val="833C0B" w:themeColor="accent2" w:themeShade="80"/>
        </w:rPr>
      </w:pPr>
      <w:r w:rsidRPr="002D1513">
        <w:rPr>
          <w:rFonts w:ascii="Arial" w:hAnsi="Arial" w:cs="Arial"/>
          <w:color w:val="833C0B" w:themeColor="accent2" w:themeShade="80"/>
        </w:rPr>
        <w:lastRenderedPageBreak/>
        <w:t>INSOMIA &amp; STRESS RELATED PHYSICAL CONDITIONS</w:t>
      </w:r>
    </w:p>
    <w:p w14:paraId="4DF6265D" w14:textId="51A3E868" w:rsidR="003E2355" w:rsidRPr="002D1513" w:rsidRDefault="003E2355" w:rsidP="00BC189B">
      <w:pPr>
        <w:pStyle w:val="ListParagraph"/>
        <w:numPr>
          <w:ilvl w:val="0"/>
          <w:numId w:val="34"/>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NEGATIVE EMOTIONS</w:t>
      </w:r>
    </w:p>
    <w:p w14:paraId="34D0A560" w14:textId="75BCBAA7" w:rsidR="00E2409A" w:rsidRPr="002D1513" w:rsidRDefault="00B118DA" w:rsidP="00BC189B">
      <w:pPr>
        <w:pStyle w:val="ListParagraph"/>
        <w:numPr>
          <w:ilvl w:val="0"/>
          <w:numId w:val="34"/>
        </w:numPr>
        <w:spacing w:before="30" w:after="30"/>
        <w:ind w:left="0"/>
        <w:rPr>
          <w:rFonts w:ascii="Arial" w:hAnsi="Arial" w:cs="Arial"/>
          <w:color w:val="833C0B" w:themeColor="accent2" w:themeShade="80"/>
        </w:rPr>
      </w:pPr>
      <w:r w:rsidRPr="002D1513">
        <w:rPr>
          <w:rFonts w:ascii="Arial" w:hAnsi="Arial" w:cs="Arial"/>
          <w:color w:val="833C0B" w:themeColor="accent2" w:themeShade="80"/>
        </w:rPr>
        <w:t>DEPRESSION</w:t>
      </w:r>
    </w:p>
    <w:p w14:paraId="770CDA2B" w14:textId="77777777" w:rsidR="00EE1551" w:rsidRPr="002D1513" w:rsidRDefault="00EE1551" w:rsidP="00BC189B">
      <w:pPr>
        <w:spacing w:before="30" w:after="30"/>
        <w:rPr>
          <w:rFonts w:ascii="Arial" w:hAnsi="Arial" w:cs="Arial"/>
        </w:rPr>
      </w:pPr>
    </w:p>
    <w:p w14:paraId="535254ED" w14:textId="37325C16" w:rsidR="00FE6CB0" w:rsidRPr="002D1513" w:rsidRDefault="000D4EF4" w:rsidP="00BC189B">
      <w:pPr>
        <w:spacing w:before="30" w:after="30"/>
        <w:jc w:val="center"/>
        <w:rPr>
          <w:rFonts w:ascii="Arial" w:hAnsi="Arial" w:cs="Arial"/>
        </w:rPr>
      </w:pPr>
      <w:r w:rsidRPr="002D1513">
        <w:rPr>
          <w:rFonts w:ascii="Arial" w:hAnsi="Arial" w:cs="Arial"/>
        </w:rPr>
        <w:t xml:space="preserve">IMPACT ON </w:t>
      </w:r>
      <w:r w:rsidR="00F42AAF" w:rsidRPr="002D1513">
        <w:rPr>
          <w:rFonts w:ascii="Arial" w:hAnsi="Arial" w:cs="Arial"/>
        </w:rPr>
        <w:t>PERFORMANCE</w:t>
      </w:r>
    </w:p>
    <w:p w14:paraId="50F113A9" w14:textId="4B393182" w:rsidR="00F42AAF" w:rsidRPr="002D1513" w:rsidRDefault="00EE1551" w:rsidP="00BC189B">
      <w:pPr>
        <w:spacing w:before="30" w:after="30"/>
        <w:rPr>
          <w:rFonts w:ascii="Arial" w:hAnsi="Arial" w:cs="Arial"/>
        </w:rPr>
      </w:pPr>
      <w:r w:rsidRPr="002D1513">
        <w:rPr>
          <w:rFonts w:ascii="Arial" w:hAnsi="Arial" w:cs="Arial"/>
          <w:noProof/>
        </w:rPr>
        <w:drawing>
          <wp:inline distT="0" distB="0" distL="0" distR="0" wp14:anchorId="6C2D310D" wp14:editId="6CD97A1A">
            <wp:extent cx="5621154" cy="2858703"/>
            <wp:effectExtent l="0" t="0" r="17780" b="18415"/>
            <wp:docPr id="98690111" name="Chart 1">
              <a:extLst xmlns:a="http://schemas.openxmlformats.org/drawingml/2006/main">
                <a:ext uri="{FF2B5EF4-FFF2-40B4-BE49-F238E27FC236}">
                  <a16:creationId xmlns:a16="http://schemas.microsoft.com/office/drawing/2014/main" id="{52D6DC42-44E3-7728-91AD-F56913D8B4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CC06897" w14:textId="77777777" w:rsidR="00FE6CB0" w:rsidRPr="002D1513" w:rsidRDefault="00FE6CB0" w:rsidP="00BC189B">
      <w:pPr>
        <w:spacing w:before="30" w:after="30"/>
        <w:rPr>
          <w:rFonts w:ascii="Arial" w:hAnsi="Arial" w:cs="Arial"/>
          <w:b/>
          <w:bCs/>
        </w:rPr>
      </w:pPr>
    </w:p>
    <w:p w14:paraId="5EB72C65" w14:textId="077DEE18" w:rsidR="008A46E1" w:rsidRPr="002D1513" w:rsidRDefault="00EF5080" w:rsidP="00BC189B">
      <w:pPr>
        <w:pStyle w:val="ListParagraph"/>
        <w:numPr>
          <w:ilvl w:val="0"/>
          <w:numId w:val="3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INCREASED RISK OF MISTAKES &amp; ERRORS</w:t>
      </w:r>
    </w:p>
    <w:p w14:paraId="275A3429" w14:textId="40FFE6BE" w:rsidR="00EF5080" w:rsidRPr="002D1513" w:rsidRDefault="0007352A" w:rsidP="00BC189B">
      <w:pPr>
        <w:pStyle w:val="ListParagraph"/>
        <w:numPr>
          <w:ilvl w:val="0"/>
          <w:numId w:val="3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DELAYS &amp; SUBOPTIMAL OUTCOMES</w:t>
      </w:r>
    </w:p>
    <w:p w14:paraId="56D0B3C6" w14:textId="2FF3CE37" w:rsidR="0007352A" w:rsidRPr="002D1513" w:rsidRDefault="0007352A" w:rsidP="00BC189B">
      <w:pPr>
        <w:pStyle w:val="ListParagraph"/>
        <w:numPr>
          <w:ilvl w:val="0"/>
          <w:numId w:val="3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POOR DECISION-MAKIN</w:t>
      </w:r>
      <w:r w:rsidR="00A956E7" w:rsidRPr="002D1513">
        <w:rPr>
          <w:rFonts w:ascii="Arial" w:hAnsi="Arial" w:cs="Arial"/>
          <w:color w:val="833C0B" w:themeColor="accent2" w:themeShade="80"/>
        </w:rPr>
        <w:t>G</w:t>
      </w:r>
    </w:p>
    <w:p w14:paraId="6CB2F5C2" w14:textId="3A602F19" w:rsidR="0007352A" w:rsidRPr="002D1513" w:rsidRDefault="0007352A" w:rsidP="00BC189B">
      <w:pPr>
        <w:pStyle w:val="ListParagraph"/>
        <w:numPr>
          <w:ilvl w:val="0"/>
          <w:numId w:val="3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DISFUNCTIONAL COMMUNICATION</w:t>
      </w:r>
    </w:p>
    <w:p w14:paraId="0B486D87" w14:textId="0895F965" w:rsidR="00E2409A" w:rsidRPr="002D1513" w:rsidRDefault="000D4EF4" w:rsidP="00BC189B">
      <w:pPr>
        <w:pStyle w:val="ListParagraph"/>
        <w:numPr>
          <w:ilvl w:val="0"/>
          <w:numId w:val="3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CHALLENGING TO MAINTAIN PROGRESS</w:t>
      </w:r>
    </w:p>
    <w:p w14:paraId="19578B1D" w14:textId="77777777" w:rsidR="00F5606E" w:rsidRPr="002D1513" w:rsidRDefault="00F5606E" w:rsidP="00BC189B">
      <w:pPr>
        <w:pStyle w:val="ListParagraph"/>
        <w:spacing w:before="30" w:after="30"/>
        <w:ind w:left="0"/>
        <w:rPr>
          <w:rFonts w:ascii="Arial" w:hAnsi="Arial" w:cs="Arial"/>
          <w:color w:val="833C0B" w:themeColor="accent2" w:themeShade="80"/>
        </w:rPr>
      </w:pPr>
    </w:p>
    <w:p w14:paraId="4FB8DABD" w14:textId="20C546EE" w:rsidR="00824210" w:rsidRPr="002D1513" w:rsidRDefault="00824210" w:rsidP="00BC189B">
      <w:pPr>
        <w:spacing w:before="30" w:after="30"/>
        <w:jc w:val="both"/>
        <w:rPr>
          <w:rFonts w:ascii="Arial" w:hAnsi="Arial" w:cs="Arial"/>
        </w:rPr>
      </w:pPr>
      <w:r w:rsidRPr="002D1513">
        <w:rPr>
          <w:rFonts w:ascii="Arial" w:hAnsi="Arial" w:cs="Arial"/>
        </w:rPr>
        <w:t xml:space="preserve">Based on interview responses and a literature review, the analysis reveals the profound impact of rule breaking, inappropriate </w:t>
      </w:r>
      <w:r w:rsidR="008173CF" w:rsidRPr="002D1513">
        <w:rPr>
          <w:rFonts w:ascii="Arial" w:hAnsi="Arial" w:cs="Arial"/>
        </w:rPr>
        <w:t>behaviours</w:t>
      </w:r>
      <w:r w:rsidRPr="002D1513">
        <w:rPr>
          <w:rFonts w:ascii="Arial" w:hAnsi="Arial" w:cs="Arial"/>
        </w:rPr>
        <w:t>, and harmful internal relationships on employee well-being and a team's ability to achieve goals or complete tasks. These findings align with existing research while highlighting new, specific insights into complex dynamics in workplaces.</w:t>
      </w:r>
    </w:p>
    <w:p w14:paraId="29290F45" w14:textId="6016F0EE" w:rsidR="00824210" w:rsidRPr="002D1513" w:rsidRDefault="00824210" w:rsidP="00BC189B">
      <w:pPr>
        <w:spacing w:before="30" w:after="30"/>
        <w:jc w:val="both"/>
        <w:rPr>
          <w:rFonts w:ascii="Arial" w:hAnsi="Arial" w:cs="Arial"/>
        </w:rPr>
      </w:pPr>
      <w:r w:rsidRPr="002D1513">
        <w:rPr>
          <w:rFonts w:ascii="Arial" w:hAnsi="Arial" w:cs="Arial"/>
        </w:rPr>
        <w:t xml:space="preserve">Rule breaking and inappropriate </w:t>
      </w:r>
      <w:r w:rsidR="008173CF" w:rsidRPr="002D1513">
        <w:rPr>
          <w:rFonts w:ascii="Arial" w:hAnsi="Arial" w:cs="Arial"/>
        </w:rPr>
        <w:t>behaviours</w:t>
      </w:r>
      <w:r w:rsidRPr="002D1513">
        <w:rPr>
          <w:rFonts w:ascii="Arial" w:hAnsi="Arial" w:cs="Arial"/>
        </w:rPr>
        <w:t xml:space="preserve"> create a stressful work environment, leading to increased levels of stress and anxiety among employees, 18% of respondents said. This observation fits into the concept of anomie, where the breakdown of social norms and values ​​causes individuals to experience stress and uncertainty (Fadel and Abdel-Razzaq Abboud, 2023). Additionally, 33% of participants indicated that they experienced emotional breakdowns and depressive moods </w:t>
      </w:r>
      <w:proofErr w:type="gramStart"/>
      <w:r w:rsidRPr="002D1513">
        <w:rPr>
          <w:rFonts w:ascii="Arial" w:hAnsi="Arial" w:cs="Arial"/>
        </w:rPr>
        <w:t>as a result of</w:t>
      </w:r>
      <w:proofErr w:type="gramEnd"/>
      <w:r w:rsidRPr="002D1513">
        <w:rPr>
          <w:rFonts w:ascii="Arial" w:hAnsi="Arial" w:cs="Arial"/>
        </w:rPr>
        <w:t xml:space="preserve"> long-term exposure to a toxic work environment. This finding is consistent with research showing that anomie and organizational instability lead to psychological harm (Rafie-Rad et al., 2022).</w:t>
      </w:r>
      <w:r w:rsidR="008173CF" w:rsidRPr="002D1513">
        <w:rPr>
          <w:rFonts w:ascii="Arial" w:hAnsi="Arial" w:cs="Arial"/>
        </w:rPr>
        <w:t xml:space="preserve"> </w:t>
      </w:r>
      <w:r w:rsidRPr="002D1513">
        <w:rPr>
          <w:rFonts w:ascii="Arial" w:hAnsi="Arial" w:cs="Arial"/>
        </w:rPr>
        <w:t xml:space="preserve">A stressful environment also contributes to insomnia and other stress-related health problems, as </w:t>
      </w:r>
      <w:r w:rsidR="008173CF" w:rsidRPr="002D1513">
        <w:rPr>
          <w:rFonts w:ascii="Arial" w:hAnsi="Arial" w:cs="Arial"/>
        </w:rPr>
        <w:t xml:space="preserve">mentioned </w:t>
      </w:r>
      <w:r w:rsidRPr="002D1513">
        <w:rPr>
          <w:rFonts w:ascii="Arial" w:hAnsi="Arial" w:cs="Arial"/>
        </w:rPr>
        <w:t xml:space="preserve">by 13% of respondents. This reflects literature linking workplace stress to physical health problems such as sleep disorders and chronic stress conditions (Follmer and Follmer, 2021). Negative emotions, reported by 28% of participants, further disturb employees' mental peace, manifesting themselves in feelings of anger, </w:t>
      </w:r>
      <w:r w:rsidR="003F3B22" w:rsidRPr="002D1513">
        <w:rPr>
          <w:rFonts w:ascii="Arial" w:hAnsi="Arial" w:cs="Arial"/>
        </w:rPr>
        <w:t>regret,</w:t>
      </w:r>
      <w:r w:rsidRPr="002D1513">
        <w:rPr>
          <w:rFonts w:ascii="Arial" w:hAnsi="Arial" w:cs="Arial"/>
        </w:rPr>
        <w:t xml:space="preserve"> and resentment. This finding supports existing research that shows that negative interactions in the workplace lead to </w:t>
      </w:r>
      <w:r w:rsidR="008173CF" w:rsidRPr="002D1513">
        <w:rPr>
          <w:rFonts w:ascii="Arial" w:hAnsi="Arial" w:cs="Arial"/>
        </w:rPr>
        <w:t>unfavourable</w:t>
      </w:r>
      <w:r w:rsidRPr="002D1513">
        <w:rPr>
          <w:rFonts w:ascii="Arial" w:hAnsi="Arial" w:cs="Arial"/>
        </w:rPr>
        <w:t xml:space="preserve"> emotional states and lower job satisfaction (Wang and Tang, 2022). Additionally, 8% of respondents reported depression, highlighting the serious impact of workplace toxicity on mental health.</w:t>
      </w:r>
    </w:p>
    <w:p w14:paraId="3BC943B1" w14:textId="4D9D26F8" w:rsidR="00754C3B" w:rsidRPr="002D1513" w:rsidRDefault="002F3C24" w:rsidP="00BC189B">
      <w:pPr>
        <w:spacing w:before="30" w:after="30"/>
        <w:jc w:val="both"/>
        <w:rPr>
          <w:rFonts w:ascii="Arial" w:hAnsi="Arial" w:cs="Arial"/>
        </w:rPr>
      </w:pPr>
      <w:r w:rsidRPr="002D1513">
        <w:rPr>
          <w:rFonts w:ascii="Arial" w:hAnsi="Arial" w:cs="Arial"/>
        </w:rPr>
        <w:lastRenderedPageBreak/>
        <w:t xml:space="preserve">Analysis of interview responses reveals </w:t>
      </w:r>
      <w:proofErr w:type="gramStart"/>
      <w:r w:rsidRPr="002D1513">
        <w:rPr>
          <w:rFonts w:ascii="Arial" w:hAnsi="Arial" w:cs="Arial"/>
        </w:rPr>
        <w:t>several</w:t>
      </w:r>
      <w:proofErr w:type="gramEnd"/>
      <w:r w:rsidRPr="002D1513">
        <w:rPr>
          <w:rFonts w:ascii="Arial" w:hAnsi="Arial" w:cs="Arial"/>
        </w:rPr>
        <w:t xml:space="preserve"> new findings that advance understanding of the impact of rule breaking, inappropriate </w:t>
      </w:r>
      <w:r w:rsidR="00EF43F9" w:rsidRPr="002D1513">
        <w:rPr>
          <w:rFonts w:ascii="Arial" w:hAnsi="Arial" w:cs="Arial"/>
        </w:rPr>
        <w:t>behaviours</w:t>
      </w:r>
      <w:r w:rsidRPr="002D1513">
        <w:rPr>
          <w:rFonts w:ascii="Arial" w:hAnsi="Arial" w:cs="Arial"/>
        </w:rPr>
        <w:t>, and harmful internal relationships on employee well-being and organizational performance.</w:t>
      </w:r>
      <w:r w:rsidR="001823BD">
        <w:rPr>
          <w:rFonts w:ascii="Arial" w:hAnsi="Arial" w:cs="Arial"/>
        </w:rPr>
        <w:t xml:space="preserve"> </w:t>
      </w:r>
      <w:r w:rsidRPr="002D1513">
        <w:rPr>
          <w:rFonts w:ascii="Arial" w:hAnsi="Arial" w:cs="Arial"/>
        </w:rPr>
        <w:t xml:space="preserve">The specific report that 33% of participants experienced emotional breakdowns and depressive moods due to a toxic work environment highlights the importance of the emotional effects of misconduct in the workplace. This </w:t>
      </w:r>
      <w:proofErr w:type="gramStart"/>
      <w:r w:rsidRPr="002D1513">
        <w:rPr>
          <w:rFonts w:ascii="Arial" w:hAnsi="Arial" w:cs="Arial"/>
        </w:rPr>
        <w:t>particular percentage</w:t>
      </w:r>
      <w:proofErr w:type="gramEnd"/>
      <w:r w:rsidRPr="002D1513">
        <w:rPr>
          <w:rFonts w:ascii="Arial" w:hAnsi="Arial" w:cs="Arial"/>
        </w:rPr>
        <w:t xml:space="preserve"> highlights the prevalence of serious emotional reactions among employees, which provides a quantitative measure compared to the qualitative findings of the existing literature.</w:t>
      </w:r>
      <w:r w:rsidR="00EF43F9" w:rsidRPr="002D1513">
        <w:rPr>
          <w:rFonts w:ascii="Arial" w:hAnsi="Arial" w:cs="Arial"/>
        </w:rPr>
        <w:t xml:space="preserve"> </w:t>
      </w:r>
      <w:r w:rsidRPr="002D1513">
        <w:rPr>
          <w:rFonts w:ascii="Arial" w:hAnsi="Arial" w:cs="Arial"/>
        </w:rPr>
        <w:t>The 28% of participants reporting negative emotions such as anger, regret, and resentment, shedding light on common emotional disturbances caused by toxicity in the workplace. This finding highlights the specific types of negative emotions that employees experience, offering a more nuanced understanding of the emotional landscape in a toxic work environment.</w:t>
      </w:r>
      <w:r w:rsidR="008173CF" w:rsidRPr="002D1513">
        <w:rPr>
          <w:rFonts w:ascii="Arial" w:hAnsi="Arial" w:cs="Arial"/>
        </w:rPr>
        <w:t xml:space="preserve"> </w:t>
      </w:r>
      <w:r w:rsidRPr="002D1513">
        <w:rPr>
          <w:rFonts w:ascii="Arial" w:hAnsi="Arial" w:cs="Arial"/>
        </w:rPr>
        <w:t>Including specific quotes from participants, such as one describing feeling "totally exhausted, unable to find joy or motivation in your work," adds a personal dimension to quantitative data. These direct quotes provide vivid illustrations of the emotional and psychological effects of workplace misconduct, adding personal experience to the analysis.</w:t>
      </w:r>
      <w:r w:rsidR="008173CF" w:rsidRPr="002D1513">
        <w:rPr>
          <w:rFonts w:ascii="Arial" w:hAnsi="Arial" w:cs="Arial"/>
        </w:rPr>
        <w:t xml:space="preserve"> </w:t>
      </w:r>
      <w:r w:rsidRPr="002D1513">
        <w:rPr>
          <w:rFonts w:ascii="Arial" w:hAnsi="Arial" w:cs="Arial"/>
        </w:rPr>
        <w:t xml:space="preserve">Detailed findings on impacts on team dynamics, such as dysfunctional communication (24%) and challenges in maintaining progress (22%), provide a deeper understanding of how rule </w:t>
      </w:r>
      <w:r w:rsidR="008F32C1" w:rsidRPr="002D1513">
        <w:rPr>
          <w:rFonts w:ascii="Arial" w:hAnsi="Arial" w:cs="Arial"/>
        </w:rPr>
        <w:t xml:space="preserve">breaking, </w:t>
      </w:r>
      <w:r w:rsidRPr="002D1513">
        <w:rPr>
          <w:rFonts w:ascii="Arial" w:hAnsi="Arial" w:cs="Arial"/>
        </w:rPr>
        <w:t xml:space="preserve">and inappropriate </w:t>
      </w:r>
      <w:r w:rsidR="008173CF" w:rsidRPr="002D1513">
        <w:rPr>
          <w:rFonts w:ascii="Arial" w:hAnsi="Arial" w:cs="Arial"/>
        </w:rPr>
        <w:t>behaviours</w:t>
      </w:r>
      <w:r w:rsidRPr="002D1513">
        <w:rPr>
          <w:rFonts w:ascii="Arial" w:hAnsi="Arial" w:cs="Arial"/>
        </w:rPr>
        <w:t xml:space="preserve"> disrupts organizational effectiveness. These insights are consistent with, but add specificity to, existing literature on the impact of workplace anomie on team performance.</w:t>
      </w:r>
    </w:p>
    <w:p w14:paraId="541FBD21" w14:textId="77777777" w:rsidR="00754C3B" w:rsidRPr="002D1513" w:rsidRDefault="00754C3B" w:rsidP="00BC189B">
      <w:pPr>
        <w:spacing w:before="30" w:after="30"/>
        <w:rPr>
          <w:rFonts w:ascii="Arial" w:hAnsi="Arial" w:cs="Arial"/>
          <w:b/>
          <w:bCs/>
        </w:rPr>
      </w:pPr>
    </w:p>
    <w:p w14:paraId="5B53DC07" w14:textId="77777777" w:rsidR="00933307" w:rsidRPr="002D1513" w:rsidRDefault="008058F3" w:rsidP="00BC189B">
      <w:pPr>
        <w:spacing w:before="30" w:after="30"/>
        <w:rPr>
          <w:rFonts w:ascii="Arial" w:hAnsi="Arial" w:cs="Arial"/>
          <w:b/>
          <w:bCs/>
        </w:rPr>
      </w:pPr>
      <w:r w:rsidRPr="002D1513">
        <w:rPr>
          <w:rFonts w:ascii="Arial" w:hAnsi="Arial" w:cs="Arial"/>
          <w:b/>
          <w:bCs/>
        </w:rPr>
        <w:t xml:space="preserve">THEME NO.3 PATHOLOGY OF </w:t>
      </w:r>
      <w:r w:rsidR="006C1CDA" w:rsidRPr="002D1513">
        <w:rPr>
          <w:rFonts w:ascii="Arial" w:hAnsi="Arial" w:cs="Arial"/>
          <w:b/>
          <w:bCs/>
        </w:rPr>
        <w:t>UNFAIR EMPOLOYMENT CONTRACT</w:t>
      </w:r>
    </w:p>
    <w:p w14:paraId="1523125A" w14:textId="77777777" w:rsidR="00B10DBA" w:rsidRPr="002D1513" w:rsidRDefault="00B10DBA" w:rsidP="00BC189B">
      <w:pPr>
        <w:spacing w:before="30" w:after="30"/>
        <w:rPr>
          <w:rFonts w:ascii="Arial" w:hAnsi="Arial" w:cs="Arial"/>
        </w:rPr>
      </w:pPr>
    </w:p>
    <w:p w14:paraId="117AEA2A" w14:textId="77777777" w:rsidR="00F35A02" w:rsidRPr="002D1513" w:rsidRDefault="00CA1ECB"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3.1 Analys</w:t>
      </w:r>
      <w:r w:rsidR="00F35A02" w:rsidRPr="002D1513">
        <w:rPr>
          <w:rFonts w:ascii="Arial" w:hAnsi="Arial" w:cs="Arial"/>
          <w:color w:val="833C0B" w:themeColor="accent2" w:themeShade="80"/>
          <w:u w:val="single"/>
        </w:rPr>
        <w:t>is of presence of unfair employment contract</w:t>
      </w:r>
    </w:p>
    <w:p w14:paraId="79879B07" w14:textId="77777777" w:rsidR="00F35A02" w:rsidRPr="002D1513" w:rsidRDefault="00F35A02" w:rsidP="00BC189B">
      <w:pPr>
        <w:spacing w:before="30" w:after="30"/>
        <w:rPr>
          <w:rFonts w:ascii="Arial" w:hAnsi="Arial" w:cs="Arial"/>
        </w:rPr>
      </w:pPr>
    </w:p>
    <w:p w14:paraId="176507F3" w14:textId="552CF60F" w:rsidR="0026553B" w:rsidRPr="002D1513" w:rsidRDefault="00792AB0" w:rsidP="00BC189B">
      <w:pPr>
        <w:spacing w:before="30" w:after="30"/>
        <w:rPr>
          <w:rFonts w:ascii="Arial" w:hAnsi="Arial" w:cs="Arial"/>
          <w:b/>
          <w:bCs/>
        </w:rPr>
      </w:pPr>
      <w:r w:rsidRPr="002D1513">
        <w:rPr>
          <w:rFonts w:ascii="Arial" w:hAnsi="Arial" w:cs="Arial"/>
        </w:rPr>
        <w:t>INTERVIEW QUESTION NO.</w:t>
      </w:r>
      <w:r w:rsidR="0096059E" w:rsidRPr="002D1513">
        <w:rPr>
          <w:rFonts w:ascii="Arial" w:hAnsi="Arial" w:cs="Arial"/>
        </w:rPr>
        <w:t>11</w:t>
      </w:r>
    </w:p>
    <w:p w14:paraId="77DD56F7" w14:textId="6A9C2249" w:rsidR="0026553B" w:rsidRDefault="00EF3FEF" w:rsidP="00BC189B">
      <w:pPr>
        <w:spacing w:before="30" w:after="30"/>
        <w:rPr>
          <w:rFonts w:ascii="Arial" w:hAnsi="Arial" w:cs="Arial"/>
        </w:rPr>
      </w:pPr>
      <w:r w:rsidRPr="002D1513">
        <w:rPr>
          <w:rFonts w:ascii="Arial" w:hAnsi="Arial" w:cs="Arial"/>
        </w:rPr>
        <w:t>Have you heard people complaining about their job terms not being what they expected?</w:t>
      </w:r>
    </w:p>
    <w:p w14:paraId="0A94CA0C" w14:textId="77777777" w:rsidR="001823BD" w:rsidRPr="002D1513" w:rsidRDefault="001823BD" w:rsidP="00BC189B">
      <w:pPr>
        <w:spacing w:before="30" w:after="30"/>
        <w:rPr>
          <w:rFonts w:ascii="Arial" w:hAnsi="Arial" w:cs="Arial"/>
        </w:rPr>
      </w:pPr>
    </w:p>
    <w:p w14:paraId="76A4B078" w14:textId="411CCEBA" w:rsidR="00F23216" w:rsidRDefault="007A5F9C" w:rsidP="00BC189B">
      <w:pPr>
        <w:spacing w:before="30" w:after="30"/>
        <w:rPr>
          <w:rFonts w:ascii="Arial" w:hAnsi="Arial" w:cs="Arial"/>
        </w:rPr>
      </w:pPr>
      <w:r w:rsidRPr="002D1513">
        <w:rPr>
          <w:rFonts w:ascii="Arial" w:hAnsi="Arial" w:cs="Arial"/>
          <w:noProof/>
        </w:rPr>
        <w:drawing>
          <wp:inline distT="0" distB="0" distL="0" distR="0" wp14:anchorId="093384B3" wp14:editId="3F337E77">
            <wp:extent cx="5573027" cy="3099335"/>
            <wp:effectExtent l="0" t="0" r="8890" b="6350"/>
            <wp:docPr id="127038722" name="Chart 1">
              <a:extLst xmlns:a="http://schemas.openxmlformats.org/drawingml/2006/main">
                <a:ext uri="{FF2B5EF4-FFF2-40B4-BE49-F238E27FC236}">
                  <a16:creationId xmlns:a16="http://schemas.microsoft.com/office/drawing/2014/main" id="{4042692A-E0F7-559E-F4BE-46F97A789B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8F3A759" w14:textId="77777777" w:rsidR="001823BD" w:rsidRPr="002D1513" w:rsidRDefault="001823BD" w:rsidP="00BC189B">
      <w:pPr>
        <w:spacing w:before="30" w:after="30"/>
        <w:rPr>
          <w:rFonts w:ascii="Arial" w:hAnsi="Arial" w:cs="Arial"/>
        </w:rPr>
      </w:pPr>
    </w:p>
    <w:p w14:paraId="19A81CFC" w14:textId="366F1D5D" w:rsidR="00F23216" w:rsidRPr="002D1513" w:rsidRDefault="00B702A3" w:rsidP="00BC189B">
      <w:pPr>
        <w:pStyle w:val="ListParagraph"/>
        <w:numPr>
          <w:ilvl w:val="0"/>
          <w:numId w:val="3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YES</w:t>
      </w:r>
    </w:p>
    <w:p w14:paraId="11C7AE88" w14:textId="46D46648" w:rsidR="00B10DBA" w:rsidRPr="001823BD" w:rsidRDefault="00B702A3" w:rsidP="00BC189B">
      <w:pPr>
        <w:pStyle w:val="ListParagraph"/>
        <w:numPr>
          <w:ilvl w:val="0"/>
          <w:numId w:val="3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NO</w:t>
      </w:r>
    </w:p>
    <w:p w14:paraId="3944A3C7" w14:textId="03FB993F" w:rsidR="00EF3FEF" w:rsidRPr="002D1513" w:rsidRDefault="00792AB0" w:rsidP="00BC189B">
      <w:pPr>
        <w:spacing w:before="30" w:after="30"/>
        <w:rPr>
          <w:rFonts w:ascii="Arial" w:hAnsi="Arial" w:cs="Arial"/>
        </w:rPr>
      </w:pPr>
      <w:r w:rsidRPr="002D1513">
        <w:rPr>
          <w:rFonts w:ascii="Arial" w:hAnsi="Arial" w:cs="Arial"/>
        </w:rPr>
        <w:lastRenderedPageBreak/>
        <w:t>INTERVIEW QUESTION NO.</w:t>
      </w:r>
      <w:r w:rsidR="0096059E" w:rsidRPr="002D1513">
        <w:rPr>
          <w:rFonts w:ascii="Arial" w:hAnsi="Arial" w:cs="Arial"/>
        </w:rPr>
        <w:t>12</w:t>
      </w:r>
    </w:p>
    <w:p w14:paraId="0FD0FB77" w14:textId="6FFFF9FB" w:rsidR="00EF3FEF" w:rsidRDefault="00792AB0" w:rsidP="00BC189B">
      <w:pPr>
        <w:spacing w:before="30" w:after="30"/>
        <w:rPr>
          <w:rFonts w:ascii="Arial" w:hAnsi="Arial" w:cs="Arial"/>
        </w:rPr>
      </w:pPr>
      <w:r w:rsidRPr="002D1513">
        <w:rPr>
          <w:rFonts w:ascii="Arial" w:hAnsi="Arial" w:cs="Arial"/>
        </w:rPr>
        <w:t>Have you or your co-workers ever experienced lack of safety and tangible or emotional support at workplace?</w:t>
      </w:r>
    </w:p>
    <w:p w14:paraId="7BAE4E10" w14:textId="77777777" w:rsidR="001823BD" w:rsidRPr="002D1513" w:rsidRDefault="001823BD" w:rsidP="00BC189B">
      <w:pPr>
        <w:spacing w:before="30" w:after="30"/>
        <w:rPr>
          <w:rFonts w:ascii="Arial" w:hAnsi="Arial" w:cs="Arial"/>
        </w:rPr>
      </w:pPr>
    </w:p>
    <w:p w14:paraId="0B66D388" w14:textId="3B3B7F02" w:rsidR="000B1D9E" w:rsidRDefault="00933307" w:rsidP="00BC189B">
      <w:pPr>
        <w:spacing w:before="30" w:after="30"/>
        <w:rPr>
          <w:rFonts w:ascii="Arial" w:hAnsi="Arial" w:cs="Arial"/>
        </w:rPr>
      </w:pPr>
      <w:r w:rsidRPr="002D1513">
        <w:rPr>
          <w:rFonts w:ascii="Arial" w:hAnsi="Arial" w:cs="Arial"/>
          <w:noProof/>
        </w:rPr>
        <w:drawing>
          <wp:inline distT="0" distB="0" distL="0" distR="0" wp14:anchorId="748442F8" wp14:editId="3EAB68E5">
            <wp:extent cx="5701553" cy="3165822"/>
            <wp:effectExtent l="0" t="0" r="13970" b="15875"/>
            <wp:docPr id="1660449631" name="Chart 1">
              <a:extLst xmlns:a="http://schemas.openxmlformats.org/drawingml/2006/main">
                <a:ext uri="{FF2B5EF4-FFF2-40B4-BE49-F238E27FC236}">
                  <a16:creationId xmlns:a16="http://schemas.microsoft.com/office/drawing/2014/main" id="{A8244737-DE95-CDEA-0595-4EEB8AFA22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6127903" w14:textId="77777777" w:rsidR="001823BD" w:rsidRPr="002D1513" w:rsidRDefault="001823BD" w:rsidP="00BC189B">
      <w:pPr>
        <w:spacing w:before="30" w:after="30"/>
        <w:rPr>
          <w:rFonts w:ascii="Arial" w:hAnsi="Arial" w:cs="Arial"/>
        </w:rPr>
      </w:pPr>
    </w:p>
    <w:p w14:paraId="18A9B8D9" w14:textId="29ECB63C" w:rsidR="0026553B" w:rsidRPr="002D1513" w:rsidRDefault="00933307" w:rsidP="00BC189B">
      <w:pPr>
        <w:pStyle w:val="ListParagraph"/>
        <w:numPr>
          <w:ilvl w:val="0"/>
          <w:numId w:val="37"/>
        </w:numPr>
        <w:spacing w:before="30" w:after="30"/>
        <w:ind w:left="0"/>
        <w:rPr>
          <w:rFonts w:ascii="Arial" w:hAnsi="Arial" w:cs="Arial"/>
          <w:color w:val="833C0B" w:themeColor="accent2" w:themeShade="80"/>
        </w:rPr>
      </w:pPr>
      <w:r w:rsidRPr="002D1513">
        <w:rPr>
          <w:rFonts w:ascii="Arial" w:hAnsi="Arial" w:cs="Arial"/>
          <w:color w:val="833C0B" w:themeColor="accent2" w:themeShade="80"/>
        </w:rPr>
        <w:t>YES</w:t>
      </w:r>
      <w:r w:rsidR="00F5606E" w:rsidRPr="002D1513">
        <w:rPr>
          <w:rFonts w:ascii="Arial" w:hAnsi="Arial" w:cs="Arial"/>
          <w:color w:val="833C0B" w:themeColor="accent2" w:themeShade="80"/>
        </w:rPr>
        <w:t xml:space="preserve"> </w:t>
      </w:r>
    </w:p>
    <w:p w14:paraId="49960416" w14:textId="2DC06E55" w:rsidR="00AF2A7E" w:rsidRPr="002D1513" w:rsidRDefault="00933307" w:rsidP="00BC189B">
      <w:pPr>
        <w:pStyle w:val="ListParagraph"/>
        <w:numPr>
          <w:ilvl w:val="0"/>
          <w:numId w:val="37"/>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NO</w:t>
      </w:r>
      <w:bookmarkStart w:id="31" w:name="_Hlk168853439"/>
    </w:p>
    <w:p w14:paraId="4468FA9C" w14:textId="77777777" w:rsidR="00F61659" w:rsidRPr="002D1513" w:rsidRDefault="00F61659" w:rsidP="00BC189B">
      <w:pPr>
        <w:spacing w:before="30" w:after="30"/>
        <w:rPr>
          <w:rFonts w:ascii="Arial" w:hAnsi="Arial" w:cs="Arial"/>
        </w:rPr>
      </w:pPr>
    </w:p>
    <w:p w14:paraId="2E209B03" w14:textId="380F52C4" w:rsidR="00336DA8" w:rsidRPr="002D1513" w:rsidRDefault="00336DA8" w:rsidP="00BC189B">
      <w:pPr>
        <w:spacing w:before="30" w:after="30"/>
        <w:jc w:val="both"/>
        <w:rPr>
          <w:rFonts w:ascii="Arial" w:hAnsi="Arial" w:cs="Arial"/>
          <w:color w:val="000000" w:themeColor="text1"/>
        </w:rPr>
      </w:pPr>
      <w:r w:rsidRPr="002D1513">
        <w:rPr>
          <w:rFonts w:ascii="Arial" w:hAnsi="Arial" w:cs="Arial"/>
          <w:color w:val="000000" w:themeColor="text1"/>
        </w:rPr>
        <w:t>The analysis of interview responses and relevant literature highlights significant issues regarding the discrepancies between job expectations and reality, and the lack of perceived organizational support (POS) in their workplace. A striking 100% of respondents reported hearing complaints about job terms not aligning with employees' expectations in their workplace environments. This universal dissatisfaction underscores the critical gap between what employees anticipate and what they experience, reflecting a broader issue of psychological contract violations. Moreover, 93% of respondents indicated experiencing a lack of safety and tangible or emotional support at work, reflecting a critical deficiency in POS, which with consistency with literature review encompasses employees' belief that their organization should values their contributions and cares about their well-being (Xu &amp; Yang, 2021).</w:t>
      </w:r>
    </w:p>
    <w:p w14:paraId="48E52D3B" w14:textId="7C9DFBAB" w:rsidR="00FE51EC" w:rsidRPr="002D1513" w:rsidRDefault="00FE51EC" w:rsidP="00BC189B">
      <w:pPr>
        <w:spacing w:before="30" w:after="30"/>
        <w:jc w:val="both"/>
        <w:rPr>
          <w:rFonts w:ascii="Arial" w:hAnsi="Arial" w:cs="Arial"/>
          <w:color w:val="000000" w:themeColor="text1"/>
        </w:rPr>
      </w:pPr>
      <w:r w:rsidRPr="002D1513">
        <w:rPr>
          <w:rFonts w:ascii="Arial" w:hAnsi="Arial" w:cs="Arial"/>
          <w:color w:val="000000" w:themeColor="text1"/>
        </w:rPr>
        <w:t xml:space="preserve">While most respondents reported experiencing a lack of safety and support in the workplace, it is important to consider the 7% who did not share this experience. This minority can provide valuable information about factors that contribute to a more positive work environment. One </w:t>
      </w:r>
      <w:r w:rsidR="003E163C" w:rsidRPr="002D1513">
        <w:rPr>
          <w:rFonts w:ascii="Arial" w:hAnsi="Arial" w:cs="Arial"/>
          <w:color w:val="000000" w:themeColor="text1"/>
        </w:rPr>
        <w:t>explanation</w:t>
      </w:r>
      <w:r w:rsidRPr="002D1513">
        <w:rPr>
          <w:rFonts w:ascii="Arial" w:hAnsi="Arial" w:cs="Arial"/>
          <w:color w:val="000000" w:themeColor="text1"/>
        </w:rPr>
        <w:t xml:space="preserve"> for the 7% could be that their specific roles or departments have better management practices, stronger communication channels, or more effective support systems. Eisenberger et al. (2020) suggest that factors such as honesty, support from leaders, and favourable working conditions play a significant role in shaping POS. For the 7% who reported positive experiences, they </w:t>
      </w:r>
      <w:r w:rsidR="003E163C" w:rsidRPr="002D1513">
        <w:rPr>
          <w:rFonts w:ascii="Arial" w:hAnsi="Arial" w:cs="Arial"/>
          <w:color w:val="000000" w:themeColor="text1"/>
        </w:rPr>
        <w:t>perceive</w:t>
      </w:r>
      <w:r w:rsidRPr="002D1513">
        <w:rPr>
          <w:rFonts w:ascii="Arial" w:hAnsi="Arial" w:cs="Arial"/>
          <w:color w:val="000000" w:themeColor="text1"/>
        </w:rPr>
        <w:t xml:space="preserve"> organizational support more positively than their peers. These employees may have leaders who are more sensitive to their needs, provide regular feedback, and provide both material and emotional support.</w:t>
      </w:r>
    </w:p>
    <w:p w14:paraId="5502C5E7" w14:textId="77777777" w:rsidR="00336DA8" w:rsidRPr="002D1513" w:rsidRDefault="00336DA8" w:rsidP="00BC189B">
      <w:pPr>
        <w:spacing w:before="30" w:after="30"/>
        <w:rPr>
          <w:rFonts w:ascii="Arial" w:hAnsi="Arial" w:cs="Arial"/>
        </w:rPr>
      </w:pPr>
    </w:p>
    <w:p w14:paraId="4DA31CF4" w14:textId="62650161" w:rsidR="000C6225" w:rsidRPr="002D1513" w:rsidRDefault="000C6225"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3.2 Analysis of gap between mutual agreement</w:t>
      </w:r>
      <w:r w:rsidR="00C05BBC" w:rsidRPr="002D1513">
        <w:rPr>
          <w:rFonts w:ascii="Arial" w:hAnsi="Arial" w:cs="Arial"/>
          <w:color w:val="833C0B" w:themeColor="accent2" w:themeShade="80"/>
          <w:u w:val="single"/>
        </w:rPr>
        <w:t>/expectations and reality</w:t>
      </w:r>
    </w:p>
    <w:p w14:paraId="2005EAEA" w14:textId="77777777" w:rsidR="00C05BBC" w:rsidRPr="002D1513" w:rsidRDefault="00C05BBC" w:rsidP="00BC189B">
      <w:pPr>
        <w:spacing w:before="30" w:after="30"/>
        <w:rPr>
          <w:rFonts w:ascii="Arial" w:hAnsi="Arial" w:cs="Arial"/>
        </w:rPr>
      </w:pPr>
    </w:p>
    <w:p w14:paraId="646FC4BA" w14:textId="1B2F0FE8" w:rsidR="00700C6E" w:rsidRPr="002D1513" w:rsidRDefault="00700C6E" w:rsidP="00BC189B">
      <w:pPr>
        <w:spacing w:before="30" w:after="30"/>
        <w:rPr>
          <w:rFonts w:ascii="Arial" w:hAnsi="Arial" w:cs="Arial"/>
          <w:color w:val="833C0B" w:themeColor="accent2" w:themeShade="80"/>
        </w:rPr>
      </w:pPr>
      <w:r w:rsidRPr="002D1513">
        <w:rPr>
          <w:rFonts w:ascii="Arial" w:hAnsi="Arial" w:cs="Arial"/>
        </w:rPr>
        <w:t>INTERVIEW QUESTION NO.</w:t>
      </w:r>
      <w:bookmarkEnd w:id="31"/>
      <w:r w:rsidR="0096059E" w:rsidRPr="002D1513">
        <w:rPr>
          <w:rFonts w:ascii="Arial" w:hAnsi="Arial" w:cs="Arial"/>
        </w:rPr>
        <w:t>13</w:t>
      </w:r>
    </w:p>
    <w:p w14:paraId="6819E67E" w14:textId="332630E3" w:rsidR="000431B6" w:rsidRPr="002D1513" w:rsidRDefault="000431B6" w:rsidP="00BC189B">
      <w:pPr>
        <w:spacing w:before="30" w:after="30"/>
        <w:rPr>
          <w:rFonts w:ascii="Arial" w:hAnsi="Arial" w:cs="Arial"/>
        </w:rPr>
      </w:pPr>
      <w:r w:rsidRPr="002D1513">
        <w:rPr>
          <w:rFonts w:ascii="Arial" w:hAnsi="Arial" w:cs="Arial"/>
        </w:rPr>
        <w:t>How do you know that issues with job terms or lack of safety and support manifest itself in your workplace?</w:t>
      </w:r>
    </w:p>
    <w:p w14:paraId="42D02A6B" w14:textId="77777777" w:rsidR="00C05BBC" w:rsidRPr="002D1513" w:rsidRDefault="00C05BBC" w:rsidP="00BC189B">
      <w:pPr>
        <w:spacing w:before="30" w:after="30"/>
        <w:rPr>
          <w:rFonts w:ascii="Arial" w:hAnsi="Arial" w:cs="Arial"/>
        </w:rPr>
      </w:pPr>
    </w:p>
    <w:p w14:paraId="28F74398" w14:textId="3BD05816" w:rsidR="00976B5C" w:rsidRPr="002D1513" w:rsidRDefault="00976B5C" w:rsidP="00BC189B">
      <w:pPr>
        <w:spacing w:before="30" w:after="30"/>
        <w:jc w:val="center"/>
        <w:rPr>
          <w:rFonts w:ascii="Arial" w:hAnsi="Arial" w:cs="Arial"/>
        </w:rPr>
      </w:pPr>
      <w:r w:rsidRPr="002D1513">
        <w:rPr>
          <w:rFonts w:ascii="Arial" w:hAnsi="Arial" w:cs="Arial"/>
        </w:rPr>
        <w:t>GAP BETWEEN MUTUAL AGREEMENT/EXPECTATIONS AND REALITY</w:t>
      </w:r>
    </w:p>
    <w:p w14:paraId="0A049931" w14:textId="1E43FEEB" w:rsidR="003726C3" w:rsidRPr="002D1513" w:rsidRDefault="003726C3" w:rsidP="00BC189B">
      <w:pPr>
        <w:spacing w:before="30" w:after="30"/>
        <w:rPr>
          <w:rFonts w:ascii="Arial" w:hAnsi="Arial" w:cs="Arial"/>
        </w:rPr>
      </w:pPr>
      <w:r w:rsidRPr="002D1513">
        <w:rPr>
          <w:rFonts w:ascii="Arial" w:hAnsi="Arial" w:cs="Arial"/>
          <w:noProof/>
        </w:rPr>
        <w:drawing>
          <wp:inline distT="0" distB="0" distL="0" distR="0" wp14:anchorId="319733C5" wp14:editId="1AA628EE">
            <wp:extent cx="5709424" cy="3222703"/>
            <wp:effectExtent l="0" t="0" r="5715" b="15875"/>
            <wp:docPr id="250433293" name="Chart 1">
              <a:extLst xmlns:a="http://schemas.openxmlformats.org/drawingml/2006/main">
                <a:ext uri="{FF2B5EF4-FFF2-40B4-BE49-F238E27FC236}">
                  <a16:creationId xmlns:a16="http://schemas.microsoft.com/office/drawing/2014/main" id="{1F08DA56-F7B9-16BD-5873-147A39A219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2CF9CD8" w14:textId="77777777" w:rsidR="00AF2A7E" w:rsidRPr="002D1513" w:rsidRDefault="00AF2A7E" w:rsidP="00BC189B">
      <w:pPr>
        <w:spacing w:before="30" w:after="30"/>
        <w:rPr>
          <w:rFonts w:ascii="Arial" w:hAnsi="Arial" w:cs="Arial"/>
        </w:rPr>
      </w:pPr>
    </w:p>
    <w:p w14:paraId="53E89E4C" w14:textId="63032022" w:rsidR="003726C3" w:rsidRPr="002D1513" w:rsidRDefault="008279C9" w:rsidP="00BC189B">
      <w:pPr>
        <w:pStyle w:val="ListParagraph"/>
        <w:numPr>
          <w:ilvl w:val="0"/>
          <w:numId w:val="38"/>
        </w:numPr>
        <w:spacing w:before="30" w:after="30"/>
        <w:ind w:left="0"/>
        <w:rPr>
          <w:rFonts w:ascii="Arial" w:hAnsi="Arial" w:cs="Arial"/>
          <w:color w:val="833C0B" w:themeColor="accent2" w:themeShade="80"/>
        </w:rPr>
      </w:pPr>
      <w:r w:rsidRPr="002D1513">
        <w:rPr>
          <w:rFonts w:ascii="Arial" w:hAnsi="Arial" w:cs="Arial"/>
          <w:color w:val="833C0B" w:themeColor="accent2" w:themeShade="80"/>
        </w:rPr>
        <w:t>INFLEXIBLE &amp; INCONSISTENT</w:t>
      </w:r>
      <w:r w:rsidR="002C06A3" w:rsidRPr="002D1513">
        <w:rPr>
          <w:rFonts w:ascii="Arial" w:hAnsi="Arial" w:cs="Arial"/>
          <w:color w:val="833C0B" w:themeColor="accent2" w:themeShade="80"/>
        </w:rPr>
        <w:t xml:space="preserve"> PAYDAY LEAVE</w:t>
      </w:r>
      <w:r w:rsidRPr="002D1513">
        <w:rPr>
          <w:rFonts w:ascii="Arial" w:hAnsi="Arial" w:cs="Arial"/>
          <w:color w:val="833C0B" w:themeColor="accent2" w:themeShade="80"/>
        </w:rPr>
        <w:t xml:space="preserve"> SCHEDULING</w:t>
      </w:r>
    </w:p>
    <w:p w14:paraId="7EAA9716" w14:textId="3D4362B5" w:rsidR="008279C9" w:rsidRPr="002D1513" w:rsidRDefault="008279C9" w:rsidP="00BC189B">
      <w:pPr>
        <w:pStyle w:val="ListParagraph"/>
        <w:numPr>
          <w:ilvl w:val="0"/>
          <w:numId w:val="38"/>
        </w:numPr>
        <w:spacing w:before="30" w:after="30"/>
        <w:ind w:left="0"/>
        <w:rPr>
          <w:rFonts w:ascii="Arial" w:hAnsi="Arial" w:cs="Arial"/>
          <w:color w:val="833C0B" w:themeColor="accent2" w:themeShade="80"/>
        </w:rPr>
      </w:pPr>
      <w:r w:rsidRPr="002D1513">
        <w:rPr>
          <w:rFonts w:ascii="Arial" w:hAnsi="Arial" w:cs="Arial"/>
          <w:color w:val="833C0B" w:themeColor="accent2" w:themeShade="80"/>
        </w:rPr>
        <w:t>UNSCHEDULED OVERTIME &amp; UNDERTIME</w:t>
      </w:r>
    </w:p>
    <w:p w14:paraId="0F4B4819" w14:textId="027799F3" w:rsidR="008279C9" w:rsidRPr="002D1513" w:rsidRDefault="00140A90" w:rsidP="00BC189B">
      <w:pPr>
        <w:pStyle w:val="ListParagraph"/>
        <w:numPr>
          <w:ilvl w:val="0"/>
          <w:numId w:val="38"/>
        </w:numPr>
        <w:spacing w:before="30" w:after="30"/>
        <w:ind w:left="0"/>
        <w:rPr>
          <w:rFonts w:ascii="Arial" w:hAnsi="Arial" w:cs="Arial"/>
          <w:color w:val="833C0B" w:themeColor="accent2" w:themeShade="80"/>
        </w:rPr>
      </w:pPr>
      <w:r w:rsidRPr="002D1513">
        <w:rPr>
          <w:rFonts w:ascii="Arial" w:hAnsi="Arial" w:cs="Arial"/>
          <w:color w:val="833C0B" w:themeColor="accent2" w:themeShade="80"/>
        </w:rPr>
        <w:t>WORKING CONDITIONS</w:t>
      </w:r>
      <w:r w:rsidR="00D31D0C" w:rsidRPr="002D1513">
        <w:rPr>
          <w:rFonts w:ascii="Arial" w:hAnsi="Arial" w:cs="Arial"/>
          <w:color w:val="833C0B" w:themeColor="accent2" w:themeShade="80"/>
        </w:rPr>
        <w:t xml:space="preserve"> </w:t>
      </w:r>
      <w:r w:rsidR="005D0583" w:rsidRPr="002D1513">
        <w:rPr>
          <w:rFonts w:ascii="Arial" w:hAnsi="Arial" w:cs="Arial"/>
          <w:color w:val="833C0B" w:themeColor="accent2" w:themeShade="80"/>
        </w:rPr>
        <w:t>–</w:t>
      </w:r>
      <w:r w:rsidR="004813AB" w:rsidRPr="002D1513">
        <w:rPr>
          <w:rFonts w:ascii="Arial" w:hAnsi="Arial" w:cs="Arial"/>
          <w:color w:val="833C0B" w:themeColor="accent2" w:themeShade="80"/>
        </w:rPr>
        <w:t xml:space="preserve"> BREAKS</w:t>
      </w:r>
      <w:r w:rsidR="005D0583" w:rsidRPr="002D1513">
        <w:rPr>
          <w:rFonts w:ascii="Arial" w:hAnsi="Arial" w:cs="Arial"/>
          <w:color w:val="833C0B" w:themeColor="accent2" w:themeShade="80"/>
        </w:rPr>
        <w:t xml:space="preserve"> &amp; </w:t>
      </w:r>
      <w:r w:rsidR="00511F87" w:rsidRPr="002D1513">
        <w:rPr>
          <w:rFonts w:ascii="Arial" w:hAnsi="Arial" w:cs="Arial"/>
          <w:color w:val="833C0B" w:themeColor="accent2" w:themeShade="80"/>
        </w:rPr>
        <w:t>ADEQUATE NUMBER OF CREW</w:t>
      </w:r>
    </w:p>
    <w:p w14:paraId="4AFF1E31" w14:textId="222001D1" w:rsidR="00140A90" w:rsidRPr="002D1513" w:rsidRDefault="00140A90" w:rsidP="00BC189B">
      <w:pPr>
        <w:pStyle w:val="ListParagraph"/>
        <w:numPr>
          <w:ilvl w:val="0"/>
          <w:numId w:val="38"/>
        </w:numPr>
        <w:spacing w:before="30" w:after="30"/>
        <w:ind w:left="0"/>
        <w:rPr>
          <w:rFonts w:ascii="Arial" w:hAnsi="Arial" w:cs="Arial"/>
          <w:color w:val="833C0B" w:themeColor="accent2" w:themeShade="80"/>
        </w:rPr>
      </w:pPr>
      <w:r w:rsidRPr="002D1513">
        <w:rPr>
          <w:rFonts w:ascii="Arial" w:hAnsi="Arial" w:cs="Arial"/>
          <w:color w:val="833C0B" w:themeColor="accent2" w:themeShade="80"/>
        </w:rPr>
        <w:t>DUTIES &amp; RESPONSIBILITIES</w:t>
      </w:r>
    </w:p>
    <w:p w14:paraId="3FF20D0D" w14:textId="77777777" w:rsidR="00457DAD" w:rsidRPr="002D1513" w:rsidRDefault="00457DAD" w:rsidP="00BC189B">
      <w:pPr>
        <w:spacing w:before="30" w:after="30"/>
        <w:rPr>
          <w:rFonts w:ascii="Arial" w:hAnsi="Arial" w:cs="Arial"/>
        </w:rPr>
      </w:pPr>
    </w:p>
    <w:p w14:paraId="501E78E6" w14:textId="6E3B00D5" w:rsidR="00A76217" w:rsidRDefault="00025FAE" w:rsidP="00BC189B">
      <w:pPr>
        <w:spacing w:before="30" w:after="30"/>
        <w:jc w:val="both"/>
        <w:rPr>
          <w:rFonts w:ascii="Arial" w:hAnsi="Arial" w:cs="Arial"/>
        </w:rPr>
      </w:pPr>
      <w:r w:rsidRPr="002D1513">
        <w:rPr>
          <w:rFonts w:ascii="Arial" w:hAnsi="Arial" w:cs="Arial"/>
        </w:rPr>
        <w:t xml:space="preserve">The results indicate a significant discrepancy between employee expectations and actual conditions in the workplace. The most pressing issues identified include a rigid and inconsistent paid leave schedule (16%), which is likely to conflict with employees' need for predictability and work-life balance. </w:t>
      </w:r>
      <w:r w:rsidR="00972A1A" w:rsidRPr="002D1513">
        <w:rPr>
          <w:rFonts w:ascii="Arial" w:hAnsi="Arial" w:cs="Arial"/>
        </w:rPr>
        <w:t>The lack of clear guidelines and last-minute changes contribute to feelings of frustration and dissatisfaction.</w:t>
      </w:r>
      <w:r w:rsidR="00213146" w:rsidRPr="002D1513">
        <w:rPr>
          <w:rFonts w:ascii="Arial" w:hAnsi="Arial" w:cs="Arial"/>
        </w:rPr>
        <w:t xml:space="preserve"> </w:t>
      </w:r>
      <w:r w:rsidRPr="002D1513">
        <w:rPr>
          <w:rFonts w:ascii="Arial" w:hAnsi="Arial" w:cs="Arial"/>
        </w:rPr>
        <w:t xml:space="preserve">Unscheduled overtime and part-time work (26%) exacerbate this problem by disrupting expected working hours, further disrupting work-life </w:t>
      </w:r>
      <w:r w:rsidR="003F3B22" w:rsidRPr="002D1513">
        <w:rPr>
          <w:rFonts w:ascii="Arial" w:hAnsi="Arial" w:cs="Arial"/>
        </w:rPr>
        <w:t>balance,</w:t>
      </w:r>
      <w:r w:rsidRPr="002D1513">
        <w:rPr>
          <w:rFonts w:ascii="Arial" w:hAnsi="Arial" w:cs="Arial"/>
        </w:rPr>
        <w:t xml:space="preserve"> and potentially impacting morale. </w:t>
      </w:r>
      <w:r w:rsidR="00D06B25" w:rsidRPr="002D1513">
        <w:rPr>
          <w:rFonts w:ascii="Arial" w:hAnsi="Arial" w:cs="Arial"/>
        </w:rPr>
        <w:t xml:space="preserve">employees often must work overtime at short notice, which affects their well-being and productivity. On the other hand, periods of part-time work create uncertainty about job security and financial stability. </w:t>
      </w:r>
      <w:r w:rsidR="009D3089" w:rsidRPr="002D1513">
        <w:rPr>
          <w:rFonts w:ascii="Arial" w:hAnsi="Arial" w:cs="Arial"/>
        </w:rPr>
        <w:t>Bad working conditions related to breaks and staffing affect 37% of respondents. Inadequate break spaces and understaffing contribute to a stressful work environment. Employees face challenges such as eating standing up in tight and unsafe break areas. Moreover, insufficient crew size leads to increased workload and reduced productivity</w:t>
      </w:r>
      <w:r w:rsidRPr="002D1513">
        <w:rPr>
          <w:rFonts w:ascii="Arial" w:hAnsi="Arial" w:cs="Arial"/>
        </w:rPr>
        <w:t>. Finally, duties and responsibilities (21%) suggest a discrepancy between job descriptions and actual roles, which can lead to dissatisfaction and ambiguity in performance expectations</w:t>
      </w:r>
      <w:r w:rsidR="00B86163" w:rsidRPr="002D1513">
        <w:rPr>
          <w:rFonts w:ascii="Arial" w:hAnsi="Arial" w:cs="Arial"/>
        </w:rPr>
        <w:t>.</w:t>
      </w:r>
    </w:p>
    <w:p w14:paraId="5103ED34" w14:textId="77777777" w:rsidR="001823BD" w:rsidRPr="002D1513" w:rsidRDefault="001823BD" w:rsidP="00BC189B">
      <w:pPr>
        <w:spacing w:before="30" w:after="30"/>
        <w:jc w:val="both"/>
        <w:rPr>
          <w:rFonts w:ascii="Arial" w:hAnsi="Arial" w:cs="Arial"/>
        </w:rPr>
      </w:pPr>
    </w:p>
    <w:p w14:paraId="5F05832E" w14:textId="50028768" w:rsidR="00B86163" w:rsidRPr="002D1513" w:rsidRDefault="00B86163" w:rsidP="00BC189B">
      <w:pPr>
        <w:spacing w:before="30" w:after="30"/>
        <w:jc w:val="both"/>
        <w:rPr>
          <w:rFonts w:ascii="Arial" w:hAnsi="Arial" w:cs="Arial"/>
          <w:color w:val="833C0B" w:themeColor="accent2" w:themeShade="80"/>
          <w:u w:val="single"/>
        </w:rPr>
      </w:pPr>
      <w:r w:rsidRPr="002D1513">
        <w:rPr>
          <w:rFonts w:ascii="Arial" w:hAnsi="Arial" w:cs="Arial"/>
          <w:color w:val="833C0B" w:themeColor="accent2" w:themeShade="80"/>
          <w:u w:val="single"/>
        </w:rPr>
        <w:t>3.3 Analysis of lack of tangible and emotional organizational support and security</w:t>
      </w:r>
    </w:p>
    <w:p w14:paraId="6EDC849D" w14:textId="77777777" w:rsidR="00A76217" w:rsidRPr="002D1513" w:rsidRDefault="00A76217" w:rsidP="00BC189B">
      <w:pPr>
        <w:spacing w:before="30" w:after="30"/>
        <w:jc w:val="center"/>
        <w:rPr>
          <w:rFonts w:ascii="Arial" w:hAnsi="Arial" w:cs="Arial"/>
        </w:rPr>
      </w:pPr>
    </w:p>
    <w:p w14:paraId="5695C609" w14:textId="77777777" w:rsidR="001823BD" w:rsidRDefault="001823BD" w:rsidP="00BC189B">
      <w:pPr>
        <w:spacing w:before="30" w:after="30"/>
        <w:jc w:val="center"/>
        <w:rPr>
          <w:rFonts w:ascii="Arial" w:hAnsi="Arial" w:cs="Arial"/>
        </w:rPr>
      </w:pPr>
    </w:p>
    <w:p w14:paraId="10E5F148" w14:textId="1EAFBA96" w:rsidR="00646D62" w:rsidRPr="002D1513" w:rsidRDefault="00976B5C" w:rsidP="00BC189B">
      <w:pPr>
        <w:spacing w:before="30" w:after="30"/>
        <w:jc w:val="center"/>
        <w:rPr>
          <w:rFonts w:ascii="Arial" w:hAnsi="Arial" w:cs="Arial"/>
        </w:rPr>
      </w:pPr>
      <w:r w:rsidRPr="002D1513">
        <w:rPr>
          <w:rFonts w:ascii="Arial" w:hAnsi="Arial" w:cs="Arial"/>
        </w:rPr>
        <w:lastRenderedPageBreak/>
        <w:t>LACK OF TANGIBLE AND EMOTIONAL ORGANIZATIONAL SUPPORT AND SECURITY</w:t>
      </w:r>
    </w:p>
    <w:p w14:paraId="495330C0" w14:textId="4B1A1302" w:rsidR="00646D62" w:rsidRPr="002D1513" w:rsidRDefault="00A76217" w:rsidP="00BC189B">
      <w:pPr>
        <w:spacing w:before="30" w:after="30"/>
        <w:rPr>
          <w:rFonts w:ascii="Arial" w:hAnsi="Arial" w:cs="Arial"/>
          <w:b/>
          <w:bCs/>
        </w:rPr>
      </w:pPr>
      <w:r w:rsidRPr="002D1513">
        <w:rPr>
          <w:rFonts w:ascii="Arial" w:hAnsi="Arial" w:cs="Arial"/>
          <w:noProof/>
        </w:rPr>
        <w:drawing>
          <wp:inline distT="0" distB="0" distL="0" distR="0" wp14:anchorId="42580673" wp14:editId="40861E26">
            <wp:extent cx="5755341" cy="3334870"/>
            <wp:effectExtent l="0" t="0" r="17145" b="18415"/>
            <wp:docPr id="1921384415" name="Chart 1">
              <a:extLst xmlns:a="http://schemas.openxmlformats.org/drawingml/2006/main">
                <a:ext uri="{FF2B5EF4-FFF2-40B4-BE49-F238E27FC236}">
                  <a16:creationId xmlns:a16="http://schemas.microsoft.com/office/drawing/2014/main" id="{D6F2A484-D1EC-1BCD-4881-531B061CA6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B2A7293" w14:textId="77777777" w:rsidR="00720C06" w:rsidRPr="002D1513" w:rsidRDefault="00720C06" w:rsidP="00BC189B">
      <w:pPr>
        <w:spacing w:before="30" w:after="30"/>
        <w:rPr>
          <w:rFonts w:ascii="Arial" w:hAnsi="Arial" w:cs="Arial"/>
          <w:b/>
          <w:bCs/>
        </w:rPr>
      </w:pPr>
    </w:p>
    <w:p w14:paraId="15B3380D" w14:textId="0BE0AF11" w:rsidR="00DA0B2F" w:rsidRPr="002D1513" w:rsidRDefault="00DA0B2F" w:rsidP="00BC189B">
      <w:pPr>
        <w:pStyle w:val="ListParagraph"/>
        <w:numPr>
          <w:ilvl w:val="0"/>
          <w:numId w:val="40"/>
        </w:numPr>
        <w:spacing w:before="30" w:after="30"/>
        <w:ind w:left="0"/>
        <w:rPr>
          <w:rFonts w:ascii="Arial" w:hAnsi="Arial" w:cs="Arial"/>
          <w:color w:val="833C0B" w:themeColor="accent2" w:themeShade="80"/>
        </w:rPr>
      </w:pPr>
      <w:r w:rsidRPr="002D1513">
        <w:rPr>
          <w:rFonts w:ascii="Arial" w:hAnsi="Arial" w:cs="Arial"/>
          <w:color w:val="833C0B" w:themeColor="accent2" w:themeShade="80"/>
        </w:rPr>
        <w:t>FINANCIAL INSTABILITY</w:t>
      </w:r>
    </w:p>
    <w:p w14:paraId="3111FF3F" w14:textId="5A038E77" w:rsidR="00720C06" w:rsidRPr="002D1513" w:rsidRDefault="007C2593" w:rsidP="00BC189B">
      <w:pPr>
        <w:pStyle w:val="ListParagraph"/>
        <w:numPr>
          <w:ilvl w:val="0"/>
          <w:numId w:val="40"/>
        </w:numPr>
        <w:spacing w:before="30" w:after="30"/>
        <w:ind w:left="0"/>
        <w:rPr>
          <w:rFonts w:ascii="Arial" w:hAnsi="Arial" w:cs="Arial"/>
          <w:color w:val="833C0B" w:themeColor="accent2" w:themeShade="80"/>
        </w:rPr>
      </w:pPr>
      <w:r w:rsidRPr="002D1513">
        <w:rPr>
          <w:rFonts w:ascii="Arial" w:hAnsi="Arial" w:cs="Arial"/>
          <w:color w:val="833C0B" w:themeColor="accent2" w:themeShade="80"/>
        </w:rPr>
        <w:t>EMOTIONAL ABUSE &amp; LACK OF CONSEQUENCES</w:t>
      </w:r>
    </w:p>
    <w:p w14:paraId="7114BC1E" w14:textId="6A83008B" w:rsidR="007C2593" w:rsidRPr="002D1513" w:rsidRDefault="007C2593" w:rsidP="00BC189B">
      <w:pPr>
        <w:pStyle w:val="ListParagraph"/>
        <w:numPr>
          <w:ilvl w:val="0"/>
          <w:numId w:val="40"/>
        </w:numPr>
        <w:spacing w:before="30" w:after="30"/>
        <w:ind w:left="0"/>
        <w:rPr>
          <w:rFonts w:ascii="Arial" w:hAnsi="Arial" w:cs="Arial"/>
          <w:color w:val="833C0B" w:themeColor="accent2" w:themeShade="80"/>
        </w:rPr>
      </w:pPr>
      <w:r w:rsidRPr="002D1513">
        <w:rPr>
          <w:rFonts w:ascii="Arial" w:hAnsi="Arial" w:cs="Arial"/>
          <w:color w:val="833C0B" w:themeColor="accent2" w:themeShade="80"/>
        </w:rPr>
        <w:t>EXPLOITATION &amp; IGNORANCE</w:t>
      </w:r>
    </w:p>
    <w:p w14:paraId="1671B5AA" w14:textId="543B321A" w:rsidR="007C2593" w:rsidRPr="002D1513" w:rsidRDefault="007C2593" w:rsidP="00BC189B">
      <w:pPr>
        <w:pStyle w:val="ListParagraph"/>
        <w:numPr>
          <w:ilvl w:val="0"/>
          <w:numId w:val="40"/>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NOT APLICABLE</w:t>
      </w:r>
    </w:p>
    <w:p w14:paraId="2334496A" w14:textId="77777777" w:rsidR="007C2593" w:rsidRPr="002D1513" w:rsidRDefault="007C2593" w:rsidP="00BC189B">
      <w:pPr>
        <w:spacing w:before="30" w:after="30"/>
        <w:rPr>
          <w:rFonts w:ascii="Arial" w:hAnsi="Arial" w:cs="Arial"/>
        </w:rPr>
      </w:pPr>
    </w:p>
    <w:p w14:paraId="68982CF3" w14:textId="73209623" w:rsidR="0083089F" w:rsidRDefault="00C06889" w:rsidP="001823BD">
      <w:pPr>
        <w:spacing w:before="30" w:after="30"/>
        <w:jc w:val="both"/>
        <w:rPr>
          <w:rFonts w:ascii="Arial" w:hAnsi="Arial" w:cs="Arial"/>
        </w:rPr>
      </w:pPr>
      <w:r w:rsidRPr="002D1513">
        <w:rPr>
          <w:rFonts w:ascii="Arial" w:hAnsi="Arial" w:cs="Arial"/>
        </w:rPr>
        <w:t xml:space="preserve">The results highlight the deep disconnect between expected and actual levels of support and security in organizations. Financial instability (18%) signals an uncertain environment that undermines employees' confidence in long-term stability and impacts their overall well-being. </w:t>
      </w:r>
      <w:r w:rsidR="001D7610" w:rsidRPr="002D1513">
        <w:rPr>
          <w:rFonts w:ascii="Arial" w:hAnsi="Arial" w:cs="Arial"/>
        </w:rPr>
        <w:t xml:space="preserve">“It is like walking on quicksand every day. Financial instability makes it impossible to </w:t>
      </w:r>
      <w:r w:rsidR="003E163C" w:rsidRPr="002D1513">
        <w:rPr>
          <w:rFonts w:ascii="Arial" w:hAnsi="Arial" w:cs="Arial"/>
        </w:rPr>
        <w:t>plan</w:t>
      </w:r>
      <w:r w:rsidR="001D7610" w:rsidRPr="002D1513">
        <w:rPr>
          <w:rFonts w:ascii="Arial" w:hAnsi="Arial" w:cs="Arial"/>
        </w:rPr>
        <w:t xml:space="preserve">, and the feeling that the ground could collapse at any moment is demoralizing” (Participant Quote). </w:t>
      </w:r>
      <w:r w:rsidRPr="002D1513">
        <w:rPr>
          <w:rFonts w:ascii="Arial" w:hAnsi="Arial" w:cs="Arial"/>
        </w:rPr>
        <w:t xml:space="preserve">Emotional abuse and lack of consistency (29%) reveal a toxic culture in which inappropriate </w:t>
      </w:r>
      <w:r w:rsidR="001D7610" w:rsidRPr="002D1513">
        <w:rPr>
          <w:rFonts w:ascii="Arial" w:hAnsi="Arial" w:cs="Arial"/>
        </w:rPr>
        <w:t xml:space="preserve">behaviour </w:t>
      </w:r>
      <w:r w:rsidRPr="002D1513">
        <w:rPr>
          <w:rFonts w:ascii="Arial" w:hAnsi="Arial" w:cs="Arial"/>
        </w:rPr>
        <w:t xml:space="preserve">goes unchecked, undermining trust and psychological safety. The high percentage of exploitation and ignorance (50%) highlights a serious disconnect between the organization's values ​​and actions, indicating that employees feel exploited or disrespected, further compromising morale and loyalty. </w:t>
      </w:r>
      <w:r w:rsidR="00AA0F51" w:rsidRPr="002D1513">
        <w:rPr>
          <w:rFonts w:ascii="Arial" w:hAnsi="Arial" w:cs="Arial"/>
        </w:rPr>
        <w:t xml:space="preserve">The findings reveal a </w:t>
      </w:r>
      <w:r w:rsidR="00175362" w:rsidRPr="002D1513">
        <w:rPr>
          <w:rFonts w:ascii="Arial" w:hAnsi="Arial" w:cs="Arial"/>
        </w:rPr>
        <w:t>harsh</w:t>
      </w:r>
      <w:r w:rsidR="00AA0F51" w:rsidRPr="002D1513">
        <w:rPr>
          <w:rFonts w:ascii="Arial" w:hAnsi="Arial" w:cs="Arial"/>
        </w:rPr>
        <w:t xml:space="preserve"> reality: employees feel deeply let down by the support and safety measures provided by the organization. One participant stated, “We feel used and ignored, as if our efforts and well-being </w:t>
      </w:r>
      <w:proofErr w:type="gramStart"/>
      <w:r w:rsidR="00AA0F51" w:rsidRPr="002D1513">
        <w:rPr>
          <w:rFonts w:ascii="Arial" w:hAnsi="Arial" w:cs="Arial"/>
        </w:rPr>
        <w:t>don't</w:t>
      </w:r>
      <w:proofErr w:type="gramEnd"/>
      <w:r w:rsidR="00AA0F51" w:rsidRPr="002D1513">
        <w:rPr>
          <w:rFonts w:ascii="Arial" w:hAnsi="Arial" w:cs="Arial"/>
        </w:rPr>
        <w:t xml:space="preserve"> matter. </w:t>
      </w:r>
      <w:proofErr w:type="gramStart"/>
      <w:r w:rsidR="00AA0F51" w:rsidRPr="002D1513">
        <w:rPr>
          <w:rFonts w:ascii="Arial" w:hAnsi="Arial" w:cs="Arial"/>
        </w:rPr>
        <w:t>It’s</w:t>
      </w:r>
      <w:proofErr w:type="gramEnd"/>
      <w:r w:rsidR="00AA0F51" w:rsidRPr="002D1513">
        <w:rPr>
          <w:rFonts w:ascii="Arial" w:hAnsi="Arial" w:cs="Arial"/>
        </w:rPr>
        <w:t xml:space="preserve"> like we are just numbers on a spreadsheet that can be easily dismissed.” These feelings highlight deep-seated disenchantment with organizational values and practices, underscoring the urgent need for systemic change to restore faith and commitment among employees. </w:t>
      </w:r>
      <w:r w:rsidR="002D24E6" w:rsidRPr="002D1513">
        <w:rPr>
          <w:rFonts w:ascii="Arial" w:hAnsi="Arial" w:cs="Arial"/>
        </w:rPr>
        <w:t>T</w:t>
      </w:r>
      <w:r w:rsidR="00BF7576" w:rsidRPr="002D1513">
        <w:rPr>
          <w:rFonts w:ascii="Arial" w:hAnsi="Arial" w:cs="Arial"/>
        </w:rPr>
        <w:t xml:space="preserve">he 3% of respondents who answered "not applicable" suggests that issues of financial instability, abuse and emotional exploitation may not be common or can </w:t>
      </w:r>
      <w:proofErr w:type="gramStart"/>
      <w:r w:rsidR="00BF7576" w:rsidRPr="002D1513">
        <w:rPr>
          <w:rFonts w:ascii="Arial" w:hAnsi="Arial" w:cs="Arial"/>
        </w:rPr>
        <w:t>be effectively managed</w:t>
      </w:r>
      <w:proofErr w:type="gramEnd"/>
      <w:r w:rsidR="00BF7576" w:rsidRPr="002D1513">
        <w:rPr>
          <w:rFonts w:ascii="Arial" w:hAnsi="Arial" w:cs="Arial"/>
        </w:rPr>
        <w:t xml:space="preserve"> in these specific workplaces. These respondents may have different experiences with their organizations providing a stable financial environment, maintaining a culture of respect and responsibility, and actively preventing employee exploitation. Their perspective highlights that not all organizations face these systemic challenges, and there are workplaces where such issues are less visible or effectively addressed. This diversity of responses highlights the variability of organizational cultures and practices in different contexts</w:t>
      </w:r>
      <w:r w:rsidR="001823BD">
        <w:rPr>
          <w:rFonts w:ascii="Arial" w:hAnsi="Arial" w:cs="Arial"/>
        </w:rPr>
        <w:t>.</w:t>
      </w:r>
    </w:p>
    <w:p w14:paraId="12CAFBDF" w14:textId="77777777" w:rsidR="009144EF" w:rsidRPr="001823BD" w:rsidRDefault="009144EF" w:rsidP="001823BD">
      <w:pPr>
        <w:spacing w:before="30" w:after="30"/>
        <w:jc w:val="both"/>
        <w:rPr>
          <w:rFonts w:ascii="Arial" w:hAnsi="Arial" w:cs="Arial"/>
        </w:rPr>
      </w:pPr>
    </w:p>
    <w:p w14:paraId="464965DF" w14:textId="7941B3B5" w:rsidR="00426F1C" w:rsidRPr="002D1513" w:rsidRDefault="00F46858"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lastRenderedPageBreak/>
        <w:t>3.4 Analysis of impact on well-being and performance</w:t>
      </w:r>
    </w:p>
    <w:p w14:paraId="649FE823" w14:textId="77777777" w:rsidR="00426F1C" w:rsidRPr="002D1513" w:rsidRDefault="00426F1C" w:rsidP="00BC189B">
      <w:pPr>
        <w:spacing w:before="30" w:after="30"/>
        <w:rPr>
          <w:rFonts w:ascii="Arial" w:hAnsi="Arial" w:cs="Arial"/>
        </w:rPr>
      </w:pPr>
    </w:p>
    <w:p w14:paraId="3A127130" w14:textId="46504A5F" w:rsidR="00FB74C4" w:rsidRPr="002D1513" w:rsidRDefault="00FB74C4" w:rsidP="00BC189B">
      <w:pPr>
        <w:spacing w:before="30" w:after="30"/>
        <w:rPr>
          <w:rFonts w:ascii="Arial" w:hAnsi="Arial" w:cs="Arial"/>
        </w:rPr>
      </w:pPr>
      <w:r w:rsidRPr="002D1513">
        <w:rPr>
          <w:rFonts w:ascii="Arial" w:hAnsi="Arial" w:cs="Arial"/>
        </w:rPr>
        <w:t>INTERVIEW QUESTION NO.</w:t>
      </w:r>
      <w:r w:rsidR="0096059E" w:rsidRPr="002D1513">
        <w:rPr>
          <w:rFonts w:ascii="Arial" w:hAnsi="Arial" w:cs="Arial"/>
        </w:rPr>
        <w:t>14</w:t>
      </w:r>
    </w:p>
    <w:p w14:paraId="41C032D0" w14:textId="7BCF84BE" w:rsidR="00585570" w:rsidRPr="002D1513" w:rsidRDefault="00FB74C4" w:rsidP="00BC189B">
      <w:pPr>
        <w:spacing w:before="30" w:after="30"/>
        <w:rPr>
          <w:rFonts w:ascii="Arial" w:hAnsi="Arial" w:cs="Arial"/>
        </w:rPr>
      </w:pPr>
      <w:r w:rsidRPr="002D1513">
        <w:rPr>
          <w:rFonts w:ascii="Arial" w:hAnsi="Arial" w:cs="Arial"/>
        </w:rPr>
        <w:t xml:space="preserve">How do you think it affects employees’ work, </w:t>
      </w:r>
      <w:r w:rsidR="003F3B22" w:rsidRPr="002D1513">
        <w:rPr>
          <w:rFonts w:ascii="Arial" w:hAnsi="Arial" w:cs="Arial"/>
        </w:rPr>
        <w:t>engagement,</w:t>
      </w:r>
      <w:r w:rsidRPr="002D1513">
        <w:rPr>
          <w:rFonts w:ascii="Arial" w:hAnsi="Arial" w:cs="Arial"/>
        </w:rPr>
        <w:t xml:space="preserve"> and wellbeing when people are aware of the divergence of the contract, do not feel supported or are not sure about their job security?</w:t>
      </w:r>
    </w:p>
    <w:p w14:paraId="53CF096D" w14:textId="77777777" w:rsidR="00585570" w:rsidRPr="002D1513" w:rsidRDefault="00585570" w:rsidP="00BC189B">
      <w:pPr>
        <w:spacing w:before="30" w:after="30"/>
        <w:jc w:val="center"/>
        <w:rPr>
          <w:rFonts w:ascii="Arial" w:hAnsi="Arial" w:cs="Arial"/>
        </w:rPr>
      </w:pPr>
    </w:p>
    <w:p w14:paraId="2BFDEF28" w14:textId="77777777" w:rsidR="00585570" w:rsidRPr="002D1513" w:rsidRDefault="00585570" w:rsidP="00BC189B">
      <w:pPr>
        <w:spacing w:before="30" w:after="30"/>
        <w:jc w:val="center"/>
        <w:rPr>
          <w:rFonts w:ascii="Arial" w:hAnsi="Arial" w:cs="Arial"/>
        </w:rPr>
      </w:pPr>
    </w:p>
    <w:p w14:paraId="052A409C" w14:textId="48A98FC9" w:rsidR="00A20DF6" w:rsidRPr="002D1513" w:rsidRDefault="00A20DF6" w:rsidP="00BC189B">
      <w:pPr>
        <w:spacing w:before="30" w:after="30"/>
        <w:jc w:val="center"/>
        <w:rPr>
          <w:rFonts w:ascii="Arial" w:hAnsi="Arial" w:cs="Arial"/>
        </w:rPr>
      </w:pPr>
      <w:r w:rsidRPr="002D1513">
        <w:rPr>
          <w:rFonts w:ascii="Arial" w:hAnsi="Arial" w:cs="Arial"/>
        </w:rPr>
        <w:t>IMPACT ON WELL-BEING</w:t>
      </w:r>
    </w:p>
    <w:p w14:paraId="49B04F48" w14:textId="21A3172E" w:rsidR="006F3A26" w:rsidRPr="002D1513" w:rsidRDefault="00FA4EDC" w:rsidP="00BC189B">
      <w:pPr>
        <w:spacing w:before="30" w:after="30"/>
        <w:rPr>
          <w:rFonts w:ascii="Arial" w:hAnsi="Arial" w:cs="Arial"/>
        </w:rPr>
      </w:pPr>
      <w:r w:rsidRPr="002D1513">
        <w:rPr>
          <w:rFonts w:ascii="Arial" w:hAnsi="Arial" w:cs="Arial"/>
          <w:noProof/>
        </w:rPr>
        <w:drawing>
          <wp:inline distT="0" distB="0" distL="0" distR="0" wp14:anchorId="002E08F6" wp14:editId="7EEBE17E">
            <wp:extent cx="5653668" cy="3423424"/>
            <wp:effectExtent l="0" t="0" r="4445" b="5715"/>
            <wp:docPr id="1027847610" name="Chart 1">
              <a:extLst xmlns:a="http://schemas.openxmlformats.org/drawingml/2006/main">
                <a:ext uri="{FF2B5EF4-FFF2-40B4-BE49-F238E27FC236}">
                  <a16:creationId xmlns:a16="http://schemas.microsoft.com/office/drawing/2014/main" id="{CBD43222-4321-3AE2-1889-375E3E3287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64CFBBF" w14:textId="77777777" w:rsidR="00585570" w:rsidRPr="002D1513" w:rsidRDefault="00585570" w:rsidP="00BC189B">
      <w:pPr>
        <w:spacing w:before="30" w:after="30"/>
        <w:rPr>
          <w:rFonts w:ascii="Arial" w:hAnsi="Arial" w:cs="Arial"/>
        </w:rPr>
      </w:pPr>
    </w:p>
    <w:p w14:paraId="76107EE9" w14:textId="57A076E5" w:rsidR="00E518DD" w:rsidRPr="002D1513" w:rsidRDefault="00E518DD" w:rsidP="00BC189B">
      <w:pPr>
        <w:pStyle w:val="ListParagraph"/>
        <w:numPr>
          <w:ilvl w:val="0"/>
          <w:numId w:val="41"/>
        </w:numPr>
        <w:spacing w:before="30" w:after="30"/>
        <w:ind w:left="0"/>
        <w:rPr>
          <w:rFonts w:ascii="Arial" w:hAnsi="Arial" w:cs="Arial"/>
          <w:color w:val="833C0B" w:themeColor="accent2" w:themeShade="80"/>
        </w:rPr>
      </w:pPr>
      <w:r w:rsidRPr="002D1513">
        <w:rPr>
          <w:rFonts w:ascii="Arial" w:hAnsi="Arial" w:cs="Arial"/>
          <w:color w:val="833C0B" w:themeColor="accent2" w:themeShade="80"/>
        </w:rPr>
        <w:t>ANXIETY &amp; STRESS</w:t>
      </w:r>
    </w:p>
    <w:p w14:paraId="7755214E" w14:textId="0581D15A" w:rsidR="00E518DD" w:rsidRPr="002D1513" w:rsidRDefault="00ED7AB5" w:rsidP="00BC189B">
      <w:pPr>
        <w:pStyle w:val="ListParagraph"/>
        <w:numPr>
          <w:ilvl w:val="0"/>
          <w:numId w:val="41"/>
        </w:numPr>
        <w:spacing w:before="30" w:after="30"/>
        <w:ind w:left="0"/>
        <w:rPr>
          <w:rFonts w:ascii="Arial" w:hAnsi="Arial" w:cs="Arial"/>
          <w:color w:val="833C0B" w:themeColor="accent2" w:themeShade="80"/>
        </w:rPr>
      </w:pPr>
      <w:r w:rsidRPr="002D1513">
        <w:rPr>
          <w:rFonts w:ascii="Arial" w:hAnsi="Arial" w:cs="Arial"/>
          <w:color w:val="833C0B" w:themeColor="accent2" w:themeShade="80"/>
        </w:rPr>
        <w:t>DISSAPOITMENT &amp; ISOLATION</w:t>
      </w:r>
    </w:p>
    <w:p w14:paraId="2E203FB4" w14:textId="6C7C359B" w:rsidR="00ED7AB5" w:rsidRPr="002D1513" w:rsidRDefault="00ED7AB5" w:rsidP="00BC189B">
      <w:pPr>
        <w:pStyle w:val="ListParagraph"/>
        <w:numPr>
          <w:ilvl w:val="0"/>
          <w:numId w:val="41"/>
        </w:numPr>
        <w:spacing w:before="30" w:after="30"/>
        <w:ind w:left="0"/>
        <w:rPr>
          <w:rFonts w:ascii="Arial" w:hAnsi="Arial" w:cs="Arial"/>
          <w:color w:val="833C0B" w:themeColor="accent2" w:themeShade="80"/>
        </w:rPr>
      </w:pPr>
      <w:r w:rsidRPr="002D1513">
        <w:rPr>
          <w:rFonts w:ascii="Arial" w:hAnsi="Arial" w:cs="Arial"/>
          <w:color w:val="833C0B" w:themeColor="accent2" w:themeShade="80"/>
        </w:rPr>
        <w:t>LACK OF TRUST</w:t>
      </w:r>
    </w:p>
    <w:p w14:paraId="33C9D009" w14:textId="3BE6FC1C" w:rsidR="00ED7AB5" w:rsidRPr="002D1513" w:rsidRDefault="00ED7AB5" w:rsidP="00BC189B">
      <w:pPr>
        <w:pStyle w:val="ListParagraph"/>
        <w:numPr>
          <w:ilvl w:val="0"/>
          <w:numId w:val="41"/>
        </w:numPr>
        <w:spacing w:before="30" w:after="30"/>
        <w:ind w:left="0"/>
        <w:rPr>
          <w:rFonts w:ascii="Arial" w:hAnsi="Arial" w:cs="Arial"/>
          <w:color w:val="833C0B" w:themeColor="accent2" w:themeShade="80"/>
        </w:rPr>
      </w:pPr>
      <w:r w:rsidRPr="002D1513">
        <w:rPr>
          <w:rFonts w:ascii="Arial" w:hAnsi="Arial" w:cs="Arial"/>
          <w:color w:val="833C0B" w:themeColor="accent2" w:themeShade="80"/>
        </w:rPr>
        <w:t>LOSS OF SENSE OF SECURITY</w:t>
      </w:r>
    </w:p>
    <w:p w14:paraId="220F9A74" w14:textId="77777777" w:rsidR="00585570" w:rsidRPr="002D1513" w:rsidRDefault="00585570" w:rsidP="00BC189B">
      <w:pPr>
        <w:spacing w:before="30" w:after="30"/>
        <w:jc w:val="center"/>
        <w:rPr>
          <w:rFonts w:ascii="Arial" w:hAnsi="Arial" w:cs="Arial"/>
        </w:rPr>
      </w:pPr>
    </w:p>
    <w:p w14:paraId="04B9B086" w14:textId="77777777" w:rsidR="00426F1C" w:rsidRPr="002D1513" w:rsidRDefault="00426F1C" w:rsidP="00BC189B">
      <w:pPr>
        <w:spacing w:before="30" w:after="30"/>
        <w:rPr>
          <w:rFonts w:ascii="Arial" w:hAnsi="Arial" w:cs="Arial"/>
        </w:rPr>
      </w:pPr>
    </w:p>
    <w:p w14:paraId="144976C0" w14:textId="77777777" w:rsidR="001823BD" w:rsidRDefault="001823BD" w:rsidP="00BC189B">
      <w:pPr>
        <w:spacing w:before="30" w:after="30"/>
        <w:jc w:val="center"/>
        <w:rPr>
          <w:rFonts w:ascii="Arial" w:hAnsi="Arial" w:cs="Arial"/>
        </w:rPr>
      </w:pPr>
    </w:p>
    <w:p w14:paraId="57242401" w14:textId="77777777" w:rsidR="001823BD" w:rsidRDefault="001823BD" w:rsidP="00BC189B">
      <w:pPr>
        <w:spacing w:before="30" w:after="30"/>
        <w:jc w:val="center"/>
        <w:rPr>
          <w:rFonts w:ascii="Arial" w:hAnsi="Arial" w:cs="Arial"/>
        </w:rPr>
      </w:pPr>
    </w:p>
    <w:p w14:paraId="56459815" w14:textId="77777777" w:rsidR="001823BD" w:rsidRDefault="001823BD" w:rsidP="00BC189B">
      <w:pPr>
        <w:spacing w:before="30" w:after="30"/>
        <w:jc w:val="center"/>
        <w:rPr>
          <w:rFonts w:ascii="Arial" w:hAnsi="Arial" w:cs="Arial"/>
        </w:rPr>
      </w:pPr>
    </w:p>
    <w:p w14:paraId="57BE5015" w14:textId="77777777" w:rsidR="001823BD" w:rsidRDefault="001823BD" w:rsidP="00BC189B">
      <w:pPr>
        <w:spacing w:before="30" w:after="30"/>
        <w:jc w:val="center"/>
        <w:rPr>
          <w:rFonts w:ascii="Arial" w:hAnsi="Arial" w:cs="Arial"/>
        </w:rPr>
      </w:pPr>
    </w:p>
    <w:p w14:paraId="64B2A6DC" w14:textId="77777777" w:rsidR="001823BD" w:rsidRDefault="001823BD" w:rsidP="00BC189B">
      <w:pPr>
        <w:spacing w:before="30" w:after="30"/>
        <w:jc w:val="center"/>
        <w:rPr>
          <w:rFonts w:ascii="Arial" w:hAnsi="Arial" w:cs="Arial"/>
        </w:rPr>
      </w:pPr>
    </w:p>
    <w:p w14:paraId="19564E9B" w14:textId="77777777" w:rsidR="001823BD" w:rsidRDefault="001823BD" w:rsidP="00BC189B">
      <w:pPr>
        <w:spacing w:before="30" w:after="30"/>
        <w:jc w:val="center"/>
        <w:rPr>
          <w:rFonts w:ascii="Arial" w:hAnsi="Arial" w:cs="Arial"/>
        </w:rPr>
      </w:pPr>
    </w:p>
    <w:p w14:paraId="1C8E12DF" w14:textId="77777777" w:rsidR="001823BD" w:rsidRDefault="001823BD" w:rsidP="00BC189B">
      <w:pPr>
        <w:spacing w:before="30" w:after="30"/>
        <w:jc w:val="center"/>
        <w:rPr>
          <w:rFonts w:ascii="Arial" w:hAnsi="Arial" w:cs="Arial"/>
        </w:rPr>
      </w:pPr>
    </w:p>
    <w:p w14:paraId="1427072D" w14:textId="77777777" w:rsidR="001823BD" w:rsidRDefault="001823BD" w:rsidP="00BC189B">
      <w:pPr>
        <w:spacing w:before="30" w:after="30"/>
        <w:jc w:val="center"/>
        <w:rPr>
          <w:rFonts w:ascii="Arial" w:hAnsi="Arial" w:cs="Arial"/>
        </w:rPr>
      </w:pPr>
    </w:p>
    <w:p w14:paraId="2EFA6606" w14:textId="77777777" w:rsidR="001823BD" w:rsidRDefault="001823BD" w:rsidP="00BC189B">
      <w:pPr>
        <w:spacing w:before="30" w:after="30"/>
        <w:jc w:val="center"/>
        <w:rPr>
          <w:rFonts w:ascii="Arial" w:hAnsi="Arial" w:cs="Arial"/>
        </w:rPr>
      </w:pPr>
    </w:p>
    <w:p w14:paraId="53B68483" w14:textId="77777777" w:rsidR="001823BD" w:rsidRDefault="001823BD" w:rsidP="00BC189B">
      <w:pPr>
        <w:spacing w:before="30" w:after="30"/>
        <w:jc w:val="center"/>
        <w:rPr>
          <w:rFonts w:ascii="Arial" w:hAnsi="Arial" w:cs="Arial"/>
        </w:rPr>
      </w:pPr>
    </w:p>
    <w:p w14:paraId="40E75E5D" w14:textId="77777777" w:rsidR="001823BD" w:rsidRDefault="001823BD" w:rsidP="00BC189B">
      <w:pPr>
        <w:spacing w:before="30" w:after="30"/>
        <w:jc w:val="center"/>
        <w:rPr>
          <w:rFonts w:ascii="Arial" w:hAnsi="Arial" w:cs="Arial"/>
        </w:rPr>
      </w:pPr>
    </w:p>
    <w:p w14:paraId="53045E7B" w14:textId="77777777" w:rsidR="001823BD" w:rsidRDefault="001823BD" w:rsidP="00BC189B">
      <w:pPr>
        <w:spacing w:before="30" w:after="30"/>
        <w:jc w:val="center"/>
        <w:rPr>
          <w:rFonts w:ascii="Arial" w:hAnsi="Arial" w:cs="Arial"/>
        </w:rPr>
      </w:pPr>
    </w:p>
    <w:p w14:paraId="11EFC96F" w14:textId="77777777" w:rsidR="00310D7B" w:rsidRDefault="00310D7B" w:rsidP="00BC189B">
      <w:pPr>
        <w:spacing w:before="30" w:after="30"/>
        <w:jc w:val="center"/>
        <w:rPr>
          <w:rFonts w:ascii="Arial" w:hAnsi="Arial" w:cs="Arial"/>
        </w:rPr>
      </w:pPr>
    </w:p>
    <w:p w14:paraId="5FCF1ABF" w14:textId="66BD9451" w:rsidR="00A20DF6" w:rsidRPr="002D1513" w:rsidRDefault="00A20DF6" w:rsidP="00BC189B">
      <w:pPr>
        <w:spacing w:before="30" w:after="30"/>
        <w:jc w:val="center"/>
        <w:rPr>
          <w:rFonts w:ascii="Arial" w:hAnsi="Arial" w:cs="Arial"/>
        </w:rPr>
      </w:pPr>
      <w:r w:rsidRPr="002D1513">
        <w:rPr>
          <w:rFonts w:ascii="Arial" w:hAnsi="Arial" w:cs="Arial"/>
        </w:rPr>
        <w:t>IMPACT ON PERFORMANCE</w:t>
      </w:r>
    </w:p>
    <w:p w14:paraId="39D61EDA" w14:textId="455E8B96" w:rsidR="009C75DA" w:rsidRPr="002D1513" w:rsidRDefault="009C75DA" w:rsidP="00BC189B">
      <w:pPr>
        <w:spacing w:before="30" w:after="30"/>
        <w:rPr>
          <w:rFonts w:ascii="Arial" w:hAnsi="Arial" w:cs="Arial"/>
        </w:rPr>
      </w:pPr>
      <w:r w:rsidRPr="002D1513">
        <w:rPr>
          <w:rFonts w:ascii="Arial" w:hAnsi="Arial" w:cs="Arial"/>
          <w:noProof/>
        </w:rPr>
        <w:drawing>
          <wp:inline distT="0" distB="0" distL="0" distR="0" wp14:anchorId="571DD906" wp14:editId="121AE581">
            <wp:extent cx="5663133" cy="3311525"/>
            <wp:effectExtent l="0" t="0" r="13970" b="3175"/>
            <wp:docPr id="105152114" name="Chart 1">
              <a:extLst xmlns:a="http://schemas.openxmlformats.org/drawingml/2006/main">
                <a:ext uri="{FF2B5EF4-FFF2-40B4-BE49-F238E27FC236}">
                  <a16:creationId xmlns:a16="http://schemas.microsoft.com/office/drawing/2014/main" id="{316F8414-AB8C-786A-CC40-086C8673B8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6D5E037" w14:textId="77777777" w:rsidR="00FB74C4" w:rsidRPr="002D1513" w:rsidRDefault="00FB74C4" w:rsidP="00BC189B">
      <w:pPr>
        <w:spacing w:before="30" w:after="30"/>
        <w:rPr>
          <w:rFonts w:ascii="Arial" w:hAnsi="Arial" w:cs="Arial"/>
          <w:b/>
          <w:bCs/>
        </w:rPr>
      </w:pPr>
    </w:p>
    <w:p w14:paraId="6B16AB31" w14:textId="2A9A7404" w:rsidR="00926611" w:rsidRPr="002D1513" w:rsidRDefault="00926611" w:rsidP="00BC189B">
      <w:pPr>
        <w:pStyle w:val="ListParagraph"/>
        <w:numPr>
          <w:ilvl w:val="0"/>
          <w:numId w:val="42"/>
        </w:numPr>
        <w:spacing w:before="30" w:after="30"/>
        <w:ind w:left="0"/>
        <w:rPr>
          <w:rFonts w:ascii="Arial" w:hAnsi="Arial" w:cs="Arial"/>
          <w:color w:val="833C0B" w:themeColor="accent2" w:themeShade="80"/>
        </w:rPr>
      </w:pPr>
      <w:r w:rsidRPr="002D1513">
        <w:rPr>
          <w:rFonts w:ascii="Arial" w:hAnsi="Arial" w:cs="Arial"/>
          <w:color w:val="833C0B" w:themeColor="accent2" w:themeShade="80"/>
        </w:rPr>
        <w:t>COMPLIANCE OVER PERFORMANCE</w:t>
      </w:r>
    </w:p>
    <w:p w14:paraId="2E1E5980" w14:textId="019F2863" w:rsidR="0035064A" w:rsidRPr="002D1513" w:rsidRDefault="0035064A" w:rsidP="00BC189B">
      <w:pPr>
        <w:pStyle w:val="ListParagraph"/>
        <w:numPr>
          <w:ilvl w:val="0"/>
          <w:numId w:val="42"/>
        </w:numPr>
        <w:spacing w:before="30" w:after="30"/>
        <w:ind w:left="0"/>
        <w:rPr>
          <w:rFonts w:ascii="Arial" w:hAnsi="Arial" w:cs="Arial"/>
          <w:color w:val="833C0B" w:themeColor="accent2" w:themeShade="80"/>
        </w:rPr>
      </w:pPr>
      <w:r w:rsidRPr="002D1513">
        <w:rPr>
          <w:rFonts w:ascii="Arial" w:hAnsi="Arial" w:cs="Arial"/>
          <w:color w:val="833C0B" w:themeColor="accent2" w:themeShade="80"/>
        </w:rPr>
        <w:t>REDUCED INNOVATION</w:t>
      </w:r>
    </w:p>
    <w:p w14:paraId="03C61920" w14:textId="6FE0F6CE" w:rsidR="00926611" w:rsidRPr="002D1513" w:rsidRDefault="0035064A" w:rsidP="00BC189B">
      <w:pPr>
        <w:pStyle w:val="ListParagraph"/>
        <w:numPr>
          <w:ilvl w:val="0"/>
          <w:numId w:val="42"/>
        </w:numPr>
        <w:spacing w:before="30" w:after="30"/>
        <w:ind w:left="0"/>
        <w:rPr>
          <w:rFonts w:ascii="Arial" w:hAnsi="Arial" w:cs="Arial"/>
          <w:color w:val="833C0B" w:themeColor="accent2" w:themeShade="80"/>
        </w:rPr>
      </w:pPr>
      <w:r w:rsidRPr="002D1513">
        <w:rPr>
          <w:rFonts w:ascii="Arial" w:hAnsi="Arial" w:cs="Arial"/>
          <w:color w:val="833C0B" w:themeColor="accent2" w:themeShade="80"/>
        </w:rPr>
        <w:t>DECREASED FOCUS &amp; PRODUCTIVITY</w:t>
      </w:r>
    </w:p>
    <w:p w14:paraId="0511418C" w14:textId="77777777" w:rsidR="00FB74C4" w:rsidRPr="002D1513" w:rsidRDefault="00FB74C4" w:rsidP="00BC189B">
      <w:pPr>
        <w:spacing w:before="30" w:after="30"/>
        <w:rPr>
          <w:rFonts w:ascii="Arial" w:hAnsi="Arial" w:cs="Arial"/>
          <w:b/>
          <w:bCs/>
        </w:rPr>
      </w:pPr>
    </w:p>
    <w:p w14:paraId="72972EFB" w14:textId="05591298" w:rsidR="00426F1C" w:rsidRPr="002D1513" w:rsidRDefault="00E97895" w:rsidP="00BC189B">
      <w:pPr>
        <w:spacing w:before="30" w:after="30"/>
        <w:jc w:val="both"/>
        <w:rPr>
          <w:rFonts w:ascii="Arial" w:hAnsi="Arial" w:cs="Arial"/>
          <w:color w:val="000000" w:themeColor="text1"/>
        </w:rPr>
      </w:pPr>
      <w:r w:rsidRPr="002D1513">
        <w:rPr>
          <w:rFonts w:ascii="Arial" w:hAnsi="Arial" w:cs="Arial"/>
          <w:color w:val="000000" w:themeColor="text1"/>
        </w:rPr>
        <w:t>The survey results illustrate a profound impact on both employee well-being and performance due to workplace challenges. Anxiety and stress (31%), disappointment, and feelings of isolation (24%) reflect significant emotional tolls resulting from organizational shortcomings such as financial instability, emotional abuse, and exploitation. These issues erode trust (21%) and contribute to a loss of security (24%), creating a pervasive sense of vulnerability among employees. Consequently, these emotional burdens manifest in reduced performance indicators such as prioritizing compliance over innovation (24%) and decreased levels of creativity and productivity (38%).</w:t>
      </w:r>
    </w:p>
    <w:p w14:paraId="1166E7D7" w14:textId="77777777" w:rsidR="00426F1C" w:rsidRPr="002D1513" w:rsidRDefault="00426F1C" w:rsidP="00BC189B">
      <w:pPr>
        <w:spacing w:before="30" w:after="30"/>
        <w:rPr>
          <w:rFonts w:ascii="Arial" w:hAnsi="Arial" w:cs="Arial"/>
          <w:b/>
          <w:bCs/>
        </w:rPr>
      </w:pPr>
    </w:p>
    <w:p w14:paraId="2B2365E4" w14:textId="77777777" w:rsidR="00FB74C4" w:rsidRPr="002D1513" w:rsidRDefault="00FB74C4" w:rsidP="00BC189B">
      <w:pPr>
        <w:spacing w:before="30" w:after="30"/>
        <w:rPr>
          <w:rFonts w:ascii="Arial" w:hAnsi="Arial" w:cs="Arial"/>
          <w:b/>
          <w:bCs/>
        </w:rPr>
      </w:pPr>
    </w:p>
    <w:p w14:paraId="362134AE" w14:textId="7D579CED" w:rsidR="008058F3" w:rsidRPr="002D1513" w:rsidRDefault="008058F3" w:rsidP="00BC189B">
      <w:pPr>
        <w:spacing w:before="30" w:after="30"/>
        <w:rPr>
          <w:rFonts w:ascii="Arial" w:hAnsi="Arial" w:cs="Arial"/>
          <w:b/>
          <w:bCs/>
        </w:rPr>
      </w:pPr>
      <w:r w:rsidRPr="002D1513">
        <w:rPr>
          <w:rFonts w:ascii="Arial" w:hAnsi="Arial" w:cs="Arial"/>
          <w:b/>
          <w:bCs/>
        </w:rPr>
        <w:t>THEME NO.4 PATHOLOGY OF HARMFUL LEADERSHIP</w:t>
      </w:r>
      <w:r w:rsidR="00B8689E" w:rsidRPr="002D1513">
        <w:rPr>
          <w:rFonts w:ascii="Arial" w:hAnsi="Arial" w:cs="Arial"/>
          <w:b/>
          <w:bCs/>
        </w:rPr>
        <w:t>/</w:t>
      </w:r>
      <w:r w:rsidRPr="002D1513">
        <w:rPr>
          <w:rFonts w:ascii="Arial" w:hAnsi="Arial" w:cs="Arial"/>
          <w:b/>
          <w:bCs/>
        </w:rPr>
        <w:t>MANAGEMENT</w:t>
      </w:r>
    </w:p>
    <w:p w14:paraId="4D9DB431" w14:textId="77777777" w:rsidR="0009127C" w:rsidRPr="002D1513" w:rsidRDefault="0009127C" w:rsidP="00BC189B">
      <w:pPr>
        <w:spacing w:before="30" w:after="30"/>
        <w:rPr>
          <w:rFonts w:ascii="Arial" w:hAnsi="Arial" w:cs="Arial"/>
        </w:rPr>
      </w:pPr>
    </w:p>
    <w:p w14:paraId="59155111" w14:textId="43456A74" w:rsidR="002D0839" w:rsidRPr="002D1513" w:rsidRDefault="002D0839"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4.1 Analysis of presence of har</w:t>
      </w:r>
      <w:r w:rsidR="00E12BBA" w:rsidRPr="002D1513">
        <w:rPr>
          <w:rFonts w:ascii="Arial" w:hAnsi="Arial" w:cs="Arial"/>
          <w:color w:val="833C0B" w:themeColor="accent2" w:themeShade="80"/>
          <w:u w:val="single"/>
        </w:rPr>
        <w:t>mful leadership</w:t>
      </w:r>
      <w:r w:rsidR="00B8689E" w:rsidRPr="002D1513">
        <w:rPr>
          <w:rFonts w:ascii="Arial" w:hAnsi="Arial" w:cs="Arial"/>
          <w:color w:val="833C0B" w:themeColor="accent2" w:themeShade="80"/>
          <w:u w:val="single"/>
        </w:rPr>
        <w:t xml:space="preserve">/ </w:t>
      </w:r>
      <w:r w:rsidR="00E12BBA" w:rsidRPr="002D1513">
        <w:rPr>
          <w:rFonts w:ascii="Arial" w:hAnsi="Arial" w:cs="Arial"/>
          <w:color w:val="833C0B" w:themeColor="accent2" w:themeShade="80"/>
          <w:u w:val="single"/>
        </w:rPr>
        <w:t>management pathology</w:t>
      </w:r>
    </w:p>
    <w:p w14:paraId="587259AE" w14:textId="77777777" w:rsidR="002D0839" w:rsidRPr="002D1513" w:rsidRDefault="002D0839" w:rsidP="00BC189B">
      <w:pPr>
        <w:spacing w:before="30" w:after="30"/>
        <w:rPr>
          <w:rFonts w:ascii="Arial" w:hAnsi="Arial" w:cs="Arial"/>
        </w:rPr>
      </w:pPr>
    </w:p>
    <w:p w14:paraId="65FE1385" w14:textId="19A588DA" w:rsidR="00097080" w:rsidRPr="002D1513" w:rsidRDefault="00CF6A45" w:rsidP="00BC189B">
      <w:pPr>
        <w:spacing w:before="30" w:after="30"/>
        <w:rPr>
          <w:rFonts w:ascii="Arial" w:hAnsi="Arial" w:cs="Arial"/>
        </w:rPr>
      </w:pPr>
      <w:r w:rsidRPr="002D1513">
        <w:rPr>
          <w:rFonts w:ascii="Arial" w:hAnsi="Arial" w:cs="Arial"/>
        </w:rPr>
        <w:t>INTERVIEW QUESTION NO.</w:t>
      </w:r>
      <w:r w:rsidR="00097080" w:rsidRPr="002D1513">
        <w:rPr>
          <w:rFonts w:ascii="Arial" w:hAnsi="Arial" w:cs="Arial"/>
        </w:rPr>
        <w:t>15</w:t>
      </w:r>
    </w:p>
    <w:p w14:paraId="03853732" w14:textId="04499B65" w:rsidR="00CF6A45" w:rsidRPr="002D1513" w:rsidRDefault="00CF6A45" w:rsidP="00BC189B">
      <w:pPr>
        <w:spacing w:before="30" w:after="30"/>
        <w:rPr>
          <w:rFonts w:ascii="Arial" w:hAnsi="Arial" w:cs="Arial"/>
        </w:rPr>
      </w:pPr>
      <w:r w:rsidRPr="002D1513">
        <w:rPr>
          <w:rFonts w:ascii="Arial" w:hAnsi="Arial" w:cs="Arial"/>
        </w:rPr>
        <w:t>Have you noticed any managers/leaders being unfair or manipulative at your workplace?</w:t>
      </w:r>
    </w:p>
    <w:p w14:paraId="0FF77759" w14:textId="17565F29" w:rsidR="00FD4FC8" w:rsidRDefault="0013078F" w:rsidP="00BC189B">
      <w:pPr>
        <w:spacing w:before="30" w:after="30"/>
        <w:rPr>
          <w:rFonts w:ascii="Arial" w:hAnsi="Arial" w:cs="Arial"/>
        </w:rPr>
      </w:pPr>
      <w:r w:rsidRPr="002D1513">
        <w:rPr>
          <w:rFonts w:ascii="Arial" w:hAnsi="Arial" w:cs="Arial"/>
          <w:noProof/>
        </w:rPr>
        <w:lastRenderedPageBreak/>
        <w:drawing>
          <wp:inline distT="0" distB="0" distL="0" distR="0" wp14:anchorId="678D53BA" wp14:editId="536EA00D">
            <wp:extent cx="5575610" cy="3245005"/>
            <wp:effectExtent l="0" t="0" r="6350" b="12700"/>
            <wp:docPr id="883742149" name="Chart 1">
              <a:extLst xmlns:a="http://schemas.openxmlformats.org/drawingml/2006/main">
                <a:ext uri="{FF2B5EF4-FFF2-40B4-BE49-F238E27FC236}">
                  <a16:creationId xmlns:a16="http://schemas.microsoft.com/office/drawing/2014/main" id="{D211386C-6AA7-2884-1B74-338601E721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FF0160B" w14:textId="77777777" w:rsidR="001823BD" w:rsidRPr="002D1513" w:rsidRDefault="001823BD" w:rsidP="00BC189B">
      <w:pPr>
        <w:spacing w:before="30" w:after="30"/>
        <w:rPr>
          <w:rFonts w:ascii="Arial" w:hAnsi="Arial" w:cs="Arial"/>
        </w:rPr>
      </w:pPr>
    </w:p>
    <w:p w14:paraId="48F72C00" w14:textId="6DC8E14E" w:rsidR="00FD4FC8" w:rsidRPr="002D1513" w:rsidRDefault="002B358A" w:rsidP="00BC189B">
      <w:pPr>
        <w:pStyle w:val="ListParagraph"/>
        <w:numPr>
          <w:ilvl w:val="0"/>
          <w:numId w:val="43"/>
        </w:numPr>
        <w:spacing w:before="30" w:after="30"/>
        <w:ind w:left="0"/>
        <w:rPr>
          <w:rFonts w:ascii="Arial" w:hAnsi="Arial" w:cs="Arial"/>
          <w:color w:val="833C0B" w:themeColor="accent2" w:themeShade="80"/>
        </w:rPr>
      </w:pPr>
      <w:r w:rsidRPr="002D1513">
        <w:rPr>
          <w:rFonts w:ascii="Arial" w:hAnsi="Arial" w:cs="Arial"/>
          <w:color w:val="833C0B" w:themeColor="accent2" w:themeShade="80"/>
        </w:rPr>
        <w:t>YES</w:t>
      </w:r>
      <w:r w:rsidR="0092064F" w:rsidRPr="002D1513">
        <w:rPr>
          <w:rFonts w:ascii="Arial" w:hAnsi="Arial" w:cs="Arial"/>
          <w:color w:val="833C0B" w:themeColor="accent2" w:themeShade="80"/>
        </w:rPr>
        <w:t xml:space="preserve"> </w:t>
      </w:r>
    </w:p>
    <w:p w14:paraId="1DB8BFE9" w14:textId="0C6AA2FB" w:rsidR="002B358A" w:rsidRPr="002D1513" w:rsidRDefault="002B358A" w:rsidP="00BC189B">
      <w:pPr>
        <w:pStyle w:val="ListParagraph"/>
        <w:numPr>
          <w:ilvl w:val="0"/>
          <w:numId w:val="43"/>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w:t>
      </w:r>
      <w:r w:rsidR="0092064F" w:rsidRPr="002D1513">
        <w:rPr>
          <w:rFonts w:ascii="Arial" w:hAnsi="Arial" w:cs="Arial"/>
          <w:color w:val="833C0B" w:themeColor="accent2" w:themeShade="80"/>
        </w:rPr>
        <w:t xml:space="preserve">O </w:t>
      </w:r>
    </w:p>
    <w:p w14:paraId="60AB4E3C" w14:textId="77777777" w:rsidR="0092064F" w:rsidRPr="002D1513" w:rsidRDefault="0092064F" w:rsidP="00BC189B">
      <w:pPr>
        <w:spacing w:before="30" w:after="30"/>
        <w:rPr>
          <w:rFonts w:ascii="Arial" w:hAnsi="Arial" w:cs="Arial"/>
        </w:rPr>
      </w:pPr>
    </w:p>
    <w:p w14:paraId="70BDE939" w14:textId="357249F6" w:rsidR="00FD4FC8" w:rsidRPr="002D1513" w:rsidRDefault="00FD4FC8" w:rsidP="00BC189B">
      <w:pPr>
        <w:spacing w:before="30" w:after="30"/>
        <w:rPr>
          <w:rFonts w:ascii="Arial" w:hAnsi="Arial" w:cs="Arial"/>
        </w:rPr>
      </w:pPr>
      <w:r w:rsidRPr="002D1513">
        <w:rPr>
          <w:rFonts w:ascii="Arial" w:hAnsi="Arial" w:cs="Arial"/>
        </w:rPr>
        <w:t>INTERVIEW QUESTION NO.</w:t>
      </w:r>
      <w:r w:rsidR="00097080" w:rsidRPr="002D1513">
        <w:rPr>
          <w:rFonts w:ascii="Arial" w:hAnsi="Arial" w:cs="Arial"/>
        </w:rPr>
        <w:t>16</w:t>
      </w:r>
    </w:p>
    <w:p w14:paraId="0DB79067" w14:textId="32055AAC" w:rsidR="00FD4FC8" w:rsidRDefault="00FD4FC8" w:rsidP="00BC189B">
      <w:pPr>
        <w:spacing w:before="30" w:after="30"/>
        <w:rPr>
          <w:rFonts w:ascii="Arial" w:hAnsi="Arial" w:cs="Arial"/>
        </w:rPr>
      </w:pPr>
      <w:r w:rsidRPr="002D1513">
        <w:rPr>
          <w:rFonts w:ascii="Arial" w:hAnsi="Arial" w:cs="Arial"/>
        </w:rPr>
        <w:t>Can you observe situation/s when management/leadership decisions have made people feel stressed or hurt at your workplace?</w:t>
      </w:r>
    </w:p>
    <w:p w14:paraId="264092F0" w14:textId="77777777" w:rsidR="001823BD" w:rsidRPr="002D1513" w:rsidRDefault="001823BD" w:rsidP="00BC189B">
      <w:pPr>
        <w:spacing w:before="30" w:after="30"/>
        <w:rPr>
          <w:rFonts w:ascii="Arial" w:hAnsi="Arial" w:cs="Arial"/>
        </w:rPr>
      </w:pPr>
    </w:p>
    <w:p w14:paraId="34E445BB" w14:textId="23FEC271" w:rsidR="00FD4FC8" w:rsidRPr="002D1513" w:rsidRDefault="002B358A" w:rsidP="00BC189B">
      <w:pPr>
        <w:spacing w:before="30" w:after="30"/>
        <w:rPr>
          <w:rFonts w:ascii="Arial" w:hAnsi="Arial" w:cs="Arial"/>
        </w:rPr>
      </w:pPr>
      <w:r w:rsidRPr="002D1513">
        <w:rPr>
          <w:rFonts w:ascii="Arial" w:hAnsi="Arial" w:cs="Arial"/>
          <w:noProof/>
        </w:rPr>
        <w:drawing>
          <wp:inline distT="0" distB="0" distL="0" distR="0" wp14:anchorId="7F7638FF" wp14:editId="7216BD51">
            <wp:extent cx="5597912" cy="3200400"/>
            <wp:effectExtent l="0" t="0" r="3175" b="0"/>
            <wp:docPr id="566018260" name="Chart 1">
              <a:extLst xmlns:a="http://schemas.openxmlformats.org/drawingml/2006/main">
                <a:ext uri="{FF2B5EF4-FFF2-40B4-BE49-F238E27FC236}">
                  <a16:creationId xmlns:a16="http://schemas.microsoft.com/office/drawing/2014/main" id="{D211386C-6AA7-2884-1B74-338601E721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3F1670B" w14:textId="77777777" w:rsidR="00FD4FC8" w:rsidRPr="002D1513" w:rsidRDefault="00FD4FC8" w:rsidP="00BC189B">
      <w:pPr>
        <w:spacing w:before="30" w:after="30"/>
        <w:rPr>
          <w:rFonts w:ascii="Arial" w:hAnsi="Arial" w:cs="Arial"/>
        </w:rPr>
      </w:pPr>
    </w:p>
    <w:p w14:paraId="4980ECD2" w14:textId="5DBE0D75" w:rsidR="002B358A" w:rsidRPr="002D1513" w:rsidRDefault="002B358A" w:rsidP="00BC189B">
      <w:pPr>
        <w:pStyle w:val="ListParagraph"/>
        <w:numPr>
          <w:ilvl w:val="0"/>
          <w:numId w:val="44"/>
        </w:numPr>
        <w:spacing w:before="30" w:after="30"/>
        <w:ind w:left="0"/>
        <w:rPr>
          <w:rFonts w:ascii="Arial" w:hAnsi="Arial" w:cs="Arial"/>
          <w:color w:val="833C0B" w:themeColor="accent2" w:themeShade="80"/>
        </w:rPr>
      </w:pPr>
      <w:bookmarkStart w:id="32" w:name="_Hlk169098577"/>
      <w:r w:rsidRPr="002D1513">
        <w:rPr>
          <w:rFonts w:ascii="Arial" w:hAnsi="Arial" w:cs="Arial"/>
          <w:color w:val="833C0B" w:themeColor="accent2" w:themeShade="80"/>
        </w:rPr>
        <w:t>YES</w:t>
      </w:r>
      <w:r w:rsidR="0092064F" w:rsidRPr="002D1513">
        <w:rPr>
          <w:rFonts w:ascii="Arial" w:hAnsi="Arial" w:cs="Arial"/>
          <w:color w:val="833C0B" w:themeColor="accent2" w:themeShade="80"/>
        </w:rPr>
        <w:t xml:space="preserve"> </w:t>
      </w:r>
    </w:p>
    <w:p w14:paraId="0B0CC9C9" w14:textId="27CC84AA" w:rsidR="002B358A" w:rsidRPr="002D1513" w:rsidRDefault="002B358A" w:rsidP="00BC189B">
      <w:pPr>
        <w:pStyle w:val="ListParagraph"/>
        <w:numPr>
          <w:ilvl w:val="0"/>
          <w:numId w:val="44"/>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w:t>
      </w:r>
      <w:bookmarkEnd w:id="32"/>
      <w:r w:rsidR="00FF0058" w:rsidRPr="002D1513">
        <w:rPr>
          <w:rFonts w:ascii="Arial" w:hAnsi="Arial" w:cs="Arial"/>
          <w:color w:val="833C0B" w:themeColor="accent2" w:themeShade="80"/>
        </w:rPr>
        <w:t>O</w:t>
      </w:r>
    </w:p>
    <w:p w14:paraId="5C4C98B9" w14:textId="77777777" w:rsidR="001823BD" w:rsidRDefault="001823BD" w:rsidP="00BC189B">
      <w:pPr>
        <w:spacing w:before="30" w:after="30"/>
        <w:rPr>
          <w:rFonts w:ascii="Arial" w:hAnsi="Arial" w:cs="Arial"/>
        </w:rPr>
      </w:pPr>
    </w:p>
    <w:p w14:paraId="4B3446B9" w14:textId="1651D45C" w:rsidR="00FD4FC8" w:rsidRPr="002D1513" w:rsidRDefault="00FD4FC8" w:rsidP="00BC189B">
      <w:pPr>
        <w:spacing w:before="30" w:after="30"/>
        <w:rPr>
          <w:rFonts w:ascii="Arial" w:hAnsi="Arial" w:cs="Arial"/>
        </w:rPr>
      </w:pPr>
      <w:r w:rsidRPr="002D1513">
        <w:rPr>
          <w:rFonts w:ascii="Arial" w:hAnsi="Arial" w:cs="Arial"/>
        </w:rPr>
        <w:lastRenderedPageBreak/>
        <w:t>INTERVIEW QUESTION NO.</w:t>
      </w:r>
      <w:r w:rsidR="00097080" w:rsidRPr="002D1513">
        <w:rPr>
          <w:rFonts w:ascii="Arial" w:hAnsi="Arial" w:cs="Arial"/>
        </w:rPr>
        <w:t>17</w:t>
      </w:r>
    </w:p>
    <w:p w14:paraId="09CA8EA2" w14:textId="23EAF382" w:rsidR="00C1369F" w:rsidRDefault="00C1369F" w:rsidP="00BC189B">
      <w:pPr>
        <w:spacing w:before="30" w:after="30"/>
        <w:rPr>
          <w:rFonts w:ascii="Arial" w:hAnsi="Arial" w:cs="Arial"/>
        </w:rPr>
      </w:pPr>
      <w:r w:rsidRPr="002D1513">
        <w:rPr>
          <w:rFonts w:ascii="Arial" w:hAnsi="Arial" w:cs="Arial"/>
        </w:rPr>
        <w:t>Do managers/leaders create toxic atmosphere at your workplace?</w:t>
      </w:r>
    </w:p>
    <w:p w14:paraId="1E31A75A" w14:textId="77777777" w:rsidR="001823BD" w:rsidRPr="002D1513" w:rsidRDefault="001823BD" w:rsidP="00BC189B">
      <w:pPr>
        <w:spacing w:before="30" w:after="30"/>
        <w:rPr>
          <w:rFonts w:ascii="Arial" w:hAnsi="Arial" w:cs="Arial"/>
        </w:rPr>
      </w:pPr>
    </w:p>
    <w:p w14:paraId="34A5D3E1" w14:textId="0A815451" w:rsidR="00C1369F" w:rsidRDefault="00F27EBE" w:rsidP="00BC189B">
      <w:pPr>
        <w:spacing w:before="30" w:after="30"/>
        <w:rPr>
          <w:rFonts w:ascii="Arial" w:hAnsi="Arial" w:cs="Arial"/>
        </w:rPr>
      </w:pPr>
      <w:r w:rsidRPr="002D1513">
        <w:rPr>
          <w:rFonts w:ascii="Arial" w:hAnsi="Arial" w:cs="Arial"/>
          <w:noProof/>
        </w:rPr>
        <w:drawing>
          <wp:inline distT="0" distB="0" distL="0" distR="0" wp14:anchorId="1E8C4FE4" wp14:editId="07E1949B">
            <wp:extent cx="5572760" cy="3137836"/>
            <wp:effectExtent l="0" t="0" r="8890" b="5715"/>
            <wp:docPr id="1780921761" name="Chart 1">
              <a:extLst xmlns:a="http://schemas.openxmlformats.org/drawingml/2006/main">
                <a:ext uri="{FF2B5EF4-FFF2-40B4-BE49-F238E27FC236}">
                  <a16:creationId xmlns:a16="http://schemas.microsoft.com/office/drawing/2014/main" id="{A8244737-DE95-CDEA-0595-4EEB8AFA22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E2118B0" w14:textId="77777777" w:rsidR="001823BD" w:rsidRPr="002D1513" w:rsidRDefault="001823BD" w:rsidP="00BC189B">
      <w:pPr>
        <w:spacing w:before="30" w:after="30"/>
        <w:rPr>
          <w:rFonts w:ascii="Arial" w:hAnsi="Arial" w:cs="Arial"/>
        </w:rPr>
      </w:pPr>
    </w:p>
    <w:p w14:paraId="56C4D006" w14:textId="7F433AD5" w:rsidR="00F27EBE" w:rsidRPr="002D1513" w:rsidRDefault="00F27EBE" w:rsidP="00BC189B">
      <w:pPr>
        <w:pStyle w:val="ListParagraph"/>
        <w:numPr>
          <w:ilvl w:val="0"/>
          <w:numId w:val="4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YES</w:t>
      </w:r>
    </w:p>
    <w:p w14:paraId="576D6453" w14:textId="10A17345" w:rsidR="00F27EBE" w:rsidRPr="002D1513" w:rsidRDefault="00F27EBE" w:rsidP="00BC189B">
      <w:pPr>
        <w:pStyle w:val="ListParagraph"/>
        <w:numPr>
          <w:ilvl w:val="0"/>
          <w:numId w:val="45"/>
        </w:numPr>
        <w:spacing w:before="30" w:after="30"/>
        <w:ind w:left="0"/>
        <w:rPr>
          <w:rFonts w:ascii="Arial" w:hAnsi="Arial" w:cs="Arial"/>
          <w:color w:val="833C0B" w:themeColor="accent2" w:themeShade="80"/>
        </w:rPr>
      </w:pPr>
      <w:r w:rsidRPr="002D1513">
        <w:rPr>
          <w:rFonts w:ascii="Arial" w:hAnsi="Arial" w:cs="Arial"/>
          <w:color w:val="833C0B" w:themeColor="accent2" w:themeShade="80"/>
        </w:rPr>
        <w:t>N</w:t>
      </w:r>
      <w:r w:rsidR="00FF0058" w:rsidRPr="002D1513">
        <w:rPr>
          <w:rFonts w:ascii="Arial" w:hAnsi="Arial" w:cs="Arial"/>
          <w:color w:val="833C0B" w:themeColor="accent2" w:themeShade="80"/>
        </w:rPr>
        <w:t>O</w:t>
      </w:r>
    </w:p>
    <w:p w14:paraId="13FABE09" w14:textId="77777777" w:rsidR="00C1369F" w:rsidRPr="002D1513" w:rsidRDefault="00C1369F" w:rsidP="00BC189B">
      <w:pPr>
        <w:spacing w:before="30" w:after="30"/>
        <w:rPr>
          <w:rFonts w:ascii="Arial" w:hAnsi="Arial" w:cs="Arial"/>
        </w:rPr>
      </w:pPr>
    </w:p>
    <w:p w14:paraId="76970CF9" w14:textId="7F41D333" w:rsidR="0092064F" w:rsidRPr="002D1513" w:rsidRDefault="00132E9E" w:rsidP="00BC189B">
      <w:pPr>
        <w:spacing w:before="30" w:after="30"/>
        <w:jc w:val="both"/>
        <w:rPr>
          <w:rFonts w:ascii="Arial" w:hAnsi="Arial" w:cs="Arial"/>
        </w:rPr>
      </w:pPr>
      <w:r w:rsidRPr="002D1513">
        <w:rPr>
          <w:rFonts w:ascii="Arial" w:hAnsi="Arial" w:cs="Arial"/>
        </w:rPr>
        <w:t>The survey results paint a stark picture of pervasive dissatisfaction with management and leadership practices in the workplace. The unanimous 100% of respondents citing unfair or manipulative behaviours by managers highlights deep-seated issues of trust and ethical conduct. Likewise, another 100% of people who said management decisions caused stress or harm reflected a deep disconnect between leadership actions and employee well-being. Moreover, the overwhelming majority (93%) feel that managers create a toxic atmosphere, highlighting a troubling organizational culture in which negativity and dysfunction appear to be systemic. These findings highlight the urgent need for organizations to address leadership practices, cultivate transparency, and prioritize a supportive environment that values ​​respect, integrity, and employee well-being.</w:t>
      </w:r>
    </w:p>
    <w:p w14:paraId="657C033F" w14:textId="77777777" w:rsidR="0092064F" w:rsidRPr="002D1513" w:rsidRDefault="0092064F" w:rsidP="00BC189B">
      <w:pPr>
        <w:spacing w:before="30" w:after="30"/>
        <w:rPr>
          <w:rFonts w:ascii="Arial" w:hAnsi="Arial" w:cs="Arial"/>
        </w:rPr>
      </w:pPr>
    </w:p>
    <w:p w14:paraId="3E53C5E5" w14:textId="44F40229" w:rsidR="0092064F" w:rsidRPr="002D1513" w:rsidRDefault="00B8689E" w:rsidP="00BC189B">
      <w:pPr>
        <w:spacing w:before="30" w:after="30"/>
        <w:rPr>
          <w:rFonts w:ascii="Arial" w:hAnsi="Arial" w:cs="Arial"/>
          <w:color w:val="833C0B" w:themeColor="accent2" w:themeShade="80"/>
          <w:u w:val="single"/>
        </w:rPr>
      </w:pPr>
      <w:r w:rsidRPr="002D1513">
        <w:rPr>
          <w:rFonts w:ascii="Arial" w:hAnsi="Arial" w:cs="Arial"/>
          <w:color w:val="833C0B" w:themeColor="accent2" w:themeShade="80"/>
          <w:u w:val="single"/>
        </w:rPr>
        <w:t xml:space="preserve">4.2 Analysis of </w:t>
      </w:r>
      <w:r w:rsidR="004B1CFB" w:rsidRPr="002D1513">
        <w:rPr>
          <w:rFonts w:ascii="Arial" w:hAnsi="Arial" w:cs="Arial"/>
          <w:color w:val="833C0B" w:themeColor="accent2" w:themeShade="80"/>
          <w:u w:val="single"/>
        </w:rPr>
        <w:t xml:space="preserve">harmful </w:t>
      </w:r>
      <w:r w:rsidR="009F51D6" w:rsidRPr="002D1513">
        <w:rPr>
          <w:rFonts w:ascii="Arial" w:hAnsi="Arial" w:cs="Arial"/>
          <w:color w:val="833C0B" w:themeColor="accent2" w:themeShade="80"/>
          <w:u w:val="single"/>
        </w:rPr>
        <w:t>leadership/management practices</w:t>
      </w:r>
    </w:p>
    <w:p w14:paraId="20AEDEC8" w14:textId="77777777" w:rsidR="008954A5" w:rsidRPr="002D1513" w:rsidRDefault="008954A5" w:rsidP="00BC189B">
      <w:pPr>
        <w:spacing w:before="30" w:after="30"/>
        <w:rPr>
          <w:rFonts w:ascii="Arial" w:hAnsi="Arial" w:cs="Arial"/>
        </w:rPr>
      </w:pPr>
    </w:p>
    <w:p w14:paraId="38B94C92" w14:textId="02B5898E" w:rsidR="008954A5" w:rsidRPr="002D1513" w:rsidRDefault="008954A5" w:rsidP="00BC189B">
      <w:pPr>
        <w:spacing w:before="30" w:after="30"/>
        <w:rPr>
          <w:rFonts w:ascii="Arial" w:hAnsi="Arial" w:cs="Arial"/>
        </w:rPr>
      </w:pPr>
      <w:r w:rsidRPr="002D1513">
        <w:rPr>
          <w:rFonts w:ascii="Arial" w:hAnsi="Arial" w:cs="Arial"/>
        </w:rPr>
        <w:t>INTERVIEW QUESTION NO.</w:t>
      </w:r>
      <w:r w:rsidR="00097080" w:rsidRPr="002D1513">
        <w:rPr>
          <w:rFonts w:ascii="Arial" w:hAnsi="Arial" w:cs="Arial"/>
        </w:rPr>
        <w:t>18</w:t>
      </w:r>
    </w:p>
    <w:p w14:paraId="1C3C0789" w14:textId="01FFA4A8" w:rsidR="008954A5" w:rsidRPr="002D1513" w:rsidRDefault="008954A5" w:rsidP="00BC189B">
      <w:pPr>
        <w:spacing w:before="30" w:after="30"/>
        <w:rPr>
          <w:rFonts w:ascii="Arial" w:hAnsi="Arial" w:cs="Arial"/>
          <w:color w:val="C00000"/>
        </w:rPr>
      </w:pPr>
      <w:r w:rsidRPr="002D1513">
        <w:rPr>
          <w:rFonts w:ascii="Arial" w:hAnsi="Arial" w:cs="Arial"/>
        </w:rPr>
        <w:t xml:space="preserve">Based on your observation how problems at work might </w:t>
      </w:r>
      <w:proofErr w:type="gramStart"/>
      <w:r w:rsidRPr="002D1513">
        <w:rPr>
          <w:rFonts w:ascii="Arial" w:hAnsi="Arial" w:cs="Arial"/>
        </w:rPr>
        <w:t>be caused</w:t>
      </w:r>
      <w:proofErr w:type="gramEnd"/>
      <w:r w:rsidRPr="002D1513">
        <w:rPr>
          <w:rFonts w:ascii="Arial" w:hAnsi="Arial" w:cs="Arial"/>
        </w:rPr>
        <w:t xml:space="preserve"> by how managers/leaders treat people?</w:t>
      </w:r>
      <w:r w:rsidR="00361238" w:rsidRPr="002D1513">
        <w:rPr>
          <w:rFonts w:ascii="Arial" w:hAnsi="Arial" w:cs="Arial"/>
        </w:rPr>
        <w:t xml:space="preserve"> </w:t>
      </w:r>
    </w:p>
    <w:p w14:paraId="546FECF9" w14:textId="77777777" w:rsidR="008C0FE6" w:rsidRPr="002D1513" w:rsidRDefault="008C0FE6" w:rsidP="00BC189B">
      <w:pPr>
        <w:spacing w:before="30" w:after="30"/>
        <w:rPr>
          <w:rFonts w:ascii="Arial" w:hAnsi="Arial" w:cs="Arial"/>
          <w:color w:val="C00000"/>
        </w:rPr>
      </w:pPr>
    </w:p>
    <w:p w14:paraId="03E6A777" w14:textId="77777777" w:rsidR="009F51D6" w:rsidRPr="002D1513" w:rsidRDefault="009F51D6" w:rsidP="00BC189B">
      <w:pPr>
        <w:spacing w:before="30" w:after="30"/>
        <w:jc w:val="center"/>
        <w:rPr>
          <w:rFonts w:ascii="Arial" w:hAnsi="Arial" w:cs="Arial"/>
        </w:rPr>
      </w:pPr>
    </w:p>
    <w:p w14:paraId="6CE25A4F" w14:textId="77777777" w:rsidR="009F51D6" w:rsidRPr="002D1513" w:rsidRDefault="009F51D6" w:rsidP="00BC189B">
      <w:pPr>
        <w:spacing w:before="30" w:after="30"/>
        <w:jc w:val="center"/>
        <w:rPr>
          <w:rFonts w:ascii="Arial" w:hAnsi="Arial" w:cs="Arial"/>
        </w:rPr>
      </w:pPr>
    </w:p>
    <w:p w14:paraId="51A6E2FC" w14:textId="77777777" w:rsidR="001823BD" w:rsidRDefault="001823BD" w:rsidP="00BC189B">
      <w:pPr>
        <w:spacing w:before="30" w:after="30"/>
        <w:jc w:val="center"/>
        <w:rPr>
          <w:rFonts w:ascii="Arial" w:hAnsi="Arial" w:cs="Arial"/>
        </w:rPr>
      </w:pPr>
    </w:p>
    <w:p w14:paraId="7109C77A" w14:textId="77777777" w:rsidR="001823BD" w:rsidRDefault="001823BD" w:rsidP="00BC189B">
      <w:pPr>
        <w:spacing w:before="30" w:after="30"/>
        <w:jc w:val="center"/>
        <w:rPr>
          <w:rFonts w:ascii="Arial" w:hAnsi="Arial" w:cs="Arial"/>
        </w:rPr>
      </w:pPr>
    </w:p>
    <w:p w14:paraId="087EF331" w14:textId="77777777" w:rsidR="001823BD" w:rsidRDefault="001823BD" w:rsidP="00BC189B">
      <w:pPr>
        <w:spacing w:before="30" w:after="30"/>
        <w:jc w:val="center"/>
        <w:rPr>
          <w:rFonts w:ascii="Arial" w:hAnsi="Arial" w:cs="Arial"/>
        </w:rPr>
      </w:pPr>
    </w:p>
    <w:p w14:paraId="202BBBE7" w14:textId="77777777" w:rsidR="001823BD" w:rsidRDefault="001823BD" w:rsidP="00BC189B">
      <w:pPr>
        <w:spacing w:before="30" w:after="30"/>
        <w:jc w:val="center"/>
        <w:rPr>
          <w:rFonts w:ascii="Arial" w:hAnsi="Arial" w:cs="Arial"/>
        </w:rPr>
      </w:pPr>
    </w:p>
    <w:p w14:paraId="6F9B63ED" w14:textId="094466E3" w:rsidR="008C0FE6" w:rsidRPr="002D1513" w:rsidRDefault="00F00325" w:rsidP="00BC189B">
      <w:pPr>
        <w:spacing w:before="30" w:after="30"/>
        <w:jc w:val="center"/>
        <w:rPr>
          <w:rFonts w:ascii="Arial" w:hAnsi="Arial" w:cs="Arial"/>
        </w:rPr>
      </w:pPr>
      <w:r w:rsidRPr="002D1513">
        <w:rPr>
          <w:rFonts w:ascii="Arial" w:hAnsi="Arial" w:cs="Arial"/>
        </w:rPr>
        <w:lastRenderedPageBreak/>
        <w:t>HARMFUL LEADERSHIP/MANAGEMENT PRACTICES</w:t>
      </w:r>
    </w:p>
    <w:p w14:paraId="555F57FA" w14:textId="7BCAC6F9" w:rsidR="008954A5" w:rsidRPr="002D1513" w:rsidRDefault="00CA742D" w:rsidP="00BC189B">
      <w:pPr>
        <w:spacing w:before="30" w:after="30"/>
        <w:rPr>
          <w:rFonts w:ascii="Arial" w:hAnsi="Arial" w:cs="Arial"/>
        </w:rPr>
      </w:pPr>
      <w:r w:rsidRPr="002D1513">
        <w:rPr>
          <w:rFonts w:ascii="Arial" w:hAnsi="Arial" w:cs="Arial"/>
          <w:noProof/>
        </w:rPr>
        <w:drawing>
          <wp:inline distT="0" distB="0" distL="0" distR="0" wp14:anchorId="2D403D03" wp14:editId="5904A5B9">
            <wp:extent cx="5597912" cy="3278459"/>
            <wp:effectExtent l="0" t="0" r="3175" b="17780"/>
            <wp:docPr id="1101843365" name="Chart 1">
              <a:extLst xmlns:a="http://schemas.openxmlformats.org/drawingml/2006/main">
                <a:ext uri="{FF2B5EF4-FFF2-40B4-BE49-F238E27FC236}">
                  <a16:creationId xmlns:a16="http://schemas.microsoft.com/office/drawing/2014/main" id="{C92BB5B9-7C89-D61E-926F-EEA47D3C68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0899B9C" w14:textId="77777777" w:rsidR="00CA742D" w:rsidRPr="002D1513" w:rsidRDefault="00CA742D" w:rsidP="00BC189B">
      <w:pPr>
        <w:spacing w:before="30" w:after="30"/>
        <w:rPr>
          <w:rFonts w:ascii="Arial" w:hAnsi="Arial" w:cs="Arial"/>
        </w:rPr>
      </w:pPr>
    </w:p>
    <w:p w14:paraId="1A3DBEE0" w14:textId="042054A4" w:rsidR="00CA742D" w:rsidRPr="002D1513" w:rsidRDefault="00FC3F8A" w:rsidP="00BC189B">
      <w:pPr>
        <w:pStyle w:val="ListParagraph"/>
        <w:numPr>
          <w:ilvl w:val="0"/>
          <w:numId w:val="4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EMPTY PROMISES</w:t>
      </w:r>
    </w:p>
    <w:p w14:paraId="012E2E38" w14:textId="0D8E0F66" w:rsidR="00FC3F8A" w:rsidRPr="002D1513" w:rsidRDefault="00FC3F8A" w:rsidP="00BC189B">
      <w:pPr>
        <w:pStyle w:val="ListParagraph"/>
        <w:numPr>
          <w:ilvl w:val="0"/>
          <w:numId w:val="4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FAVORITISM</w:t>
      </w:r>
    </w:p>
    <w:p w14:paraId="1E35B8B1" w14:textId="4734CB43" w:rsidR="00FC3F8A" w:rsidRPr="002D1513" w:rsidRDefault="00FC3F8A" w:rsidP="00BC189B">
      <w:pPr>
        <w:pStyle w:val="ListParagraph"/>
        <w:numPr>
          <w:ilvl w:val="0"/>
          <w:numId w:val="4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CRITICISM WITHOUT CONSTR</w:t>
      </w:r>
      <w:r w:rsidR="00694F8E" w:rsidRPr="002D1513">
        <w:rPr>
          <w:rFonts w:ascii="Arial" w:hAnsi="Arial" w:cs="Arial"/>
          <w:color w:val="833C0B" w:themeColor="accent2" w:themeShade="80"/>
        </w:rPr>
        <w:t>U</w:t>
      </w:r>
      <w:r w:rsidRPr="002D1513">
        <w:rPr>
          <w:rFonts w:ascii="Arial" w:hAnsi="Arial" w:cs="Arial"/>
          <w:color w:val="833C0B" w:themeColor="accent2" w:themeShade="80"/>
        </w:rPr>
        <w:t>CTIVE FEEDBACK</w:t>
      </w:r>
    </w:p>
    <w:p w14:paraId="23D4C272" w14:textId="31E767A8" w:rsidR="00FC3F8A" w:rsidRPr="002D1513" w:rsidRDefault="00694F8E" w:rsidP="00BC189B">
      <w:pPr>
        <w:pStyle w:val="ListParagraph"/>
        <w:numPr>
          <w:ilvl w:val="0"/>
          <w:numId w:val="4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GOSSIP &amp; JUDGMENTS</w:t>
      </w:r>
    </w:p>
    <w:p w14:paraId="20EA3ADA" w14:textId="3A016DEF" w:rsidR="00694F8E" w:rsidRPr="002D1513" w:rsidRDefault="008D7302" w:rsidP="00BC189B">
      <w:pPr>
        <w:pStyle w:val="ListParagraph"/>
        <w:numPr>
          <w:ilvl w:val="0"/>
          <w:numId w:val="4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MINIMAL SUPPORT &amp; LACK OF DISCUSSION ON ISSUES</w:t>
      </w:r>
    </w:p>
    <w:p w14:paraId="42DB600A" w14:textId="32E17B2C" w:rsidR="008D7302" w:rsidRPr="002D1513" w:rsidRDefault="008D7302" w:rsidP="00BC189B">
      <w:pPr>
        <w:pStyle w:val="ListParagraph"/>
        <w:numPr>
          <w:ilvl w:val="0"/>
          <w:numId w:val="4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LACK OF TRANSPARENT COMMUNICATION ABOUT IMPORTANT DECISIONS</w:t>
      </w:r>
    </w:p>
    <w:p w14:paraId="324A8E5E" w14:textId="5450264D" w:rsidR="008D7302" w:rsidRPr="002D1513" w:rsidRDefault="008D7302" w:rsidP="00BC189B">
      <w:pPr>
        <w:pStyle w:val="ListParagraph"/>
        <w:numPr>
          <w:ilvl w:val="0"/>
          <w:numId w:val="4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UNRESONABLE GOALS &amp; PRESSURE</w:t>
      </w:r>
      <w:r w:rsidR="002048D8" w:rsidRPr="002D1513">
        <w:rPr>
          <w:rFonts w:ascii="Arial" w:hAnsi="Arial" w:cs="Arial"/>
          <w:color w:val="833C0B" w:themeColor="accent2" w:themeShade="80"/>
        </w:rPr>
        <w:t xml:space="preserve"> </w:t>
      </w:r>
    </w:p>
    <w:p w14:paraId="35E94826" w14:textId="3E3A65C5" w:rsidR="00961EC7" w:rsidRPr="002D1513" w:rsidRDefault="00572FF3" w:rsidP="00BC189B">
      <w:pPr>
        <w:pStyle w:val="ListParagraph"/>
        <w:numPr>
          <w:ilvl w:val="0"/>
          <w:numId w:val="46"/>
        </w:numPr>
        <w:spacing w:before="30" w:after="30"/>
        <w:ind w:left="0"/>
        <w:rPr>
          <w:rFonts w:ascii="Arial" w:hAnsi="Arial" w:cs="Arial"/>
          <w:color w:val="833C0B" w:themeColor="accent2" w:themeShade="80"/>
        </w:rPr>
      </w:pPr>
      <w:r w:rsidRPr="002D1513">
        <w:rPr>
          <w:rFonts w:ascii="Arial" w:hAnsi="Arial" w:cs="Arial"/>
          <w:color w:val="833C0B" w:themeColor="accent2" w:themeShade="80"/>
        </w:rPr>
        <w:t>LACK OF HR SKILLS</w:t>
      </w:r>
      <w:r w:rsidR="00E85DB0" w:rsidRPr="002D1513">
        <w:rPr>
          <w:rFonts w:ascii="Arial" w:hAnsi="Arial" w:cs="Arial"/>
          <w:color w:val="833C0B" w:themeColor="accent2" w:themeShade="80"/>
        </w:rPr>
        <w:t xml:space="preserve"> </w:t>
      </w:r>
    </w:p>
    <w:p w14:paraId="75297164" w14:textId="77777777" w:rsidR="00961EC7" w:rsidRPr="002D1513" w:rsidRDefault="00961EC7" w:rsidP="00BC189B">
      <w:pPr>
        <w:spacing w:before="30" w:after="30"/>
        <w:rPr>
          <w:rFonts w:ascii="Arial" w:hAnsi="Arial" w:cs="Arial"/>
        </w:rPr>
      </w:pPr>
    </w:p>
    <w:p w14:paraId="4C461752" w14:textId="5E984BF8" w:rsidR="008954A5" w:rsidRPr="002D1513" w:rsidRDefault="008954A5" w:rsidP="00BC189B">
      <w:pPr>
        <w:spacing w:before="30" w:after="30"/>
        <w:rPr>
          <w:rFonts w:ascii="Arial" w:hAnsi="Arial" w:cs="Arial"/>
        </w:rPr>
      </w:pPr>
      <w:r w:rsidRPr="002D1513">
        <w:rPr>
          <w:rFonts w:ascii="Arial" w:hAnsi="Arial" w:cs="Arial"/>
        </w:rPr>
        <w:t>INTERVIEW QUESTION NO.</w:t>
      </w:r>
      <w:r w:rsidR="00097080" w:rsidRPr="002D1513">
        <w:rPr>
          <w:rFonts w:ascii="Arial" w:hAnsi="Arial" w:cs="Arial"/>
        </w:rPr>
        <w:t>19</w:t>
      </w:r>
    </w:p>
    <w:p w14:paraId="24DEBD6C" w14:textId="6FAA8B70" w:rsidR="0002356A" w:rsidRPr="002D1513" w:rsidRDefault="0002356A" w:rsidP="00BC189B">
      <w:pPr>
        <w:spacing w:before="30" w:after="30"/>
        <w:rPr>
          <w:rFonts w:ascii="Arial" w:hAnsi="Arial" w:cs="Arial"/>
        </w:rPr>
      </w:pPr>
      <w:r w:rsidRPr="002D1513">
        <w:rPr>
          <w:rFonts w:ascii="Arial" w:hAnsi="Arial" w:cs="Arial"/>
        </w:rPr>
        <w:t>How have the harmful behaviours of leaders and toxic environment that they create affected the stress levels or overall mental health of employees &amp; impacted employee motivation or productivity?</w:t>
      </w:r>
    </w:p>
    <w:p w14:paraId="76669F28" w14:textId="64644D9F" w:rsidR="00CF6A45" w:rsidRPr="002D1513" w:rsidRDefault="00391CB1" w:rsidP="00BC189B">
      <w:pPr>
        <w:spacing w:before="30" w:after="30"/>
        <w:rPr>
          <w:rFonts w:ascii="Arial" w:hAnsi="Arial" w:cs="Arial"/>
        </w:rPr>
      </w:pPr>
      <w:r w:rsidRPr="002D1513">
        <w:rPr>
          <w:rFonts w:ascii="Arial" w:hAnsi="Arial" w:cs="Arial"/>
          <w:noProof/>
        </w:rPr>
        <w:lastRenderedPageBreak/>
        <w:drawing>
          <wp:inline distT="0" distB="0" distL="0" distR="0" wp14:anchorId="7702A686" wp14:editId="5F2DFD21">
            <wp:extent cx="5667153" cy="3200400"/>
            <wp:effectExtent l="0" t="0" r="10160" b="0"/>
            <wp:docPr id="1798104456" name="Chart 1">
              <a:extLst xmlns:a="http://schemas.openxmlformats.org/drawingml/2006/main">
                <a:ext uri="{FF2B5EF4-FFF2-40B4-BE49-F238E27FC236}">
                  <a16:creationId xmlns:a16="http://schemas.microsoft.com/office/drawing/2014/main" id="{7434D315-5B50-E18F-3D62-7141B3EC61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B3DD7B4" w14:textId="77777777" w:rsidR="00CF6A45" w:rsidRPr="002D1513" w:rsidRDefault="00CF6A45" w:rsidP="00BC189B">
      <w:pPr>
        <w:spacing w:before="30" w:after="30"/>
        <w:rPr>
          <w:rFonts w:ascii="Arial" w:hAnsi="Arial" w:cs="Arial"/>
        </w:rPr>
      </w:pPr>
    </w:p>
    <w:p w14:paraId="297267D4" w14:textId="7BC2A140" w:rsidR="00E91DA1" w:rsidRPr="002D1513" w:rsidRDefault="00F547D5" w:rsidP="00BC189B">
      <w:pPr>
        <w:pStyle w:val="ListParagraph"/>
        <w:numPr>
          <w:ilvl w:val="0"/>
          <w:numId w:val="47"/>
        </w:numPr>
        <w:spacing w:before="30" w:after="30"/>
        <w:ind w:left="0"/>
        <w:rPr>
          <w:rFonts w:ascii="Arial" w:hAnsi="Arial" w:cs="Arial"/>
          <w:color w:val="833C0B" w:themeColor="accent2" w:themeShade="80"/>
        </w:rPr>
      </w:pPr>
      <w:r w:rsidRPr="002D1513">
        <w:rPr>
          <w:rFonts w:ascii="Arial" w:hAnsi="Arial" w:cs="Arial"/>
          <w:color w:val="833C0B" w:themeColor="accent2" w:themeShade="80"/>
        </w:rPr>
        <w:t>SHORTAGE OF STAFF</w:t>
      </w:r>
    </w:p>
    <w:p w14:paraId="74D3D447" w14:textId="33A98E49" w:rsidR="00F547D5" w:rsidRPr="002D1513" w:rsidRDefault="00F547D5" w:rsidP="00BC189B">
      <w:pPr>
        <w:pStyle w:val="ListParagraph"/>
        <w:numPr>
          <w:ilvl w:val="0"/>
          <w:numId w:val="47"/>
        </w:numPr>
        <w:spacing w:before="30" w:after="30"/>
        <w:ind w:left="0"/>
        <w:rPr>
          <w:rFonts w:ascii="Arial" w:hAnsi="Arial" w:cs="Arial"/>
          <w:color w:val="833C0B" w:themeColor="accent2" w:themeShade="80"/>
        </w:rPr>
      </w:pPr>
      <w:r w:rsidRPr="002D1513">
        <w:rPr>
          <w:rFonts w:ascii="Arial" w:hAnsi="Arial" w:cs="Arial"/>
          <w:color w:val="833C0B" w:themeColor="accent2" w:themeShade="80"/>
        </w:rPr>
        <w:t>DECREASED PRODUCTIVITY</w:t>
      </w:r>
    </w:p>
    <w:p w14:paraId="61452A53" w14:textId="4E782841" w:rsidR="00F547D5" w:rsidRPr="002D1513" w:rsidRDefault="00211A20" w:rsidP="00BC189B">
      <w:pPr>
        <w:pStyle w:val="ListParagraph"/>
        <w:numPr>
          <w:ilvl w:val="0"/>
          <w:numId w:val="47"/>
        </w:numPr>
        <w:spacing w:before="30" w:after="30"/>
        <w:ind w:left="0"/>
        <w:rPr>
          <w:rFonts w:ascii="Arial" w:hAnsi="Arial" w:cs="Arial"/>
          <w:color w:val="833C0B" w:themeColor="accent2" w:themeShade="80"/>
        </w:rPr>
      </w:pPr>
      <w:r w:rsidRPr="002D1513">
        <w:rPr>
          <w:rFonts w:ascii="Arial" w:hAnsi="Arial" w:cs="Arial"/>
          <w:color w:val="833C0B" w:themeColor="accent2" w:themeShade="80"/>
        </w:rPr>
        <w:t>ANXIETY, DEPRESSION, BURNOUT &amp; EMOTIONAL HAOS</w:t>
      </w:r>
    </w:p>
    <w:p w14:paraId="030908E1" w14:textId="77777777" w:rsidR="00211A20" w:rsidRPr="002D1513" w:rsidRDefault="00211A20" w:rsidP="00BC189B">
      <w:pPr>
        <w:pStyle w:val="ListParagraph"/>
        <w:spacing w:before="30" w:after="30"/>
        <w:ind w:left="0"/>
        <w:rPr>
          <w:rFonts w:ascii="Arial" w:hAnsi="Arial" w:cs="Arial"/>
        </w:rPr>
      </w:pPr>
    </w:p>
    <w:p w14:paraId="5B7B9BC0" w14:textId="55D6A233" w:rsidR="00AF5F79" w:rsidRPr="002D1513" w:rsidRDefault="00AF5F79" w:rsidP="00BC189B">
      <w:pPr>
        <w:spacing w:before="30" w:after="30"/>
        <w:jc w:val="both"/>
        <w:rPr>
          <w:rFonts w:ascii="Arial" w:hAnsi="Arial" w:cs="Arial"/>
        </w:rPr>
      </w:pPr>
      <w:r w:rsidRPr="002D1513">
        <w:rPr>
          <w:rFonts w:ascii="Arial" w:hAnsi="Arial" w:cs="Arial"/>
        </w:rPr>
        <w:t xml:space="preserve">Based on interviews reflecting the impact of harmful leadership </w:t>
      </w:r>
      <w:r w:rsidR="00803E30" w:rsidRPr="002D1513">
        <w:rPr>
          <w:rFonts w:ascii="Arial" w:hAnsi="Arial" w:cs="Arial"/>
        </w:rPr>
        <w:t>behaviours</w:t>
      </w:r>
      <w:r w:rsidRPr="002D1513">
        <w:rPr>
          <w:rFonts w:ascii="Arial" w:hAnsi="Arial" w:cs="Arial"/>
        </w:rPr>
        <w:t xml:space="preserve"> and the toxic environments they </w:t>
      </w:r>
      <w:r w:rsidR="00803E30" w:rsidRPr="002D1513">
        <w:rPr>
          <w:rFonts w:ascii="Arial" w:hAnsi="Arial" w:cs="Arial"/>
        </w:rPr>
        <w:t>create;</w:t>
      </w:r>
      <w:r w:rsidRPr="002D1513">
        <w:rPr>
          <w:rFonts w:ascii="Arial" w:hAnsi="Arial" w:cs="Arial"/>
        </w:rPr>
        <w:t xml:space="preserve"> the findings are </w:t>
      </w:r>
      <w:r w:rsidR="003E2580" w:rsidRPr="002D1513">
        <w:rPr>
          <w:rFonts w:ascii="Arial" w:hAnsi="Arial" w:cs="Arial"/>
        </w:rPr>
        <w:t>harsh</w:t>
      </w:r>
      <w:r w:rsidRPr="002D1513">
        <w:rPr>
          <w:rFonts w:ascii="Arial" w:hAnsi="Arial" w:cs="Arial"/>
        </w:rPr>
        <w:t xml:space="preserve">. Employees report significant adverse effects on their stress levels and overall mental health, with anxiety, depression, burnout, and emotional chaos being prevalent among 43% of respondents. These conditions are exacerbated by environments characterized by empty promises (5%), </w:t>
      </w:r>
      <w:r w:rsidR="00803E30" w:rsidRPr="002D1513">
        <w:rPr>
          <w:rFonts w:ascii="Arial" w:hAnsi="Arial" w:cs="Arial"/>
        </w:rPr>
        <w:t>favouritism</w:t>
      </w:r>
      <w:r w:rsidRPr="002D1513">
        <w:rPr>
          <w:rFonts w:ascii="Arial" w:hAnsi="Arial" w:cs="Arial"/>
        </w:rPr>
        <w:t xml:space="preserve"> (9%), criticism without constructive feedback (5%), gossip and judgments (15%), minimal support and lack of discussion on issues (17%), lack of transparent communication about important decisions (17%), unreasonable goals and pressure (15%), and lack of HR skills (17%).</w:t>
      </w:r>
    </w:p>
    <w:p w14:paraId="75519BCE" w14:textId="4E45733B" w:rsidR="00803E30" w:rsidRPr="002D1513" w:rsidRDefault="00AF5F79" w:rsidP="00BC189B">
      <w:pPr>
        <w:spacing w:before="30" w:after="30"/>
        <w:jc w:val="both"/>
        <w:rPr>
          <w:rFonts w:ascii="Arial" w:hAnsi="Arial" w:cs="Arial"/>
        </w:rPr>
      </w:pPr>
      <w:r w:rsidRPr="002D1513">
        <w:rPr>
          <w:rFonts w:ascii="Arial" w:hAnsi="Arial" w:cs="Arial"/>
        </w:rPr>
        <w:t>Moreover, the survey reveals a marked impact on employee motivation and productivity</w:t>
      </w:r>
      <w:r w:rsidR="00112263" w:rsidRPr="002D1513">
        <w:rPr>
          <w:rFonts w:ascii="Arial" w:hAnsi="Arial" w:cs="Arial"/>
        </w:rPr>
        <w:t xml:space="preserve"> leading to </w:t>
      </w:r>
      <w:r w:rsidR="00DF2D01" w:rsidRPr="002D1513">
        <w:rPr>
          <w:rFonts w:ascii="Arial" w:hAnsi="Arial" w:cs="Arial"/>
        </w:rPr>
        <w:t>deficient performance</w:t>
      </w:r>
      <w:r w:rsidRPr="002D1513">
        <w:rPr>
          <w:rFonts w:ascii="Arial" w:hAnsi="Arial" w:cs="Arial"/>
        </w:rPr>
        <w:t xml:space="preserve">. </w:t>
      </w:r>
      <w:proofErr w:type="gramStart"/>
      <w:r w:rsidR="00F01B49" w:rsidRPr="002D1513">
        <w:rPr>
          <w:rFonts w:ascii="Arial" w:hAnsi="Arial" w:cs="Arial"/>
        </w:rPr>
        <w:t>33%</w:t>
      </w:r>
      <w:proofErr w:type="gramEnd"/>
      <w:r w:rsidRPr="002D1513">
        <w:rPr>
          <w:rFonts w:ascii="Arial" w:hAnsi="Arial" w:cs="Arial"/>
        </w:rPr>
        <w:t xml:space="preserve"> of respondents </w:t>
      </w:r>
      <w:r w:rsidR="00F01B49" w:rsidRPr="002D1513">
        <w:rPr>
          <w:rFonts w:ascii="Arial" w:hAnsi="Arial" w:cs="Arial"/>
        </w:rPr>
        <w:t>mentioned</w:t>
      </w:r>
      <w:r w:rsidRPr="002D1513">
        <w:rPr>
          <w:rFonts w:ascii="Arial" w:hAnsi="Arial" w:cs="Arial"/>
        </w:rPr>
        <w:t xml:space="preserve"> decreased productivity, pointing to how toxic leadership undermines employee morale and engagement. Meanwhile, a shortage of staff, reported by 24% of </w:t>
      </w:r>
      <w:r w:rsidR="00F01B49" w:rsidRPr="002D1513">
        <w:rPr>
          <w:rFonts w:ascii="Arial" w:hAnsi="Arial" w:cs="Arial"/>
        </w:rPr>
        <w:t>intervie</w:t>
      </w:r>
      <w:r w:rsidR="00BE552A" w:rsidRPr="002D1513">
        <w:rPr>
          <w:rFonts w:ascii="Arial" w:hAnsi="Arial" w:cs="Arial"/>
        </w:rPr>
        <w:t>wees</w:t>
      </w:r>
      <w:r w:rsidRPr="002D1513">
        <w:rPr>
          <w:rFonts w:ascii="Arial" w:hAnsi="Arial" w:cs="Arial"/>
        </w:rPr>
        <w:t xml:space="preserve">, compounds these issues, leading to increased workloads and heightened stress levels among remaining team members. These findings underscore the critical link between leadership </w:t>
      </w:r>
      <w:r w:rsidR="00803E30" w:rsidRPr="002D1513">
        <w:rPr>
          <w:rFonts w:ascii="Arial" w:hAnsi="Arial" w:cs="Arial"/>
        </w:rPr>
        <w:t>behaviours</w:t>
      </w:r>
      <w:r w:rsidRPr="002D1513">
        <w:rPr>
          <w:rFonts w:ascii="Arial" w:hAnsi="Arial" w:cs="Arial"/>
        </w:rPr>
        <w:t>, organizational culture, and employee well-being, highlighting the urgent need for organizations to address these issues proactively.</w:t>
      </w:r>
    </w:p>
    <w:p w14:paraId="301307C4" w14:textId="26B36EB0" w:rsidR="00AF5F79" w:rsidRPr="002D1513" w:rsidRDefault="00AF5F79" w:rsidP="00BC189B">
      <w:pPr>
        <w:spacing w:before="30" w:after="30"/>
        <w:jc w:val="both"/>
        <w:rPr>
          <w:rFonts w:ascii="Arial" w:hAnsi="Arial" w:cs="Arial"/>
        </w:rPr>
      </w:pPr>
      <w:r w:rsidRPr="002D1513">
        <w:rPr>
          <w:rFonts w:ascii="Arial" w:hAnsi="Arial" w:cs="Arial"/>
        </w:rPr>
        <w:t xml:space="preserve">Overall, the survey results </w:t>
      </w:r>
      <w:r w:rsidR="00A555D9" w:rsidRPr="002D1513">
        <w:rPr>
          <w:rFonts w:ascii="Arial" w:hAnsi="Arial" w:cs="Arial"/>
        </w:rPr>
        <w:t>are consistent with</w:t>
      </w:r>
      <w:r w:rsidRPr="002D1513">
        <w:rPr>
          <w:rFonts w:ascii="Arial" w:hAnsi="Arial" w:cs="Arial"/>
        </w:rPr>
        <w:t xml:space="preserve"> the literature on harmful leadership </w:t>
      </w:r>
      <w:r w:rsidR="00803E30" w:rsidRPr="002D1513">
        <w:rPr>
          <w:rFonts w:ascii="Arial" w:hAnsi="Arial" w:cs="Arial"/>
        </w:rPr>
        <w:t>behaviours</w:t>
      </w:r>
      <w:r w:rsidRPr="002D1513">
        <w:rPr>
          <w:rFonts w:ascii="Arial" w:hAnsi="Arial" w:cs="Arial"/>
        </w:rPr>
        <w:t xml:space="preserve"> by illustrating how specific practices contribute to a toxic organizational climate that undermines trust, increases stress levels, and diminishes employee morale and productivity. In the context of the survey results, empty </w:t>
      </w:r>
      <w:r w:rsidR="003F3B22" w:rsidRPr="002D1513">
        <w:rPr>
          <w:rFonts w:ascii="Arial" w:hAnsi="Arial" w:cs="Arial"/>
        </w:rPr>
        <w:t>promises,</w:t>
      </w:r>
      <w:r w:rsidRPr="002D1513">
        <w:rPr>
          <w:rFonts w:ascii="Arial" w:hAnsi="Arial" w:cs="Arial"/>
        </w:rPr>
        <w:t xml:space="preserve"> and lack of transparent communication about important decisions highlight a significant discrepancy between what leaders promise and what they deliver, leading to disillusionment and mistrust among employees. This aligns with findings that unethical </w:t>
      </w:r>
      <w:r w:rsidR="00803E30" w:rsidRPr="002D1513">
        <w:rPr>
          <w:rFonts w:ascii="Arial" w:hAnsi="Arial" w:cs="Arial"/>
        </w:rPr>
        <w:t>behaviours</w:t>
      </w:r>
      <w:r w:rsidRPr="002D1513">
        <w:rPr>
          <w:rFonts w:ascii="Arial" w:hAnsi="Arial" w:cs="Arial"/>
        </w:rPr>
        <w:t>,</w:t>
      </w:r>
      <w:r w:rsidR="007C1374" w:rsidRPr="002D1513">
        <w:rPr>
          <w:rFonts w:ascii="Arial" w:hAnsi="Arial" w:cs="Arial"/>
        </w:rPr>
        <w:t xml:space="preserve"> </w:t>
      </w:r>
      <w:r w:rsidRPr="002D1513">
        <w:rPr>
          <w:rFonts w:ascii="Arial" w:hAnsi="Arial" w:cs="Arial"/>
        </w:rPr>
        <w:t xml:space="preserve">erode trust within the team and organization (Shaji &amp; Naithika, 2022). </w:t>
      </w:r>
      <w:r w:rsidR="00803E30" w:rsidRPr="002D1513">
        <w:rPr>
          <w:rFonts w:ascii="Arial" w:hAnsi="Arial" w:cs="Arial"/>
        </w:rPr>
        <w:t>Favouritism</w:t>
      </w:r>
      <w:r w:rsidR="00D07939" w:rsidRPr="002D1513">
        <w:rPr>
          <w:rFonts w:ascii="Arial" w:hAnsi="Arial" w:cs="Arial"/>
        </w:rPr>
        <w:t xml:space="preserve"> </w:t>
      </w:r>
      <w:r w:rsidRPr="002D1513">
        <w:rPr>
          <w:rFonts w:ascii="Arial" w:hAnsi="Arial" w:cs="Arial"/>
        </w:rPr>
        <w:t xml:space="preserve">and minimal support </w:t>
      </w:r>
      <w:r w:rsidR="00D07939" w:rsidRPr="002D1513">
        <w:rPr>
          <w:rFonts w:ascii="Arial" w:hAnsi="Arial" w:cs="Arial"/>
        </w:rPr>
        <w:t>and</w:t>
      </w:r>
      <w:r w:rsidRPr="002D1513">
        <w:rPr>
          <w:rFonts w:ascii="Arial" w:hAnsi="Arial" w:cs="Arial"/>
        </w:rPr>
        <w:t xml:space="preserve"> lack of discussion on issues exacerbate feelings of exclusion and inequity among employees. This resonates with the notion that abusive leaders may display </w:t>
      </w:r>
      <w:r w:rsidR="00803E30" w:rsidRPr="002D1513">
        <w:rPr>
          <w:rFonts w:ascii="Arial" w:hAnsi="Arial" w:cs="Arial"/>
        </w:rPr>
        <w:t>favouritism</w:t>
      </w:r>
      <w:r w:rsidRPr="002D1513">
        <w:rPr>
          <w:rFonts w:ascii="Arial" w:hAnsi="Arial" w:cs="Arial"/>
        </w:rPr>
        <w:t xml:space="preserve"> and neglect inclusive decision-making processes, which can lead to resentment and decreased morale (Wang &amp; Tang, 2022). Criticism without </w:t>
      </w:r>
      <w:r w:rsidRPr="002D1513">
        <w:rPr>
          <w:rFonts w:ascii="Arial" w:hAnsi="Arial" w:cs="Arial"/>
        </w:rPr>
        <w:lastRenderedPageBreak/>
        <w:t xml:space="preserve">constructive feedback and </w:t>
      </w:r>
      <w:r w:rsidR="00803E30" w:rsidRPr="002D1513">
        <w:rPr>
          <w:rFonts w:ascii="Arial" w:hAnsi="Arial" w:cs="Arial"/>
        </w:rPr>
        <w:t>gossip and</w:t>
      </w:r>
      <w:r w:rsidRPr="002D1513">
        <w:rPr>
          <w:rFonts w:ascii="Arial" w:hAnsi="Arial" w:cs="Arial"/>
        </w:rPr>
        <w:t xml:space="preserve"> judgments contribute to a toxic work environment characterized by hostility and emotional distress. Employees subjected to such </w:t>
      </w:r>
      <w:r w:rsidR="00803E30" w:rsidRPr="002D1513">
        <w:rPr>
          <w:rFonts w:ascii="Arial" w:hAnsi="Arial" w:cs="Arial"/>
        </w:rPr>
        <w:t>behaviours</w:t>
      </w:r>
      <w:r w:rsidRPr="002D1513">
        <w:rPr>
          <w:rFonts w:ascii="Arial" w:hAnsi="Arial" w:cs="Arial"/>
        </w:rPr>
        <w:t xml:space="preserve"> may experience heightened anxiety and negative affectivity, as highlighted by COR theory, which posits that such leadership acts as stressors depleting psychological resources (Majeed &amp; Fatima, 2020). Unreasonable </w:t>
      </w:r>
      <w:r w:rsidR="00803E30" w:rsidRPr="002D1513">
        <w:rPr>
          <w:rFonts w:ascii="Arial" w:hAnsi="Arial" w:cs="Arial"/>
        </w:rPr>
        <w:t>goals and</w:t>
      </w:r>
      <w:r w:rsidRPr="002D1513">
        <w:rPr>
          <w:rFonts w:ascii="Arial" w:hAnsi="Arial" w:cs="Arial"/>
        </w:rPr>
        <w:t xml:space="preserve"> pressure and lack of HR skills underscore the detrimental impact of task-oriented </w:t>
      </w:r>
      <w:r w:rsidR="00803E30" w:rsidRPr="002D1513">
        <w:rPr>
          <w:rFonts w:ascii="Arial" w:hAnsi="Arial" w:cs="Arial"/>
        </w:rPr>
        <w:t>behaviours</w:t>
      </w:r>
      <w:r w:rsidRPr="002D1513">
        <w:rPr>
          <w:rFonts w:ascii="Arial" w:hAnsi="Arial" w:cs="Arial"/>
        </w:rPr>
        <w:t xml:space="preserve"> and inadequate support on employee well-being and organizational effectiveness. These practices can lead to increased stress levels and decreased job satisfaction, as employees struggle to meet unrealistic expectations without adequate resources or support (Almedia et al., 2021; Ipsen et al., 2020).</w:t>
      </w:r>
    </w:p>
    <w:p w14:paraId="40EB57B2" w14:textId="79BCE502" w:rsidR="00AF5F79" w:rsidRPr="002D1513" w:rsidRDefault="00AF5F79" w:rsidP="00BC189B">
      <w:pPr>
        <w:spacing w:before="30" w:after="30"/>
        <w:jc w:val="both"/>
        <w:rPr>
          <w:rFonts w:ascii="Arial" w:hAnsi="Arial" w:cs="Arial"/>
        </w:rPr>
      </w:pPr>
      <w:r w:rsidRPr="002D1513">
        <w:rPr>
          <w:rFonts w:ascii="Arial" w:hAnsi="Arial" w:cs="Arial"/>
        </w:rPr>
        <w:t xml:space="preserve">The findings from the interviews regarding harmful leadership </w:t>
      </w:r>
      <w:r w:rsidR="00803E30" w:rsidRPr="002D1513">
        <w:rPr>
          <w:rFonts w:ascii="Arial" w:hAnsi="Arial" w:cs="Arial"/>
        </w:rPr>
        <w:t>behaviours</w:t>
      </w:r>
      <w:r w:rsidRPr="002D1513">
        <w:rPr>
          <w:rFonts w:ascii="Arial" w:hAnsi="Arial" w:cs="Arial"/>
        </w:rPr>
        <w:t xml:space="preserve"> and their impact on employees' stress levels, mental health, motivation, and productivity align closely with existing literature on harmful leadership </w:t>
      </w:r>
      <w:r w:rsidR="00803E30" w:rsidRPr="002D1513">
        <w:rPr>
          <w:rFonts w:ascii="Arial" w:hAnsi="Arial" w:cs="Arial"/>
        </w:rPr>
        <w:t>behaviours</w:t>
      </w:r>
      <w:r w:rsidRPr="002D1513">
        <w:rPr>
          <w:rFonts w:ascii="Arial" w:hAnsi="Arial" w:cs="Arial"/>
        </w:rPr>
        <w:t xml:space="preserve"> (HLB). These </w:t>
      </w:r>
      <w:r w:rsidR="00803E30" w:rsidRPr="002D1513">
        <w:rPr>
          <w:rFonts w:ascii="Arial" w:hAnsi="Arial" w:cs="Arial"/>
        </w:rPr>
        <w:t>behaviours</w:t>
      </w:r>
      <w:r w:rsidRPr="002D1513">
        <w:rPr>
          <w:rFonts w:ascii="Arial" w:hAnsi="Arial" w:cs="Arial"/>
        </w:rPr>
        <w:t xml:space="preserve"> not only lead to heightened levels of anxiety, depression, burnout, and emotional turmoil among employees but also negatively impact motivation and productivity. The survey's results highlight a significant correlation between these harmful leadership practices and decreased productivity (33%) and increased levels of anxiety, depression, and burnout (43%).</w:t>
      </w:r>
    </w:p>
    <w:p w14:paraId="774284F4" w14:textId="0F41311F" w:rsidR="00AF5F79" w:rsidRPr="002D1513" w:rsidRDefault="00AF5F79" w:rsidP="00BC189B">
      <w:pPr>
        <w:spacing w:before="30" w:after="30"/>
        <w:jc w:val="both"/>
        <w:rPr>
          <w:rFonts w:ascii="Arial" w:hAnsi="Arial" w:cs="Arial"/>
        </w:rPr>
      </w:pPr>
      <w:r w:rsidRPr="002D1513">
        <w:rPr>
          <w:rFonts w:ascii="Arial" w:hAnsi="Arial" w:cs="Arial"/>
        </w:rPr>
        <w:t xml:space="preserve">New findings from the interviews underscore the specific challenges faced by employees, such as the impact of a shortage of staff (24%) on workload and stress levels. Additionally, the interviews reveal nuances in how different leadership </w:t>
      </w:r>
      <w:r w:rsidR="00803E30" w:rsidRPr="002D1513">
        <w:rPr>
          <w:rFonts w:ascii="Arial" w:hAnsi="Arial" w:cs="Arial"/>
        </w:rPr>
        <w:t>behaviours</w:t>
      </w:r>
      <w:r w:rsidRPr="002D1513">
        <w:rPr>
          <w:rFonts w:ascii="Arial" w:hAnsi="Arial" w:cs="Arial"/>
        </w:rPr>
        <w:t xml:space="preserve"> contribute to the erosion of employee well-being and organizational performance. For example, the intersection of Leader-Member Exchange (LMX) theory with these findings emphasizes how disparities in treatment and lack of support from leaders exacerbate feelings of exclusion and negatively affect team dynamics (Lee et al., 2019; Choi et al., 2020).</w:t>
      </w:r>
    </w:p>
    <w:p w14:paraId="22370EB3" w14:textId="399EE47B" w:rsidR="00AF5F79" w:rsidRPr="002D1513" w:rsidRDefault="00AF5F79" w:rsidP="00BC189B">
      <w:pPr>
        <w:spacing w:before="30" w:after="30"/>
        <w:jc w:val="both"/>
        <w:rPr>
          <w:rFonts w:ascii="Arial" w:hAnsi="Arial" w:cs="Arial"/>
        </w:rPr>
      </w:pPr>
      <w:r w:rsidRPr="002D1513">
        <w:rPr>
          <w:rFonts w:ascii="Arial" w:hAnsi="Arial" w:cs="Arial"/>
        </w:rPr>
        <w:t xml:space="preserve">Furthermore, </w:t>
      </w:r>
      <w:r w:rsidR="009A2DA4" w:rsidRPr="002D1513">
        <w:rPr>
          <w:rFonts w:ascii="Arial" w:hAnsi="Arial" w:cs="Arial"/>
        </w:rPr>
        <w:t xml:space="preserve">the quantitative research is consistent with </w:t>
      </w:r>
      <w:r w:rsidRPr="002D1513">
        <w:rPr>
          <w:rFonts w:ascii="Arial" w:hAnsi="Arial" w:cs="Arial"/>
        </w:rPr>
        <w:t xml:space="preserve">the emphasis on resonant leadership as a potential solution </w:t>
      </w:r>
      <w:r w:rsidR="00550629" w:rsidRPr="002D1513">
        <w:rPr>
          <w:rFonts w:ascii="Arial" w:hAnsi="Arial" w:cs="Arial"/>
        </w:rPr>
        <w:t xml:space="preserve">and </w:t>
      </w:r>
      <w:r w:rsidRPr="002D1513">
        <w:rPr>
          <w:rFonts w:ascii="Arial" w:hAnsi="Arial" w:cs="Arial"/>
        </w:rPr>
        <w:t xml:space="preserve">highlights the importance of emotional intelligence and supportive relationships in mitigating the detrimental effects of harmful leadership </w:t>
      </w:r>
      <w:r w:rsidR="00FE0643" w:rsidRPr="002D1513">
        <w:rPr>
          <w:rFonts w:ascii="Arial" w:hAnsi="Arial" w:cs="Arial"/>
        </w:rPr>
        <w:t>behaviours</w:t>
      </w:r>
      <w:r w:rsidRPr="002D1513">
        <w:rPr>
          <w:rFonts w:ascii="Arial" w:hAnsi="Arial" w:cs="Arial"/>
        </w:rPr>
        <w:t xml:space="preserve">. Resonant leadership practices, which foster trust, openness, and mutual respect, offer </w:t>
      </w:r>
      <w:proofErr w:type="gramStart"/>
      <w:r w:rsidRPr="002D1513">
        <w:rPr>
          <w:rFonts w:ascii="Arial" w:hAnsi="Arial" w:cs="Arial"/>
        </w:rPr>
        <w:t>a proactive</w:t>
      </w:r>
      <w:proofErr w:type="gramEnd"/>
      <w:r w:rsidRPr="002D1513">
        <w:rPr>
          <w:rFonts w:ascii="Arial" w:hAnsi="Arial" w:cs="Arial"/>
        </w:rPr>
        <w:t xml:space="preserve"> approach to cultivating a positive organizational culture that enhances employee engagement and well-being (Fadel &amp; Abdel-Razzaq Abboud, 2023).</w:t>
      </w:r>
    </w:p>
    <w:p w14:paraId="1F29BEDC" w14:textId="6A52D90E" w:rsidR="004B2A36" w:rsidRPr="002D1513" w:rsidRDefault="00AF5F79" w:rsidP="00BC189B">
      <w:pPr>
        <w:spacing w:before="30" w:after="30"/>
        <w:jc w:val="both"/>
        <w:rPr>
          <w:rFonts w:ascii="Arial" w:hAnsi="Arial" w:cs="Arial"/>
        </w:rPr>
      </w:pPr>
      <w:r w:rsidRPr="002D1513">
        <w:rPr>
          <w:rFonts w:ascii="Arial" w:hAnsi="Arial" w:cs="Arial"/>
        </w:rPr>
        <w:t xml:space="preserve">The interviews not </w:t>
      </w:r>
      <w:r w:rsidR="003C29EC" w:rsidRPr="002D1513">
        <w:rPr>
          <w:rFonts w:ascii="Arial" w:hAnsi="Arial" w:cs="Arial"/>
        </w:rPr>
        <w:t>only confirm</w:t>
      </w:r>
      <w:r w:rsidRPr="002D1513">
        <w:rPr>
          <w:rFonts w:ascii="Arial" w:hAnsi="Arial" w:cs="Arial"/>
        </w:rPr>
        <w:t xml:space="preserve"> the findings from existing literature on harmful leadership </w:t>
      </w:r>
      <w:r w:rsidR="003C29EC" w:rsidRPr="002D1513">
        <w:rPr>
          <w:rFonts w:ascii="Arial" w:hAnsi="Arial" w:cs="Arial"/>
        </w:rPr>
        <w:t>behaviours</w:t>
      </w:r>
      <w:r w:rsidRPr="002D1513">
        <w:rPr>
          <w:rFonts w:ascii="Arial" w:hAnsi="Arial" w:cs="Arial"/>
        </w:rPr>
        <w:t xml:space="preserve"> but also contribute new insights into the</w:t>
      </w:r>
      <w:r w:rsidR="007B46A7" w:rsidRPr="002D1513">
        <w:rPr>
          <w:rFonts w:ascii="Arial" w:hAnsi="Arial" w:cs="Arial"/>
        </w:rPr>
        <w:t xml:space="preserve"> specific impacts on employee stress, mental health, motivation, and productivity. These insights underscore the imperative for organizations to adopt ethical leadership practices that prioritize transparency, fairness, and employee support to foster a healthy and productive work environment.</w:t>
      </w:r>
    </w:p>
    <w:p w14:paraId="6F82C3EC" w14:textId="77777777" w:rsidR="00446377" w:rsidRPr="002D1513" w:rsidRDefault="00446377" w:rsidP="00BC189B">
      <w:pPr>
        <w:pStyle w:val="Heading1"/>
        <w:spacing w:before="30" w:after="30"/>
        <w:rPr>
          <w:rFonts w:ascii="Arial" w:hAnsi="Arial" w:cs="Arial"/>
        </w:rPr>
      </w:pPr>
      <w:bookmarkStart w:id="33" w:name="_Hlk168247385"/>
    </w:p>
    <w:p w14:paraId="37CEF045" w14:textId="212A516F" w:rsidR="005774A5" w:rsidRPr="002D1513" w:rsidRDefault="005774A5" w:rsidP="00BC189B">
      <w:pPr>
        <w:pStyle w:val="Heading1"/>
        <w:spacing w:before="30" w:after="30"/>
        <w:rPr>
          <w:rFonts w:ascii="Arial" w:hAnsi="Arial" w:cs="Arial"/>
        </w:rPr>
      </w:pPr>
      <w:r w:rsidRPr="002D1513">
        <w:rPr>
          <w:rFonts w:ascii="Arial" w:hAnsi="Arial" w:cs="Arial"/>
        </w:rPr>
        <w:t>Further Research Opportunity</w:t>
      </w:r>
    </w:p>
    <w:bookmarkEnd w:id="33"/>
    <w:p w14:paraId="18E4463C" w14:textId="77777777" w:rsidR="005774A5" w:rsidRPr="002D1513" w:rsidRDefault="005774A5" w:rsidP="00BC189B">
      <w:pPr>
        <w:spacing w:before="30" w:after="30"/>
        <w:rPr>
          <w:rFonts w:ascii="Arial" w:hAnsi="Arial" w:cs="Arial"/>
        </w:rPr>
      </w:pPr>
    </w:p>
    <w:p w14:paraId="56086139" w14:textId="7F6D2253" w:rsidR="005774A5" w:rsidRPr="002D1513" w:rsidRDefault="005774A5" w:rsidP="00BC189B">
      <w:pPr>
        <w:spacing w:before="30" w:after="30"/>
        <w:jc w:val="both"/>
        <w:rPr>
          <w:rFonts w:ascii="Arial" w:hAnsi="Arial" w:cs="Arial"/>
        </w:rPr>
      </w:pPr>
      <w:r w:rsidRPr="002D1513">
        <w:rPr>
          <w:rFonts w:ascii="Arial" w:hAnsi="Arial" w:cs="Arial"/>
        </w:rPr>
        <w:t xml:space="preserve">There is an opportunity to explore the interrelationship between mental health and organizational pathology, where devastation of mental well-being may perpetuate or exacerbate existing organizational dysfunctions. Overall, although the literature recognizes the interconnections between mental health, organizational performance, and organizational pathology, this is only at a very superficial level, and the topic itself has been </w:t>
      </w:r>
      <w:r w:rsidR="003E163C" w:rsidRPr="002D1513">
        <w:rPr>
          <w:rFonts w:ascii="Arial" w:hAnsi="Arial" w:cs="Arial"/>
        </w:rPr>
        <w:t>unresearched</w:t>
      </w:r>
      <w:r w:rsidRPr="002D1513">
        <w:rPr>
          <w:rFonts w:ascii="Arial" w:hAnsi="Arial" w:cs="Arial"/>
        </w:rPr>
        <w:t>. Thus, there is a need for further empirical research to elucidate the specific pathways through which these factors interact and to inform targeted interventions for organizational improvement in terms of eliminating pathologies, which will have a positive impact on human capital.</w:t>
      </w:r>
    </w:p>
    <w:p w14:paraId="3CA0833F" w14:textId="77777777" w:rsidR="0096059E" w:rsidRPr="002D1513" w:rsidRDefault="0096059E" w:rsidP="00BC189B">
      <w:pPr>
        <w:spacing w:before="30" w:after="30"/>
        <w:jc w:val="both"/>
        <w:rPr>
          <w:rFonts w:ascii="Arial" w:hAnsi="Arial" w:cs="Arial"/>
        </w:rPr>
      </w:pPr>
      <w:r w:rsidRPr="002D1513">
        <w:rPr>
          <w:rFonts w:ascii="Arial" w:hAnsi="Arial" w:cs="Arial"/>
        </w:rPr>
        <w:t xml:space="preserve">Including men's perspectives is crucial because gender differences can influence how individuals experience and respond to workplace stressors, as well as leadership styles and organizational policies. By examining these differences, researchers can identify similarities </w:t>
      </w:r>
      <w:r w:rsidRPr="002D1513">
        <w:rPr>
          <w:rFonts w:ascii="Arial" w:hAnsi="Arial" w:cs="Arial"/>
        </w:rPr>
        <w:lastRenderedPageBreak/>
        <w:t>and unique challenges faced by different genders, thereby providing information on targeted interventions that address the specific needs of both male and female workers.</w:t>
      </w:r>
    </w:p>
    <w:p w14:paraId="74D7E9E4" w14:textId="1BEAEE35" w:rsidR="0096059E" w:rsidRPr="002D1513" w:rsidRDefault="0096059E" w:rsidP="00BC189B">
      <w:pPr>
        <w:spacing w:before="30" w:after="30"/>
        <w:jc w:val="both"/>
        <w:rPr>
          <w:rFonts w:ascii="Arial" w:hAnsi="Arial" w:cs="Arial"/>
        </w:rPr>
      </w:pPr>
      <w:r w:rsidRPr="002D1513">
        <w:rPr>
          <w:rFonts w:ascii="Arial" w:hAnsi="Arial" w:cs="Arial"/>
        </w:rPr>
        <w:t>Excluding specific roles, such as assistant managers, from the study population may help mitigate potential biases that may result from proximity to management positions or managerial responsibilities. Employees in managerial positions often have different perspectives and experiences compared to non-managerial employees, which can skew research results if not properly controlled or analysed.</w:t>
      </w:r>
    </w:p>
    <w:p w14:paraId="62DC438D" w14:textId="1A34C026" w:rsidR="0096059E" w:rsidRPr="002D1513" w:rsidRDefault="0096059E" w:rsidP="00BC189B">
      <w:pPr>
        <w:spacing w:before="30" w:after="30"/>
        <w:jc w:val="both"/>
        <w:rPr>
          <w:rFonts w:ascii="Arial" w:hAnsi="Arial" w:cs="Arial"/>
        </w:rPr>
      </w:pPr>
      <w:r w:rsidRPr="002D1513">
        <w:rPr>
          <w:rFonts w:ascii="Arial" w:hAnsi="Arial" w:cs="Arial"/>
        </w:rPr>
        <w:t>by conducting inclusive research that includes diverse gender perspectives and excludes potentially distorting roles, researchers can provide a more accurate and robust understanding of how mental health influences organizational pathology. This approach will facilitate the development of effective strategies and interventions to improve both employee well-being and organizational performance.</w:t>
      </w:r>
    </w:p>
    <w:p w14:paraId="73B5DD2C" w14:textId="77777777" w:rsidR="00314ECE" w:rsidRPr="002D1513" w:rsidRDefault="00314ECE" w:rsidP="00BC189B">
      <w:pPr>
        <w:spacing w:before="30" w:after="30"/>
        <w:rPr>
          <w:rFonts w:ascii="Arial" w:hAnsi="Arial" w:cs="Arial"/>
        </w:rPr>
      </w:pPr>
    </w:p>
    <w:p w14:paraId="5D8434DE" w14:textId="5F67710C" w:rsidR="005D0049" w:rsidRPr="002D1513" w:rsidRDefault="005D0049" w:rsidP="00BC189B">
      <w:pPr>
        <w:pStyle w:val="Heading1"/>
        <w:spacing w:before="30" w:after="30"/>
        <w:rPr>
          <w:rFonts w:ascii="Arial" w:hAnsi="Arial" w:cs="Arial"/>
        </w:rPr>
      </w:pPr>
      <w:r w:rsidRPr="002D1513">
        <w:rPr>
          <w:rFonts w:ascii="Arial" w:hAnsi="Arial" w:cs="Arial"/>
        </w:rPr>
        <w:t>Conclusion.</w:t>
      </w:r>
    </w:p>
    <w:p w14:paraId="0E00237A" w14:textId="6E883575" w:rsidR="25DD6573" w:rsidRPr="002D1513" w:rsidRDefault="25DD6573" w:rsidP="00BC189B">
      <w:pPr>
        <w:spacing w:before="30" w:after="30"/>
        <w:jc w:val="both"/>
        <w:rPr>
          <w:rFonts w:ascii="Arial" w:hAnsi="Arial" w:cs="Arial"/>
        </w:rPr>
      </w:pPr>
    </w:p>
    <w:p w14:paraId="66FD7D00" w14:textId="64A9037E" w:rsidR="00B30633" w:rsidRPr="002D1513" w:rsidRDefault="00B30633" w:rsidP="00BC189B">
      <w:pPr>
        <w:spacing w:before="30" w:after="30"/>
        <w:jc w:val="both"/>
        <w:rPr>
          <w:rFonts w:ascii="Arial" w:hAnsi="Arial" w:cs="Arial"/>
        </w:rPr>
      </w:pPr>
      <w:r w:rsidRPr="002D1513">
        <w:rPr>
          <w:rFonts w:ascii="Arial" w:hAnsi="Arial" w:cs="Arial"/>
        </w:rPr>
        <w:t xml:space="preserve">The findings highlight the need for organizations to prioritize ethical leadership practices and a supportive work culture that embraces employee voice. The </w:t>
      </w:r>
      <w:r w:rsidR="00F0064A" w:rsidRPr="002D1513">
        <w:rPr>
          <w:rFonts w:ascii="Arial" w:hAnsi="Arial" w:cs="Arial"/>
        </w:rPr>
        <w:t>sharp</w:t>
      </w:r>
      <w:r w:rsidRPr="002D1513">
        <w:rPr>
          <w:rFonts w:ascii="Arial" w:hAnsi="Arial" w:cs="Arial"/>
        </w:rPr>
        <w:t xml:space="preserve"> contrast between the negative impacts reported by respondents and idealized expectations of honesty, transparency and support further highlights disappointment and dissatisfaction among employees. Closing these disparities is critical to rebuilding trust and fostering a positive work environment that supports employee well-being and success.</w:t>
      </w:r>
    </w:p>
    <w:p w14:paraId="4CE3B9C8" w14:textId="1F20E037" w:rsidR="00B30633" w:rsidRPr="002D1513" w:rsidRDefault="00B30633" w:rsidP="00BC189B">
      <w:pPr>
        <w:spacing w:before="30" w:after="30"/>
        <w:jc w:val="both"/>
        <w:rPr>
          <w:rFonts w:ascii="Arial" w:hAnsi="Arial" w:cs="Arial"/>
        </w:rPr>
      </w:pPr>
      <w:r w:rsidRPr="002D1513">
        <w:rPr>
          <w:rFonts w:ascii="Arial" w:hAnsi="Arial" w:cs="Arial"/>
        </w:rPr>
        <w:t xml:space="preserve">Importantly, the interviews highlight the role of organizational leaders in shaping employee experiences and perceptions. Leaders must recognize their responsibility to cultivate a supportive and inclusive workplace culture that values ​​open communication, </w:t>
      </w:r>
      <w:r w:rsidR="003F3B22" w:rsidRPr="002D1513">
        <w:rPr>
          <w:rFonts w:ascii="Arial" w:hAnsi="Arial" w:cs="Arial"/>
        </w:rPr>
        <w:t>fairness,</w:t>
      </w:r>
      <w:r w:rsidRPr="002D1513">
        <w:rPr>
          <w:rFonts w:ascii="Arial" w:hAnsi="Arial" w:cs="Arial"/>
        </w:rPr>
        <w:t xml:space="preserve"> and mutual respect. This includes not only tackling toxic </w:t>
      </w:r>
      <w:r w:rsidR="00F0064A" w:rsidRPr="002D1513">
        <w:rPr>
          <w:rFonts w:ascii="Arial" w:hAnsi="Arial" w:cs="Arial"/>
        </w:rPr>
        <w:t>behaviours</w:t>
      </w:r>
      <w:r w:rsidRPr="002D1513">
        <w:rPr>
          <w:rFonts w:ascii="Arial" w:hAnsi="Arial" w:cs="Arial"/>
        </w:rPr>
        <w:t xml:space="preserve"> and disorders, but also actively promoting resilience and mental safety among employees.</w:t>
      </w:r>
      <w:r w:rsidR="0060458F" w:rsidRPr="002D1513">
        <w:rPr>
          <w:rFonts w:ascii="Arial" w:hAnsi="Arial" w:cs="Arial"/>
        </w:rPr>
        <w:t xml:space="preserve"> </w:t>
      </w:r>
      <w:r w:rsidR="00F0064A" w:rsidRPr="002D1513">
        <w:rPr>
          <w:rFonts w:ascii="Arial" w:hAnsi="Arial" w:cs="Arial"/>
        </w:rPr>
        <w:t>T</w:t>
      </w:r>
      <w:r w:rsidRPr="002D1513">
        <w:rPr>
          <w:rFonts w:ascii="Arial" w:hAnsi="Arial" w:cs="Arial"/>
        </w:rPr>
        <w:t>he</w:t>
      </w:r>
      <w:r w:rsidR="00522FD7" w:rsidRPr="002D1513">
        <w:rPr>
          <w:rFonts w:ascii="Arial" w:hAnsi="Arial" w:cs="Arial"/>
        </w:rPr>
        <w:t xml:space="preserve"> report’s </w:t>
      </w:r>
      <w:r w:rsidRPr="002D1513">
        <w:rPr>
          <w:rFonts w:ascii="Arial" w:hAnsi="Arial" w:cs="Arial"/>
        </w:rPr>
        <w:t xml:space="preserve">findings highlight the urgent need for organizations to address harmful </w:t>
      </w:r>
      <w:r w:rsidR="00F0064A" w:rsidRPr="002D1513">
        <w:rPr>
          <w:rFonts w:ascii="Arial" w:hAnsi="Arial" w:cs="Arial"/>
        </w:rPr>
        <w:t>behaviours</w:t>
      </w:r>
      <w:r w:rsidRPr="002D1513">
        <w:rPr>
          <w:rFonts w:ascii="Arial" w:hAnsi="Arial" w:cs="Arial"/>
        </w:rPr>
        <w:t xml:space="preserve"> and promote a supportive and inclusive work culture. By implementing clear policies, providing leadership training, and prioritizing mental health awareness initiatives, organizations can mitigate the impact of destructive leadership practices and support a healthier work environment. Moreover, fostering a culture that encourages open communication, values ​​diverse </w:t>
      </w:r>
      <w:r w:rsidR="003F3B22" w:rsidRPr="002D1513">
        <w:rPr>
          <w:rFonts w:ascii="Arial" w:hAnsi="Arial" w:cs="Arial"/>
        </w:rPr>
        <w:t>perspectives,</w:t>
      </w:r>
      <w:r w:rsidRPr="002D1513">
        <w:rPr>
          <w:rFonts w:ascii="Arial" w:hAnsi="Arial" w:cs="Arial"/>
        </w:rPr>
        <w:t xml:space="preserve"> and puts employee well-being first is critical to increasing organizational resilience and achieving sustainable success.</w:t>
      </w:r>
    </w:p>
    <w:p w14:paraId="36E26152" w14:textId="441ED274" w:rsidR="00B30633" w:rsidRPr="002D1513" w:rsidRDefault="0060458F" w:rsidP="00BC189B">
      <w:pPr>
        <w:spacing w:before="30" w:after="30"/>
        <w:jc w:val="both"/>
        <w:rPr>
          <w:rFonts w:ascii="Arial" w:hAnsi="Arial" w:cs="Arial"/>
        </w:rPr>
      </w:pPr>
      <w:r w:rsidRPr="002D1513">
        <w:rPr>
          <w:rFonts w:ascii="Arial" w:hAnsi="Arial" w:cs="Arial"/>
        </w:rPr>
        <w:t>The quantitative data analysis</w:t>
      </w:r>
      <w:r w:rsidR="00B30633" w:rsidRPr="002D1513">
        <w:rPr>
          <w:rFonts w:ascii="Arial" w:hAnsi="Arial" w:cs="Arial"/>
        </w:rPr>
        <w:t xml:space="preserve"> </w:t>
      </w:r>
      <w:r w:rsidR="0053002E" w:rsidRPr="002D1513">
        <w:rPr>
          <w:rFonts w:ascii="Arial" w:hAnsi="Arial" w:cs="Arial"/>
        </w:rPr>
        <w:t>provides</w:t>
      </w:r>
      <w:r w:rsidR="00B30633" w:rsidRPr="002D1513">
        <w:rPr>
          <w:rFonts w:ascii="Arial" w:hAnsi="Arial" w:cs="Arial"/>
        </w:rPr>
        <w:t xml:space="preserve"> compelling evidence of the detrimental impact of harmful leadership </w:t>
      </w:r>
      <w:r w:rsidR="00F0064A" w:rsidRPr="002D1513">
        <w:rPr>
          <w:rFonts w:ascii="Arial" w:hAnsi="Arial" w:cs="Arial"/>
        </w:rPr>
        <w:t>behaviours</w:t>
      </w:r>
      <w:r w:rsidR="00B30633" w:rsidRPr="002D1513">
        <w:rPr>
          <w:rFonts w:ascii="Arial" w:hAnsi="Arial" w:cs="Arial"/>
        </w:rPr>
        <w:t xml:space="preserve"> on both individual </w:t>
      </w:r>
      <w:r w:rsidR="0053002E" w:rsidRPr="002D1513">
        <w:rPr>
          <w:rFonts w:ascii="Arial" w:hAnsi="Arial" w:cs="Arial"/>
        </w:rPr>
        <w:t>well-being and performance,</w:t>
      </w:r>
      <w:r w:rsidR="00B30633" w:rsidRPr="002D1513">
        <w:rPr>
          <w:rFonts w:ascii="Arial" w:hAnsi="Arial" w:cs="Arial"/>
        </w:rPr>
        <w:t xml:space="preserve"> and organizational performance</w:t>
      </w:r>
      <w:r w:rsidR="0053002E" w:rsidRPr="002D1513">
        <w:rPr>
          <w:rFonts w:ascii="Arial" w:hAnsi="Arial" w:cs="Arial"/>
        </w:rPr>
        <w:t xml:space="preserve">, as </w:t>
      </w:r>
      <w:r w:rsidR="00A80C2D" w:rsidRPr="002D1513">
        <w:rPr>
          <w:rFonts w:ascii="Arial" w:hAnsi="Arial" w:cs="Arial"/>
        </w:rPr>
        <w:t xml:space="preserve">grated percentage of participants mentioned financial instability of their organizations. </w:t>
      </w:r>
      <w:r w:rsidR="00B30633" w:rsidRPr="002D1513">
        <w:rPr>
          <w:rFonts w:ascii="Arial" w:hAnsi="Arial" w:cs="Arial"/>
        </w:rPr>
        <w:t xml:space="preserve">All pathologies begin in leadership and have consequences in the reactions or lack of reactions of leaders. The findings show that organizations </w:t>
      </w:r>
      <w:r w:rsidR="00AF2A74" w:rsidRPr="002D1513">
        <w:rPr>
          <w:rFonts w:ascii="Arial" w:hAnsi="Arial" w:cs="Arial"/>
        </w:rPr>
        <w:t xml:space="preserve">must prioritize </w:t>
      </w:r>
      <w:r w:rsidR="00B30633" w:rsidRPr="002D1513">
        <w:rPr>
          <w:rFonts w:ascii="Arial" w:hAnsi="Arial" w:cs="Arial"/>
        </w:rPr>
        <w:t xml:space="preserve">well-being of their employees, promoting a culture of trust, </w:t>
      </w:r>
      <w:r w:rsidR="003F3B22" w:rsidRPr="002D1513">
        <w:rPr>
          <w:rFonts w:ascii="Arial" w:hAnsi="Arial" w:cs="Arial"/>
        </w:rPr>
        <w:t>transparency,</w:t>
      </w:r>
      <w:r w:rsidR="00B30633" w:rsidRPr="002D1513">
        <w:rPr>
          <w:rFonts w:ascii="Arial" w:hAnsi="Arial" w:cs="Arial"/>
        </w:rPr>
        <w:t xml:space="preserve"> and accountability at all levels of leadership. By addressing these issues proactively, organizations can mitigate the negative impact of toxic leadership, increase employee engagement and productivity, and </w:t>
      </w:r>
      <w:r w:rsidR="003E163C" w:rsidRPr="002D1513">
        <w:rPr>
          <w:rFonts w:ascii="Arial" w:hAnsi="Arial" w:cs="Arial"/>
        </w:rPr>
        <w:t>achieve</w:t>
      </w:r>
      <w:r w:rsidR="00B30633" w:rsidRPr="002D1513">
        <w:rPr>
          <w:rFonts w:ascii="Arial" w:hAnsi="Arial" w:cs="Arial"/>
        </w:rPr>
        <w:t xml:space="preserve"> lasting success in today's competitive business landscape. Future research should continue to examine these dynamics to provide evidence-based interventions that promote healthier workplaces and support the long-term success of organizations and their employees.</w:t>
      </w:r>
    </w:p>
    <w:p w14:paraId="6D02F4CB" w14:textId="148F564B" w:rsidR="3CC688D2" w:rsidRPr="002D1513" w:rsidRDefault="25DD6573" w:rsidP="00BC189B">
      <w:pPr>
        <w:spacing w:before="30" w:after="30"/>
        <w:jc w:val="both"/>
        <w:rPr>
          <w:rFonts w:ascii="Arial" w:hAnsi="Arial" w:cs="Arial"/>
        </w:rPr>
      </w:pPr>
      <w:r w:rsidRPr="002D1513">
        <w:rPr>
          <w:rFonts w:ascii="Arial" w:hAnsi="Arial" w:cs="Arial"/>
        </w:rPr>
        <w:br w:type="page"/>
      </w:r>
    </w:p>
    <w:p w14:paraId="12638E7B" w14:textId="5133FBDE" w:rsidR="1B8D773F" w:rsidRPr="002D1513" w:rsidRDefault="00520236" w:rsidP="00BC189B">
      <w:pPr>
        <w:pStyle w:val="Heading1"/>
        <w:spacing w:before="30" w:after="30"/>
        <w:rPr>
          <w:rFonts w:ascii="Arial" w:hAnsi="Arial" w:cs="Arial"/>
        </w:rPr>
      </w:pPr>
      <w:r w:rsidRPr="002D1513">
        <w:rPr>
          <w:rFonts w:ascii="Arial" w:hAnsi="Arial" w:cs="Arial"/>
        </w:rPr>
        <w:lastRenderedPageBreak/>
        <w:t>References</w:t>
      </w:r>
    </w:p>
    <w:p w14:paraId="473975D5" w14:textId="67A09040" w:rsidR="00C75F15" w:rsidRPr="002D1513" w:rsidRDefault="00C75F15" w:rsidP="00BC189B">
      <w:pPr>
        <w:spacing w:before="30" w:after="30"/>
        <w:rPr>
          <w:rFonts w:ascii="Arial" w:hAnsi="Arial" w:cs="Arial"/>
        </w:rPr>
      </w:pPr>
      <w:bookmarkStart w:id="34" w:name="_Hlk163757241"/>
    </w:p>
    <w:p w14:paraId="6BF8CBC4" w14:textId="21202BA3" w:rsidR="00C75F15" w:rsidRDefault="00C75F15" w:rsidP="00015B5E">
      <w:pPr>
        <w:spacing w:before="30" w:after="30"/>
        <w:jc w:val="both"/>
        <w:rPr>
          <w:rFonts w:ascii="Arial" w:hAnsi="Arial" w:cs="Arial"/>
        </w:rPr>
      </w:pPr>
      <w:r w:rsidRPr="002D1513">
        <w:rPr>
          <w:rFonts w:ascii="Arial" w:hAnsi="Arial" w:cs="Arial"/>
        </w:rPr>
        <w:t xml:space="preserve">Ali, M., Bilal, H., Raza, B. &amp; Usman Ghani, M. (2019). Examining the Influence of Workplace Bullying on Job Burnout: Mediating Effect of Psychological Capital and Psychological Contract Violation, </w:t>
      </w:r>
      <w:r w:rsidRPr="002D1513">
        <w:rPr>
          <w:rFonts w:ascii="Arial" w:hAnsi="Arial" w:cs="Arial"/>
          <w:i/>
          <w:iCs/>
        </w:rPr>
        <w:t>International Journal of Organizational Leadership</w:t>
      </w:r>
      <w:r w:rsidRPr="002D1513">
        <w:rPr>
          <w:rFonts w:ascii="Arial" w:hAnsi="Arial" w:cs="Arial"/>
        </w:rPr>
        <w:t>, 8(2), pp. 1-11. DOI: 10.33844/ijol.2019.60467, p.4</w:t>
      </w:r>
      <w:r w:rsidR="00B63EEB" w:rsidRPr="002D1513">
        <w:rPr>
          <w:rFonts w:ascii="Arial" w:hAnsi="Arial" w:cs="Arial"/>
        </w:rPr>
        <w:t>, p.9</w:t>
      </w:r>
    </w:p>
    <w:p w14:paraId="25C5280D" w14:textId="77777777" w:rsidR="001823BD" w:rsidRPr="002D1513" w:rsidRDefault="001823BD" w:rsidP="00015B5E">
      <w:pPr>
        <w:spacing w:before="30" w:after="30"/>
        <w:jc w:val="both"/>
        <w:rPr>
          <w:rFonts w:ascii="Arial" w:hAnsi="Arial" w:cs="Arial"/>
        </w:rPr>
      </w:pPr>
    </w:p>
    <w:p w14:paraId="3E1C0082" w14:textId="6219BE75" w:rsidR="00D51FDF" w:rsidRDefault="00D51FDF" w:rsidP="00015B5E">
      <w:pPr>
        <w:spacing w:before="30" w:after="30"/>
        <w:jc w:val="both"/>
        <w:rPr>
          <w:rFonts w:ascii="Arial" w:hAnsi="Arial" w:cs="Arial"/>
        </w:rPr>
      </w:pPr>
      <w:r w:rsidRPr="002D1513">
        <w:rPr>
          <w:rFonts w:ascii="Arial" w:hAnsi="Arial" w:cs="Arial"/>
        </w:rPr>
        <w:t xml:space="preserve">Almeida, J.G., Hartog, D.N.D., De Hoogh, A.H.B. et al. (2022). Harmful Leader Behaviors: Toward an Increased Understanding of How Different Forms of Unethical Leader </w:t>
      </w:r>
      <w:r w:rsidR="00EF4419" w:rsidRPr="002D1513">
        <w:rPr>
          <w:rFonts w:ascii="Arial" w:hAnsi="Arial" w:cs="Arial"/>
        </w:rPr>
        <w:t>Behaviour</w:t>
      </w:r>
      <w:r w:rsidRPr="002D1513">
        <w:rPr>
          <w:rFonts w:ascii="Arial" w:hAnsi="Arial" w:cs="Arial"/>
        </w:rPr>
        <w:t xml:space="preserve"> Can Harm Subordinates</w:t>
      </w:r>
      <w:r w:rsidRPr="002D1513">
        <w:rPr>
          <w:rFonts w:ascii="Arial" w:hAnsi="Arial" w:cs="Arial"/>
          <w:i/>
          <w:iCs/>
        </w:rPr>
        <w:t>. Journal of Business Ethics</w:t>
      </w:r>
      <w:r w:rsidRPr="002D1513">
        <w:rPr>
          <w:rFonts w:ascii="Arial" w:hAnsi="Arial" w:cs="Arial"/>
        </w:rPr>
        <w:t>. DOI: 10.1007/s10551-021-04864-7, pp. 215-216</w:t>
      </w:r>
    </w:p>
    <w:p w14:paraId="2B14440E" w14:textId="77777777" w:rsidR="001823BD" w:rsidRPr="002D1513" w:rsidRDefault="001823BD" w:rsidP="00015B5E">
      <w:pPr>
        <w:spacing w:before="30" w:after="30"/>
        <w:jc w:val="both"/>
        <w:rPr>
          <w:rFonts w:ascii="Arial" w:hAnsi="Arial" w:cs="Arial"/>
        </w:rPr>
      </w:pPr>
    </w:p>
    <w:p w14:paraId="28A5692F" w14:textId="250EF50F" w:rsidR="008F70C1" w:rsidRDefault="008F70C1" w:rsidP="00015B5E">
      <w:pPr>
        <w:spacing w:before="30" w:after="30"/>
        <w:jc w:val="both"/>
        <w:rPr>
          <w:rFonts w:ascii="Arial" w:hAnsi="Arial" w:cs="Arial"/>
        </w:rPr>
      </w:pPr>
      <w:r w:rsidRPr="002D1513">
        <w:rPr>
          <w:rFonts w:ascii="Arial" w:hAnsi="Arial" w:cs="Arial"/>
        </w:rPr>
        <w:t xml:space="preserve">Atkinson, J. R. (2019) Implied terms and human rights in the contract of employment. </w:t>
      </w:r>
      <w:r w:rsidRPr="002D1513">
        <w:rPr>
          <w:rFonts w:ascii="Arial" w:hAnsi="Arial" w:cs="Arial"/>
          <w:i/>
          <w:iCs/>
        </w:rPr>
        <w:t>Industrial Law Journal</w:t>
      </w:r>
      <w:r w:rsidRPr="002D1513">
        <w:rPr>
          <w:rFonts w:ascii="Arial" w:hAnsi="Arial" w:cs="Arial"/>
        </w:rPr>
        <w:t>, 48 (4). pp. 515-548. DOI: 10.1093/indlaw/dwz001, p.5</w:t>
      </w:r>
    </w:p>
    <w:p w14:paraId="0F8EA554" w14:textId="77777777" w:rsidR="001823BD" w:rsidRPr="002D1513" w:rsidRDefault="001823BD" w:rsidP="00015B5E">
      <w:pPr>
        <w:spacing w:before="30" w:after="30"/>
        <w:jc w:val="both"/>
        <w:rPr>
          <w:rFonts w:ascii="Arial" w:hAnsi="Arial" w:cs="Arial"/>
        </w:rPr>
      </w:pPr>
    </w:p>
    <w:p w14:paraId="57DAD373" w14:textId="3E91BB84" w:rsidR="006F379F" w:rsidRDefault="006F379F" w:rsidP="00015B5E">
      <w:pPr>
        <w:spacing w:before="30" w:after="30"/>
        <w:jc w:val="both"/>
        <w:rPr>
          <w:rFonts w:ascii="Arial" w:hAnsi="Arial" w:cs="Arial"/>
        </w:rPr>
      </w:pPr>
      <w:r w:rsidRPr="002D1513">
        <w:rPr>
          <w:rFonts w:ascii="Arial" w:hAnsi="Arial" w:cs="Arial"/>
        </w:rPr>
        <w:t xml:space="preserve">Aryani, S. F, Kusumawanto, A. &amp; Suryabrata, J. A. (2020). Lighting in the Workplace as the Visual Environment That Affect the Occupant’s Mood: A Literature Review. </w:t>
      </w:r>
      <w:r w:rsidRPr="002D1513">
        <w:rPr>
          <w:rFonts w:ascii="Arial" w:hAnsi="Arial" w:cs="Arial"/>
          <w:i/>
          <w:iCs/>
        </w:rPr>
        <w:t>Advances in Social Science, Education and Humanities Research</w:t>
      </w:r>
      <w:r w:rsidRPr="002D1513">
        <w:rPr>
          <w:rFonts w:ascii="Arial" w:hAnsi="Arial" w:cs="Arial"/>
        </w:rPr>
        <w:t>. DOI: 10.2991/assehr.k.201009.002, p. 13</w:t>
      </w:r>
    </w:p>
    <w:p w14:paraId="282CB75F" w14:textId="77777777" w:rsidR="001823BD" w:rsidRPr="002D1513" w:rsidRDefault="001823BD" w:rsidP="00015B5E">
      <w:pPr>
        <w:spacing w:before="30" w:after="30"/>
        <w:jc w:val="both"/>
        <w:rPr>
          <w:rFonts w:ascii="Arial" w:hAnsi="Arial" w:cs="Arial"/>
        </w:rPr>
      </w:pPr>
    </w:p>
    <w:p w14:paraId="73327676" w14:textId="215A41F2" w:rsidR="00867F8F" w:rsidRDefault="00867F8F" w:rsidP="00015B5E">
      <w:pPr>
        <w:spacing w:before="30" w:after="30"/>
        <w:jc w:val="both"/>
        <w:rPr>
          <w:rFonts w:ascii="Arial" w:hAnsi="Arial" w:cs="Arial"/>
        </w:rPr>
      </w:pPr>
      <w:r w:rsidRPr="002D1513">
        <w:rPr>
          <w:rFonts w:ascii="Arial" w:hAnsi="Arial" w:cs="Arial"/>
        </w:rPr>
        <w:t>Barnett M. N. &amp; Finnemore M. (</w:t>
      </w:r>
      <w:r w:rsidR="004F306C" w:rsidRPr="002D1513">
        <w:rPr>
          <w:rFonts w:ascii="Arial" w:hAnsi="Arial" w:cs="Arial"/>
        </w:rPr>
        <w:t>2003</w:t>
      </w:r>
      <w:r w:rsidR="00B74C92" w:rsidRPr="002D1513">
        <w:rPr>
          <w:rFonts w:ascii="Arial" w:hAnsi="Arial" w:cs="Arial"/>
        </w:rPr>
        <w:t xml:space="preserve">). </w:t>
      </w:r>
      <w:r w:rsidRPr="002D1513">
        <w:rPr>
          <w:rFonts w:ascii="Arial" w:hAnsi="Arial" w:cs="Arial"/>
        </w:rPr>
        <w:t xml:space="preserve">The Politics, Power, and Pathologies of International Organizations. </w:t>
      </w:r>
      <w:r w:rsidRPr="002D1513">
        <w:rPr>
          <w:rFonts w:ascii="Arial" w:hAnsi="Arial" w:cs="Arial"/>
          <w:i/>
          <w:iCs/>
        </w:rPr>
        <w:t>International Organization</w:t>
      </w:r>
      <w:r w:rsidRPr="002D1513">
        <w:rPr>
          <w:rFonts w:ascii="Arial" w:hAnsi="Arial" w:cs="Arial"/>
        </w:rPr>
        <w:t>. 53(4)</w:t>
      </w:r>
      <w:r w:rsidR="00B74C92" w:rsidRPr="002D1513">
        <w:rPr>
          <w:rFonts w:ascii="Arial" w:hAnsi="Arial" w:cs="Arial"/>
        </w:rPr>
        <w:t xml:space="preserve">, </w:t>
      </w:r>
      <w:r w:rsidRPr="002D1513">
        <w:rPr>
          <w:rFonts w:ascii="Arial" w:hAnsi="Arial" w:cs="Arial"/>
        </w:rPr>
        <w:t xml:space="preserve">699-732. </w:t>
      </w:r>
      <w:r w:rsidR="00B74C92" w:rsidRPr="002D1513">
        <w:rPr>
          <w:rFonts w:ascii="Arial" w:hAnsi="Arial" w:cs="Arial"/>
        </w:rPr>
        <w:t>DOI</w:t>
      </w:r>
      <w:r w:rsidRPr="002D1513">
        <w:rPr>
          <w:rFonts w:ascii="Arial" w:hAnsi="Arial" w:cs="Arial"/>
        </w:rPr>
        <w:t>:</w:t>
      </w:r>
      <w:r w:rsidR="00B74C92" w:rsidRPr="002D1513">
        <w:rPr>
          <w:rFonts w:ascii="Arial" w:hAnsi="Arial" w:cs="Arial"/>
        </w:rPr>
        <w:t xml:space="preserve"> </w:t>
      </w:r>
      <w:r w:rsidRPr="002D1513">
        <w:rPr>
          <w:rFonts w:ascii="Arial" w:hAnsi="Arial" w:cs="Arial"/>
        </w:rPr>
        <w:t>10.1162/002081899551048</w:t>
      </w:r>
      <w:r w:rsidR="00B74C92" w:rsidRPr="002D1513">
        <w:rPr>
          <w:rFonts w:ascii="Arial" w:hAnsi="Arial" w:cs="Arial"/>
        </w:rPr>
        <w:t>, p.</w:t>
      </w:r>
      <w:r w:rsidR="007E7D03" w:rsidRPr="002D1513">
        <w:rPr>
          <w:rFonts w:ascii="Arial" w:hAnsi="Arial" w:cs="Arial"/>
        </w:rPr>
        <w:t>703. p.706, p.708</w:t>
      </w:r>
    </w:p>
    <w:p w14:paraId="578742BE" w14:textId="77777777" w:rsidR="001823BD" w:rsidRPr="002D1513" w:rsidRDefault="001823BD" w:rsidP="00015B5E">
      <w:pPr>
        <w:spacing w:before="30" w:after="30"/>
        <w:jc w:val="both"/>
        <w:rPr>
          <w:rFonts w:ascii="Arial" w:hAnsi="Arial" w:cs="Arial"/>
        </w:rPr>
      </w:pPr>
    </w:p>
    <w:p w14:paraId="2F92863C" w14:textId="6C6994C4" w:rsidR="3CC688D2" w:rsidRDefault="00C014B6" w:rsidP="00015B5E">
      <w:pPr>
        <w:spacing w:before="30" w:after="30"/>
        <w:jc w:val="both"/>
        <w:rPr>
          <w:rFonts w:ascii="Arial" w:hAnsi="Arial" w:cs="Arial"/>
        </w:rPr>
      </w:pPr>
      <w:r w:rsidRPr="002D1513">
        <w:rPr>
          <w:rFonts w:ascii="Arial" w:hAnsi="Arial" w:cs="Arial"/>
        </w:rPr>
        <w:t>Berti, M. &amp; Simpson, A. (2019)</w:t>
      </w:r>
      <w:bookmarkEnd w:id="34"/>
      <w:r w:rsidRPr="002D1513">
        <w:rPr>
          <w:rFonts w:ascii="Arial" w:hAnsi="Arial" w:cs="Arial"/>
        </w:rPr>
        <w:t xml:space="preserve">. The Dark Side of Organizational Paradoxes: The Dynamics of Disempowerment. </w:t>
      </w:r>
      <w:r w:rsidRPr="002D1513">
        <w:rPr>
          <w:rFonts w:ascii="Arial" w:hAnsi="Arial" w:cs="Arial"/>
          <w:i/>
          <w:iCs/>
        </w:rPr>
        <w:t>Academy of Management Review</w:t>
      </w:r>
      <w:r w:rsidRPr="002D1513">
        <w:rPr>
          <w:rFonts w:ascii="Arial" w:hAnsi="Arial" w:cs="Arial"/>
        </w:rPr>
        <w:t>. 46(2), DOI:</w:t>
      </w:r>
      <w:r w:rsidR="00B74C92" w:rsidRPr="002D1513">
        <w:rPr>
          <w:rFonts w:ascii="Arial" w:hAnsi="Arial" w:cs="Arial"/>
        </w:rPr>
        <w:t xml:space="preserve"> </w:t>
      </w:r>
      <w:r w:rsidRPr="002D1513">
        <w:rPr>
          <w:rFonts w:ascii="Arial" w:hAnsi="Arial" w:cs="Arial"/>
        </w:rPr>
        <w:t>10.5465/amr.2017.0208, p. 35</w:t>
      </w:r>
    </w:p>
    <w:p w14:paraId="72545D66" w14:textId="77777777" w:rsidR="001823BD" w:rsidRPr="002D1513" w:rsidRDefault="001823BD" w:rsidP="00015B5E">
      <w:pPr>
        <w:spacing w:before="30" w:after="30"/>
        <w:jc w:val="both"/>
        <w:rPr>
          <w:rFonts w:ascii="Arial" w:hAnsi="Arial" w:cs="Arial"/>
        </w:rPr>
      </w:pPr>
    </w:p>
    <w:p w14:paraId="34904D79" w14:textId="52536870" w:rsidR="0063077E" w:rsidRDefault="0063077E" w:rsidP="00015B5E">
      <w:pPr>
        <w:spacing w:before="30" w:after="30"/>
        <w:jc w:val="both"/>
        <w:rPr>
          <w:rFonts w:ascii="Arial" w:hAnsi="Arial" w:cs="Arial"/>
        </w:rPr>
      </w:pPr>
      <w:bookmarkStart w:id="35" w:name="_Hlk168085948"/>
      <w:r w:rsidRPr="002D1513">
        <w:rPr>
          <w:rFonts w:ascii="Arial" w:hAnsi="Arial" w:cs="Arial"/>
        </w:rPr>
        <w:t xml:space="preserve">Bufquin, D., et al., (2021). </w:t>
      </w:r>
      <w:bookmarkEnd w:id="35"/>
      <w:r w:rsidRPr="002D1513">
        <w:rPr>
          <w:rFonts w:ascii="Arial" w:hAnsi="Arial" w:cs="Arial"/>
        </w:rPr>
        <w:t xml:space="preserve">Employee work status, mental health, substance use, and career turnover intentions: An examination of restaurant employees during COVID-19, </w:t>
      </w:r>
      <w:r w:rsidRPr="002D1513">
        <w:rPr>
          <w:rFonts w:ascii="Arial" w:hAnsi="Arial" w:cs="Arial"/>
          <w:i/>
          <w:iCs/>
        </w:rPr>
        <w:t>International Journal of Hospitality Management</w:t>
      </w:r>
      <w:r w:rsidRPr="002D1513">
        <w:rPr>
          <w:rFonts w:ascii="Arial" w:hAnsi="Arial" w:cs="Arial"/>
        </w:rPr>
        <w:t>, DOI: 10.1016/j.ijhm.2020.102764, p. 2</w:t>
      </w:r>
    </w:p>
    <w:p w14:paraId="1330ECBB" w14:textId="77777777" w:rsidR="001823BD" w:rsidRPr="002D1513" w:rsidRDefault="001823BD" w:rsidP="00015B5E">
      <w:pPr>
        <w:spacing w:before="30" w:after="30"/>
        <w:jc w:val="both"/>
        <w:rPr>
          <w:rFonts w:ascii="Arial" w:hAnsi="Arial" w:cs="Arial"/>
        </w:rPr>
      </w:pPr>
    </w:p>
    <w:p w14:paraId="50B920C1" w14:textId="0BD241E6" w:rsidR="34B50C0F" w:rsidRDefault="34B50C0F" w:rsidP="00015B5E">
      <w:pPr>
        <w:spacing w:before="30" w:after="30"/>
        <w:jc w:val="both"/>
        <w:rPr>
          <w:rFonts w:ascii="Arial" w:hAnsi="Arial" w:cs="Arial"/>
        </w:rPr>
      </w:pPr>
      <w:r w:rsidRPr="002D1513">
        <w:rPr>
          <w:rFonts w:ascii="Arial" w:hAnsi="Arial" w:cs="Arial"/>
        </w:rPr>
        <w:t>Boardman, C. &amp; Ponomariov, B. (20</w:t>
      </w:r>
      <w:r w:rsidR="008D1B33" w:rsidRPr="002D1513">
        <w:rPr>
          <w:rFonts w:ascii="Arial" w:hAnsi="Arial" w:cs="Arial"/>
        </w:rPr>
        <w:t>17</w:t>
      </w:r>
      <w:r w:rsidRPr="002D1513">
        <w:rPr>
          <w:rFonts w:ascii="Arial" w:hAnsi="Arial" w:cs="Arial"/>
        </w:rPr>
        <w:t>). Organizational Pathology</w:t>
      </w:r>
      <w:r w:rsidR="13F9D742" w:rsidRPr="002D1513">
        <w:rPr>
          <w:rFonts w:ascii="Arial" w:hAnsi="Arial" w:cs="Arial"/>
        </w:rPr>
        <w:t>, ResearchGate,</w:t>
      </w:r>
      <w:r w:rsidRPr="002D1513">
        <w:rPr>
          <w:rFonts w:ascii="Arial" w:hAnsi="Arial" w:cs="Arial"/>
        </w:rPr>
        <w:t xml:space="preserve"> DOI: 10.1007/978-3-319-31816-5_2997-1, p.</w:t>
      </w:r>
      <w:r w:rsidR="59B3B90D" w:rsidRPr="002D1513">
        <w:rPr>
          <w:rFonts w:ascii="Arial" w:hAnsi="Arial" w:cs="Arial"/>
        </w:rPr>
        <w:t xml:space="preserve"> 1, p. 4</w:t>
      </w:r>
    </w:p>
    <w:p w14:paraId="56357DD8" w14:textId="77777777" w:rsidR="001823BD" w:rsidRPr="002D1513" w:rsidRDefault="001823BD" w:rsidP="00015B5E">
      <w:pPr>
        <w:spacing w:before="30" w:after="30"/>
        <w:jc w:val="both"/>
        <w:rPr>
          <w:rFonts w:ascii="Arial" w:hAnsi="Arial" w:cs="Arial"/>
        </w:rPr>
      </w:pPr>
    </w:p>
    <w:p w14:paraId="3A14E2D1" w14:textId="1B359710" w:rsidR="00171EC7" w:rsidRDefault="00171EC7" w:rsidP="00015B5E">
      <w:pPr>
        <w:spacing w:before="30" w:after="30"/>
        <w:jc w:val="both"/>
        <w:rPr>
          <w:rFonts w:ascii="Arial" w:hAnsi="Arial" w:cs="Arial"/>
        </w:rPr>
      </w:pPr>
      <w:r w:rsidRPr="002D1513">
        <w:rPr>
          <w:rFonts w:ascii="Arial" w:hAnsi="Arial" w:cs="Arial"/>
        </w:rPr>
        <w:t xml:space="preserve">Chaney, P. (2021) Human rights and social welfare pathologies: civil society perspectives on contemporary practice across UK </w:t>
      </w:r>
      <w:proofErr w:type="gramStart"/>
      <w:r w:rsidRPr="002D1513">
        <w:rPr>
          <w:rFonts w:ascii="Arial" w:hAnsi="Arial" w:cs="Arial"/>
        </w:rPr>
        <w:t>jurisdictions</w:t>
      </w:r>
      <w:proofErr w:type="gramEnd"/>
      <w:r w:rsidRPr="002D1513">
        <w:rPr>
          <w:rFonts w:ascii="Arial" w:hAnsi="Arial" w:cs="Arial"/>
        </w:rPr>
        <w:t xml:space="preserve"> – critical analysis of third cycle UPR data, </w:t>
      </w:r>
      <w:r w:rsidRPr="002D1513">
        <w:rPr>
          <w:rFonts w:ascii="Arial" w:hAnsi="Arial" w:cs="Arial"/>
          <w:i/>
          <w:iCs/>
        </w:rPr>
        <w:t>The International Journal of Human Rights</w:t>
      </w:r>
      <w:r w:rsidRPr="002D1513">
        <w:rPr>
          <w:rFonts w:ascii="Arial" w:hAnsi="Arial" w:cs="Arial"/>
        </w:rPr>
        <w:t>, 25(4), 639-674, DOI: 10.1080/13642987.2020.1789107, p.646, p.664</w:t>
      </w:r>
    </w:p>
    <w:p w14:paraId="24CCFAF4" w14:textId="77777777" w:rsidR="001823BD" w:rsidRPr="002D1513" w:rsidRDefault="001823BD" w:rsidP="00015B5E">
      <w:pPr>
        <w:spacing w:before="30" w:after="30"/>
        <w:jc w:val="both"/>
        <w:rPr>
          <w:rFonts w:ascii="Arial" w:hAnsi="Arial" w:cs="Arial"/>
        </w:rPr>
      </w:pPr>
    </w:p>
    <w:p w14:paraId="39CE08C1" w14:textId="66C43309" w:rsidR="00AE08DC" w:rsidRDefault="00AE08DC" w:rsidP="00015B5E">
      <w:pPr>
        <w:spacing w:before="30" w:after="30"/>
        <w:jc w:val="both"/>
        <w:rPr>
          <w:rFonts w:ascii="Arial" w:hAnsi="Arial" w:cs="Arial"/>
        </w:rPr>
      </w:pPr>
      <w:r w:rsidRPr="002D1513">
        <w:rPr>
          <w:rFonts w:ascii="Arial" w:hAnsi="Arial" w:cs="Arial"/>
        </w:rPr>
        <w:t xml:space="preserve">Choi, D., Kraimer, M. L. &amp; Seibert S. E. (2020) Conflict, justice, and inequality: Why perceptions of leader–member exchange differentiation hurt performance in teams. </w:t>
      </w:r>
      <w:r w:rsidRPr="002D1513">
        <w:rPr>
          <w:rFonts w:ascii="Arial" w:hAnsi="Arial" w:cs="Arial"/>
          <w:i/>
          <w:iCs/>
        </w:rPr>
        <w:t>J Organ Behaviour</w:t>
      </w:r>
      <w:r w:rsidRPr="002D1513">
        <w:rPr>
          <w:rFonts w:ascii="Arial" w:hAnsi="Arial" w:cs="Arial"/>
        </w:rPr>
        <w:t>. 41(6), 567–586. DOI: 10.1002/job.2451, p.571</w:t>
      </w:r>
    </w:p>
    <w:p w14:paraId="26ABBA3A" w14:textId="77777777" w:rsidR="001823BD" w:rsidRPr="002D1513" w:rsidRDefault="001823BD" w:rsidP="00015B5E">
      <w:pPr>
        <w:spacing w:before="30" w:after="30"/>
        <w:jc w:val="both"/>
        <w:rPr>
          <w:rFonts w:ascii="Arial" w:hAnsi="Arial" w:cs="Arial"/>
        </w:rPr>
      </w:pPr>
    </w:p>
    <w:p w14:paraId="59BF2751" w14:textId="6C434FA9" w:rsidR="00C90DE5" w:rsidRPr="002D1513" w:rsidRDefault="00C90DE5" w:rsidP="00015B5E">
      <w:pPr>
        <w:spacing w:before="30" w:after="30"/>
        <w:jc w:val="both"/>
        <w:rPr>
          <w:rFonts w:ascii="Arial" w:hAnsi="Arial" w:cs="Arial"/>
        </w:rPr>
      </w:pPr>
      <w:bookmarkStart w:id="36" w:name="_Hlk163427071"/>
      <w:r w:rsidRPr="002D1513">
        <w:rPr>
          <w:rFonts w:ascii="Arial" w:hAnsi="Arial" w:cs="Arial"/>
        </w:rPr>
        <w:t xml:space="preserve">Cialdini, R. et al., (2021). </w:t>
      </w:r>
      <w:bookmarkEnd w:id="36"/>
      <w:r w:rsidRPr="002D1513">
        <w:rPr>
          <w:rFonts w:ascii="Arial" w:hAnsi="Arial" w:cs="Arial"/>
        </w:rPr>
        <w:t>How Bad Apples Promote Bad Barrels: Unethical Leader Behavior and the Selective Attrition Effect</w:t>
      </w:r>
      <w:r w:rsidRPr="002D1513">
        <w:rPr>
          <w:rFonts w:ascii="Arial" w:hAnsi="Arial" w:cs="Arial"/>
          <w:i/>
          <w:iCs/>
        </w:rPr>
        <w:t>. Journal of Business Ethics</w:t>
      </w:r>
      <w:r w:rsidRPr="002D1513">
        <w:rPr>
          <w:rFonts w:ascii="Arial" w:hAnsi="Arial" w:cs="Arial"/>
        </w:rPr>
        <w:t>. 168(4), DOI: 10.1007/s10551-019-04252-2, pp. 875-877</w:t>
      </w:r>
    </w:p>
    <w:p w14:paraId="0CD93552" w14:textId="53F44CBE" w:rsidR="00C75F15" w:rsidRDefault="00C75F15" w:rsidP="00015B5E">
      <w:pPr>
        <w:spacing w:before="30" w:after="30"/>
        <w:jc w:val="both"/>
        <w:rPr>
          <w:rFonts w:ascii="Arial" w:hAnsi="Arial" w:cs="Arial"/>
        </w:rPr>
      </w:pPr>
      <w:r w:rsidRPr="002D1513">
        <w:rPr>
          <w:rFonts w:ascii="Arial" w:hAnsi="Arial" w:cs="Arial"/>
        </w:rPr>
        <w:lastRenderedPageBreak/>
        <w:t xml:space="preserve">Collins, A. &amp; Beauregard, A. The effect of breaches of the psychological contract on the job satisfaction and wellbeing of doctors in Ireland: a quantitative study. </w:t>
      </w:r>
      <w:r w:rsidRPr="002D1513">
        <w:rPr>
          <w:rFonts w:ascii="Arial" w:hAnsi="Arial" w:cs="Arial"/>
          <w:i/>
          <w:iCs/>
        </w:rPr>
        <w:t>Human Resources for Health</w:t>
      </w:r>
      <w:r w:rsidRPr="002D1513">
        <w:rPr>
          <w:rFonts w:ascii="Arial" w:hAnsi="Arial" w:cs="Arial"/>
        </w:rPr>
        <w:t>, 18(89). DOI: 0.1186/s12960-020-00534-3, p.4, p.7</w:t>
      </w:r>
    </w:p>
    <w:p w14:paraId="0C952BA0" w14:textId="77777777" w:rsidR="001823BD" w:rsidRPr="002D1513" w:rsidRDefault="001823BD" w:rsidP="00015B5E">
      <w:pPr>
        <w:spacing w:before="30" w:after="30"/>
        <w:jc w:val="both"/>
        <w:rPr>
          <w:rFonts w:ascii="Arial" w:hAnsi="Arial" w:cs="Arial"/>
        </w:rPr>
      </w:pPr>
    </w:p>
    <w:p w14:paraId="6DA197B4" w14:textId="25804F9D" w:rsidR="7B011304" w:rsidRDefault="7B011304" w:rsidP="00015B5E">
      <w:pPr>
        <w:spacing w:before="30" w:after="30"/>
        <w:jc w:val="both"/>
        <w:rPr>
          <w:rFonts w:ascii="Arial" w:hAnsi="Arial" w:cs="Arial"/>
        </w:rPr>
      </w:pPr>
      <w:r w:rsidRPr="002D1513">
        <w:rPr>
          <w:rFonts w:ascii="Arial" w:hAnsi="Arial" w:cs="Arial"/>
        </w:rPr>
        <w:t xml:space="preserve">Creswell, J. W., &amp; Plano Clark, V. L. (2018). </w:t>
      </w:r>
      <w:r w:rsidRPr="002D1513">
        <w:rPr>
          <w:rFonts w:ascii="Arial" w:hAnsi="Arial" w:cs="Arial"/>
          <w:i/>
          <w:iCs/>
        </w:rPr>
        <w:t>Designing and Conducting Mixed Methods Research</w:t>
      </w:r>
      <w:r w:rsidR="32569736" w:rsidRPr="002D1513">
        <w:rPr>
          <w:rFonts w:ascii="Arial" w:hAnsi="Arial" w:cs="Arial"/>
          <w:i/>
          <w:iCs/>
        </w:rPr>
        <w:t xml:space="preserve">, </w:t>
      </w:r>
      <w:proofErr w:type="gramStart"/>
      <w:r w:rsidR="32569736" w:rsidRPr="002D1513">
        <w:rPr>
          <w:rFonts w:ascii="Arial" w:hAnsi="Arial" w:cs="Arial"/>
        </w:rPr>
        <w:t>3</w:t>
      </w:r>
      <w:r w:rsidR="32569736" w:rsidRPr="002D1513">
        <w:rPr>
          <w:rFonts w:ascii="Arial" w:hAnsi="Arial" w:cs="Arial"/>
          <w:vertAlign w:val="superscript"/>
        </w:rPr>
        <w:t>rd</w:t>
      </w:r>
      <w:proofErr w:type="gramEnd"/>
      <w:r w:rsidR="32569736" w:rsidRPr="002D1513">
        <w:rPr>
          <w:rFonts w:ascii="Arial" w:hAnsi="Arial" w:cs="Arial"/>
        </w:rPr>
        <w:t xml:space="preserve"> edition,</w:t>
      </w:r>
      <w:r w:rsidRPr="002D1513">
        <w:rPr>
          <w:rFonts w:ascii="Arial" w:hAnsi="Arial" w:cs="Arial"/>
        </w:rPr>
        <w:t xml:space="preserve"> SAGE Publications</w:t>
      </w:r>
      <w:r w:rsidR="27435EB1" w:rsidRPr="002D1513">
        <w:rPr>
          <w:rFonts w:ascii="Arial" w:hAnsi="Arial" w:cs="Arial"/>
        </w:rPr>
        <w:t>, pp. 314-318</w:t>
      </w:r>
    </w:p>
    <w:p w14:paraId="123357D7" w14:textId="77777777" w:rsidR="001823BD" w:rsidRPr="002D1513" w:rsidRDefault="001823BD" w:rsidP="00015B5E">
      <w:pPr>
        <w:spacing w:before="30" w:after="30"/>
        <w:jc w:val="both"/>
        <w:rPr>
          <w:rFonts w:ascii="Arial" w:hAnsi="Arial" w:cs="Arial"/>
        </w:rPr>
      </w:pPr>
    </w:p>
    <w:p w14:paraId="6A972FB2" w14:textId="26386794" w:rsidR="00C75F15" w:rsidRDefault="00C75F15" w:rsidP="00015B5E">
      <w:pPr>
        <w:spacing w:before="30" w:after="30"/>
        <w:jc w:val="both"/>
        <w:rPr>
          <w:rFonts w:ascii="Arial" w:hAnsi="Arial" w:cs="Arial"/>
        </w:rPr>
      </w:pPr>
      <w:r w:rsidRPr="002D1513">
        <w:rPr>
          <w:rFonts w:ascii="Arial" w:hAnsi="Arial" w:cs="Arial"/>
        </w:rPr>
        <w:t xml:space="preserve">Darvishmotevali, M. &amp; Ali, F. (2020). Job insecurity, subjective </w:t>
      </w:r>
      <w:r w:rsidR="003F3B22" w:rsidRPr="002D1513">
        <w:rPr>
          <w:rFonts w:ascii="Arial" w:hAnsi="Arial" w:cs="Arial"/>
        </w:rPr>
        <w:t>well-being,</w:t>
      </w:r>
      <w:r w:rsidRPr="002D1513">
        <w:rPr>
          <w:rFonts w:ascii="Arial" w:hAnsi="Arial" w:cs="Arial"/>
        </w:rPr>
        <w:t xml:space="preserve"> and job performance: The moderating role of psychological capital</w:t>
      </w:r>
      <w:r w:rsidRPr="002D1513">
        <w:rPr>
          <w:rFonts w:ascii="Arial" w:hAnsi="Arial" w:cs="Arial"/>
          <w:i/>
          <w:iCs/>
        </w:rPr>
        <w:t>. International Journal of Hospitality Management</w:t>
      </w:r>
      <w:r w:rsidRPr="002D1513">
        <w:rPr>
          <w:rFonts w:ascii="Arial" w:hAnsi="Arial" w:cs="Arial"/>
        </w:rPr>
        <w:t>. DOI: 10.1016/j.ijhm.2020.102462, p.9</w:t>
      </w:r>
    </w:p>
    <w:p w14:paraId="3F767896" w14:textId="77777777" w:rsidR="001823BD" w:rsidRPr="002D1513" w:rsidRDefault="001823BD" w:rsidP="00015B5E">
      <w:pPr>
        <w:spacing w:before="30" w:after="30"/>
        <w:jc w:val="both"/>
        <w:rPr>
          <w:rFonts w:ascii="Arial" w:hAnsi="Arial" w:cs="Arial"/>
        </w:rPr>
      </w:pPr>
    </w:p>
    <w:p w14:paraId="0BB30D5A" w14:textId="307A3B8C" w:rsidR="00C75F15" w:rsidRDefault="00C75F15" w:rsidP="00015B5E">
      <w:pPr>
        <w:spacing w:before="30" w:after="30"/>
        <w:jc w:val="both"/>
        <w:rPr>
          <w:rFonts w:ascii="Arial" w:hAnsi="Arial" w:cs="Arial"/>
        </w:rPr>
      </w:pPr>
      <w:r w:rsidRPr="002D1513">
        <w:rPr>
          <w:rFonts w:ascii="Arial" w:hAnsi="Arial" w:cs="Arial"/>
        </w:rPr>
        <w:t xml:space="preserve">Deng, J., Guo, Y., Ma, T., Yang, T. &amp; Tian, X. (2019). How job stress influences job performance among Chinese healthcare workers: a cross-sectional study. </w:t>
      </w:r>
      <w:r w:rsidRPr="002D1513">
        <w:rPr>
          <w:rFonts w:ascii="Arial" w:hAnsi="Arial" w:cs="Arial"/>
          <w:i/>
          <w:iCs/>
        </w:rPr>
        <w:t xml:space="preserve">Environ Health &amp; Preventive Medicine. </w:t>
      </w:r>
      <w:r w:rsidRPr="002D1513">
        <w:rPr>
          <w:rFonts w:ascii="Arial" w:hAnsi="Arial" w:cs="Arial"/>
        </w:rPr>
        <w:t>24(2). DOI: 10.1186/s12199-018-0758-4, p.1-2, p.6, p.9</w:t>
      </w:r>
    </w:p>
    <w:p w14:paraId="07CCAD03" w14:textId="77777777" w:rsidR="001823BD" w:rsidRPr="002D1513" w:rsidRDefault="001823BD" w:rsidP="00015B5E">
      <w:pPr>
        <w:spacing w:before="30" w:after="30"/>
        <w:jc w:val="both"/>
        <w:rPr>
          <w:rFonts w:ascii="Arial" w:hAnsi="Arial" w:cs="Arial"/>
        </w:rPr>
      </w:pPr>
    </w:p>
    <w:p w14:paraId="5595C38B" w14:textId="15BE5083" w:rsidR="00B516A3" w:rsidRDefault="00B516A3" w:rsidP="00015B5E">
      <w:pPr>
        <w:spacing w:before="30" w:after="30"/>
        <w:jc w:val="both"/>
        <w:rPr>
          <w:rFonts w:ascii="Arial" w:hAnsi="Arial" w:cs="Arial"/>
        </w:rPr>
      </w:pPr>
      <w:r w:rsidRPr="002D1513">
        <w:rPr>
          <w:rFonts w:ascii="Arial" w:hAnsi="Arial" w:cs="Arial"/>
        </w:rPr>
        <w:t xml:space="preserve">Doz, Y. (2020). Fostering strategic agility: How individual executives and human resource practices contribute. </w:t>
      </w:r>
      <w:r w:rsidRPr="002D1513">
        <w:rPr>
          <w:rFonts w:ascii="Arial" w:hAnsi="Arial" w:cs="Arial"/>
          <w:i/>
          <w:iCs/>
        </w:rPr>
        <w:t>Human Resource Management Review</w:t>
      </w:r>
      <w:r w:rsidRPr="002D1513">
        <w:rPr>
          <w:rFonts w:ascii="Arial" w:hAnsi="Arial" w:cs="Arial"/>
        </w:rPr>
        <w:t>, 30(1). DOI: 10.1016/j.hrmr.2019.100693, p.7</w:t>
      </w:r>
    </w:p>
    <w:p w14:paraId="31254D69" w14:textId="77777777" w:rsidR="001823BD" w:rsidRPr="002D1513" w:rsidRDefault="001823BD" w:rsidP="00015B5E">
      <w:pPr>
        <w:spacing w:before="30" w:after="30"/>
        <w:jc w:val="both"/>
        <w:rPr>
          <w:rFonts w:ascii="Arial" w:hAnsi="Arial" w:cs="Arial"/>
        </w:rPr>
      </w:pPr>
    </w:p>
    <w:p w14:paraId="0EA2330F" w14:textId="57322589" w:rsidR="76CC753A" w:rsidRDefault="76CC753A" w:rsidP="00015B5E">
      <w:pPr>
        <w:spacing w:before="30" w:after="30"/>
        <w:jc w:val="both"/>
        <w:rPr>
          <w:rFonts w:ascii="Arial" w:eastAsia="Calibri" w:hAnsi="Arial" w:cs="Arial"/>
        </w:rPr>
      </w:pPr>
      <w:r w:rsidRPr="002D1513">
        <w:rPr>
          <w:rFonts w:ascii="Arial" w:hAnsi="Arial" w:cs="Arial"/>
        </w:rPr>
        <w:t xml:space="preserve">Dissanayake E. V. A. (2023). </w:t>
      </w:r>
      <w:r w:rsidRPr="002D1513">
        <w:rPr>
          <w:rFonts w:ascii="Arial" w:hAnsi="Arial" w:cs="Arial"/>
          <w:i/>
          <w:iCs/>
        </w:rPr>
        <w:t xml:space="preserve">Research </w:t>
      </w:r>
      <w:r w:rsidR="68CE78DD" w:rsidRPr="002D1513">
        <w:rPr>
          <w:rFonts w:ascii="Arial" w:hAnsi="Arial" w:cs="Arial"/>
          <w:i/>
          <w:iCs/>
        </w:rPr>
        <w:t xml:space="preserve">Onion: a systematic approach for designing research methodology. Part one, </w:t>
      </w:r>
      <w:r w:rsidR="58503F20" w:rsidRPr="002D1513">
        <w:rPr>
          <w:rFonts w:ascii="Arial" w:hAnsi="Arial" w:cs="Arial"/>
        </w:rPr>
        <w:t xml:space="preserve">[available online] </w:t>
      </w:r>
      <w:hyperlink r:id="rId30">
        <w:r w:rsidR="37A2B1B9" w:rsidRPr="002D1513">
          <w:rPr>
            <w:rStyle w:val="Hyperlink"/>
            <w:rFonts w:ascii="Arial" w:eastAsia="Calibri" w:hAnsi="Arial" w:cs="Arial"/>
          </w:rPr>
          <w:t>(PDF) Research Onion: A Systematic Approach for Designing Research Methodology. Part One (researchgate.net)</w:t>
        </w:r>
      </w:hyperlink>
      <w:r w:rsidR="37A2B1B9" w:rsidRPr="002D1513">
        <w:rPr>
          <w:rFonts w:ascii="Arial" w:eastAsia="Calibri" w:hAnsi="Arial" w:cs="Arial"/>
        </w:rPr>
        <w:t xml:space="preserve"> , accessed 27</w:t>
      </w:r>
      <w:r w:rsidR="37A2B1B9" w:rsidRPr="002D1513">
        <w:rPr>
          <w:rFonts w:ascii="Arial" w:eastAsia="Calibri" w:hAnsi="Arial" w:cs="Arial"/>
          <w:vertAlign w:val="superscript"/>
        </w:rPr>
        <w:t>th</w:t>
      </w:r>
      <w:r w:rsidR="37A2B1B9" w:rsidRPr="002D1513">
        <w:rPr>
          <w:rFonts w:ascii="Arial" w:eastAsia="Calibri" w:hAnsi="Arial" w:cs="Arial"/>
        </w:rPr>
        <w:t xml:space="preserve"> February 2024</w:t>
      </w:r>
    </w:p>
    <w:p w14:paraId="42403479" w14:textId="77777777" w:rsidR="001823BD" w:rsidRPr="002D1513" w:rsidRDefault="001823BD" w:rsidP="00015B5E">
      <w:pPr>
        <w:spacing w:before="30" w:after="30"/>
        <w:jc w:val="both"/>
        <w:rPr>
          <w:rFonts w:ascii="Arial" w:eastAsia="Calibri" w:hAnsi="Arial" w:cs="Arial"/>
        </w:rPr>
      </w:pPr>
    </w:p>
    <w:p w14:paraId="28005452" w14:textId="13A1B694" w:rsidR="00537BEA" w:rsidRDefault="00537BEA" w:rsidP="00015B5E">
      <w:pPr>
        <w:spacing w:before="30" w:after="30"/>
        <w:jc w:val="both"/>
        <w:rPr>
          <w:rFonts w:ascii="Arial" w:eastAsia="Calibri" w:hAnsi="Arial" w:cs="Arial"/>
        </w:rPr>
      </w:pPr>
      <w:r w:rsidRPr="002D1513">
        <w:rPr>
          <w:rFonts w:ascii="Arial" w:eastAsia="Calibri" w:hAnsi="Arial" w:cs="Arial"/>
        </w:rPr>
        <w:t xml:space="preserve">Eisenberger, R., Rhoades Shanock, L. &amp; Wen, X. (2020). Perceived Organizational Support: Why Caring About Employees Counts. </w:t>
      </w:r>
      <w:r w:rsidRPr="002D1513">
        <w:rPr>
          <w:rFonts w:ascii="Arial" w:eastAsia="Calibri" w:hAnsi="Arial" w:cs="Arial"/>
          <w:i/>
          <w:iCs/>
        </w:rPr>
        <w:t>Annual Review of Organizational Psychology and Organizational Behaviour</w:t>
      </w:r>
      <w:r w:rsidRPr="002D1513">
        <w:rPr>
          <w:rFonts w:ascii="Arial" w:eastAsia="Calibri" w:hAnsi="Arial" w:cs="Arial"/>
        </w:rPr>
        <w:t>, 7:101-124, DOI: 10.1146/annurev-orgpsych-012119-044917, p. 101, p.116</w:t>
      </w:r>
    </w:p>
    <w:p w14:paraId="46F6D5B6" w14:textId="77777777" w:rsidR="001823BD" w:rsidRPr="002D1513" w:rsidRDefault="001823BD" w:rsidP="00015B5E">
      <w:pPr>
        <w:spacing w:before="30" w:after="30"/>
        <w:jc w:val="both"/>
        <w:rPr>
          <w:rFonts w:ascii="Arial" w:eastAsia="Calibri" w:hAnsi="Arial" w:cs="Arial"/>
        </w:rPr>
      </w:pPr>
    </w:p>
    <w:p w14:paraId="48D09485" w14:textId="769B7F93" w:rsidR="507D546B" w:rsidRDefault="507D546B" w:rsidP="00015B5E">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Fadel, J. B. &amp; Abdel-Razzaq Abboud, Z. (2023).</w:t>
      </w:r>
      <w:r w:rsidRPr="002D1513">
        <w:rPr>
          <w:rFonts w:ascii="Arial" w:eastAsia="Calibri" w:hAnsi="Arial" w:cs="Arial"/>
          <w:i/>
          <w:iCs/>
          <w:color w:val="000000" w:themeColor="text1"/>
        </w:rPr>
        <w:t xml:space="preserve"> </w:t>
      </w:r>
      <w:r w:rsidRPr="002D1513">
        <w:rPr>
          <w:rFonts w:ascii="Arial" w:eastAsia="Calibri" w:hAnsi="Arial" w:cs="Arial"/>
          <w:color w:val="000000" w:themeColor="text1"/>
        </w:rPr>
        <w:t xml:space="preserve">The Impact Resonant Leadership in Reducing Organizational </w:t>
      </w:r>
      <w:r w:rsidR="00C75F15" w:rsidRPr="002D1513">
        <w:rPr>
          <w:rFonts w:ascii="Arial" w:eastAsia="Calibri" w:hAnsi="Arial" w:cs="Arial"/>
          <w:color w:val="000000" w:themeColor="text1"/>
        </w:rPr>
        <w:t>Anomia</w:t>
      </w:r>
      <w:r w:rsidRPr="002D1513">
        <w:rPr>
          <w:rFonts w:ascii="Arial" w:eastAsia="Calibri" w:hAnsi="Arial" w:cs="Arial"/>
          <w:color w:val="000000" w:themeColor="text1"/>
        </w:rPr>
        <w:t>,</w:t>
      </w:r>
      <w:r w:rsidRPr="002D1513">
        <w:rPr>
          <w:rFonts w:ascii="Arial" w:eastAsia="Calibri" w:hAnsi="Arial" w:cs="Arial"/>
          <w:i/>
          <w:iCs/>
          <w:color w:val="000000" w:themeColor="text1"/>
        </w:rPr>
        <w:t xml:space="preserve"> </w:t>
      </w:r>
      <w:r w:rsidRPr="002D1513">
        <w:rPr>
          <w:rFonts w:ascii="Arial" w:eastAsia="Calibri" w:hAnsi="Arial" w:cs="Arial"/>
          <w:color w:val="000000" w:themeColor="text1"/>
        </w:rPr>
        <w:t>Kurdish Studies. 11(2), 648-657. DOI: 10.58262/</w:t>
      </w:r>
      <w:proofErr w:type="gramStart"/>
      <w:r w:rsidRPr="002D1513">
        <w:rPr>
          <w:rFonts w:ascii="Arial" w:eastAsia="Calibri" w:hAnsi="Arial" w:cs="Arial"/>
          <w:color w:val="000000" w:themeColor="text1"/>
        </w:rPr>
        <w:t>ks.v</w:t>
      </w:r>
      <w:proofErr w:type="gramEnd"/>
      <w:r w:rsidRPr="002D1513">
        <w:rPr>
          <w:rFonts w:ascii="Arial" w:eastAsia="Calibri" w:hAnsi="Arial" w:cs="Arial"/>
          <w:color w:val="000000" w:themeColor="text1"/>
        </w:rPr>
        <w:t>11i02.047, pp. 650-652</w:t>
      </w:r>
    </w:p>
    <w:p w14:paraId="4A535559" w14:textId="77777777" w:rsidR="001823BD" w:rsidRPr="002D1513" w:rsidRDefault="001823BD" w:rsidP="00015B5E">
      <w:pPr>
        <w:spacing w:before="30" w:after="30"/>
        <w:jc w:val="both"/>
        <w:rPr>
          <w:rFonts w:ascii="Arial" w:eastAsia="Calibri" w:hAnsi="Arial" w:cs="Arial"/>
          <w:color w:val="000000" w:themeColor="text1"/>
        </w:rPr>
      </w:pPr>
    </w:p>
    <w:p w14:paraId="1A4B100B" w14:textId="022AF473" w:rsidR="00FB42CB" w:rsidRDefault="00FB42CB" w:rsidP="00015B5E">
      <w:pPr>
        <w:spacing w:before="30" w:after="30"/>
        <w:jc w:val="both"/>
        <w:rPr>
          <w:rFonts w:ascii="Arial" w:eastAsia="Calibri" w:hAnsi="Arial" w:cs="Arial"/>
          <w:color w:val="000000" w:themeColor="text1"/>
        </w:rPr>
      </w:pPr>
      <w:bookmarkStart w:id="37" w:name="_Hlk168232705"/>
      <w:r w:rsidRPr="002D1513">
        <w:rPr>
          <w:rFonts w:ascii="Arial" w:eastAsia="Calibri" w:hAnsi="Arial" w:cs="Arial"/>
          <w:color w:val="000000" w:themeColor="text1"/>
        </w:rPr>
        <w:t>Follmer, K. B. &amp; Follmer, D. J. (2021)</w:t>
      </w:r>
      <w:bookmarkEnd w:id="37"/>
      <w:r w:rsidRPr="002D1513">
        <w:rPr>
          <w:rFonts w:ascii="Arial" w:eastAsia="Calibri" w:hAnsi="Arial" w:cs="Arial"/>
          <w:color w:val="000000" w:themeColor="text1"/>
        </w:rPr>
        <w:t>. Longitudinal relations between workplace mistreatment and engagement – The role of suicidal ideation among employees with mood disorders</w:t>
      </w:r>
      <w:r w:rsidRPr="002D1513">
        <w:rPr>
          <w:rFonts w:ascii="Arial" w:eastAsia="Calibri" w:hAnsi="Arial" w:cs="Arial"/>
          <w:i/>
          <w:iCs/>
          <w:color w:val="000000" w:themeColor="text1"/>
        </w:rPr>
        <w:t>. Organizational Behaviour and Human Decision Processes</w:t>
      </w:r>
      <w:r w:rsidRPr="002D1513">
        <w:rPr>
          <w:rFonts w:ascii="Arial" w:eastAsia="Calibri" w:hAnsi="Arial" w:cs="Arial"/>
          <w:color w:val="000000" w:themeColor="text1"/>
        </w:rPr>
        <w:t>, DOI: 10.1016/j.obhdp.2020.12.002, pp. 206, 207</w:t>
      </w:r>
    </w:p>
    <w:p w14:paraId="25DC7484" w14:textId="77777777" w:rsidR="001823BD" w:rsidRPr="002D1513" w:rsidRDefault="001823BD" w:rsidP="00015B5E">
      <w:pPr>
        <w:spacing w:before="30" w:after="30"/>
        <w:jc w:val="both"/>
        <w:rPr>
          <w:rFonts w:ascii="Arial" w:eastAsia="Calibri" w:hAnsi="Arial" w:cs="Arial"/>
          <w:color w:val="000000" w:themeColor="text1"/>
        </w:rPr>
      </w:pPr>
    </w:p>
    <w:p w14:paraId="7969B865" w14:textId="72D56FE1" w:rsidR="00C75F15" w:rsidRDefault="00C75F15" w:rsidP="00015B5E">
      <w:pPr>
        <w:spacing w:before="30" w:after="30"/>
        <w:jc w:val="both"/>
        <w:rPr>
          <w:rFonts w:ascii="Arial" w:eastAsia="Calibri" w:hAnsi="Arial" w:cs="Arial"/>
          <w:color w:val="000000" w:themeColor="text1"/>
        </w:rPr>
      </w:pPr>
      <w:r w:rsidRPr="002D1513">
        <w:rPr>
          <w:rFonts w:ascii="Arial" w:eastAsia="Calibri" w:hAnsi="Arial" w:cs="Arial"/>
          <w:color w:val="000000" w:themeColor="text1"/>
        </w:rPr>
        <w:t>Fortes, M., Lili Tian, A &amp; Scott Huebner, E. (2020). "Occupational Stress and Employees Complete Mental Health: A Cross-Cultural Empirical Study" International Journal of Environmental Research and Public Health 17(10). DOI: 10.3390/ijerph17103629, p.1</w:t>
      </w:r>
    </w:p>
    <w:p w14:paraId="24633CB6" w14:textId="77777777" w:rsidR="00604CC6" w:rsidRPr="002D1513" w:rsidRDefault="00604CC6" w:rsidP="00015B5E">
      <w:pPr>
        <w:spacing w:before="30" w:after="30"/>
        <w:jc w:val="both"/>
        <w:rPr>
          <w:rFonts w:ascii="Arial" w:eastAsia="Calibri" w:hAnsi="Arial" w:cs="Arial"/>
          <w:color w:val="000000" w:themeColor="text1"/>
        </w:rPr>
      </w:pPr>
    </w:p>
    <w:p w14:paraId="2349D40A" w14:textId="4B8BC2AA" w:rsidR="3F66E75D" w:rsidRDefault="3F66E75D" w:rsidP="00015B5E">
      <w:pPr>
        <w:spacing w:before="30" w:after="30"/>
        <w:jc w:val="both"/>
        <w:rPr>
          <w:rFonts w:ascii="Arial" w:eastAsia="Calibri" w:hAnsi="Arial" w:cs="Arial"/>
        </w:rPr>
      </w:pPr>
      <w:r w:rsidRPr="002D1513">
        <w:rPr>
          <w:rFonts w:ascii="Arial" w:eastAsia="Calibri" w:hAnsi="Arial" w:cs="Arial"/>
        </w:rPr>
        <w:t xml:space="preserve">Geraldi, J. (2012). Gantt Charts revisited: a critical analysis </w:t>
      </w:r>
      <w:r w:rsidR="7E0BCC8E" w:rsidRPr="002D1513">
        <w:rPr>
          <w:rFonts w:ascii="Arial" w:eastAsia="Calibri" w:hAnsi="Arial" w:cs="Arial"/>
        </w:rPr>
        <w:t xml:space="preserve">of its roots and implications to the management of projects today, </w:t>
      </w:r>
      <w:r w:rsidR="42931602" w:rsidRPr="002D1513">
        <w:rPr>
          <w:rFonts w:ascii="Arial" w:eastAsia="Calibri" w:hAnsi="Arial" w:cs="Arial"/>
          <w:i/>
          <w:iCs/>
        </w:rPr>
        <w:t>International Journal of Managing Projects in Business</w:t>
      </w:r>
      <w:r w:rsidR="42931602" w:rsidRPr="002D1513">
        <w:rPr>
          <w:rFonts w:ascii="Arial" w:eastAsia="Calibri" w:hAnsi="Arial" w:cs="Arial"/>
        </w:rPr>
        <w:t>, DOI: 10.1108/175383</w:t>
      </w:r>
      <w:r w:rsidR="0FBA29B3" w:rsidRPr="002D1513">
        <w:rPr>
          <w:rFonts w:ascii="Arial" w:eastAsia="Calibri" w:hAnsi="Arial" w:cs="Arial"/>
        </w:rPr>
        <w:t xml:space="preserve">71211268889, p. 13, pp. </w:t>
      </w:r>
      <w:proofErr w:type="gramStart"/>
      <w:r w:rsidR="00C75F15" w:rsidRPr="002D1513">
        <w:rPr>
          <w:rFonts w:ascii="Arial" w:eastAsia="Calibri" w:hAnsi="Arial" w:cs="Arial"/>
        </w:rPr>
        <w:t>15-16</w:t>
      </w:r>
      <w:proofErr w:type="gramEnd"/>
    </w:p>
    <w:p w14:paraId="01B55FCF" w14:textId="77777777" w:rsidR="00604CC6" w:rsidRPr="002D1513" w:rsidRDefault="00604CC6" w:rsidP="00015B5E">
      <w:pPr>
        <w:spacing w:before="30" w:after="30"/>
        <w:jc w:val="both"/>
        <w:rPr>
          <w:rFonts w:ascii="Arial" w:eastAsia="Calibri" w:hAnsi="Arial" w:cs="Arial"/>
        </w:rPr>
      </w:pPr>
    </w:p>
    <w:p w14:paraId="23E225D4" w14:textId="41726B61" w:rsidR="00FA5E19" w:rsidRDefault="00D83CEF" w:rsidP="00015B5E">
      <w:pPr>
        <w:spacing w:before="30" w:after="30"/>
        <w:jc w:val="both"/>
        <w:rPr>
          <w:rFonts w:ascii="Arial" w:eastAsia="Calibri" w:hAnsi="Arial" w:cs="Arial"/>
        </w:rPr>
      </w:pPr>
      <w:r w:rsidRPr="002D1513">
        <w:rPr>
          <w:rFonts w:ascii="Arial" w:eastAsia="Calibri" w:hAnsi="Arial" w:cs="Arial"/>
        </w:rPr>
        <w:t>G</w:t>
      </w:r>
      <w:r w:rsidR="00857BF0" w:rsidRPr="002D1513">
        <w:rPr>
          <w:rFonts w:ascii="Arial" w:eastAsia="Calibri" w:hAnsi="Arial" w:cs="Arial"/>
        </w:rPr>
        <w:t>upta</w:t>
      </w:r>
      <w:r w:rsidRPr="002D1513">
        <w:rPr>
          <w:rFonts w:ascii="Arial" w:eastAsia="Calibri" w:hAnsi="Arial" w:cs="Arial"/>
        </w:rPr>
        <w:t>, S., D</w:t>
      </w:r>
      <w:r w:rsidR="004C69E3" w:rsidRPr="002D1513">
        <w:rPr>
          <w:rFonts w:ascii="Arial" w:eastAsia="Calibri" w:hAnsi="Arial" w:cs="Arial"/>
        </w:rPr>
        <w:t>rave</w:t>
      </w:r>
      <w:r w:rsidRPr="002D1513">
        <w:rPr>
          <w:rFonts w:ascii="Arial" w:eastAsia="Calibri" w:hAnsi="Arial" w:cs="Arial"/>
        </w:rPr>
        <w:t>, V.</w:t>
      </w:r>
      <w:r w:rsidR="004C69E3" w:rsidRPr="002D1513">
        <w:rPr>
          <w:rFonts w:ascii="Arial" w:eastAsia="Calibri" w:hAnsi="Arial" w:cs="Arial"/>
        </w:rPr>
        <w:t xml:space="preserve"> </w:t>
      </w:r>
      <w:r w:rsidRPr="002D1513">
        <w:rPr>
          <w:rFonts w:ascii="Arial" w:eastAsia="Calibri" w:hAnsi="Arial" w:cs="Arial"/>
        </w:rPr>
        <w:t>A., D</w:t>
      </w:r>
      <w:r w:rsidR="00857BF0" w:rsidRPr="002D1513">
        <w:rPr>
          <w:rFonts w:ascii="Arial" w:eastAsia="Calibri" w:hAnsi="Arial" w:cs="Arial"/>
        </w:rPr>
        <w:t>wivedi</w:t>
      </w:r>
      <w:r w:rsidRPr="002D1513">
        <w:rPr>
          <w:rFonts w:ascii="Arial" w:eastAsia="Calibri" w:hAnsi="Arial" w:cs="Arial"/>
        </w:rPr>
        <w:t>, Y.</w:t>
      </w:r>
      <w:r w:rsidR="00857BF0" w:rsidRPr="002D1513">
        <w:rPr>
          <w:rFonts w:ascii="Arial" w:eastAsia="Calibri" w:hAnsi="Arial" w:cs="Arial"/>
        </w:rPr>
        <w:t xml:space="preserve"> </w:t>
      </w:r>
      <w:r w:rsidRPr="002D1513">
        <w:rPr>
          <w:rFonts w:ascii="Arial" w:eastAsia="Calibri" w:hAnsi="Arial" w:cs="Arial"/>
        </w:rPr>
        <w:t xml:space="preserve">K., </w:t>
      </w:r>
      <w:r w:rsidR="004C69E3" w:rsidRPr="002D1513">
        <w:rPr>
          <w:rFonts w:ascii="Arial" w:eastAsia="Calibri" w:hAnsi="Arial" w:cs="Arial"/>
        </w:rPr>
        <w:t>Baabdullah,</w:t>
      </w:r>
      <w:r w:rsidRPr="002D1513">
        <w:rPr>
          <w:rFonts w:ascii="Arial" w:eastAsia="Calibri" w:hAnsi="Arial" w:cs="Arial"/>
        </w:rPr>
        <w:t xml:space="preserve"> A.</w:t>
      </w:r>
      <w:r w:rsidR="004C69E3" w:rsidRPr="002D1513">
        <w:rPr>
          <w:rFonts w:ascii="Arial" w:eastAsia="Calibri" w:hAnsi="Arial" w:cs="Arial"/>
        </w:rPr>
        <w:t xml:space="preserve"> </w:t>
      </w:r>
      <w:r w:rsidRPr="002D1513">
        <w:rPr>
          <w:rFonts w:ascii="Arial" w:eastAsia="Calibri" w:hAnsi="Arial" w:cs="Arial"/>
        </w:rPr>
        <w:t xml:space="preserve">M. </w:t>
      </w:r>
      <w:r w:rsidR="00857BF0" w:rsidRPr="002D1513">
        <w:rPr>
          <w:rFonts w:ascii="Arial" w:eastAsia="Calibri" w:hAnsi="Arial" w:cs="Arial"/>
        </w:rPr>
        <w:t>&amp;</w:t>
      </w:r>
      <w:r w:rsidRPr="002D1513">
        <w:rPr>
          <w:rFonts w:ascii="Arial" w:eastAsia="Calibri" w:hAnsi="Arial" w:cs="Arial"/>
        </w:rPr>
        <w:t xml:space="preserve"> I</w:t>
      </w:r>
      <w:r w:rsidR="004C69E3" w:rsidRPr="002D1513">
        <w:rPr>
          <w:rFonts w:ascii="Arial" w:eastAsia="Calibri" w:hAnsi="Arial" w:cs="Arial"/>
        </w:rPr>
        <w:t>smagilova</w:t>
      </w:r>
      <w:r w:rsidRPr="002D1513">
        <w:rPr>
          <w:rFonts w:ascii="Arial" w:eastAsia="Calibri" w:hAnsi="Arial" w:cs="Arial"/>
        </w:rPr>
        <w:t xml:space="preserve">, E., </w:t>
      </w:r>
      <w:r w:rsidR="004C69E3" w:rsidRPr="002D1513">
        <w:rPr>
          <w:rFonts w:ascii="Arial" w:eastAsia="Calibri" w:hAnsi="Arial" w:cs="Arial"/>
        </w:rPr>
        <w:t>(</w:t>
      </w:r>
      <w:r w:rsidRPr="002D1513">
        <w:rPr>
          <w:rFonts w:ascii="Arial" w:eastAsia="Calibri" w:hAnsi="Arial" w:cs="Arial"/>
        </w:rPr>
        <w:t>2020</w:t>
      </w:r>
      <w:r w:rsidR="004C69E3" w:rsidRPr="002D1513">
        <w:rPr>
          <w:rFonts w:ascii="Arial" w:eastAsia="Calibri" w:hAnsi="Arial" w:cs="Arial"/>
        </w:rPr>
        <w:t>)</w:t>
      </w:r>
      <w:r w:rsidRPr="002D1513">
        <w:rPr>
          <w:rFonts w:ascii="Arial" w:eastAsia="Calibri" w:hAnsi="Arial" w:cs="Arial"/>
        </w:rPr>
        <w:t xml:space="preserve">. Achieving superior organizational performance via big data predictive analytics: A dynamic capability </w:t>
      </w:r>
      <w:r w:rsidRPr="002D1513">
        <w:rPr>
          <w:rFonts w:ascii="Arial" w:eastAsia="Calibri" w:hAnsi="Arial" w:cs="Arial"/>
        </w:rPr>
        <w:lastRenderedPageBreak/>
        <w:t xml:space="preserve">view. </w:t>
      </w:r>
      <w:r w:rsidRPr="002D1513">
        <w:rPr>
          <w:rFonts w:ascii="Arial" w:eastAsia="Calibri" w:hAnsi="Arial" w:cs="Arial"/>
          <w:i/>
          <w:iCs/>
        </w:rPr>
        <w:t>Industrial Marketing Management</w:t>
      </w:r>
      <w:r w:rsidRPr="002D1513">
        <w:rPr>
          <w:rFonts w:ascii="Arial" w:eastAsia="Calibri" w:hAnsi="Arial" w:cs="Arial"/>
        </w:rPr>
        <w:t>, 90, pp. 581-592</w:t>
      </w:r>
      <w:r w:rsidR="00041FE0" w:rsidRPr="002D1513">
        <w:rPr>
          <w:rFonts w:ascii="Arial" w:eastAsia="Calibri" w:hAnsi="Arial" w:cs="Arial"/>
        </w:rPr>
        <w:t>. DOI: 0.1016/j.indmarman.2019.11.009, p.</w:t>
      </w:r>
      <w:r w:rsidR="00857BF0" w:rsidRPr="002D1513">
        <w:rPr>
          <w:rFonts w:ascii="Arial" w:eastAsia="Calibri" w:hAnsi="Arial" w:cs="Arial"/>
        </w:rPr>
        <w:t>584</w:t>
      </w:r>
    </w:p>
    <w:p w14:paraId="14A44764" w14:textId="77777777" w:rsidR="00604CC6" w:rsidRPr="002D1513" w:rsidRDefault="00604CC6" w:rsidP="00015B5E">
      <w:pPr>
        <w:spacing w:before="30" w:after="30"/>
        <w:jc w:val="both"/>
        <w:rPr>
          <w:rFonts w:ascii="Arial" w:eastAsia="Calibri" w:hAnsi="Arial" w:cs="Arial"/>
        </w:rPr>
      </w:pPr>
    </w:p>
    <w:p w14:paraId="1C8ECFEF" w14:textId="2D9ABA19" w:rsidR="5219FD43" w:rsidRDefault="5219FD43" w:rsidP="00015B5E">
      <w:pPr>
        <w:spacing w:before="30" w:after="30"/>
        <w:jc w:val="both"/>
        <w:rPr>
          <w:rFonts w:ascii="Arial" w:eastAsia="Calibri" w:hAnsi="Arial" w:cs="Arial"/>
        </w:rPr>
      </w:pPr>
      <w:r w:rsidRPr="002D1513">
        <w:rPr>
          <w:rFonts w:ascii="Arial" w:eastAsia="Calibri" w:hAnsi="Arial" w:cs="Arial"/>
        </w:rPr>
        <w:t xml:space="preserve">Hassan, M. (2024). Ethical Considerations- types, examples and writing guide, [available online] </w:t>
      </w:r>
      <w:hyperlink r:id="rId31">
        <w:r w:rsidR="5064FB8C" w:rsidRPr="002D1513">
          <w:rPr>
            <w:rStyle w:val="Hyperlink"/>
            <w:rFonts w:ascii="Arial" w:eastAsia="Calibri" w:hAnsi="Arial" w:cs="Arial"/>
          </w:rPr>
          <w:t>Ethical Considerations - Types, Examples and Writing Guide (researchmethod.net),</w:t>
        </w:r>
      </w:hyperlink>
      <w:r w:rsidR="5064FB8C" w:rsidRPr="002D1513">
        <w:rPr>
          <w:rFonts w:ascii="Arial" w:eastAsia="Calibri" w:hAnsi="Arial" w:cs="Arial"/>
        </w:rPr>
        <w:t xml:space="preserve"> accessed 27</w:t>
      </w:r>
      <w:r w:rsidR="5064FB8C" w:rsidRPr="002D1513">
        <w:rPr>
          <w:rFonts w:ascii="Arial" w:eastAsia="Calibri" w:hAnsi="Arial" w:cs="Arial"/>
          <w:vertAlign w:val="superscript"/>
        </w:rPr>
        <w:t>th</w:t>
      </w:r>
      <w:r w:rsidR="5064FB8C" w:rsidRPr="002D1513">
        <w:rPr>
          <w:rFonts w:ascii="Arial" w:eastAsia="Calibri" w:hAnsi="Arial" w:cs="Arial"/>
        </w:rPr>
        <w:t xml:space="preserve"> February 2024</w:t>
      </w:r>
    </w:p>
    <w:p w14:paraId="07055DBA" w14:textId="77777777" w:rsidR="00604CC6" w:rsidRPr="002D1513" w:rsidRDefault="00604CC6" w:rsidP="00015B5E">
      <w:pPr>
        <w:spacing w:before="30" w:after="30"/>
        <w:jc w:val="both"/>
        <w:rPr>
          <w:rFonts w:ascii="Arial" w:eastAsia="Calibri" w:hAnsi="Arial" w:cs="Arial"/>
        </w:rPr>
      </w:pPr>
    </w:p>
    <w:p w14:paraId="71A1CDA2" w14:textId="29B64D0D" w:rsidR="060C66F0" w:rsidRDefault="060C66F0" w:rsidP="00015B5E">
      <w:pPr>
        <w:spacing w:before="30" w:after="30"/>
        <w:jc w:val="both"/>
        <w:rPr>
          <w:rFonts w:ascii="Arial" w:eastAsia="Calibri" w:hAnsi="Arial" w:cs="Arial"/>
        </w:rPr>
      </w:pPr>
      <w:r w:rsidRPr="002D1513">
        <w:rPr>
          <w:rFonts w:ascii="Arial" w:hAnsi="Arial" w:cs="Arial"/>
        </w:rPr>
        <w:t>Hassa</w:t>
      </w:r>
      <w:r w:rsidR="7380F630" w:rsidRPr="002D1513">
        <w:rPr>
          <w:rFonts w:ascii="Arial" w:hAnsi="Arial" w:cs="Arial"/>
        </w:rPr>
        <w:t>n</w:t>
      </w:r>
      <w:r w:rsidRPr="002D1513">
        <w:rPr>
          <w:rFonts w:ascii="Arial" w:hAnsi="Arial" w:cs="Arial"/>
        </w:rPr>
        <w:t xml:space="preserve">, M. (2024). Purposive Sampling </w:t>
      </w:r>
      <w:r w:rsidR="3E4AB5BD" w:rsidRPr="002D1513">
        <w:rPr>
          <w:rFonts w:ascii="Arial" w:hAnsi="Arial" w:cs="Arial"/>
        </w:rPr>
        <w:t xml:space="preserve">- </w:t>
      </w:r>
      <w:r w:rsidRPr="002D1513">
        <w:rPr>
          <w:rFonts w:ascii="Arial" w:hAnsi="Arial" w:cs="Arial"/>
        </w:rPr>
        <w:t xml:space="preserve">Methods, Types and Examples, </w:t>
      </w:r>
      <w:r w:rsidR="44B14C21" w:rsidRPr="002D1513">
        <w:rPr>
          <w:rFonts w:ascii="Arial" w:hAnsi="Arial" w:cs="Arial"/>
        </w:rPr>
        <w:t xml:space="preserve">[available online] </w:t>
      </w:r>
      <w:hyperlink r:id="rId32">
        <w:r w:rsidR="44B14C21" w:rsidRPr="002D1513">
          <w:rPr>
            <w:rStyle w:val="Hyperlink"/>
            <w:rFonts w:ascii="Arial" w:eastAsia="Calibri" w:hAnsi="Arial" w:cs="Arial"/>
          </w:rPr>
          <w:t>Purposive Sampling - Methods, Types and Examples (researchmethod.net)</w:t>
        </w:r>
      </w:hyperlink>
      <w:r w:rsidR="17BAC414" w:rsidRPr="002D1513">
        <w:rPr>
          <w:rFonts w:ascii="Arial" w:eastAsia="Calibri" w:hAnsi="Arial" w:cs="Arial"/>
        </w:rPr>
        <w:t>, accessed 27</w:t>
      </w:r>
      <w:r w:rsidR="17BAC414" w:rsidRPr="002D1513">
        <w:rPr>
          <w:rFonts w:ascii="Arial" w:eastAsia="Calibri" w:hAnsi="Arial" w:cs="Arial"/>
          <w:vertAlign w:val="superscript"/>
        </w:rPr>
        <w:t>th</w:t>
      </w:r>
      <w:r w:rsidR="17BAC414" w:rsidRPr="002D1513">
        <w:rPr>
          <w:rFonts w:ascii="Arial" w:eastAsia="Calibri" w:hAnsi="Arial" w:cs="Arial"/>
        </w:rPr>
        <w:t xml:space="preserve"> February 2024</w:t>
      </w:r>
    </w:p>
    <w:p w14:paraId="5A9408FF" w14:textId="77777777" w:rsidR="00604CC6" w:rsidRPr="002D1513" w:rsidRDefault="00604CC6" w:rsidP="00015B5E">
      <w:pPr>
        <w:spacing w:before="30" w:after="30"/>
        <w:jc w:val="both"/>
        <w:rPr>
          <w:rFonts w:ascii="Arial" w:eastAsia="Calibri" w:hAnsi="Arial" w:cs="Arial"/>
        </w:rPr>
      </w:pPr>
    </w:p>
    <w:p w14:paraId="4C4D2F45" w14:textId="3EC33188" w:rsidR="006B23E8" w:rsidRDefault="006B23E8" w:rsidP="00015B5E">
      <w:pPr>
        <w:spacing w:before="30" w:after="30"/>
        <w:jc w:val="both"/>
        <w:rPr>
          <w:rFonts w:ascii="Arial" w:eastAsia="Calibri" w:hAnsi="Arial" w:cs="Arial"/>
        </w:rPr>
      </w:pPr>
      <w:r w:rsidRPr="002D1513">
        <w:rPr>
          <w:rFonts w:ascii="Arial" w:eastAsia="Calibri" w:hAnsi="Arial" w:cs="Arial"/>
        </w:rPr>
        <w:t xml:space="preserve">Huffman, A. H., Albritton, M. D., Matthews, R. A., Muse, L. A., &amp; Howes, S. S. (2021). Managing furloughs: how furlough policy and perceptions of fairness impact turnover intentions over time. </w:t>
      </w:r>
      <w:r w:rsidRPr="002D1513">
        <w:rPr>
          <w:rFonts w:ascii="Arial" w:eastAsia="Calibri" w:hAnsi="Arial" w:cs="Arial"/>
          <w:i/>
          <w:iCs/>
        </w:rPr>
        <w:t>The International Journal of Human Resource Management</w:t>
      </w:r>
      <w:r w:rsidRPr="002D1513">
        <w:rPr>
          <w:rFonts w:ascii="Arial" w:eastAsia="Calibri" w:hAnsi="Arial" w:cs="Arial"/>
        </w:rPr>
        <w:t>, 33(14), 2801–2828. DOI: 10.1080/09585192.2021.1879207, pp. 2805-2806</w:t>
      </w:r>
    </w:p>
    <w:p w14:paraId="71F1A932" w14:textId="77777777" w:rsidR="00604CC6" w:rsidRPr="002D1513" w:rsidRDefault="00604CC6" w:rsidP="00015B5E">
      <w:pPr>
        <w:spacing w:before="30" w:after="30"/>
        <w:jc w:val="both"/>
        <w:rPr>
          <w:rFonts w:ascii="Arial" w:eastAsia="Calibri" w:hAnsi="Arial" w:cs="Arial"/>
        </w:rPr>
      </w:pPr>
    </w:p>
    <w:p w14:paraId="73AEC355" w14:textId="62F66417" w:rsidR="462FBE45" w:rsidRDefault="462FBE45" w:rsidP="00015B5E">
      <w:pPr>
        <w:spacing w:before="30" w:after="30"/>
        <w:jc w:val="both"/>
        <w:rPr>
          <w:rFonts w:ascii="Arial" w:hAnsi="Arial" w:cs="Arial"/>
        </w:rPr>
      </w:pPr>
      <w:r w:rsidRPr="002D1513">
        <w:rPr>
          <w:rFonts w:ascii="Arial" w:hAnsi="Arial" w:cs="Arial"/>
        </w:rPr>
        <w:t xml:space="preserve">Ipsen, C., et al. (2020), Addressing mental health and organisational performance in tandem: A challenge and an opportunity for bringing together what belongs together, Work &amp; Stress, </w:t>
      </w:r>
      <w:r w:rsidR="068493AA" w:rsidRPr="002D1513">
        <w:rPr>
          <w:rFonts w:ascii="Arial" w:hAnsi="Arial" w:cs="Arial"/>
          <w:i/>
          <w:iCs/>
        </w:rPr>
        <w:t>Taylor &amp; Francis Group</w:t>
      </w:r>
      <w:r w:rsidR="247BEB74" w:rsidRPr="002D1513">
        <w:rPr>
          <w:rFonts w:ascii="Arial" w:hAnsi="Arial" w:cs="Arial"/>
          <w:i/>
          <w:iCs/>
        </w:rPr>
        <w:t>,</w:t>
      </w:r>
      <w:r w:rsidRPr="002D1513">
        <w:rPr>
          <w:rFonts w:ascii="Arial" w:hAnsi="Arial" w:cs="Arial"/>
        </w:rPr>
        <w:t>34</w:t>
      </w:r>
      <w:r w:rsidR="2F60208A" w:rsidRPr="002D1513">
        <w:rPr>
          <w:rFonts w:ascii="Arial" w:hAnsi="Arial" w:cs="Arial"/>
        </w:rPr>
        <w:t>(</w:t>
      </w:r>
      <w:r w:rsidRPr="002D1513">
        <w:rPr>
          <w:rFonts w:ascii="Arial" w:hAnsi="Arial" w:cs="Arial"/>
        </w:rPr>
        <w:t>1</w:t>
      </w:r>
      <w:r w:rsidR="4683D282" w:rsidRPr="002D1513">
        <w:rPr>
          <w:rFonts w:ascii="Arial" w:hAnsi="Arial" w:cs="Arial"/>
        </w:rPr>
        <w:t>)</w:t>
      </w:r>
      <w:r w:rsidRPr="002D1513">
        <w:rPr>
          <w:rFonts w:ascii="Arial" w:hAnsi="Arial" w:cs="Arial"/>
        </w:rPr>
        <w:t>, 1-4, DOI: 10.1080/02678373.2020.1719555</w:t>
      </w:r>
      <w:r w:rsidR="006E4BAA" w:rsidRPr="002D1513">
        <w:rPr>
          <w:rFonts w:ascii="Arial" w:hAnsi="Arial" w:cs="Arial"/>
        </w:rPr>
        <w:t>, p</w:t>
      </w:r>
      <w:r w:rsidR="006B23E8" w:rsidRPr="002D1513">
        <w:rPr>
          <w:rFonts w:ascii="Arial" w:hAnsi="Arial" w:cs="Arial"/>
        </w:rPr>
        <w:t>p</w:t>
      </w:r>
      <w:r w:rsidR="006E4BAA" w:rsidRPr="002D1513">
        <w:rPr>
          <w:rFonts w:ascii="Arial" w:hAnsi="Arial" w:cs="Arial"/>
        </w:rPr>
        <w:t xml:space="preserve">. </w:t>
      </w:r>
      <w:proofErr w:type="gramStart"/>
      <w:r w:rsidR="1AE9266B" w:rsidRPr="002D1513">
        <w:rPr>
          <w:rFonts w:ascii="Arial" w:hAnsi="Arial" w:cs="Arial"/>
        </w:rPr>
        <w:t>1-</w:t>
      </w:r>
      <w:r w:rsidR="006B23E8" w:rsidRPr="002D1513">
        <w:rPr>
          <w:rFonts w:ascii="Arial" w:hAnsi="Arial" w:cs="Arial"/>
        </w:rPr>
        <w:t>2</w:t>
      </w:r>
      <w:proofErr w:type="gramEnd"/>
    </w:p>
    <w:p w14:paraId="71F77396" w14:textId="77777777" w:rsidR="00604CC6" w:rsidRPr="002D1513" w:rsidRDefault="00604CC6" w:rsidP="00015B5E">
      <w:pPr>
        <w:spacing w:before="30" w:after="30"/>
        <w:jc w:val="both"/>
        <w:rPr>
          <w:rFonts w:ascii="Arial" w:hAnsi="Arial" w:cs="Arial"/>
        </w:rPr>
      </w:pPr>
    </w:p>
    <w:p w14:paraId="4A5FFB07" w14:textId="3F1D585E" w:rsidR="007218F2" w:rsidRDefault="007218F2" w:rsidP="00015B5E">
      <w:pPr>
        <w:spacing w:before="30" w:after="30"/>
        <w:jc w:val="both"/>
        <w:rPr>
          <w:rFonts w:ascii="Arial" w:hAnsi="Arial" w:cs="Arial"/>
        </w:rPr>
      </w:pPr>
      <w:r w:rsidRPr="002D1513">
        <w:rPr>
          <w:rFonts w:ascii="Arial" w:hAnsi="Arial" w:cs="Arial"/>
          <w:lang w:val="pl-PL"/>
        </w:rPr>
        <w:t xml:space="preserve">Kampf, P. H, Hernandez, A. &amp; Gonzalez-Roma, V. (2021). </w:t>
      </w:r>
      <w:r w:rsidRPr="002D1513">
        <w:rPr>
          <w:rFonts w:ascii="Arial" w:hAnsi="Arial" w:cs="Arial"/>
        </w:rPr>
        <w:t xml:space="preserve">Antecedents and consequences of workplace mood variability over time: A weekly study over a three-month period. </w:t>
      </w:r>
      <w:r w:rsidRPr="002D1513">
        <w:rPr>
          <w:rFonts w:ascii="Arial" w:hAnsi="Arial" w:cs="Arial"/>
          <w:i/>
          <w:iCs/>
        </w:rPr>
        <w:t>Journal of Occupational and Organizational Psychology</w:t>
      </w:r>
      <w:r w:rsidRPr="002D1513">
        <w:rPr>
          <w:rFonts w:ascii="Arial" w:hAnsi="Arial" w:cs="Arial"/>
        </w:rPr>
        <w:t>. 94(1), 160–186. DOI: 10.1111/joop.12329, p.161, pp.163-164</w:t>
      </w:r>
    </w:p>
    <w:p w14:paraId="2FA56609" w14:textId="77777777" w:rsidR="00604CC6" w:rsidRPr="002D1513" w:rsidRDefault="00604CC6" w:rsidP="00015B5E">
      <w:pPr>
        <w:spacing w:before="30" w:after="30"/>
        <w:jc w:val="both"/>
        <w:rPr>
          <w:rFonts w:ascii="Arial" w:hAnsi="Arial" w:cs="Arial"/>
        </w:rPr>
      </w:pPr>
    </w:p>
    <w:p w14:paraId="7FFF2AC9" w14:textId="36D236A9" w:rsidR="00540EEA" w:rsidRDefault="00540EEA" w:rsidP="00015B5E">
      <w:pPr>
        <w:spacing w:before="30" w:after="30"/>
        <w:jc w:val="both"/>
        <w:rPr>
          <w:rFonts w:ascii="Arial" w:hAnsi="Arial" w:cs="Arial"/>
        </w:rPr>
      </w:pPr>
      <w:r w:rsidRPr="002D1513">
        <w:rPr>
          <w:rFonts w:ascii="Arial" w:hAnsi="Arial" w:cs="Arial"/>
        </w:rPr>
        <w:t xml:space="preserve">Kaptein, M. (2011). Understanding unethical behaviour by unravelling ethical culture. </w:t>
      </w:r>
      <w:r w:rsidRPr="002D1513">
        <w:rPr>
          <w:rFonts w:ascii="Arial" w:hAnsi="Arial" w:cs="Arial"/>
          <w:i/>
          <w:iCs/>
        </w:rPr>
        <w:t>Human Relations</w:t>
      </w:r>
      <w:r w:rsidRPr="002D1513">
        <w:rPr>
          <w:rFonts w:ascii="Arial" w:hAnsi="Arial" w:cs="Arial"/>
        </w:rPr>
        <w:t xml:space="preserve">, 64(6), 843-869. DOI: 10.1177/0018726710390536, p. 846, </w:t>
      </w:r>
      <w:r w:rsidR="00D663A9" w:rsidRPr="002D1513">
        <w:rPr>
          <w:rFonts w:ascii="Arial" w:hAnsi="Arial" w:cs="Arial"/>
        </w:rPr>
        <w:t xml:space="preserve">p. </w:t>
      </w:r>
      <w:r w:rsidRPr="002D1513">
        <w:rPr>
          <w:rFonts w:ascii="Arial" w:hAnsi="Arial" w:cs="Arial"/>
        </w:rPr>
        <w:t>850</w:t>
      </w:r>
    </w:p>
    <w:p w14:paraId="28335526" w14:textId="77777777" w:rsidR="00604CC6" w:rsidRPr="002D1513" w:rsidRDefault="00604CC6" w:rsidP="00015B5E">
      <w:pPr>
        <w:spacing w:before="30" w:after="30"/>
        <w:jc w:val="both"/>
        <w:rPr>
          <w:rFonts w:ascii="Arial" w:hAnsi="Arial" w:cs="Arial"/>
        </w:rPr>
      </w:pPr>
    </w:p>
    <w:p w14:paraId="50D5F1B0" w14:textId="39483E46" w:rsidR="00D4677E" w:rsidRDefault="00D4677E" w:rsidP="00015B5E">
      <w:pPr>
        <w:spacing w:before="30" w:after="30"/>
        <w:jc w:val="both"/>
        <w:rPr>
          <w:rFonts w:ascii="Arial" w:hAnsi="Arial" w:cs="Arial"/>
        </w:rPr>
      </w:pPr>
      <w:r w:rsidRPr="002D1513">
        <w:rPr>
          <w:rFonts w:ascii="Arial" w:hAnsi="Arial" w:cs="Arial"/>
        </w:rPr>
        <w:t>Karthikeyan</w:t>
      </w:r>
      <w:r w:rsidR="004404D1" w:rsidRPr="002D1513">
        <w:rPr>
          <w:rFonts w:ascii="Arial" w:hAnsi="Arial" w:cs="Arial"/>
        </w:rPr>
        <w:t>, C. &amp; Thomas, P. (2</w:t>
      </w:r>
      <w:r w:rsidRPr="002D1513">
        <w:rPr>
          <w:rFonts w:ascii="Arial" w:hAnsi="Arial" w:cs="Arial"/>
        </w:rPr>
        <w:t>017</w:t>
      </w:r>
      <w:r w:rsidR="004404D1" w:rsidRPr="002D1513">
        <w:rPr>
          <w:rFonts w:ascii="Arial" w:hAnsi="Arial" w:cs="Arial"/>
        </w:rPr>
        <w:t>). Evaluative Study on Workplace Conflict Resolution Strategies: A Leadership Perspective</w:t>
      </w:r>
      <w:r w:rsidR="004404D1" w:rsidRPr="002D1513">
        <w:rPr>
          <w:rFonts w:ascii="Arial" w:hAnsi="Arial" w:cs="Arial"/>
          <w:i/>
          <w:iCs/>
        </w:rPr>
        <w:t xml:space="preserve">. International Journal of Management, IT &amp; Engineering. </w:t>
      </w:r>
      <w:r w:rsidR="004404D1" w:rsidRPr="002D1513">
        <w:rPr>
          <w:rFonts w:ascii="Arial" w:hAnsi="Arial" w:cs="Arial"/>
        </w:rPr>
        <w:t xml:space="preserve">7(7). </w:t>
      </w:r>
      <w:r w:rsidR="008D1B33" w:rsidRPr="002D1513">
        <w:rPr>
          <w:rFonts w:ascii="Arial" w:hAnsi="Arial" w:cs="Arial"/>
        </w:rPr>
        <w:t xml:space="preserve">[available online] </w:t>
      </w:r>
      <w:hyperlink r:id="rId33" w:history="1">
        <w:r w:rsidR="008D1B33" w:rsidRPr="002D1513">
          <w:rPr>
            <w:rStyle w:val="Hyperlink"/>
            <w:rFonts w:ascii="Arial" w:hAnsi="Arial" w:cs="Arial"/>
          </w:rPr>
          <w:t>https://www.researchgate.net/publication/332934402</w:t>
        </w:r>
      </w:hyperlink>
      <w:r w:rsidR="008D1B33" w:rsidRPr="002D1513">
        <w:rPr>
          <w:rFonts w:ascii="Arial" w:hAnsi="Arial" w:cs="Arial"/>
        </w:rPr>
        <w:t xml:space="preserve"> ,  accessed 7</w:t>
      </w:r>
      <w:r w:rsidR="008D1B33" w:rsidRPr="002D1513">
        <w:rPr>
          <w:rFonts w:ascii="Arial" w:hAnsi="Arial" w:cs="Arial"/>
          <w:vertAlign w:val="superscript"/>
        </w:rPr>
        <w:t>th</w:t>
      </w:r>
      <w:r w:rsidR="008D1B33" w:rsidRPr="002D1513">
        <w:rPr>
          <w:rFonts w:ascii="Arial" w:hAnsi="Arial" w:cs="Arial"/>
        </w:rPr>
        <w:t xml:space="preserve"> April 2024, p.414</w:t>
      </w:r>
    </w:p>
    <w:p w14:paraId="11BE1130" w14:textId="77777777" w:rsidR="00604CC6" w:rsidRPr="002D1513" w:rsidRDefault="00604CC6" w:rsidP="00015B5E">
      <w:pPr>
        <w:spacing w:before="30" w:after="30"/>
        <w:jc w:val="both"/>
        <w:rPr>
          <w:rFonts w:ascii="Arial" w:hAnsi="Arial" w:cs="Arial"/>
        </w:rPr>
      </w:pPr>
    </w:p>
    <w:p w14:paraId="45230F60" w14:textId="6C308E1A" w:rsidR="00F0756D" w:rsidRDefault="00F0756D" w:rsidP="00015B5E">
      <w:pPr>
        <w:spacing w:before="30" w:after="30"/>
        <w:jc w:val="both"/>
        <w:rPr>
          <w:rFonts w:ascii="Arial" w:hAnsi="Arial" w:cs="Arial"/>
        </w:rPr>
      </w:pPr>
      <w:r w:rsidRPr="002D1513">
        <w:rPr>
          <w:rFonts w:ascii="Arial" w:hAnsi="Arial" w:cs="Arial"/>
        </w:rPr>
        <w:t xml:space="preserve">Kelly, M., Soles, R., Garcia, E. &amp; Kundu, I. (2020). Job Stress, Burnout, Work-Life Balance, Well-Being, and Job Satisfaction Among Pathology Residents and Fellows. </w:t>
      </w:r>
      <w:r w:rsidRPr="002D1513">
        <w:rPr>
          <w:rFonts w:ascii="Arial" w:hAnsi="Arial" w:cs="Arial"/>
          <w:i/>
          <w:iCs/>
        </w:rPr>
        <w:t>American Society for Clinical Pathology</w:t>
      </w:r>
      <w:r w:rsidRPr="002D1513">
        <w:rPr>
          <w:rFonts w:ascii="Arial" w:hAnsi="Arial" w:cs="Arial"/>
        </w:rPr>
        <w:t>. 153(4), 449-469. DOI: 10.1093/AJCP/AQAA013, p.449</w:t>
      </w:r>
    </w:p>
    <w:p w14:paraId="54AE13D1" w14:textId="77777777" w:rsidR="00604CC6" w:rsidRPr="002D1513" w:rsidRDefault="00604CC6" w:rsidP="00015B5E">
      <w:pPr>
        <w:spacing w:before="30" w:after="30"/>
        <w:jc w:val="both"/>
        <w:rPr>
          <w:rFonts w:ascii="Arial" w:hAnsi="Arial" w:cs="Arial"/>
        </w:rPr>
      </w:pPr>
    </w:p>
    <w:p w14:paraId="7C713ED5" w14:textId="1D365CE1" w:rsidR="00C75F15" w:rsidRDefault="00C75F15" w:rsidP="00015B5E">
      <w:pPr>
        <w:spacing w:before="30" w:after="30"/>
        <w:jc w:val="both"/>
        <w:rPr>
          <w:rFonts w:ascii="Arial" w:hAnsi="Arial" w:cs="Arial"/>
        </w:rPr>
      </w:pPr>
      <w:r w:rsidRPr="002D1513">
        <w:rPr>
          <w:rFonts w:ascii="Arial" w:hAnsi="Arial" w:cs="Arial"/>
        </w:rPr>
        <w:t xml:space="preserve">Kim, S., Lee, H. &amp; Connerton, T.P. (2020). How Psychological Safety Affects Team Performance: Mediating Role of Efficacy and Learning Behaviour. </w:t>
      </w:r>
      <w:r w:rsidRPr="002D1513">
        <w:rPr>
          <w:rFonts w:ascii="Arial" w:hAnsi="Arial" w:cs="Arial"/>
          <w:i/>
          <w:iCs/>
        </w:rPr>
        <w:t>Front. Psych</w:t>
      </w:r>
      <w:r w:rsidRPr="002D1513">
        <w:rPr>
          <w:rFonts w:ascii="Arial" w:hAnsi="Arial" w:cs="Arial"/>
        </w:rPr>
        <w:t xml:space="preserve">. 24(11). DOI: 10.3389/fpsyg.2020.01581, p.2 </w:t>
      </w:r>
    </w:p>
    <w:p w14:paraId="38BE5EAF" w14:textId="77777777" w:rsidR="00604CC6" w:rsidRPr="002D1513" w:rsidRDefault="00604CC6" w:rsidP="00015B5E">
      <w:pPr>
        <w:spacing w:before="30" w:after="30"/>
        <w:jc w:val="both"/>
        <w:rPr>
          <w:rFonts w:ascii="Arial" w:hAnsi="Arial" w:cs="Arial"/>
        </w:rPr>
      </w:pPr>
    </w:p>
    <w:p w14:paraId="330D9743" w14:textId="43FA3AF5" w:rsidR="00C75F15" w:rsidRDefault="00C75F15" w:rsidP="00015B5E">
      <w:pPr>
        <w:spacing w:before="30" w:after="30"/>
        <w:jc w:val="both"/>
        <w:rPr>
          <w:rFonts w:ascii="Arial" w:hAnsi="Arial" w:cs="Arial"/>
        </w:rPr>
      </w:pPr>
      <w:r w:rsidRPr="002D1513">
        <w:rPr>
          <w:rFonts w:ascii="Arial" w:hAnsi="Arial" w:cs="Arial"/>
        </w:rPr>
        <w:t xml:space="preserve">Kinman, G., Teoh, K. &amp; Harriss, A. (2020) The mental health and wellbeing of nurses and midwives in the United Kingdom. Technical Report. Society of Occupational Medicine, Birkbeck University of London, [available online] </w:t>
      </w:r>
      <w:hyperlink r:id="rId34" w:history="1">
        <w:r w:rsidRPr="002D1513">
          <w:rPr>
            <w:rStyle w:val="Hyperlink"/>
            <w:rFonts w:ascii="Arial" w:hAnsi="Arial" w:cs="Arial"/>
          </w:rPr>
          <w:t>https://eprints.bbk.ac.uk/id/eprint/40551</w:t>
        </w:r>
      </w:hyperlink>
      <w:r w:rsidRPr="002D1513">
        <w:rPr>
          <w:rFonts w:ascii="Arial" w:hAnsi="Arial" w:cs="Arial"/>
        </w:rPr>
        <w:t xml:space="preserve"> , accessed 13</w:t>
      </w:r>
      <w:r w:rsidRPr="002D1513">
        <w:rPr>
          <w:rFonts w:ascii="Arial" w:hAnsi="Arial" w:cs="Arial"/>
          <w:vertAlign w:val="superscript"/>
        </w:rPr>
        <w:t>th</w:t>
      </w:r>
      <w:r w:rsidRPr="002D1513">
        <w:rPr>
          <w:rFonts w:ascii="Arial" w:hAnsi="Arial" w:cs="Arial"/>
        </w:rPr>
        <w:t xml:space="preserve"> April 2024, p. 11</w:t>
      </w:r>
    </w:p>
    <w:p w14:paraId="7D8605A1" w14:textId="77777777" w:rsidR="00604CC6" w:rsidRPr="002D1513" w:rsidRDefault="00604CC6" w:rsidP="00015B5E">
      <w:pPr>
        <w:spacing w:before="30" w:after="30"/>
        <w:jc w:val="both"/>
        <w:rPr>
          <w:rFonts w:ascii="Arial" w:hAnsi="Arial" w:cs="Arial"/>
        </w:rPr>
      </w:pPr>
    </w:p>
    <w:p w14:paraId="46925F67" w14:textId="2EB49E63" w:rsidR="001279FA" w:rsidRDefault="001279FA" w:rsidP="00015B5E">
      <w:pPr>
        <w:spacing w:before="30" w:after="30"/>
        <w:jc w:val="both"/>
        <w:rPr>
          <w:rFonts w:ascii="Arial" w:hAnsi="Arial" w:cs="Arial"/>
        </w:rPr>
      </w:pPr>
      <w:r w:rsidRPr="002D1513">
        <w:rPr>
          <w:rFonts w:ascii="Arial" w:hAnsi="Arial" w:cs="Arial"/>
        </w:rPr>
        <w:t xml:space="preserve">Lee, A., Thomas, G., Martin, R., &amp; Guillaume, Y. (2019). Leader-Member Exchange (LMX) Ambivalence and Task Performance: The Cross-Domain Buffering Role of Social Support. </w:t>
      </w:r>
      <w:r w:rsidRPr="002D1513">
        <w:rPr>
          <w:rFonts w:ascii="Arial" w:hAnsi="Arial" w:cs="Arial"/>
          <w:i/>
          <w:iCs/>
        </w:rPr>
        <w:lastRenderedPageBreak/>
        <w:t>Journal of Management</w:t>
      </w:r>
      <w:r w:rsidRPr="002D1513">
        <w:rPr>
          <w:rFonts w:ascii="Arial" w:hAnsi="Arial" w:cs="Arial"/>
        </w:rPr>
        <w:t>, 45(5), 1927-1957. DOI: 10.1177/0149206317741190, p.1927, p.1931</w:t>
      </w:r>
    </w:p>
    <w:p w14:paraId="3326FDE1" w14:textId="77777777" w:rsidR="00604CC6" w:rsidRPr="002D1513" w:rsidRDefault="00604CC6" w:rsidP="00015B5E">
      <w:pPr>
        <w:spacing w:before="30" w:after="30"/>
        <w:jc w:val="both"/>
        <w:rPr>
          <w:rFonts w:ascii="Arial" w:hAnsi="Arial" w:cs="Arial"/>
        </w:rPr>
      </w:pPr>
    </w:p>
    <w:p w14:paraId="21A999E2" w14:textId="631E64BD" w:rsidR="00751F64" w:rsidRDefault="00751F64" w:rsidP="00015B5E">
      <w:pPr>
        <w:spacing w:before="30" w:after="30"/>
        <w:jc w:val="both"/>
        <w:rPr>
          <w:rFonts w:ascii="Arial" w:hAnsi="Arial" w:cs="Arial"/>
        </w:rPr>
      </w:pPr>
      <w:bookmarkStart w:id="38" w:name="_Hlk163430643"/>
      <w:r w:rsidRPr="002D1513">
        <w:rPr>
          <w:rFonts w:ascii="Arial" w:hAnsi="Arial" w:cs="Arial"/>
        </w:rPr>
        <w:t>Liu, C. et al. (2022</w:t>
      </w:r>
      <w:bookmarkEnd w:id="38"/>
      <w:r w:rsidRPr="002D1513">
        <w:rPr>
          <w:rFonts w:ascii="Arial" w:hAnsi="Arial" w:cs="Arial"/>
        </w:rPr>
        <w:t>), Supervisor–employee task conflict and supervisor ostracism: The moderating effect of interpersonal harmony values. Wiley, DOI: 10.1111/apps.12416, p.2. pp.4-8</w:t>
      </w:r>
    </w:p>
    <w:p w14:paraId="18CB7F05" w14:textId="77777777" w:rsidR="00604CC6" w:rsidRPr="002D1513" w:rsidRDefault="00604CC6" w:rsidP="00015B5E">
      <w:pPr>
        <w:spacing w:before="30" w:after="30"/>
        <w:jc w:val="both"/>
        <w:rPr>
          <w:rFonts w:ascii="Arial" w:hAnsi="Arial" w:cs="Arial"/>
        </w:rPr>
      </w:pPr>
    </w:p>
    <w:p w14:paraId="3B33DA7E" w14:textId="5E1F70E5" w:rsidR="00C75F15" w:rsidRDefault="00C75F15" w:rsidP="00015B5E">
      <w:pPr>
        <w:spacing w:before="30" w:after="30"/>
        <w:jc w:val="both"/>
        <w:rPr>
          <w:rFonts w:ascii="Arial" w:hAnsi="Arial" w:cs="Arial"/>
        </w:rPr>
      </w:pPr>
      <w:r w:rsidRPr="002D1513">
        <w:rPr>
          <w:rFonts w:ascii="Arial" w:hAnsi="Arial" w:cs="Arial"/>
        </w:rPr>
        <w:t>Magnavita, N., Di Stasio, E., Capitanelli, I., Lops, E. A., Chirico, F. &amp; Garbarino, S. (2019) Sleep Problems and Workplace Violence: A Systematic Review and Meta-Analysis. Front. Neurosci. 13:997. DOI: 10.3389/fnins.2019.00997, p.2</w:t>
      </w:r>
    </w:p>
    <w:p w14:paraId="00EF47DB" w14:textId="77777777" w:rsidR="00604CC6" w:rsidRPr="002D1513" w:rsidRDefault="00604CC6" w:rsidP="00015B5E">
      <w:pPr>
        <w:spacing w:before="30" w:after="30"/>
        <w:jc w:val="both"/>
        <w:rPr>
          <w:rFonts w:ascii="Arial" w:hAnsi="Arial" w:cs="Arial"/>
        </w:rPr>
      </w:pPr>
    </w:p>
    <w:p w14:paraId="077D1E45" w14:textId="0A0837AF" w:rsidR="00F27094" w:rsidRDefault="00F27094" w:rsidP="00015B5E">
      <w:pPr>
        <w:spacing w:before="30" w:after="30"/>
        <w:jc w:val="both"/>
        <w:rPr>
          <w:rFonts w:ascii="Arial" w:hAnsi="Arial" w:cs="Arial"/>
        </w:rPr>
      </w:pPr>
      <w:bookmarkStart w:id="39" w:name="_Hlk163427663"/>
      <w:r w:rsidRPr="002D1513">
        <w:rPr>
          <w:rFonts w:ascii="Arial" w:hAnsi="Arial" w:cs="Arial"/>
        </w:rPr>
        <w:t>Majeed, M. &amp; Fatima, T. (2020</w:t>
      </w:r>
      <w:r w:rsidRPr="002D1513">
        <w:rPr>
          <w:rFonts w:ascii="Arial" w:hAnsi="Arial" w:cs="Arial"/>
          <w:i/>
          <w:iCs/>
        </w:rPr>
        <w:t>)</w:t>
      </w:r>
      <w:bookmarkEnd w:id="39"/>
      <w:r w:rsidRPr="002D1513">
        <w:rPr>
          <w:rFonts w:ascii="Arial" w:hAnsi="Arial" w:cs="Arial"/>
          <w:i/>
          <w:iCs/>
        </w:rPr>
        <w:t>, Impact of exploitative leadership on psychological distress: A study of nurses</w:t>
      </w:r>
      <w:r w:rsidRPr="002D1513">
        <w:rPr>
          <w:rFonts w:ascii="Arial" w:hAnsi="Arial" w:cs="Arial"/>
        </w:rPr>
        <w:t>. Wiley, DOI: 10.1111/jonm.13127, p. 1714-1715</w:t>
      </w:r>
    </w:p>
    <w:p w14:paraId="15D93AE4" w14:textId="77777777" w:rsidR="00604CC6" w:rsidRPr="002D1513" w:rsidRDefault="00604CC6" w:rsidP="00015B5E">
      <w:pPr>
        <w:spacing w:before="30" w:after="30"/>
        <w:jc w:val="both"/>
        <w:rPr>
          <w:rFonts w:ascii="Arial" w:hAnsi="Arial" w:cs="Arial"/>
        </w:rPr>
      </w:pPr>
    </w:p>
    <w:p w14:paraId="65E2A12A" w14:textId="2047D9CC" w:rsidR="00C75F15" w:rsidRDefault="00C75F15" w:rsidP="00015B5E">
      <w:pPr>
        <w:spacing w:before="30" w:after="30"/>
        <w:jc w:val="both"/>
        <w:rPr>
          <w:rFonts w:ascii="Arial" w:hAnsi="Arial" w:cs="Arial"/>
        </w:rPr>
      </w:pPr>
      <w:bookmarkStart w:id="40" w:name="_Hlk163934439"/>
      <w:r w:rsidRPr="002D1513">
        <w:rPr>
          <w:rFonts w:ascii="Arial" w:hAnsi="Arial" w:cs="Arial"/>
        </w:rPr>
        <w:t>Manolopoulos</w:t>
      </w:r>
      <w:bookmarkEnd w:id="40"/>
      <w:r w:rsidRPr="002D1513">
        <w:rPr>
          <w:rFonts w:ascii="Arial" w:hAnsi="Arial" w:cs="Arial"/>
        </w:rPr>
        <w:t xml:space="preserve">, D., Peitzika, E., Mamakou, X. J. &amp; Myloni, B. (2022). Psychological and formal employment contracts, workplace attitudes and employees’ turnover intentions: Causal and boundary inferences in the hotel industry. </w:t>
      </w:r>
      <w:r w:rsidRPr="002D1513">
        <w:rPr>
          <w:rFonts w:ascii="Arial" w:hAnsi="Arial" w:cs="Arial"/>
          <w:i/>
          <w:iCs/>
        </w:rPr>
        <w:t>Journal of Hospitality and Tourism Management</w:t>
      </w:r>
      <w:r w:rsidRPr="002D1513">
        <w:rPr>
          <w:rFonts w:ascii="Arial" w:hAnsi="Arial" w:cs="Arial"/>
        </w:rPr>
        <w:t>. 51 (2022), 289-302, p.290</w:t>
      </w:r>
    </w:p>
    <w:p w14:paraId="45F0292B" w14:textId="77777777" w:rsidR="00604CC6" w:rsidRPr="002D1513" w:rsidRDefault="00604CC6" w:rsidP="00015B5E">
      <w:pPr>
        <w:spacing w:before="30" w:after="30"/>
        <w:jc w:val="both"/>
        <w:rPr>
          <w:rFonts w:ascii="Arial" w:hAnsi="Arial" w:cs="Arial"/>
        </w:rPr>
      </w:pPr>
    </w:p>
    <w:p w14:paraId="48452CAB" w14:textId="79D5DD01" w:rsidR="5C2B5EDC" w:rsidRDefault="5C2B5EDC" w:rsidP="00015B5E">
      <w:pPr>
        <w:spacing w:before="30" w:after="30"/>
        <w:jc w:val="both"/>
        <w:rPr>
          <w:rFonts w:ascii="Arial" w:hAnsi="Arial" w:cs="Arial"/>
        </w:rPr>
      </w:pPr>
      <w:r w:rsidRPr="002D1513">
        <w:rPr>
          <w:rFonts w:ascii="Arial" w:hAnsi="Arial" w:cs="Arial"/>
        </w:rPr>
        <w:t>Melnikovas, A. (2023). Towards an explicit research methodolog</w:t>
      </w:r>
      <w:r w:rsidR="73BC2042" w:rsidRPr="002D1513">
        <w:rPr>
          <w:rFonts w:ascii="Arial" w:hAnsi="Arial" w:cs="Arial"/>
        </w:rPr>
        <w:t xml:space="preserve">y: adapting Research Onion Model for future studies, </w:t>
      </w:r>
      <w:r w:rsidRPr="002D1513">
        <w:rPr>
          <w:rFonts w:ascii="Arial" w:hAnsi="Arial" w:cs="Arial"/>
          <w:i/>
          <w:iCs/>
        </w:rPr>
        <w:t>The General Jonas Žemaitis Military Academy of Lithuania</w:t>
      </w:r>
      <w:r w:rsidR="066BB14D" w:rsidRPr="002D1513">
        <w:rPr>
          <w:rFonts w:ascii="Arial" w:hAnsi="Arial" w:cs="Arial"/>
          <w:i/>
          <w:iCs/>
        </w:rPr>
        <w:t xml:space="preserve">, </w:t>
      </w:r>
      <w:r w:rsidR="066BB14D" w:rsidRPr="002D1513">
        <w:rPr>
          <w:rFonts w:ascii="Arial" w:hAnsi="Arial" w:cs="Arial"/>
        </w:rPr>
        <w:t>DOI: 10.6531/JFS</w:t>
      </w:r>
      <w:r w:rsidR="65BE23E5" w:rsidRPr="002D1513">
        <w:rPr>
          <w:rFonts w:ascii="Arial" w:hAnsi="Arial" w:cs="Arial"/>
        </w:rPr>
        <w:t xml:space="preserve">.201812_23(2).0003, </w:t>
      </w:r>
      <w:r w:rsidR="066BB14D" w:rsidRPr="002D1513">
        <w:rPr>
          <w:rFonts w:ascii="Arial" w:hAnsi="Arial" w:cs="Arial"/>
        </w:rPr>
        <w:t>p. 33</w:t>
      </w:r>
      <w:r w:rsidR="1038FB8B" w:rsidRPr="002D1513">
        <w:rPr>
          <w:rFonts w:ascii="Arial" w:hAnsi="Arial" w:cs="Arial"/>
        </w:rPr>
        <w:t xml:space="preserve">, </w:t>
      </w:r>
      <w:r w:rsidR="7419AA12" w:rsidRPr="002D1513">
        <w:rPr>
          <w:rFonts w:ascii="Arial" w:hAnsi="Arial" w:cs="Arial"/>
        </w:rPr>
        <w:t xml:space="preserve">p.35, </w:t>
      </w:r>
      <w:r w:rsidR="1038FB8B" w:rsidRPr="002D1513">
        <w:rPr>
          <w:rFonts w:ascii="Arial" w:hAnsi="Arial" w:cs="Arial"/>
        </w:rPr>
        <w:t>pp. 38-39</w:t>
      </w:r>
    </w:p>
    <w:p w14:paraId="6ABA180C" w14:textId="77777777" w:rsidR="00604CC6" w:rsidRPr="002D1513" w:rsidRDefault="00604CC6" w:rsidP="00015B5E">
      <w:pPr>
        <w:spacing w:before="30" w:after="30"/>
        <w:jc w:val="both"/>
        <w:rPr>
          <w:rFonts w:ascii="Arial" w:hAnsi="Arial" w:cs="Arial"/>
        </w:rPr>
      </w:pPr>
    </w:p>
    <w:p w14:paraId="1B33AA9E" w14:textId="037E820A" w:rsidR="00F003F4" w:rsidRPr="002D1513" w:rsidRDefault="00F003F4" w:rsidP="00015B5E">
      <w:pPr>
        <w:spacing w:before="30" w:after="30"/>
        <w:jc w:val="both"/>
        <w:rPr>
          <w:rFonts w:ascii="Arial" w:hAnsi="Arial" w:cs="Arial"/>
        </w:rPr>
      </w:pPr>
      <w:r w:rsidRPr="002D1513">
        <w:rPr>
          <w:rFonts w:ascii="Arial" w:hAnsi="Arial" w:cs="Arial"/>
        </w:rPr>
        <w:t xml:space="preserve">Mento, C., et al. (2020). Workplace violence against healthcare professionals: A systematic review. </w:t>
      </w:r>
      <w:r w:rsidRPr="002D1513">
        <w:rPr>
          <w:rFonts w:ascii="Arial" w:hAnsi="Arial" w:cs="Arial"/>
          <w:i/>
          <w:iCs/>
        </w:rPr>
        <w:t>Aggression and Violent Behaviour</w:t>
      </w:r>
      <w:r w:rsidRPr="002D1513">
        <w:rPr>
          <w:rFonts w:ascii="Arial" w:hAnsi="Arial" w:cs="Arial"/>
        </w:rPr>
        <w:t>. DOI: 10.1016/j.avb.2020.101381. p. 1-2</w:t>
      </w:r>
    </w:p>
    <w:p w14:paraId="0478EF54" w14:textId="4391CD3B" w:rsidR="004861E0" w:rsidRDefault="004861E0" w:rsidP="00015B5E">
      <w:pPr>
        <w:spacing w:before="30" w:after="30"/>
        <w:jc w:val="both"/>
        <w:rPr>
          <w:rFonts w:ascii="Arial" w:hAnsi="Arial" w:cs="Arial"/>
        </w:rPr>
      </w:pPr>
      <w:r w:rsidRPr="002D1513">
        <w:rPr>
          <w:rFonts w:ascii="Arial" w:hAnsi="Arial" w:cs="Arial"/>
        </w:rPr>
        <w:t>Moin, M. F., Wei, F., Weng, Q. &amp; Ahmad Bodla, A. (2021). Leader emotion regulation, leader-member exchange (LMX), and followers’ task performance. Scandinavian Journal of Psychology. 62(3), 289-447. DOI: 10.1111/sjop.12709, p.420</w:t>
      </w:r>
    </w:p>
    <w:p w14:paraId="380FCBF6" w14:textId="77777777" w:rsidR="00604CC6" w:rsidRPr="002D1513" w:rsidRDefault="00604CC6" w:rsidP="00015B5E">
      <w:pPr>
        <w:spacing w:before="30" w:after="30"/>
        <w:jc w:val="both"/>
        <w:rPr>
          <w:rFonts w:ascii="Arial" w:hAnsi="Arial" w:cs="Arial"/>
        </w:rPr>
      </w:pPr>
    </w:p>
    <w:p w14:paraId="42023F9B" w14:textId="265C3333" w:rsidR="000C48D8" w:rsidRDefault="000C48D8" w:rsidP="00015B5E">
      <w:pPr>
        <w:spacing w:before="30" w:after="30"/>
        <w:jc w:val="both"/>
        <w:rPr>
          <w:rFonts w:ascii="Arial" w:hAnsi="Arial" w:cs="Arial"/>
        </w:rPr>
      </w:pPr>
      <w:r w:rsidRPr="002D1513">
        <w:rPr>
          <w:rFonts w:ascii="Arial" w:hAnsi="Arial" w:cs="Arial"/>
        </w:rPr>
        <w:t>Nicholson, J., Kurucz, E. (2019). Relational Leadership for Sustainability: Building an Ethical Framework from the Moral Theory of ‘Ethics of Care</w:t>
      </w:r>
      <w:r w:rsidR="00D663A9" w:rsidRPr="002D1513">
        <w:rPr>
          <w:rFonts w:ascii="Arial" w:hAnsi="Arial" w:cs="Arial"/>
        </w:rPr>
        <w:t>.’</w:t>
      </w:r>
      <w:r w:rsidRPr="002D1513">
        <w:rPr>
          <w:rFonts w:ascii="Arial" w:hAnsi="Arial" w:cs="Arial"/>
        </w:rPr>
        <w:t xml:space="preserve"> </w:t>
      </w:r>
      <w:r w:rsidRPr="002D1513">
        <w:rPr>
          <w:rFonts w:ascii="Arial" w:hAnsi="Arial" w:cs="Arial"/>
          <w:i/>
          <w:iCs/>
        </w:rPr>
        <w:t>Journal of Business Ethics</w:t>
      </w:r>
      <w:r w:rsidRPr="002D1513">
        <w:rPr>
          <w:rFonts w:ascii="Arial" w:hAnsi="Arial" w:cs="Arial"/>
        </w:rPr>
        <w:t>, 156, 25–43. DOI: 10.1007/s10551-017-3593-4, p. 28, p. 40</w:t>
      </w:r>
    </w:p>
    <w:p w14:paraId="7F1DD49C" w14:textId="77777777" w:rsidR="00604CC6" w:rsidRPr="002D1513" w:rsidRDefault="00604CC6" w:rsidP="00015B5E">
      <w:pPr>
        <w:spacing w:before="30" w:after="30"/>
        <w:jc w:val="both"/>
        <w:rPr>
          <w:rFonts w:ascii="Arial" w:hAnsi="Arial" w:cs="Arial"/>
        </w:rPr>
      </w:pPr>
    </w:p>
    <w:p w14:paraId="045CC48D" w14:textId="50504D2A" w:rsidR="00F96872" w:rsidRDefault="00557D91" w:rsidP="00015B5E">
      <w:pPr>
        <w:spacing w:before="30" w:after="30"/>
        <w:jc w:val="both"/>
        <w:rPr>
          <w:rFonts w:ascii="Arial" w:hAnsi="Arial" w:cs="Arial"/>
        </w:rPr>
      </w:pPr>
      <w:r w:rsidRPr="002D1513">
        <w:rPr>
          <w:rFonts w:ascii="Arial" w:hAnsi="Arial" w:cs="Arial"/>
        </w:rPr>
        <w:t>O’Donovan, R. &amp; McAuliffe,</w:t>
      </w:r>
      <w:r w:rsidR="00440694" w:rsidRPr="002D1513">
        <w:rPr>
          <w:rFonts w:ascii="Arial" w:hAnsi="Arial" w:cs="Arial"/>
        </w:rPr>
        <w:t xml:space="preserve"> E. (2020). </w:t>
      </w:r>
      <w:r w:rsidR="00D970D1" w:rsidRPr="002D1513">
        <w:rPr>
          <w:rFonts w:ascii="Arial" w:hAnsi="Arial" w:cs="Arial"/>
        </w:rPr>
        <w:t xml:space="preserve">A systematic review of factors that enable psychological safety in healthcare teams. </w:t>
      </w:r>
      <w:r w:rsidR="00F83CCF" w:rsidRPr="002D1513">
        <w:rPr>
          <w:rFonts w:ascii="Arial" w:hAnsi="Arial" w:cs="Arial"/>
          <w:i/>
          <w:iCs/>
        </w:rPr>
        <w:t>International Journal for Quality in Health Care</w:t>
      </w:r>
      <w:r w:rsidR="00DC3FCA" w:rsidRPr="002D1513">
        <w:rPr>
          <w:rFonts w:ascii="Arial" w:hAnsi="Arial" w:cs="Arial"/>
          <w:i/>
          <w:iCs/>
        </w:rPr>
        <w:t xml:space="preserve">. </w:t>
      </w:r>
      <w:r w:rsidR="00DC3FCA" w:rsidRPr="002D1513">
        <w:rPr>
          <w:rFonts w:ascii="Arial" w:hAnsi="Arial" w:cs="Arial"/>
        </w:rPr>
        <w:t>32(4), 240–250. DOI: 10.1093/intqhc/mzaa025</w:t>
      </w:r>
      <w:r w:rsidR="002510DD" w:rsidRPr="002D1513">
        <w:rPr>
          <w:rFonts w:ascii="Arial" w:hAnsi="Arial" w:cs="Arial"/>
        </w:rPr>
        <w:t xml:space="preserve">, </w:t>
      </w:r>
      <w:r w:rsidR="00440694" w:rsidRPr="002D1513">
        <w:rPr>
          <w:rFonts w:ascii="Arial" w:hAnsi="Arial" w:cs="Arial"/>
        </w:rPr>
        <w:t>p.240</w:t>
      </w:r>
      <w:r w:rsidR="00F96872" w:rsidRPr="002D1513">
        <w:rPr>
          <w:rFonts w:ascii="Arial" w:hAnsi="Arial" w:cs="Arial"/>
        </w:rPr>
        <w:t>, p.242</w:t>
      </w:r>
    </w:p>
    <w:p w14:paraId="5F1E8554" w14:textId="77777777" w:rsidR="00604CC6" w:rsidRPr="002D1513" w:rsidRDefault="00604CC6" w:rsidP="00015B5E">
      <w:pPr>
        <w:spacing w:before="30" w:after="30"/>
        <w:jc w:val="both"/>
        <w:rPr>
          <w:rFonts w:ascii="Arial" w:hAnsi="Arial" w:cs="Arial"/>
        </w:rPr>
      </w:pPr>
    </w:p>
    <w:p w14:paraId="387B3BFE" w14:textId="768FA0A0" w:rsidR="008A7532" w:rsidRDefault="008A7532" w:rsidP="00015B5E">
      <w:pPr>
        <w:spacing w:before="30" w:after="30"/>
        <w:jc w:val="both"/>
        <w:rPr>
          <w:rFonts w:ascii="Arial" w:hAnsi="Arial" w:cs="Arial"/>
        </w:rPr>
      </w:pPr>
      <w:bookmarkStart w:id="41" w:name="_Hlk168083625"/>
      <w:r w:rsidRPr="002D1513">
        <w:rPr>
          <w:rFonts w:ascii="Arial" w:hAnsi="Arial" w:cs="Arial"/>
        </w:rPr>
        <w:t xml:space="preserve">Paais, M. &amp; </w:t>
      </w:r>
      <w:proofErr w:type="gramStart"/>
      <w:r w:rsidRPr="002D1513">
        <w:rPr>
          <w:rFonts w:ascii="Arial" w:hAnsi="Arial" w:cs="Arial"/>
        </w:rPr>
        <w:t>Pattiruhu,,</w:t>
      </w:r>
      <w:proofErr w:type="gramEnd"/>
      <w:r w:rsidRPr="002D1513">
        <w:rPr>
          <w:rFonts w:ascii="Arial" w:hAnsi="Arial" w:cs="Arial"/>
        </w:rPr>
        <w:t xml:space="preserve"> J. R. (2020). </w:t>
      </w:r>
      <w:bookmarkEnd w:id="41"/>
      <w:r w:rsidRPr="002D1513">
        <w:rPr>
          <w:rFonts w:ascii="Arial" w:hAnsi="Arial" w:cs="Arial"/>
        </w:rPr>
        <w:t xml:space="preserve">Effect of Motivation, Leadership, and Organizational Culture on Satisfaction and Employee Performance. </w:t>
      </w:r>
      <w:r w:rsidRPr="002D1513">
        <w:rPr>
          <w:rFonts w:ascii="Arial" w:hAnsi="Arial" w:cs="Arial"/>
          <w:i/>
          <w:iCs/>
        </w:rPr>
        <w:t>The Journal of Asian Finance, Economics and Business. Korea Distribution Science Association</w:t>
      </w:r>
      <w:r w:rsidRPr="002D1513">
        <w:rPr>
          <w:rFonts w:ascii="Arial" w:hAnsi="Arial" w:cs="Arial"/>
        </w:rPr>
        <w:t>, 7(8), pp. 577–588. DOI: 10.13106/JAFEB.2020.VOL7.NO8.577, p.578</w:t>
      </w:r>
      <w:r w:rsidR="003A52FB" w:rsidRPr="002D1513">
        <w:rPr>
          <w:rFonts w:ascii="Arial" w:hAnsi="Arial" w:cs="Arial"/>
        </w:rPr>
        <w:t>, p. 580</w:t>
      </w:r>
    </w:p>
    <w:p w14:paraId="2DAF1FC1" w14:textId="77777777" w:rsidR="00604CC6" w:rsidRPr="002D1513" w:rsidRDefault="00604CC6" w:rsidP="00015B5E">
      <w:pPr>
        <w:spacing w:before="30" w:after="30"/>
        <w:jc w:val="both"/>
        <w:rPr>
          <w:rFonts w:ascii="Arial" w:hAnsi="Arial" w:cs="Arial"/>
        </w:rPr>
      </w:pPr>
    </w:p>
    <w:p w14:paraId="11A289D7" w14:textId="248DDC69" w:rsidR="0053055F" w:rsidRDefault="0053055F" w:rsidP="00015B5E">
      <w:pPr>
        <w:spacing w:before="30" w:after="30"/>
        <w:jc w:val="both"/>
        <w:rPr>
          <w:rFonts w:ascii="Arial" w:hAnsi="Arial" w:cs="Arial"/>
        </w:rPr>
      </w:pPr>
      <w:r w:rsidRPr="002D1513">
        <w:rPr>
          <w:rFonts w:ascii="Arial" w:hAnsi="Arial" w:cs="Arial"/>
        </w:rPr>
        <w:t xml:space="preserve">Pasieczny, J., (2017). </w:t>
      </w:r>
      <w:r w:rsidRPr="002D1513">
        <w:rPr>
          <w:rFonts w:ascii="Arial" w:hAnsi="Arial" w:cs="Arial"/>
          <w:i/>
          <w:iCs/>
        </w:rPr>
        <w:t>Sources and causes of organizational pathologies.</w:t>
      </w:r>
      <w:r w:rsidRPr="002D1513">
        <w:rPr>
          <w:rFonts w:ascii="Arial" w:hAnsi="Arial" w:cs="Arial"/>
        </w:rPr>
        <w:t xml:space="preserve"> Varazdin: Varazdin Development and Entrepreneurship Agency (VADEA), p. 860</w:t>
      </w:r>
    </w:p>
    <w:p w14:paraId="6CB5EF57" w14:textId="77777777" w:rsidR="00604CC6" w:rsidRPr="002D1513" w:rsidRDefault="00604CC6" w:rsidP="00015B5E">
      <w:pPr>
        <w:spacing w:before="30" w:after="30"/>
        <w:jc w:val="both"/>
        <w:rPr>
          <w:rFonts w:ascii="Arial" w:hAnsi="Arial" w:cs="Arial"/>
        </w:rPr>
      </w:pPr>
    </w:p>
    <w:p w14:paraId="080E2865" w14:textId="50AC7E59" w:rsidR="2386CC5E" w:rsidRDefault="2386CC5E" w:rsidP="00015B5E">
      <w:pPr>
        <w:spacing w:before="30" w:after="30"/>
        <w:jc w:val="both"/>
        <w:rPr>
          <w:rFonts w:ascii="Arial" w:eastAsia="Calibri" w:hAnsi="Arial" w:cs="Arial"/>
          <w:color w:val="000000" w:themeColor="text1"/>
        </w:rPr>
      </w:pPr>
      <w:r w:rsidRPr="009144EF">
        <w:rPr>
          <w:rFonts w:ascii="Arial" w:eastAsia="Calibri" w:hAnsi="Arial" w:cs="Arial"/>
          <w:color w:val="000000" w:themeColor="text1"/>
        </w:rPr>
        <w:t xml:space="preserve">Rafie-Rad, S. et al. </w:t>
      </w:r>
      <w:r w:rsidRPr="002D1513">
        <w:rPr>
          <w:rFonts w:ascii="Arial" w:eastAsia="Calibri" w:hAnsi="Arial" w:cs="Arial"/>
          <w:color w:val="000000" w:themeColor="text1"/>
        </w:rPr>
        <w:t xml:space="preserve">(2022). </w:t>
      </w:r>
      <w:r w:rsidRPr="002D1513">
        <w:rPr>
          <w:rFonts w:ascii="Arial" w:eastAsia="Calibri" w:hAnsi="Arial" w:cs="Arial"/>
          <w:i/>
          <w:iCs/>
          <w:color w:val="000000" w:themeColor="text1"/>
        </w:rPr>
        <w:t>C</w:t>
      </w:r>
      <w:r w:rsidRPr="002D1513">
        <w:rPr>
          <w:rFonts w:ascii="Arial" w:eastAsia="Calibri" w:hAnsi="Arial" w:cs="Arial"/>
          <w:color w:val="000000" w:themeColor="text1"/>
        </w:rPr>
        <w:t xml:space="preserve">onstruction and Validation of Dimensions and Components of the Organizational Anomie Scale </w:t>
      </w:r>
      <w:proofErr w:type="gramStart"/>
      <w:r w:rsidRPr="002D1513">
        <w:rPr>
          <w:rFonts w:ascii="Arial" w:eastAsia="Calibri" w:hAnsi="Arial" w:cs="Arial"/>
          <w:color w:val="000000" w:themeColor="text1"/>
        </w:rPr>
        <w:t>in order to</w:t>
      </w:r>
      <w:proofErr w:type="gramEnd"/>
      <w:r w:rsidRPr="002D1513">
        <w:rPr>
          <w:rFonts w:ascii="Arial" w:eastAsia="Calibri" w:hAnsi="Arial" w:cs="Arial"/>
          <w:color w:val="000000" w:themeColor="text1"/>
        </w:rPr>
        <w:t xml:space="preserve"> provide a Native Model in Government Hospitals,</w:t>
      </w:r>
      <w:r w:rsidRPr="002D1513">
        <w:rPr>
          <w:rFonts w:ascii="Arial" w:eastAsia="Calibri" w:hAnsi="Arial" w:cs="Arial"/>
          <w:i/>
          <w:iCs/>
          <w:color w:val="000000" w:themeColor="text1"/>
        </w:rPr>
        <w:t xml:space="preserve"> </w:t>
      </w:r>
      <w:r w:rsidRPr="002D1513">
        <w:rPr>
          <w:rFonts w:ascii="Arial" w:eastAsia="Calibri" w:hAnsi="Arial" w:cs="Arial"/>
          <w:i/>
          <w:iCs/>
          <w:color w:val="000000" w:themeColor="text1"/>
        </w:rPr>
        <w:lastRenderedPageBreak/>
        <w:t>Journal of System Management (JSM)</w:t>
      </w:r>
      <w:r w:rsidRPr="002D1513">
        <w:rPr>
          <w:rFonts w:ascii="Arial" w:eastAsia="Calibri" w:hAnsi="Arial" w:cs="Arial"/>
          <w:color w:val="000000" w:themeColor="text1"/>
        </w:rPr>
        <w:t>. 8(2), 57-73. DOI: 10.30495/JSM.2022.1950051.1602, pp.67-69</w:t>
      </w:r>
    </w:p>
    <w:p w14:paraId="4D628D08" w14:textId="77777777" w:rsidR="00604CC6" w:rsidRPr="002D1513" w:rsidRDefault="00604CC6" w:rsidP="00015B5E">
      <w:pPr>
        <w:spacing w:before="30" w:after="30"/>
        <w:jc w:val="both"/>
        <w:rPr>
          <w:rFonts w:ascii="Arial" w:eastAsia="Calibri" w:hAnsi="Arial" w:cs="Arial"/>
        </w:rPr>
      </w:pPr>
    </w:p>
    <w:p w14:paraId="1462DAF4" w14:textId="50896337" w:rsidR="322E93C2" w:rsidRDefault="322E93C2" w:rsidP="00015B5E">
      <w:pPr>
        <w:spacing w:before="30" w:after="30"/>
        <w:jc w:val="both"/>
        <w:rPr>
          <w:rFonts w:ascii="Arial" w:hAnsi="Arial" w:cs="Arial"/>
        </w:rPr>
      </w:pPr>
      <w:r w:rsidRPr="002D1513">
        <w:rPr>
          <w:rFonts w:ascii="Arial" w:hAnsi="Arial" w:cs="Arial"/>
        </w:rPr>
        <w:t xml:space="preserve">Rhodes, C. (2023). The Ethics of Organizational Ethics. </w:t>
      </w:r>
      <w:r w:rsidRPr="002D1513">
        <w:rPr>
          <w:rFonts w:ascii="Arial" w:hAnsi="Arial" w:cs="Arial"/>
          <w:i/>
          <w:iCs/>
        </w:rPr>
        <w:t>Organization Studies</w:t>
      </w:r>
      <w:r w:rsidRPr="002D1513">
        <w:rPr>
          <w:rFonts w:ascii="Arial" w:hAnsi="Arial" w:cs="Arial"/>
        </w:rPr>
        <w:t>, 44(3), 497-514</w:t>
      </w:r>
      <w:r w:rsidR="2BCB29F6" w:rsidRPr="002D1513">
        <w:rPr>
          <w:rFonts w:ascii="Arial" w:hAnsi="Arial" w:cs="Arial"/>
        </w:rPr>
        <w:t xml:space="preserve">, DOI: </w:t>
      </w:r>
      <w:r w:rsidRPr="002D1513">
        <w:rPr>
          <w:rFonts w:ascii="Arial" w:hAnsi="Arial" w:cs="Arial"/>
        </w:rPr>
        <w:t>10.1177/01708406221082055</w:t>
      </w:r>
    </w:p>
    <w:p w14:paraId="304882EE" w14:textId="77777777" w:rsidR="00C12581" w:rsidRPr="002D1513" w:rsidRDefault="00C12581" w:rsidP="00015B5E">
      <w:pPr>
        <w:spacing w:before="30" w:after="30"/>
        <w:jc w:val="both"/>
        <w:rPr>
          <w:rFonts w:ascii="Arial" w:hAnsi="Arial" w:cs="Arial"/>
        </w:rPr>
      </w:pPr>
    </w:p>
    <w:p w14:paraId="6A7DB20F" w14:textId="0059AD95" w:rsidR="00C75F15" w:rsidRDefault="00C75F15" w:rsidP="00015B5E">
      <w:pPr>
        <w:spacing w:before="30" w:after="30"/>
        <w:jc w:val="both"/>
        <w:rPr>
          <w:rFonts w:ascii="Arial" w:hAnsi="Arial" w:cs="Arial"/>
        </w:rPr>
      </w:pPr>
      <w:r w:rsidRPr="002D1513">
        <w:rPr>
          <w:rFonts w:ascii="Arial" w:hAnsi="Arial" w:cs="Arial"/>
        </w:rPr>
        <w:t xml:space="preserve">Ridwan, M., Mulyani, S. R., &amp; Ali, H. (2020). Improving Employee Performance Through Perceived Organizational Support, Organizational Commitment and Organizational Citizenship Behaviour. </w:t>
      </w:r>
      <w:r w:rsidRPr="002D1513">
        <w:rPr>
          <w:rFonts w:ascii="Arial" w:hAnsi="Arial" w:cs="Arial"/>
          <w:i/>
          <w:iCs/>
        </w:rPr>
        <w:t>Systematic Review in Pharmacy</w:t>
      </w:r>
      <w:r w:rsidRPr="002D1513">
        <w:rPr>
          <w:rFonts w:ascii="Arial" w:hAnsi="Arial" w:cs="Arial"/>
        </w:rPr>
        <w:t xml:space="preserve">. 11(12), 839-849. [available online] </w:t>
      </w:r>
      <w:hyperlink r:id="rId35" w:history="1">
        <w:r w:rsidRPr="002D1513">
          <w:rPr>
            <w:rStyle w:val="Hyperlink"/>
            <w:rFonts w:ascii="Arial" w:hAnsi="Arial" w:cs="Arial"/>
          </w:rPr>
          <w:t>http://repository.upiyptk.ac.id/id/eprint/3808</w:t>
        </w:r>
      </w:hyperlink>
      <w:r w:rsidRPr="002D1513">
        <w:rPr>
          <w:rFonts w:ascii="Arial" w:hAnsi="Arial" w:cs="Arial"/>
        </w:rPr>
        <w:t xml:space="preserve"> , accessed 13th April 2024, p.846</w:t>
      </w:r>
    </w:p>
    <w:p w14:paraId="1C6F5636" w14:textId="77777777" w:rsidR="00C12581" w:rsidRPr="002D1513" w:rsidRDefault="00C12581" w:rsidP="00015B5E">
      <w:pPr>
        <w:spacing w:before="30" w:after="30"/>
        <w:jc w:val="both"/>
        <w:rPr>
          <w:rFonts w:ascii="Arial" w:hAnsi="Arial" w:cs="Arial"/>
        </w:rPr>
      </w:pPr>
    </w:p>
    <w:p w14:paraId="7589A0B8" w14:textId="5C18FA44" w:rsidR="00710D67" w:rsidRDefault="00710D67" w:rsidP="00015B5E">
      <w:pPr>
        <w:spacing w:before="30" w:after="30"/>
        <w:jc w:val="both"/>
        <w:rPr>
          <w:rFonts w:ascii="Arial" w:hAnsi="Arial" w:cs="Arial"/>
        </w:rPr>
      </w:pPr>
      <w:r w:rsidRPr="002D1513">
        <w:rPr>
          <w:rFonts w:ascii="Arial" w:hAnsi="Arial" w:cs="Arial"/>
        </w:rPr>
        <w:t xml:space="preserve">Sein Myint NN, Kunaviktikul W, Stark A. (2021). A Contemporary Understanding of Organizational Climate in Healthcare Setting: A Concept Analysis. </w:t>
      </w:r>
      <w:r w:rsidRPr="002D1513">
        <w:rPr>
          <w:rFonts w:ascii="Arial" w:hAnsi="Arial" w:cs="Arial"/>
          <w:i/>
          <w:iCs/>
        </w:rPr>
        <w:t>Nursing Forum</w:t>
      </w:r>
      <w:r w:rsidRPr="002D1513">
        <w:rPr>
          <w:rFonts w:ascii="Arial" w:hAnsi="Arial" w:cs="Arial"/>
        </w:rPr>
        <w:t>.</w:t>
      </w:r>
      <w:r w:rsidR="00567A88" w:rsidRPr="002D1513">
        <w:rPr>
          <w:rFonts w:ascii="Arial" w:hAnsi="Arial" w:cs="Arial"/>
        </w:rPr>
        <w:t xml:space="preserve"> </w:t>
      </w:r>
      <w:r w:rsidRPr="002D1513">
        <w:rPr>
          <w:rFonts w:ascii="Arial" w:hAnsi="Arial" w:cs="Arial"/>
        </w:rPr>
        <w:t>56</w:t>
      </w:r>
      <w:r w:rsidR="00567A88" w:rsidRPr="002D1513">
        <w:rPr>
          <w:rFonts w:ascii="Arial" w:hAnsi="Arial" w:cs="Arial"/>
        </w:rPr>
        <w:t>(1)</w:t>
      </w:r>
      <w:r w:rsidRPr="002D1513">
        <w:rPr>
          <w:rFonts w:ascii="Arial" w:hAnsi="Arial" w:cs="Arial"/>
        </w:rPr>
        <w:t>,</w:t>
      </w:r>
      <w:r w:rsidR="00567A88" w:rsidRPr="002D1513">
        <w:rPr>
          <w:rFonts w:ascii="Arial" w:hAnsi="Arial" w:cs="Arial"/>
        </w:rPr>
        <w:t xml:space="preserve"> </w:t>
      </w:r>
      <w:r w:rsidRPr="002D1513">
        <w:rPr>
          <w:rFonts w:ascii="Arial" w:hAnsi="Arial" w:cs="Arial"/>
        </w:rPr>
        <w:t xml:space="preserve">172-180, DOI: 10.1111/nuf.12513, p. </w:t>
      </w:r>
      <w:r w:rsidR="00F03D3C" w:rsidRPr="002D1513">
        <w:rPr>
          <w:rFonts w:ascii="Arial" w:hAnsi="Arial" w:cs="Arial"/>
        </w:rPr>
        <w:t>176, pp. 178-</w:t>
      </w:r>
      <w:r w:rsidRPr="002D1513">
        <w:rPr>
          <w:rFonts w:ascii="Arial" w:hAnsi="Arial" w:cs="Arial"/>
        </w:rPr>
        <w:t>179</w:t>
      </w:r>
    </w:p>
    <w:p w14:paraId="380D4ADD" w14:textId="77777777" w:rsidR="00C12581" w:rsidRPr="002D1513" w:rsidRDefault="00C12581" w:rsidP="00015B5E">
      <w:pPr>
        <w:spacing w:before="30" w:after="30"/>
        <w:jc w:val="both"/>
        <w:rPr>
          <w:rFonts w:ascii="Arial" w:hAnsi="Arial" w:cs="Arial"/>
        </w:rPr>
      </w:pPr>
    </w:p>
    <w:p w14:paraId="6D1312AB" w14:textId="21943BD5" w:rsidR="002B1347" w:rsidRDefault="002B1347" w:rsidP="00015B5E">
      <w:pPr>
        <w:spacing w:before="30" w:after="30"/>
        <w:jc w:val="both"/>
        <w:rPr>
          <w:rFonts w:ascii="Arial" w:hAnsi="Arial" w:cs="Arial"/>
        </w:rPr>
      </w:pPr>
      <w:bookmarkStart w:id="42" w:name="_Hlk168176353"/>
      <w:r w:rsidRPr="002D1513">
        <w:rPr>
          <w:rFonts w:ascii="Arial" w:hAnsi="Arial" w:cs="Arial"/>
        </w:rPr>
        <w:t>Semeryanova</w:t>
      </w:r>
      <w:bookmarkEnd w:id="42"/>
      <w:r w:rsidRPr="002D1513">
        <w:rPr>
          <w:rFonts w:ascii="Arial" w:hAnsi="Arial" w:cs="Arial"/>
        </w:rPr>
        <w:t xml:space="preserve">, N, Vasenina, I., Aitov, I. &amp; Sedelnikova, E. (2020). Settlement of disputes upon termination of employment contract by agreement of parties. </w:t>
      </w:r>
      <w:r w:rsidRPr="002D1513">
        <w:rPr>
          <w:rFonts w:ascii="Arial" w:hAnsi="Arial" w:cs="Arial"/>
          <w:i/>
          <w:iCs/>
        </w:rPr>
        <w:t>E3S Web of Conferences</w:t>
      </w:r>
      <w:r w:rsidRPr="002D1513">
        <w:rPr>
          <w:rFonts w:ascii="Arial" w:hAnsi="Arial" w:cs="Arial"/>
        </w:rPr>
        <w:t>. DOI: 10.1051/e3sconf/202016411028, p.163</w:t>
      </w:r>
    </w:p>
    <w:p w14:paraId="56F90009" w14:textId="77777777" w:rsidR="00C12581" w:rsidRPr="002D1513" w:rsidRDefault="00C12581" w:rsidP="00015B5E">
      <w:pPr>
        <w:spacing w:before="30" w:after="30"/>
        <w:jc w:val="both"/>
        <w:rPr>
          <w:rFonts w:ascii="Arial" w:hAnsi="Arial" w:cs="Arial"/>
        </w:rPr>
      </w:pPr>
    </w:p>
    <w:p w14:paraId="31374D51" w14:textId="36661A30" w:rsidR="00C87580" w:rsidRDefault="00C87580" w:rsidP="00015B5E">
      <w:pPr>
        <w:spacing w:before="30" w:after="30"/>
        <w:jc w:val="both"/>
        <w:rPr>
          <w:rFonts w:ascii="Arial" w:hAnsi="Arial" w:cs="Arial"/>
        </w:rPr>
      </w:pPr>
      <w:r w:rsidRPr="002D1513">
        <w:rPr>
          <w:rFonts w:ascii="Arial" w:hAnsi="Arial" w:cs="Arial"/>
        </w:rPr>
        <w:t>Singh, A. et al. (2021). Development and Validation of a Comprehensive Questionnaire to Assess Interpersonal Discord (Bullying, Harassment, and Discrimination) at the Workplace in a Healthcare Setting</w:t>
      </w:r>
      <w:r w:rsidR="00D663A9" w:rsidRPr="002D1513">
        <w:rPr>
          <w:rFonts w:ascii="Arial" w:hAnsi="Arial" w:cs="Arial"/>
        </w:rPr>
        <w:t xml:space="preserve">. </w:t>
      </w:r>
      <w:proofErr w:type="spellStart"/>
      <w:r w:rsidRPr="002D1513">
        <w:rPr>
          <w:rFonts w:ascii="Arial" w:hAnsi="Arial" w:cs="Arial"/>
          <w:i/>
          <w:iCs/>
        </w:rPr>
        <w:t>Cureus</w:t>
      </w:r>
      <w:proofErr w:type="spellEnd"/>
      <w:r w:rsidRPr="002D1513">
        <w:rPr>
          <w:rFonts w:ascii="Arial" w:hAnsi="Arial" w:cs="Arial"/>
        </w:rPr>
        <w:t>. 13(10). DOI 10.7759/cureus.18467, p. 1</w:t>
      </w:r>
    </w:p>
    <w:p w14:paraId="0407E79A" w14:textId="77777777" w:rsidR="00C12581" w:rsidRPr="002D1513" w:rsidRDefault="00C12581" w:rsidP="00015B5E">
      <w:pPr>
        <w:spacing w:before="30" w:after="30"/>
        <w:jc w:val="both"/>
        <w:rPr>
          <w:rFonts w:ascii="Arial" w:hAnsi="Arial" w:cs="Arial"/>
        </w:rPr>
      </w:pPr>
    </w:p>
    <w:p w14:paraId="51E97E5F" w14:textId="37ACB733" w:rsidR="00054CD4" w:rsidRDefault="00054CD4" w:rsidP="00015B5E">
      <w:pPr>
        <w:spacing w:before="30" w:after="30"/>
        <w:jc w:val="both"/>
        <w:rPr>
          <w:rFonts w:ascii="Arial" w:hAnsi="Arial" w:cs="Arial"/>
        </w:rPr>
      </w:pPr>
      <w:r w:rsidRPr="002D1513">
        <w:rPr>
          <w:rFonts w:ascii="Arial" w:hAnsi="Arial" w:cs="Arial"/>
        </w:rPr>
        <w:t xml:space="preserve">Shaji, J. &amp; Naithika, S. (2022). An empirical study on the impact of employee voice and silence on destructive leadership and organizational culture. </w:t>
      </w:r>
      <w:r w:rsidRPr="002D1513">
        <w:rPr>
          <w:rFonts w:ascii="Arial" w:hAnsi="Arial" w:cs="Arial"/>
          <w:i/>
          <w:iCs/>
        </w:rPr>
        <w:t>Asian Journal of Business Ethics</w:t>
      </w:r>
      <w:r w:rsidRPr="002D1513">
        <w:rPr>
          <w:rFonts w:ascii="Arial" w:hAnsi="Arial" w:cs="Arial"/>
        </w:rPr>
        <w:t>. 11(1), 85-109. DOI: 10.1007/s13520-022-00155-0, pp. 86-88</w:t>
      </w:r>
    </w:p>
    <w:p w14:paraId="1DADDEB2" w14:textId="77777777" w:rsidR="00C12581" w:rsidRPr="002D1513" w:rsidRDefault="00C12581" w:rsidP="00015B5E">
      <w:pPr>
        <w:spacing w:before="30" w:after="30"/>
        <w:jc w:val="both"/>
        <w:rPr>
          <w:rFonts w:ascii="Arial" w:hAnsi="Arial" w:cs="Arial"/>
        </w:rPr>
      </w:pPr>
    </w:p>
    <w:p w14:paraId="47775EC3" w14:textId="31299797" w:rsidR="00007255" w:rsidRDefault="00007255" w:rsidP="00015B5E">
      <w:pPr>
        <w:spacing w:before="30" w:after="30"/>
        <w:jc w:val="both"/>
        <w:rPr>
          <w:rFonts w:ascii="Arial" w:hAnsi="Arial" w:cs="Arial"/>
        </w:rPr>
      </w:pPr>
      <w:r w:rsidRPr="002D1513">
        <w:rPr>
          <w:rFonts w:ascii="Arial" w:hAnsi="Arial" w:cs="Arial"/>
        </w:rPr>
        <w:t xml:space="preserve">Schulman, P. R. (2020). Organizational structure and safety culture: Conceptual and practical challenges. </w:t>
      </w:r>
      <w:r w:rsidRPr="002D1513">
        <w:rPr>
          <w:rFonts w:ascii="Arial" w:hAnsi="Arial" w:cs="Arial"/>
          <w:i/>
          <w:iCs/>
        </w:rPr>
        <w:t>Safety Science</w:t>
      </w:r>
      <w:r w:rsidRPr="002D1513">
        <w:rPr>
          <w:rFonts w:ascii="Arial" w:hAnsi="Arial" w:cs="Arial"/>
        </w:rPr>
        <w:t>. DOI: 10.1016/j.ssci.2020.104669, p.3</w:t>
      </w:r>
    </w:p>
    <w:p w14:paraId="1F7928B0" w14:textId="77777777" w:rsidR="00C12581" w:rsidRPr="002D1513" w:rsidRDefault="00C12581" w:rsidP="00015B5E">
      <w:pPr>
        <w:spacing w:before="30" w:after="30"/>
        <w:jc w:val="both"/>
        <w:rPr>
          <w:rFonts w:ascii="Arial" w:hAnsi="Arial" w:cs="Arial"/>
        </w:rPr>
      </w:pPr>
    </w:p>
    <w:p w14:paraId="59D02301" w14:textId="21DA498C" w:rsidR="005C71D3" w:rsidRDefault="005C71D3" w:rsidP="00015B5E">
      <w:pPr>
        <w:spacing w:before="30" w:after="30"/>
        <w:jc w:val="both"/>
        <w:rPr>
          <w:rFonts w:ascii="Arial" w:hAnsi="Arial" w:cs="Arial"/>
        </w:rPr>
      </w:pPr>
      <w:r w:rsidRPr="002D1513">
        <w:rPr>
          <w:rFonts w:ascii="Arial" w:hAnsi="Arial" w:cs="Arial"/>
        </w:rPr>
        <w:t xml:space="preserve">Sora, B., Höge, T., Caballer, A., Peiró, J.M. &amp; Boada, J., (2021). Job insecurity and performance: The mediating role of organizational justice in terms of type of contract. </w:t>
      </w:r>
      <w:r w:rsidRPr="002D1513">
        <w:rPr>
          <w:rFonts w:ascii="Arial" w:hAnsi="Arial" w:cs="Arial"/>
          <w:i/>
          <w:iCs/>
        </w:rPr>
        <w:t>Psicothema</w:t>
      </w:r>
      <w:r w:rsidRPr="002D1513">
        <w:rPr>
          <w:rFonts w:ascii="Arial" w:hAnsi="Arial" w:cs="Arial"/>
        </w:rPr>
        <w:t>, 33(1), pp.86-94. DOI:  10.7334/psicothema2020.205, p. 87</w:t>
      </w:r>
    </w:p>
    <w:p w14:paraId="49AE764E" w14:textId="77777777" w:rsidR="00C12581" w:rsidRPr="002D1513" w:rsidRDefault="00C12581" w:rsidP="00015B5E">
      <w:pPr>
        <w:spacing w:before="30" w:after="30"/>
        <w:jc w:val="both"/>
        <w:rPr>
          <w:rFonts w:ascii="Arial" w:hAnsi="Arial" w:cs="Arial"/>
        </w:rPr>
      </w:pPr>
    </w:p>
    <w:p w14:paraId="67BB734E" w14:textId="2C512F88" w:rsidR="00D50270" w:rsidRDefault="00D50270" w:rsidP="00015B5E">
      <w:pPr>
        <w:spacing w:before="30" w:after="30"/>
        <w:jc w:val="both"/>
        <w:rPr>
          <w:rFonts w:ascii="Arial" w:hAnsi="Arial" w:cs="Arial"/>
        </w:rPr>
      </w:pPr>
      <w:r w:rsidRPr="002D1513">
        <w:rPr>
          <w:rFonts w:ascii="Arial" w:hAnsi="Arial" w:cs="Arial"/>
        </w:rPr>
        <w:t xml:space="preserve">Taibi, Y., Metzler Y. A., Bellingrath, S. &amp; Müller, A. (2021). A systematic overview on the risk effects of psychosocial work characteristics on musculoskeletal disorders, absenteeism, and workplace accidents. </w:t>
      </w:r>
      <w:r w:rsidRPr="002D1513">
        <w:rPr>
          <w:rFonts w:ascii="Arial" w:hAnsi="Arial" w:cs="Arial"/>
          <w:i/>
          <w:iCs/>
        </w:rPr>
        <w:t>Applied Ergonomics</w:t>
      </w:r>
      <w:r w:rsidRPr="002D1513">
        <w:rPr>
          <w:rFonts w:ascii="Arial" w:hAnsi="Arial" w:cs="Arial"/>
        </w:rPr>
        <w:t>. DOI: 10.1016/j.apergo.2021.103434, p.2</w:t>
      </w:r>
    </w:p>
    <w:p w14:paraId="46EBCB08" w14:textId="77777777" w:rsidR="00C12581" w:rsidRPr="002D1513" w:rsidRDefault="00C12581" w:rsidP="00015B5E">
      <w:pPr>
        <w:spacing w:before="30" w:after="30"/>
        <w:jc w:val="both"/>
        <w:rPr>
          <w:rFonts w:ascii="Arial" w:hAnsi="Arial" w:cs="Arial"/>
        </w:rPr>
      </w:pPr>
    </w:p>
    <w:p w14:paraId="024224F7" w14:textId="285B6CC7" w:rsidR="32541D34" w:rsidRDefault="32541D34" w:rsidP="00015B5E">
      <w:pPr>
        <w:spacing w:before="30" w:after="30"/>
        <w:jc w:val="both"/>
        <w:rPr>
          <w:rFonts w:ascii="Arial" w:hAnsi="Arial" w:cs="Arial"/>
        </w:rPr>
      </w:pPr>
      <w:r w:rsidRPr="002D1513">
        <w:rPr>
          <w:rFonts w:ascii="Arial" w:hAnsi="Arial" w:cs="Arial"/>
        </w:rPr>
        <w:t xml:space="preserve">Tengli, M. B. (2020). </w:t>
      </w:r>
      <w:r w:rsidRPr="002D1513">
        <w:rPr>
          <w:rFonts w:ascii="Arial" w:hAnsi="Arial" w:cs="Arial"/>
          <w:i/>
          <w:iCs/>
        </w:rPr>
        <w:t xml:space="preserve">Research Onion: a </w:t>
      </w:r>
      <w:r w:rsidR="3D79871A" w:rsidRPr="002D1513">
        <w:rPr>
          <w:rFonts w:ascii="Arial" w:hAnsi="Arial" w:cs="Arial"/>
          <w:i/>
          <w:iCs/>
        </w:rPr>
        <w:t>systematic</w:t>
      </w:r>
      <w:r w:rsidRPr="002D1513">
        <w:rPr>
          <w:rFonts w:ascii="Arial" w:hAnsi="Arial" w:cs="Arial"/>
          <w:i/>
          <w:iCs/>
        </w:rPr>
        <w:t xml:space="preserve"> approach </w:t>
      </w:r>
      <w:r w:rsidR="5E271481" w:rsidRPr="002D1513">
        <w:rPr>
          <w:rFonts w:ascii="Arial" w:hAnsi="Arial" w:cs="Arial"/>
          <w:i/>
          <w:iCs/>
        </w:rPr>
        <w:t>to designing research methodology</w:t>
      </w:r>
      <w:r w:rsidR="2447286A" w:rsidRPr="002D1513">
        <w:rPr>
          <w:rFonts w:ascii="Arial" w:hAnsi="Arial" w:cs="Arial"/>
        </w:rPr>
        <w:t xml:space="preserve">, </w:t>
      </w:r>
      <w:r w:rsidR="01B89D20" w:rsidRPr="002D1513">
        <w:rPr>
          <w:rFonts w:ascii="Arial" w:hAnsi="Arial" w:cs="Arial"/>
        </w:rPr>
        <w:t xml:space="preserve">Centre of Research on Innovation and Science Policy, </w:t>
      </w:r>
      <w:r w:rsidR="610B0FB8" w:rsidRPr="002D1513">
        <w:rPr>
          <w:rFonts w:ascii="Arial" w:hAnsi="Arial" w:cs="Arial"/>
        </w:rPr>
        <w:t xml:space="preserve">Hyderabad, p. </w:t>
      </w:r>
      <w:r w:rsidR="47AC57F2" w:rsidRPr="002D1513">
        <w:rPr>
          <w:rFonts w:ascii="Arial" w:hAnsi="Arial" w:cs="Arial"/>
        </w:rPr>
        <w:t>1-4</w:t>
      </w:r>
    </w:p>
    <w:p w14:paraId="3CC85EAC" w14:textId="77777777" w:rsidR="00C12581" w:rsidRPr="002D1513" w:rsidRDefault="00C12581" w:rsidP="00015B5E">
      <w:pPr>
        <w:spacing w:before="30" w:after="30"/>
        <w:jc w:val="both"/>
        <w:rPr>
          <w:rFonts w:ascii="Arial" w:hAnsi="Arial" w:cs="Arial"/>
        </w:rPr>
      </w:pPr>
    </w:p>
    <w:p w14:paraId="5D996671" w14:textId="6A20C841" w:rsidR="00942C00" w:rsidRDefault="004531B4" w:rsidP="00015B5E">
      <w:pPr>
        <w:spacing w:before="30" w:after="30"/>
        <w:jc w:val="both"/>
        <w:rPr>
          <w:rFonts w:ascii="Arial" w:hAnsi="Arial" w:cs="Arial"/>
        </w:rPr>
      </w:pPr>
      <w:r w:rsidRPr="002D1513">
        <w:rPr>
          <w:rFonts w:ascii="Arial" w:hAnsi="Arial" w:cs="Arial"/>
        </w:rPr>
        <w:t xml:space="preserve">Tsuei, S. H., Lee, D., Ho, C., Regehr, G. &amp; Nimmon, L. (2019). Exploring the Construct of Psychological Safety in Medical Education. </w:t>
      </w:r>
      <w:r w:rsidRPr="002D1513">
        <w:rPr>
          <w:rFonts w:ascii="Arial" w:hAnsi="Arial" w:cs="Arial"/>
          <w:i/>
          <w:iCs/>
        </w:rPr>
        <w:t>Association of American Medical Colleges</w:t>
      </w:r>
      <w:r w:rsidRPr="002D1513">
        <w:rPr>
          <w:rFonts w:ascii="Arial" w:hAnsi="Arial" w:cs="Arial"/>
        </w:rPr>
        <w:t xml:space="preserve">. 94(11), 28-35. DOI: 10.1097/ACM.0000000000002897, </w:t>
      </w:r>
      <w:r w:rsidR="00942C00" w:rsidRPr="002D1513">
        <w:rPr>
          <w:rFonts w:ascii="Arial" w:hAnsi="Arial" w:cs="Arial"/>
        </w:rPr>
        <w:t>p.28</w:t>
      </w:r>
    </w:p>
    <w:p w14:paraId="7D54076A" w14:textId="77777777" w:rsidR="00C12581" w:rsidRPr="002D1513" w:rsidRDefault="00C12581" w:rsidP="00015B5E">
      <w:pPr>
        <w:spacing w:before="30" w:after="30"/>
        <w:jc w:val="both"/>
        <w:rPr>
          <w:rFonts w:ascii="Arial" w:hAnsi="Arial" w:cs="Arial"/>
        </w:rPr>
      </w:pPr>
    </w:p>
    <w:p w14:paraId="309418C8" w14:textId="2D45C9A7" w:rsidR="00B42659" w:rsidRDefault="00B42659" w:rsidP="00015B5E">
      <w:pPr>
        <w:spacing w:before="30" w:after="30"/>
        <w:jc w:val="both"/>
        <w:rPr>
          <w:rFonts w:ascii="Arial" w:hAnsi="Arial" w:cs="Arial"/>
        </w:rPr>
      </w:pPr>
      <w:r w:rsidRPr="002D1513">
        <w:rPr>
          <w:rFonts w:ascii="Arial" w:hAnsi="Arial" w:cs="Arial"/>
        </w:rPr>
        <w:t xml:space="preserve">Tweedie, D., Wild, D., Rhodes, C. and Martinov-Bennie, N. (2019), How Does Performance Management Affect Workers? Beyond Human Resource Management and Its Critique. </w:t>
      </w:r>
      <w:r w:rsidRPr="002D1513">
        <w:rPr>
          <w:rFonts w:ascii="Arial" w:hAnsi="Arial" w:cs="Arial"/>
          <w:i/>
          <w:iCs/>
        </w:rPr>
        <w:lastRenderedPageBreak/>
        <w:t>International Journal of Management Reviews</w:t>
      </w:r>
      <w:r w:rsidRPr="002D1513">
        <w:rPr>
          <w:rFonts w:ascii="Arial" w:hAnsi="Arial" w:cs="Arial"/>
        </w:rPr>
        <w:t>, 21</w:t>
      </w:r>
      <w:r w:rsidR="00DD1C3E" w:rsidRPr="002D1513">
        <w:rPr>
          <w:rFonts w:ascii="Arial" w:hAnsi="Arial" w:cs="Arial"/>
        </w:rPr>
        <w:t>(1),</w:t>
      </w:r>
      <w:r w:rsidRPr="002D1513">
        <w:rPr>
          <w:rFonts w:ascii="Arial" w:hAnsi="Arial" w:cs="Arial"/>
        </w:rPr>
        <w:t xml:space="preserve"> 76-96. DOI: 10.1111/ijmr.12177, p.</w:t>
      </w:r>
      <w:r w:rsidR="00CF5E95" w:rsidRPr="002D1513">
        <w:rPr>
          <w:rFonts w:ascii="Arial" w:hAnsi="Arial" w:cs="Arial"/>
        </w:rPr>
        <w:t>84, p.86</w:t>
      </w:r>
    </w:p>
    <w:p w14:paraId="67623058" w14:textId="77777777" w:rsidR="00C12581" w:rsidRPr="002D1513" w:rsidRDefault="00C12581" w:rsidP="00015B5E">
      <w:pPr>
        <w:spacing w:before="30" w:after="30"/>
        <w:jc w:val="both"/>
        <w:rPr>
          <w:rFonts w:ascii="Arial" w:hAnsi="Arial" w:cs="Arial"/>
        </w:rPr>
      </w:pPr>
    </w:p>
    <w:p w14:paraId="053D64E8" w14:textId="453306A4" w:rsidR="00B01A68" w:rsidRPr="00C12581" w:rsidRDefault="00B01A68" w:rsidP="00015B5E">
      <w:pPr>
        <w:spacing w:before="30" w:after="30"/>
        <w:jc w:val="both"/>
        <w:rPr>
          <w:rFonts w:ascii="Arial" w:hAnsi="Arial" w:cs="Arial"/>
        </w:rPr>
      </w:pPr>
      <w:bookmarkStart w:id="43" w:name="_Hlk163428765"/>
      <w:r w:rsidRPr="00C12581">
        <w:rPr>
          <w:rFonts w:ascii="Arial" w:hAnsi="Arial" w:cs="Arial"/>
        </w:rPr>
        <w:t>Waldman, D. A., et all., (2020)</w:t>
      </w:r>
      <w:bookmarkEnd w:id="43"/>
      <w:r w:rsidRPr="00C12581">
        <w:rPr>
          <w:rFonts w:ascii="Arial" w:hAnsi="Arial" w:cs="Arial"/>
        </w:rPr>
        <w:t xml:space="preserve">, Defining the Socially Responsible Leader: Revisiting Issues in Responsible Leadership. </w:t>
      </w:r>
      <w:r w:rsidRPr="00C12581">
        <w:rPr>
          <w:rFonts w:ascii="Arial" w:hAnsi="Arial" w:cs="Arial"/>
          <w:i/>
          <w:iCs/>
        </w:rPr>
        <w:t>Journal of Leadership &amp; Organizational Studies</w:t>
      </w:r>
      <w:r w:rsidRPr="00C12581">
        <w:rPr>
          <w:rFonts w:ascii="Arial" w:hAnsi="Arial" w:cs="Arial"/>
        </w:rPr>
        <w:t xml:space="preserve">. 27(1), 5-20. DOI: 10.1177/1548051819872201, p.7 </w:t>
      </w:r>
    </w:p>
    <w:p w14:paraId="4EC03ADB" w14:textId="77777777" w:rsidR="00C12581" w:rsidRPr="00C12581" w:rsidRDefault="00C12581" w:rsidP="00015B5E">
      <w:pPr>
        <w:spacing w:before="30" w:after="30"/>
        <w:jc w:val="both"/>
        <w:rPr>
          <w:rFonts w:ascii="Arial" w:hAnsi="Arial" w:cs="Arial"/>
        </w:rPr>
      </w:pPr>
    </w:p>
    <w:p w14:paraId="7EAC3D32" w14:textId="2731ACF9" w:rsidR="00337402" w:rsidRPr="00C12581" w:rsidRDefault="00337402" w:rsidP="00015B5E">
      <w:pPr>
        <w:spacing w:before="30" w:after="30"/>
        <w:jc w:val="both"/>
        <w:rPr>
          <w:rFonts w:ascii="Arial" w:hAnsi="Arial" w:cs="Arial"/>
        </w:rPr>
      </w:pPr>
      <w:r w:rsidRPr="00C12581">
        <w:rPr>
          <w:rFonts w:ascii="Arial" w:hAnsi="Arial" w:cs="Arial"/>
        </w:rPr>
        <w:t>Walker</w:t>
      </w:r>
      <w:r w:rsidR="00EB0CA9" w:rsidRPr="00C12581">
        <w:rPr>
          <w:rFonts w:ascii="Arial" w:hAnsi="Arial" w:cs="Arial"/>
        </w:rPr>
        <w:t xml:space="preserve">, S. S., </w:t>
      </w:r>
      <w:r w:rsidR="00244170" w:rsidRPr="00C12581">
        <w:rPr>
          <w:rFonts w:ascii="Arial" w:hAnsi="Arial" w:cs="Arial"/>
        </w:rPr>
        <w:t xml:space="preserve">Ruggs, E. N., Taylor, R. M. &amp; Frazier, M. L. (2019). Reporting sexual harassment: The role of psychological safety climate. </w:t>
      </w:r>
      <w:r w:rsidR="00244170" w:rsidRPr="00C12581">
        <w:rPr>
          <w:rFonts w:ascii="Arial" w:hAnsi="Arial" w:cs="Arial"/>
          <w:i/>
          <w:iCs/>
        </w:rPr>
        <w:t>Industrial and Organizational Psychology</w:t>
      </w:r>
      <w:r w:rsidR="00244170" w:rsidRPr="00C12581">
        <w:rPr>
          <w:rFonts w:ascii="Arial" w:hAnsi="Arial" w:cs="Arial"/>
        </w:rPr>
        <w:t xml:space="preserve">. 12(1), 106–109. DOI: 10.1017/iop.2019.19, </w:t>
      </w:r>
      <w:r w:rsidR="00127661" w:rsidRPr="00C12581">
        <w:rPr>
          <w:rFonts w:ascii="Arial" w:hAnsi="Arial" w:cs="Arial"/>
        </w:rPr>
        <w:t>p.108</w:t>
      </w:r>
    </w:p>
    <w:p w14:paraId="05779801" w14:textId="77777777" w:rsidR="00C12581" w:rsidRPr="00C12581" w:rsidRDefault="00C12581" w:rsidP="00015B5E">
      <w:pPr>
        <w:spacing w:before="30" w:after="30"/>
        <w:jc w:val="both"/>
        <w:rPr>
          <w:rFonts w:ascii="Arial" w:hAnsi="Arial" w:cs="Arial"/>
        </w:rPr>
      </w:pPr>
    </w:p>
    <w:p w14:paraId="2775DCA0" w14:textId="449EFBD0" w:rsidR="063866E8" w:rsidRPr="00C12581" w:rsidRDefault="063866E8" w:rsidP="00015B5E">
      <w:pPr>
        <w:spacing w:before="30" w:after="30"/>
        <w:jc w:val="both"/>
        <w:rPr>
          <w:rFonts w:ascii="Arial" w:hAnsi="Arial" w:cs="Arial"/>
        </w:rPr>
      </w:pPr>
      <w:r w:rsidRPr="00C12581">
        <w:rPr>
          <w:rFonts w:ascii="Arial" w:hAnsi="Arial" w:cs="Arial"/>
        </w:rPr>
        <w:t>Walshe K. (2003), Understanding and learning from organisational failure</w:t>
      </w:r>
      <w:r w:rsidR="22340CB5" w:rsidRPr="00C12581">
        <w:rPr>
          <w:rFonts w:ascii="Arial" w:hAnsi="Arial" w:cs="Arial"/>
        </w:rPr>
        <w:t>,</w:t>
      </w:r>
      <w:r w:rsidRPr="00C12581">
        <w:rPr>
          <w:rFonts w:ascii="Arial" w:hAnsi="Arial" w:cs="Arial"/>
        </w:rPr>
        <w:t xml:space="preserve"> </w:t>
      </w:r>
      <w:r w:rsidRPr="00C12581">
        <w:rPr>
          <w:rFonts w:ascii="Arial" w:hAnsi="Arial" w:cs="Arial"/>
          <w:i/>
          <w:iCs/>
        </w:rPr>
        <w:t>BJ Quality &amp; Safety</w:t>
      </w:r>
      <w:r w:rsidR="0AF60E8B" w:rsidRPr="00C12581">
        <w:rPr>
          <w:rFonts w:ascii="Arial" w:hAnsi="Arial" w:cs="Arial"/>
          <w:i/>
          <w:iCs/>
        </w:rPr>
        <w:t xml:space="preserve">, </w:t>
      </w:r>
      <w:r w:rsidRPr="00C12581">
        <w:rPr>
          <w:rFonts w:ascii="Arial" w:hAnsi="Arial" w:cs="Arial"/>
        </w:rPr>
        <w:t>12:</w:t>
      </w:r>
      <w:r w:rsidR="6A5B2CA0" w:rsidRPr="00C12581">
        <w:rPr>
          <w:rFonts w:ascii="Arial" w:hAnsi="Arial" w:cs="Arial"/>
        </w:rPr>
        <w:t xml:space="preserve">(2), </w:t>
      </w:r>
      <w:r w:rsidRPr="00C12581">
        <w:rPr>
          <w:rFonts w:ascii="Arial" w:hAnsi="Arial" w:cs="Arial"/>
        </w:rPr>
        <w:t>81-82</w:t>
      </w:r>
      <w:r w:rsidR="7CB46E33" w:rsidRPr="00C12581">
        <w:rPr>
          <w:rFonts w:ascii="Arial" w:hAnsi="Arial" w:cs="Arial"/>
        </w:rPr>
        <w:t>, DOI: 10.1136/qhc.12.2.81, p.</w:t>
      </w:r>
      <w:proofErr w:type="gramStart"/>
      <w:r w:rsidR="2C676800" w:rsidRPr="00C12581">
        <w:rPr>
          <w:rFonts w:ascii="Arial" w:hAnsi="Arial" w:cs="Arial"/>
        </w:rPr>
        <w:t>8</w:t>
      </w:r>
      <w:r w:rsidR="00244170" w:rsidRPr="00C12581">
        <w:rPr>
          <w:rFonts w:ascii="Arial" w:hAnsi="Arial" w:cs="Arial"/>
        </w:rPr>
        <w:t>1</w:t>
      </w:r>
      <w:proofErr w:type="gramEnd"/>
    </w:p>
    <w:p w14:paraId="54A23CFC" w14:textId="77777777" w:rsidR="00C12581" w:rsidRPr="00C12581" w:rsidRDefault="00C12581" w:rsidP="00015B5E">
      <w:pPr>
        <w:spacing w:before="30" w:after="30"/>
        <w:jc w:val="both"/>
        <w:rPr>
          <w:rFonts w:ascii="Arial" w:hAnsi="Arial" w:cs="Arial"/>
        </w:rPr>
      </w:pPr>
    </w:p>
    <w:p w14:paraId="0DD79056" w14:textId="0F1F33AC" w:rsidR="00A12AEF" w:rsidRPr="00C12581" w:rsidRDefault="00A12AEF" w:rsidP="00015B5E">
      <w:pPr>
        <w:spacing w:before="30" w:after="30"/>
        <w:jc w:val="both"/>
        <w:rPr>
          <w:rFonts w:ascii="Arial" w:hAnsi="Arial" w:cs="Arial"/>
        </w:rPr>
      </w:pPr>
      <w:r w:rsidRPr="00C12581">
        <w:rPr>
          <w:rFonts w:ascii="Arial" w:hAnsi="Arial" w:cs="Arial"/>
        </w:rPr>
        <w:t xml:space="preserve">Wang H. &amp; Tang T. (2022). How daily supervisor abuse and coworker support affect daily work engagement. </w:t>
      </w:r>
      <w:r w:rsidRPr="00C12581">
        <w:rPr>
          <w:rFonts w:ascii="Arial" w:hAnsi="Arial" w:cs="Arial"/>
          <w:i/>
          <w:iCs/>
        </w:rPr>
        <w:t>Frontiers in Psychology</w:t>
      </w:r>
      <w:r w:rsidRPr="00C12581">
        <w:rPr>
          <w:rFonts w:ascii="Arial" w:hAnsi="Arial" w:cs="Arial"/>
        </w:rPr>
        <w:t>. DOI: 10.3389/fpsyg.2022.880528, p.2-3</w:t>
      </w:r>
    </w:p>
    <w:p w14:paraId="7E4E8310" w14:textId="77777777" w:rsidR="00C12581" w:rsidRPr="00C12581" w:rsidRDefault="00C12581" w:rsidP="00015B5E">
      <w:pPr>
        <w:spacing w:before="30" w:after="30"/>
        <w:jc w:val="both"/>
        <w:rPr>
          <w:rFonts w:ascii="Arial" w:hAnsi="Arial" w:cs="Arial"/>
        </w:rPr>
      </w:pPr>
    </w:p>
    <w:p w14:paraId="3CF4CCD8" w14:textId="05E4D8DC" w:rsidR="00C75F15" w:rsidRPr="00C12581" w:rsidRDefault="00C75F15" w:rsidP="00015B5E">
      <w:pPr>
        <w:spacing w:before="30" w:after="30"/>
        <w:jc w:val="both"/>
        <w:rPr>
          <w:rFonts w:ascii="Arial" w:hAnsi="Arial" w:cs="Arial"/>
        </w:rPr>
      </w:pPr>
      <w:bookmarkStart w:id="44" w:name="_Hlk163936035"/>
      <w:r w:rsidRPr="00C12581">
        <w:rPr>
          <w:rFonts w:ascii="Arial" w:hAnsi="Arial" w:cs="Arial"/>
        </w:rPr>
        <w:t>Xu, Z., Yang, F. (2021)</w:t>
      </w:r>
      <w:bookmarkEnd w:id="44"/>
      <w:r w:rsidRPr="00C12581">
        <w:rPr>
          <w:rFonts w:ascii="Arial" w:hAnsi="Arial" w:cs="Arial"/>
        </w:rPr>
        <w:t xml:space="preserve">. The impact of perceived organizational support on the relationship between job stress and burnout: a mediating or moderating role? </w:t>
      </w:r>
      <w:r w:rsidRPr="00C12581">
        <w:rPr>
          <w:rFonts w:ascii="Arial" w:hAnsi="Arial" w:cs="Arial"/>
          <w:i/>
          <w:iCs/>
        </w:rPr>
        <w:t xml:space="preserve">Current Psychology. </w:t>
      </w:r>
      <w:r w:rsidRPr="00C12581">
        <w:rPr>
          <w:rFonts w:ascii="Arial" w:hAnsi="Arial" w:cs="Arial"/>
        </w:rPr>
        <w:t>40:</w:t>
      </w:r>
      <w:r w:rsidRPr="00C12581">
        <w:rPr>
          <w:rFonts w:ascii="Arial" w:hAnsi="Arial" w:cs="Arial"/>
          <w:i/>
          <w:iCs/>
        </w:rPr>
        <w:t xml:space="preserve"> </w:t>
      </w:r>
      <w:r w:rsidRPr="00C12581">
        <w:rPr>
          <w:rFonts w:ascii="Arial" w:hAnsi="Arial" w:cs="Arial"/>
        </w:rPr>
        <w:t>402–413. DOI: 10.1007/s12144-018-9941-4, p.403</w:t>
      </w:r>
    </w:p>
    <w:p w14:paraId="185ED19E" w14:textId="77777777" w:rsidR="00C12581" w:rsidRPr="00C12581" w:rsidRDefault="00C12581" w:rsidP="00015B5E">
      <w:pPr>
        <w:spacing w:before="30" w:after="30"/>
        <w:jc w:val="both"/>
        <w:rPr>
          <w:rFonts w:ascii="Arial" w:hAnsi="Arial" w:cs="Arial"/>
        </w:rPr>
      </w:pPr>
    </w:p>
    <w:p w14:paraId="5091D058" w14:textId="60EC74F7" w:rsidR="00CD259A" w:rsidRDefault="00CD259A" w:rsidP="00015B5E">
      <w:pPr>
        <w:spacing w:before="30" w:after="30"/>
        <w:jc w:val="both"/>
        <w:rPr>
          <w:rFonts w:ascii="Arial" w:hAnsi="Arial" w:cs="Arial"/>
        </w:rPr>
      </w:pPr>
      <w:bookmarkStart w:id="45" w:name="_Hlk163428042"/>
      <w:r w:rsidRPr="00C12581">
        <w:rPr>
          <w:rFonts w:ascii="Arial" w:hAnsi="Arial" w:cs="Arial"/>
        </w:rPr>
        <w:t>Yáñez-Araque, B. et al. (2021</w:t>
      </w:r>
      <w:bookmarkEnd w:id="45"/>
      <w:r w:rsidRPr="00C12581">
        <w:rPr>
          <w:rFonts w:ascii="Arial" w:hAnsi="Arial" w:cs="Arial"/>
        </w:rPr>
        <w:t>), Examining the Determinants of Healthcare Workers’ Performance: A Configurational Analysis during COVID-19 Times</w:t>
      </w:r>
      <w:r w:rsidRPr="00C12581">
        <w:rPr>
          <w:rFonts w:ascii="Arial" w:hAnsi="Arial" w:cs="Arial"/>
          <w:i/>
          <w:iCs/>
        </w:rPr>
        <w:t>. International Journal of Environmental Research and Public Health, MDPI</w:t>
      </w:r>
      <w:r w:rsidRPr="00C12581">
        <w:rPr>
          <w:rFonts w:ascii="Arial" w:hAnsi="Arial" w:cs="Arial"/>
        </w:rPr>
        <w:t>, 18(11). DOI: 10.3390/ijerph18115671, pp.1-5., p.11</w:t>
      </w:r>
    </w:p>
    <w:p w14:paraId="43AB2D0E" w14:textId="77777777" w:rsidR="00C12581" w:rsidRPr="00C12581" w:rsidRDefault="00C12581" w:rsidP="00015B5E">
      <w:pPr>
        <w:spacing w:before="30" w:after="30"/>
        <w:jc w:val="both"/>
        <w:rPr>
          <w:rFonts w:ascii="Arial" w:hAnsi="Arial" w:cs="Arial"/>
        </w:rPr>
      </w:pPr>
    </w:p>
    <w:p w14:paraId="3962411B" w14:textId="0045FA32" w:rsidR="124737E4" w:rsidRDefault="124737E4" w:rsidP="00015B5E">
      <w:pPr>
        <w:spacing w:before="30" w:after="30"/>
        <w:jc w:val="both"/>
        <w:rPr>
          <w:rFonts w:ascii="Arial" w:eastAsia="Calibri" w:hAnsi="Arial" w:cs="Arial"/>
          <w:color w:val="000000" w:themeColor="text1"/>
        </w:rPr>
      </w:pPr>
      <w:r w:rsidRPr="00C12581">
        <w:rPr>
          <w:rFonts w:ascii="Arial" w:eastAsia="Calibri" w:hAnsi="Arial" w:cs="Arial"/>
          <w:color w:val="000000" w:themeColor="text1"/>
          <w:lang w:val="pl-PL"/>
        </w:rPr>
        <w:t xml:space="preserve">Yarim, M. A. &amp; Çelik, S. (2021). </w:t>
      </w:r>
      <w:r w:rsidRPr="00C12581">
        <w:rPr>
          <w:rFonts w:ascii="Arial" w:eastAsia="Calibri" w:hAnsi="Arial" w:cs="Arial"/>
          <w:i/>
          <w:iCs/>
          <w:color w:val="000000" w:themeColor="text1"/>
        </w:rPr>
        <w:t>Organizational Anomie: A Qualitative Research on Educational Institutions</w:t>
      </w:r>
      <w:r w:rsidRPr="00C12581">
        <w:rPr>
          <w:rFonts w:ascii="Arial" w:eastAsia="Calibri" w:hAnsi="Arial" w:cs="Arial"/>
          <w:color w:val="000000" w:themeColor="text1"/>
        </w:rPr>
        <w:t xml:space="preserve">. </w:t>
      </w:r>
      <w:r w:rsidR="00C75F15" w:rsidRPr="00C12581">
        <w:rPr>
          <w:rFonts w:ascii="Arial" w:eastAsia="Calibri" w:hAnsi="Arial" w:cs="Arial"/>
          <w:color w:val="000000" w:themeColor="text1"/>
        </w:rPr>
        <w:t>Centre</w:t>
      </w:r>
      <w:r w:rsidRPr="00C12581">
        <w:rPr>
          <w:rFonts w:ascii="Arial" w:eastAsia="Calibri" w:hAnsi="Arial" w:cs="Arial"/>
          <w:color w:val="000000" w:themeColor="text1"/>
        </w:rPr>
        <w:t xml:space="preserve"> for Open Access in Science. 5(2), 161-176. DOI: 10.32591/coas.ojer.0502.04161a. p. 162, pp. 164-165, pp. 172-173</w:t>
      </w:r>
    </w:p>
    <w:p w14:paraId="395DD4F9" w14:textId="77777777" w:rsidR="00C12581" w:rsidRPr="00C12581" w:rsidRDefault="00C12581" w:rsidP="00015B5E">
      <w:pPr>
        <w:spacing w:before="30" w:after="30"/>
        <w:jc w:val="both"/>
        <w:rPr>
          <w:rFonts w:ascii="Arial" w:eastAsia="Calibri" w:hAnsi="Arial" w:cs="Arial"/>
          <w:color w:val="000000" w:themeColor="text1"/>
        </w:rPr>
      </w:pPr>
    </w:p>
    <w:p w14:paraId="1C6A47B6" w14:textId="343904FA" w:rsidR="001A774F" w:rsidRDefault="001A774F" w:rsidP="00015B5E">
      <w:pPr>
        <w:spacing w:before="30" w:after="30"/>
        <w:jc w:val="both"/>
        <w:rPr>
          <w:rFonts w:ascii="Arial" w:eastAsia="Calibri" w:hAnsi="Arial" w:cs="Arial"/>
          <w:color w:val="000000" w:themeColor="text1"/>
        </w:rPr>
      </w:pPr>
      <w:bookmarkStart w:id="46" w:name="_Hlk168174067"/>
      <w:r w:rsidRPr="00C12581">
        <w:rPr>
          <w:rFonts w:ascii="Arial" w:eastAsia="Calibri" w:hAnsi="Arial" w:cs="Arial"/>
          <w:color w:val="000000" w:themeColor="text1"/>
        </w:rPr>
        <w:t>Zacher H. &amp; Rudolph C. W. (2021)</w:t>
      </w:r>
      <w:bookmarkEnd w:id="46"/>
      <w:r w:rsidRPr="00C12581">
        <w:rPr>
          <w:rFonts w:ascii="Arial" w:eastAsia="Calibri" w:hAnsi="Arial" w:cs="Arial"/>
          <w:color w:val="000000" w:themeColor="text1"/>
        </w:rPr>
        <w:t xml:space="preserve">. Relationships between psychological contract breach and employee well-being and career-related behaviour: The role of occupational future time perspective. </w:t>
      </w:r>
      <w:r w:rsidRPr="00C12581">
        <w:rPr>
          <w:rFonts w:ascii="Arial" w:eastAsia="Calibri" w:hAnsi="Arial" w:cs="Arial"/>
          <w:i/>
          <w:iCs/>
          <w:color w:val="000000" w:themeColor="text1"/>
        </w:rPr>
        <w:t>Journal of Organizational Behaviour</w:t>
      </w:r>
      <w:r w:rsidRPr="00C12581">
        <w:rPr>
          <w:rFonts w:ascii="Arial" w:eastAsia="Calibri" w:hAnsi="Arial" w:cs="Arial"/>
          <w:color w:val="000000" w:themeColor="text1"/>
        </w:rPr>
        <w:t>. 42(1), 84–99. DOI: 10.1002/job.2495, p.95</w:t>
      </w:r>
    </w:p>
    <w:p w14:paraId="6938DCBD" w14:textId="77777777" w:rsidR="00C12581" w:rsidRPr="00C12581" w:rsidRDefault="00C12581" w:rsidP="00015B5E">
      <w:pPr>
        <w:spacing w:before="30" w:after="30"/>
        <w:jc w:val="both"/>
        <w:rPr>
          <w:rFonts w:ascii="Arial" w:eastAsia="Calibri" w:hAnsi="Arial" w:cs="Arial"/>
          <w:color w:val="000000" w:themeColor="text1"/>
        </w:rPr>
      </w:pPr>
    </w:p>
    <w:p w14:paraId="690D9E6F" w14:textId="4D55A080" w:rsidR="00E2318E" w:rsidRDefault="00E2318E" w:rsidP="00015B5E">
      <w:pPr>
        <w:spacing w:before="30" w:after="30"/>
        <w:jc w:val="both"/>
        <w:rPr>
          <w:rFonts w:ascii="Calibri" w:eastAsia="Calibri" w:hAnsi="Calibri" w:cs="Calibri"/>
          <w:color w:val="000000" w:themeColor="text1"/>
        </w:rPr>
      </w:pPr>
      <w:bookmarkStart w:id="47" w:name="_Hlk163426435"/>
      <w:r w:rsidRPr="00C12581">
        <w:rPr>
          <w:rFonts w:ascii="Arial" w:eastAsia="Calibri" w:hAnsi="Arial" w:cs="Arial"/>
          <w:color w:val="000000" w:themeColor="text1"/>
        </w:rPr>
        <w:t>Zheng, Y. et al., (2021)</w:t>
      </w:r>
      <w:bookmarkEnd w:id="47"/>
      <w:r w:rsidRPr="00C12581">
        <w:rPr>
          <w:rFonts w:ascii="Arial" w:eastAsia="Calibri" w:hAnsi="Arial" w:cs="Arial"/>
          <w:color w:val="000000" w:themeColor="text1"/>
        </w:rPr>
        <w:t xml:space="preserve">. The Impact of Authoritarian Leadership on Ethical Voice: A Moderated Mediation Model of Felt Uncertainty and Leader Benevolence. </w:t>
      </w:r>
      <w:r w:rsidRPr="00C12581">
        <w:rPr>
          <w:rFonts w:ascii="Arial" w:eastAsia="Calibri" w:hAnsi="Arial" w:cs="Arial"/>
          <w:i/>
          <w:iCs/>
          <w:color w:val="000000" w:themeColor="text1"/>
        </w:rPr>
        <w:t>Journal of Business Ethics</w:t>
      </w:r>
      <w:r w:rsidRPr="00C12581">
        <w:rPr>
          <w:rFonts w:ascii="Arial" w:eastAsia="Calibri" w:hAnsi="Arial" w:cs="Arial"/>
          <w:color w:val="000000" w:themeColor="text1"/>
        </w:rPr>
        <w:t>. 170(1), DOI: 10.1007/s10551-019-04261-1. p. 133, p. 142</w:t>
      </w:r>
    </w:p>
    <w:p w14:paraId="490EB63F" w14:textId="763FE5DF" w:rsidR="4E98C48E" w:rsidRDefault="4E98C48E" w:rsidP="00015B5E">
      <w:pPr>
        <w:spacing w:before="30" w:after="30"/>
        <w:jc w:val="both"/>
        <w:rPr>
          <w:color w:val="000000" w:themeColor="text1"/>
        </w:rPr>
      </w:pPr>
    </w:p>
    <w:p w14:paraId="01AD37B8" w14:textId="3F3A30C1" w:rsidR="3CC688D2" w:rsidRDefault="3CC688D2" w:rsidP="00BC189B">
      <w:pPr>
        <w:spacing w:before="30" w:after="30"/>
        <w:jc w:val="both"/>
      </w:pPr>
    </w:p>
    <w:sectPr w:rsidR="3CC688D2">
      <w:headerReference w:type="default" r:id="rId36"/>
      <w:footerReference w:type="default" r:id="rId3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4AE4FC" w14:textId="77777777" w:rsidR="00176951" w:rsidRDefault="00176951">
      <w:pPr>
        <w:spacing w:after="0" w:line="240" w:lineRule="auto"/>
      </w:pPr>
      <w:r>
        <w:separator/>
      </w:r>
    </w:p>
  </w:endnote>
  <w:endnote w:type="continuationSeparator" w:id="0">
    <w:p w14:paraId="50F6AB45" w14:textId="77777777" w:rsidR="00176951" w:rsidRDefault="00176951">
      <w:pPr>
        <w:spacing w:after="0" w:line="240" w:lineRule="auto"/>
      </w:pPr>
      <w:r>
        <w:continuationSeparator/>
      </w:r>
    </w:p>
  </w:endnote>
  <w:endnote w:type="continuationNotice" w:id="1">
    <w:p w14:paraId="256DF70D" w14:textId="77777777" w:rsidR="00176951" w:rsidRDefault="001769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25DD6573" w14:paraId="32164644" w14:textId="77777777" w:rsidTr="25DD6573">
      <w:trPr>
        <w:trHeight w:val="300"/>
      </w:trPr>
      <w:tc>
        <w:tcPr>
          <w:tcW w:w="3005" w:type="dxa"/>
        </w:tcPr>
        <w:p w14:paraId="6739166C" w14:textId="482AF23A" w:rsidR="25DD6573" w:rsidRDefault="25DD6573" w:rsidP="25DD6573">
          <w:pPr>
            <w:pStyle w:val="Header"/>
            <w:ind w:left="-115"/>
          </w:pPr>
        </w:p>
      </w:tc>
      <w:tc>
        <w:tcPr>
          <w:tcW w:w="3005" w:type="dxa"/>
        </w:tcPr>
        <w:p w14:paraId="7FF3086A" w14:textId="474D49E7" w:rsidR="25DD6573" w:rsidRDefault="25DD6573" w:rsidP="25DD6573">
          <w:pPr>
            <w:pStyle w:val="Header"/>
            <w:jc w:val="center"/>
          </w:pPr>
          <w:r>
            <w:fldChar w:fldCharType="begin"/>
          </w:r>
          <w:r>
            <w:instrText>PAGE</w:instrText>
          </w:r>
          <w:r>
            <w:fldChar w:fldCharType="separate"/>
          </w:r>
          <w:r w:rsidR="00F41869">
            <w:rPr>
              <w:noProof/>
            </w:rPr>
            <w:t>1</w:t>
          </w:r>
          <w:r>
            <w:fldChar w:fldCharType="end"/>
          </w:r>
          <w:r>
            <w:t xml:space="preserve"> of </w:t>
          </w:r>
          <w:r>
            <w:fldChar w:fldCharType="begin"/>
          </w:r>
          <w:r>
            <w:instrText>NUMPAGES</w:instrText>
          </w:r>
          <w:r>
            <w:fldChar w:fldCharType="separate"/>
          </w:r>
          <w:r w:rsidR="00F41869">
            <w:rPr>
              <w:noProof/>
            </w:rPr>
            <w:t>12</w:t>
          </w:r>
          <w:r>
            <w:fldChar w:fldCharType="end"/>
          </w:r>
        </w:p>
      </w:tc>
      <w:tc>
        <w:tcPr>
          <w:tcW w:w="3005" w:type="dxa"/>
        </w:tcPr>
        <w:p w14:paraId="62846AEE" w14:textId="113A5A7E" w:rsidR="25DD6573" w:rsidRDefault="25DD6573" w:rsidP="25DD6573">
          <w:pPr>
            <w:pStyle w:val="Header"/>
            <w:ind w:right="-115"/>
            <w:jc w:val="right"/>
          </w:pPr>
        </w:p>
      </w:tc>
    </w:tr>
  </w:tbl>
  <w:p w14:paraId="10B9F7D1" w14:textId="081168E3" w:rsidR="25DD6573" w:rsidRDefault="25DD6573" w:rsidP="25DD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5D49CD" w14:textId="77777777" w:rsidR="00176951" w:rsidRDefault="00176951">
      <w:pPr>
        <w:spacing w:after="0" w:line="240" w:lineRule="auto"/>
      </w:pPr>
      <w:r>
        <w:separator/>
      </w:r>
    </w:p>
  </w:footnote>
  <w:footnote w:type="continuationSeparator" w:id="0">
    <w:p w14:paraId="2E9FED8F" w14:textId="77777777" w:rsidR="00176951" w:rsidRDefault="00176951">
      <w:pPr>
        <w:spacing w:after="0" w:line="240" w:lineRule="auto"/>
      </w:pPr>
      <w:r>
        <w:continuationSeparator/>
      </w:r>
    </w:p>
  </w:footnote>
  <w:footnote w:type="continuationNotice" w:id="1">
    <w:p w14:paraId="0C3A6800" w14:textId="77777777" w:rsidR="00176951" w:rsidRDefault="001769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25DD6573" w14:paraId="690F7F65" w14:textId="77777777" w:rsidTr="25DD6573">
      <w:trPr>
        <w:trHeight w:val="300"/>
      </w:trPr>
      <w:tc>
        <w:tcPr>
          <w:tcW w:w="3005" w:type="dxa"/>
        </w:tcPr>
        <w:p w14:paraId="39CCC10B" w14:textId="320D07C6" w:rsidR="25DD6573" w:rsidRDefault="25DD6573" w:rsidP="25DD6573">
          <w:pPr>
            <w:pStyle w:val="Header"/>
            <w:ind w:left="-115"/>
          </w:pPr>
        </w:p>
      </w:tc>
      <w:tc>
        <w:tcPr>
          <w:tcW w:w="3005" w:type="dxa"/>
        </w:tcPr>
        <w:p w14:paraId="57009394" w14:textId="3B64D286" w:rsidR="25DD6573" w:rsidRDefault="25DD6573" w:rsidP="25DD6573">
          <w:pPr>
            <w:pStyle w:val="Header"/>
            <w:jc w:val="center"/>
          </w:pPr>
        </w:p>
      </w:tc>
      <w:tc>
        <w:tcPr>
          <w:tcW w:w="3005" w:type="dxa"/>
        </w:tcPr>
        <w:p w14:paraId="36D812EA" w14:textId="0D793E87" w:rsidR="25DD6573" w:rsidRDefault="25DD6573" w:rsidP="25DD6573">
          <w:pPr>
            <w:pStyle w:val="Header"/>
            <w:ind w:right="-115"/>
            <w:jc w:val="right"/>
          </w:pPr>
        </w:p>
      </w:tc>
    </w:tr>
  </w:tbl>
  <w:p w14:paraId="636331F6" w14:textId="3343A78B" w:rsidR="25DD6573" w:rsidRDefault="25DD6573" w:rsidP="25DD6573">
    <w:pPr>
      <w:pStyle w:val="Header"/>
    </w:pPr>
  </w:p>
</w:hdr>
</file>

<file path=word/intelligence2.xml><?xml version="1.0" encoding="utf-8"?>
<int2:intelligence xmlns:int2="http://schemas.microsoft.com/office/intelligence/2020/intelligence" xmlns:oel="http://schemas.microsoft.com/office/2019/extlst">
  <int2:observations>
    <int2:textHash int2:hashCode="vhPJ1tNNRyPIkC" int2:id="JRNghM4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42E1"/>
    <w:multiLevelType w:val="hybridMultilevel"/>
    <w:tmpl w:val="B3BEFB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145FF9"/>
    <w:multiLevelType w:val="hybridMultilevel"/>
    <w:tmpl w:val="37287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F7CEC"/>
    <w:multiLevelType w:val="hybridMultilevel"/>
    <w:tmpl w:val="FFFFFFFF"/>
    <w:lvl w:ilvl="0" w:tplc="1FE2AC96">
      <w:start w:val="1"/>
      <w:numFmt w:val="decimal"/>
      <w:lvlText w:val="%1."/>
      <w:lvlJc w:val="left"/>
      <w:pPr>
        <w:ind w:left="720" w:hanging="360"/>
      </w:pPr>
    </w:lvl>
    <w:lvl w:ilvl="1" w:tplc="AAD4FFE0">
      <w:start w:val="1"/>
      <w:numFmt w:val="lowerLetter"/>
      <w:lvlText w:val="%2."/>
      <w:lvlJc w:val="left"/>
      <w:pPr>
        <w:ind w:left="1440" w:hanging="360"/>
      </w:pPr>
    </w:lvl>
    <w:lvl w:ilvl="2" w:tplc="E5800604">
      <w:start w:val="1"/>
      <w:numFmt w:val="lowerRoman"/>
      <w:lvlText w:val="%3."/>
      <w:lvlJc w:val="right"/>
      <w:pPr>
        <w:ind w:left="2160" w:hanging="180"/>
      </w:pPr>
    </w:lvl>
    <w:lvl w:ilvl="3" w:tplc="34146926">
      <w:start w:val="1"/>
      <w:numFmt w:val="decimal"/>
      <w:lvlText w:val="%4."/>
      <w:lvlJc w:val="left"/>
      <w:pPr>
        <w:ind w:left="2880" w:hanging="360"/>
      </w:pPr>
    </w:lvl>
    <w:lvl w:ilvl="4" w:tplc="3AB0EFA8">
      <w:start w:val="1"/>
      <w:numFmt w:val="lowerLetter"/>
      <w:lvlText w:val="%5."/>
      <w:lvlJc w:val="left"/>
      <w:pPr>
        <w:ind w:left="3600" w:hanging="360"/>
      </w:pPr>
    </w:lvl>
    <w:lvl w:ilvl="5" w:tplc="AC98B2C4">
      <w:start w:val="1"/>
      <w:numFmt w:val="lowerRoman"/>
      <w:lvlText w:val="%6."/>
      <w:lvlJc w:val="right"/>
      <w:pPr>
        <w:ind w:left="4320" w:hanging="180"/>
      </w:pPr>
    </w:lvl>
    <w:lvl w:ilvl="6" w:tplc="C01EBF88">
      <w:start w:val="1"/>
      <w:numFmt w:val="decimal"/>
      <w:lvlText w:val="%7."/>
      <w:lvlJc w:val="left"/>
      <w:pPr>
        <w:ind w:left="5040" w:hanging="360"/>
      </w:pPr>
    </w:lvl>
    <w:lvl w:ilvl="7" w:tplc="3BC08986">
      <w:start w:val="1"/>
      <w:numFmt w:val="lowerLetter"/>
      <w:lvlText w:val="%8."/>
      <w:lvlJc w:val="left"/>
      <w:pPr>
        <w:ind w:left="5760" w:hanging="360"/>
      </w:pPr>
    </w:lvl>
    <w:lvl w:ilvl="8" w:tplc="5D561130">
      <w:start w:val="1"/>
      <w:numFmt w:val="lowerRoman"/>
      <w:lvlText w:val="%9."/>
      <w:lvlJc w:val="right"/>
      <w:pPr>
        <w:ind w:left="6480" w:hanging="180"/>
      </w:pPr>
    </w:lvl>
  </w:abstractNum>
  <w:abstractNum w:abstractNumId="3" w15:restartNumberingAfterBreak="0">
    <w:nsid w:val="0803152B"/>
    <w:multiLevelType w:val="hybridMultilevel"/>
    <w:tmpl w:val="7D84B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CA2EF4"/>
    <w:multiLevelType w:val="hybridMultilevel"/>
    <w:tmpl w:val="83444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140526"/>
    <w:multiLevelType w:val="hybridMultilevel"/>
    <w:tmpl w:val="5F06E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42027A"/>
    <w:multiLevelType w:val="hybridMultilevel"/>
    <w:tmpl w:val="772C6220"/>
    <w:lvl w:ilvl="0" w:tplc="8F04FDE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53CBF7"/>
    <w:multiLevelType w:val="hybridMultilevel"/>
    <w:tmpl w:val="FFFFFFFF"/>
    <w:lvl w:ilvl="0" w:tplc="F8D83298">
      <w:start w:val="1"/>
      <w:numFmt w:val="bullet"/>
      <w:lvlText w:val=""/>
      <w:lvlJc w:val="left"/>
      <w:pPr>
        <w:ind w:left="720" w:hanging="360"/>
      </w:pPr>
      <w:rPr>
        <w:rFonts w:ascii="Symbol" w:hAnsi="Symbol" w:hint="default"/>
      </w:rPr>
    </w:lvl>
    <w:lvl w:ilvl="1" w:tplc="6B147EF0">
      <w:start w:val="1"/>
      <w:numFmt w:val="bullet"/>
      <w:lvlText w:val="o"/>
      <w:lvlJc w:val="left"/>
      <w:pPr>
        <w:ind w:left="1440" w:hanging="360"/>
      </w:pPr>
      <w:rPr>
        <w:rFonts w:ascii="Courier New" w:hAnsi="Courier New" w:hint="default"/>
      </w:rPr>
    </w:lvl>
    <w:lvl w:ilvl="2" w:tplc="38F44E32">
      <w:start w:val="1"/>
      <w:numFmt w:val="bullet"/>
      <w:lvlText w:val=""/>
      <w:lvlJc w:val="left"/>
      <w:pPr>
        <w:ind w:left="2160" w:hanging="360"/>
      </w:pPr>
      <w:rPr>
        <w:rFonts w:ascii="Wingdings" w:hAnsi="Wingdings" w:hint="default"/>
      </w:rPr>
    </w:lvl>
    <w:lvl w:ilvl="3" w:tplc="4B1860F8">
      <w:start w:val="1"/>
      <w:numFmt w:val="bullet"/>
      <w:lvlText w:val=""/>
      <w:lvlJc w:val="left"/>
      <w:pPr>
        <w:ind w:left="2880" w:hanging="360"/>
      </w:pPr>
      <w:rPr>
        <w:rFonts w:ascii="Symbol" w:hAnsi="Symbol" w:hint="default"/>
      </w:rPr>
    </w:lvl>
    <w:lvl w:ilvl="4" w:tplc="9AF65FD4">
      <w:start w:val="1"/>
      <w:numFmt w:val="bullet"/>
      <w:lvlText w:val="o"/>
      <w:lvlJc w:val="left"/>
      <w:pPr>
        <w:ind w:left="3600" w:hanging="360"/>
      </w:pPr>
      <w:rPr>
        <w:rFonts w:ascii="Courier New" w:hAnsi="Courier New" w:hint="default"/>
      </w:rPr>
    </w:lvl>
    <w:lvl w:ilvl="5" w:tplc="A1E8C988">
      <w:start w:val="1"/>
      <w:numFmt w:val="bullet"/>
      <w:lvlText w:val=""/>
      <w:lvlJc w:val="left"/>
      <w:pPr>
        <w:ind w:left="4320" w:hanging="360"/>
      </w:pPr>
      <w:rPr>
        <w:rFonts w:ascii="Wingdings" w:hAnsi="Wingdings" w:hint="default"/>
      </w:rPr>
    </w:lvl>
    <w:lvl w:ilvl="6" w:tplc="FAE25B1E">
      <w:start w:val="1"/>
      <w:numFmt w:val="bullet"/>
      <w:lvlText w:val=""/>
      <w:lvlJc w:val="left"/>
      <w:pPr>
        <w:ind w:left="5040" w:hanging="360"/>
      </w:pPr>
      <w:rPr>
        <w:rFonts w:ascii="Symbol" w:hAnsi="Symbol" w:hint="default"/>
      </w:rPr>
    </w:lvl>
    <w:lvl w:ilvl="7" w:tplc="0D9A07DE">
      <w:start w:val="1"/>
      <w:numFmt w:val="bullet"/>
      <w:lvlText w:val="o"/>
      <w:lvlJc w:val="left"/>
      <w:pPr>
        <w:ind w:left="5760" w:hanging="360"/>
      </w:pPr>
      <w:rPr>
        <w:rFonts w:ascii="Courier New" w:hAnsi="Courier New" w:hint="default"/>
      </w:rPr>
    </w:lvl>
    <w:lvl w:ilvl="8" w:tplc="24A098EE">
      <w:start w:val="1"/>
      <w:numFmt w:val="bullet"/>
      <w:lvlText w:val=""/>
      <w:lvlJc w:val="left"/>
      <w:pPr>
        <w:ind w:left="6480" w:hanging="360"/>
      </w:pPr>
      <w:rPr>
        <w:rFonts w:ascii="Wingdings" w:hAnsi="Wingdings" w:hint="default"/>
      </w:rPr>
    </w:lvl>
  </w:abstractNum>
  <w:abstractNum w:abstractNumId="8" w15:restartNumberingAfterBreak="0">
    <w:nsid w:val="0EA03909"/>
    <w:multiLevelType w:val="hybridMultilevel"/>
    <w:tmpl w:val="A3FC8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04CC9"/>
    <w:multiLevelType w:val="hybridMultilevel"/>
    <w:tmpl w:val="51F0D8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4B4907"/>
    <w:multiLevelType w:val="hybridMultilevel"/>
    <w:tmpl w:val="CF0A54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C9257F"/>
    <w:multiLevelType w:val="hybridMultilevel"/>
    <w:tmpl w:val="6262E9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7623C8"/>
    <w:multiLevelType w:val="hybridMultilevel"/>
    <w:tmpl w:val="5E066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F320AD"/>
    <w:multiLevelType w:val="hybridMultilevel"/>
    <w:tmpl w:val="0BE82C6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373F44"/>
    <w:multiLevelType w:val="hybridMultilevel"/>
    <w:tmpl w:val="DBA85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673589"/>
    <w:multiLevelType w:val="hybridMultilevel"/>
    <w:tmpl w:val="5AC82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853D81"/>
    <w:multiLevelType w:val="hybridMultilevel"/>
    <w:tmpl w:val="8D08F2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062ECD"/>
    <w:multiLevelType w:val="hybridMultilevel"/>
    <w:tmpl w:val="35CC22C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8" w15:restartNumberingAfterBreak="0">
    <w:nsid w:val="29352157"/>
    <w:multiLevelType w:val="hybridMultilevel"/>
    <w:tmpl w:val="39E208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B911477"/>
    <w:multiLevelType w:val="hybridMultilevel"/>
    <w:tmpl w:val="194CB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2C43C1"/>
    <w:multiLevelType w:val="hybridMultilevel"/>
    <w:tmpl w:val="E9FCEDC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FA7D9A"/>
    <w:multiLevelType w:val="hybridMultilevel"/>
    <w:tmpl w:val="3C20E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C27AF7"/>
    <w:multiLevelType w:val="hybridMultilevel"/>
    <w:tmpl w:val="6EA65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301AE24"/>
    <w:multiLevelType w:val="hybridMultilevel"/>
    <w:tmpl w:val="FFFFFFFF"/>
    <w:lvl w:ilvl="0" w:tplc="FAEE4212">
      <w:start w:val="1"/>
      <w:numFmt w:val="bullet"/>
      <w:lvlText w:val=""/>
      <w:lvlJc w:val="left"/>
      <w:pPr>
        <w:ind w:left="720" w:hanging="360"/>
      </w:pPr>
      <w:rPr>
        <w:rFonts w:ascii="Symbol" w:hAnsi="Symbol" w:hint="default"/>
      </w:rPr>
    </w:lvl>
    <w:lvl w:ilvl="1" w:tplc="F6D62A38">
      <w:start w:val="1"/>
      <w:numFmt w:val="bullet"/>
      <w:lvlText w:val="o"/>
      <w:lvlJc w:val="left"/>
      <w:pPr>
        <w:ind w:left="1440" w:hanging="360"/>
      </w:pPr>
      <w:rPr>
        <w:rFonts w:ascii="Courier New" w:hAnsi="Courier New" w:hint="default"/>
      </w:rPr>
    </w:lvl>
    <w:lvl w:ilvl="2" w:tplc="FDF8CD1C">
      <w:start w:val="1"/>
      <w:numFmt w:val="bullet"/>
      <w:lvlText w:val=""/>
      <w:lvlJc w:val="left"/>
      <w:pPr>
        <w:ind w:left="2160" w:hanging="360"/>
      </w:pPr>
      <w:rPr>
        <w:rFonts w:ascii="Wingdings" w:hAnsi="Wingdings" w:hint="default"/>
      </w:rPr>
    </w:lvl>
    <w:lvl w:ilvl="3" w:tplc="4CA2370E">
      <w:start w:val="1"/>
      <w:numFmt w:val="bullet"/>
      <w:lvlText w:val=""/>
      <w:lvlJc w:val="left"/>
      <w:pPr>
        <w:ind w:left="2880" w:hanging="360"/>
      </w:pPr>
      <w:rPr>
        <w:rFonts w:ascii="Symbol" w:hAnsi="Symbol" w:hint="default"/>
      </w:rPr>
    </w:lvl>
    <w:lvl w:ilvl="4" w:tplc="882C8934">
      <w:start w:val="1"/>
      <w:numFmt w:val="bullet"/>
      <w:lvlText w:val="o"/>
      <w:lvlJc w:val="left"/>
      <w:pPr>
        <w:ind w:left="3600" w:hanging="360"/>
      </w:pPr>
      <w:rPr>
        <w:rFonts w:ascii="Courier New" w:hAnsi="Courier New" w:hint="default"/>
      </w:rPr>
    </w:lvl>
    <w:lvl w:ilvl="5" w:tplc="0E94C5DE">
      <w:start w:val="1"/>
      <w:numFmt w:val="bullet"/>
      <w:lvlText w:val=""/>
      <w:lvlJc w:val="left"/>
      <w:pPr>
        <w:ind w:left="4320" w:hanging="360"/>
      </w:pPr>
      <w:rPr>
        <w:rFonts w:ascii="Wingdings" w:hAnsi="Wingdings" w:hint="default"/>
      </w:rPr>
    </w:lvl>
    <w:lvl w:ilvl="6" w:tplc="8CAE66E8">
      <w:start w:val="1"/>
      <w:numFmt w:val="bullet"/>
      <w:lvlText w:val=""/>
      <w:lvlJc w:val="left"/>
      <w:pPr>
        <w:ind w:left="5040" w:hanging="360"/>
      </w:pPr>
      <w:rPr>
        <w:rFonts w:ascii="Symbol" w:hAnsi="Symbol" w:hint="default"/>
      </w:rPr>
    </w:lvl>
    <w:lvl w:ilvl="7" w:tplc="44B8D6FE">
      <w:start w:val="1"/>
      <w:numFmt w:val="bullet"/>
      <w:lvlText w:val="o"/>
      <w:lvlJc w:val="left"/>
      <w:pPr>
        <w:ind w:left="5760" w:hanging="360"/>
      </w:pPr>
      <w:rPr>
        <w:rFonts w:ascii="Courier New" w:hAnsi="Courier New" w:hint="default"/>
      </w:rPr>
    </w:lvl>
    <w:lvl w:ilvl="8" w:tplc="62607070">
      <w:start w:val="1"/>
      <w:numFmt w:val="bullet"/>
      <w:lvlText w:val=""/>
      <w:lvlJc w:val="left"/>
      <w:pPr>
        <w:ind w:left="6480" w:hanging="360"/>
      </w:pPr>
      <w:rPr>
        <w:rFonts w:ascii="Wingdings" w:hAnsi="Wingdings" w:hint="default"/>
      </w:rPr>
    </w:lvl>
  </w:abstractNum>
  <w:abstractNum w:abstractNumId="24" w15:restartNumberingAfterBreak="0">
    <w:nsid w:val="353E5078"/>
    <w:multiLevelType w:val="hybridMultilevel"/>
    <w:tmpl w:val="631A4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171F0E"/>
    <w:multiLevelType w:val="hybridMultilevel"/>
    <w:tmpl w:val="E7C03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E02FA1"/>
    <w:multiLevelType w:val="hybridMultilevel"/>
    <w:tmpl w:val="2034D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0E60E12"/>
    <w:multiLevelType w:val="hybridMultilevel"/>
    <w:tmpl w:val="FFFFFFFF"/>
    <w:lvl w:ilvl="0" w:tplc="AD60B44C">
      <w:start w:val="1"/>
      <w:numFmt w:val="bullet"/>
      <w:lvlText w:val=""/>
      <w:lvlJc w:val="left"/>
      <w:pPr>
        <w:ind w:left="720" w:hanging="360"/>
      </w:pPr>
      <w:rPr>
        <w:rFonts w:ascii="Symbol" w:hAnsi="Symbol" w:hint="default"/>
      </w:rPr>
    </w:lvl>
    <w:lvl w:ilvl="1" w:tplc="5DF04A98">
      <w:start w:val="1"/>
      <w:numFmt w:val="bullet"/>
      <w:lvlText w:val="o"/>
      <w:lvlJc w:val="left"/>
      <w:pPr>
        <w:ind w:left="1440" w:hanging="360"/>
      </w:pPr>
      <w:rPr>
        <w:rFonts w:ascii="Courier New" w:hAnsi="Courier New" w:hint="default"/>
      </w:rPr>
    </w:lvl>
    <w:lvl w:ilvl="2" w:tplc="FCA0119E">
      <w:start w:val="1"/>
      <w:numFmt w:val="bullet"/>
      <w:lvlText w:val=""/>
      <w:lvlJc w:val="left"/>
      <w:pPr>
        <w:ind w:left="2160" w:hanging="360"/>
      </w:pPr>
      <w:rPr>
        <w:rFonts w:ascii="Wingdings" w:hAnsi="Wingdings" w:hint="default"/>
      </w:rPr>
    </w:lvl>
    <w:lvl w:ilvl="3" w:tplc="5BF2CF02">
      <w:start w:val="1"/>
      <w:numFmt w:val="bullet"/>
      <w:lvlText w:val=""/>
      <w:lvlJc w:val="left"/>
      <w:pPr>
        <w:ind w:left="2880" w:hanging="360"/>
      </w:pPr>
      <w:rPr>
        <w:rFonts w:ascii="Symbol" w:hAnsi="Symbol" w:hint="default"/>
      </w:rPr>
    </w:lvl>
    <w:lvl w:ilvl="4" w:tplc="0A56C672">
      <w:start w:val="1"/>
      <w:numFmt w:val="bullet"/>
      <w:lvlText w:val="o"/>
      <w:lvlJc w:val="left"/>
      <w:pPr>
        <w:ind w:left="3600" w:hanging="360"/>
      </w:pPr>
      <w:rPr>
        <w:rFonts w:ascii="Courier New" w:hAnsi="Courier New" w:hint="default"/>
      </w:rPr>
    </w:lvl>
    <w:lvl w:ilvl="5" w:tplc="87E6E58C">
      <w:start w:val="1"/>
      <w:numFmt w:val="bullet"/>
      <w:lvlText w:val=""/>
      <w:lvlJc w:val="left"/>
      <w:pPr>
        <w:ind w:left="4320" w:hanging="360"/>
      </w:pPr>
      <w:rPr>
        <w:rFonts w:ascii="Wingdings" w:hAnsi="Wingdings" w:hint="default"/>
      </w:rPr>
    </w:lvl>
    <w:lvl w:ilvl="6" w:tplc="BD667D72">
      <w:start w:val="1"/>
      <w:numFmt w:val="bullet"/>
      <w:lvlText w:val=""/>
      <w:lvlJc w:val="left"/>
      <w:pPr>
        <w:ind w:left="5040" w:hanging="360"/>
      </w:pPr>
      <w:rPr>
        <w:rFonts w:ascii="Symbol" w:hAnsi="Symbol" w:hint="default"/>
      </w:rPr>
    </w:lvl>
    <w:lvl w:ilvl="7" w:tplc="F9327FB8">
      <w:start w:val="1"/>
      <w:numFmt w:val="bullet"/>
      <w:lvlText w:val="o"/>
      <w:lvlJc w:val="left"/>
      <w:pPr>
        <w:ind w:left="5760" w:hanging="360"/>
      </w:pPr>
      <w:rPr>
        <w:rFonts w:ascii="Courier New" w:hAnsi="Courier New" w:hint="default"/>
      </w:rPr>
    </w:lvl>
    <w:lvl w:ilvl="8" w:tplc="2AB6FE6C">
      <w:start w:val="1"/>
      <w:numFmt w:val="bullet"/>
      <w:lvlText w:val=""/>
      <w:lvlJc w:val="left"/>
      <w:pPr>
        <w:ind w:left="6480" w:hanging="360"/>
      </w:pPr>
      <w:rPr>
        <w:rFonts w:ascii="Wingdings" w:hAnsi="Wingdings" w:hint="default"/>
      </w:rPr>
    </w:lvl>
  </w:abstractNum>
  <w:abstractNum w:abstractNumId="28" w15:restartNumberingAfterBreak="0">
    <w:nsid w:val="470D7C9D"/>
    <w:multiLevelType w:val="hybridMultilevel"/>
    <w:tmpl w:val="15B8BBD8"/>
    <w:lvl w:ilvl="0" w:tplc="0809000F">
      <w:start w:val="1"/>
      <w:numFmt w:val="decimal"/>
      <w:lvlText w:val="%1."/>
      <w:lvlJc w:val="left"/>
      <w:pPr>
        <w:ind w:left="1569" w:hanging="360"/>
      </w:pPr>
      <w:rPr>
        <w:rFonts w:hint="default"/>
      </w:rPr>
    </w:lvl>
    <w:lvl w:ilvl="1" w:tplc="08090019" w:tentative="1">
      <w:start w:val="1"/>
      <w:numFmt w:val="lowerLetter"/>
      <w:lvlText w:val="%2."/>
      <w:lvlJc w:val="left"/>
      <w:pPr>
        <w:ind w:left="2289" w:hanging="360"/>
      </w:pPr>
    </w:lvl>
    <w:lvl w:ilvl="2" w:tplc="0809001B" w:tentative="1">
      <w:start w:val="1"/>
      <w:numFmt w:val="lowerRoman"/>
      <w:lvlText w:val="%3."/>
      <w:lvlJc w:val="right"/>
      <w:pPr>
        <w:ind w:left="3009" w:hanging="180"/>
      </w:pPr>
    </w:lvl>
    <w:lvl w:ilvl="3" w:tplc="0809000F" w:tentative="1">
      <w:start w:val="1"/>
      <w:numFmt w:val="decimal"/>
      <w:lvlText w:val="%4."/>
      <w:lvlJc w:val="left"/>
      <w:pPr>
        <w:ind w:left="3729" w:hanging="360"/>
      </w:pPr>
    </w:lvl>
    <w:lvl w:ilvl="4" w:tplc="08090019" w:tentative="1">
      <w:start w:val="1"/>
      <w:numFmt w:val="lowerLetter"/>
      <w:lvlText w:val="%5."/>
      <w:lvlJc w:val="left"/>
      <w:pPr>
        <w:ind w:left="4449" w:hanging="360"/>
      </w:pPr>
    </w:lvl>
    <w:lvl w:ilvl="5" w:tplc="0809001B" w:tentative="1">
      <w:start w:val="1"/>
      <w:numFmt w:val="lowerRoman"/>
      <w:lvlText w:val="%6."/>
      <w:lvlJc w:val="right"/>
      <w:pPr>
        <w:ind w:left="5169" w:hanging="180"/>
      </w:pPr>
    </w:lvl>
    <w:lvl w:ilvl="6" w:tplc="0809000F" w:tentative="1">
      <w:start w:val="1"/>
      <w:numFmt w:val="decimal"/>
      <w:lvlText w:val="%7."/>
      <w:lvlJc w:val="left"/>
      <w:pPr>
        <w:ind w:left="5889" w:hanging="360"/>
      </w:pPr>
    </w:lvl>
    <w:lvl w:ilvl="7" w:tplc="08090019" w:tentative="1">
      <w:start w:val="1"/>
      <w:numFmt w:val="lowerLetter"/>
      <w:lvlText w:val="%8."/>
      <w:lvlJc w:val="left"/>
      <w:pPr>
        <w:ind w:left="6609" w:hanging="360"/>
      </w:pPr>
    </w:lvl>
    <w:lvl w:ilvl="8" w:tplc="0809001B" w:tentative="1">
      <w:start w:val="1"/>
      <w:numFmt w:val="lowerRoman"/>
      <w:lvlText w:val="%9."/>
      <w:lvlJc w:val="right"/>
      <w:pPr>
        <w:ind w:left="7329" w:hanging="180"/>
      </w:pPr>
    </w:lvl>
  </w:abstractNum>
  <w:abstractNum w:abstractNumId="29" w15:restartNumberingAfterBreak="0">
    <w:nsid w:val="48244843"/>
    <w:multiLevelType w:val="hybridMultilevel"/>
    <w:tmpl w:val="FF8096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6F50C4"/>
    <w:multiLevelType w:val="hybridMultilevel"/>
    <w:tmpl w:val="620A8CAC"/>
    <w:lvl w:ilvl="0" w:tplc="08090011">
      <w:start w:val="1"/>
      <w:numFmt w:val="decimal"/>
      <w:lvlText w:val="%1)"/>
      <w:lvlJc w:val="left"/>
      <w:pPr>
        <w:ind w:left="4320" w:hanging="360"/>
      </w:p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31" w15:restartNumberingAfterBreak="0">
    <w:nsid w:val="52B47F43"/>
    <w:multiLevelType w:val="hybridMultilevel"/>
    <w:tmpl w:val="C7F47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885808"/>
    <w:multiLevelType w:val="hybridMultilevel"/>
    <w:tmpl w:val="DCFEB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6B51A2B"/>
    <w:multiLevelType w:val="hybridMultilevel"/>
    <w:tmpl w:val="FFFFFFFF"/>
    <w:lvl w:ilvl="0" w:tplc="DBB2EDE8">
      <w:start w:val="1"/>
      <w:numFmt w:val="decimal"/>
      <w:lvlText w:val="%1."/>
      <w:lvlJc w:val="left"/>
      <w:pPr>
        <w:ind w:left="720" w:hanging="360"/>
      </w:pPr>
    </w:lvl>
    <w:lvl w:ilvl="1" w:tplc="819E2598">
      <w:start w:val="1"/>
      <w:numFmt w:val="lowerLetter"/>
      <w:lvlText w:val="%2."/>
      <w:lvlJc w:val="left"/>
      <w:pPr>
        <w:ind w:left="1440" w:hanging="360"/>
      </w:pPr>
    </w:lvl>
    <w:lvl w:ilvl="2" w:tplc="84F4057C">
      <w:start w:val="1"/>
      <w:numFmt w:val="lowerRoman"/>
      <w:lvlText w:val="%3."/>
      <w:lvlJc w:val="right"/>
      <w:pPr>
        <w:ind w:left="2160" w:hanging="180"/>
      </w:pPr>
    </w:lvl>
    <w:lvl w:ilvl="3" w:tplc="CA06C9BC">
      <w:start w:val="1"/>
      <w:numFmt w:val="decimal"/>
      <w:lvlText w:val="%4."/>
      <w:lvlJc w:val="left"/>
      <w:pPr>
        <w:ind w:left="2880" w:hanging="360"/>
      </w:pPr>
    </w:lvl>
    <w:lvl w:ilvl="4" w:tplc="DA28C354">
      <w:start w:val="1"/>
      <w:numFmt w:val="lowerLetter"/>
      <w:lvlText w:val="%5."/>
      <w:lvlJc w:val="left"/>
      <w:pPr>
        <w:ind w:left="3600" w:hanging="360"/>
      </w:pPr>
    </w:lvl>
    <w:lvl w:ilvl="5" w:tplc="0DAAAF50">
      <w:start w:val="1"/>
      <w:numFmt w:val="lowerRoman"/>
      <w:lvlText w:val="%6."/>
      <w:lvlJc w:val="right"/>
      <w:pPr>
        <w:ind w:left="4320" w:hanging="180"/>
      </w:pPr>
    </w:lvl>
    <w:lvl w:ilvl="6" w:tplc="08B8C16C">
      <w:start w:val="1"/>
      <w:numFmt w:val="decimal"/>
      <w:lvlText w:val="%7."/>
      <w:lvlJc w:val="left"/>
      <w:pPr>
        <w:ind w:left="5040" w:hanging="360"/>
      </w:pPr>
    </w:lvl>
    <w:lvl w:ilvl="7" w:tplc="07ACA386">
      <w:start w:val="1"/>
      <w:numFmt w:val="lowerLetter"/>
      <w:lvlText w:val="%8."/>
      <w:lvlJc w:val="left"/>
      <w:pPr>
        <w:ind w:left="5760" w:hanging="360"/>
      </w:pPr>
    </w:lvl>
    <w:lvl w:ilvl="8" w:tplc="EEE206D0">
      <w:start w:val="1"/>
      <w:numFmt w:val="lowerRoman"/>
      <w:lvlText w:val="%9."/>
      <w:lvlJc w:val="right"/>
      <w:pPr>
        <w:ind w:left="6480" w:hanging="180"/>
      </w:pPr>
    </w:lvl>
  </w:abstractNum>
  <w:abstractNum w:abstractNumId="34" w15:restartNumberingAfterBreak="0">
    <w:nsid w:val="59310693"/>
    <w:multiLevelType w:val="hybridMultilevel"/>
    <w:tmpl w:val="E03E2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333274"/>
    <w:multiLevelType w:val="hybridMultilevel"/>
    <w:tmpl w:val="70B6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7F4004"/>
    <w:multiLevelType w:val="hybridMultilevel"/>
    <w:tmpl w:val="66566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DCA45B7"/>
    <w:multiLevelType w:val="hybridMultilevel"/>
    <w:tmpl w:val="C054E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1EB48A9"/>
    <w:multiLevelType w:val="hybridMultilevel"/>
    <w:tmpl w:val="9FECC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5C0869"/>
    <w:multiLevelType w:val="hybridMultilevel"/>
    <w:tmpl w:val="A566BC96"/>
    <w:lvl w:ilvl="0" w:tplc="C0DE9168">
      <w:start w:val="1"/>
      <w:numFmt w:val="decimal"/>
      <w:lvlText w:val="%1."/>
      <w:lvlJc w:val="left"/>
      <w:pPr>
        <w:ind w:left="720" w:hanging="360"/>
      </w:pPr>
      <w:rPr>
        <w:rFonts w:hint="default"/>
        <w:color w:val="ED7D31"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F1C991"/>
    <w:multiLevelType w:val="hybridMultilevel"/>
    <w:tmpl w:val="FFFFFFFF"/>
    <w:lvl w:ilvl="0" w:tplc="3F809064">
      <w:start w:val="1"/>
      <w:numFmt w:val="bullet"/>
      <w:lvlText w:val=""/>
      <w:lvlJc w:val="left"/>
      <w:pPr>
        <w:ind w:left="720" w:hanging="360"/>
      </w:pPr>
      <w:rPr>
        <w:rFonts w:ascii="Symbol" w:hAnsi="Symbol" w:hint="default"/>
      </w:rPr>
    </w:lvl>
    <w:lvl w:ilvl="1" w:tplc="D298C0FE">
      <w:start w:val="1"/>
      <w:numFmt w:val="bullet"/>
      <w:lvlText w:val="o"/>
      <w:lvlJc w:val="left"/>
      <w:pPr>
        <w:ind w:left="1440" w:hanging="360"/>
      </w:pPr>
      <w:rPr>
        <w:rFonts w:ascii="Courier New" w:hAnsi="Courier New" w:hint="default"/>
      </w:rPr>
    </w:lvl>
    <w:lvl w:ilvl="2" w:tplc="74AC7566">
      <w:start w:val="1"/>
      <w:numFmt w:val="bullet"/>
      <w:lvlText w:val=""/>
      <w:lvlJc w:val="left"/>
      <w:pPr>
        <w:ind w:left="2160" w:hanging="360"/>
      </w:pPr>
      <w:rPr>
        <w:rFonts w:ascii="Wingdings" w:hAnsi="Wingdings" w:hint="default"/>
      </w:rPr>
    </w:lvl>
    <w:lvl w:ilvl="3" w:tplc="4198EF84">
      <w:start w:val="1"/>
      <w:numFmt w:val="bullet"/>
      <w:lvlText w:val=""/>
      <w:lvlJc w:val="left"/>
      <w:pPr>
        <w:ind w:left="2880" w:hanging="360"/>
      </w:pPr>
      <w:rPr>
        <w:rFonts w:ascii="Symbol" w:hAnsi="Symbol" w:hint="default"/>
      </w:rPr>
    </w:lvl>
    <w:lvl w:ilvl="4" w:tplc="31AE4336">
      <w:start w:val="1"/>
      <w:numFmt w:val="bullet"/>
      <w:lvlText w:val="o"/>
      <w:lvlJc w:val="left"/>
      <w:pPr>
        <w:ind w:left="3600" w:hanging="360"/>
      </w:pPr>
      <w:rPr>
        <w:rFonts w:ascii="Courier New" w:hAnsi="Courier New" w:hint="default"/>
      </w:rPr>
    </w:lvl>
    <w:lvl w:ilvl="5" w:tplc="DDB64E34">
      <w:start w:val="1"/>
      <w:numFmt w:val="bullet"/>
      <w:lvlText w:val=""/>
      <w:lvlJc w:val="left"/>
      <w:pPr>
        <w:ind w:left="4320" w:hanging="360"/>
      </w:pPr>
      <w:rPr>
        <w:rFonts w:ascii="Wingdings" w:hAnsi="Wingdings" w:hint="default"/>
      </w:rPr>
    </w:lvl>
    <w:lvl w:ilvl="6" w:tplc="9218337A">
      <w:start w:val="1"/>
      <w:numFmt w:val="bullet"/>
      <w:lvlText w:val=""/>
      <w:lvlJc w:val="left"/>
      <w:pPr>
        <w:ind w:left="5040" w:hanging="360"/>
      </w:pPr>
      <w:rPr>
        <w:rFonts w:ascii="Symbol" w:hAnsi="Symbol" w:hint="default"/>
      </w:rPr>
    </w:lvl>
    <w:lvl w:ilvl="7" w:tplc="258E406A">
      <w:start w:val="1"/>
      <w:numFmt w:val="bullet"/>
      <w:lvlText w:val="o"/>
      <w:lvlJc w:val="left"/>
      <w:pPr>
        <w:ind w:left="5760" w:hanging="360"/>
      </w:pPr>
      <w:rPr>
        <w:rFonts w:ascii="Courier New" w:hAnsi="Courier New" w:hint="default"/>
      </w:rPr>
    </w:lvl>
    <w:lvl w:ilvl="8" w:tplc="7F64C6D6">
      <w:start w:val="1"/>
      <w:numFmt w:val="bullet"/>
      <w:lvlText w:val=""/>
      <w:lvlJc w:val="left"/>
      <w:pPr>
        <w:ind w:left="6480" w:hanging="360"/>
      </w:pPr>
      <w:rPr>
        <w:rFonts w:ascii="Wingdings" w:hAnsi="Wingdings" w:hint="default"/>
      </w:rPr>
    </w:lvl>
  </w:abstractNum>
  <w:abstractNum w:abstractNumId="41" w15:restartNumberingAfterBreak="0">
    <w:nsid w:val="6C52525B"/>
    <w:multiLevelType w:val="hybridMultilevel"/>
    <w:tmpl w:val="B486E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100AD4"/>
    <w:multiLevelType w:val="hybridMultilevel"/>
    <w:tmpl w:val="FFFFFFFF"/>
    <w:lvl w:ilvl="0" w:tplc="68A0394A">
      <w:start w:val="1"/>
      <w:numFmt w:val="decimal"/>
      <w:lvlText w:val="%1."/>
      <w:lvlJc w:val="left"/>
      <w:pPr>
        <w:ind w:left="720" w:hanging="360"/>
      </w:pPr>
    </w:lvl>
    <w:lvl w:ilvl="1" w:tplc="56AA1D56">
      <w:start w:val="1"/>
      <w:numFmt w:val="lowerLetter"/>
      <w:lvlText w:val="%2."/>
      <w:lvlJc w:val="left"/>
      <w:pPr>
        <w:ind w:left="1440" w:hanging="360"/>
      </w:pPr>
    </w:lvl>
    <w:lvl w:ilvl="2" w:tplc="F73A1B5E">
      <w:start w:val="1"/>
      <w:numFmt w:val="lowerRoman"/>
      <w:lvlText w:val="%3."/>
      <w:lvlJc w:val="right"/>
      <w:pPr>
        <w:ind w:left="2160" w:hanging="180"/>
      </w:pPr>
    </w:lvl>
    <w:lvl w:ilvl="3" w:tplc="33FA8F54">
      <w:start w:val="1"/>
      <w:numFmt w:val="decimal"/>
      <w:lvlText w:val="%4."/>
      <w:lvlJc w:val="left"/>
      <w:pPr>
        <w:ind w:left="2880" w:hanging="360"/>
      </w:pPr>
    </w:lvl>
    <w:lvl w:ilvl="4" w:tplc="FB8E3280">
      <w:start w:val="1"/>
      <w:numFmt w:val="lowerLetter"/>
      <w:lvlText w:val="%5."/>
      <w:lvlJc w:val="left"/>
      <w:pPr>
        <w:ind w:left="3600" w:hanging="360"/>
      </w:pPr>
    </w:lvl>
    <w:lvl w:ilvl="5" w:tplc="B63A64F6">
      <w:start w:val="1"/>
      <w:numFmt w:val="lowerRoman"/>
      <w:lvlText w:val="%6."/>
      <w:lvlJc w:val="right"/>
      <w:pPr>
        <w:ind w:left="4320" w:hanging="180"/>
      </w:pPr>
    </w:lvl>
    <w:lvl w:ilvl="6" w:tplc="9DEAA34C">
      <w:start w:val="1"/>
      <w:numFmt w:val="decimal"/>
      <w:lvlText w:val="%7."/>
      <w:lvlJc w:val="left"/>
      <w:pPr>
        <w:ind w:left="5040" w:hanging="360"/>
      </w:pPr>
    </w:lvl>
    <w:lvl w:ilvl="7" w:tplc="46185F46">
      <w:start w:val="1"/>
      <w:numFmt w:val="lowerLetter"/>
      <w:lvlText w:val="%8."/>
      <w:lvlJc w:val="left"/>
      <w:pPr>
        <w:ind w:left="5760" w:hanging="360"/>
      </w:pPr>
    </w:lvl>
    <w:lvl w:ilvl="8" w:tplc="70B0A904">
      <w:start w:val="1"/>
      <w:numFmt w:val="lowerRoman"/>
      <w:lvlText w:val="%9."/>
      <w:lvlJc w:val="right"/>
      <w:pPr>
        <w:ind w:left="6480" w:hanging="180"/>
      </w:pPr>
    </w:lvl>
  </w:abstractNum>
  <w:abstractNum w:abstractNumId="43" w15:restartNumberingAfterBreak="0">
    <w:nsid w:val="6EA08950"/>
    <w:multiLevelType w:val="hybridMultilevel"/>
    <w:tmpl w:val="FFFFFFFF"/>
    <w:lvl w:ilvl="0" w:tplc="E7A8C38E">
      <w:start w:val="1"/>
      <w:numFmt w:val="upperRoman"/>
      <w:lvlText w:val="%1."/>
      <w:lvlJc w:val="left"/>
      <w:pPr>
        <w:ind w:left="720" w:hanging="360"/>
      </w:pPr>
    </w:lvl>
    <w:lvl w:ilvl="1" w:tplc="BF2ED4BE">
      <w:start w:val="1"/>
      <w:numFmt w:val="lowerLetter"/>
      <w:lvlText w:val="%2."/>
      <w:lvlJc w:val="left"/>
      <w:pPr>
        <w:ind w:left="1440" w:hanging="360"/>
      </w:pPr>
    </w:lvl>
    <w:lvl w:ilvl="2" w:tplc="08AC177C">
      <w:start w:val="1"/>
      <w:numFmt w:val="lowerRoman"/>
      <w:lvlText w:val="%3."/>
      <w:lvlJc w:val="right"/>
      <w:pPr>
        <w:ind w:left="2160" w:hanging="180"/>
      </w:pPr>
    </w:lvl>
    <w:lvl w:ilvl="3" w:tplc="782A5574">
      <w:start w:val="1"/>
      <w:numFmt w:val="decimal"/>
      <w:lvlText w:val="%4."/>
      <w:lvlJc w:val="left"/>
      <w:pPr>
        <w:ind w:left="2880" w:hanging="360"/>
      </w:pPr>
    </w:lvl>
    <w:lvl w:ilvl="4" w:tplc="B3B4AEAE">
      <w:start w:val="1"/>
      <w:numFmt w:val="lowerLetter"/>
      <w:lvlText w:val="%5."/>
      <w:lvlJc w:val="left"/>
      <w:pPr>
        <w:ind w:left="3600" w:hanging="360"/>
      </w:pPr>
    </w:lvl>
    <w:lvl w:ilvl="5" w:tplc="CECC105A">
      <w:start w:val="1"/>
      <w:numFmt w:val="lowerRoman"/>
      <w:lvlText w:val="%6."/>
      <w:lvlJc w:val="right"/>
      <w:pPr>
        <w:ind w:left="4320" w:hanging="180"/>
      </w:pPr>
    </w:lvl>
    <w:lvl w:ilvl="6" w:tplc="976A6556">
      <w:start w:val="1"/>
      <w:numFmt w:val="decimal"/>
      <w:lvlText w:val="%7."/>
      <w:lvlJc w:val="left"/>
      <w:pPr>
        <w:ind w:left="5040" w:hanging="360"/>
      </w:pPr>
    </w:lvl>
    <w:lvl w:ilvl="7" w:tplc="E93E9714">
      <w:start w:val="1"/>
      <w:numFmt w:val="lowerLetter"/>
      <w:lvlText w:val="%8."/>
      <w:lvlJc w:val="left"/>
      <w:pPr>
        <w:ind w:left="5760" w:hanging="360"/>
      </w:pPr>
    </w:lvl>
    <w:lvl w:ilvl="8" w:tplc="49D61CC0">
      <w:start w:val="1"/>
      <w:numFmt w:val="lowerRoman"/>
      <w:lvlText w:val="%9."/>
      <w:lvlJc w:val="right"/>
      <w:pPr>
        <w:ind w:left="6480" w:hanging="180"/>
      </w:pPr>
    </w:lvl>
  </w:abstractNum>
  <w:abstractNum w:abstractNumId="44" w15:restartNumberingAfterBreak="0">
    <w:nsid w:val="72CE1AF0"/>
    <w:multiLevelType w:val="hybridMultilevel"/>
    <w:tmpl w:val="068C6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F891B2"/>
    <w:multiLevelType w:val="hybridMultilevel"/>
    <w:tmpl w:val="FFFFFFFF"/>
    <w:lvl w:ilvl="0" w:tplc="5FC22908">
      <w:start w:val="1"/>
      <w:numFmt w:val="decimal"/>
      <w:lvlText w:val="%1."/>
      <w:lvlJc w:val="left"/>
      <w:pPr>
        <w:ind w:left="720" w:hanging="360"/>
      </w:pPr>
    </w:lvl>
    <w:lvl w:ilvl="1" w:tplc="7C3EFD24">
      <w:start w:val="1"/>
      <w:numFmt w:val="lowerLetter"/>
      <w:lvlText w:val="%2."/>
      <w:lvlJc w:val="left"/>
      <w:pPr>
        <w:ind w:left="1440" w:hanging="360"/>
      </w:pPr>
    </w:lvl>
    <w:lvl w:ilvl="2" w:tplc="F8822642">
      <w:start w:val="1"/>
      <w:numFmt w:val="lowerRoman"/>
      <w:lvlText w:val="%3."/>
      <w:lvlJc w:val="right"/>
      <w:pPr>
        <w:ind w:left="2160" w:hanging="180"/>
      </w:pPr>
    </w:lvl>
    <w:lvl w:ilvl="3" w:tplc="3AC03734">
      <w:start w:val="1"/>
      <w:numFmt w:val="decimal"/>
      <w:lvlText w:val="%4."/>
      <w:lvlJc w:val="left"/>
      <w:pPr>
        <w:ind w:left="2880" w:hanging="360"/>
      </w:pPr>
    </w:lvl>
    <w:lvl w:ilvl="4" w:tplc="5810B83A">
      <w:start w:val="1"/>
      <w:numFmt w:val="lowerLetter"/>
      <w:lvlText w:val="%5."/>
      <w:lvlJc w:val="left"/>
      <w:pPr>
        <w:ind w:left="3600" w:hanging="360"/>
      </w:pPr>
    </w:lvl>
    <w:lvl w:ilvl="5" w:tplc="40E86BB8">
      <w:start w:val="1"/>
      <w:numFmt w:val="lowerRoman"/>
      <w:lvlText w:val="%6."/>
      <w:lvlJc w:val="right"/>
      <w:pPr>
        <w:ind w:left="4320" w:hanging="180"/>
      </w:pPr>
    </w:lvl>
    <w:lvl w:ilvl="6" w:tplc="FE3A845A">
      <w:start w:val="1"/>
      <w:numFmt w:val="decimal"/>
      <w:lvlText w:val="%7."/>
      <w:lvlJc w:val="left"/>
      <w:pPr>
        <w:ind w:left="5040" w:hanging="360"/>
      </w:pPr>
    </w:lvl>
    <w:lvl w:ilvl="7" w:tplc="F43AF3D2">
      <w:start w:val="1"/>
      <w:numFmt w:val="lowerLetter"/>
      <w:lvlText w:val="%8."/>
      <w:lvlJc w:val="left"/>
      <w:pPr>
        <w:ind w:left="5760" w:hanging="360"/>
      </w:pPr>
    </w:lvl>
    <w:lvl w:ilvl="8" w:tplc="889C5C50">
      <w:start w:val="1"/>
      <w:numFmt w:val="lowerRoman"/>
      <w:lvlText w:val="%9."/>
      <w:lvlJc w:val="right"/>
      <w:pPr>
        <w:ind w:left="6480" w:hanging="180"/>
      </w:pPr>
    </w:lvl>
  </w:abstractNum>
  <w:abstractNum w:abstractNumId="46" w15:restartNumberingAfterBreak="0">
    <w:nsid w:val="7A153A70"/>
    <w:multiLevelType w:val="hybridMultilevel"/>
    <w:tmpl w:val="260E7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8391480">
    <w:abstractNumId w:val="2"/>
  </w:num>
  <w:num w:numId="2" w16cid:durableId="670527890">
    <w:abstractNumId w:val="33"/>
  </w:num>
  <w:num w:numId="3" w16cid:durableId="790712385">
    <w:abstractNumId w:val="40"/>
  </w:num>
  <w:num w:numId="4" w16cid:durableId="199174169">
    <w:abstractNumId w:val="43"/>
  </w:num>
  <w:num w:numId="5" w16cid:durableId="1251810135">
    <w:abstractNumId w:val="27"/>
  </w:num>
  <w:num w:numId="6" w16cid:durableId="1524055327">
    <w:abstractNumId w:val="42"/>
  </w:num>
  <w:num w:numId="7" w16cid:durableId="838740207">
    <w:abstractNumId w:val="7"/>
  </w:num>
  <w:num w:numId="8" w16cid:durableId="209071137">
    <w:abstractNumId w:val="23"/>
  </w:num>
  <w:num w:numId="9" w16cid:durableId="13307812">
    <w:abstractNumId w:val="45"/>
  </w:num>
  <w:num w:numId="10" w16cid:durableId="1741444315">
    <w:abstractNumId w:val="17"/>
  </w:num>
  <w:num w:numId="11" w16cid:durableId="211044982">
    <w:abstractNumId w:val="30"/>
  </w:num>
  <w:num w:numId="12" w16cid:durableId="2061518603">
    <w:abstractNumId w:val="20"/>
  </w:num>
  <w:num w:numId="13" w16cid:durableId="63139060">
    <w:abstractNumId w:val="13"/>
  </w:num>
  <w:num w:numId="14" w16cid:durableId="1024674222">
    <w:abstractNumId w:val="38"/>
  </w:num>
  <w:num w:numId="15" w16cid:durableId="1297950237">
    <w:abstractNumId w:val="35"/>
  </w:num>
  <w:num w:numId="16" w16cid:durableId="358363485">
    <w:abstractNumId w:val="1"/>
  </w:num>
  <w:num w:numId="17" w16cid:durableId="94984525">
    <w:abstractNumId w:val="16"/>
  </w:num>
  <w:num w:numId="18" w16cid:durableId="1865947041">
    <w:abstractNumId w:val="11"/>
  </w:num>
  <w:num w:numId="19" w16cid:durableId="725377917">
    <w:abstractNumId w:val="8"/>
  </w:num>
  <w:num w:numId="20" w16cid:durableId="2006784132">
    <w:abstractNumId w:val="9"/>
  </w:num>
  <w:num w:numId="21" w16cid:durableId="1620260056">
    <w:abstractNumId w:val="29"/>
  </w:num>
  <w:num w:numId="22" w16cid:durableId="1768312514">
    <w:abstractNumId w:val="12"/>
  </w:num>
  <w:num w:numId="23" w16cid:durableId="1399862761">
    <w:abstractNumId w:val="39"/>
  </w:num>
  <w:num w:numId="24" w16cid:durableId="1184055165">
    <w:abstractNumId w:val="32"/>
  </w:num>
  <w:num w:numId="25" w16cid:durableId="1167938838">
    <w:abstractNumId w:val="31"/>
  </w:num>
  <w:num w:numId="26" w16cid:durableId="1260139645">
    <w:abstractNumId w:val="34"/>
  </w:num>
  <w:num w:numId="27" w16cid:durableId="254676674">
    <w:abstractNumId w:val="41"/>
  </w:num>
  <w:num w:numId="28" w16cid:durableId="1886288802">
    <w:abstractNumId w:val="6"/>
  </w:num>
  <w:num w:numId="29" w16cid:durableId="364869984">
    <w:abstractNumId w:val="24"/>
  </w:num>
  <w:num w:numId="30" w16cid:durableId="1771463322">
    <w:abstractNumId w:val="28"/>
  </w:num>
  <w:num w:numId="31" w16cid:durableId="1015838112">
    <w:abstractNumId w:val="0"/>
  </w:num>
  <w:num w:numId="32" w16cid:durableId="1158764476">
    <w:abstractNumId w:val="21"/>
  </w:num>
  <w:num w:numId="33" w16cid:durableId="897284905">
    <w:abstractNumId w:val="36"/>
  </w:num>
  <w:num w:numId="34" w16cid:durableId="1782651188">
    <w:abstractNumId w:val="44"/>
  </w:num>
  <w:num w:numId="35" w16cid:durableId="1403329738">
    <w:abstractNumId w:val="22"/>
  </w:num>
  <w:num w:numId="36" w16cid:durableId="1214460396">
    <w:abstractNumId w:val="10"/>
  </w:num>
  <w:num w:numId="37" w16cid:durableId="608051408">
    <w:abstractNumId w:val="26"/>
  </w:num>
  <w:num w:numId="38" w16cid:durableId="553003073">
    <w:abstractNumId w:val="14"/>
  </w:num>
  <w:num w:numId="39" w16cid:durableId="674377897">
    <w:abstractNumId w:val="19"/>
  </w:num>
  <w:num w:numId="40" w16cid:durableId="286008023">
    <w:abstractNumId w:val="4"/>
  </w:num>
  <w:num w:numId="41" w16cid:durableId="1818641241">
    <w:abstractNumId w:val="37"/>
  </w:num>
  <w:num w:numId="42" w16cid:durableId="1674141171">
    <w:abstractNumId w:val="25"/>
  </w:num>
  <w:num w:numId="43" w16cid:durableId="1362706487">
    <w:abstractNumId w:val="5"/>
  </w:num>
  <w:num w:numId="44" w16cid:durableId="1379861982">
    <w:abstractNumId w:val="3"/>
  </w:num>
  <w:num w:numId="45" w16cid:durableId="1243566440">
    <w:abstractNumId w:val="18"/>
  </w:num>
  <w:num w:numId="46" w16cid:durableId="1124664520">
    <w:abstractNumId w:val="46"/>
  </w:num>
  <w:num w:numId="47" w16cid:durableId="17220521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3FC666"/>
    <w:rsid w:val="00003632"/>
    <w:rsid w:val="000045DA"/>
    <w:rsid w:val="00006725"/>
    <w:rsid w:val="00007255"/>
    <w:rsid w:val="00013A7D"/>
    <w:rsid w:val="00014AB5"/>
    <w:rsid w:val="00015B5E"/>
    <w:rsid w:val="00016C9F"/>
    <w:rsid w:val="0002356A"/>
    <w:rsid w:val="00023709"/>
    <w:rsid w:val="00023C37"/>
    <w:rsid w:val="0002521C"/>
    <w:rsid w:val="000254D6"/>
    <w:rsid w:val="00025FAE"/>
    <w:rsid w:val="00026DDA"/>
    <w:rsid w:val="000326B0"/>
    <w:rsid w:val="00032FE4"/>
    <w:rsid w:val="00033D27"/>
    <w:rsid w:val="00041FE0"/>
    <w:rsid w:val="000431B6"/>
    <w:rsid w:val="00044C6B"/>
    <w:rsid w:val="000463D6"/>
    <w:rsid w:val="0005104B"/>
    <w:rsid w:val="00052AD8"/>
    <w:rsid w:val="00054CD4"/>
    <w:rsid w:val="00065491"/>
    <w:rsid w:val="00070338"/>
    <w:rsid w:val="00070931"/>
    <w:rsid w:val="0007352A"/>
    <w:rsid w:val="0007586D"/>
    <w:rsid w:val="000825FD"/>
    <w:rsid w:val="000869E9"/>
    <w:rsid w:val="000873B2"/>
    <w:rsid w:val="0009127C"/>
    <w:rsid w:val="000928F1"/>
    <w:rsid w:val="00095024"/>
    <w:rsid w:val="00097080"/>
    <w:rsid w:val="000A35AB"/>
    <w:rsid w:val="000A4652"/>
    <w:rsid w:val="000A51B2"/>
    <w:rsid w:val="000A66F7"/>
    <w:rsid w:val="000A6794"/>
    <w:rsid w:val="000B174B"/>
    <w:rsid w:val="000B1D9E"/>
    <w:rsid w:val="000B3ADA"/>
    <w:rsid w:val="000C1467"/>
    <w:rsid w:val="000C3BE5"/>
    <w:rsid w:val="000C4115"/>
    <w:rsid w:val="000C48D8"/>
    <w:rsid w:val="000C6225"/>
    <w:rsid w:val="000D4EF4"/>
    <w:rsid w:val="000E1BDC"/>
    <w:rsid w:val="000E2D23"/>
    <w:rsid w:val="000F1EC3"/>
    <w:rsid w:val="000F53BE"/>
    <w:rsid w:val="000F718E"/>
    <w:rsid w:val="00101611"/>
    <w:rsid w:val="001111E6"/>
    <w:rsid w:val="00111608"/>
    <w:rsid w:val="00112263"/>
    <w:rsid w:val="0011453A"/>
    <w:rsid w:val="00114D49"/>
    <w:rsid w:val="00114EA0"/>
    <w:rsid w:val="001156E2"/>
    <w:rsid w:val="00116260"/>
    <w:rsid w:val="00121323"/>
    <w:rsid w:val="0012153A"/>
    <w:rsid w:val="001275DC"/>
    <w:rsid w:val="00127661"/>
    <w:rsid w:val="001279FA"/>
    <w:rsid w:val="0013078F"/>
    <w:rsid w:val="00132E9E"/>
    <w:rsid w:val="00140302"/>
    <w:rsid w:val="00140A90"/>
    <w:rsid w:val="0014297A"/>
    <w:rsid w:val="00143E11"/>
    <w:rsid w:val="00146786"/>
    <w:rsid w:val="001519D7"/>
    <w:rsid w:val="00155CE3"/>
    <w:rsid w:val="00161011"/>
    <w:rsid w:val="00162A2B"/>
    <w:rsid w:val="001666B4"/>
    <w:rsid w:val="00166E67"/>
    <w:rsid w:val="001706F6"/>
    <w:rsid w:val="00171A4A"/>
    <w:rsid w:val="00171DC6"/>
    <w:rsid w:val="00171EC7"/>
    <w:rsid w:val="00172DC0"/>
    <w:rsid w:val="00175362"/>
    <w:rsid w:val="00175FD4"/>
    <w:rsid w:val="00176951"/>
    <w:rsid w:val="001823BD"/>
    <w:rsid w:val="00184016"/>
    <w:rsid w:val="00185EDC"/>
    <w:rsid w:val="00187760"/>
    <w:rsid w:val="00191E8F"/>
    <w:rsid w:val="00192ADA"/>
    <w:rsid w:val="00196A77"/>
    <w:rsid w:val="001A196B"/>
    <w:rsid w:val="001A1ED4"/>
    <w:rsid w:val="001A20A1"/>
    <w:rsid w:val="001A45AA"/>
    <w:rsid w:val="001A5BAD"/>
    <w:rsid w:val="001A614F"/>
    <w:rsid w:val="001A67E3"/>
    <w:rsid w:val="001A6C86"/>
    <w:rsid w:val="001A774F"/>
    <w:rsid w:val="001B22D9"/>
    <w:rsid w:val="001B708D"/>
    <w:rsid w:val="001C0B45"/>
    <w:rsid w:val="001C164D"/>
    <w:rsid w:val="001C1BC8"/>
    <w:rsid w:val="001C26F2"/>
    <w:rsid w:val="001C6C00"/>
    <w:rsid w:val="001D0614"/>
    <w:rsid w:val="001D59F4"/>
    <w:rsid w:val="001D7610"/>
    <w:rsid w:val="001E42DF"/>
    <w:rsid w:val="001E4A91"/>
    <w:rsid w:val="001F3C87"/>
    <w:rsid w:val="001F5C2B"/>
    <w:rsid w:val="00202B42"/>
    <w:rsid w:val="00202E54"/>
    <w:rsid w:val="002048D8"/>
    <w:rsid w:val="00207654"/>
    <w:rsid w:val="00211A20"/>
    <w:rsid w:val="00212A72"/>
    <w:rsid w:val="00213146"/>
    <w:rsid w:val="0021367F"/>
    <w:rsid w:val="002150D6"/>
    <w:rsid w:val="00216809"/>
    <w:rsid w:val="0021762B"/>
    <w:rsid w:val="0021769C"/>
    <w:rsid w:val="00221D77"/>
    <w:rsid w:val="002235EA"/>
    <w:rsid w:val="002242F1"/>
    <w:rsid w:val="00224554"/>
    <w:rsid w:val="00227CDB"/>
    <w:rsid w:val="00230799"/>
    <w:rsid w:val="00234052"/>
    <w:rsid w:val="002362B1"/>
    <w:rsid w:val="00243134"/>
    <w:rsid w:val="00244170"/>
    <w:rsid w:val="00245F1F"/>
    <w:rsid w:val="002468C1"/>
    <w:rsid w:val="00247AD8"/>
    <w:rsid w:val="002510DD"/>
    <w:rsid w:val="00253039"/>
    <w:rsid w:val="002551E4"/>
    <w:rsid w:val="00256272"/>
    <w:rsid w:val="00257F5F"/>
    <w:rsid w:val="002636FA"/>
    <w:rsid w:val="0026553B"/>
    <w:rsid w:val="00265541"/>
    <w:rsid w:val="0026608E"/>
    <w:rsid w:val="00267EEB"/>
    <w:rsid w:val="00270EFF"/>
    <w:rsid w:val="00274294"/>
    <w:rsid w:val="002750B3"/>
    <w:rsid w:val="00275733"/>
    <w:rsid w:val="00281C78"/>
    <w:rsid w:val="002909A1"/>
    <w:rsid w:val="002912FA"/>
    <w:rsid w:val="00293DB2"/>
    <w:rsid w:val="002A00BF"/>
    <w:rsid w:val="002A32E6"/>
    <w:rsid w:val="002A3BCC"/>
    <w:rsid w:val="002A4276"/>
    <w:rsid w:val="002A4BF5"/>
    <w:rsid w:val="002A71F9"/>
    <w:rsid w:val="002B0E6F"/>
    <w:rsid w:val="002B1347"/>
    <w:rsid w:val="002B358A"/>
    <w:rsid w:val="002B43C5"/>
    <w:rsid w:val="002B7624"/>
    <w:rsid w:val="002C06A3"/>
    <w:rsid w:val="002C093C"/>
    <w:rsid w:val="002C259A"/>
    <w:rsid w:val="002C3F14"/>
    <w:rsid w:val="002C4729"/>
    <w:rsid w:val="002D0839"/>
    <w:rsid w:val="002D1513"/>
    <w:rsid w:val="002D24E6"/>
    <w:rsid w:val="002D350A"/>
    <w:rsid w:val="002D514C"/>
    <w:rsid w:val="002D6144"/>
    <w:rsid w:val="002D7AF0"/>
    <w:rsid w:val="002E1411"/>
    <w:rsid w:val="002E1F28"/>
    <w:rsid w:val="002E4B3A"/>
    <w:rsid w:val="002F12FB"/>
    <w:rsid w:val="002F3C24"/>
    <w:rsid w:val="002F3EBC"/>
    <w:rsid w:val="003038DE"/>
    <w:rsid w:val="0030753F"/>
    <w:rsid w:val="00310D7B"/>
    <w:rsid w:val="00311573"/>
    <w:rsid w:val="00313633"/>
    <w:rsid w:val="00314ECE"/>
    <w:rsid w:val="00315BAA"/>
    <w:rsid w:val="0031621C"/>
    <w:rsid w:val="0032112A"/>
    <w:rsid w:val="0033678E"/>
    <w:rsid w:val="00336DA8"/>
    <w:rsid w:val="00337402"/>
    <w:rsid w:val="00337BE5"/>
    <w:rsid w:val="0034010C"/>
    <w:rsid w:val="0034698F"/>
    <w:rsid w:val="0035064A"/>
    <w:rsid w:val="0035559B"/>
    <w:rsid w:val="00356DE9"/>
    <w:rsid w:val="00361238"/>
    <w:rsid w:val="003648AC"/>
    <w:rsid w:val="0036565B"/>
    <w:rsid w:val="0036588B"/>
    <w:rsid w:val="003726C3"/>
    <w:rsid w:val="00374AAC"/>
    <w:rsid w:val="00374B85"/>
    <w:rsid w:val="003754B9"/>
    <w:rsid w:val="003835AB"/>
    <w:rsid w:val="00386DD0"/>
    <w:rsid w:val="0039136D"/>
    <w:rsid w:val="00391CB1"/>
    <w:rsid w:val="00392B71"/>
    <w:rsid w:val="00396577"/>
    <w:rsid w:val="003A2CB3"/>
    <w:rsid w:val="003A2E8A"/>
    <w:rsid w:val="003A39D8"/>
    <w:rsid w:val="003A52FB"/>
    <w:rsid w:val="003A5582"/>
    <w:rsid w:val="003A56EB"/>
    <w:rsid w:val="003A63BB"/>
    <w:rsid w:val="003B1F00"/>
    <w:rsid w:val="003B43E1"/>
    <w:rsid w:val="003B46D0"/>
    <w:rsid w:val="003C1E98"/>
    <w:rsid w:val="003C29EC"/>
    <w:rsid w:val="003C3A58"/>
    <w:rsid w:val="003C54F7"/>
    <w:rsid w:val="003C5757"/>
    <w:rsid w:val="003C646A"/>
    <w:rsid w:val="003C7DAE"/>
    <w:rsid w:val="003D0E40"/>
    <w:rsid w:val="003D4678"/>
    <w:rsid w:val="003D46D6"/>
    <w:rsid w:val="003D5435"/>
    <w:rsid w:val="003E163C"/>
    <w:rsid w:val="003E2236"/>
    <w:rsid w:val="003E2355"/>
    <w:rsid w:val="003E2580"/>
    <w:rsid w:val="003E4801"/>
    <w:rsid w:val="003E5883"/>
    <w:rsid w:val="003E6360"/>
    <w:rsid w:val="003E769D"/>
    <w:rsid w:val="003F0902"/>
    <w:rsid w:val="003F1966"/>
    <w:rsid w:val="003F39DE"/>
    <w:rsid w:val="003F3B22"/>
    <w:rsid w:val="003F4631"/>
    <w:rsid w:val="003F4893"/>
    <w:rsid w:val="003F5819"/>
    <w:rsid w:val="00400401"/>
    <w:rsid w:val="00400B8E"/>
    <w:rsid w:val="004023D8"/>
    <w:rsid w:val="00402911"/>
    <w:rsid w:val="004032B6"/>
    <w:rsid w:val="004134F8"/>
    <w:rsid w:val="0041530B"/>
    <w:rsid w:val="00423F54"/>
    <w:rsid w:val="004241AF"/>
    <w:rsid w:val="004264D2"/>
    <w:rsid w:val="00426B63"/>
    <w:rsid w:val="00426BB6"/>
    <w:rsid w:val="00426F1C"/>
    <w:rsid w:val="004311B3"/>
    <w:rsid w:val="004404D1"/>
    <w:rsid w:val="00440694"/>
    <w:rsid w:val="00442DC7"/>
    <w:rsid w:val="00444007"/>
    <w:rsid w:val="00446377"/>
    <w:rsid w:val="0045095B"/>
    <w:rsid w:val="004509EB"/>
    <w:rsid w:val="004531B4"/>
    <w:rsid w:val="00453835"/>
    <w:rsid w:val="00457DAD"/>
    <w:rsid w:val="00461EF7"/>
    <w:rsid w:val="00463F11"/>
    <w:rsid w:val="00467EF5"/>
    <w:rsid w:val="00470508"/>
    <w:rsid w:val="00476CFD"/>
    <w:rsid w:val="004813AB"/>
    <w:rsid w:val="00481C81"/>
    <w:rsid w:val="00485E17"/>
    <w:rsid w:val="004861E0"/>
    <w:rsid w:val="004B1CFB"/>
    <w:rsid w:val="004B2A36"/>
    <w:rsid w:val="004B4324"/>
    <w:rsid w:val="004B571F"/>
    <w:rsid w:val="004C0DEC"/>
    <w:rsid w:val="004C0FA1"/>
    <w:rsid w:val="004C33E4"/>
    <w:rsid w:val="004C4892"/>
    <w:rsid w:val="004C699A"/>
    <w:rsid w:val="004C69E3"/>
    <w:rsid w:val="004C6F28"/>
    <w:rsid w:val="004D31AC"/>
    <w:rsid w:val="004D7130"/>
    <w:rsid w:val="004E063C"/>
    <w:rsid w:val="004E3542"/>
    <w:rsid w:val="004E37D1"/>
    <w:rsid w:val="004E38E4"/>
    <w:rsid w:val="004E62E0"/>
    <w:rsid w:val="004F0148"/>
    <w:rsid w:val="004F09CA"/>
    <w:rsid w:val="004F306C"/>
    <w:rsid w:val="004F30F0"/>
    <w:rsid w:val="004F366C"/>
    <w:rsid w:val="004F4AE3"/>
    <w:rsid w:val="00503143"/>
    <w:rsid w:val="00503796"/>
    <w:rsid w:val="00511F87"/>
    <w:rsid w:val="00520236"/>
    <w:rsid w:val="005209BB"/>
    <w:rsid w:val="0052124A"/>
    <w:rsid w:val="00522409"/>
    <w:rsid w:val="00522FD7"/>
    <w:rsid w:val="00523910"/>
    <w:rsid w:val="0053002E"/>
    <w:rsid w:val="0053055F"/>
    <w:rsid w:val="0053064C"/>
    <w:rsid w:val="00531953"/>
    <w:rsid w:val="0053297B"/>
    <w:rsid w:val="0053417A"/>
    <w:rsid w:val="00534D9C"/>
    <w:rsid w:val="00535448"/>
    <w:rsid w:val="00535547"/>
    <w:rsid w:val="00536472"/>
    <w:rsid w:val="00537BEA"/>
    <w:rsid w:val="005406D1"/>
    <w:rsid w:val="00540EEA"/>
    <w:rsid w:val="0054188D"/>
    <w:rsid w:val="00544E93"/>
    <w:rsid w:val="00550629"/>
    <w:rsid w:val="00555E02"/>
    <w:rsid w:val="00556061"/>
    <w:rsid w:val="00556F53"/>
    <w:rsid w:val="00557D91"/>
    <w:rsid w:val="00565476"/>
    <w:rsid w:val="00567A88"/>
    <w:rsid w:val="005711EF"/>
    <w:rsid w:val="00572FF3"/>
    <w:rsid w:val="00574175"/>
    <w:rsid w:val="005760B9"/>
    <w:rsid w:val="00576230"/>
    <w:rsid w:val="00576D70"/>
    <w:rsid w:val="005774A5"/>
    <w:rsid w:val="005807E0"/>
    <w:rsid w:val="00585570"/>
    <w:rsid w:val="005871CC"/>
    <w:rsid w:val="00587496"/>
    <w:rsid w:val="00587F91"/>
    <w:rsid w:val="0059373A"/>
    <w:rsid w:val="005A219F"/>
    <w:rsid w:val="005A46F3"/>
    <w:rsid w:val="005B295D"/>
    <w:rsid w:val="005B5D1C"/>
    <w:rsid w:val="005B6EF4"/>
    <w:rsid w:val="005C1C7D"/>
    <w:rsid w:val="005C3548"/>
    <w:rsid w:val="005C3EE2"/>
    <w:rsid w:val="005C71D3"/>
    <w:rsid w:val="005C7FC5"/>
    <w:rsid w:val="005D0049"/>
    <w:rsid w:val="005D0583"/>
    <w:rsid w:val="005D443E"/>
    <w:rsid w:val="005D5DFB"/>
    <w:rsid w:val="005E06B4"/>
    <w:rsid w:val="005E08FA"/>
    <w:rsid w:val="005E0AE4"/>
    <w:rsid w:val="005E0E5C"/>
    <w:rsid w:val="005E1A67"/>
    <w:rsid w:val="005E1F76"/>
    <w:rsid w:val="005E2FE6"/>
    <w:rsid w:val="005E3233"/>
    <w:rsid w:val="005E57E2"/>
    <w:rsid w:val="005E7FB7"/>
    <w:rsid w:val="005F02D1"/>
    <w:rsid w:val="005F35B4"/>
    <w:rsid w:val="005F5981"/>
    <w:rsid w:val="0060458F"/>
    <w:rsid w:val="00604CC6"/>
    <w:rsid w:val="00605CC4"/>
    <w:rsid w:val="00606608"/>
    <w:rsid w:val="006072F6"/>
    <w:rsid w:val="006111A3"/>
    <w:rsid w:val="006121B5"/>
    <w:rsid w:val="00612586"/>
    <w:rsid w:val="006226A1"/>
    <w:rsid w:val="00625F93"/>
    <w:rsid w:val="0063077E"/>
    <w:rsid w:val="0063099F"/>
    <w:rsid w:val="00630FAF"/>
    <w:rsid w:val="00631191"/>
    <w:rsid w:val="006312FA"/>
    <w:rsid w:val="00637B63"/>
    <w:rsid w:val="00641BE4"/>
    <w:rsid w:val="00643100"/>
    <w:rsid w:val="00645F12"/>
    <w:rsid w:val="00646D62"/>
    <w:rsid w:val="00651970"/>
    <w:rsid w:val="00652031"/>
    <w:rsid w:val="00654FA2"/>
    <w:rsid w:val="0065546C"/>
    <w:rsid w:val="006557D5"/>
    <w:rsid w:val="00656A5D"/>
    <w:rsid w:val="006571F2"/>
    <w:rsid w:val="00661EE1"/>
    <w:rsid w:val="006655CE"/>
    <w:rsid w:val="00666017"/>
    <w:rsid w:val="006736A3"/>
    <w:rsid w:val="00676FC3"/>
    <w:rsid w:val="0068064B"/>
    <w:rsid w:val="00682046"/>
    <w:rsid w:val="00683867"/>
    <w:rsid w:val="00684222"/>
    <w:rsid w:val="00684EC6"/>
    <w:rsid w:val="00687D69"/>
    <w:rsid w:val="006906DB"/>
    <w:rsid w:val="00692DB2"/>
    <w:rsid w:val="00694F8E"/>
    <w:rsid w:val="00696257"/>
    <w:rsid w:val="006979C0"/>
    <w:rsid w:val="006A01C9"/>
    <w:rsid w:val="006A0877"/>
    <w:rsid w:val="006A5BAE"/>
    <w:rsid w:val="006A7277"/>
    <w:rsid w:val="006B23E8"/>
    <w:rsid w:val="006C0D33"/>
    <w:rsid w:val="006C1479"/>
    <w:rsid w:val="006C1729"/>
    <w:rsid w:val="006C1873"/>
    <w:rsid w:val="006C1CDA"/>
    <w:rsid w:val="006C2B77"/>
    <w:rsid w:val="006C31BD"/>
    <w:rsid w:val="006C326B"/>
    <w:rsid w:val="006C3E78"/>
    <w:rsid w:val="006D4BF3"/>
    <w:rsid w:val="006D77EC"/>
    <w:rsid w:val="006E4BAA"/>
    <w:rsid w:val="006E5365"/>
    <w:rsid w:val="006E5E3C"/>
    <w:rsid w:val="006E7CFF"/>
    <w:rsid w:val="006F0D10"/>
    <w:rsid w:val="006F2E7B"/>
    <w:rsid w:val="006F379F"/>
    <w:rsid w:val="006F3A26"/>
    <w:rsid w:val="006F434F"/>
    <w:rsid w:val="0070012B"/>
    <w:rsid w:val="00700C6E"/>
    <w:rsid w:val="00704362"/>
    <w:rsid w:val="007045BA"/>
    <w:rsid w:val="0071037B"/>
    <w:rsid w:val="00710D67"/>
    <w:rsid w:val="00710FEE"/>
    <w:rsid w:val="007113AF"/>
    <w:rsid w:val="007160E0"/>
    <w:rsid w:val="00720C06"/>
    <w:rsid w:val="007218F2"/>
    <w:rsid w:val="0072267D"/>
    <w:rsid w:val="007247CD"/>
    <w:rsid w:val="007252BB"/>
    <w:rsid w:val="00725910"/>
    <w:rsid w:val="00725F30"/>
    <w:rsid w:val="00735BEC"/>
    <w:rsid w:val="00736E1B"/>
    <w:rsid w:val="00736FE6"/>
    <w:rsid w:val="007375A3"/>
    <w:rsid w:val="00737D75"/>
    <w:rsid w:val="00743EEC"/>
    <w:rsid w:val="00744F73"/>
    <w:rsid w:val="00746FCE"/>
    <w:rsid w:val="00751094"/>
    <w:rsid w:val="00751F64"/>
    <w:rsid w:val="00754C3B"/>
    <w:rsid w:val="0075518C"/>
    <w:rsid w:val="007669D2"/>
    <w:rsid w:val="0076732A"/>
    <w:rsid w:val="00767BC7"/>
    <w:rsid w:val="0078471C"/>
    <w:rsid w:val="00792AB0"/>
    <w:rsid w:val="007A090F"/>
    <w:rsid w:val="007A30CE"/>
    <w:rsid w:val="007A5F9C"/>
    <w:rsid w:val="007B2D67"/>
    <w:rsid w:val="007B46A7"/>
    <w:rsid w:val="007B791C"/>
    <w:rsid w:val="007C1374"/>
    <w:rsid w:val="007C2593"/>
    <w:rsid w:val="007C3AA0"/>
    <w:rsid w:val="007C7D67"/>
    <w:rsid w:val="007D3502"/>
    <w:rsid w:val="007D4F10"/>
    <w:rsid w:val="007E2699"/>
    <w:rsid w:val="007E5FED"/>
    <w:rsid w:val="007E7D03"/>
    <w:rsid w:val="007E7DA2"/>
    <w:rsid w:val="007F0DA8"/>
    <w:rsid w:val="007F0F6E"/>
    <w:rsid w:val="007F159F"/>
    <w:rsid w:val="007F5786"/>
    <w:rsid w:val="007F5D93"/>
    <w:rsid w:val="00803AFC"/>
    <w:rsid w:val="00803E30"/>
    <w:rsid w:val="00803EEF"/>
    <w:rsid w:val="008053F5"/>
    <w:rsid w:val="008058F3"/>
    <w:rsid w:val="00806772"/>
    <w:rsid w:val="00807AB4"/>
    <w:rsid w:val="00811F3C"/>
    <w:rsid w:val="00811F79"/>
    <w:rsid w:val="008142BB"/>
    <w:rsid w:val="008173CF"/>
    <w:rsid w:val="008232B4"/>
    <w:rsid w:val="008239C8"/>
    <w:rsid w:val="00824210"/>
    <w:rsid w:val="008279C9"/>
    <w:rsid w:val="0083088E"/>
    <w:rsid w:val="0083089F"/>
    <w:rsid w:val="00831150"/>
    <w:rsid w:val="008334C1"/>
    <w:rsid w:val="00837938"/>
    <w:rsid w:val="008402C7"/>
    <w:rsid w:val="00840DD1"/>
    <w:rsid w:val="00841967"/>
    <w:rsid w:val="00843105"/>
    <w:rsid w:val="00843452"/>
    <w:rsid w:val="0084460C"/>
    <w:rsid w:val="00850995"/>
    <w:rsid w:val="008527E2"/>
    <w:rsid w:val="00853674"/>
    <w:rsid w:val="00854FB7"/>
    <w:rsid w:val="00857BF0"/>
    <w:rsid w:val="008626FA"/>
    <w:rsid w:val="008643CE"/>
    <w:rsid w:val="00867F8F"/>
    <w:rsid w:val="00881C1F"/>
    <w:rsid w:val="00883EBC"/>
    <w:rsid w:val="0088497F"/>
    <w:rsid w:val="00884F30"/>
    <w:rsid w:val="00886394"/>
    <w:rsid w:val="008954A5"/>
    <w:rsid w:val="008956D9"/>
    <w:rsid w:val="0089661F"/>
    <w:rsid w:val="008A1800"/>
    <w:rsid w:val="008A46E1"/>
    <w:rsid w:val="008A741E"/>
    <w:rsid w:val="008A7532"/>
    <w:rsid w:val="008A76FB"/>
    <w:rsid w:val="008B209D"/>
    <w:rsid w:val="008B7714"/>
    <w:rsid w:val="008C08BC"/>
    <w:rsid w:val="008C0FE6"/>
    <w:rsid w:val="008C1A62"/>
    <w:rsid w:val="008C1FED"/>
    <w:rsid w:val="008C31A8"/>
    <w:rsid w:val="008C399E"/>
    <w:rsid w:val="008C5CD9"/>
    <w:rsid w:val="008C72B2"/>
    <w:rsid w:val="008C7870"/>
    <w:rsid w:val="008C7E20"/>
    <w:rsid w:val="008D1B33"/>
    <w:rsid w:val="008D2755"/>
    <w:rsid w:val="008D29D7"/>
    <w:rsid w:val="008D447C"/>
    <w:rsid w:val="008D4B9D"/>
    <w:rsid w:val="008D7302"/>
    <w:rsid w:val="008E0560"/>
    <w:rsid w:val="008E45BB"/>
    <w:rsid w:val="008E5CC0"/>
    <w:rsid w:val="008F32C1"/>
    <w:rsid w:val="008F4382"/>
    <w:rsid w:val="008F70C1"/>
    <w:rsid w:val="008F7AB3"/>
    <w:rsid w:val="008FDD51"/>
    <w:rsid w:val="00903479"/>
    <w:rsid w:val="00906CB7"/>
    <w:rsid w:val="00907271"/>
    <w:rsid w:val="00912ACF"/>
    <w:rsid w:val="009144EF"/>
    <w:rsid w:val="00914E37"/>
    <w:rsid w:val="0091628C"/>
    <w:rsid w:val="0092064F"/>
    <w:rsid w:val="00926611"/>
    <w:rsid w:val="0093082B"/>
    <w:rsid w:val="00931938"/>
    <w:rsid w:val="00933307"/>
    <w:rsid w:val="00942C00"/>
    <w:rsid w:val="00943EB3"/>
    <w:rsid w:val="00945621"/>
    <w:rsid w:val="00945F94"/>
    <w:rsid w:val="00952EFC"/>
    <w:rsid w:val="009533C7"/>
    <w:rsid w:val="00954D7A"/>
    <w:rsid w:val="00957B1B"/>
    <w:rsid w:val="009601BF"/>
    <w:rsid w:val="0096059E"/>
    <w:rsid w:val="00961EC7"/>
    <w:rsid w:val="009624D5"/>
    <w:rsid w:val="009632EE"/>
    <w:rsid w:val="00966217"/>
    <w:rsid w:val="0097025C"/>
    <w:rsid w:val="009713A0"/>
    <w:rsid w:val="009725DE"/>
    <w:rsid w:val="00972A1A"/>
    <w:rsid w:val="00976B5C"/>
    <w:rsid w:val="009807C0"/>
    <w:rsid w:val="00986D58"/>
    <w:rsid w:val="00990C8F"/>
    <w:rsid w:val="009978A0"/>
    <w:rsid w:val="009A2161"/>
    <w:rsid w:val="009A2958"/>
    <w:rsid w:val="009A2DA4"/>
    <w:rsid w:val="009A62C1"/>
    <w:rsid w:val="009A6A4A"/>
    <w:rsid w:val="009A6FBC"/>
    <w:rsid w:val="009B0B20"/>
    <w:rsid w:val="009B1A83"/>
    <w:rsid w:val="009B6B98"/>
    <w:rsid w:val="009C1613"/>
    <w:rsid w:val="009C27D9"/>
    <w:rsid w:val="009C4768"/>
    <w:rsid w:val="009C64B9"/>
    <w:rsid w:val="009C75DA"/>
    <w:rsid w:val="009D3089"/>
    <w:rsid w:val="009D6D46"/>
    <w:rsid w:val="009D7073"/>
    <w:rsid w:val="009E66E3"/>
    <w:rsid w:val="009F51D6"/>
    <w:rsid w:val="009F6D60"/>
    <w:rsid w:val="00A0448A"/>
    <w:rsid w:val="00A10037"/>
    <w:rsid w:val="00A12AEF"/>
    <w:rsid w:val="00A168E5"/>
    <w:rsid w:val="00A170F1"/>
    <w:rsid w:val="00A20DF6"/>
    <w:rsid w:val="00A263B4"/>
    <w:rsid w:val="00A31CE0"/>
    <w:rsid w:val="00A33BCF"/>
    <w:rsid w:val="00A34B04"/>
    <w:rsid w:val="00A353F4"/>
    <w:rsid w:val="00A36C99"/>
    <w:rsid w:val="00A378F1"/>
    <w:rsid w:val="00A37A31"/>
    <w:rsid w:val="00A40B9D"/>
    <w:rsid w:val="00A42C42"/>
    <w:rsid w:val="00A44990"/>
    <w:rsid w:val="00A52A8D"/>
    <w:rsid w:val="00A54156"/>
    <w:rsid w:val="00A555D9"/>
    <w:rsid w:val="00A568E1"/>
    <w:rsid w:val="00A570F3"/>
    <w:rsid w:val="00A60342"/>
    <w:rsid w:val="00A61D6F"/>
    <w:rsid w:val="00A62643"/>
    <w:rsid w:val="00A7175C"/>
    <w:rsid w:val="00A74130"/>
    <w:rsid w:val="00A76217"/>
    <w:rsid w:val="00A76862"/>
    <w:rsid w:val="00A80C2D"/>
    <w:rsid w:val="00A817D0"/>
    <w:rsid w:val="00A82A73"/>
    <w:rsid w:val="00A956E7"/>
    <w:rsid w:val="00AA0F51"/>
    <w:rsid w:val="00AA14DC"/>
    <w:rsid w:val="00AA5031"/>
    <w:rsid w:val="00AAD182"/>
    <w:rsid w:val="00AB03AB"/>
    <w:rsid w:val="00AB18CF"/>
    <w:rsid w:val="00AB5A6E"/>
    <w:rsid w:val="00AB5FFB"/>
    <w:rsid w:val="00AB7616"/>
    <w:rsid w:val="00AC0908"/>
    <w:rsid w:val="00AC53CA"/>
    <w:rsid w:val="00AC572B"/>
    <w:rsid w:val="00AC686D"/>
    <w:rsid w:val="00AC6F5E"/>
    <w:rsid w:val="00AC7C1A"/>
    <w:rsid w:val="00AD0B80"/>
    <w:rsid w:val="00AD44C5"/>
    <w:rsid w:val="00AD5875"/>
    <w:rsid w:val="00AE08DC"/>
    <w:rsid w:val="00AE4540"/>
    <w:rsid w:val="00AE4DF2"/>
    <w:rsid w:val="00AE6729"/>
    <w:rsid w:val="00AF0891"/>
    <w:rsid w:val="00AF2A74"/>
    <w:rsid w:val="00AF2A7E"/>
    <w:rsid w:val="00AF5F79"/>
    <w:rsid w:val="00B01A68"/>
    <w:rsid w:val="00B10A0A"/>
    <w:rsid w:val="00B10DBA"/>
    <w:rsid w:val="00B118DA"/>
    <w:rsid w:val="00B137B4"/>
    <w:rsid w:val="00B23B24"/>
    <w:rsid w:val="00B23E07"/>
    <w:rsid w:val="00B26349"/>
    <w:rsid w:val="00B30633"/>
    <w:rsid w:val="00B31BD4"/>
    <w:rsid w:val="00B3242E"/>
    <w:rsid w:val="00B42659"/>
    <w:rsid w:val="00B428A2"/>
    <w:rsid w:val="00B4293C"/>
    <w:rsid w:val="00B44CDA"/>
    <w:rsid w:val="00B474C2"/>
    <w:rsid w:val="00B516A3"/>
    <w:rsid w:val="00B53919"/>
    <w:rsid w:val="00B54660"/>
    <w:rsid w:val="00B54F0D"/>
    <w:rsid w:val="00B61978"/>
    <w:rsid w:val="00B62A19"/>
    <w:rsid w:val="00B62F30"/>
    <w:rsid w:val="00B63EEB"/>
    <w:rsid w:val="00B6540F"/>
    <w:rsid w:val="00B65C27"/>
    <w:rsid w:val="00B66404"/>
    <w:rsid w:val="00B702A3"/>
    <w:rsid w:val="00B719E1"/>
    <w:rsid w:val="00B71CA0"/>
    <w:rsid w:val="00B74C92"/>
    <w:rsid w:val="00B7791A"/>
    <w:rsid w:val="00B81A80"/>
    <w:rsid w:val="00B8209C"/>
    <w:rsid w:val="00B82287"/>
    <w:rsid w:val="00B83256"/>
    <w:rsid w:val="00B86163"/>
    <w:rsid w:val="00B8689E"/>
    <w:rsid w:val="00B86E68"/>
    <w:rsid w:val="00B9215E"/>
    <w:rsid w:val="00B9394E"/>
    <w:rsid w:val="00BA4508"/>
    <w:rsid w:val="00BA4BD2"/>
    <w:rsid w:val="00BA5375"/>
    <w:rsid w:val="00BA7986"/>
    <w:rsid w:val="00BB2528"/>
    <w:rsid w:val="00BB444F"/>
    <w:rsid w:val="00BB6149"/>
    <w:rsid w:val="00BB63CA"/>
    <w:rsid w:val="00BC189B"/>
    <w:rsid w:val="00BC485A"/>
    <w:rsid w:val="00BC6300"/>
    <w:rsid w:val="00BC77D1"/>
    <w:rsid w:val="00BD1975"/>
    <w:rsid w:val="00BE2F16"/>
    <w:rsid w:val="00BE552A"/>
    <w:rsid w:val="00BE7889"/>
    <w:rsid w:val="00BF5C9B"/>
    <w:rsid w:val="00BF7576"/>
    <w:rsid w:val="00BF7F5F"/>
    <w:rsid w:val="00C014B6"/>
    <w:rsid w:val="00C01595"/>
    <w:rsid w:val="00C03D5A"/>
    <w:rsid w:val="00C05BBC"/>
    <w:rsid w:val="00C06889"/>
    <w:rsid w:val="00C11F97"/>
    <w:rsid w:val="00C12581"/>
    <w:rsid w:val="00C1369F"/>
    <w:rsid w:val="00C13DA8"/>
    <w:rsid w:val="00C21EEB"/>
    <w:rsid w:val="00C325B0"/>
    <w:rsid w:val="00C32722"/>
    <w:rsid w:val="00C3609B"/>
    <w:rsid w:val="00C4330C"/>
    <w:rsid w:val="00C4352A"/>
    <w:rsid w:val="00C4689A"/>
    <w:rsid w:val="00C501AA"/>
    <w:rsid w:val="00C609A0"/>
    <w:rsid w:val="00C63574"/>
    <w:rsid w:val="00C63F5D"/>
    <w:rsid w:val="00C64435"/>
    <w:rsid w:val="00C65B5D"/>
    <w:rsid w:val="00C723B2"/>
    <w:rsid w:val="00C748A9"/>
    <w:rsid w:val="00C75F15"/>
    <w:rsid w:val="00C76D69"/>
    <w:rsid w:val="00C814F9"/>
    <w:rsid w:val="00C87580"/>
    <w:rsid w:val="00C87B8D"/>
    <w:rsid w:val="00C90DE5"/>
    <w:rsid w:val="00C92847"/>
    <w:rsid w:val="00C92A59"/>
    <w:rsid w:val="00CA06DF"/>
    <w:rsid w:val="00CA1ECB"/>
    <w:rsid w:val="00CA3373"/>
    <w:rsid w:val="00CA4A55"/>
    <w:rsid w:val="00CA7075"/>
    <w:rsid w:val="00CA742D"/>
    <w:rsid w:val="00CB0E71"/>
    <w:rsid w:val="00CB4322"/>
    <w:rsid w:val="00CC1CD7"/>
    <w:rsid w:val="00CC34ED"/>
    <w:rsid w:val="00CC7E96"/>
    <w:rsid w:val="00CD0849"/>
    <w:rsid w:val="00CD0B1E"/>
    <w:rsid w:val="00CD1EB3"/>
    <w:rsid w:val="00CD259A"/>
    <w:rsid w:val="00CD332A"/>
    <w:rsid w:val="00CD4697"/>
    <w:rsid w:val="00CD5361"/>
    <w:rsid w:val="00CD7E27"/>
    <w:rsid w:val="00CE192E"/>
    <w:rsid w:val="00CE20D1"/>
    <w:rsid w:val="00CE547F"/>
    <w:rsid w:val="00CF0CC3"/>
    <w:rsid w:val="00CF22C4"/>
    <w:rsid w:val="00CF5E95"/>
    <w:rsid w:val="00CF5FE4"/>
    <w:rsid w:val="00CF6A45"/>
    <w:rsid w:val="00D02829"/>
    <w:rsid w:val="00D06B25"/>
    <w:rsid w:val="00D07939"/>
    <w:rsid w:val="00D115C5"/>
    <w:rsid w:val="00D119A6"/>
    <w:rsid w:val="00D14EE4"/>
    <w:rsid w:val="00D15F3A"/>
    <w:rsid w:val="00D17788"/>
    <w:rsid w:val="00D20542"/>
    <w:rsid w:val="00D27C7A"/>
    <w:rsid w:val="00D31448"/>
    <w:rsid w:val="00D31D0C"/>
    <w:rsid w:val="00D42E23"/>
    <w:rsid w:val="00D43E51"/>
    <w:rsid w:val="00D4667A"/>
    <w:rsid w:val="00D4677E"/>
    <w:rsid w:val="00D50270"/>
    <w:rsid w:val="00D50F28"/>
    <w:rsid w:val="00D51FDF"/>
    <w:rsid w:val="00D569B6"/>
    <w:rsid w:val="00D570A0"/>
    <w:rsid w:val="00D574AB"/>
    <w:rsid w:val="00D60349"/>
    <w:rsid w:val="00D63564"/>
    <w:rsid w:val="00D64389"/>
    <w:rsid w:val="00D663A9"/>
    <w:rsid w:val="00D72DC5"/>
    <w:rsid w:val="00D7705D"/>
    <w:rsid w:val="00D80380"/>
    <w:rsid w:val="00D83CEF"/>
    <w:rsid w:val="00D8555D"/>
    <w:rsid w:val="00D86A75"/>
    <w:rsid w:val="00D918BF"/>
    <w:rsid w:val="00D957C8"/>
    <w:rsid w:val="00D95B76"/>
    <w:rsid w:val="00D970D1"/>
    <w:rsid w:val="00DA0B2F"/>
    <w:rsid w:val="00DA50AC"/>
    <w:rsid w:val="00DB4C90"/>
    <w:rsid w:val="00DC25D6"/>
    <w:rsid w:val="00DC3FCA"/>
    <w:rsid w:val="00DC430D"/>
    <w:rsid w:val="00DC6F8E"/>
    <w:rsid w:val="00DD1C3E"/>
    <w:rsid w:val="00DD3200"/>
    <w:rsid w:val="00DD65B7"/>
    <w:rsid w:val="00DE1A74"/>
    <w:rsid w:val="00DE47EA"/>
    <w:rsid w:val="00DF1D94"/>
    <w:rsid w:val="00DF2D01"/>
    <w:rsid w:val="00DF5D23"/>
    <w:rsid w:val="00DF6D90"/>
    <w:rsid w:val="00DF6FA2"/>
    <w:rsid w:val="00E06125"/>
    <w:rsid w:val="00E1211D"/>
    <w:rsid w:val="00E12BBA"/>
    <w:rsid w:val="00E1372D"/>
    <w:rsid w:val="00E151D2"/>
    <w:rsid w:val="00E2318E"/>
    <w:rsid w:val="00E2409A"/>
    <w:rsid w:val="00E24204"/>
    <w:rsid w:val="00E27BDC"/>
    <w:rsid w:val="00E30AD5"/>
    <w:rsid w:val="00E43994"/>
    <w:rsid w:val="00E43D7D"/>
    <w:rsid w:val="00E46764"/>
    <w:rsid w:val="00E46B5B"/>
    <w:rsid w:val="00E50D23"/>
    <w:rsid w:val="00E518DD"/>
    <w:rsid w:val="00E51C95"/>
    <w:rsid w:val="00E54690"/>
    <w:rsid w:val="00E608D4"/>
    <w:rsid w:val="00E60C9D"/>
    <w:rsid w:val="00E61AE6"/>
    <w:rsid w:val="00E64A36"/>
    <w:rsid w:val="00E66AC9"/>
    <w:rsid w:val="00E66F1F"/>
    <w:rsid w:val="00E73327"/>
    <w:rsid w:val="00E85DB0"/>
    <w:rsid w:val="00E90F07"/>
    <w:rsid w:val="00E91DA1"/>
    <w:rsid w:val="00E93AD7"/>
    <w:rsid w:val="00E94208"/>
    <w:rsid w:val="00E97895"/>
    <w:rsid w:val="00EA2D17"/>
    <w:rsid w:val="00EA5D19"/>
    <w:rsid w:val="00EB0CA9"/>
    <w:rsid w:val="00EB1F9A"/>
    <w:rsid w:val="00EB32E5"/>
    <w:rsid w:val="00EB53DB"/>
    <w:rsid w:val="00EB5953"/>
    <w:rsid w:val="00EC0B1A"/>
    <w:rsid w:val="00EC315F"/>
    <w:rsid w:val="00EC5812"/>
    <w:rsid w:val="00ED2C64"/>
    <w:rsid w:val="00ED607A"/>
    <w:rsid w:val="00ED72F2"/>
    <w:rsid w:val="00ED7AB5"/>
    <w:rsid w:val="00EE048E"/>
    <w:rsid w:val="00EE1551"/>
    <w:rsid w:val="00EE2EBA"/>
    <w:rsid w:val="00EE4BEA"/>
    <w:rsid w:val="00EF1E82"/>
    <w:rsid w:val="00EF3FEF"/>
    <w:rsid w:val="00EF43F9"/>
    <w:rsid w:val="00EF4419"/>
    <w:rsid w:val="00EF5080"/>
    <w:rsid w:val="00F00325"/>
    <w:rsid w:val="00F003F4"/>
    <w:rsid w:val="00F0064A"/>
    <w:rsid w:val="00F00F7F"/>
    <w:rsid w:val="00F01B49"/>
    <w:rsid w:val="00F01C0E"/>
    <w:rsid w:val="00F02BE4"/>
    <w:rsid w:val="00F03D3C"/>
    <w:rsid w:val="00F0594B"/>
    <w:rsid w:val="00F06139"/>
    <w:rsid w:val="00F0756D"/>
    <w:rsid w:val="00F119EA"/>
    <w:rsid w:val="00F12EF2"/>
    <w:rsid w:val="00F13A77"/>
    <w:rsid w:val="00F174D2"/>
    <w:rsid w:val="00F23216"/>
    <w:rsid w:val="00F24BFF"/>
    <w:rsid w:val="00F26443"/>
    <w:rsid w:val="00F27094"/>
    <w:rsid w:val="00F27EBE"/>
    <w:rsid w:val="00F3305B"/>
    <w:rsid w:val="00F34535"/>
    <w:rsid w:val="00F35A02"/>
    <w:rsid w:val="00F41869"/>
    <w:rsid w:val="00F41E21"/>
    <w:rsid w:val="00F42AAF"/>
    <w:rsid w:val="00F43CF9"/>
    <w:rsid w:val="00F46858"/>
    <w:rsid w:val="00F53956"/>
    <w:rsid w:val="00F53D30"/>
    <w:rsid w:val="00F53D3D"/>
    <w:rsid w:val="00F547D5"/>
    <w:rsid w:val="00F55623"/>
    <w:rsid w:val="00F5606E"/>
    <w:rsid w:val="00F56D46"/>
    <w:rsid w:val="00F6067A"/>
    <w:rsid w:val="00F61659"/>
    <w:rsid w:val="00F647C8"/>
    <w:rsid w:val="00F64E69"/>
    <w:rsid w:val="00F65CE0"/>
    <w:rsid w:val="00F65EAC"/>
    <w:rsid w:val="00F71370"/>
    <w:rsid w:val="00F74A73"/>
    <w:rsid w:val="00F76B92"/>
    <w:rsid w:val="00F83CCF"/>
    <w:rsid w:val="00F8523B"/>
    <w:rsid w:val="00F87395"/>
    <w:rsid w:val="00F87D0C"/>
    <w:rsid w:val="00F90B16"/>
    <w:rsid w:val="00F96872"/>
    <w:rsid w:val="00FA4EDC"/>
    <w:rsid w:val="00FA5E19"/>
    <w:rsid w:val="00FA76B3"/>
    <w:rsid w:val="00FB0699"/>
    <w:rsid w:val="00FB2375"/>
    <w:rsid w:val="00FB42CB"/>
    <w:rsid w:val="00FB522E"/>
    <w:rsid w:val="00FB662F"/>
    <w:rsid w:val="00FB74C4"/>
    <w:rsid w:val="00FC171F"/>
    <w:rsid w:val="00FC1C3D"/>
    <w:rsid w:val="00FC2E93"/>
    <w:rsid w:val="00FC3F8A"/>
    <w:rsid w:val="00FC67D1"/>
    <w:rsid w:val="00FD28E8"/>
    <w:rsid w:val="00FD4FC8"/>
    <w:rsid w:val="00FD66C7"/>
    <w:rsid w:val="00FD6B4B"/>
    <w:rsid w:val="00FD7FE8"/>
    <w:rsid w:val="00FE0643"/>
    <w:rsid w:val="00FE332F"/>
    <w:rsid w:val="00FE51EC"/>
    <w:rsid w:val="00FE565A"/>
    <w:rsid w:val="00FE69B6"/>
    <w:rsid w:val="00FE6CB0"/>
    <w:rsid w:val="00FF0058"/>
    <w:rsid w:val="00FF2911"/>
    <w:rsid w:val="00FF29F6"/>
    <w:rsid w:val="00FF53D3"/>
    <w:rsid w:val="00FF578A"/>
    <w:rsid w:val="010A05B0"/>
    <w:rsid w:val="011894E1"/>
    <w:rsid w:val="01558F69"/>
    <w:rsid w:val="016D7E52"/>
    <w:rsid w:val="017237F8"/>
    <w:rsid w:val="0181D9DC"/>
    <w:rsid w:val="01B321D5"/>
    <w:rsid w:val="01B89D20"/>
    <w:rsid w:val="02200783"/>
    <w:rsid w:val="0263E726"/>
    <w:rsid w:val="02A7D24F"/>
    <w:rsid w:val="02F6CDD2"/>
    <w:rsid w:val="034C47AE"/>
    <w:rsid w:val="034D3358"/>
    <w:rsid w:val="03B5C75B"/>
    <w:rsid w:val="044F5C79"/>
    <w:rsid w:val="045540C2"/>
    <w:rsid w:val="04843156"/>
    <w:rsid w:val="048B38FC"/>
    <w:rsid w:val="04C63D1B"/>
    <w:rsid w:val="04CF00FB"/>
    <w:rsid w:val="04DB26FE"/>
    <w:rsid w:val="0533825A"/>
    <w:rsid w:val="05443831"/>
    <w:rsid w:val="055EFFCC"/>
    <w:rsid w:val="059231AB"/>
    <w:rsid w:val="05A97955"/>
    <w:rsid w:val="05CB8BD5"/>
    <w:rsid w:val="05E32DEC"/>
    <w:rsid w:val="05E8115D"/>
    <w:rsid w:val="0609B722"/>
    <w:rsid w:val="060C66F0"/>
    <w:rsid w:val="06174510"/>
    <w:rsid w:val="0622DF7F"/>
    <w:rsid w:val="062CFB36"/>
    <w:rsid w:val="0632CF79"/>
    <w:rsid w:val="0637D2EB"/>
    <w:rsid w:val="063866E8"/>
    <w:rsid w:val="0661F363"/>
    <w:rsid w:val="066BB14D"/>
    <w:rsid w:val="068493AA"/>
    <w:rsid w:val="06F726A3"/>
    <w:rsid w:val="0726F253"/>
    <w:rsid w:val="07289890"/>
    <w:rsid w:val="074549B6"/>
    <w:rsid w:val="0772C274"/>
    <w:rsid w:val="077F2B45"/>
    <w:rsid w:val="07D3A34C"/>
    <w:rsid w:val="07DA4BD2"/>
    <w:rsid w:val="07F3B79B"/>
    <w:rsid w:val="08AB86EE"/>
    <w:rsid w:val="08D656C0"/>
    <w:rsid w:val="08E11A17"/>
    <w:rsid w:val="08FE06B0"/>
    <w:rsid w:val="09308428"/>
    <w:rsid w:val="094157E4"/>
    <w:rsid w:val="094E6A58"/>
    <w:rsid w:val="095A8041"/>
    <w:rsid w:val="099BF405"/>
    <w:rsid w:val="09B66270"/>
    <w:rsid w:val="09E9C5F2"/>
    <w:rsid w:val="0A00E96F"/>
    <w:rsid w:val="0A129CC7"/>
    <w:rsid w:val="0A35FA50"/>
    <w:rsid w:val="0A607419"/>
    <w:rsid w:val="0A97CF23"/>
    <w:rsid w:val="0ABEA0E9"/>
    <w:rsid w:val="0AF60E8B"/>
    <w:rsid w:val="0AF650A2"/>
    <w:rsid w:val="0B1352F2"/>
    <w:rsid w:val="0B597FF7"/>
    <w:rsid w:val="0B7BDE0A"/>
    <w:rsid w:val="0BAAD44E"/>
    <w:rsid w:val="0BCA759F"/>
    <w:rsid w:val="0BD1CAB1"/>
    <w:rsid w:val="0BD7C063"/>
    <w:rsid w:val="0BFC447A"/>
    <w:rsid w:val="0C46F35C"/>
    <w:rsid w:val="0C6FEE1C"/>
    <w:rsid w:val="0C78F8A6"/>
    <w:rsid w:val="0C922103"/>
    <w:rsid w:val="0C963F3A"/>
    <w:rsid w:val="0CA32502"/>
    <w:rsid w:val="0D77E6E2"/>
    <w:rsid w:val="0DAAA6EF"/>
    <w:rsid w:val="0DB11F2D"/>
    <w:rsid w:val="0DFC4FB2"/>
    <w:rsid w:val="0E0BE47A"/>
    <w:rsid w:val="0E28A637"/>
    <w:rsid w:val="0E3488E0"/>
    <w:rsid w:val="0E3FFAA1"/>
    <w:rsid w:val="0E675DE5"/>
    <w:rsid w:val="0E6AF452"/>
    <w:rsid w:val="0E9A1D9E"/>
    <w:rsid w:val="0EC816B2"/>
    <w:rsid w:val="0EEAC0F1"/>
    <w:rsid w:val="0EFAD10F"/>
    <w:rsid w:val="0F0E3ED7"/>
    <w:rsid w:val="0F3245A8"/>
    <w:rsid w:val="0F498F13"/>
    <w:rsid w:val="0F4CEF8E"/>
    <w:rsid w:val="0FBA29B3"/>
    <w:rsid w:val="0FD28EC4"/>
    <w:rsid w:val="0FDBCB02"/>
    <w:rsid w:val="0FFC2134"/>
    <w:rsid w:val="1038FB8B"/>
    <w:rsid w:val="10C1AE96"/>
    <w:rsid w:val="10C5F921"/>
    <w:rsid w:val="10CDD499"/>
    <w:rsid w:val="10E9467E"/>
    <w:rsid w:val="1121693D"/>
    <w:rsid w:val="112E5A5F"/>
    <w:rsid w:val="1153CCE3"/>
    <w:rsid w:val="11659343"/>
    <w:rsid w:val="11B1E414"/>
    <w:rsid w:val="124737E4"/>
    <w:rsid w:val="124A51B2"/>
    <w:rsid w:val="127C36AD"/>
    <w:rsid w:val="12B65EC2"/>
    <w:rsid w:val="12BD62A1"/>
    <w:rsid w:val="12C739F8"/>
    <w:rsid w:val="12CB749A"/>
    <w:rsid w:val="12D6597A"/>
    <w:rsid w:val="12F49572"/>
    <w:rsid w:val="130F711A"/>
    <w:rsid w:val="13271707"/>
    <w:rsid w:val="133EBFA8"/>
    <w:rsid w:val="13CADA44"/>
    <w:rsid w:val="13D81978"/>
    <w:rsid w:val="13F9D742"/>
    <w:rsid w:val="1405755B"/>
    <w:rsid w:val="1405B6CB"/>
    <w:rsid w:val="141E1D80"/>
    <w:rsid w:val="143EB586"/>
    <w:rsid w:val="14593302"/>
    <w:rsid w:val="14664927"/>
    <w:rsid w:val="147BB348"/>
    <w:rsid w:val="14EF9C13"/>
    <w:rsid w:val="1537EDB6"/>
    <w:rsid w:val="153BFF16"/>
    <w:rsid w:val="1551BE55"/>
    <w:rsid w:val="15DEBA33"/>
    <w:rsid w:val="15E08B33"/>
    <w:rsid w:val="160BE853"/>
    <w:rsid w:val="160DA285"/>
    <w:rsid w:val="162CBF16"/>
    <w:rsid w:val="162D08A1"/>
    <w:rsid w:val="163FC666"/>
    <w:rsid w:val="169349CF"/>
    <w:rsid w:val="16CAA6DA"/>
    <w:rsid w:val="17147D58"/>
    <w:rsid w:val="1727B37D"/>
    <w:rsid w:val="1730FDC6"/>
    <w:rsid w:val="175F6F25"/>
    <w:rsid w:val="176A14C0"/>
    <w:rsid w:val="17BAC414"/>
    <w:rsid w:val="17CD97E4"/>
    <w:rsid w:val="17CE854E"/>
    <w:rsid w:val="184320A7"/>
    <w:rsid w:val="1860AA2C"/>
    <w:rsid w:val="188F56A5"/>
    <w:rsid w:val="18906926"/>
    <w:rsid w:val="189551D5"/>
    <w:rsid w:val="18E03183"/>
    <w:rsid w:val="19080309"/>
    <w:rsid w:val="190D22D4"/>
    <w:rsid w:val="196A55AF"/>
    <w:rsid w:val="1972BE71"/>
    <w:rsid w:val="1A0081C2"/>
    <w:rsid w:val="1A07D742"/>
    <w:rsid w:val="1A0EE5C9"/>
    <w:rsid w:val="1A4F687F"/>
    <w:rsid w:val="1A50D0BB"/>
    <w:rsid w:val="1A522B9D"/>
    <w:rsid w:val="1A5B8E82"/>
    <w:rsid w:val="1A5CC3ED"/>
    <w:rsid w:val="1A7660A1"/>
    <w:rsid w:val="1A7698F2"/>
    <w:rsid w:val="1A9920AE"/>
    <w:rsid w:val="1AC87486"/>
    <w:rsid w:val="1AE033D7"/>
    <w:rsid w:val="1AE70BDA"/>
    <w:rsid w:val="1AE9266B"/>
    <w:rsid w:val="1B427228"/>
    <w:rsid w:val="1B8D773F"/>
    <w:rsid w:val="1B9902AE"/>
    <w:rsid w:val="1BC3229C"/>
    <w:rsid w:val="1CA43815"/>
    <w:rsid w:val="1CC3613D"/>
    <w:rsid w:val="1CDE4289"/>
    <w:rsid w:val="1CE29DD3"/>
    <w:rsid w:val="1CE854B7"/>
    <w:rsid w:val="1D1BD257"/>
    <w:rsid w:val="1D3E7052"/>
    <w:rsid w:val="1D77BD19"/>
    <w:rsid w:val="1D786CF7"/>
    <w:rsid w:val="1DB4DBA4"/>
    <w:rsid w:val="1DC1BC40"/>
    <w:rsid w:val="1DC404EC"/>
    <w:rsid w:val="1DD628FA"/>
    <w:rsid w:val="1E3AD3EE"/>
    <w:rsid w:val="1E3F7B38"/>
    <w:rsid w:val="1E645952"/>
    <w:rsid w:val="1E7A12EA"/>
    <w:rsid w:val="1E8C22A2"/>
    <w:rsid w:val="1EAE2925"/>
    <w:rsid w:val="1EDAAFDE"/>
    <w:rsid w:val="1EE495A2"/>
    <w:rsid w:val="1F084D1F"/>
    <w:rsid w:val="1F0B1981"/>
    <w:rsid w:val="1F0B9453"/>
    <w:rsid w:val="1F435599"/>
    <w:rsid w:val="1F489EB7"/>
    <w:rsid w:val="1F49E15E"/>
    <w:rsid w:val="1F722B30"/>
    <w:rsid w:val="1F7A231E"/>
    <w:rsid w:val="1F7F73B0"/>
    <w:rsid w:val="1FA784E7"/>
    <w:rsid w:val="1FB97D77"/>
    <w:rsid w:val="1FBE3B8D"/>
    <w:rsid w:val="1FE6D1AF"/>
    <w:rsid w:val="2015E34B"/>
    <w:rsid w:val="204831A5"/>
    <w:rsid w:val="2049F986"/>
    <w:rsid w:val="2076803F"/>
    <w:rsid w:val="207C02A0"/>
    <w:rsid w:val="20A1CE93"/>
    <w:rsid w:val="20DBEF16"/>
    <w:rsid w:val="20DF25FA"/>
    <w:rsid w:val="2106D13F"/>
    <w:rsid w:val="21782519"/>
    <w:rsid w:val="219C91AE"/>
    <w:rsid w:val="21C3C364"/>
    <w:rsid w:val="21F15D8A"/>
    <w:rsid w:val="220A6351"/>
    <w:rsid w:val="221250A0"/>
    <w:rsid w:val="22340CB5"/>
    <w:rsid w:val="2256B126"/>
    <w:rsid w:val="225A7A64"/>
    <w:rsid w:val="225F1D85"/>
    <w:rsid w:val="228BAD41"/>
    <w:rsid w:val="229D20D6"/>
    <w:rsid w:val="232A97AA"/>
    <w:rsid w:val="233E6DDE"/>
    <w:rsid w:val="2349D7A8"/>
    <w:rsid w:val="234C800E"/>
    <w:rsid w:val="2357963B"/>
    <w:rsid w:val="235F93C5"/>
    <w:rsid w:val="237C9A5B"/>
    <w:rsid w:val="2386CC5E"/>
    <w:rsid w:val="23AE2101"/>
    <w:rsid w:val="23CB5788"/>
    <w:rsid w:val="23E423D3"/>
    <w:rsid w:val="23FAEDE6"/>
    <w:rsid w:val="2401E982"/>
    <w:rsid w:val="24198A58"/>
    <w:rsid w:val="242A2594"/>
    <w:rsid w:val="2447286A"/>
    <w:rsid w:val="247BEB74"/>
    <w:rsid w:val="248733A7"/>
    <w:rsid w:val="24B59B2A"/>
    <w:rsid w:val="24CB9EB1"/>
    <w:rsid w:val="24EB2A9A"/>
    <w:rsid w:val="24FB6426"/>
    <w:rsid w:val="25290DE6"/>
    <w:rsid w:val="2534FF6F"/>
    <w:rsid w:val="253D11EC"/>
    <w:rsid w:val="2550A373"/>
    <w:rsid w:val="255762FB"/>
    <w:rsid w:val="257FF434"/>
    <w:rsid w:val="25A0560D"/>
    <w:rsid w:val="25B2971D"/>
    <w:rsid w:val="25B922E2"/>
    <w:rsid w:val="25DD6573"/>
    <w:rsid w:val="25F77763"/>
    <w:rsid w:val="261173EA"/>
    <w:rsid w:val="2616B2F0"/>
    <w:rsid w:val="26B32978"/>
    <w:rsid w:val="26EE75A9"/>
    <w:rsid w:val="271B4457"/>
    <w:rsid w:val="27435EB1"/>
    <w:rsid w:val="274E677E"/>
    <w:rsid w:val="275B68DD"/>
    <w:rsid w:val="27CACFEE"/>
    <w:rsid w:val="27E13273"/>
    <w:rsid w:val="27EED45D"/>
    <w:rsid w:val="27F4FDFB"/>
    <w:rsid w:val="28282BB4"/>
    <w:rsid w:val="28719C7C"/>
    <w:rsid w:val="28818125"/>
    <w:rsid w:val="2893AF3F"/>
    <w:rsid w:val="28D0DF79"/>
    <w:rsid w:val="2906BAD8"/>
    <w:rsid w:val="29620153"/>
    <w:rsid w:val="296C4DB1"/>
    <w:rsid w:val="297D0A19"/>
    <w:rsid w:val="29EB2DC5"/>
    <w:rsid w:val="2A03F11C"/>
    <w:rsid w:val="2A320826"/>
    <w:rsid w:val="2A6A2F6A"/>
    <w:rsid w:val="2A9BBB71"/>
    <w:rsid w:val="2AF022B2"/>
    <w:rsid w:val="2B0B51CB"/>
    <w:rsid w:val="2B163A15"/>
    <w:rsid w:val="2B4B6C92"/>
    <w:rsid w:val="2BC389C8"/>
    <w:rsid w:val="2BCB29F6"/>
    <w:rsid w:val="2BCF8331"/>
    <w:rsid w:val="2BF8DB17"/>
    <w:rsid w:val="2BF91732"/>
    <w:rsid w:val="2C0C54B8"/>
    <w:rsid w:val="2C17F442"/>
    <w:rsid w:val="2C21F5B1"/>
    <w:rsid w:val="2C22834E"/>
    <w:rsid w:val="2C5C54F0"/>
    <w:rsid w:val="2C676800"/>
    <w:rsid w:val="2C907DAB"/>
    <w:rsid w:val="2D066328"/>
    <w:rsid w:val="2D1D0DB7"/>
    <w:rsid w:val="2D3A3851"/>
    <w:rsid w:val="2D4B878D"/>
    <w:rsid w:val="2D87C856"/>
    <w:rsid w:val="2D8D7B33"/>
    <w:rsid w:val="2DF69089"/>
    <w:rsid w:val="2E62BFE3"/>
    <w:rsid w:val="2ECF888F"/>
    <w:rsid w:val="2ED04768"/>
    <w:rsid w:val="2F050E6F"/>
    <w:rsid w:val="2F06A206"/>
    <w:rsid w:val="2F33F0BC"/>
    <w:rsid w:val="2F60208A"/>
    <w:rsid w:val="2FC0AA10"/>
    <w:rsid w:val="308CA409"/>
    <w:rsid w:val="30D2BE55"/>
    <w:rsid w:val="3167D726"/>
    <w:rsid w:val="318E974B"/>
    <w:rsid w:val="31CB40A3"/>
    <w:rsid w:val="31CEF6A4"/>
    <w:rsid w:val="321914C1"/>
    <w:rsid w:val="3228746A"/>
    <w:rsid w:val="322E93C2"/>
    <w:rsid w:val="32541D34"/>
    <w:rsid w:val="32569736"/>
    <w:rsid w:val="325B3979"/>
    <w:rsid w:val="325F717B"/>
    <w:rsid w:val="3274530D"/>
    <w:rsid w:val="332CC9BD"/>
    <w:rsid w:val="33433315"/>
    <w:rsid w:val="33782B6C"/>
    <w:rsid w:val="33A990E0"/>
    <w:rsid w:val="33E2F1FF"/>
    <w:rsid w:val="34385667"/>
    <w:rsid w:val="34941B33"/>
    <w:rsid w:val="34AC44FD"/>
    <w:rsid w:val="34B50C0F"/>
    <w:rsid w:val="34C08E28"/>
    <w:rsid w:val="3523D95F"/>
    <w:rsid w:val="359587FC"/>
    <w:rsid w:val="35B0A2C0"/>
    <w:rsid w:val="35F968B2"/>
    <w:rsid w:val="36DA2302"/>
    <w:rsid w:val="36E4462E"/>
    <w:rsid w:val="36EB433D"/>
    <w:rsid w:val="3707762C"/>
    <w:rsid w:val="371D59BE"/>
    <w:rsid w:val="374F48CF"/>
    <w:rsid w:val="37552DE7"/>
    <w:rsid w:val="375CC665"/>
    <w:rsid w:val="377EA49B"/>
    <w:rsid w:val="37A2B1B9"/>
    <w:rsid w:val="37D610F8"/>
    <w:rsid w:val="37E3E5BF"/>
    <w:rsid w:val="380E6A20"/>
    <w:rsid w:val="382CFDAD"/>
    <w:rsid w:val="382D98D8"/>
    <w:rsid w:val="388C42A4"/>
    <w:rsid w:val="38CC5AD5"/>
    <w:rsid w:val="391BC5BE"/>
    <w:rsid w:val="395B0355"/>
    <w:rsid w:val="3970CE43"/>
    <w:rsid w:val="399DC49D"/>
    <w:rsid w:val="39AA3A81"/>
    <w:rsid w:val="39AB5455"/>
    <w:rsid w:val="39D07A68"/>
    <w:rsid w:val="39DF9BF5"/>
    <w:rsid w:val="3A1404FE"/>
    <w:rsid w:val="3A50794F"/>
    <w:rsid w:val="3A5DCA65"/>
    <w:rsid w:val="3A794DFB"/>
    <w:rsid w:val="3A8A978E"/>
    <w:rsid w:val="3A900036"/>
    <w:rsid w:val="3ADCC58E"/>
    <w:rsid w:val="3AE6211C"/>
    <w:rsid w:val="3B16233B"/>
    <w:rsid w:val="3B6A3480"/>
    <w:rsid w:val="3B7124D5"/>
    <w:rsid w:val="3B76C6A0"/>
    <w:rsid w:val="3B995A59"/>
    <w:rsid w:val="3BCC6267"/>
    <w:rsid w:val="3BD73337"/>
    <w:rsid w:val="3C083CCC"/>
    <w:rsid w:val="3C29928B"/>
    <w:rsid w:val="3C396A3D"/>
    <w:rsid w:val="3C4F3702"/>
    <w:rsid w:val="3C8CA95B"/>
    <w:rsid w:val="3CC688D2"/>
    <w:rsid w:val="3CCA6E4C"/>
    <w:rsid w:val="3CE3FE4F"/>
    <w:rsid w:val="3CE4FE35"/>
    <w:rsid w:val="3CF21B0A"/>
    <w:rsid w:val="3D1036D7"/>
    <w:rsid w:val="3D129701"/>
    <w:rsid w:val="3D23F50F"/>
    <w:rsid w:val="3D373358"/>
    <w:rsid w:val="3D468B6A"/>
    <w:rsid w:val="3D468DDE"/>
    <w:rsid w:val="3D79871A"/>
    <w:rsid w:val="3D8BDF59"/>
    <w:rsid w:val="3DA33100"/>
    <w:rsid w:val="3DFA0669"/>
    <w:rsid w:val="3E1BE1CA"/>
    <w:rsid w:val="3E43381B"/>
    <w:rsid w:val="3E4AB5BD"/>
    <w:rsid w:val="3E70C87F"/>
    <w:rsid w:val="3E8E266D"/>
    <w:rsid w:val="3E9BCACA"/>
    <w:rsid w:val="3EB163FD"/>
    <w:rsid w:val="3F66E75D"/>
    <w:rsid w:val="3F72BEBA"/>
    <w:rsid w:val="3FBBABC6"/>
    <w:rsid w:val="3FC6DE99"/>
    <w:rsid w:val="3FE62FBD"/>
    <w:rsid w:val="3FEF03A1"/>
    <w:rsid w:val="402591EE"/>
    <w:rsid w:val="402E5EED"/>
    <w:rsid w:val="402FBCB7"/>
    <w:rsid w:val="40504DCB"/>
    <w:rsid w:val="40622581"/>
    <w:rsid w:val="406BA01F"/>
    <w:rsid w:val="409AD4FE"/>
    <w:rsid w:val="4113777E"/>
    <w:rsid w:val="41316F11"/>
    <w:rsid w:val="41356CAC"/>
    <w:rsid w:val="41412F72"/>
    <w:rsid w:val="414CB780"/>
    <w:rsid w:val="415B4565"/>
    <w:rsid w:val="4176B075"/>
    <w:rsid w:val="41791814"/>
    <w:rsid w:val="41FBDA67"/>
    <w:rsid w:val="420C43FA"/>
    <w:rsid w:val="420E265E"/>
    <w:rsid w:val="4216102E"/>
    <w:rsid w:val="422333C2"/>
    <w:rsid w:val="42379C35"/>
    <w:rsid w:val="427B624D"/>
    <w:rsid w:val="42931602"/>
    <w:rsid w:val="42C6117F"/>
    <w:rsid w:val="42D10B24"/>
    <w:rsid w:val="42F715C6"/>
    <w:rsid w:val="43093D22"/>
    <w:rsid w:val="431BE2F2"/>
    <w:rsid w:val="431DD07F"/>
    <w:rsid w:val="43652036"/>
    <w:rsid w:val="43A809F7"/>
    <w:rsid w:val="43C08DBB"/>
    <w:rsid w:val="442007A5"/>
    <w:rsid w:val="444AFADB"/>
    <w:rsid w:val="44876F40"/>
    <w:rsid w:val="4492E627"/>
    <w:rsid w:val="44AF76E9"/>
    <w:rsid w:val="44B14C21"/>
    <w:rsid w:val="44E1EB7D"/>
    <w:rsid w:val="45519D4F"/>
    <w:rsid w:val="45576ADA"/>
    <w:rsid w:val="461E6D38"/>
    <w:rsid w:val="462FBE45"/>
    <w:rsid w:val="4683D282"/>
    <w:rsid w:val="468E0938"/>
    <w:rsid w:val="46A6DCAF"/>
    <w:rsid w:val="46A9EF17"/>
    <w:rsid w:val="46D23683"/>
    <w:rsid w:val="4748EC9D"/>
    <w:rsid w:val="4756C809"/>
    <w:rsid w:val="479E06AD"/>
    <w:rsid w:val="47AC57F2"/>
    <w:rsid w:val="47E4285A"/>
    <w:rsid w:val="4831E4CC"/>
    <w:rsid w:val="484105C2"/>
    <w:rsid w:val="4852F104"/>
    <w:rsid w:val="485EB504"/>
    <w:rsid w:val="48893E11"/>
    <w:rsid w:val="48E4BCFE"/>
    <w:rsid w:val="48F9A250"/>
    <w:rsid w:val="48FBE18A"/>
    <w:rsid w:val="491E6BFE"/>
    <w:rsid w:val="4939D70E"/>
    <w:rsid w:val="493C80F6"/>
    <w:rsid w:val="496F480C"/>
    <w:rsid w:val="4977E829"/>
    <w:rsid w:val="497D0378"/>
    <w:rsid w:val="499CAF15"/>
    <w:rsid w:val="49B22F0B"/>
    <w:rsid w:val="49C2B1A7"/>
    <w:rsid w:val="49F1C1A1"/>
    <w:rsid w:val="49F6FC4B"/>
    <w:rsid w:val="4A250E72"/>
    <w:rsid w:val="4A2AA983"/>
    <w:rsid w:val="4A54A23B"/>
    <w:rsid w:val="4A5B442B"/>
    <w:rsid w:val="4A8F4929"/>
    <w:rsid w:val="4A965086"/>
    <w:rsid w:val="4AE0117F"/>
    <w:rsid w:val="4AFD35D1"/>
    <w:rsid w:val="4B061BAE"/>
    <w:rsid w:val="4B255652"/>
    <w:rsid w:val="4B3EB667"/>
    <w:rsid w:val="4B629756"/>
    <w:rsid w:val="4B7A4DD2"/>
    <w:rsid w:val="4B8081FC"/>
    <w:rsid w:val="4BDDA316"/>
    <w:rsid w:val="4BE9003F"/>
    <w:rsid w:val="4BF2C4D5"/>
    <w:rsid w:val="4C3E227E"/>
    <w:rsid w:val="4C5A17AD"/>
    <w:rsid w:val="4C7177D0"/>
    <w:rsid w:val="4C855E40"/>
    <w:rsid w:val="4C903970"/>
    <w:rsid w:val="4D4FBF24"/>
    <w:rsid w:val="4D5F2F3C"/>
    <w:rsid w:val="4D61CA99"/>
    <w:rsid w:val="4D9AD331"/>
    <w:rsid w:val="4DC623BF"/>
    <w:rsid w:val="4DCD10F7"/>
    <w:rsid w:val="4E1545BB"/>
    <w:rsid w:val="4E25B4E6"/>
    <w:rsid w:val="4E3C6420"/>
    <w:rsid w:val="4E4BF819"/>
    <w:rsid w:val="4E71BB78"/>
    <w:rsid w:val="4E850F1D"/>
    <w:rsid w:val="4E98C48E"/>
    <w:rsid w:val="4EAB1C47"/>
    <w:rsid w:val="4EDDE0BC"/>
    <w:rsid w:val="4EF4A5AE"/>
    <w:rsid w:val="4F18F68A"/>
    <w:rsid w:val="4F1D453F"/>
    <w:rsid w:val="4F2A6597"/>
    <w:rsid w:val="4F2B3EB6"/>
    <w:rsid w:val="4F78B218"/>
    <w:rsid w:val="4F849079"/>
    <w:rsid w:val="4FA46EE0"/>
    <w:rsid w:val="4FBBCFC6"/>
    <w:rsid w:val="4FEC4F94"/>
    <w:rsid w:val="500A7874"/>
    <w:rsid w:val="50560803"/>
    <w:rsid w:val="5064FB8C"/>
    <w:rsid w:val="5078B4C8"/>
    <w:rsid w:val="507D546B"/>
    <w:rsid w:val="5090760F"/>
    <w:rsid w:val="50FDC481"/>
    <w:rsid w:val="51105586"/>
    <w:rsid w:val="51670075"/>
    <w:rsid w:val="516C8629"/>
    <w:rsid w:val="5175FE2F"/>
    <w:rsid w:val="5190AB84"/>
    <w:rsid w:val="519E9063"/>
    <w:rsid w:val="51C64B42"/>
    <w:rsid w:val="51E1F08F"/>
    <w:rsid w:val="52036F72"/>
    <w:rsid w:val="5219FD43"/>
    <w:rsid w:val="522C089D"/>
    <w:rsid w:val="523C7BEF"/>
    <w:rsid w:val="525A8A1C"/>
    <w:rsid w:val="527B8665"/>
    <w:rsid w:val="527C840B"/>
    <w:rsid w:val="52C0AE11"/>
    <w:rsid w:val="5318CDEC"/>
    <w:rsid w:val="5337441A"/>
    <w:rsid w:val="53CA101E"/>
    <w:rsid w:val="53D190E6"/>
    <w:rsid w:val="544F8B24"/>
    <w:rsid w:val="54694899"/>
    <w:rsid w:val="54763B59"/>
    <w:rsid w:val="54777B5C"/>
    <w:rsid w:val="54A7FE38"/>
    <w:rsid w:val="54ABA5A4"/>
    <w:rsid w:val="54B42C6D"/>
    <w:rsid w:val="54FB0E3C"/>
    <w:rsid w:val="552F9FDA"/>
    <w:rsid w:val="553A7FC8"/>
    <w:rsid w:val="554D34A4"/>
    <w:rsid w:val="5560A35E"/>
    <w:rsid w:val="5568AA94"/>
    <w:rsid w:val="557C49D4"/>
    <w:rsid w:val="55C4C878"/>
    <w:rsid w:val="55C56B15"/>
    <w:rsid w:val="55D166C6"/>
    <w:rsid w:val="55ECDCB6"/>
    <w:rsid w:val="560B8670"/>
    <w:rsid w:val="565BB0CF"/>
    <w:rsid w:val="56793E25"/>
    <w:rsid w:val="56C30093"/>
    <w:rsid w:val="56CA0EE4"/>
    <w:rsid w:val="56EC5143"/>
    <w:rsid w:val="5754A3D4"/>
    <w:rsid w:val="57613B76"/>
    <w:rsid w:val="57AED662"/>
    <w:rsid w:val="57DA3FB1"/>
    <w:rsid w:val="5841F49F"/>
    <w:rsid w:val="58503F20"/>
    <w:rsid w:val="5896B4AC"/>
    <w:rsid w:val="58A6E7C3"/>
    <w:rsid w:val="58B38270"/>
    <w:rsid w:val="58D0231B"/>
    <w:rsid w:val="590F5493"/>
    <w:rsid w:val="59B3B90D"/>
    <w:rsid w:val="59B3F528"/>
    <w:rsid w:val="59BD729C"/>
    <w:rsid w:val="59D15D27"/>
    <w:rsid w:val="59FC8EC1"/>
    <w:rsid w:val="5AB1AA9A"/>
    <w:rsid w:val="5AC78CAF"/>
    <w:rsid w:val="5AE191E1"/>
    <w:rsid w:val="5AE34CB6"/>
    <w:rsid w:val="5B5A918D"/>
    <w:rsid w:val="5BD1BA05"/>
    <w:rsid w:val="5BDEF023"/>
    <w:rsid w:val="5BF15E33"/>
    <w:rsid w:val="5C07E1F9"/>
    <w:rsid w:val="5C0E511B"/>
    <w:rsid w:val="5C2B5EDC"/>
    <w:rsid w:val="5C40384F"/>
    <w:rsid w:val="5C4057CA"/>
    <w:rsid w:val="5C664D28"/>
    <w:rsid w:val="5C830422"/>
    <w:rsid w:val="5CC079AC"/>
    <w:rsid w:val="5CC35B04"/>
    <w:rsid w:val="5D0D1C20"/>
    <w:rsid w:val="5D10EB6F"/>
    <w:rsid w:val="5D9F124D"/>
    <w:rsid w:val="5DAA544D"/>
    <w:rsid w:val="5DDD450D"/>
    <w:rsid w:val="5DE71848"/>
    <w:rsid w:val="5DEEC3C8"/>
    <w:rsid w:val="5DF50621"/>
    <w:rsid w:val="5E271481"/>
    <w:rsid w:val="5E791611"/>
    <w:rsid w:val="5E94D640"/>
    <w:rsid w:val="5EBA1A84"/>
    <w:rsid w:val="5EBD0BB1"/>
    <w:rsid w:val="5EC28E34"/>
    <w:rsid w:val="5EC7497A"/>
    <w:rsid w:val="5EDE3ACB"/>
    <w:rsid w:val="5EE835BF"/>
    <w:rsid w:val="5F00B079"/>
    <w:rsid w:val="5F2E5106"/>
    <w:rsid w:val="5F537F0D"/>
    <w:rsid w:val="5F5EF164"/>
    <w:rsid w:val="5F7E4C14"/>
    <w:rsid w:val="5F8C8584"/>
    <w:rsid w:val="5F9CBB1B"/>
    <w:rsid w:val="5FB9076B"/>
    <w:rsid w:val="604A5D80"/>
    <w:rsid w:val="604D9300"/>
    <w:rsid w:val="608663C6"/>
    <w:rsid w:val="609C80DA"/>
    <w:rsid w:val="60AC7FBC"/>
    <w:rsid w:val="60B26146"/>
    <w:rsid w:val="60DD4A1E"/>
    <w:rsid w:val="60E98041"/>
    <w:rsid w:val="60F5FA85"/>
    <w:rsid w:val="60FA1B5C"/>
    <w:rsid w:val="610B0FB8"/>
    <w:rsid w:val="61155C84"/>
    <w:rsid w:val="61192D86"/>
    <w:rsid w:val="6127E5A9"/>
    <w:rsid w:val="612C3D2C"/>
    <w:rsid w:val="6151C185"/>
    <w:rsid w:val="61832215"/>
    <w:rsid w:val="61921632"/>
    <w:rsid w:val="61CCD58E"/>
    <w:rsid w:val="61CE454E"/>
    <w:rsid w:val="61E430C4"/>
    <w:rsid w:val="61EEBCD9"/>
    <w:rsid w:val="61FEEA3C"/>
    <w:rsid w:val="620E5550"/>
    <w:rsid w:val="624A57C0"/>
    <w:rsid w:val="628DF737"/>
    <w:rsid w:val="629667F1"/>
    <w:rsid w:val="62C535EA"/>
    <w:rsid w:val="62D90107"/>
    <w:rsid w:val="62E51FFF"/>
    <w:rsid w:val="636A15AF"/>
    <w:rsid w:val="637C5DA4"/>
    <w:rsid w:val="643E2BCD"/>
    <w:rsid w:val="64BF7626"/>
    <w:rsid w:val="64C9B6F4"/>
    <w:rsid w:val="64E93845"/>
    <w:rsid w:val="64F68CEB"/>
    <w:rsid w:val="64F8480D"/>
    <w:rsid w:val="65182E05"/>
    <w:rsid w:val="65386F1B"/>
    <w:rsid w:val="656CB3B1"/>
    <w:rsid w:val="656D9560"/>
    <w:rsid w:val="65B241AB"/>
    <w:rsid w:val="65BE23E5"/>
    <w:rsid w:val="65FA37FC"/>
    <w:rsid w:val="65FBFDF2"/>
    <w:rsid w:val="65FF7B52"/>
    <w:rsid w:val="66287259"/>
    <w:rsid w:val="66658755"/>
    <w:rsid w:val="667EB3E5"/>
    <w:rsid w:val="6681AEA7"/>
    <w:rsid w:val="668508A6"/>
    <w:rsid w:val="668A657B"/>
    <w:rsid w:val="66A10EB0"/>
    <w:rsid w:val="66B3FE66"/>
    <w:rsid w:val="66BDEEC2"/>
    <w:rsid w:val="66C35B4D"/>
    <w:rsid w:val="66C81D96"/>
    <w:rsid w:val="66D25B5F"/>
    <w:rsid w:val="66D5B29F"/>
    <w:rsid w:val="67088412"/>
    <w:rsid w:val="672AE1FF"/>
    <w:rsid w:val="674C4F78"/>
    <w:rsid w:val="6769CFD4"/>
    <w:rsid w:val="6777E499"/>
    <w:rsid w:val="67858FA3"/>
    <w:rsid w:val="67E7E1EC"/>
    <w:rsid w:val="67EE9F87"/>
    <w:rsid w:val="68021A9E"/>
    <w:rsid w:val="684FCEC7"/>
    <w:rsid w:val="68705B79"/>
    <w:rsid w:val="6888F24C"/>
    <w:rsid w:val="68C7C9A7"/>
    <w:rsid w:val="68CE78DD"/>
    <w:rsid w:val="68E079D6"/>
    <w:rsid w:val="6926E7B6"/>
    <w:rsid w:val="692ED19D"/>
    <w:rsid w:val="69683CA5"/>
    <w:rsid w:val="69709670"/>
    <w:rsid w:val="69906E61"/>
    <w:rsid w:val="6990BE44"/>
    <w:rsid w:val="69EF32EE"/>
    <w:rsid w:val="6A1D7EAD"/>
    <w:rsid w:val="6A54BA9D"/>
    <w:rsid w:val="6A5B2CA0"/>
    <w:rsid w:val="6AC7687F"/>
    <w:rsid w:val="6AC7B839"/>
    <w:rsid w:val="6AC91E17"/>
    <w:rsid w:val="6B3FD061"/>
    <w:rsid w:val="6B6FB014"/>
    <w:rsid w:val="6C18FF99"/>
    <w:rsid w:val="6CA8BB79"/>
    <w:rsid w:val="6CADD5E3"/>
    <w:rsid w:val="6CCFAE83"/>
    <w:rsid w:val="6CEC3566"/>
    <w:rsid w:val="6D41282D"/>
    <w:rsid w:val="6D7859FA"/>
    <w:rsid w:val="6D82F168"/>
    <w:rsid w:val="6D8AE723"/>
    <w:rsid w:val="6D90775C"/>
    <w:rsid w:val="6D965728"/>
    <w:rsid w:val="6E41303A"/>
    <w:rsid w:val="6E6B7EE4"/>
    <w:rsid w:val="6E74AC35"/>
    <w:rsid w:val="6EBCD80A"/>
    <w:rsid w:val="6F068219"/>
    <w:rsid w:val="6F142A5B"/>
    <w:rsid w:val="6F44CEDF"/>
    <w:rsid w:val="6FC18F08"/>
    <w:rsid w:val="6FC95872"/>
    <w:rsid w:val="70002E7C"/>
    <w:rsid w:val="70074F45"/>
    <w:rsid w:val="701624FE"/>
    <w:rsid w:val="704C8CC5"/>
    <w:rsid w:val="71172CA4"/>
    <w:rsid w:val="7128D8F1"/>
    <w:rsid w:val="7149DE6C"/>
    <w:rsid w:val="714B8709"/>
    <w:rsid w:val="714C9E69"/>
    <w:rsid w:val="71815870"/>
    <w:rsid w:val="7211DE28"/>
    <w:rsid w:val="7256628B"/>
    <w:rsid w:val="729CD0D5"/>
    <w:rsid w:val="729D2B8C"/>
    <w:rsid w:val="72C72F8E"/>
    <w:rsid w:val="72D70FCA"/>
    <w:rsid w:val="73048C17"/>
    <w:rsid w:val="73170DDF"/>
    <w:rsid w:val="732CDB4D"/>
    <w:rsid w:val="7340A4A4"/>
    <w:rsid w:val="7365C9F5"/>
    <w:rsid w:val="7379A997"/>
    <w:rsid w:val="7380F630"/>
    <w:rsid w:val="738521F7"/>
    <w:rsid w:val="739E4F6C"/>
    <w:rsid w:val="73B230BF"/>
    <w:rsid w:val="73BC2042"/>
    <w:rsid w:val="73C8A612"/>
    <w:rsid w:val="73CE7321"/>
    <w:rsid w:val="7419AA12"/>
    <w:rsid w:val="748327CB"/>
    <w:rsid w:val="74F3BA11"/>
    <w:rsid w:val="752B25EC"/>
    <w:rsid w:val="75494B40"/>
    <w:rsid w:val="754E2F83"/>
    <w:rsid w:val="7603B162"/>
    <w:rsid w:val="767C90F0"/>
    <w:rsid w:val="76CC753A"/>
    <w:rsid w:val="76D424AE"/>
    <w:rsid w:val="76D6C73D"/>
    <w:rsid w:val="76E0FA77"/>
    <w:rsid w:val="77002563"/>
    <w:rsid w:val="773AE0FA"/>
    <w:rsid w:val="773D93C8"/>
    <w:rsid w:val="77A88C15"/>
    <w:rsid w:val="77A96B8E"/>
    <w:rsid w:val="7807C8AD"/>
    <w:rsid w:val="781D266A"/>
    <w:rsid w:val="78281973"/>
    <w:rsid w:val="7830ADEB"/>
    <w:rsid w:val="788295C4"/>
    <w:rsid w:val="789399D5"/>
    <w:rsid w:val="78DE35F1"/>
    <w:rsid w:val="78F86F0A"/>
    <w:rsid w:val="7900EF55"/>
    <w:rsid w:val="794C08AC"/>
    <w:rsid w:val="7973BB79"/>
    <w:rsid w:val="798FF053"/>
    <w:rsid w:val="79A3990E"/>
    <w:rsid w:val="79B0416D"/>
    <w:rsid w:val="79D8D3A1"/>
    <w:rsid w:val="7A2EA0C0"/>
    <w:rsid w:val="7A8FBC8D"/>
    <w:rsid w:val="7A943F6B"/>
    <w:rsid w:val="7ABA7F52"/>
    <w:rsid w:val="7AED0B15"/>
    <w:rsid w:val="7B011304"/>
    <w:rsid w:val="7B015963"/>
    <w:rsid w:val="7B040523"/>
    <w:rsid w:val="7B12213C"/>
    <w:rsid w:val="7B3A4560"/>
    <w:rsid w:val="7B551B65"/>
    <w:rsid w:val="7B678477"/>
    <w:rsid w:val="7B9D6F43"/>
    <w:rsid w:val="7BA37BA3"/>
    <w:rsid w:val="7BD4CF43"/>
    <w:rsid w:val="7C059432"/>
    <w:rsid w:val="7C300FCC"/>
    <w:rsid w:val="7C5CF81E"/>
    <w:rsid w:val="7C6EBEB5"/>
    <w:rsid w:val="7C751FC6"/>
    <w:rsid w:val="7C821E45"/>
    <w:rsid w:val="7C878AD0"/>
    <w:rsid w:val="7C88DB76"/>
    <w:rsid w:val="7C90442F"/>
    <w:rsid w:val="7CA78A5A"/>
    <w:rsid w:val="7CAD7C33"/>
    <w:rsid w:val="7CB46E33"/>
    <w:rsid w:val="7D3F4C04"/>
    <w:rsid w:val="7D41CB38"/>
    <w:rsid w:val="7D4DA7F0"/>
    <w:rsid w:val="7D4F46D8"/>
    <w:rsid w:val="7DAA6CAF"/>
    <w:rsid w:val="7DC8A8FB"/>
    <w:rsid w:val="7DF27E78"/>
    <w:rsid w:val="7E0031D5"/>
    <w:rsid w:val="7E0BCC8E"/>
    <w:rsid w:val="7E113B53"/>
    <w:rsid w:val="7E235B31"/>
    <w:rsid w:val="7E24ABD7"/>
    <w:rsid w:val="7E9456EA"/>
    <w:rsid w:val="7E95C9A0"/>
    <w:rsid w:val="7E9F77D9"/>
    <w:rsid w:val="7F4FF420"/>
    <w:rsid w:val="7F9951A1"/>
    <w:rsid w:val="7FBB9791"/>
    <w:rsid w:val="7FD07359"/>
    <w:rsid w:val="7FDF2B1C"/>
    <w:rsid w:val="7FF19C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2D191E"/>
  <w15:chartTrackingRefBased/>
  <w15:docId w15:val="{81833FF7-3FFF-4A9C-959D-D785FB39A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2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69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43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8D1B33"/>
    <w:rPr>
      <w:color w:val="605E5C"/>
      <w:shd w:val="clear" w:color="auto" w:fill="E1DFDD"/>
    </w:rPr>
  </w:style>
  <w:style w:type="character" w:styleId="LineNumber">
    <w:name w:val="line number"/>
    <w:basedOn w:val="DefaultParagraphFont"/>
    <w:uiPriority w:val="99"/>
    <w:semiHidden/>
    <w:unhideWhenUsed/>
    <w:rsid w:val="00C75F15"/>
  </w:style>
  <w:style w:type="character" w:customStyle="1" w:styleId="Heading1Char">
    <w:name w:val="Heading 1 Char"/>
    <w:basedOn w:val="DefaultParagraphFont"/>
    <w:link w:val="Heading1"/>
    <w:uiPriority w:val="9"/>
    <w:rsid w:val="004032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69D2"/>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7669D2"/>
    <w:pPr>
      <w:spacing w:after="0" w:line="240" w:lineRule="auto"/>
    </w:pPr>
  </w:style>
  <w:style w:type="character" w:customStyle="1" w:styleId="Heading3Char">
    <w:name w:val="Heading 3 Char"/>
    <w:basedOn w:val="DefaultParagraphFont"/>
    <w:link w:val="Heading3"/>
    <w:uiPriority w:val="9"/>
    <w:rsid w:val="003B43E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270575">
      <w:bodyDiv w:val="1"/>
      <w:marLeft w:val="0"/>
      <w:marRight w:val="0"/>
      <w:marTop w:val="0"/>
      <w:marBottom w:val="0"/>
      <w:divBdr>
        <w:top w:val="none" w:sz="0" w:space="0" w:color="auto"/>
        <w:left w:val="none" w:sz="0" w:space="0" w:color="auto"/>
        <w:bottom w:val="none" w:sz="0" w:space="0" w:color="auto"/>
        <w:right w:val="none" w:sz="0" w:space="0" w:color="auto"/>
      </w:divBdr>
    </w:div>
    <w:div w:id="190845643">
      <w:bodyDiv w:val="1"/>
      <w:marLeft w:val="0"/>
      <w:marRight w:val="0"/>
      <w:marTop w:val="0"/>
      <w:marBottom w:val="0"/>
      <w:divBdr>
        <w:top w:val="none" w:sz="0" w:space="0" w:color="auto"/>
        <w:left w:val="none" w:sz="0" w:space="0" w:color="auto"/>
        <w:bottom w:val="none" w:sz="0" w:space="0" w:color="auto"/>
        <w:right w:val="none" w:sz="0" w:space="0" w:color="auto"/>
      </w:divBdr>
    </w:div>
    <w:div w:id="229272751">
      <w:bodyDiv w:val="1"/>
      <w:marLeft w:val="0"/>
      <w:marRight w:val="0"/>
      <w:marTop w:val="0"/>
      <w:marBottom w:val="0"/>
      <w:divBdr>
        <w:top w:val="none" w:sz="0" w:space="0" w:color="auto"/>
        <w:left w:val="none" w:sz="0" w:space="0" w:color="auto"/>
        <w:bottom w:val="none" w:sz="0" w:space="0" w:color="auto"/>
        <w:right w:val="none" w:sz="0" w:space="0" w:color="auto"/>
      </w:divBdr>
    </w:div>
    <w:div w:id="253561082">
      <w:bodyDiv w:val="1"/>
      <w:marLeft w:val="0"/>
      <w:marRight w:val="0"/>
      <w:marTop w:val="0"/>
      <w:marBottom w:val="0"/>
      <w:divBdr>
        <w:top w:val="none" w:sz="0" w:space="0" w:color="auto"/>
        <w:left w:val="none" w:sz="0" w:space="0" w:color="auto"/>
        <w:bottom w:val="none" w:sz="0" w:space="0" w:color="auto"/>
        <w:right w:val="none" w:sz="0" w:space="0" w:color="auto"/>
      </w:divBdr>
    </w:div>
    <w:div w:id="566452561">
      <w:bodyDiv w:val="1"/>
      <w:marLeft w:val="0"/>
      <w:marRight w:val="0"/>
      <w:marTop w:val="0"/>
      <w:marBottom w:val="0"/>
      <w:divBdr>
        <w:top w:val="none" w:sz="0" w:space="0" w:color="auto"/>
        <w:left w:val="none" w:sz="0" w:space="0" w:color="auto"/>
        <w:bottom w:val="none" w:sz="0" w:space="0" w:color="auto"/>
        <w:right w:val="none" w:sz="0" w:space="0" w:color="auto"/>
      </w:divBdr>
    </w:div>
    <w:div w:id="773550220">
      <w:bodyDiv w:val="1"/>
      <w:marLeft w:val="0"/>
      <w:marRight w:val="0"/>
      <w:marTop w:val="0"/>
      <w:marBottom w:val="0"/>
      <w:divBdr>
        <w:top w:val="none" w:sz="0" w:space="0" w:color="auto"/>
        <w:left w:val="none" w:sz="0" w:space="0" w:color="auto"/>
        <w:bottom w:val="none" w:sz="0" w:space="0" w:color="auto"/>
        <w:right w:val="none" w:sz="0" w:space="0" w:color="auto"/>
      </w:divBdr>
    </w:div>
    <w:div w:id="888227287">
      <w:bodyDiv w:val="1"/>
      <w:marLeft w:val="0"/>
      <w:marRight w:val="0"/>
      <w:marTop w:val="0"/>
      <w:marBottom w:val="0"/>
      <w:divBdr>
        <w:top w:val="none" w:sz="0" w:space="0" w:color="auto"/>
        <w:left w:val="none" w:sz="0" w:space="0" w:color="auto"/>
        <w:bottom w:val="none" w:sz="0" w:space="0" w:color="auto"/>
        <w:right w:val="none" w:sz="0" w:space="0" w:color="auto"/>
      </w:divBdr>
    </w:div>
    <w:div w:id="1268083465">
      <w:bodyDiv w:val="1"/>
      <w:marLeft w:val="0"/>
      <w:marRight w:val="0"/>
      <w:marTop w:val="0"/>
      <w:marBottom w:val="0"/>
      <w:divBdr>
        <w:top w:val="none" w:sz="0" w:space="0" w:color="auto"/>
        <w:left w:val="none" w:sz="0" w:space="0" w:color="auto"/>
        <w:bottom w:val="none" w:sz="0" w:space="0" w:color="auto"/>
        <w:right w:val="none" w:sz="0" w:space="0" w:color="auto"/>
      </w:divBdr>
    </w:div>
    <w:div w:id="1564019449">
      <w:bodyDiv w:val="1"/>
      <w:marLeft w:val="0"/>
      <w:marRight w:val="0"/>
      <w:marTop w:val="0"/>
      <w:marBottom w:val="0"/>
      <w:divBdr>
        <w:top w:val="none" w:sz="0" w:space="0" w:color="auto"/>
        <w:left w:val="none" w:sz="0" w:space="0" w:color="auto"/>
        <w:bottom w:val="none" w:sz="0" w:space="0" w:color="auto"/>
        <w:right w:val="none" w:sz="0" w:space="0" w:color="auto"/>
      </w:divBdr>
    </w:div>
    <w:div w:id="171376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chart" Target="charts/chart20.xml"/><Relationship Id="rId39" Type="http://schemas.openxmlformats.org/officeDocument/2006/relationships/theme" Target="theme/theme1.xml"/><Relationship Id="rId21" Type="http://schemas.openxmlformats.org/officeDocument/2006/relationships/chart" Target="charts/chart15.xml"/><Relationship Id="rId34" Type="http://schemas.openxmlformats.org/officeDocument/2006/relationships/hyperlink" Target="https://eprints.bbk.ac.uk/id/eprint/40551" TargetMode="Externa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33" Type="http://schemas.openxmlformats.org/officeDocument/2006/relationships/hyperlink" Target="https://www.researchgate.net/publication/332934402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chart" Target="charts/chart2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chart" Target="charts/chart18.xml"/><Relationship Id="rId32" Type="http://schemas.openxmlformats.org/officeDocument/2006/relationships/hyperlink" Target="https://researchmethod.net/purposive-sampling/" TargetMode="External"/><Relationship Id="rId37" Type="http://schemas.openxmlformats.org/officeDocument/2006/relationships/footer" Target="footer1.xml"/><Relationship Id="rId40"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chart" Target="charts/chart22.xml"/><Relationship Id="rId36" Type="http://schemas.openxmlformats.org/officeDocument/2006/relationships/header" Target="header1.xm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hyperlink" Target="https://researchmethod.net/ethical-considerations/"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chart" Target="charts/chart21.xml"/><Relationship Id="rId30" Type="http://schemas.openxmlformats.org/officeDocument/2006/relationships/hyperlink" Target="https://www.researchgate.net/publication/368874144_Research_Onion_A_Systematic_Approach_for_Designing_Research_Methodology_Part_One" TargetMode="External"/><Relationship Id="rId35" Type="http://schemas.openxmlformats.org/officeDocument/2006/relationships/hyperlink" Target="http://repository.upiyptk.ac.id/id/eprint/3808" TargetMode="External"/><Relationship Id="rId8" Type="http://schemas.openxmlformats.org/officeDocument/2006/relationships/chart" Target="charts/chart2.xm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1cd60c7d632357fb/Desktop/INTERVIEWS%20-%20ANALYSIS.%20DATA%20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d.docs.live.net/1cd60c7d632357fb/Desktop/INTERVIEWS%20-%20ANALYSIS.%20DATA%20SHEE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d.docs.live.net/1cd60c7d632357fb/Desktop/INTERVIEWS%20-%20ANALYSIS.%20DATA%20SHEE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d.docs.live.net/1cd60c7d632357fb/Desktop/INTERVIEWS%20-%20ANALYSIS.%20DATA%20SHEET.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d.docs.live.net/1cd60c7d632357fb/Desktop/INTERVIEWS%20-%20ANALYSIS.%20DATA%20SHEET.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d.docs.live.net/1cd60c7d632357fb/Desktop/INTERVIEWS%20-%20ANALYSIS.%20DATA%20SHEET.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https://d.docs.live.net/1cd60c7d632357fb/Desktop/INTERVIEWS%20-%20ANALYSIS.%20DATA%20SHEET.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23.xml"/><Relationship Id="rId1" Type="http://schemas.microsoft.com/office/2011/relationships/chartStyle" Target="style2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58000"/>
                  </a:schemeClr>
                </a:fgClr>
                <a:bgClr>
                  <a:schemeClr val="accent2">
                    <a:shade val="58000"/>
                    <a:lumMod val="20000"/>
                    <a:lumOff val="80000"/>
                  </a:schemeClr>
                </a:bgClr>
              </a:pattFill>
              <a:ln w="19050">
                <a:solidFill>
                  <a:schemeClr val="lt1"/>
                </a:solidFill>
              </a:ln>
              <a:effectLst>
                <a:innerShdw blurRad="114300">
                  <a:schemeClr val="accent2">
                    <a:shade val="58000"/>
                  </a:schemeClr>
                </a:innerShdw>
              </a:effectLst>
            </c:spPr>
            <c:extLst>
              <c:ext xmlns:c16="http://schemas.microsoft.com/office/drawing/2014/chart" uri="{C3380CC4-5D6E-409C-BE32-E72D297353CC}">
                <c16:uniqueId val="{00000001-095F-41CF-BBAA-CD295AF6B9DF}"/>
              </c:ext>
            </c:extLst>
          </c:dPt>
          <c:dPt>
            <c:idx val="1"/>
            <c:bubble3D val="0"/>
            <c:spPr>
              <a:pattFill prst="ltUpDiag">
                <a:fgClr>
                  <a:schemeClr val="accent2">
                    <a:shade val="86000"/>
                  </a:schemeClr>
                </a:fgClr>
                <a:bgClr>
                  <a:schemeClr val="accent2">
                    <a:shade val="86000"/>
                    <a:lumMod val="20000"/>
                    <a:lumOff val="80000"/>
                  </a:schemeClr>
                </a:bgClr>
              </a:pattFill>
              <a:ln w="19050">
                <a:solidFill>
                  <a:schemeClr val="lt1"/>
                </a:solidFill>
              </a:ln>
              <a:effectLst>
                <a:innerShdw blurRad="114300">
                  <a:schemeClr val="accent2">
                    <a:shade val="86000"/>
                  </a:schemeClr>
                </a:innerShdw>
              </a:effectLst>
            </c:spPr>
            <c:extLst>
              <c:ext xmlns:c16="http://schemas.microsoft.com/office/drawing/2014/chart" uri="{C3380CC4-5D6E-409C-BE32-E72D297353CC}">
                <c16:uniqueId val="{00000003-095F-41CF-BBAA-CD295AF6B9DF}"/>
              </c:ext>
            </c:extLst>
          </c:dPt>
          <c:dPt>
            <c:idx val="2"/>
            <c:bubble3D val="0"/>
            <c:spPr>
              <a:pattFill prst="ltUpDiag">
                <a:fgClr>
                  <a:schemeClr val="accent2">
                    <a:tint val="86000"/>
                  </a:schemeClr>
                </a:fgClr>
                <a:bgClr>
                  <a:schemeClr val="accent2">
                    <a:tint val="86000"/>
                    <a:lumMod val="20000"/>
                    <a:lumOff val="80000"/>
                  </a:schemeClr>
                </a:bgClr>
              </a:pattFill>
              <a:ln w="19050">
                <a:solidFill>
                  <a:schemeClr val="lt1"/>
                </a:solidFill>
              </a:ln>
              <a:effectLst>
                <a:innerShdw blurRad="114300">
                  <a:schemeClr val="accent2">
                    <a:tint val="86000"/>
                  </a:schemeClr>
                </a:innerShdw>
              </a:effectLst>
            </c:spPr>
            <c:extLst>
              <c:ext xmlns:c16="http://schemas.microsoft.com/office/drawing/2014/chart" uri="{C3380CC4-5D6E-409C-BE32-E72D297353CC}">
                <c16:uniqueId val="{00000005-095F-41CF-BBAA-CD295AF6B9DF}"/>
              </c:ext>
            </c:extLst>
          </c:dPt>
          <c:dPt>
            <c:idx val="3"/>
            <c:bubble3D val="0"/>
            <c:spPr>
              <a:pattFill prst="ltUpDiag">
                <a:fgClr>
                  <a:schemeClr val="accent2">
                    <a:tint val="58000"/>
                  </a:schemeClr>
                </a:fgClr>
                <a:bgClr>
                  <a:schemeClr val="accent2">
                    <a:tint val="58000"/>
                    <a:lumMod val="20000"/>
                    <a:lumOff val="80000"/>
                  </a:schemeClr>
                </a:bgClr>
              </a:pattFill>
              <a:ln w="19050">
                <a:solidFill>
                  <a:schemeClr val="lt1"/>
                </a:solidFill>
              </a:ln>
              <a:effectLst>
                <a:innerShdw blurRad="114300">
                  <a:schemeClr val="accent2">
                    <a:tint val="58000"/>
                  </a:schemeClr>
                </a:innerShdw>
              </a:effectLst>
            </c:spPr>
            <c:extLst>
              <c:ext xmlns:c16="http://schemas.microsoft.com/office/drawing/2014/chart" uri="{C3380CC4-5D6E-409C-BE32-E72D297353CC}">
                <c16:uniqueId val="{00000007-095F-41CF-BBAA-CD295AF6B9D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Sheet2!$C$28:$F$28</c:f>
              <c:numCache>
                <c:formatCode>General</c:formatCode>
                <c:ptCount val="4"/>
                <c:pt idx="0">
                  <c:v>7</c:v>
                </c:pt>
                <c:pt idx="1">
                  <c:v>10</c:v>
                </c:pt>
                <c:pt idx="2">
                  <c:v>3</c:v>
                </c:pt>
                <c:pt idx="3">
                  <c:v>1</c:v>
                </c:pt>
              </c:numCache>
            </c:numRef>
          </c:val>
          <c:extLst>
            <c:ext xmlns:c16="http://schemas.microsoft.com/office/drawing/2014/chart" uri="{C3380CC4-5D6E-409C-BE32-E72D297353CC}">
              <c16:uniqueId val="{00000008-095F-41CF-BBAA-CD295AF6B9DF}"/>
            </c:ext>
          </c:extLst>
        </c:ser>
        <c:dLbls>
          <c:dLblPos val="ctr"/>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53000"/>
                  </a:schemeClr>
                </a:fgClr>
                <a:bgClr>
                  <a:schemeClr val="accent2">
                    <a:shade val="53000"/>
                    <a:lumMod val="20000"/>
                    <a:lumOff val="80000"/>
                  </a:schemeClr>
                </a:bgClr>
              </a:pattFill>
              <a:ln w="19050">
                <a:solidFill>
                  <a:schemeClr val="lt1"/>
                </a:solidFill>
              </a:ln>
              <a:effectLst>
                <a:innerShdw blurRad="114300">
                  <a:schemeClr val="accent2">
                    <a:shade val="53000"/>
                  </a:schemeClr>
                </a:innerShdw>
              </a:effectLst>
            </c:spPr>
            <c:extLst>
              <c:ext xmlns:c16="http://schemas.microsoft.com/office/drawing/2014/chart" uri="{C3380CC4-5D6E-409C-BE32-E72D297353CC}">
                <c16:uniqueId val="{00000001-37B5-49A9-9BFA-B137FA1DF83C}"/>
              </c:ext>
            </c:extLst>
          </c:dPt>
          <c:dPt>
            <c:idx val="1"/>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3-37B5-49A9-9BFA-B137FA1DF83C}"/>
              </c:ext>
            </c:extLst>
          </c:dPt>
          <c:dPt>
            <c:idx val="2"/>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5-37B5-49A9-9BFA-B137FA1DF83C}"/>
              </c:ext>
            </c:extLst>
          </c:dPt>
          <c:dPt>
            <c:idx val="3"/>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7-37B5-49A9-9BFA-B137FA1DF83C}"/>
              </c:ext>
            </c:extLst>
          </c:dPt>
          <c:dPt>
            <c:idx val="4"/>
            <c:bubble3D val="0"/>
            <c:spPr>
              <a:pattFill prst="ltUpDiag">
                <a:fgClr>
                  <a:schemeClr val="accent2">
                    <a:tint val="54000"/>
                  </a:schemeClr>
                </a:fgClr>
                <a:bgClr>
                  <a:schemeClr val="accent2">
                    <a:tint val="54000"/>
                    <a:lumMod val="20000"/>
                    <a:lumOff val="80000"/>
                  </a:schemeClr>
                </a:bgClr>
              </a:pattFill>
              <a:ln w="19050">
                <a:solidFill>
                  <a:schemeClr val="lt1"/>
                </a:solidFill>
              </a:ln>
              <a:effectLst>
                <a:innerShdw blurRad="114300">
                  <a:schemeClr val="accent2">
                    <a:tint val="54000"/>
                  </a:schemeClr>
                </a:innerShdw>
              </a:effectLst>
            </c:spPr>
            <c:extLst>
              <c:ext xmlns:c16="http://schemas.microsoft.com/office/drawing/2014/chart" uri="{C3380CC4-5D6E-409C-BE32-E72D297353CC}">
                <c16:uniqueId val="{00000009-37B5-49A9-9BFA-B137FA1DF83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Sheet2!$C$49:$G$49</c:f>
              <c:numCache>
                <c:formatCode>General</c:formatCode>
                <c:ptCount val="5"/>
                <c:pt idx="0">
                  <c:v>6</c:v>
                </c:pt>
                <c:pt idx="1">
                  <c:v>10</c:v>
                </c:pt>
                <c:pt idx="2">
                  <c:v>1</c:v>
                </c:pt>
                <c:pt idx="3">
                  <c:v>11</c:v>
                </c:pt>
                <c:pt idx="4">
                  <c:v>1</c:v>
                </c:pt>
              </c:numCache>
            </c:numRef>
          </c:val>
          <c:extLst>
            <c:ext xmlns:c16="http://schemas.microsoft.com/office/drawing/2014/chart" uri="{C3380CC4-5D6E-409C-BE32-E72D297353CC}">
              <c16:uniqueId val="{0000000A-37B5-49A9-9BFA-B137FA1DF83C}"/>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45000"/>
                  </a:schemeClr>
                </a:fgClr>
                <a:bgClr>
                  <a:schemeClr val="accent2">
                    <a:shade val="45000"/>
                    <a:lumMod val="20000"/>
                    <a:lumOff val="80000"/>
                  </a:schemeClr>
                </a:bgClr>
              </a:pattFill>
              <a:ln w="19050">
                <a:solidFill>
                  <a:schemeClr val="lt1"/>
                </a:solidFill>
              </a:ln>
              <a:effectLst>
                <a:innerShdw blurRad="114300">
                  <a:schemeClr val="accent2">
                    <a:shade val="45000"/>
                  </a:schemeClr>
                </a:innerShdw>
              </a:effectLst>
            </c:spPr>
            <c:extLst>
              <c:ext xmlns:c16="http://schemas.microsoft.com/office/drawing/2014/chart" uri="{C3380CC4-5D6E-409C-BE32-E72D297353CC}">
                <c16:uniqueId val="{00000001-F909-4D1B-98D0-34C406D504A5}"/>
              </c:ext>
            </c:extLst>
          </c:dPt>
          <c:dPt>
            <c:idx val="1"/>
            <c:bubble3D val="0"/>
            <c:spPr>
              <a:pattFill prst="ltUpDiag">
                <a:fgClr>
                  <a:schemeClr val="accent2">
                    <a:shade val="61000"/>
                  </a:schemeClr>
                </a:fgClr>
                <a:bgClr>
                  <a:schemeClr val="accent2">
                    <a:shade val="61000"/>
                    <a:lumMod val="20000"/>
                    <a:lumOff val="80000"/>
                  </a:schemeClr>
                </a:bgClr>
              </a:pattFill>
              <a:ln w="19050">
                <a:solidFill>
                  <a:schemeClr val="lt1"/>
                </a:solidFill>
              </a:ln>
              <a:effectLst>
                <a:innerShdw blurRad="114300">
                  <a:schemeClr val="accent2">
                    <a:shade val="61000"/>
                  </a:schemeClr>
                </a:innerShdw>
              </a:effectLst>
            </c:spPr>
            <c:extLst>
              <c:ext xmlns:c16="http://schemas.microsoft.com/office/drawing/2014/chart" uri="{C3380CC4-5D6E-409C-BE32-E72D297353CC}">
                <c16:uniqueId val="{00000003-F909-4D1B-98D0-34C406D504A5}"/>
              </c:ext>
            </c:extLst>
          </c:dPt>
          <c:dPt>
            <c:idx val="2"/>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5-F909-4D1B-98D0-34C406D504A5}"/>
              </c:ext>
            </c:extLst>
          </c:dPt>
          <c:dPt>
            <c:idx val="3"/>
            <c:bubble3D val="0"/>
            <c:spPr>
              <a:pattFill prst="ltUpDiag">
                <a:fgClr>
                  <a:schemeClr val="accent2">
                    <a:shade val="92000"/>
                  </a:schemeClr>
                </a:fgClr>
                <a:bgClr>
                  <a:schemeClr val="accent2">
                    <a:shade val="92000"/>
                    <a:lumMod val="20000"/>
                    <a:lumOff val="80000"/>
                  </a:schemeClr>
                </a:bgClr>
              </a:pattFill>
              <a:ln w="19050">
                <a:solidFill>
                  <a:schemeClr val="lt1"/>
                </a:solidFill>
              </a:ln>
              <a:effectLst>
                <a:innerShdw blurRad="114300">
                  <a:schemeClr val="accent2">
                    <a:shade val="92000"/>
                  </a:schemeClr>
                </a:innerShdw>
              </a:effectLst>
            </c:spPr>
            <c:extLst>
              <c:ext xmlns:c16="http://schemas.microsoft.com/office/drawing/2014/chart" uri="{C3380CC4-5D6E-409C-BE32-E72D297353CC}">
                <c16:uniqueId val="{00000007-F909-4D1B-98D0-34C406D504A5}"/>
              </c:ext>
            </c:extLst>
          </c:dPt>
          <c:dPt>
            <c:idx val="4"/>
            <c:bubble3D val="0"/>
            <c:spPr>
              <a:pattFill prst="ltUpDiag">
                <a:fgClr>
                  <a:schemeClr val="accent2">
                    <a:tint val="93000"/>
                  </a:schemeClr>
                </a:fgClr>
                <a:bgClr>
                  <a:schemeClr val="accent2">
                    <a:tint val="93000"/>
                    <a:lumMod val="20000"/>
                    <a:lumOff val="80000"/>
                  </a:schemeClr>
                </a:bgClr>
              </a:pattFill>
              <a:ln w="19050">
                <a:solidFill>
                  <a:schemeClr val="lt1"/>
                </a:solidFill>
              </a:ln>
              <a:effectLst>
                <a:innerShdw blurRad="114300">
                  <a:schemeClr val="accent2">
                    <a:tint val="93000"/>
                  </a:schemeClr>
                </a:innerShdw>
              </a:effectLst>
            </c:spPr>
            <c:extLst>
              <c:ext xmlns:c16="http://schemas.microsoft.com/office/drawing/2014/chart" uri="{C3380CC4-5D6E-409C-BE32-E72D297353CC}">
                <c16:uniqueId val="{00000009-F909-4D1B-98D0-34C406D504A5}"/>
              </c:ext>
            </c:extLst>
          </c:dPt>
          <c:dPt>
            <c:idx val="5"/>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B-F909-4D1B-98D0-34C406D504A5}"/>
              </c:ext>
            </c:extLst>
          </c:dPt>
          <c:dPt>
            <c:idx val="6"/>
            <c:bubble3D val="0"/>
            <c:spPr>
              <a:pattFill prst="ltUpDiag">
                <a:fgClr>
                  <a:schemeClr val="accent2">
                    <a:tint val="62000"/>
                  </a:schemeClr>
                </a:fgClr>
                <a:bgClr>
                  <a:schemeClr val="accent2">
                    <a:tint val="62000"/>
                    <a:lumMod val="20000"/>
                    <a:lumOff val="80000"/>
                  </a:schemeClr>
                </a:bgClr>
              </a:pattFill>
              <a:ln w="19050">
                <a:solidFill>
                  <a:schemeClr val="lt1"/>
                </a:solidFill>
              </a:ln>
              <a:effectLst>
                <a:innerShdw blurRad="114300">
                  <a:schemeClr val="accent2">
                    <a:tint val="62000"/>
                  </a:schemeClr>
                </a:innerShdw>
              </a:effectLst>
            </c:spPr>
            <c:extLst>
              <c:ext xmlns:c16="http://schemas.microsoft.com/office/drawing/2014/chart" uri="{C3380CC4-5D6E-409C-BE32-E72D297353CC}">
                <c16:uniqueId val="{0000000D-F909-4D1B-98D0-34C406D504A5}"/>
              </c:ext>
            </c:extLst>
          </c:dPt>
          <c:dPt>
            <c:idx val="7"/>
            <c:bubble3D val="0"/>
            <c:spPr>
              <a:pattFill prst="ltUpDiag">
                <a:fgClr>
                  <a:schemeClr val="accent2">
                    <a:tint val="46000"/>
                  </a:schemeClr>
                </a:fgClr>
                <a:bgClr>
                  <a:schemeClr val="accent2">
                    <a:tint val="46000"/>
                    <a:lumMod val="20000"/>
                    <a:lumOff val="80000"/>
                  </a:schemeClr>
                </a:bgClr>
              </a:pattFill>
              <a:ln w="19050">
                <a:solidFill>
                  <a:schemeClr val="lt1"/>
                </a:solidFill>
              </a:ln>
              <a:effectLst>
                <a:innerShdw blurRad="114300">
                  <a:schemeClr val="accent2">
                    <a:tint val="46000"/>
                  </a:schemeClr>
                </a:innerShdw>
              </a:effectLst>
            </c:spPr>
            <c:extLst>
              <c:ext xmlns:c16="http://schemas.microsoft.com/office/drawing/2014/chart" uri="{C3380CC4-5D6E-409C-BE32-E72D297353CC}">
                <c16:uniqueId val="{0000000F-F909-4D1B-98D0-34C406D504A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Sheet2!$C$67:$J$67</c:f>
              <c:numCache>
                <c:formatCode>General</c:formatCode>
                <c:ptCount val="8"/>
                <c:pt idx="0">
                  <c:v>3</c:v>
                </c:pt>
                <c:pt idx="1">
                  <c:v>4</c:v>
                </c:pt>
                <c:pt idx="2">
                  <c:v>3</c:v>
                </c:pt>
                <c:pt idx="3">
                  <c:v>6</c:v>
                </c:pt>
                <c:pt idx="4">
                  <c:v>8</c:v>
                </c:pt>
                <c:pt idx="5">
                  <c:v>8</c:v>
                </c:pt>
                <c:pt idx="6">
                  <c:v>1</c:v>
                </c:pt>
                <c:pt idx="7">
                  <c:v>1</c:v>
                </c:pt>
              </c:numCache>
            </c:numRef>
          </c:val>
          <c:extLst>
            <c:ext xmlns:c16="http://schemas.microsoft.com/office/drawing/2014/chart" uri="{C3380CC4-5D6E-409C-BE32-E72D297353CC}">
              <c16:uniqueId val="{00000010-F909-4D1B-98D0-34C406D504A5}"/>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50000"/>
                  </a:schemeClr>
                </a:fgClr>
                <a:bgClr>
                  <a:schemeClr val="accent2">
                    <a:shade val="50000"/>
                    <a:lumMod val="20000"/>
                    <a:lumOff val="80000"/>
                  </a:schemeClr>
                </a:bgClr>
              </a:pattFill>
              <a:ln w="19050">
                <a:solidFill>
                  <a:schemeClr val="lt1"/>
                </a:solidFill>
              </a:ln>
              <a:effectLst>
                <a:innerShdw blurRad="114300">
                  <a:schemeClr val="accent2">
                    <a:shade val="50000"/>
                  </a:schemeClr>
                </a:innerShdw>
              </a:effectLst>
            </c:spPr>
            <c:extLst>
              <c:ext xmlns:c16="http://schemas.microsoft.com/office/drawing/2014/chart" uri="{C3380CC4-5D6E-409C-BE32-E72D297353CC}">
                <c16:uniqueId val="{00000001-2D78-4E90-945D-FFDF7FDA06CD}"/>
              </c:ext>
            </c:extLst>
          </c:dPt>
          <c:dPt>
            <c:idx val="1"/>
            <c:bubble3D val="0"/>
            <c:spPr>
              <a:pattFill prst="ltUpDiag">
                <a:fgClr>
                  <a:schemeClr val="accent2">
                    <a:shade val="70000"/>
                  </a:schemeClr>
                </a:fgClr>
                <a:bgClr>
                  <a:schemeClr val="accent2">
                    <a:shade val="70000"/>
                    <a:lumMod val="20000"/>
                    <a:lumOff val="80000"/>
                  </a:schemeClr>
                </a:bgClr>
              </a:pattFill>
              <a:ln w="19050">
                <a:solidFill>
                  <a:schemeClr val="lt1"/>
                </a:solidFill>
              </a:ln>
              <a:effectLst>
                <a:innerShdw blurRad="114300">
                  <a:schemeClr val="accent2">
                    <a:shade val="70000"/>
                  </a:schemeClr>
                </a:innerShdw>
              </a:effectLst>
            </c:spPr>
            <c:extLst>
              <c:ext xmlns:c16="http://schemas.microsoft.com/office/drawing/2014/chart" uri="{C3380CC4-5D6E-409C-BE32-E72D297353CC}">
                <c16:uniqueId val="{00000003-2D78-4E90-945D-FFDF7FDA06CD}"/>
              </c:ext>
            </c:extLst>
          </c:dPt>
          <c:dPt>
            <c:idx val="2"/>
            <c:bubble3D val="0"/>
            <c:spPr>
              <a:pattFill prst="ltUpDiag">
                <a:fgClr>
                  <a:schemeClr val="accent2">
                    <a:shade val="90000"/>
                  </a:schemeClr>
                </a:fgClr>
                <a:bgClr>
                  <a:schemeClr val="accent2">
                    <a:shade val="90000"/>
                    <a:lumMod val="20000"/>
                    <a:lumOff val="80000"/>
                  </a:schemeClr>
                </a:bgClr>
              </a:pattFill>
              <a:ln w="19050">
                <a:solidFill>
                  <a:schemeClr val="lt1"/>
                </a:solidFill>
              </a:ln>
              <a:effectLst>
                <a:innerShdw blurRad="114300">
                  <a:schemeClr val="accent2">
                    <a:shade val="90000"/>
                  </a:schemeClr>
                </a:innerShdw>
              </a:effectLst>
            </c:spPr>
            <c:extLst>
              <c:ext xmlns:c16="http://schemas.microsoft.com/office/drawing/2014/chart" uri="{C3380CC4-5D6E-409C-BE32-E72D297353CC}">
                <c16:uniqueId val="{00000005-2D78-4E90-945D-FFDF7FDA06CD}"/>
              </c:ext>
            </c:extLst>
          </c:dPt>
          <c:dPt>
            <c:idx val="3"/>
            <c:bubble3D val="0"/>
            <c:spPr>
              <a:pattFill prst="ltUpDiag">
                <a:fgClr>
                  <a:schemeClr val="accent2">
                    <a:tint val="90000"/>
                  </a:schemeClr>
                </a:fgClr>
                <a:bgClr>
                  <a:schemeClr val="accent2">
                    <a:tint val="90000"/>
                    <a:lumMod val="20000"/>
                    <a:lumOff val="80000"/>
                  </a:schemeClr>
                </a:bgClr>
              </a:pattFill>
              <a:ln w="19050">
                <a:solidFill>
                  <a:schemeClr val="lt1"/>
                </a:solidFill>
              </a:ln>
              <a:effectLst>
                <a:innerShdw blurRad="114300">
                  <a:schemeClr val="accent2">
                    <a:tint val="90000"/>
                  </a:schemeClr>
                </a:innerShdw>
              </a:effectLst>
            </c:spPr>
            <c:extLst>
              <c:ext xmlns:c16="http://schemas.microsoft.com/office/drawing/2014/chart" uri="{C3380CC4-5D6E-409C-BE32-E72D297353CC}">
                <c16:uniqueId val="{00000007-2D78-4E90-945D-FFDF7FDA06CD}"/>
              </c:ext>
            </c:extLst>
          </c:dPt>
          <c:dPt>
            <c:idx val="4"/>
            <c:bubble3D val="0"/>
            <c:spPr>
              <a:pattFill prst="ltUpDiag">
                <a:fgClr>
                  <a:schemeClr val="accent2">
                    <a:tint val="70000"/>
                  </a:schemeClr>
                </a:fgClr>
                <a:bgClr>
                  <a:schemeClr val="accent2">
                    <a:tint val="70000"/>
                    <a:lumMod val="20000"/>
                    <a:lumOff val="80000"/>
                  </a:schemeClr>
                </a:bgClr>
              </a:pattFill>
              <a:ln w="19050">
                <a:solidFill>
                  <a:schemeClr val="lt1"/>
                </a:solidFill>
              </a:ln>
              <a:effectLst>
                <a:innerShdw blurRad="114300">
                  <a:schemeClr val="accent2">
                    <a:tint val="70000"/>
                  </a:schemeClr>
                </a:innerShdw>
              </a:effectLst>
            </c:spPr>
            <c:extLst>
              <c:ext xmlns:c16="http://schemas.microsoft.com/office/drawing/2014/chart" uri="{C3380CC4-5D6E-409C-BE32-E72D297353CC}">
                <c16:uniqueId val="{00000009-2D78-4E90-945D-FFDF7FDA06CD}"/>
              </c:ext>
            </c:extLst>
          </c:dPt>
          <c:dPt>
            <c:idx val="5"/>
            <c:bubble3D val="0"/>
            <c:spPr>
              <a:pattFill prst="ltUpDiag">
                <a:fgClr>
                  <a:schemeClr val="accent2">
                    <a:tint val="50000"/>
                  </a:schemeClr>
                </a:fgClr>
                <a:bgClr>
                  <a:schemeClr val="accent2">
                    <a:tint val="50000"/>
                    <a:lumMod val="20000"/>
                    <a:lumOff val="80000"/>
                  </a:schemeClr>
                </a:bgClr>
              </a:pattFill>
              <a:ln w="19050">
                <a:solidFill>
                  <a:schemeClr val="lt1"/>
                </a:solidFill>
              </a:ln>
              <a:effectLst>
                <a:innerShdw blurRad="114300">
                  <a:schemeClr val="accent2">
                    <a:tint val="50000"/>
                  </a:schemeClr>
                </a:innerShdw>
              </a:effectLst>
            </c:spPr>
            <c:extLst>
              <c:ext xmlns:c16="http://schemas.microsoft.com/office/drawing/2014/chart" uri="{C3380CC4-5D6E-409C-BE32-E72D297353CC}">
                <c16:uniqueId val="{0000000B-2D78-4E90-945D-FFDF7FDA06C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Sheet2!$C$85:$H$85</c:f>
              <c:numCache>
                <c:formatCode>General</c:formatCode>
                <c:ptCount val="6"/>
                <c:pt idx="0">
                  <c:v>7</c:v>
                </c:pt>
                <c:pt idx="1">
                  <c:v>10</c:v>
                </c:pt>
                <c:pt idx="2">
                  <c:v>9</c:v>
                </c:pt>
                <c:pt idx="3">
                  <c:v>4</c:v>
                </c:pt>
                <c:pt idx="4">
                  <c:v>9</c:v>
                </c:pt>
                <c:pt idx="5">
                  <c:v>1</c:v>
                </c:pt>
              </c:numCache>
            </c:numRef>
          </c:val>
          <c:extLst>
            <c:ext xmlns:c16="http://schemas.microsoft.com/office/drawing/2014/chart" uri="{C3380CC4-5D6E-409C-BE32-E72D297353CC}">
              <c16:uniqueId val="{0000000C-2D78-4E90-945D-FFDF7FDA06CD}"/>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1-7D58-4EB4-A26A-26D48C50D554}"/>
              </c:ext>
            </c:extLst>
          </c:dPt>
          <c:dPt>
            <c:idx val="1"/>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3-7D58-4EB4-A26A-26D48C50D55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Sheet2!$E$103:$F$103</c:f>
              <c:numCache>
                <c:formatCode>General</c:formatCode>
                <c:ptCount val="2"/>
                <c:pt idx="0">
                  <c:v>14</c:v>
                </c:pt>
                <c:pt idx="1">
                  <c:v>6</c:v>
                </c:pt>
              </c:numCache>
            </c:numRef>
          </c:val>
          <c:extLst>
            <c:ext xmlns:c16="http://schemas.microsoft.com/office/drawing/2014/chart" uri="{C3380CC4-5D6E-409C-BE32-E72D297353CC}">
              <c16:uniqueId val="{00000004-7D58-4EB4-A26A-26D48C50D554}"/>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1-75EF-4ED5-B4CE-0E410DD8DB09}"/>
              </c:ext>
            </c:extLst>
          </c:dPt>
          <c:dPt>
            <c:idx val="1"/>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3-75EF-4ED5-B4CE-0E410DD8DB0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Sheet2!$F$120:$G$120</c:f>
              <c:numCache>
                <c:formatCode>General</c:formatCode>
                <c:ptCount val="2"/>
                <c:pt idx="0">
                  <c:v>7</c:v>
                </c:pt>
                <c:pt idx="1">
                  <c:v>7</c:v>
                </c:pt>
              </c:numCache>
            </c:numRef>
          </c:val>
          <c:extLst>
            <c:ext xmlns:c16="http://schemas.microsoft.com/office/drawing/2014/chart" uri="{C3380CC4-5D6E-409C-BE32-E72D297353CC}">
              <c16:uniqueId val="{00000004-75EF-4ED5-B4CE-0E410DD8DB09}"/>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65000"/>
                  </a:schemeClr>
                </a:fgClr>
                <a:bgClr>
                  <a:schemeClr val="accent2">
                    <a:shade val="65000"/>
                    <a:lumMod val="20000"/>
                    <a:lumOff val="80000"/>
                  </a:schemeClr>
                </a:bgClr>
              </a:pattFill>
              <a:ln w="19050">
                <a:solidFill>
                  <a:schemeClr val="lt1"/>
                </a:solidFill>
              </a:ln>
              <a:effectLst>
                <a:innerShdw blurRad="114300">
                  <a:schemeClr val="accent2">
                    <a:shade val="65000"/>
                  </a:schemeClr>
                </a:innerShdw>
              </a:effectLst>
            </c:spPr>
            <c:extLst>
              <c:ext xmlns:c16="http://schemas.microsoft.com/office/drawing/2014/chart" uri="{C3380CC4-5D6E-409C-BE32-E72D297353CC}">
                <c16:uniqueId val="{00000001-0C0B-408C-8711-01199596AB21}"/>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0C0B-408C-8711-01199596AB21}"/>
              </c:ext>
            </c:extLst>
          </c:dPt>
          <c:dPt>
            <c:idx val="2"/>
            <c:bubble3D val="0"/>
            <c:spPr>
              <a:pattFill prst="ltUpDiag">
                <a:fgClr>
                  <a:schemeClr val="accent2">
                    <a:tint val="65000"/>
                  </a:schemeClr>
                </a:fgClr>
                <a:bgClr>
                  <a:schemeClr val="accent2">
                    <a:tint val="65000"/>
                    <a:lumMod val="20000"/>
                    <a:lumOff val="80000"/>
                  </a:schemeClr>
                </a:bgClr>
              </a:pattFill>
              <a:ln w="19050">
                <a:solidFill>
                  <a:schemeClr val="lt1"/>
                </a:solidFill>
              </a:ln>
              <a:effectLst>
                <a:innerShdw blurRad="114300">
                  <a:schemeClr val="accent2">
                    <a:tint val="65000"/>
                  </a:schemeClr>
                </a:innerShdw>
              </a:effectLst>
            </c:spPr>
            <c:extLst>
              <c:ext xmlns:c16="http://schemas.microsoft.com/office/drawing/2014/chart" uri="{C3380CC4-5D6E-409C-BE32-E72D297353CC}">
                <c16:uniqueId val="{00000005-0C0B-408C-8711-01199596AB2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Sheet2!$C$180:$E$180</c:f>
              <c:numCache>
                <c:formatCode>General</c:formatCode>
                <c:ptCount val="3"/>
                <c:pt idx="0">
                  <c:v>11</c:v>
                </c:pt>
                <c:pt idx="1">
                  <c:v>8</c:v>
                </c:pt>
                <c:pt idx="2">
                  <c:v>14</c:v>
                </c:pt>
              </c:numCache>
            </c:numRef>
          </c:val>
          <c:extLst>
            <c:ext xmlns:c16="http://schemas.microsoft.com/office/drawing/2014/chart" uri="{C3380CC4-5D6E-409C-BE32-E72D297353CC}">
              <c16:uniqueId val="{00000006-0C0B-408C-8711-01199596AB21}"/>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53000"/>
                  </a:schemeClr>
                </a:fgClr>
                <a:bgClr>
                  <a:schemeClr val="accent2">
                    <a:shade val="53000"/>
                    <a:lumMod val="20000"/>
                    <a:lumOff val="80000"/>
                  </a:schemeClr>
                </a:bgClr>
              </a:pattFill>
              <a:ln w="19050">
                <a:solidFill>
                  <a:schemeClr val="lt1"/>
                </a:solidFill>
              </a:ln>
              <a:effectLst>
                <a:innerShdw blurRad="114300">
                  <a:schemeClr val="accent2">
                    <a:shade val="53000"/>
                  </a:schemeClr>
                </a:innerShdw>
              </a:effectLst>
            </c:spPr>
            <c:extLst>
              <c:ext xmlns:c16="http://schemas.microsoft.com/office/drawing/2014/chart" uri="{C3380CC4-5D6E-409C-BE32-E72D297353CC}">
                <c16:uniqueId val="{00000001-A3DF-431D-BD68-7D75E333D018}"/>
              </c:ext>
            </c:extLst>
          </c:dPt>
          <c:dPt>
            <c:idx val="1"/>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3-A3DF-431D-BD68-7D75E333D018}"/>
              </c:ext>
            </c:extLst>
          </c:dPt>
          <c:dPt>
            <c:idx val="2"/>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5-A3DF-431D-BD68-7D75E333D018}"/>
              </c:ext>
            </c:extLst>
          </c:dPt>
          <c:dPt>
            <c:idx val="3"/>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7-A3DF-431D-BD68-7D75E333D018}"/>
              </c:ext>
            </c:extLst>
          </c:dPt>
          <c:dPt>
            <c:idx val="4"/>
            <c:bubble3D val="0"/>
            <c:spPr>
              <a:pattFill prst="ltUpDiag">
                <a:fgClr>
                  <a:schemeClr val="accent2">
                    <a:tint val="54000"/>
                  </a:schemeClr>
                </a:fgClr>
                <a:bgClr>
                  <a:schemeClr val="accent2">
                    <a:tint val="54000"/>
                    <a:lumMod val="20000"/>
                    <a:lumOff val="80000"/>
                  </a:schemeClr>
                </a:bgClr>
              </a:pattFill>
              <a:ln w="19050">
                <a:solidFill>
                  <a:schemeClr val="lt1"/>
                </a:solidFill>
              </a:ln>
              <a:effectLst>
                <a:innerShdw blurRad="114300">
                  <a:schemeClr val="accent2">
                    <a:tint val="54000"/>
                  </a:schemeClr>
                </a:innerShdw>
              </a:effectLst>
            </c:spPr>
            <c:extLst>
              <c:ext xmlns:c16="http://schemas.microsoft.com/office/drawing/2014/chart" uri="{C3380CC4-5D6E-409C-BE32-E72D297353CC}">
                <c16:uniqueId val="{00000009-A3DF-431D-BD68-7D75E333D01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Sheet2!$C$161:$G$161</c:f>
              <c:numCache>
                <c:formatCode>General</c:formatCode>
                <c:ptCount val="5"/>
                <c:pt idx="0">
                  <c:v>8</c:v>
                </c:pt>
                <c:pt idx="1">
                  <c:v>5</c:v>
                </c:pt>
                <c:pt idx="2">
                  <c:v>12</c:v>
                </c:pt>
                <c:pt idx="3">
                  <c:v>8</c:v>
                </c:pt>
                <c:pt idx="4">
                  <c:v>10</c:v>
                </c:pt>
              </c:numCache>
            </c:numRef>
          </c:val>
          <c:extLst>
            <c:ext xmlns:c16="http://schemas.microsoft.com/office/drawing/2014/chart" uri="{C3380CC4-5D6E-409C-BE32-E72D297353CC}">
              <c16:uniqueId val="{0000000A-A3DF-431D-BD68-7D75E333D018}"/>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45000"/>
                  </a:schemeClr>
                </a:fgClr>
                <a:bgClr>
                  <a:schemeClr val="accent2">
                    <a:shade val="45000"/>
                    <a:lumMod val="20000"/>
                    <a:lumOff val="80000"/>
                  </a:schemeClr>
                </a:bgClr>
              </a:pattFill>
              <a:ln w="19050">
                <a:solidFill>
                  <a:schemeClr val="lt1"/>
                </a:solidFill>
              </a:ln>
              <a:effectLst>
                <a:innerShdw blurRad="114300">
                  <a:schemeClr val="accent2">
                    <a:shade val="45000"/>
                  </a:schemeClr>
                </a:innerShdw>
              </a:effectLst>
            </c:spPr>
            <c:extLst>
              <c:ext xmlns:c16="http://schemas.microsoft.com/office/drawing/2014/chart" uri="{C3380CC4-5D6E-409C-BE32-E72D297353CC}">
                <c16:uniqueId val="{00000001-6783-4DF6-BC74-6728AEE3538D}"/>
              </c:ext>
            </c:extLst>
          </c:dPt>
          <c:dPt>
            <c:idx val="1"/>
            <c:bubble3D val="0"/>
            <c:spPr>
              <a:pattFill prst="ltUpDiag">
                <a:fgClr>
                  <a:schemeClr val="accent2">
                    <a:shade val="61000"/>
                  </a:schemeClr>
                </a:fgClr>
                <a:bgClr>
                  <a:schemeClr val="accent2">
                    <a:shade val="61000"/>
                    <a:lumMod val="20000"/>
                    <a:lumOff val="80000"/>
                  </a:schemeClr>
                </a:bgClr>
              </a:pattFill>
              <a:ln w="19050">
                <a:solidFill>
                  <a:schemeClr val="lt1"/>
                </a:solidFill>
              </a:ln>
              <a:effectLst>
                <a:innerShdw blurRad="114300">
                  <a:schemeClr val="accent2">
                    <a:shade val="61000"/>
                  </a:schemeClr>
                </a:innerShdw>
              </a:effectLst>
            </c:spPr>
            <c:extLst>
              <c:ext xmlns:c16="http://schemas.microsoft.com/office/drawing/2014/chart" uri="{C3380CC4-5D6E-409C-BE32-E72D297353CC}">
                <c16:uniqueId val="{00000003-6783-4DF6-BC74-6728AEE3538D}"/>
              </c:ext>
            </c:extLst>
          </c:dPt>
          <c:dPt>
            <c:idx val="2"/>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5-6783-4DF6-BC74-6728AEE3538D}"/>
              </c:ext>
            </c:extLst>
          </c:dPt>
          <c:dPt>
            <c:idx val="3"/>
            <c:bubble3D val="0"/>
            <c:spPr>
              <a:pattFill prst="ltUpDiag">
                <a:fgClr>
                  <a:schemeClr val="accent2">
                    <a:shade val="92000"/>
                  </a:schemeClr>
                </a:fgClr>
                <a:bgClr>
                  <a:schemeClr val="accent2">
                    <a:shade val="92000"/>
                    <a:lumMod val="20000"/>
                    <a:lumOff val="80000"/>
                  </a:schemeClr>
                </a:bgClr>
              </a:pattFill>
              <a:ln w="19050">
                <a:solidFill>
                  <a:schemeClr val="lt1"/>
                </a:solidFill>
              </a:ln>
              <a:effectLst>
                <a:innerShdw blurRad="114300">
                  <a:schemeClr val="accent2">
                    <a:shade val="92000"/>
                  </a:schemeClr>
                </a:innerShdw>
              </a:effectLst>
            </c:spPr>
            <c:extLst>
              <c:ext xmlns:c16="http://schemas.microsoft.com/office/drawing/2014/chart" uri="{C3380CC4-5D6E-409C-BE32-E72D297353CC}">
                <c16:uniqueId val="{00000007-6783-4DF6-BC74-6728AEE3538D}"/>
              </c:ext>
            </c:extLst>
          </c:dPt>
          <c:dPt>
            <c:idx val="4"/>
            <c:bubble3D val="0"/>
            <c:spPr>
              <a:pattFill prst="ltUpDiag">
                <a:fgClr>
                  <a:schemeClr val="accent2">
                    <a:tint val="93000"/>
                  </a:schemeClr>
                </a:fgClr>
                <a:bgClr>
                  <a:schemeClr val="accent2">
                    <a:tint val="93000"/>
                    <a:lumMod val="20000"/>
                    <a:lumOff val="80000"/>
                  </a:schemeClr>
                </a:bgClr>
              </a:pattFill>
              <a:ln w="19050">
                <a:solidFill>
                  <a:schemeClr val="lt1"/>
                </a:solidFill>
              </a:ln>
              <a:effectLst>
                <a:innerShdw blurRad="114300">
                  <a:schemeClr val="accent2">
                    <a:tint val="93000"/>
                  </a:schemeClr>
                </a:innerShdw>
              </a:effectLst>
            </c:spPr>
            <c:extLst>
              <c:ext xmlns:c16="http://schemas.microsoft.com/office/drawing/2014/chart" uri="{C3380CC4-5D6E-409C-BE32-E72D297353CC}">
                <c16:uniqueId val="{00000009-6783-4DF6-BC74-6728AEE3538D}"/>
              </c:ext>
            </c:extLst>
          </c:dPt>
          <c:dPt>
            <c:idx val="5"/>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B-6783-4DF6-BC74-6728AEE3538D}"/>
              </c:ext>
            </c:extLst>
          </c:dPt>
          <c:dPt>
            <c:idx val="6"/>
            <c:bubble3D val="0"/>
            <c:spPr>
              <a:pattFill prst="ltUpDiag">
                <a:fgClr>
                  <a:schemeClr val="accent2">
                    <a:tint val="62000"/>
                  </a:schemeClr>
                </a:fgClr>
                <a:bgClr>
                  <a:schemeClr val="accent2">
                    <a:tint val="62000"/>
                    <a:lumMod val="20000"/>
                    <a:lumOff val="80000"/>
                  </a:schemeClr>
                </a:bgClr>
              </a:pattFill>
              <a:ln w="19050">
                <a:solidFill>
                  <a:schemeClr val="lt1"/>
                </a:solidFill>
              </a:ln>
              <a:effectLst>
                <a:innerShdw blurRad="114300">
                  <a:schemeClr val="accent2">
                    <a:tint val="62000"/>
                  </a:schemeClr>
                </a:innerShdw>
              </a:effectLst>
            </c:spPr>
            <c:extLst>
              <c:ext xmlns:c16="http://schemas.microsoft.com/office/drawing/2014/chart" uri="{C3380CC4-5D6E-409C-BE32-E72D297353CC}">
                <c16:uniqueId val="{0000000D-6783-4DF6-BC74-6728AEE3538D}"/>
              </c:ext>
            </c:extLst>
          </c:dPt>
          <c:dPt>
            <c:idx val="7"/>
            <c:bubble3D val="0"/>
            <c:spPr>
              <a:pattFill prst="ltUpDiag">
                <a:fgClr>
                  <a:schemeClr val="accent2">
                    <a:tint val="46000"/>
                  </a:schemeClr>
                </a:fgClr>
                <a:bgClr>
                  <a:schemeClr val="accent2">
                    <a:tint val="46000"/>
                    <a:lumMod val="20000"/>
                    <a:lumOff val="80000"/>
                  </a:schemeClr>
                </a:bgClr>
              </a:pattFill>
              <a:ln w="19050">
                <a:solidFill>
                  <a:schemeClr val="lt1"/>
                </a:solidFill>
              </a:ln>
              <a:effectLst>
                <a:innerShdw blurRad="114300">
                  <a:schemeClr val="accent2">
                    <a:tint val="46000"/>
                  </a:schemeClr>
                </a:innerShdw>
              </a:effectLst>
            </c:spPr>
            <c:extLst>
              <c:ext xmlns:c16="http://schemas.microsoft.com/office/drawing/2014/chart" uri="{C3380CC4-5D6E-409C-BE32-E72D297353CC}">
                <c16:uniqueId val="{0000000F-6783-4DF6-BC74-6728AEE3538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Sheet2!$C$141:$J$141</c:f>
              <c:numCache>
                <c:formatCode>General</c:formatCode>
                <c:ptCount val="8"/>
                <c:pt idx="0">
                  <c:v>1</c:v>
                </c:pt>
                <c:pt idx="1">
                  <c:v>8</c:v>
                </c:pt>
                <c:pt idx="2">
                  <c:v>3</c:v>
                </c:pt>
                <c:pt idx="3">
                  <c:v>4</c:v>
                </c:pt>
                <c:pt idx="4">
                  <c:v>10</c:v>
                </c:pt>
                <c:pt idx="5">
                  <c:v>4</c:v>
                </c:pt>
                <c:pt idx="6">
                  <c:v>3</c:v>
                </c:pt>
                <c:pt idx="7">
                  <c:v>1</c:v>
                </c:pt>
              </c:numCache>
            </c:numRef>
          </c:val>
          <c:extLst>
            <c:ext xmlns:c16="http://schemas.microsoft.com/office/drawing/2014/chart" uri="{C3380CC4-5D6E-409C-BE32-E72D297353CC}">
              <c16:uniqueId val="{00000010-6783-4DF6-BC74-6728AEE3538D}"/>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65000"/>
                  </a:schemeClr>
                </a:fgClr>
                <a:bgClr>
                  <a:schemeClr val="accent2">
                    <a:shade val="65000"/>
                    <a:lumMod val="20000"/>
                    <a:lumOff val="80000"/>
                  </a:schemeClr>
                </a:bgClr>
              </a:pattFill>
              <a:ln w="19050">
                <a:solidFill>
                  <a:schemeClr val="lt1"/>
                </a:solidFill>
              </a:ln>
              <a:effectLst>
                <a:innerShdw blurRad="114300">
                  <a:schemeClr val="accent2">
                    <a:shade val="65000"/>
                  </a:schemeClr>
                </a:innerShdw>
              </a:effectLst>
            </c:spPr>
            <c:extLst>
              <c:ext xmlns:c16="http://schemas.microsoft.com/office/drawing/2014/chart" uri="{C3380CC4-5D6E-409C-BE32-E72D297353CC}">
                <c16:uniqueId val="{00000001-0FEE-40DF-942B-7D028AB45498}"/>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0FEE-40DF-942B-7D028AB45498}"/>
              </c:ext>
            </c:extLst>
          </c:dPt>
          <c:dPt>
            <c:idx val="2"/>
            <c:bubble3D val="0"/>
            <c:spPr>
              <a:pattFill prst="ltUpDiag">
                <a:fgClr>
                  <a:schemeClr val="accent2">
                    <a:tint val="65000"/>
                  </a:schemeClr>
                </a:fgClr>
                <a:bgClr>
                  <a:schemeClr val="accent2">
                    <a:tint val="65000"/>
                    <a:lumMod val="20000"/>
                    <a:lumOff val="80000"/>
                  </a:schemeClr>
                </a:bgClr>
              </a:pattFill>
              <a:ln w="19050">
                <a:solidFill>
                  <a:schemeClr val="lt1"/>
                </a:solidFill>
              </a:ln>
              <a:effectLst>
                <a:innerShdw blurRad="114300">
                  <a:schemeClr val="accent2">
                    <a:tint val="65000"/>
                  </a:schemeClr>
                </a:innerShdw>
              </a:effectLst>
            </c:spPr>
            <c:extLst>
              <c:ext xmlns:c16="http://schemas.microsoft.com/office/drawing/2014/chart" uri="{C3380CC4-5D6E-409C-BE32-E72D297353CC}">
                <c16:uniqueId val="{00000005-0FEE-40DF-942B-7D028AB454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Sheet2!$C$199:$E$199</c:f>
              <c:numCache>
                <c:formatCode>General</c:formatCode>
                <c:ptCount val="3"/>
                <c:pt idx="0">
                  <c:v>11</c:v>
                </c:pt>
                <c:pt idx="1">
                  <c:v>10</c:v>
                </c:pt>
                <c:pt idx="2">
                  <c:v>8</c:v>
                </c:pt>
              </c:numCache>
            </c:numRef>
          </c:val>
          <c:extLst>
            <c:ext xmlns:c16="http://schemas.microsoft.com/office/drawing/2014/chart" uri="{C3380CC4-5D6E-409C-BE32-E72D297353CC}">
              <c16:uniqueId val="{00000006-0FEE-40DF-942B-7D028AB45498}"/>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53000"/>
                  </a:schemeClr>
                </a:fgClr>
                <a:bgClr>
                  <a:schemeClr val="accent2">
                    <a:shade val="53000"/>
                    <a:lumMod val="20000"/>
                    <a:lumOff val="80000"/>
                  </a:schemeClr>
                </a:bgClr>
              </a:pattFill>
              <a:ln w="19050">
                <a:solidFill>
                  <a:schemeClr val="lt1"/>
                </a:solidFill>
              </a:ln>
              <a:effectLst>
                <a:innerShdw blurRad="114300">
                  <a:schemeClr val="accent2">
                    <a:shade val="53000"/>
                  </a:schemeClr>
                </a:innerShdw>
              </a:effectLst>
            </c:spPr>
            <c:extLst>
              <c:ext xmlns:c16="http://schemas.microsoft.com/office/drawing/2014/chart" uri="{C3380CC4-5D6E-409C-BE32-E72D297353CC}">
                <c16:uniqueId val="{00000001-F428-437F-A184-D324DD3F6A4E}"/>
              </c:ext>
            </c:extLst>
          </c:dPt>
          <c:dPt>
            <c:idx val="1"/>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3-F428-437F-A184-D324DD3F6A4E}"/>
              </c:ext>
            </c:extLst>
          </c:dPt>
          <c:dPt>
            <c:idx val="2"/>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5-F428-437F-A184-D324DD3F6A4E}"/>
              </c:ext>
            </c:extLst>
          </c:dPt>
          <c:dPt>
            <c:idx val="3"/>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7-F428-437F-A184-D324DD3F6A4E}"/>
              </c:ext>
            </c:extLst>
          </c:dPt>
          <c:dPt>
            <c:idx val="4"/>
            <c:bubble3D val="0"/>
            <c:spPr>
              <a:pattFill prst="ltUpDiag">
                <a:fgClr>
                  <a:schemeClr val="accent2">
                    <a:tint val="54000"/>
                  </a:schemeClr>
                </a:fgClr>
                <a:bgClr>
                  <a:schemeClr val="accent2">
                    <a:tint val="54000"/>
                    <a:lumMod val="20000"/>
                    <a:lumOff val="80000"/>
                  </a:schemeClr>
                </a:bgClr>
              </a:pattFill>
              <a:ln w="19050">
                <a:solidFill>
                  <a:schemeClr val="lt1"/>
                </a:solidFill>
              </a:ln>
              <a:effectLst>
                <a:innerShdw blurRad="114300">
                  <a:schemeClr val="accent2">
                    <a:tint val="54000"/>
                  </a:schemeClr>
                </a:innerShdw>
              </a:effectLst>
            </c:spPr>
            <c:extLst>
              <c:ext xmlns:c16="http://schemas.microsoft.com/office/drawing/2014/chart" uri="{C3380CC4-5D6E-409C-BE32-E72D297353CC}">
                <c16:uniqueId val="{00000009-F428-437F-A184-D324DD3F6A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Sheet2!$C$218:$G$218</c:f>
              <c:numCache>
                <c:formatCode>General</c:formatCode>
                <c:ptCount val="5"/>
                <c:pt idx="0">
                  <c:v>7</c:v>
                </c:pt>
                <c:pt idx="1">
                  <c:v>13</c:v>
                </c:pt>
                <c:pt idx="2">
                  <c:v>5</c:v>
                </c:pt>
                <c:pt idx="3">
                  <c:v>11</c:v>
                </c:pt>
                <c:pt idx="4">
                  <c:v>3</c:v>
                </c:pt>
              </c:numCache>
            </c:numRef>
          </c:val>
          <c:extLst>
            <c:ext xmlns:c16="http://schemas.microsoft.com/office/drawing/2014/chart" uri="{C3380CC4-5D6E-409C-BE32-E72D297353CC}">
              <c16:uniqueId val="{0000000A-F428-437F-A184-D324DD3F6A4E}"/>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53000"/>
                  </a:schemeClr>
                </a:fgClr>
                <a:bgClr>
                  <a:schemeClr val="accent2">
                    <a:shade val="53000"/>
                    <a:lumMod val="20000"/>
                    <a:lumOff val="80000"/>
                  </a:schemeClr>
                </a:bgClr>
              </a:pattFill>
              <a:ln w="19050">
                <a:solidFill>
                  <a:schemeClr val="lt1"/>
                </a:solidFill>
              </a:ln>
              <a:effectLst>
                <a:innerShdw blurRad="114300">
                  <a:schemeClr val="accent2">
                    <a:shade val="53000"/>
                  </a:schemeClr>
                </a:innerShdw>
              </a:effectLst>
            </c:spPr>
            <c:extLst>
              <c:ext xmlns:c16="http://schemas.microsoft.com/office/drawing/2014/chart" uri="{C3380CC4-5D6E-409C-BE32-E72D297353CC}">
                <c16:uniqueId val="{00000001-835B-4B2D-926E-49997B7DA0DA}"/>
              </c:ext>
            </c:extLst>
          </c:dPt>
          <c:dPt>
            <c:idx val="1"/>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3-835B-4B2D-926E-49997B7DA0DA}"/>
              </c:ext>
            </c:extLst>
          </c:dPt>
          <c:dPt>
            <c:idx val="2"/>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5-835B-4B2D-926E-49997B7DA0DA}"/>
              </c:ext>
            </c:extLst>
          </c:dPt>
          <c:dPt>
            <c:idx val="3"/>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7-835B-4B2D-926E-49997B7DA0DA}"/>
              </c:ext>
            </c:extLst>
          </c:dPt>
          <c:dPt>
            <c:idx val="4"/>
            <c:bubble3D val="0"/>
            <c:spPr>
              <a:pattFill prst="ltUpDiag">
                <a:fgClr>
                  <a:schemeClr val="accent2">
                    <a:tint val="54000"/>
                  </a:schemeClr>
                </a:fgClr>
                <a:bgClr>
                  <a:schemeClr val="accent2">
                    <a:tint val="54000"/>
                    <a:lumMod val="20000"/>
                    <a:lumOff val="80000"/>
                  </a:schemeClr>
                </a:bgClr>
              </a:pattFill>
              <a:ln w="19050">
                <a:solidFill>
                  <a:schemeClr val="lt1"/>
                </a:solidFill>
              </a:ln>
              <a:effectLst>
                <a:innerShdw blurRad="114300">
                  <a:schemeClr val="accent2">
                    <a:tint val="54000"/>
                  </a:schemeClr>
                </a:innerShdw>
              </a:effectLst>
            </c:spPr>
            <c:extLst>
              <c:ext xmlns:c16="http://schemas.microsoft.com/office/drawing/2014/chart" uri="{C3380CC4-5D6E-409C-BE32-E72D297353CC}">
                <c16:uniqueId val="{00000009-835B-4B2D-926E-49997B7DA0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Sheet2!$C$237:$G$237</c:f>
              <c:numCache>
                <c:formatCode>General</c:formatCode>
                <c:ptCount val="5"/>
                <c:pt idx="0">
                  <c:v>13</c:v>
                </c:pt>
                <c:pt idx="1">
                  <c:v>6</c:v>
                </c:pt>
                <c:pt idx="2">
                  <c:v>3</c:v>
                </c:pt>
                <c:pt idx="3">
                  <c:v>10</c:v>
                </c:pt>
                <c:pt idx="4">
                  <c:v>9</c:v>
                </c:pt>
              </c:numCache>
            </c:numRef>
          </c:val>
          <c:extLst>
            <c:ext xmlns:c16="http://schemas.microsoft.com/office/drawing/2014/chart" uri="{C3380CC4-5D6E-409C-BE32-E72D297353CC}">
              <c16:uniqueId val="{0000000A-835B-4B2D-926E-49997B7DA0DA}"/>
            </c:ext>
          </c:extLst>
        </c:ser>
        <c:dLbls>
          <c:dLblPos val="ctr"/>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1-02C3-4243-8BAF-C8D33026F55D}"/>
              </c:ext>
            </c:extLst>
          </c:dPt>
          <c:dPt>
            <c:idx val="1"/>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3-02C3-4243-8BAF-C8D33026F55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Sheet2!$C$255:$D$255</c:f>
              <c:numCache>
                <c:formatCode>General</c:formatCode>
                <c:ptCount val="2"/>
                <c:pt idx="0">
                  <c:v>15</c:v>
                </c:pt>
                <c:pt idx="1">
                  <c:v>0</c:v>
                </c:pt>
              </c:numCache>
            </c:numRef>
          </c:val>
          <c:extLst>
            <c:ext xmlns:c16="http://schemas.microsoft.com/office/drawing/2014/chart" uri="{C3380CC4-5D6E-409C-BE32-E72D297353CC}">
              <c16:uniqueId val="{00000004-02C3-4243-8BAF-C8D33026F55D}"/>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1-E887-44E2-98BC-5FF6A3D845C3}"/>
              </c:ext>
            </c:extLst>
          </c:dPt>
          <c:dPt>
            <c:idx val="1"/>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3-E887-44E2-98BC-5FF6A3D845C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Sheet2!$C$274:$D$274</c:f>
              <c:numCache>
                <c:formatCode>General</c:formatCode>
                <c:ptCount val="2"/>
                <c:pt idx="0">
                  <c:v>14</c:v>
                </c:pt>
                <c:pt idx="1">
                  <c:v>1</c:v>
                </c:pt>
              </c:numCache>
            </c:numRef>
          </c:val>
          <c:extLst>
            <c:ext xmlns:c16="http://schemas.microsoft.com/office/drawing/2014/chart" uri="{C3380CC4-5D6E-409C-BE32-E72D297353CC}">
              <c16:uniqueId val="{00000004-E887-44E2-98BC-5FF6A3D845C3}"/>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58000"/>
                  </a:schemeClr>
                </a:fgClr>
                <a:bgClr>
                  <a:schemeClr val="accent2">
                    <a:shade val="58000"/>
                    <a:lumMod val="20000"/>
                    <a:lumOff val="80000"/>
                  </a:schemeClr>
                </a:bgClr>
              </a:pattFill>
              <a:ln w="19050">
                <a:solidFill>
                  <a:schemeClr val="lt1"/>
                </a:solidFill>
              </a:ln>
              <a:effectLst>
                <a:innerShdw blurRad="114300">
                  <a:schemeClr val="accent2">
                    <a:shade val="58000"/>
                  </a:schemeClr>
                </a:innerShdw>
              </a:effectLst>
            </c:spPr>
            <c:extLst>
              <c:ext xmlns:c16="http://schemas.microsoft.com/office/drawing/2014/chart" uri="{C3380CC4-5D6E-409C-BE32-E72D297353CC}">
                <c16:uniqueId val="{00000001-FA4A-4C1C-83CA-505AA35CA041}"/>
              </c:ext>
            </c:extLst>
          </c:dPt>
          <c:dPt>
            <c:idx val="1"/>
            <c:bubble3D val="0"/>
            <c:spPr>
              <a:pattFill prst="ltUpDiag">
                <a:fgClr>
                  <a:schemeClr val="accent2">
                    <a:shade val="86000"/>
                  </a:schemeClr>
                </a:fgClr>
                <a:bgClr>
                  <a:schemeClr val="accent2">
                    <a:shade val="86000"/>
                    <a:lumMod val="20000"/>
                    <a:lumOff val="80000"/>
                  </a:schemeClr>
                </a:bgClr>
              </a:pattFill>
              <a:ln w="19050">
                <a:solidFill>
                  <a:schemeClr val="lt1"/>
                </a:solidFill>
              </a:ln>
              <a:effectLst>
                <a:innerShdw blurRad="114300">
                  <a:schemeClr val="accent2">
                    <a:shade val="86000"/>
                  </a:schemeClr>
                </a:innerShdw>
              </a:effectLst>
            </c:spPr>
            <c:extLst>
              <c:ext xmlns:c16="http://schemas.microsoft.com/office/drawing/2014/chart" uri="{C3380CC4-5D6E-409C-BE32-E72D297353CC}">
                <c16:uniqueId val="{00000003-FA4A-4C1C-83CA-505AA35CA041}"/>
              </c:ext>
            </c:extLst>
          </c:dPt>
          <c:dPt>
            <c:idx val="2"/>
            <c:bubble3D val="0"/>
            <c:spPr>
              <a:pattFill prst="ltUpDiag">
                <a:fgClr>
                  <a:schemeClr val="accent2">
                    <a:tint val="86000"/>
                  </a:schemeClr>
                </a:fgClr>
                <a:bgClr>
                  <a:schemeClr val="accent2">
                    <a:tint val="86000"/>
                    <a:lumMod val="20000"/>
                    <a:lumOff val="80000"/>
                  </a:schemeClr>
                </a:bgClr>
              </a:pattFill>
              <a:ln w="19050">
                <a:solidFill>
                  <a:schemeClr val="lt1"/>
                </a:solidFill>
              </a:ln>
              <a:effectLst>
                <a:innerShdw blurRad="114300">
                  <a:schemeClr val="accent2">
                    <a:tint val="86000"/>
                  </a:schemeClr>
                </a:innerShdw>
              </a:effectLst>
            </c:spPr>
            <c:extLst>
              <c:ext xmlns:c16="http://schemas.microsoft.com/office/drawing/2014/chart" uri="{C3380CC4-5D6E-409C-BE32-E72D297353CC}">
                <c16:uniqueId val="{00000005-FA4A-4C1C-83CA-505AA35CA041}"/>
              </c:ext>
            </c:extLst>
          </c:dPt>
          <c:dPt>
            <c:idx val="3"/>
            <c:bubble3D val="0"/>
            <c:spPr>
              <a:pattFill prst="ltUpDiag">
                <a:fgClr>
                  <a:schemeClr val="accent2">
                    <a:tint val="58000"/>
                  </a:schemeClr>
                </a:fgClr>
                <a:bgClr>
                  <a:schemeClr val="accent2">
                    <a:tint val="58000"/>
                    <a:lumMod val="20000"/>
                    <a:lumOff val="80000"/>
                  </a:schemeClr>
                </a:bgClr>
              </a:pattFill>
              <a:ln w="19050">
                <a:solidFill>
                  <a:schemeClr val="lt1"/>
                </a:solidFill>
              </a:ln>
              <a:effectLst>
                <a:innerShdw blurRad="114300">
                  <a:schemeClr val="accent2">
                    <a:tint val="58000"/>
                  </a:schemeClr>
                </a:innerShdw>
              </a:effectLst>
            </c:spPr>
            <c:extLst>
              <c:ext xmlns:c16="http://schemas.microsoft.com/office/drawing/2014/chart" uri="{C3380CC4-5D6E-409C-BE32-E72D297353CC}">
                <c16:uniqueId val="{00000007-FA4A-4C1C-83CA-505AA35CA04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Sheet2!$C$294:$F$294</c:f>
              <c:numCache>
                <c:formatCode>General</c:formatCode>
                <c:ptCount val="4"/>
                <c:pt idx="0">
                  <c:v>6</c:v>
                </c:pt>
                <c:pt idx="1">
                  <c:v>10</c:v>
                </c:pt>
                <c:pt idx="2">
                  <c:v>14</c:v>
                </c:pt>
                <c:pt idx="3">
                  <c:v>8</c:v>
                </c:pt>
              </c:numCache>
            </c:numRef>
          </c:val>
          <c:extLst>
            <c:ext xmlns:c16="http://schemas.microsoft.com/office/drawing/2014/chart" uri="{C3380CC4-5D6E-409C-BE32-E72D297353CC}">
              <c16:uniqueId val="{00000008-FA4A-4C1C-83CA-505AA35CA041}"/>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58000"/>
                  </a:schemeClr>
                </a:fgClr>
                <a:bgClr>
                  <a:schemeClr val="accent2">
                    <a:shade val="58000"/>
                    <a:lumMod val="20000"/>
                    <a:lumOff val="80000"/>
                  </a:schemeClr>
                </a:bgClr>
              </a:pattFill>
              <a:ln w="19050">
                <a:solidFill>
                  <a:schemeClr val="lt1"/>
                </a:solidFill>
              </a:ln>
              <a:effectLst>
                <a:innerShdw blurRad="114300">
                  <a:schemeClr val="accent2">
                    <a:shade val="58000"/>
                  </a:schemeClr>
                </a:innerShdw>
              </a:effectLst>
            </c:spPr>
            <c:extLst>
              <c:ext xmlns:c16="http://schemas.microsoft.com/office/drawing/2014/chart" uri="{C3380CC4-5D6E-409C-BE32-E72D297353CC}">
                <c16:uniqueId val="{00000001-7846-4A08-A806-220DF8589B0D}"/>
              </c:ext>
            </c:extLst>
          </c:dPt>
          <c:dPt>
            <c:idx val="1"/>
            <c:bubble3D val="0"/>
            <c:spPr>
              <a:pattFill prst="ltUpDiag">
                <a:fgClr>
                  <a:schemeClr val="accent2">
                    <a:shade val="86000"/>
                  </a:schemeClr>
                </a:fgClr>
                <a:bgClr>
                  <a:schemeClr val="accent2">
                    <a:shade val="86000"/>
                    <a:lumMod val="20000"/>
                    <a:lumOff val="80000"/>
                  </a:schemeClr>
                </a:bgClr>
              </a:pattFill>
              <a:ln w="19050">
                <a:solidFill>
                  <a:schemeClr val="lt1"/>
                </a:solidFill>
              </a:ln>
              <a:effectLst>
                <a:innerShdw blurRad="114300">
                  <a:schemeClr val="accent2">
                    <a:shade val="86000"/>
                  </a:schemeClr>
                </a:innerShdw>
              </a:effectLst>
            </c:spPr>
            <c:extLst>
              <c:ext xmlns:c16="http://schemas.microsoft.com/office/drawing/2014/chart" uri="{C3380CC4-5D6E-409C-BE32-E72D297353CC}">
                <c16:uniqueId val="{00000003-7846-4A08-A806-220DF8589B0D}"/>
              </c:ext>
            </c:extLst>
          </c:dPt>
          <c:dPt>
            <c:idx val="2"/>
            <c:bubble3D val="0"/>
            <c:spPr>
              <a:pattFill prst="ltUpDiag">
                <a:fgClr>
                  <a:schemeClr val="accent2">
                    <a:tint val="86000"/>
                  </a:schemeClr>
                </a:fgClr>
                <a:bgClr>
                  <a:schemeClr val="accent2">
                    <a:tint val="86000"/>
                    <a:lumMod val="20000"/>
                    <a:lumOff val="80000"/>
                  </a:schemeClr>
                </a:bgClr>
              </a:pattFill>
              <a:ln w="19050">
                <a:solidFill>
                  <a:schemeClr val="lt1"/>
                </a:solidFill>
              </a:ln>
              <a:effectLst>
                <a:innerShdw blurRad="114300">
                  <a:schemeClr val="accent2">
                    <a:tint val="86000"/>
                  </a:schemeClr>
                </a:innerShdw>
              </a:effectLst>
            </c:spPr>
            <c:extLst>
              <c:ext xmlns:c16="http://schemas.microsoft.com/office/drawing/2014/chart" uri="{C3380CC4-5D6E-409C-BE32-E72D297353CC}">
                <c16:uniqueId val="{00000005-7846-4A08-A806-220DF8589B0D}"/>
              </c:ext>
            </c:extLst>
          </c:dPt>
          <c:dPt>
            <c:idx val="3"/>
            <c:bubble3D val="0"/>
            <c:spPr>
              <a:pattFill prst="ltUpDiag">
                <a:fgClr>
                  <a:schemeClr val="accent2">
                    <a:tint val="58000"/>
                  </a:schemeClr>
                </a:fgClr>
                <a:bgClr>
                  <a:schemeClr val="accent2">
                    <a:tint val="58000"/>
                    <a:lumMod val="20000"/>
                    <a:lumOff val="80000"/>
                  </a:schemeClr>
                </a:bgClr>
              </a:pattFill>
              <a:ln w="19050">
                <a:solidFill>
                  <a:schemeClr val="lt1"/>
                </a:solidFill>
              </a:ln>
              <a:effectLst>
                <a:innerShdw blurRad="114300">
                  <a:schemeClr val="accent2">
                    <a:tint val="58000"/>
                  </a:schemeClr>
                </a:innerShdw>
              </a:effectLst>
            </c:spPr>
            <c:extLst>
              <c:ext xmlns:c16="http://schemas.microsoft.com/office/drawing/2014/chart" uri="{C3380CC4-5D6E-409C-BE32-E72D297353CC}">
                <c16:uniqueId val="{00000007-7846-4A08-A806-220DF8589B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Sheet2!$C$314:$F$314</c:f>
              <c:numCache>
                <c:formatCode>General</c:formatCode>
                <c:ptCount val="4"/>
                <c:pt idx="0">
                  <c:v>5</c:v>
                </c:pt>
                <c:pt idx="1">
                  <c:v>8</c:v>
                </c:pt>
                <c:pt idx="2">
                  <c:v>14</c:v>
                </c:pt>
                <c:pt idx="3">
                  <c:v>1</c:v>
                </c:pt>
              </c:numCache>
            </c:numRef>
          </c:val>
          <c:extLst>
            <c:ext xmlns:c16="http://schemas.microsoft.com/office/drawing/2014/chart" uri="{C3380CC4-5D6E-409C-BE32-E72D297353CC}">
              <c16:uniqueId val="{00000008-7846-4A08-A806-220DF8589B0D}"/>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58000"/>
                  </a:schemeClr>
                </a:fgClr>
                <a:bgClr>
                  <a:schemeClr val="accent2">
                    <a:shade val="58000"/>
                    <a:lumMod val="20000"/>
                    <a:lumOff val="80000"/>
                  </a:schemeClr>
                </a:bgClr>
              </a:pattFill>
              <a:ln w="19050">
                <a:solidFill>
                  <a:schemeClr val="lt1"/>
                </a:solidFill>
              </a:ln>
              <a:effectLst>
                <a:innerShdw blurRad="114300">
                  <a:schemeClr val="accent2">
                    <a:shade val="58000"/>
                  </a:schemeClr>
                </a:innerShdw>
              </a:effectLst>
            </c:spPr>
            <c:extLst>
              <c:ext xmlns:c16="http://schemas.microsoft.com/office/drawing/2014/chart" uri="{C3380CC4-5D6E-409C-BE32-E72D297353CC}">
                <c16:uniqueId val="{00000001-4B11-4B6D-AEBD-92407B349F2D}"/>
              </c:ext>
            </c:extLst>
          </c:dPt>
          <c:dPt>
            <c:idx val="1"/>
            <c:bubble3D val="0"/>
            <c:spPr>
              <a:pattFill prst="ltUpDiag">
                <a:fgClr>
                  <a:schemeClr val="accent2">
                    <a:shade val="86000"/>
                  </a:schemeClr>
                </a:fgClr>
                <a:bgClr>
                  <a:schemeClr val="accent2">
                    <a:shade val="86000"/>
                    <a:lumMod val="20000"/>
                    <a:lumOff val="80000"/>
                  </a:schemeClr>
                </a:bgClr>
              </a:pattFill>
              <a:ln w="19050">
                <a:solidFill>
                  <a:schemeClr val="lt1"/>
                </a:solidFill>
              </a:ln>
              <a:effectLst>
                <a:innerShdw blurRad="114300">
                  <a:schemeClr val="accent2">
                    <a:shade val="86000"/>
                  </a:schemeClr>
                </a:innerShdw>
              </a:effectLst>
            </c:spPr>
            <c:extLst>
              <c:ext xmlns:c16="http://schemas.microsoft.com/office/drawing/2014/chart" uri="{C3380CC4-5D6E-409C-BE32-E72D297353CC}">
                <c16:uniqueId val="{00000003-4B11-4B6D-AEBD-92407B349F2D}"/>
              </c:ext>
            </c:extLst>
          </c:dPt>
          <c:dPt>
            <c:idx val="2"/>
            <c:bubble3D val="0"/>
            <c:spPr>
              <a:pattFill prst="ltUpDiag">
                <a:fgClr>
                  <a:schemeClr val="accent2">
                    <a:tint val="86000"/>
                  </a:schemeClr>
                </a:fgClr>
                <a:bgClr>
                  <a:schemeClr val="accent2">
                    <a:tint val="86000"/>
                    <a:lumMod val="20000"/>
                    <a:lumOff val="80000"/>
                  </a:schemeClr>
                </a:bgClr>
              </a:pattFill>
              <a:ln w="19050">
                <a:solidFill>
                  <a:schemeClr val="lt1"/>
                </a:solidFill>
              </a:ln>
              <a:effectLst>
                <a:innerShdw blurRad="114300">
                  <a:schemeClr val="accent2">
                    <a:tint val="86000"/>
                  </a:schemeClr>
                </a:innerShdw>
              </a:effectLst>
            </c:spPr>
            <c:extLst>
              <c:ext xmlns:c16="http://schemas.microsoft.com/office/drawing/2014/chart" uri="{C3380CC4-5D6E-409C-BE32-E72D297353CC}">
                <c16:uniqueId val="{00000005-4B11-4B6D-AEBD-92407B349F2D}"/>
              </c:ext>
            </c:extLst>
          </c:dPt>
          <c:dPt>
            <c:idx val="3"/>
            <c:bubble3D val="0"/>
            <c:spPr>
              <a:pattFill prst="ltUpDiag">
                <a:fgClr>
                  <a:schemeClr val="accent2">
                    <a:tint val="58000"/>
                  </a:schemeClr>
                </a:fgClr>
                <a:bgClr>
                  <a:schemeClr val="accent2">
                    <a:tint val="58000"/>
                    <a:lumMod val="20000"/>
                    <a:lumOff val="80000"/>
                  </a:schemeClr>
                </a:bgClr>
              </a:pattFill>
              <a:ln w="19050">
                <a:solidFill>
                  <a:schemeClr val="lt1"/>
                </a:solidFill>
              </a:ln>
              <a:effectLst>
                <a:innerShdw blurRad="114300">
                  <a:schemeClr val="accent2">
                    <a:tint val="58000"/>
                  </a:schemeClr>
                </a:innerShdw>
              </a:effectLst>
            </c:spPr>
            <c:extLst>
              <c:ext xmlns:c16="http://schemas.microsoft.com/office/drawing/2014/chart" uri="{C3380CC4-5D6E-409C-BE32-E72D297353CC}">
                <c16:uniqueId val="{00000007-4B11-4B6D-AEBD-92407B349F2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Sheet2!$C$352:$F$352</c:f>
              <c:numCache>
                <c:formatCode>General</c:formatCode>
                <c:ptCount val="4"/>
                <c:pt idx="0">
                  <c:v>13</c:v>
                </c:pt>
                <c:pt idx="1">
                  <c:v>10</c:v>
                </c:pt>
                <c:pt idx="2">
                  <c:v>9</c:v>
                </c:pt>
                <c:pt idx="3">
                  <c:v>10</c:v>
                </c:pt>
              </c:numCache>
            </c:numRef>
          </c:val>
          <c:extLst>
            <c:ext xmlns:c16="http://schemas.microsoft.com/office/drawing/2014/chart" uri="{C3380CC4-5D6E-409C-BE32-E72D297353CC}">
              <c16:uniqueId val="{00000008-4B11-4B6D-AEBD-92407B349F2D}"/>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65000"/>
                  </a:schemeClr>
                </a:fgClr>
                <a:bgClr>
                  <a:schemeClr val="accent2">
                    <a:shade val="65000"/>
                    <a:lumMod val="20000"/>
                    <a:lumOff val="80000"/>
                  </a:schemeClr>
                </a:bgClr>
              </a:pattFill>
              <a:ln w="19050">
                <a:solidFill>
                  <a:schemeClr val="lt1"/>
                </a:solidFill>
              </a:ln>
              <a:effectLst>
                <a:innerShdw blurRad="114300">
                  <a:schemeClr val="accent2">
                    <a:shade val="65000"/>
                  </a:schemeClr>
                </a:innerShdw>
              </a:effectLst>
            </c:spPr>
            <c:extLst>
              <c:ext xmlns:c16="http://schemas.microsoft.com/office/drawing/2014/chart" uri="{C3380CC4-5D6E-409C-BE32-E72D297353CC}">
                <c16:uniqueId val="{00000001-8F96-42B9-B534-2298831B5A8B}"/>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8F96-42B9-B534-2298831B5A8B}"/>
              </c:ext>
            </c:extLst>
          </c:dPt>
          <c:dPt>
            <c:idx val="2"/>
            <c:bubble3D val="0"/>
            <c:spPr>
              <a:pattFill prst="ltUpDiag">
                <a:fgClr>
                  <a:schemeClr val="accent2">
                    <a:tint val="65000"/>
                  </a:schemeClr>
                </a:fgClr>
                <a:bgClr>
                  <a:schemeClr val="accent2">
                    <a:tint val="65000"/>
                    <a:lumMod val="20000"/>
                    <a:lumOff val="80000"/>
                  </a:schemeClr>
                </a:bgClr>
              </a:pattFill>
              <a:ln w="19050">
                <a:solidFill>
                  <a:schemeClr val="lt1"/>
                </a:solidFill>
              </a:ln>
              <a:effectLst>
                <a:innerShdw blurRad="114300">
                  <a:schemeClr val="accent2">
                    <a:tint val="65000"/>
                  </a:schemeClr>
                </a:innerShdw>
              </a:effectLst>
            </c:spPr>
            <c:extLst>
              <c:ext xmlns:c16="http://schemas.microsoft.com/office/drawing/2014/chart" uri="{C3380CC4-5D6E-409C-BE32-E72D297353CC}">
                <c16:uniqueId val="{00000005-8F96-42B9-B534-2298831B5A8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Sheet2!$C$333:$E$333</c:f>
              <c:numCache>
                <c:formatCode>General</c:formatCode>
                <c:ptCount val="3"/>
                <c:pt idx="0">
                  <c:v>7</c:v>
                </c:pt>
                <c:pt idx="1">
                  <c:v>11</c:v>
                </c:pt>
                <c:pt idx="2">
                  <c:v>11</c:v>
                </c:pt>
              </c:numCache>
            </c:numRef>
          </c:val>
          <c:extLst>
            <c:ext xmlns:c16="http://schemas.microsoft.com/office/drawing/2014/chart" uri="{C3380CC4-5D6E-409C-BE32-E72D297353CC}">
              <c16:uniqueId val="{00000006-8F96-42B9-B534-2298831B5A8B}"/>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explosion val="2"/>
          <c:dPt>
            <c:idx val="0"/>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1-6CE6-40D7-BAA3-7C3F611DE3E6}"/>
              </c:ext>
            </c:extLst>
          </c:dPt>
          <c:dPt>
            <c:idx val="1"/>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3-6CE6-40D7-BAA3-7C3F611DE3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Sheet2!$C$390:$D$390</c:f>
              <c:numCache>
                <c:formatCode>General</c:formatCode>
                <c:ptCount val="2"/>
                <c:pt idx="0">
                  <c:v>15</c:v>
                </c:pt>
                <c:pt idx="1">
                  <c:v>0</c:v>
                </c:pt>
              </c:numCache>
            </c:numRef>
          </c:val>
          <c:extLst>
            <c:ext xmlns:c16="http://schemas.microsoft.com/office/drawing/2014/chart" uri="{C3380CC4-5D6E-409C-BE32-E72D297353CC}">
              <c16:uniqueId val="{00000004-6CE6-40D7-BAA3-7C3F611DE3E6}"/>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explosion val="2"/>
          <c:dPt>
            <c:idx val="0"/>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1-E0DF-4862-9B2D-FB9ED813262A}"/>
              </c:ext>
            </c:extLst>
          </c:dPt>
          <c:dPt>
            <c:idx val="1"/>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3-E0DF-4862-9B2D-FB9ED813262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Sheet2!$C$390:$D$390</c:f>
              <c:numCache>
                <c:formatCode>General</c:formatCode>
                <c:ptCount val="2"/>
                <c:pt idx="0">
                  <c:v>15</c:v>
                </c:pt>
                <c:pt idx="1">
                  <c:v>0</c:v>
                </c:pt>
              </c:numCache>
            </c:numRef>
          </c:val>
          <c:extLst>
            <c:ext xmlns:c16="http://schemas.microsoft.com/office/drawing/2014/chart" uri="{C3380CC4-5D6E-409C-BE32-E72D297353CC}">
              <c16:uniqueId val="{00000004-E0DF-4862-9B2D-FB9ED813262A}"/>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1-EBC9-4D5A-AD4B-8ADCCA2DB302}"/>
              </c:ext>
            </c:extLst>
          </c:dPt>
          <c:dPt>
            <c:idx val="1"/>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3-EBC9-4D5A-AD4B-8ADCCA2DB30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Sheet2!$C$274:$D$274</c:f>
              <c:numCache>
                <c:formatCode>General</c:formatCode>
                <c:ptCount val="2"/>
                <c:pt idx="0">
                  <c:v>14</c:v>
                </c:pt>
                <c:pt idx="1">
                  <c:v>1</c:v>
                </c:pt>
              </c:numCache>
            </c:numRef>
          </c:val>
          <c:extLst>
            <c:ext xmlns:c16="http://schemas.microsoft.com/office/drawing/2014/chart" uri="{C3380CC4-5D6E-409C-BE32-E72D297353CC}">
              <c16:uniqueId val="{00000004-EBC9-4D5A-AD4B-8ADCCA2DB302}"/>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45000"/>
                  </a:schemeClr>
                </a:fgClr>
                <a:bgClr>
                  <a:schemeClr val="accent2">
                    <a:shade val="45000"/>
                    <a:lumMod val="20000"/>
                    <a:lumOff val="80000"/>
                  </a:schemeClr>
                </a:bgClr>
              </a:pattFill>
              <a:ln w="19050">
                <a:solidFill>
                  <a:schemeClr val="lt1"/>
                </a:solidFill>
              </a:ln>
              <a:effectLst>
                <a:innerShdw blurRad="114300">
                  <a:schemeClr val="accent2">
                    <a:shade val="45000"/>
                  </a:schemeClr>
                </a:innerShdw>
              </a:effectLst>
            </c:spPr>
            <c:extLst>
              <c:ext xmlns:c16="http://schemas.microsoft.com/office/drawing/2014/chart" uri="{C3380CC4-5D6E-409C-BE32-E72D297353CC}">
                <c16:uniqueId val="{00000001-0861-4F2E-9490-FBB0526849C2}"/>
              </c:ext>
            </c:extLst>
          </c:dPt>
          <c:dPt>
            <c:idx val="1"/>
            <c:bubble3D val="0"/>
            <c:spPr>
              <a:pattFill prst="ltUpDiag">
                <a:fgClr>
                  <a:schemeClr val="accent2">
                    <a:shade val="61000"/>
                  </a:schemeClr>
                </a:fgClr>
                <a:bgClr>
                  <a:schemeClr val="accent2">
                    <a:shade val="61000"/>
                    <a:lumMod val="20000"/>
                    <a:lumOff val="80000"/>
                  </a:schemeClr>
                </a:bgClr>
              </a:pattFill>
              <a:ln w="19050">
                <a:solidFill>
                  <a:schemeClr val="lt1"/>
                </a:solidFill>
              </a:ln>
              <a:effectLst>
                <a:innerShdw blurRad="114300">
                  <a:schemeClr val="accent2">
                    <a:shade val="61000"/>
                  </a:schemeClr>
                </a:innerShdw>
              </a:effectLst>
            </c:spPr>
            <c:extLst>
              <c:ext xmlns:c16="http://schemas.microsoft.com/office/drawing/2014/chart" uri="{C3380CC4-5D6E-409C-BE32-E72D297353CC}">
                <c16:uniqueId val="{00000003-0861-4F2E-9490-FBB0526849C2}"/>
              </c:ext>
            </c:extLst>
          </c:dPt>
          <c:dPt>
            <c:idx val="2"/>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5-0861-4F2E-9490-FBB0526849C2}"/>
              </c:ext>
            </c:extLst>
          </c:dPt>
          <c:dPt>
            <c:idx val="3"/>
            <c:bubble3D val="0"/>
            <c:spPr>
              <a:pattFill prst="ltUpDiag">
                <a:fgClr>
                  <a:schemeClr val="accent2">
                    <a:shade val="92000"/>
                  </a:schemeClr>
                </a:fgClr>
                <a:bgClr>
                  <a:schemeClr val="accent2">
                    <a:shade val="92000"/>
                    <a:lumMod val="20000"/>
                    <a:lumOff val="80000"/>
                  </a:schemeClr>
                </a:bgClr>
              </a:pattFill>
              <a:ln w="19050">
                <a:solidFill>
                  <a:schemeClr val="lt1"/>
                </a:solidFill>
              </a:ln>
              <a:effectLst>
                <a:innerShdw blurRad="114300">
                  <a:schemeClr val="accent2">
                    <a:shade val="92000"/>
                  </a:schemeClr>
                </a:innerShdw>
              </a:effectLst>
            </c:spPr>
            <c:extLst>
              <c:ext xmlns:c16="http://schemas.microsoft.com/office/drawing/2014/chart" uri="{C3380CC4-5D6E-409C-BE32-E72D297353CC}">
                <c16:uniqueId val="{00000007-0861-4F2E-9490-FBB0526849C2}"/>
              </c:ext>
            </c:extLst>
          </c:dPt>
          <c:dPt>
            <c:idx val="4"/>
            <c:bubble3D val="0"/>
            <c:spPr>
              <a:pattFill prst="ltUpDiag">
                <a:fgClr>
                  <a:schemeClr val="accent2">
                    <a:tint val="93000"/>
                  </a:schemeClr>
                </a:fgClr>
                <a:bgClr>
                  <a:schemeClr val="accent2">
                    <a:tint val="93000"/>
                    <a:lumMod val="20000"/>
                    <a:lumOff val="80000"/>
                  </a:schemeClr>
                </a:bgClr>
              </a:pattFill>
              <a:ln w="19050">
                <a:solidFill>
                  <a:schemeClr val="lt1"/>
                </a:solidFill>
              </a:ln>
              <a:effectLst>
                <a:innerShdw blurRad="114300">
                  <a:schemeClr val="accent2">
                    <a:tint val="93000"/>
                  </a:schemeClr>
                </a:innerShdw>
              </a:effectLst>
            </c:spPr>
            <c:extLst>
              <c:ext xmlns:c16="http://schemas.microsoft.com/office/drawing/2014/chart" uri="{C3380CC4-5D6E-409C-BE32-E72D297353CC}">
                <c16:uniqueId val="{00000009-0861-4F2E-9490-FBB0526849C2}"/>
              </c:ext>
            </c:extLst>
          </c:dPt>
          <c:dPt>
            <c:idx val="5"/>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B-0861-4F2E-9490-FBB0526849C2}"/>
              </c:ext>
            </c:extLst>
          </c:dPt>
          <c:dPt>
            <c:idx val="6"/>
            <c:bubble3D val="0"/>
            <c:spPr>
              <a:pattFill prst="ltUpDiag">
                <a:fgClr>
                  <a:schemeClr val="accent2">
                    <a:tint val="62000"/>
                  </a:schemeClr>
                </a:fgClr>
                <a:bgClr>
                  <a:schemeClr val="accent2">
                    <a:tint val="62000"/>
                    <a:lumMod val="20000"/>
                    <a:lumOff val="80000"/>
                  </a:schemeClr>
                </a:bgClr>
              </a:pattFill>
              <a:ln w="19050">
                <a:solidFill>
                  <a:schemeClr val="lt1"/>
                </a:solidFill>
              </a:ln>
              <a:effectLst>
                <a:innerShdw blurRad="114300">
                  <a:schemeClr val="accent2">
                    <a:tint val="62000"/>
                  </a:schemeClr>
                </a:innerShdw>
              </a:effectLst>
            </c:spPr>
            <c:extLst>
              <c:ext xmlns:c16="http://schemas.microsoft.com/office/drawing/2014/chart" uri="{C3380CC4-5D6E-409C-BE32-E72D297353CC}">
                <c16:uniqueId val="{0000000D-0861-4F2E-9490-FBB0526849C2}"/>
              </c:ext>
            </c:extLst>
          </c:dPt>
          <c:dPt>
            <c:idx val="7"/>
            <c:bubble3D val="0"/>
            <c:spPr>
              <a:pattFill prst="ltUpDiag">
                <a:fgClr>
                  <a:schemeClr val="accent2">
                    <a:tint val="46000"/>
                  </a:schemeClr>
                </a:fgClr>
                <a:bgClr>
                  <a:schemeClr val="accent2">
                    <a:tint val="46000"/>
                    <a:lumMod val="20000"/>
                    <a:lumOff val="80000"/>
                  </a:schemeClr>
                </a:bgClr>
              </a:pattFill>
              <a:ln w="19050">
                <a:solidFill>
                  <a:schemeClr val="lt1"/>
                </a:solidFill>
              </a:ln>
              <a:effectLst>
                <a:innerShdw blurRad="114300">
                  <a:schemeClr val="accent2">
                    <a:tint val="46000"/>
                  </a:schemeClr>
                </a:innerShdw>
              </a:effectLst>
            </c:spPr>
            <c:extLst>
              <c:ext xmlns:c16="http://schemas.microsoft.com/office/drawing/2014/chart" uri="{C3380CC4-5D6E-409C-BE32-E72D297353CC}">
                <c16:uniqueId val="{0000000F-0861-4F2E-9490-FBB0526849C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Sheet2!$C$371:$J$371</c:f>
              <c:numCache>
                <c:formatCode>General</c:formatCode>
                <c:ptCount val="8"/>
                <c:pt idx="0">
                  <c:v>3</c:v>
                </c:pt>
                <c:pt idx="1">
                  <c:v>5</c:v>
                </c:pt>
                <c:pt idx="2">
                  <c:v>3</c:v>
                </c:pt>
                <c:pt idx="3">
                  <c:v>8</c:v>
                </c:pt>
                <c:pt idx="4">
                  <c:v>9</c:v>
                </c:pt>
                <c:pt idx="5">
                  <c:v>9</c:v>
                </c:pt>
                <c:pt idx="6">
                  <c:v>8</c:v>
                </c:pt>
                <c:pt idx="7">
                  <c:v>9</c:v>
                </c:pt>
              </c:numCache>
            </c:numRef>
          </c:val>
          <c:extLst>
            <c:ext xmlns:c16="http://schemas.microsoft.com/office/drawing/2014/chart" uri="{C3380CC4-5D6E-409C-BE32-E72D297353CC}">
              <c16:uniqueId val="{00000010-0861-4F2E-9490-FBB0526849C2}"/>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dPt>
            <c:idx val="0"/>
            <c:bubble3D val="0"/>
            <c:spPr>
              <a:pattFill prst="ltUpDiag">
                <a:fgClr>
                  <a:schemeClr val="accent2">
                    <a:shade val="65000"/>
                  </a:schemeClr>
                </a:fgClr>
                <a:bgClr>
                  <a:schemeClr val="accent2">
                    <a:shade val="65000"/>
                    <a:lumMod val="20000"/>
                    <a:lumOff val="80000"/>
                  </a:schemeClr>
                </a:bgClr>
              </a:pattFill>
              <a:ln w="19050">
                <a:solidFill>
                  <a:schemeClr val="lt1"/>
                </a:solidFill>
              </a:ln>
              <a:effectLst>
                <a:innerShdw blurRad="114300">
                  <a:schemeClr val="accent2">
                    <a:shade val="65000"/>
                  </a:schemeClr>
                </a:innerShdw>
              </a:effectLst>
            </c:spPr>
            <c:extLst>
              <c:ext xmlns:c16="http://schemas.microsoft.com/office/drawing/2014/chart" uri="{C3380CC4-5D6E-409C-BE32-E72D297353CC}">
                <c16:uniqueId val="{00000001-0128-40EF-A8C3-15F67F666714}"/>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0128-40EF-A8C3-15F67F666714}"/>
              </c:ext>
            </c:extLst>
          </c:dPt>
          <c:dPt>
            <c:idx val="2"/>
            <c:bubble3D val="0"/>
            <c:spPr>
              <a:pattFill prst="ltUpDiag">
                <a:fgClr>
                  <a:schemeClr val="accent2">
                    <a:tint val="65000"/>
                  </a:schemeClr>
                </a:fgClr>
                <a:bgClr>
                  <a:schemeClr val="accent2">
                    <a:tint val="65000"/>
                    <a:lumMod val="20000"/>
                    <a:lumOff val="80000"/>
                  </a:schemeClr>
                </a:bgClr>
              </a:pattFill>
              <a:ln w="19050">
                <a:solidFill>
                  <a:schemeClr val="lt1"/>
                </a:solidFill>
              </a:ln>
              <a:effectLst>
                <a:innerShdw blurRad="114300">
                  <a:schemeClr val="accent2">
                    <a:tint val="65000"/>
                  </a:schemeClr>
                </a:innerShdw>
              </a:effectLst>
            </c:spPr>
            <c:extLst>
              <c:ext xmlns:c16="http://schemas.microsoft.com/office/drawing/2014/chart" uri="{C3380CC4-5D6E-409C-BE32-E72D297353CC}">
                <c16:uniqueId val="{00000005-0128-40EF-A8C3-15F67F66671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Sheet2!$C$427:$E$427</c:f>
              <c:numCache>
                <c:formatCode>General</c:formatCode>
                <c:ptCount val="3"/>
                <c:pt idx="0">
                  <c:v>8</c:v>
                </c:pt>
                <c:pt idx="1">
                  <c:v>11</c:v>
                </c:pt>
                <c:pt idx="2">
                  <c:v>14</c:v>
                </c:pt>
              </c:numCache>
            </c:numRef>
          </c:val>
          <c:extLst>
            <c:ext xmlns:c16="http://schemas.microsoft.com/office/drawing/2014/chart" uri="{C3380CC4-5D6E-409C-BE32-E72D297353CC}">
              <c16:uniqueId val="{00000006-0128-40EF-A8C3-15F67F666714}"/>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withinLinear" id="15">
  <a:schemeClr val="accent2"/>
</cs:colorStyle>
</file>

<file path=word/charts/colors5.xml><?xml version="1.0" encoding="utf-8"?>
<cs:colorStyle xmlns:cs="http://schemas.microsoft.com/office/drawing/2012/chartStyle" xmlns:a="http://schemas.openxmlformats.org/drawingml/2006/main" meth="withinLinear" id="15">
  <a:schemeClr val="accent2"/>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withinLinear" id="15">
  <a:schemeClr val="accent2"/>
</cs:colorStyle>
</file>

<file path=word/charts/colors8.xml><?xml version="1.0" encoding="utf-8"?>
<cs:colorStyle xmlns:cs="http://schemas.microsoft.com/office/drawing/2012/chartStyle" xmlns:a="http://schemas.openxmlformats.org/drawingml/2006/main" meth="withinLinear" id="15">
  <a:schemeClr val="accent2"/>
</cs:colorStyle>
</file>

<file path=word/charts/colors9.xml><?xml version="1.0" encoding="utf-8"?>
<cs:colorStyle xmlns:cs="http://schemas.microsoft.com/office/drawing/2012/chartStyle" xmlns:a="http://schemas.openxmlformats.org/drawingml/2006/main" meth="withinLinear" id="15">
  <a:schemeClr val="accent2"/>
</cs:colorStyle>
</file>

<file path=word/charts/colors10.xml><?xml version="1.0" encoding="utf-8"?>
<cs:colorStyle xmlns:cs="http://schemas.microsoft.com/office/drawing/2012/chartStyle" xmlns:a="http://schemas.openxmlformats.org/drawingml/2006/main" meth="withinLinear" id="15">
  <a:schemeClr val="accent2"/>
</cs:colorStyle>
</file>

<file path=word/charts/colors11.xml><?xml version="1.0" encoding="utf-8"?>
<cs:colorStyle xmlns:cs="http://schemas.microsoft.com/office/drawing/2012/chartStyle" xmlns:a="http://schemas.openxmlformats.org/drawingml/2006/main" meth="withinLinear" id="15">
  <a:schemeClr val="accent2"/>
</cs:colorStyle>
</file>

<file path=word/charts/colors12.xml><?xml version="1.0" encoding="utf-8"?>
<cs:colorStyle xmlns:cs="http://schemas.microsoft.com/office/drawing/2012/chartStyle" xmlns:a="http://schemas.openxmlformats.org/drawingml/2006/main" meth="withinLinear" id="15">
  <a:schemeClr val="accent2"/>
</cs:colorStyle>
</file>

<file path=word/charts/colors13.xml><?xml version="1.0" encoding="utf-8"?>
<cs:colorStyle xmlns:cs="http://schemas.microsoft.com/office/drawing/2012/chartStyle" xmlns:a="http://schemas.openxmlformats.org/drawingml/2006/main" meth="withinLinear" id="15">
  <a:schemeClr val="accent2"/>
</cs:colorStyle>
</file>

<file path=word/charts/colors14.xml><?xml version="1.0" encoding="utf-8"?>
<cs:colorStyle xmlns:cs="http://schemas.microsoft.com/office/drawing/2012/chartStyle" xmlns:a="http://schemas.openxmlformats.org/drawingml/2006/main" meth="withinLinear" id="15">
  <a:schemeClr val="accent2"/>
</cs:colorStyle>
</file>

<file path=word/charts/colors15.xml><?xml version="1.0" encoding="utf-8"?>
<cs:colorStyle xmlns:cs="http://schemas.microsoft.com/office/drawing/2012/chartStyle" xmlns:a="http://schemas.openxmlformats.org/drawingml/2006/main" meth="withinLinear" id="15">
  <a:schemeClr val="accent2"/>
</cs:colorStyle>
</file>

<file path=word/charts/colors16.xml><?xml version="1.0" encoding="utf-8"?>
<cs:colorStyle xmlns:cs="http://schemas.microsoft.com/office/drawing/2012/chartStyle" xmlns:a="http://schemas.openxmlformats.org/drawingml/2006/main" meth="withinLinear" id="15">
  <a:schemeClr val="accent2"/>
</cs:colorStyle>
</file>

<file path=word/charts/colors17.xml><?xml version="1.0" encoding="utf-8"?>
<cs:colorStyle xmlns:cs="http://schemas.microsoft.com/office/drawing/2012/chartStyle" xmlns:a="http://schemas.openxmlformats.org/drawingml/2006/main" meth="withinLinear" id="15">
  <a:schemeClr val="accent2"/>
</cs:colorStyle>
</file>

<file path=word/charts/colors18.xml><?xml version="1.0" encoding="utf-8"?>
<cs:colorStyle xmlns:cs="http://schemas.microsoft.com/office/drawing/2012/chartStyle" xmlns:a="http://schemas.openxmlformats.org/drawingml/2006/main" meth="withinLinear" id="15">
  <a:schemeClr val="accent2"/>
</cs:colorStyle>
</file>

<file path=word/charts/colors19.xml><?xml version="1.0" encoding="utf-8"?>
<cs:colorStyle xmlns:cs="http://schemas.microsoft.com/office/drawing/2012/chartStyle" xmlns:a="http://schemas.openxmlformats.org/drawingml/2006/main" meth="withinLinear" id="15">
  <a:schemeClr val="accent2"/>
</cs:colorStyle>
</file>

<file path=word/charts/colors20.xml><?xml version="1.0" encoding="utf-8"?>
<cs:colorStyle xmlns:cs="http://schemas.microsoft.com/office/drawing/2012/chartStyle" xmlns:a="http://schemas.openxmlformats.org/drawingml/2006/main" meth="withinLinear" id="15">
  <a:schemeClr val="accent2"/>
</cs:colorStyle>
</file>

<file path=word/charts/colors21.xml><?xml version="1.0" encoding="utf-8"?>
<cs:colorStyle xmlns:cs="http://schemas.microsoft.com/office/drawing/2012/chartStyle" xmlns:a="http://schemas.openxmlformats.org/drawingml/2006/main" meth="withinLinear" id="15">
  <a:schemeClr val="accent2"/>
</cs:colorStyle>
</file>

<file path=word/charts/colors22.xml><?xml version="1.0" encoding="utf-8"?>
<cs:colorStyle xmlns:cs="http://schemas.microsoft.com/office/drawing/2012/chartStyle" xmlns:a="http://schemas.openxmlformats.org/drawingml/2006/main" meth="withinLinear" id="15">
  <a:schemeClr val="accent2"/>
</cs:colorStyle>
</file>

<file path=word/charts/colors23.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14005</TotalTime>
  <Pages>51</Pages>
  <Words>17625</Words>
  <Characters>113105</Characters>
  <Application>Microsoft Office Word</Application>
  <DocSecurity>0</DocSecurity>
  <Lines>2019</Lines>
  <Paragraphs>500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Wioleta Knysz (1919631)</dc:creator>
  <cp:keywords/>
  <dc:description/>
  <cp:lastModifiedBy>wioleta knysz</cp:lastModifiedBy>
  <cp:revision>772</cp:revision>
  <cp:lastPrinted>2024-03-28T23:31:00Z</cp:lastPrinted>
  <dcterms:created xsi:type="dcterms:W3CDTF">2024-02-26T10:01:00Z</dcterms:created>
  <dcterms:modified xsi:type="dcterms:W3CDTF">2024-06-15T22:31:00Z</dcterms:modified>
</cp:coreProperties>
</file>