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8919F" w14:textId="77777777" w:rsidR="0082335B" w:rsidRDefault="0082335B" w:rsidP="00D664AD">
      <w:pPr>
        <w:spacing w:line="360" w:lineRule="auto"/>
        <w:jc w:val="center"/>
        <w:rPr>
          <w:rFonts w:ascii="Arial" w:eastAsia="Times New Roman" w:hAnsi="Arial" w:cs="Arial"/>
          <w:color w:val="000000"/>
          <w:sz w:val="22"/>
          <w:szCs w:val="22"/>
          <w:u w:val="single"/>
        </w:rPr>
      </w:pPr>
    </w:p>
    <w:p w14:paraId="2A0110E5" w14:textId="77777777" w:rsidR="0082335B" w:rsidRDefault="0082335B" w:rsidP="00D664AD">
      <w:pPr>
        <w:spacing w:line="360" w:lineRule="auto"/>
        <w:jc w:val="center"/>
        <w:rPr>
          <w:rFonts w:ascii="Arial" w:eastAsia="Times New Roman" w:hAnsi="Arial" w:cs="Arial"/>
          <w:color w:val="000000"/>
          <w:sz w:val="22"/>
          <w:szCs w:val="22"/>
          <w:u w:val="single"/>
        </w:rPr>
      </w:pPr>
    </w:p>
    <w:p w14:paraId="2BC8A6A8" w14:textId="77777777" w:rsidR="0082335B" w:rsidRDefault="0082335B" w:rsidP="00D664AD">
      <w:pPr>
        <w:spacing w:line="360" w:lineRule="auto"/>
        <w:jc w:val="center"/>
        <w:rPr>
          <w:rFonts w:ascii="Arial" w:eastAsia="Times New Roman" w:hAnsi="Arial" w:cs="Arial"/>
          <w:color w:val="000000"/>
          <w:sz w:val="22"/>
          <w:szCs w:val="22"/>
          <w:u w:val="single"/>
        </w:rPr>
      </w:pPr>
    </w:p>
    <w:p w14:paraId="759E02EC" w14:textId="77777777" w:rsidR="0082335B" w:rsidRDefault="0082335B" w:rsidP="00D664AD">
      <w:pPr>
        <w:spacing w:line="360" w:lineRule="auto"/>
        <w:jc w:val="center"/>
        <w:rPr>
          <w:rFonts w:ascii="Arial" w:eastAsia="Times New Roman" w:hAnsi="Arial" w:cs="Arial"/>
          <w:color w:val="000000"/>
          <w:sz w:val="22"/>
          <w:szCs w:val="22"/>
          <w:u w:val="single"/>
        </w:rPr>
      </w:pPr>
    </w:p>
    <w:p w14:paraId="2961D531" w14:textId="77777777" w:rsidR="0082335B" w:rsidRDefault="0082335B" w:rsidP="00D664AD">
      <w:pPr>
        <w:spacing w:line="360" w:lineRule="auto"/>
        <w:jc w:val="center"/>
        <w:rPr>
          <w:rFonts w:ascii="Arial" w:eastAsia="Times New Roman" w:hAnsi="Arial" w:cs="Arial"/>
          <w:color w:val="000000"/>
          <w:sz w:val="22"/>
          <w:szCs w:val="22"/>
          <w:u w:val="single"/>
        </w:rPr>
      </w:pPr>
    </w:p>
    <w:p w14:paraId="1362544C" w14:textId="77777777" w:rsidR="0082335B" w:rsidRDefault="0082335B" w:rsidP="00D664AD">
      <w:pPr>
        <w:spacing w:line="360" w:lineRule="auto"/>
        <w:jc w:val="center"/>
        <w:rPr>
          <w:rFonts w:ascii="Arial" w:eastAsia="Times New Roman" w:hAnsi="Arial" w:cs="Arial"/>
          <w:color w:val="000000"/>
          <w:sz w:val="22"/>
          <w:szCs w:val="22"/>
          <w:u w:val="single"/>
        </w:rPr>
      </w:pPr>
    </w:p>
    <w:p w14:paraId="037800E6" w14:textId="77777777" w:rsidR="0082335B" w:rsidRDefault="0082335B" w:rsidP="00D664AD">
      <w:pPr>
        <w:spacing w:line="360" w:lineRule="auto"/>
        <w:jc w:val="center"/>
        <w:rPr>
          <w:rFonts w:ascii="Arial" w:eastAsia="Times New Roman" w:hAnsi="Arial" w:cs="Arial"/>
          <w:color w:val="000000"/>
          <w:sz w:val="22"/>
          <w:szCs w:val="22"/>
          <w:u w:val="single"/>
        </w:rPr>
      </w:pPr>
    </w:p>
    <w:p w14:paraId="470ADE2C" w14:textId="3E48A1E7" w:rsidR="001D4470" w:rsidRDefault="00521884" w:rsidP="00D664AD">
      <w:pPr>
        <w:spacing w:line="360" w:lineRule="auto"/>
        <w:jc w:val="center"/>
        <w:rPr>
          <w:rFonts w:ascii="Arial" w:eastAsia="Times New Roman" w:hAnsi="Arial" w:cs="Arial"/>
          <w:color w:val="000000"/>
          <w:sz w:val="22"/>
          <w:szCs w:val="22"/>
          <w:u w:val="single"/>
        </w:rPr>
      </w:pPr>
      <w:r w:rsidRPr="00671FD3">
        <w:rPr>
          <w:rFonts w:ascii="Arial" w:eastAsia="Times New Roman" w:hAnsi="Arial" w:cs="Arial"/>
          <w:color w:val="000000"/>
          <w:sz w:val="22"/>
          <w:szCs w:val="22"/>
          <w:u w:val="single"/>
        </w:rPr>
        <w:t>Psychological Support for Adults Aged 65 and Over in a Dementia Care Home: A Report for Health and Social Care Professionals</w:t>
      </w:r>
    </w:p>
    <w:p w14:paraId="49A12D4C" w14:textId="3D986434" w:rsidR="00D664AD" w:rsidRPr="00A16C94" w:rsidRDefault="00D664AD" w:rsidP="00D664AD">
      <w:pPr>
        <w:spacing w:line="360" w:lineRule="auto"/>
        <w:jc w:val="center"/>
        <w:rPr>
          <w:rFonts w:ascii="Arial" w:eastAsia="Times New Roman" w:hAnsi="Arial" w:cs="Arial"/>
          <w:color w:val="000000"/>
          <w:sz w:val="22"/>
          <w:szCs w:val="22"/>
        </w:rPr>
      </w:pPr>
      <w:r w:rsidRPr="00A16C94">
        <w:rPr>
          <w:rFonts w:ascii="Arial" w:eastAsia="Times New Roman" w:hAnsi="Arial" w:cs="Arial"/>
          <w:color w:val="000000"/>
          <w:sz w:val="22"/>
          <w:szCs w:val="22"/>
        </w:rPr>
        <w:t xml:space="preserve">Name: </w:t>
      </w:r>
      <w:proofErr w:type="spellStart"/>
      <w:r w:rsidRPr="00A16C94">
        <w:rPr>
          <w:rFonts w:ascii="Arial" w:eastAsia="Times New Roman" w:hAnsi="Arial" w:cs="Arial"/>
          <w:color w:val="000000"/>
          <w:sz w:val="22"/>
          <w:szCs w:val="22"/>
        </w:rPr>
        <w:t>Laiba</w:t>
      </w:r>
      <w:proofErr w:type="spellEnd"/>
      <w:r w:rsidRPr="00A16C94">
        <w:rPr>
          <w:rFonts w:ascii="Arial" w:eastAsia="Times New Roman" w:hAnsi="Arial" w:cs="Arial"/>
          <w:color w:val="000000"/>
          <w:sz w:val="22"/>
          <w:szCs w:val="22"/>
        </w:rPr>
        <w:t xml:space="preserve"> </w:t>
      </w:r>
      <w:proofErr w:type="spellStart"/>
      <w:r w:rsidRPr="00A16C94">
        <w:rPr>
          <w:rFonts w:ascii="Arial" w:eastAsia="Times New Roman" w:hAnsi="Arial" w:cs="Arial"/>
          <w:color w:val="000000"/>
          <w:sz w:val="22"/>
          <w:szCs w:val="22"/>
        </w:rPr>
        <w:t>Zafran</w:t>
      </w:r>
      <w:proofErr w:type="spellEnd"/>
    </w:p>
    <w:p w14:paraId="79D48E20" w14:textId="34778174" w:rsidR="00D664AD" w:rsidRDefault="005C2B5B" w:rsidP="00D664AD">
      <w:pPr>
        <w:spacing w:line="360" w:lineRule="auto"/>
        <w:jc w:val="center"/>
        <w:rPr>
          <w:rFonts w:ascii="Arial" w:eastAsia="Times New Roman" w:hAnsi="Arial" w:cs="Arial"/>
          <w:color w:val="000000"/>
          <w:sz w:val="22"/>
          <w:szCs w:val="22"/>
        </w:rPr>
      </w:pPr>
      <w:r w:rsidRPr="00A16C94">
        <w:rPr>
          <w:rFonts w:ascii="Arial" w:eastAsia="Times New Roman" w:hAnsi="Arial" w:cs="Arial"/>
          <w:color w:val="000000"/>
          <w:sz w:val="22"/>
          <w:szCs w:val="22"/>
        </w:rPr>
        <w:t>Student</w:t>
      </w:r>
      <w:r w:rsidR="004A7B97" w:rsidRPr="00A16C94">
        <w:rPr>
          <w:rFonts w:ascii="Arial" w:eastAsia="Times New Roman" w:hAnsi="Arial" w:cs="Arial"/>
          <w:color w:val="000000"/>
          <w:sz w:val="22"/>
          <w:szCs w:val="22"/>
        </w:rPr>
        <w:t xml:space="preserve"> number:</w:t>
      </w:r>
      <w:r w:rsidR="00A16C94" w:rsidRPr="00A16C94">
        <w:rPr>
          <w:rFonts w:ascii="Arial" w:eastAsia="Times New Roman" w:hAnsi="Arial" w:cs="Arial"/>
          <w:color w:val="000000"/>
          <w:sz w:val="22"/>
          <w:szCs w:val="22"/>
        </w:rPr>
        <w:t xml:space="preserve"> </w:t>
      </w:r>
      <w:r w:rsidR="004A7B97" w:rsidRPr="00A16C94">
        <w:rPr>
          <w:rFonts w:ascii="Arial" w:eastAsia="Times New Roman" w:hAnsi="Arial" w:cs="Arial"/>
          <w:color w:val="000000"/>
          <w:sz w:val="22"/>
          <w:szCs w:val="22"/>
        </w:rPr>
        <w:t>2421654</w:t>
      </w:r>
    </w:p>
    <w:p w14:paraId="1B29BC11" w14:textId="38FD0B50" w:rsidR="00A16C94" w:rsidRDefault="003A2F62" w:rsidP="008F57B6">
      <w:pPr>
        <w:pStyle w:val="p1"/>
        <w:jc w:val="center"/>
        <w:rPr>
          <w:rStyle w:val="s1"/>
          <w:rFonts w:ascii="Arial" w:hAnsi="Arial" w:cs="Arial"/>
          <w:b w:val="0"/>
          <w:bCs w:val="0"/>
          <w:sz w:val="22"/>
          <w:szCs w:val="22"/>
        </w:rPr>
      </w:pPr>
      <w:r>
        <w:rPr>
          <w:rFonts w:ascii="Arial" w:eastAsia="Times New Roman" w:hAnsi="Arial" w:cs="Arial"/>
          <w:color w:val="000000"/>
          <w:sz w:val="22"/>
          <w:szCs w:val="22"/>
        </w:rPr>
        <w:t>Module code:</w:t>
      </w:r>
      <w:r w:rsidR="008E665E" w:rsidRPr="008E665E">
        <w:rPr>
          <w:rStyle w:val="s1"/>
        </w:rPr>
        <w:t xml:space="preserve"> </w:t>
      </w:r>
      <w:r w:rsidR="008E665E" w:rsidRPr="008E665E">
        <w:rPr>
          <w:rStyle w:val="s1"/>
          <w:rFonts w:ascii="Arial" w:hAnsi="Arial" w:cs="Arial"/>
          <w:b w:val="0"/>
          <w:bCs w:val="0"/>
          <w:sz w:val="22"/>
          <w:szCs w:val="22"/>
        </w:rPr>
        <w:t>LCHS4010</w:t>
      </w:r>
    </w:p>
    <w:p w14:paraId="67195859" w14:textId="77777777" w:rsidR="008F57B6" w:rsidRPr="008F57B6" w:rsidRDefault="008F57B6" w:rsidP="008F57B6">
      <w:pPr>
        <w:pStyle w:val="p1"/>
        <w:jc w:val="center"/>
      </w:pPr>
    </w:p>
    <w:p w14:paraId="3937BE79" w14:textId="7C50F0AA" w:rsidR="003A2F62" w:rsidRDefault="007D77D7" w:rsidP="00F31637">
      <w:pPr>
        <w:pStyle w:val="p1"/>
        <w:jc w:val="center"/>
        <w:rPr>
          <w:rStyle w:val="s1"/>
          <w:rFonts w:ascii="Arial" w:hAnsi="Arial" w:cs="Arial"/>
          <w:b w:val="0"/>
          <w:bCs w:val="0"/>
          <w:sz w:val="22"/>
          <w:szCs w:val="22"/>
        </w:rPr>
      </w:pPr>
      <w:r>
        <w:rPr>
          <w:rFonts w:ascii="Arial" w:eastAsia="Times New Roman" w:hAnsi="Arial" w:cs="Arial"/>
          <w:color w:val="000000"/>
          <w:sz w:val="22"/>
          <w:szCs w:val="22"/>
        </w:rPr>
        <w:t xml:space="preserve">Module title: </w:t>
      </w:r>
      <w:r w:rsidR="00284389" w:rsidRPr="00284389">
        <w:rPr>
          <w:rStyle w:val="s1"/>
          <w:rFonts w:ascii="Arial" w:hAnsi="Arial" w:cs="Arial"/>
          <w:b w:val="0"/>
          <w:bCs w:val="0"/>
          <w:sz w:val="22"/>
          <w:szCs w:val="22"/>
        </w:rPr>
        <w:t>Psychology in Health</w:t>
      </w:r>
      <w:r w:rsidR="00F31637">
        <w:rPr>
          <w:rStyle w:val="s1"/>
          <w:rFonts w:ascii="Arial" w:hAnsi="Arial" w:cs="Arial"/>
          <w:b w:val="0"/>
          <w:bCs w:val="0"/>
          <w:sz w:val="22"/>
          <w:szCs w:val="22"/>
        </w:rPr>
        <w:t xml:space="preserve"> and Social care </w:t>
      </w:r>
    </w:p>
    <w:p w14:paraId="1A821841" w14:textId="77777777" w:rsidR="00F31637" w:rsidRPr="00F31637" w:rsidRDefault="00F31637" w:rsidP="00F31637">
      <w:pPr>
        <w:pStyle w:val="p1"/>
        <w:jc w:val="center"/>
        <w:rPr>
          <w:rFonts w:ascii="Arial" w:hAnsi="Arial" w:cs="Arial"/>
          <w:b/>
          <w:bCs/>
          <w:sz w:val="22"/>
          <w:szCs w:val="22"/>
        </w:rPr>
      </w:pPr>
    </w:p>
    <w:p w14:paraId="0D0E1CB6" w14:textId="5700C67A" w:rsidR="007D77D7" w:rsidRDefault="00C46D07" w:rsidP="00D664AD">
      <w:pPr>
        <w:spacing w:line="360" w:lineRule="auto"/>
        <w:jc w:val="center"/>
        <w:rPr>
          <w:rFonts w:ascii="Arial" w:eastAsia="Times New Roman" w:hAnsi="Arial" w:cs="Arial"/>
          <w:color w:val="000000"/>
          <w:sz w:val="22"/>
          <w:szCs w:val="22"/>
        </w:rPr>
      </w:pPr>
      <w:r>
        <w:rPr>
          <w:rFonts w:ascii="Arial" w:eastAsia="Times New Roman" w:hAnsi="Arial" w:cs="Arial"/>
          <w:color w:val="000000"/>
          <w:sz w:val="22"/>
          <w:szCs w:val="22"/>
        </w:rPr>
        <w:t>Lecturer name:</w:t>
      </w:r>
      <w:r w:rsidR="00B12B82">
        <w:rPr>
          <w:rFonts w:ascii="Arial" w:eastAsia="Times New Roman" w:hAnsi="Arial" w:cs="Arial"/>
          <w:color w:val="000000"/>
          <w:sz w:val="22"/>
          <w:szCs w:val="22"/>
        </w:rPr>
        <w:t xml:space="preserve"> </w:t>
      </w:r>
      <w:r w:rsidR="00F31637">
        <w:rPr>
          <w:rFonts w:ascii="Arial" w:eastAsia="Times New Roman" w:hAnsi="Arial" w:cs="Arial"/>
          <w:color w:val="000000"/>
          <w:sz w:val="22"/>
          <w:szCs w:val="22"/>
        </w:rPr>
        <w:t xml:space="preserve">Neale Haddon </w:t>
      </w:r>
    </w:p>
    <w:p w14:paraId="4E03F57B" w14:textId="77777777" w:rsidR="0082335B" w:rsidRDefault="0082335B" w:rsidP="00D664AD">
      <w:pPr>
        <w:spacing w:line="360" w:lineRule="auto"/>
        <w:jc w:val="center"/>
        <w:rPr>
          <w:rFonts w:ascii="Arial" w:eastAsia="Times New Roman" w:hAnsi="Arial" w:cs="Arial"/>
          <w:color w:val="000000"/>
          <w:sz w:val="22"/>
          <w:szCs w:val="22"/>
        </w:rPr>
      </w:pPr>
    </w:p>
    <w:p w14:paraId="13C578DC" w14:textId="77777777" w:rsidR="0082335B" w:rsidRDefault="0082335B" w:rsidP="00D664AD">
      <w:pPr>
        <w:spacing w:line="360" w:lineRule="auto"/>
        <w:jc w:val="center"/>
        <w:rPr>
          <w:rFonts w:ascii="Arial" w:eastAsia="Times New Roman" w:hAnsi="Arial" w:cs="Arial"/>
          <w:color w:val="000000"/>
          <w:sz w:val="22"/>
          <w:szCs w:val="22"/>
        </w:rPr>
      </w:pPr>
    </w:p>
    <w:p w14:paraId="1D532837" w14:textId="77777777" w:rsidR="0082335B" w:rsidRDefault="0082335B" w:rsidP="00D664AD">
      <w:pPr>
        <w:spacing w:line="360" w:lineRule="auto"/>
        <w:jc w:val="center"/>
        <w:rPr>
          <w:rFonts w:ascii="Arial" w:eastAsia="Times New Roman" w:hAnsi="Arial" w:cs="Arial"/>
          <w:color w:val="000000"/>
          <w:sz w:val="22"/>
          <w:szCs w:val="22"/>
        </w:rPr>
      </w:pPr>
    </w:p>
    <w:p w14:paraId="533ACDAE" w14:textId="77777777" w:rsidR="0082335B" w:rsidRDefault="0082335B" w:rsidP="00D664AD">
      <w:pPr>
        <w:spacing w:line="360" w:lineRule="auto"/>
        <w:jc w:val="center"/>
        <w:rPr>
          <w:rFonts w:ascii="Arial" w:eastAsia="Times New Roman" w:hAnsi="Arial" w:cs="Arial"/>
          <w:color w:val="000000"/>
          <w:sz w:val="22"/>
          <w:szCs w:val="22"/>
        </w:rPr>
      </w:pPr>
    </w:p>
    <w:p w14:paraId="75D92766" w14:textId="77777777" w:rsidR="0082335B" w:rsidRDefault="0082335B" w:rsidP="00D664AD">
      <w:pPr>
        <w:spacing w:line="360" w:lineRule="auto"/>
        <w:jc w:val="center"/>
        <w:rPr>
          <w:rFonts w:ascii="Arial" w:eastAsia="Times New Roman" w:hAnsi="Arial" w:cs="Arial"/>
          <w:color w:val="000000"/>
          <w:sz w:val="22"/>
          <w:szCs w:val="22"/>
        </w:rPr>
      </w:pPr>
    </w:p>
    <w:p w14:paraId="18AC0318" w14:textId="77777777" w:rsidR="0082335B" w:rsidRDefault="0082335B" w:rsidP="00D664AD">
      <w:pPr>
        <w:spacing w:line="360" w:lineRule="auto"/>
        <w:jc w:val="center"/>
        <w:rPr>
          <w:rFonts w:ascii="Arial" w:eastAsia="Times New Roman" w:hAnsi="Arial" w:cs="Arial"/>
          <w:color w:val="000000"/>
          <w:sz w:val="22"/>
          <w:szCs w:val="22"/>
        </w:rPr>
      </w:pPr>
    </w:p>
    <w:p w14:paraId="74933216" w14:textId="77777777" w:rsidR="0082335B" w:rsidRDefault="0082335B" w:rsidP="00D664AD">
      <w:pPr>
        <w:spacing w:line="360" w:lineRule="auto"/>
        <w:jc w:val="center"/>
        <w:rPr>
          <w:rFonts w:ascii="Arial" w:eastAsia="Times New Roman" w:hAnsi="Arial" w:cs="Arial"/>
          <w:color w:val="000000"/>
          <w:sz w:val="22"/>
          <w:szCs w:val="22"/>
        </w:rPr>
      </w:pPr>
    </w:p>
    <w:p w14:paraId="58EFF9EF" w14:textId="77777777" w:rsidR="0082335B" w:rsidRDefault="0082335B" w:rsidP="00D664AD">
      <w:pPr>
        <w:spacing w:line="360" w:lineRule="auto"/>
        <w:jc w:val="center"/>
        <w:rPr>
          <w:rFonts w:ascii="Arial" w:eastAsia="Times New Roman" w:hAnsi="Arial" w:cs="Arial"/>
          <w:color w:val="000000"/>
          <w:sz w:val="22"/>
          <w:szCs w:val="22"/>
        </w:rPr>
      </w:pPr>
    </w:p>
    <w:p w14:paraId="7EDEC56E" w14:textId="77777777" w:rsidR="0082335B" w:rsidRDefault="0082335B" w:rsidP="00D664AD">
      <w:pPr>
        <w:spacing w:line="360" w:lineRule="auto"/>
        <w:jc w:val="center"/>
        <w:rPr>
          <w:rFonts w:ascii="Arial" w:eastAsia="Times New Roman" w:hAnsi="Arial" w:cs="Arial"/>
          <w:color w:val="000000"/>
          <w:sz w:val="22"/>
          <w:szCs w:val="22"/>
        </w:rPr>
      </w:pPr>
    </w:p>
    <w:p w14:paraId="13935680" w14:textId="77777777" w:rsidR="0082335B" w:rsidRDefault="0082335B" w:rsidP="00D664AD">
      <w:pPr>
        <w:spacing w:line="360" w:lineRule="auto"/>
        <w:jc w:val="center"/>
        <w:rPr>
          <w:rFonts w:ascii="Arial" w:eastAsia="Times New Roman" w:hAnsi="Arial" w:cs="Arial"/>
          <w:color w:val="000000"/>
          <w:sz w:val="22"/>
          <w:szCs w:val="22"/>
        </w:rPr>
      </w:pPr>
    </w:p>
    <w:p w14:paraId="3F41A492" w14:textId="592C3B44" w:rsidR="0082335B" w:rsidRPr="00B7024C" w:rsidRDefault="00F97EA7" w:rsidP="00F97EA7">
      <w:pPr>
        <w:spacing w:line="360" w:lineRule="auto"/>
        <w:rPr>
          <w:rFonts w:ascii="Arial" w:eastAsia="Times New Roman" w:hAnsi="Arial" w:cs="Arial"/>
          <w:color w:val="000000"/>
          <w:sz w:val="22"/>
          <w:szCs w:val="22"/>
        </w:rPr>
      </w:pPr>
      <w:r w:rsidRPr="00B7024C">
        <w:rPr>
          <w:rFonts w:ascii="Arial" w:eastAsia="Times New Roman" w:hAnsi="Arial" w:cs="Arial"/>
          <w:color w:val="000000"/>
          <w:sz w:val="22"/>
          <w:szCs w:val="22"/>
        </w:rPr>
        <w:lastRenderedPageBreak/>
        <w:t>Context</w:t>
      </w:r>
      <w:r w:rsidR="00235D06">
        <w:rPr>
          <w:rFonts w:ascii="Arial" w:eastAsia="Times New Roman" w:hAnsi="Arial" w:cs="Arial"/>
          <w:color w:val="000000"/>
          <w:sz w:val="22"/>
          <w:szCs w:val="22"/>
        </w:rPr>
        <w:t>:</w:t>
      </w:r>
    </w:p>
    <w:p w14:paraId="290DD3DB" w14:textId="2D4E0E81" w:rsidR="00F97EA7" w:rsidRDefault="00F97EA7" w:rsidP="00F97EA7">
      <w:pPr>
        <w:spacing w:line="360" w:lineRule="auto"/>
        <w:rPr>
          <w:rFonts w:ascii="Arial" w:eastAsia="Times New Roman" w:hAnsi="Arial" w:cs="Arial"/>
          <w:color w:val="000000"/>
          <w:sz w:val="22"/>
          <w:szCs w:val="22"/>
        </w:rPr>
      </w:pPr>
      <w:r>
        <w:rPr>
          <w:rFonts w:ascii="Arial" w:eastAsia="Times New Roman" w:hAnsi="Arial" w:cs="Arial"/>
          <w:color w:val="000000"/>
          <w:sz w:val="22"/>
          <w:szCs w:val="22"/>
        </w:rPr>
        <w:t>Residents within care homes for older adults affected by dementia may experience a</w:t>
      </w:r>
      <w:r w:rsidR="003D1451">
        <w:rPr>
          <w:rFonts w:ascii="Arial" w:eastAsia="Times New Roman" w:hAnsi="Arial" w:cs="Arial"/>
          <w:color w:val="000000"/>
          <w:sz w:val="22"/>
          <w:szCs w:val="22"/>
        </w:rPr>
        <w:t xml:space="preserve"> range of mental health </w:t>
      </w:r>
      <w:r w:rsidR="00031D53">
        <w:rPr>
          <w:rFonts w:ascii="Arial" w:eastAsia="Times New Roman" w:hAnsi="Arial" w:cs="Arial"/>
          <w:color w:val="000000"/>
          <w:sz w:val="22"/>
          <w:szCs w:val="22"/>
        </w:rPr>
        <w:t>problems that are associated with cognitive impairment, refunded autonomy,</w:t>
      </w:r>
      <w:r w:rsidR="0036595F">
        <w:rPr>
          <w:rFonts w:ascii="Arial" w:eastAsia="Times New Roman" w:hAnsi="Arial" w:cs="Arial"/>
          <w:color w:val="000000"/>
          <w:sz w:val="22"/>
          <w:szCs w:val="22"/>
        </w:rPr>
        <w:t xml:space="preserve"> social isolation, loss, poor physical function, and psychological effects due to moving to a long team care environment. Alzheimer’s and vascular dementia can lead to confusion, </w:t>
      </w:r>
      <w:r w:rsidR="0029754E">
        <w:rPr>
          <w:rFonts w:ascii="Arial" w:eastAsia="Times New Roman" w:hAnsi="Arial" w:cs="Arial"/>
          <w:color w:val="000000"/>
          <w:sz w:val="22"/>
          <w:szCs w:val="22"/>
        </w:rPr>
        <w:t xml:space="preserve">agitation, anxiety, depression, and behavioral disturbances. The behavioral symptoms can result </w:t>
      </w:r>
      <w:r w:rsidR="00036698">
        <w:rPr>
          <w:rFonts w:ascii="Arial" w:eastAsia="Times New Roman" w:hAnsi="Arial" w:cs="Arial"/>
          <w:color w:val="000000"/>
          <w:sz w:val="22"/>
          <w:szCs w:val="22"/>
        </w:rPr>
        <w:t xml:space="preserve">in difficulties to care workers engaged in the provision of safe and compassionate care to residents. Knowledge of </w:t>
      </w:r>
      <w:r w:rsidR="004A36A8">
        <w:rPr>
          <w:rFonts w:ascii="Arial" w:eastAsia="Times New Roman" w:hAnsi="Arial" w:cs="Arial"/>
          <w:color w:val="000000"/>
          <w:sz w:val="22"/>
          <w:szCs w:val="22"/>
        </w:rPr>
        <w:t xml:space="preserve">psychological theories in crucial to employees within dementia care </w:t>
      </w:r>
      <w:r w:rsidR="00A4378B">
        <w:rPr>
          <w:rFonts w:ascii="Arial" w:eastAsia="Times New Roman" w:hAnsi="Arial" w:cs="Arial"/>
          <w:color w:val="000000"/>
          <w:sz w:val="22"/>
          <w:szCs w:val="22"/>
        </w:rPr>
        <w:t xml:space="preserve">settings. Psychological theories assist professionals in understanding behavior, </w:t>
      </w:r>
      <w:r w:rsidR="00923ED4">
        <w:rPr>
          <w:rFonts w:ascii="Arial" w:eastAsia="Times New Roman" w:hAnsi="Arial" w:cs="Arial"/>
          <w:color w:val="000000"/>
          <w:sz w:val="22"/>
          <w:szCs w:val="22"/>
        </w:rPr>
        <w:t>recognizing emotional</w:t>
      </w:r>
      <w:r w:rsidR="00A4378B">
        <w:rPr>
          <w:rFonts w:ascii="Arial" w:eastAsia="Times New Roman" w:hAnsi="Arial" w:cs="Arial"/>
          <w:color w:val="000000"/>
          <w:sz w:val="22"/>
          <w:szCs w:val="22"/>
        </w:rPr>
        <w:t xml:space="preserve"> needs, and providing </w:t>
      </w:r>
      <w:r w:rsidR="00705C42">
        <w:rPr>
          <w:rFonts w:ascii="Arial" w:eastAsia="Times New Roman" w:hAnsi="Arial" w:cs="Arial"/>
          <w:color w:val="000000"/>
          <w:sz w:val="22"/>
          <w:szCs w:val="22"/>
        </w:rPr>
        <w:t>evidence-based</w:t>
      </w:r>
      <w:r w:rsidR="00D95D7F">
        <w:rPr>
          <w:rFonts w:ascii="Arial" w:eastAsia="Times New Roman" w:hAnsi="Arial" w:cs="Arial"/>
          <w:color w:val="000000"/>
          <w:sz w:val="22"/>
          <w:szCs w:val="22"/>
        </w:rPr>
        <w:t xml:space="preserve"> approach</w:t>
      </w:r>
      <w:r w:rsidR="00554A82">
        <w:rPr>
          <w:rFonts w:ascii="Arial" w:eastAsia="Times New Roman" w:hAnsi="Arial" w:cs="Arial"/>
          <w:color w:val="000000"/>
          <w:sz w:val="22"/>
          <w:szCs w:val="22"/>
        </w:rPr>
        <w:t xml:space="preserve">es that enhance well being. This assignment will discuss two </w:t>
      </w:r>
      <w:r w:rsidR="0035458E">
        <w:rPr>
          <w:rFonts w:ascii="Arial" w:eastAsia="Times New Roman" w:hAnsi="Arial" w:cs="Arial"/>
          <w:color w:val="000000"/>
          <w:sz w:val="22"/>
          <w:szCs w:val="22"/>
        </w:rPr>
        <w:t xml:space="preserve">psychological theories, which can relate </w:t>
      </w:r>
      <w:r w:rsidR="00E208CC">
        <w:rPr>
          <w:rFonts w:ascii="Arial" w:eastAsia="Times New Roman" w:hAnsi="Arial" w:cs="Arial"/>
          <w:color w:val="000000"/>
          <w:sz w:val="22"/>
          <w:szCs w:val="22"/>
        </w:rPr>
        <w:t xml:space="preserve">to adults aged 65+ within dementia </w:t>
      </w:r>
      <w:r w:rsidR="0048552D">
        <w:rPr>
          <w:rFonts w:ascii="Arial" w:eastAsia="Times New Roman" w:hAnsi="Arial" w:cs="Arial"/>
          <w:color w:val="000000"/>
          <w:sz w:val="22"/>
          <w:szCs w:val="22"/>
        </w:rPr>
        <w:t>care home setting, namely Maslow’s</w:t>
      </w:r>
      <w:r w:rsidR="00192AF7">
        <w:rPr>
          <w:rFonts w:ascii="Arial" w:eastAsia="Times New Roman" w:hAnsi="Arial" w:cs="Arial"/>
          <w:color w:val="000000"/>
          <w:sz w:val="22"/>
          <w:szCs w:val="22"/>
        </w:rPr>
        <w:t xml:space="preserve"> hierarchy of needs and social learning theory by Bandaranaike. The two theories above provide </w:t>
      </w:r>
      <w:r w:rsidR="00BC71E7">
        <w:rPr>
          <w:rFonts w:ascii="Arial" w:eastAsia="Times New Roman" w:hAnsi="Arial" w:cs="Arial"/>
          <w:color w:val="000000"/>
          <w:sz w:val="22"/>
          <w:szCs w:val="22"/>
        </w:rPr>
        <w:t xml:space="preserve">insight into understanding behavior, </w:t>
      </w:r>
      <w:r w:rsidR="0011639D">
        <w:rPr>
          <w:rFonts w:ascii="Arial" w:eastAsia="Times New Roman" w:hAnsi="Arial" w:cs="Arial"/>
          <w:color w:val="000000"/>
          <w:sz w:val="22"/>
          <w:szCs w:val="22"/>
        </w:rPr>
        <w:t>psychology,</w:t>
      </w:r>
      <w:r w:rsidR="00BC71E7">
        <w:rPr>
          <w:rFonts w:ascii="Arial" w:eastAsia="Times New Roman" w:hAnsi="Arial" w:cs="Arial"/>
          <w:color w:val="000000"/>
          <w:sz w:val="22"/>
          <w:szCs w:val="22"/>
        </w:rPr>
        <w:t xml:space="preserve"> </w:t>
      </w:r>
      <w:r w:rsidR="0011639D">
        <w:rPr>
          <w:rFonts w:ascii="Arial" w:eastAsia="Times New Roman" w:hAnsi="Arial" w:cs="Arial"/>
          <w:color w:val="000000"/>
          <w:sz w:val="22"/>
          <w:szCs w:val="22"/>
        </w:rPr>
        <w:t xml:space="preserve">and emotional well being. The two theories will be </w:t>
      </w:r>
      <w:r w:rsidR="00705C42">
        <w:rPr>
          <w:rFonts w:ascii="Arial" w:eastAsia="Times New Roman" w:hAnsi="Arial" w:cs="Arial"/>
          <w:color w:val="000000"/>
          <w:sz w:val="22"/>
          <w:szCs w:val="22"/>
        </w:rPr>
        <w:t>assessed and</w:t>
      </w:r>
      <w:r w:rsidR="008D7F84">
        <w:rPr>
          <w:rFonts w:ascii="Arial" w:eastAsia="Times New Roman" w:hAnsi="Arial" w:cs="Arial"/>
          <w:color w:val="000000"/>
          <w:sz w:val="22"/>
          <w:szCs w:val="22"/>
        </w:rPr>
        <w:t xml:space="preserve"> relate to a specific setting, such as how employees can deal with psychological difficulties experienced by residents within a care home.</w:t>
      </w:r>
    </w:p>
    <w:p w14:paraId="6A2D87E5" w14:textId="09CEAF6A" w:rsidR="002B723F" w:rsidRDefault="002B723F" w:rsidP="00F97EA7">
      <w:pPr>
        <w:spacing w:line="360" w:lineRule="auto"/>
        <w:rPr>
          <w:rFonts w:ascii="Arial" w:eastAsia="Times New Roman" w:hAnsi="Arial" w:cs="Arial"/>
          <w:color w:val="000000"/>
          <w:sz w:val="22"/>
          <w:szCs w:val="22"/>
        </w:rPr>
      </w:pPr>
      <w:r w:rsidRPr="00B7024C">
        <w:rPr>
          <w:rFonts w:ascii="Arial" w:eastAsia="Times New Roman" w:hAnsi="Arial" w:cs="Arial"/>
          <w:color w:val="000000"/>
          <w:sz w:val="22"/>
          <w:szCs w:val="22"/>
        </w:rPr>
        <w:t xml:space="preserve">Introduction to Maslow’s </w:t>
      </w:r>
      <w:r w:rsidR="00B7024C" w:rsidRPr="00B7024C">
        <w:rPr>
          <w:rFonts w:ascii="Arial" w:eastAsia="Times New Roman" w:hAnsi="Arial" w:cs="Arial"/>
          <w:color w:val="000000"/>
          <w:sz w:val="22"/>
          <w:szCs w:val="22"/>
        </w:rPr>
        <w:t>hierarchy of needs</w:t>
      </w:r>
      <w:r w:rsidR="00235D06">
        <w:rPr>
          <w:rFonts w:ascii="Arial" w:eastAsia="Times New Roman" w:hAnsi="Arial" w:cs="Arial"/>
          <w:color w:val="000000"/>
          <w:sz w:val="22"/>
          <w:szCs w:val="22"/>
        </w:rPr>
        <w:t>:</w:t>
      </w:r>
    </w:p>
    <w:p w14:paraId="23D644E6" w14:textId="023FBCBE" w:rsidR="002B61E4" w:rsidRDefault="00235D06" w:rsidP="00F97EA7">
      <w:pPr>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Abraham Maslow introduced a theory on human motivation with a hierarchy </w:t>
      </w:r>
      <w:r w:rsidR="002B61E4">
        <w:rPr>
          <w:rFonts w:ascii="Arial" w:eastAsia="Times New Roman" w:hAnsi="Arial" w:cs="Arial"/>
          <w:color w:val="000000"/>
          <w:sz w:val="22"/>
          <w:szCs w:val="22"/>
        </w:rPr>
        <w:t>of human needs, consisting of five levels</w:t>
      </w:r>
      <w:r w:rsidR="00C55253">
        <w:rPr>
          <w:rFonts w:ascii="Arial" w:eastAsia="Times New Roman" w:hAnsi="Arial" w:cs="Arial"/>
          <w:color w:val="000000"/>
          <w:sz w:val="22"/>
          <w:szCs w:val="22"/>
        </w:rPr>
        <w:t xml:space="preserve">: </w:t>
      </w:r>
      <w:r w:rsidR="002B61E4">
        <w:rPr>
          <w:rFonts w:ascii="Arial" w:eastAsia="Times New Roman" w:hAnsi="Arial" w:cs="Arial"/>
          <w:color w:val="000000"/>
          <w:sz w:val="22"/>
          <w:szCs w:val="22"/>
        </w:rPr>
        <w:t xml:space="preserve">physiological needs, safe needs, love and belonging, esteem, and self </w:t>
      </w:r>
      <w:r w:rsidR="008B1B58">
        <w:rPr>
          <w:rFonts w:ascii="Arial" w:eastAsia="Times New Roman" w:hAnsi="Arial" w:cs="Arial"/>
          <w:color w:val="000000"/>
          <w:sz w:val="22"/>
          <w:szCs w:val="22"/>
        </w:rPr>
        <w:t>actualization (Maslow</w:t>
      </w:r>
      <w:r w:rsidR="00C55253">
        <w:rPr>
          <w:rFonts w:ascii="Arial" w:eastAsia="Times New Roman" w:hAnsi="Arial" w:cs="Arial"/>
          <w:color w:val="000000"/>
          <w:sz w:val="22"/>
          <w:szCs w:val="22"/>
        </w:rPr>
        <w:t xml:space="preserve">, 1943). Maslow observed that to proceed to higher stages, there is a prerequisite to satisfy lower state needs </w:t>
      </w:r>
      <w:r w:rsidR="008B1B58">
        <w:rPr>
          <w:rFonts w:ascii="Arial" w:eastAsia="Times New Roman" w:hAnsi="Arial" w:cs="Arial"/>
          <w:color w:val="000000"/>
          <w:sz w:val="22"/>
          <w:szCs w:val="22"/>
        </w:rPr>
        <w:t>(Maslow</w:t>
      </w:r>
      <w:r w:rsidR="00C55253">
        <w:rPr>
          <w:rFonts w:ascii="Arial" w:eastAsia="Times New Roman" w:hAnsi="Arial" w:cs="Arial"/>
          <w:color w:val="000000"/>
          <w:sz w:val="22"/>
          <w:szCs w:val="22"/>
        </w:rPr>
        <w:t>,1954). The theory has undergone modifications to include cognitive and aesthetic needs, but it is still being authentic these five stages</w:t>
      </w:r>
      <w:r w:rsidR="00CF6650">
        <w:rPr>
          <w:rFonts w:ascii="Arial" w:eastAsia="Times New Roman" w:hAnsi="Arial" w:cs="Arial"/>
          <w:color w:val="000000"/>
          <w:sz w:val="22"/>
          <w:szCs w:val="22"/>
        </w:rPr>
        <w:t xml:space="preserve">. From the perspective </w:t>
      </w:r>
      <w:r w:rsidR="00005EBA">
        <w:rPr>
          <w:rFonts w:ascii="Arial" w:eastAsia="Times New Roman" w:hAnsi="Arial" w:cs="Arial"/>
          <w:color w:val="000000"/>
          <w:sz w:val="22"/>
          <w:szCs w:val="22"/>
        </w:rPr>
        <w:t xml:space="preserve">of caring for a person with dementia, Maslow’s theory is relevant because it illustrates how unmet </w:t>
      </w:r>
      <w:r w:rsidR="00607248">
        <w:rPr>
          <w:rFonts w:ascii="Arial" w:eastAsia="Times New Roman" w:hAnsi="Arial" w:cs="Arial"/>
          <w:color w:val="000000"/>
          <w:sz w:val="22"/>
          <w:szCs w:val="22"/>
        </w:rPr>
        <w:t xml:space="preserve">needs can lead to distress or behavioral problems. For instance, </w:t>
      </w:r>
      <w:r w:rsidR="00B21A8F">
        <w:rPr>
          <w:rFonts w:ascii="Arial" w:eastAsia="Times New Roman" w:hAnsi="Arial" w:cs="Arial"/>
          <w:color w:val="000000"/>
          <w:sz w:val="22"/>
          <w:szCs w:val="22"/>
        </w:rPr>
        <w:t xml:space="preserve">patient agitation can relate to hungry, thirsty, painful, or unmet </w:t>
      </w:r>
      <w:r w:rsidR="00825A46">
        <w:rPr>
          <w:rFonts w:ascii="Arial" w:eastAsia="Times New Roman" w:hAnsi="Arial" w:cs="Arial"/>
          <w:color w:val="000000"/>
          <w:sz w:val="22"/>
          <w:szCs w:val="22"/>
        </w:rPr>
        <w:t xml:space="preserve">psychosocial needs. The theory strongly advocates holistic care because meeting one part of a </w:t>
      </w:r>
      <w:r w:rsidR="00BE5A89">
        <w:rPr>
          <w:rFonts w:ascii="Arial" w:eastAsia="Times New Roman" w:hAnsi="Arial" w:cs="Arial"/>
          <w:color w:val="000000"/>
          <w:sz w:val="22"/>
          <w:szCs w:val="22"/>
        </w:rPr>
        <w:t>person's</w:t>
      </w:r>
      <w:r w:rsidR="00825A46">
        <w:rPr>
          <w:rFonts w:ascii="Arial" w:eastAsia="Times New Roman" w:hAnsi="Arial" w:cs="Arial"/>
          <w:color w:val="000000"/>
          <w:sz w:val="22"/>
          <w:szCs w:val="22"/>
        </w:rPr>
        <w:t xml:space="preserve"> physiological needs is inadequate to ensure </w:t>
      </w:r>
      <w:r w:rsidR="00BE5A89">
        <w:rPr>
          <w:rFonts w:ascii="Arial" w:eastAsia="Times New Roman" w:hAnsi="Arial" w:cs="Arial"/>
          <w:color w:val="000000"/>
          <w:sz w:val="22"/>
          <w:szCs w:val="22"/>
        </w:rPr>
        <w:t>he or she is well.</w:t>
      </w:r>
    </w:p>
    <w:p w14:paraId="7C3C2F3C" w14:textId="40A6D544" w:rsidR="00567EA8" w:rsidRDefault="00567EA8" w:rsidP="00F97EA7">
      <w:pPr>
        <w:spacing w:line="360" w:lineRule="auto"/>
        <w:rPr>
          <w:rFonts w:ascii="Arial" w:eastAsia="Times New Roman" w:hAnsi="Arial" w:cs="Arial"/>
          <w:color w:val="000000"/>
          <w:sz w:val="22"/>
          <w:szCs w:val="22"/>
        </w:rPr>
      </w:pPr>
      <w:r>
        <w:rPr>
          <w:rFonts w:ascii="Arial" w:eastAsia="Times New Roman" w:hAnsi="Arial" w:cs="Arial"/>
          <w:color w:val="000000"/>
          <w:sz w:val="22"/>
          <w:szCs w:val="22"/>
        </w:rPr>
        <w:t>Strengths</w:t>
      </w:r>
      <w:r w:rsidR="00392FA6">
        <w:rPr>
          <w:rFonts w:ascii="Arial" w:eastAsia="Times New Roman" w:hAnsi="Arial" w:cs="Arial"/>
          <w:color w:val="000000"/>
          <w:sz w:val="22"/>
          <w:szCs w:val="22"/>
        </w:rPr>
        <w:t>:</w:t>
      </w:r>
    </w:p>
    <w:p w14:paraId="2DBD9F75" w14:textId="77777777" w:rsidR="004A1934" w:rsidRDefault="00392FA6" w:rsidP="00392FA6">
      <w:pPr>
        <w:pStyle w:val="ListParagraph"/>
        <w:numPr>
          <w:ilvl w:val="0"/>
          <w:numId w:val="1"/>
        </w:numPr>
        <w:spacing w:line="360" w:lineRule="auto"/>
        <w:rPr>
          <w:rFonts w:ascii="Arial" w:eastAsia="Times New Roman" w:hAnsi="Arial" w:cs="Arial"/>
          <w:color w:val="000000"/>
          <w:sz w:val="22"/>
          <w:szCs w:val="22"/>
        </w:rPr>
      </w:pPr>
      <w:r>
        <w:rPr>
          <w:rFonts w:ascii="Arial" w:eastAsia="Times New Roman" w:hAnsi="Arial" w:cs="Arial"/>
          <w:color w:val="000000"/>
          <w:sz w:val="22"/>
          <w:szCs w:val="22"/>
        </w:rPr>
        <w:t>It is more supportive because it is person centered, concentrating on the person rather than on their illnesses.</w:t>
      </w:r>
    </w:p>
    <w:p w14:paraId="34F01F8D" w14:textId="11490684" w:rsidR="00392FA6" w:rsidRDefault="004A1934" w:rsidP="00392FA6">
      <w:pPr>
        <w:pStyle w:val="ListParagraph"/>
        <w:numPr>
          <w:ilvl w:val="0"/>
          <w:numId w:val="1"/>
        </w:numPr>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It is simple to understand, and employees with varying skill sets can grasp it. </w:t>
      </w:r>
    </w:p>
    <w:p w14:paraId="506DDD32" w14:textId="0A8254A8" w:rsidR="00AF0B9E" w:rsidRDefault="00D75016" w:rsidP="00AF0B9E">
      <w:pPr>
        <w:pStyle w:val="ListParagraph"/>
        <w:numPr>
          <w:ilvl w:val="0"/>
          <w:numId w:val="1"/>
        </w:numPr>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It assists professionals to identify </w:t>
      </w:r>
      <w:r w:rsidR="00AF0B9E">
        <w:rPr>
          <w:rFonts w:ascii="Arial" w:eastAsia="Times New Roman" w:hAnsi="Arial" w:cs="Arial"/>
          <w:color w:val="000000"/>
          <w:sz w:val="22"/>
          <w:szCs w:val="22"/>
        </w:rPr>
        <w:t>unmet needs related to behaviors.</w:t>
      </w:r>
    </w:p>
    <w:p w14:paraId="3E6BBF04" w14:textId="3381DE0D" w:rsidR="00AF0B9E" w:rsidRDefault="00AF0B9E" w:rsidP="00AF0B9E">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lastRenderedPageBreak/>
        <w:t>Limitations</w:t>
      </w:r>
      <w:r w:rsidR="00C66C7D">
        <w:rPr>
          <w:rFonts w:ascii="Arial" w:eastAsia="Times New Roman" w:hAnsi="Arial" w:cs="Arial"/>
          <w:color w:val="000000"/>
          <w:sz w:val="22"/>
          <w:szCs w:val="22"/>
        </w:rPr>
        <w:t>:</w:t>
      </w:r>
    </w:p>
    <w:p w14:paraId="17EDFD6B" w14:textId="0E7CA21F" w:rsidR="000E0001" w:rsidRDefault="000E0001" w:rsidP="00AF0B9E">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w:t>
      </w:r>
      <w:r w:rsidR="007B572F">
        <w:rPr>
          <w:rFonts w:ascii="Arial" w:eastAsia="Times New Roman" w:hAnsi="Arial" w:cs="Arial"/>
          <w:color w:val="000000"/>
          <w:sz w:val="22"/>
          <w:szCs w:val="22"/>
        </w:rPr>
        <w:t xml:space="preserve"> </w:t>
      </w:r>
      <w:r w:rsidR="0080154F">
        <w:rPr>
          <w:rFonts w:ascii="Arial" w:eastAsia="Times New Roman" w:hAnsi="Arial" w:cs="Arial"/>
          <w:color w:val="000000"/>
          <w:sz w:val="22"/>
          <w:szCs w:val="22"/>
        </w:rPr>
        <w:t xml:space="preserve">Dementia can affect hierarchy, and a person can state psychological needs while having unmet </w:t>
      </w:r>
      <w:r w:rsidR="000E77BE">
        <w:rPr>
          <w:rFonts w:ascii="Arial" w:eastAsia="Times New Roman" w:hAnsi="Arial" w:cs="Arial"/>
          <w:color w:val="000000"/>
          <w:sz w:val="22"/>
          <w:szCs w:val="22"/>
        </w:rPr>
        <w:t xml:space="preserve">physical needs. </w:t>
      </w:r>
    </w:p>
    <w:p w14:paraId="3AE52478" w14:textId="5E64295F" w:rsidR="003F6731" w:rsidRDefault="000E0001" w:rsidP="00AF0B9E">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w:t>
      </w:r>
      <w:r w:rsidR="007B572F">
        <w:rPr>
          <w:rFonts w:ascii="Arial" w:eastAsia="Times New Roman" w:hAnsi="Arial" w:cs="Arial"/>
          <w:color w:val="000000"/>
          <w:sz w:val="22"/>
          <w:szCs w:val="22"/>
        </w:rPr>
        <w:t xml:space="preserve"> </w:t>
      </w:r>
      <w:r w:rsidR="000E77BE">
        <w:rPr>
          <w:rFonts w:ascii="Arial" w:eastAsia="Times New Roman" w:hAnsi="Arial" w:cs="Arial"/>
          <w:color w:val="000000"/>
          <w:sz w:val="22"/>
          <w:szCs w:val="22"/>
        </w:rPr>
        <w:t xml:space="preserve">The needs may not necessarily form a </w:t>
      </w:r>
      <w:r w:rsidR="004B7C89">
        <w:rPr>
          <w:rFonts w:ascii="Arial" w:eastAsia="Times New Roman" w:hAnsi="Arial" w:cs="Arial"/>
          <w:color w:val="000000"/>
          <w:sz w:val="22"/>
          <w:szCs w:val="22"/>
        </w:rPr>
        <w:t>sequential order, because natural human motivation is very fluid (</w:t>
      </w:r>
      <w:proofErr w:type="spellStart"/>
      <w:r w:rsidR="004B7C89">
        <w:rPr>
          <w:rFonts w:ascii="Arial" w:eastAsia="Times New Roman" w:hAnsi="Arial" w:cs="Arial"/>
          <w:color w:val="000000"/>
          <w:sz w:val="22"/>
          <w:szCs w:val="22"/>
        </w:rPr>
        <w:t>Kenrick</w:t>
      </w:r>
      <w:proofErr w:type="spellEnd"/>
      <w:r w:rsidR="004B7C89">
        <w:rPr>
          <w:rFonts w:ascii="Arial" w:eastAsia="Times New Roman" w:hAnsi="Arial" w:cs="Arial"/>
          <w:color w:val="000000"/>
          <w:sz w:val="22"/>
          <w:szCs w:val="22"/>
        </w:rPr>
        <w:t xml:space="preserve"> e</w:t>
      </w:r>
      <w:r w:rsidR="008F57A5">
        <w:rPr>
          <w:rFonts w:ascii="Arial" w:eastAsia="Times New Roman" w:hAnsi="Arial" w:cs="Arial"/>
          <w:color w:val="000000"/>
          <w:sz w:val="22"/>
          <w:szCs w:val="22"/>
        </w:rPr>
        <w:t>t al.,2010).</w:t>
      </w:r>
    </w:p>
    <w:p w14:paraId="12C51139" w14:textId="00A93A87" w:rsidR="00C66C7D" w:rsidRDefault="003F6731" w:rsidP="00AF0B9E">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w:t>
      </w:r>
      <w:r w:rsidR="007B572F">
        <w:rPr>
          <w:rFonts w:ascii="Arial" w:eastAsia="Times New Roman" w:hAnsi="Arial" w:cs="Arial"/>
          <w:color w:val="000000"/>
          <w:sz w:val="22"/>
          <w:szCs w:val="22"/>
        </w:rPr>
        <w:t xml:space="preserve"> It</w:t>
      </w:r>
      <w:r>
        <w:rPr>
          <w:rFonts w:ascii="Arial" w:eastAsia="Times New Roman" w:hAnsi="Arial" w:cs="Arial"/>
          <w:color w:val="000000"/>
          <w:sz w:val="22"/>
          <w:szCs w:val="22"/>
        </w:rPr>
        <w:t xml:space="preserve"> </w:t>
      </w:r>
      <w:r w:rsidR="007B572F">
        <w:rPr>
          <w:rFonts w:ascii="Arial" w:eastAsia="Times New Roman" w:hAnsi="Arial" w:cs="Arial"/>
          <w:color w:val="000000"/>
          <w:sz w:val="22"/>
          <w:szCs w:val="22"/>
        </w:rPr>
        <w:t>does not</w:t>
      </w:r>
      <w:r>
        <w:rPr>
          <w:rFonts w:ascii="Arial" w:eastAsia="Times New Roman" w:hAnsi="Arial" w:cs="Arial"/>
          <w:color w:val="000000"/>
          <w:sz w:val="22"/>
          <w:szCs w:val="22"/>
        </w:rPr>
        <w:t xml:space="preserve"> </w:t>
      </w:r>
      <w:r w:rsidR="00901B0F">
        <w:rPr>
          <w:rFonts w:ascii="Arial" w:eastAsia="Times New Roman" w:hAnsi="Arial" w:cs="Arial"/>
          <w:color w:val="000000"/>
          <w:sz w:val="22"/>
          <w:szCs w:val="22"/>
        </w:rPr>
        <w:t>consider</w:t>
      </w:r>
      <w:r>
        <w:rPr>
          <w:rFonts w:ascii="Arial" w:eastAsia="Times New Roman" w:hAnsi="Arial" w:cs="Arial"/>
          <w:color w:val="000000"/>
          <w:sz w:val="22"/>
          <w:szCs w:val="22"/>
        </w:rPr>
        <w:t xml:space="preserve"> how </w:t>
      </w:r>
      <w:r w:rsidR="00901B0F">
        <w:rPr>
          <w:rFonts w:ascii="Arial" w:eastAsia="Times New Roman" w:hAnsi="Arial" w:cs="Arial"/>
          <w:color w:val="000000"/>
          <w:sz w:val="22"/>
          <w:szCs w:val="22"/>
        </w:rPr>
        <w:t xml:space="preserve">cognitive impairment affects one’s degree of motivation and decision making </w:t>
      </w:r>
    </w:p>
    <w:p w14:paraId="21A83496" w14:textId="427E4D9C" w:rsidR="006D1574" w:rsidRPr="006D1574" w:rsidRDefault="00AE26F8" w:rsidP="006D1574">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Despite some limitations, Maslow’s theory is very relevant to care environments because it provides a systematic framework to understand residents</w:t>
      </w:r>
      <w:r w:rsidR="00E465CF">
        <w:rPr>
          <w:rFonts w:ascii="Arial" w:eastAsia="Times New Roman" w:hAnsi="Arial" w:cs="Arial"/>
          <w:color w:val="000000"/>
          <w:sz w:val="22"/>
          <w:szCs w:val="22"/>
        </w:rPr>
        <w:t>’ needs and promote their well being</w:t>
      </w:r>
      <w:r w:rsidR="006D1574">
        <w:rPr>
          <w:rFonts w:ascii="Arial" w:eastAsia="Times New Roman" w:hAnsi="Arial" w:cs="Arial"/>
          <w:color w:val="000000"/>
          <w:sz w:val="22"/>
          <w:szCs w:val="22"/>
        </w:rPr>
        <w:t>.</w:t>
      </w:r>
    </w:p>
    <w:p w14:paraId="7D973F06" w14:textId="3FEA0D00" w:rsidR="00303CD3" w:rsidRDefault="006D1574" w:rsidP="00AF0B9E">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The social learning theory by </w:t>
      </w:r>
      <w:proofErr w:type="spellStart"/>
      <w:r>
        <w:rPr>
          <w:rFonts w:ascii="Arial" w:eastAsia="Times New Roman" w:hAnsi="Arial" w:cs="Arial"/>
          <w:color w:val="000000"/>
          <w:sz w:val="22"/>
          <w:szCs w:val="22"/>
        </w:rPr>
        <w:t>Bandura</w:t>
      </w:r>
      <w:proofErr w:type="spellEnd"/>
      <w:r>
        <w:rPr>
          <w:rFonts w:ascii="Arial" w:eastAsia="Times New Roman" w:hAnsi="Arial" w:cs="Arial"/>
          <w:color w:val="000000"/>
          <w:sz w:val="22"/>
          <w:szCs w:val="22"/>
        </w:rPr>
        <w:t>:</w:t>
      </w:r>
    </w:p>
    <w:p w14:paraId="2FE9A4CF" w14:textId="0EDC3943" w:rsidR="00656A4D" w:rsidRDefault="00604FC4" w:rsidP="00656A4D">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Albert </w:t>
      </w:r>
      <w:proofErr w:type="spellStart"/>
      <w:r>
        <w:rPr>
          <w:rFonts w:ascii="Arial" w:eastAsia="Times New Roman" w:hAnsi="Arial" w:cs="Arial"/>
          <w:color w:val="000000"/>
          <w:sz w:val="22"/>
          <w:szCs w:val="22"/>
        </w:rPr>
        <w:t>Bandura’s</w:t>
      </w:r>
      <w:proofErr w:type="spellEnd"/>
      <w:r>
        <w:rPr>
          <w:rFonts w:ascii="Arial" w:eastAsia="Times New Roman" w:hAnsi="Arial" w:cs="Arial"/>
          <w:color w:val="000000"/>
          <w:sz w:val="22"/>
          <w:szCs w:val="22"/>
        </w:rPr>
        <w:t xml:space="preserve"> social learning theory (1977) argues that individuals acquire behavior by observation, modeling, and reinforcement. The</w:t>
      </w:r>
      <w:r w:rsidR="00494C74">
        <w:rPr>
          <w:rFonts w:ascii="Arial" w:eastAsia="Times New Roman" w:hAnsi="Arial" w:cs="Arial"/>
          <w:color w:val="000000"/>
          <w:sz w:val="22"/>
          <w:szCs w:val="22"/>
        </w:rPr>
        <w:t xml:space="preserve"> main parts of this theory involve </w:t>
      </w:r>
      <w:r w:rsidR="000C0374">
        <w:rPr>
          <w:rFonts w:ascii="Arial" w:eastAsia="Times New Roman" w:hAnsi="Arial" w:cs="Arial"/>
          <w:color w:val="000000"/>
          <w:sz w:val="22"/>
          <w:szCs w:val="22"/>
        </w:rPr>
        <w:t>modeling, observation, attention, retention, reproduction, and reinforcement</w:t>
      </w:r>
      <w:r w:rsidR="00CC2D27">
        <w:rPr>
          <w:rFonts w:ascii="Arial" w:eastAsia="Times New Roman" w:hAnsi="Arial" w:cs="Arial"/>
          <w:color w:val="000000"/>
          <w:sz w:val="22"/>
          <w:szCs w:val="22"/>
        </w:rPr>
        <w:t xml:space="preserve">. Another idea conceived by </w:t>
      </w:r>
      <w:proofErr w:type="spellStart"/>
      <w:r w:rsidR="00CC2D27">
        <w:rPr>
          <w:rFonts w:ascii="Arial" w:eastAsia="Times New Roman" w:hAnsi="Arial" w:cs="Arial"/>
          <w:color w:val="000000"/>
          <w:sz w:val="22"/>
          <w:szCs w:val="22"/>
        </w:rPr>
        <w:t>Bandura</w:t>
      </w:r>
      <w:proofErr w:type="spellEnd"/>
      <w:r w:rsidR="00CC2D27">
        <w:rPr>
          <w:rFonts w:ascii="Arial" w:eastAsia="Times New Roman" w:hAnsi="Arial" w:cs="Arial"/>
          <w:color w:val="000000"/>
          <w:sz w:val="22"/>
          <w:szCs w:val="22"/>
        </w:rPr>
        <w:t xml:space="preserve"> </w:t>
      </w:r>
      <w:r w:rsidR="00E15D55">
        <w:rPr>
          <w:rFonts w:ascii="Arial" w:eastAsia="Times New Roman" w:hAnsi="Arial" w:cs="Arial"/>
          <w:color w:val="000000"/>
          <w:sz w:val="22"/>
          <w:szCs w:val="22"/>
        </w:rPr>
        <w:t>i</w:t>
      </w:r>
      <w:r w:rsidR="008E6472">
        <w:rPr>
          <w:rFonts w:ascii="Arial" w:eastAsia="Times New Roman" w:hAnsi="Arial" w:cs="Arial"/>
          <w:color w:val="000000"/>
          <w:sz w:val="22"/>
          <w:szCs w:val="22"/>
        </w:rPr>
        <w:t>s self efficacy, which is referred to as ones trust in personal capability to accomplish a given activity (</w:t>
      </w:r>
      <w:proofErr w:type="spellStart"/>
      <w:r w:rsidR="008E6472">
        <w:rPr>
          <w:rFonts w:ascii="Arial" w:eastAsia="Times New Roman" w:hAnsi="Arial" w:cs="Arial"/>
          <w:color w:val="000000"/>
          <w:sz w:val="22"/>
          <w:szCs w:val="22"/>
        </w:rPr>
        <w:t>Bandura,1977</w:t>
      </w:r>
      <w:proofErr w:type="spellEnd"/>
      <w:r w:rsidR="008E6472">
        <w:rPr>
          <w:rFonts w:ascii="Arial" w:eastAsia="Times New Roman" w:hAnsi="Arial" w:cs="Arial"/>
          <w:color w:val="000000"/>
          <w:sz w:val="22"/>
          <w:szCs w:val="22"/>
        </w:rPr>
        <w:t>).</w:t>
      </w:r>
      <w:r w:rsidR="00656A4D">
        <w:rPr>
          <w:rFonts w:ascii="Arial" w:eastAsia="Times New Roman" w:hAnsi="Arial" w:cs="Arial"/>
          <w:color w:val="000000"/>
          <w:sz w:val="22"/>
          <w:szCs w:val="22"/>
        </w:rPr>
        <w:t xml:space="preserve"> SLT is very relevant to dementia care because elderly people tend to acquire behavior and mannerisms through routines rather than being told what to do. The residents </w:t>
      </w:r>
      <w:r w:rsidR="00BB3C3F">
        <w:rPr>
          <w:rFonts w:ascii="Arial" w:eastAsia="Times New Roman" w:hAnsi="Arial" w:cs="Arial"/>
          <w:color w:val="000000"/>
          <w:sz w:val="22"/>
          <w:szCs w:val="22"/>
        </w:rPr>
        <w:t>could emulate behavior such a</w:t>
      </w:r>
      <w:r w:rsidR="00215B3B">
        <w:rPr>
          <w:rFonts w:ascii="Arial" w:eastAsia="Times New Roman" w:hAnsi="Arial" w:cs="Arial"/>
          <w:color w:val="000000"/>
          <w:sz w:val="22"/>
          <w:szCs w:val="22"/>
        </w:rPr>
        <w:t xml:space="preserve">s communication patterns, expressions, and coping mechanisms practiced by staff members. Modeling </w:t>
      </w:r>
      <w:r w:rsidR="005672DB">
        <w:rPr>
          <w:rFonts w:ascii="Arial" w:eastAsia="Times New Roman" w:hAnsi="Arial" w:cs="Arial"/>
          <w:color w:val="000000"/>
          <w:sz w:val="22"/>
          <w:szCs w:val="22"/>
        </w:rPr>
        <w:t>positives b</w:t>
      </w:r>
      <w:r w:rsidR="0033101D">
        <w:rPr>
          <w:rFonts w:ascii="Arial" w:eastAsia="Times New Roman" w:hAnsi="Arial" w:cs="Arial"/>
          <w:color w:val="000000"/>
          <w:sz w:val="22"/>
          <w:szCs w:val="22"/>
        </w:rPr>
        <w:t xml:space="preserve">ehavior can aid in </w:t>
      </w:r>
      <w:r w:rsidR="00D259B1">
        <w:rPr>
          <w:rFonts w:ascii="Arial" w:eastAsia="Times New Roman" w:hAnsi="Arial" w:cs="Arial"/>
          <w:color w:val="000000"/>
          <w:sz w:val="22"/>
          <w:szCs w:val="22"/>
        </w:rPr>
        <w:t xml:space="preserve">minimizing anxiety and maximizing cooperation and daily living skills. </w:t>
      </w:r>
    </w:p>
    <w:p w14:paraId="3008C47C" w14:textId="77777777" w:rsidR="00546708" w:rsidRPr="00656A4D" w:rsidRDefault="00546708" w:rsidP="00656A4D">
      <w:pPr>
        <w:pStyle w:val="ListParagraph"/>
        <w:spacing w:line="360" w:lineRule="auto"/>
        <w:rPr>
          <w:rFonts w:ascii="Arial" w:eastAsia="Times New Roman" w:hAnsi="Arial" w:cs="Arial"/>
          <w:color w:val="000000"/>
          <w:sz w:val="22"/>
          <w:szCs w:val="22"/>
        </w:rPr>
      </w:pPr>
    </w:p>
    <w:p w14:paraId="01EA109F" w14:textId="6749DB24" w:rsidR="006D1574" w:rsidRDefault="00546708" w:rsidP="00AF0B9E">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Strengths:</w:t>
      </w:r>
    </w:p>
    <w:p w14:paraId="37355C78" w14:textId="0D2E3BE0" w:rsidR="001726BD" w:rsidRDefault="001726BD" w:rsidP="001726BD">
      <w:pPr>
        <w:pStyle w:val="ListParagraph"/>
        <w:numPr>
          <w:ilvl w:val="0"/>
          <w:numId w:val="1"/>
        </w:numPr>
        <w:spacing w:line="360" w:lineRule="auto"/>
        <w:rPr>
          <w:rFonts w:ascii="Arial" w:eastAsia="Times New Roman" w:hAnsi="Arial" w:cs="Arial"/>
          <w:color w:val="000000"/>
          <w:sz w:val="22"/>
          <w:szCs w:val="22"/>
        </w:rPr>
      </w:pPr>
      <w:r>
        <w:rPr>
          <w:rFonts w:ascii="Arial" w:eastAsia="Times New Roman" w:hAnsi="Arial" w:cs="Arial"/>
          <w:color w:val="000000"/>
          <w:sz w:val="22"/>
          <w:szCs w:val="22"/>
        </w:rPr>
        <w:t>Describes how behavior is affected by the care environment.</w:t>
      </w:r>
    </w:p>
    <w:p w14:paraId="57714091" w14:textId="50DF48A4" w:rsidR="001726BD" w:rsidRDefault="001726BD" w:rsidP="00981F47">
      <w:pPr>
        <w:pStyle w:val="ListParagraph"/>
        <w:numPr>
          <w:ilvl w:val="0"/>
          <w:numId w:val="1"/>
        </w:numPr>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emphasizes the value consistency </w:t>
      </w:r>
      <w:r w:rsidR="001570B9">
        <w:rPr>
          <w:rFonts w:ascii="Arial" w:eastAsia="Times New Roman" w:hAnsi="Arial" w:cs="Arial"/>
          <w:color w:val="000000"/>
          <w:sz w:val="22"/>
          <w:szCs w:val="22"/>
        </w:rPr>
        <w:t>among employees.</w:t>
      </w:r>
    </w:p>
    <w:p w14:paraId="57A9D3EB" w14:textId="43E5BA0C" w:rsidR="001570B9" w:rsidRDefault="001570B9" w:rsidP="001726BD">
      <w:pPr>
        <w:pStyle w:val="ListParagraph"/>
        <w:numPr>
          <w:ilvl w:val="0"/>
          <w:numId w:val="1"/>
        </w:numPr>
        <w:spacing w:line="360" w:lineRule="auto"/>
        <w:rPr>
          <w:rFonts w:ascii="Arial" w:eastAsia="Times New Roman" w:hAnsi="Arial" w:cs="Arial"/>
          <w:color w:val="000000"/>
          <w:sz w:val="22"/>
          <w:szCs w:val="22"/>
        </w:rPr>
      </w:pPr>
      <w:r>
        <w:rPr>
          <w:rFonts w:ascii="Arial" w:eastAsia="Times New Roman" w:hAnsi="Arial" w:cs="Arial"/>
          <w:color w:val="000000"/>
          <w:sz w:val="22"/>
          <w:szCs w:val="22"/>
        </w:rPr>
        <w:t>can support structured behavior management approaches.</w:t>
      </w:r>
    </w:p>
    <w:p w14:paraId="6399C1C8" w14:textId="77777777" w:rsidR="006A3417" w:rsidRDefault="006A3417" w:rsidP="006A3417">
      <w:pPr>
        <w:pStyle w:val="ListParagraph"/>
        <w:spacing w:line="360" w:lineRule="auto"/>
        <w:rPr>
          <w:rFonts w:ascii="Arial" w:eastAsia="Times New Roman" w:hAnsi="Arial" w:cs="Arial"/>
          <w:color w:val="000000"/>
          <w:sz w:val="22"/>
          <w:szCs w:val="22"/>
        </w:rPr>
      </w:pPr>
    </w:p>
    <w:p w14:paraId="20AAFF83" w14:textId="0F0CE70F" w:rsidR="006A3417" w:rsidRDefault="006A3417" w:rsidP="006A3417">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Limitations</w:t>
      </w:r>
    </w:p>
    <w:p w14:paraId="363FA582" w14:textId="64419E03" w:rsidR="0085118E" w:rsidRDefault="007B572F" w:rsidP="006A3417">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 - </w:t>
      </w:r>
      <w:r w:rsidR="00C66D49">
        <w:rPr>
          <w:rFonts w:ascii="Arial" w:eastAsia="Times New Roman" w:hAnsi="Arial" w:cs="Arial"/>
          <w:color w:val="000000"/>
          <w:sz w:val="22"/>
          <w:szCs w:val="22"/>
        </w:rPr>
        <w:t>S</w:t>
      </w:r>
      <w:r w:rsidR="0085118E">
        <w:rPr>
          <w:rFonts w:ascii="Arial" w:eastAsia="Times New Roman" w:hAnsi="Arial" w:cs="Arial"/>
          <w:color w:val="000000"/>
          <w:sz w:val="22"/>
          <w:szCs w:val="22"/>
        </w:rPr>
        <w:t xml:space="preserve">evere cognitive impairment may decrease the </w:t>
      </w:r>
      <w:r w:rsidR="006B7961">
        <w:rPr>
          <w:rFonts w:ascii="Arial" w:eastAsia="Times New Roman" w:hAnsi="Arial" w:cs="Arial"/>
          <w:color w:val="000000"/>
          <w:sz w:val="22"/>
          <w:szCs w:val="22"/>
        </w:rPr>
        <w:t>resident's</w:t>
      </w:r>
      <w:r w:rsidR="0085118E">
        <w:rPr>
          <w:rFonts w:ascii="Arial" w:eastAsia="Times New Roman" w:hAnsi="Arial" w:cs="Arial"/>
          <w:color w:val="000000"/>
          <w:sz w:val="22"/>
          <w:szCs w:val="22"/>
        </w:rPr>
        <w:t xml:space="preserve"> capacity to remember and replicate observed behaviors.</w:t>
      </w:r>
    </w:p>
    <w:p w14:paraId="16012985" w14:textId="6D132866" w:rsidR="00C2216A" w:rsidRDefault="007B572F" w:rsidP="006A3417">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 </w:t>
      </w:r>
      <w:r w:rsidR="001C4165">
        <w:rPr>
          <w:rFonts w:ascii="Arial" w:eastAsia="Times New Roman" w:hAnsi="Arial" w:cs="Arial"/>
          <w:color w:val="000000"/>
          <w:sz w:val="22"/>
          <w:szCs w:val="22"/>
        </w:rPr>
        <w:t>A</w:t>
      </w:r>
      <w:r w:rsidR="00C2216A">
        <w:rPr>
          <w:rFonts w:ascii="Arial" w:eastAsia="Times New Roman" w:hAnsi="Arial" w:cs="Arial"/>
          <w:color w:val="000000"/>
          <w:sz w:val="22"/>
          <w:szCs w:val="22"/>
        </w:rPr>
        <w:t xml:space="preserve"> misinterpretation of modeling can result if there is a busy environment.</w:t>
      </w:r>
    </w:p>
    <w:p w14:paraId="48219E96" w14:textId="1D4FCA1C" w:rsidR="001C4165" w:rsidRDefault="001C4165" w:rsidP="006A3417">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 Efficacy self assessment is a </w:t>
      </w:r>
      <w:r w:rsidR="00F51CF8">
        <w:rPr>
          <w:rFonts w:ascii="Arial" w:eastAsia="Times New Roman" w:hAnsi="Arial" w:cs="Arial"/>
          <w:color w:val="000000"/>
          <w:sz w:val="22"/>
          <w:szCs w:val="22"/>
        </w:rPr>
        <w:t>problematic</w:t>
      </w:r>
      <w:r>
        <w:rPr>
          <w:rFonts w:ascii="Arial" w:eastAsia="Times New Roman" w:hAnsi="Arial" w:cs="Arial"/>
          <w:color w:val="000000"/>
          <w:sz w:val="22"/>
          <w:szCs w:val="22"/>
        </w:rPr>
        <w:t xml:space="preserve"> issue concerning residents with serious memory losses.</w:t>
      </w:r>
    </w:p>
    <w:p w14:paraId="17FC8FB7" w14:textId="330D5877" w:rsidR="00F51CF8" w:rsidRDefault="00F51CF8" w:rsidP="006A3417">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lastRenderedPageBreak/>
        <w:t xml:space="preserve">Despite these constraints, SLT is still an effective communication tool because people with dementia </w:t>
      </w:r>
      <w:r w:rsidR="006A4895">
        <w:rPr>
          <w:rFonts w:ascii="Arial" w:eastAsia="Times New Roman" w:hAnsi="Arial" w:cs="Arial"/>
          <w:color w:val="000000"/>
          <w:sz w:val="22"/>
          <w:szCs w:val="22"/>
        </w:rPr>
        <w:t>are still responsive to modeling, tone, routine, and reinforcement regardless of their verbal understanding.</w:t>
      </w:r>
    </w:p>
    <w:p w14:paraId="35306C2D" w14:textId="77777777" w:rsidR="00B27343" w:rsidRDefault="00B27343" w:rsidP="006A3417">
      <w:pPr>
        <w:pStyle w:val="ListParagraph"/>
        <w:spacing w:line="360" w:lineRule="auto"/>
        <w:rPr>
          <w:rFonts w:ascii="Arial" w:eastAsia="Times New Roman" w:hAnsi="Arial" w:cs="Arial"/>
          <w:color w:val="000000"/>
          <w:sz w:val="22"/>
          <w:szCs w:val="22"/>
        </w:rPr>
      </w:pPr>
    </w:p>
    <w:p w14:paraId="577BA302" w14:textId="451DF056" w:rsidR="00EC49D3" w:rsidRDefault="002B40CF" w:rsidP="006A3417">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Applying Maslow’s hierarchy of needs </w:t>
      </w:r>
    </w:p>
    <w:p w14:paraId="7F8835EF" w14:textId="1723A3C5" w:rsidR="001A060F" w:rsidRDefault="001A060F" w:rsidP="006A3417">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Physiology needs: </w:t>
      </w:r>
    </w:p>
    <w:p w14:paraId="031548FF" w14:textId="77777777" w:rsidR="00D768AB" w:rsidRDefault="00D768AB" w:rsidP="006A3417">
      <w:pPr>
        <w:pStyle w:val="ListParagraph"/>
        <w:spacing w:line="360" w:lineRule="auto"/>
        <w:rPr>
          <w:rFonts w:ascii="Arial" w:eastAsia="Times New Roman" w:hAnsi="Arial" w:cs="Arial"/>
          <w:color w:val="000000"/>
          <w:sz w:val="22"/>
          <w:szCs w:val="22"/>
        </w:rPr>
      </w:pPr>
    </w:p>
    <w:p w14:paraId="5DC5FF31" w14:textId="786D38FE" w:rsidR="007B72F7" w:rsidRDefault="001A060F" w:rsidP="00987493">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The meeting of such needs as hydration</w:t>
      </w:r>
      <w:r w:rsidR="00510EA1">
        <w:rPr>
          <w:rFonts w:ascii="Arial" w:eastAsia="Times New Roman" w:hAnsi="Arial" w:cs="Arial"/>
          <w:color w:val="000000"/>
          <w:sz w:val="22"/>
          <w:szCs w:val="22"/>
        </w:rPr>
        <w:t xml:space="preserve">, nutrition, and pain management is paramount. For instance, aggressive behavior shown by a patient </w:t>
      </w:r>
      <w:r w:rsidR="00B83D33">
        <w:rPr>
          <w:rFonts w:ascii="Arial" w:eastAsia="Times New Roman" w:hAnsi="Arial" w:cs="Arial"/>
          <w:color w:val="000000"/>
          <w:sz w:val="22"/>
          <w:szCs w:val="22"/>
        </w:rPr>
        <w:t xml:space="preserve">during </w:t>
      </w:r>
      <w:r w:rsidR="007B72F7">
        <w:rPr>
          <w:rFonts w:ascii="Arial" w:eastAsia="Times New Roman" w:hAnsi="Arial" w:cs="Arial"/>
          <w:color w:val="000000"/>
          <w:sz w:val="22"/>
          <w:szCs w:val="22"/>
        </w:rPr>
        <w:t>person, a</w:t>
      </w:r>
      <w:r w:rsidR="00B83D33">
        <w:rPr>
          <w:rFonts w:ascii="Arial" w:eastAsia="Times New Roman" w:hAnsi="Arial" w:cs="Arial"/>
          <w:color w:val="000000"/>
          <w:sz w:val="22"/>
          <w:szCs w:val="22"/>
        </w:rPr>
        <w:t xml:space="preserve"> care can actually result from comfort and tiredness on the part of that person. The staff should, therefore, provide hydration, clothing, toileting, and pain management </w:t>
      </w:r>
      <w:r w:rsidR="007B72F7">
        <w:rPr>
          <w:rFonts w:ascii="Arial" w:eastAsia="Times New Roman" w:hAnsi="Arial" w:cs="Arial"/>
          <w:color w:val="000000"/>
          <w:sz w:val="22"/>
          <w:szCs w:val="22"/>
        </w:rPr>
        <w:t>to avoid such behaviors (NICE, 2018).</w:t>
      </w:r>
    </w:p>
    <w:p w14:paraId="0983BDBA" w14:textId="77777777" w:rsidR="00987493" w:rsidRDefault="00987493" w:rsidP="00987493">
      <w:pPr>
        <w:pStyle w:val="ListParagraph"/>
        <w:spacing w:line="360" w:lineRule="auto"/>
        <w:rPr>
          <w:rFonts w:ascii="Arial" w:eastAsia="Times New Roman" w:hAnsi="Arial" w:cs="Arial"/>
          <w:color w:val="000000"/>
          <w:sz w:val="22"/>
          <w:szCs w:val="22"/>
        </w:rPr>
      </w:pPr>
    </w:p>
    <w:p w14:paraId="3F22ECAD" w14:textId="6D0E5113" w:rsidR="00987493" w:rsidRDefault="00987493" w:rsidP="00987493">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Safety needs:</w:t>
      </w:r>
    </w:p>
    <w:p w14:paraId="67A7D77F" w14:textId="77777777" w:rsidR="00D768AB" w:rsidRDefault="00D768AB" w:rsidP="00987493">
      <w:pPr>
        <w:pStyle w:val="ListParagraph"/>
        <w:spacing w:line="360" w:lineRule="auto"/>
        <w:rPr>
          <w:rFonts w:ascii="Arial" w:eastAsia="Times New Roman" w:hAnsi="Arial" w:cs="Arial"/>
          <w:color w:val="000000"/>
          <w:sz w:val="22"/>
          <w:szCs w:val="22"/>
        </w:rPr>
      </w:pPr>
    </w:p>
    <w:p w14:paraId="128A785F" w14:textId="5696B9AB" w:rsidR="00987493" w:rsidRDefault="00987493" w:rsidP="00987493">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People with dementia experience fear and confusion. Staff can enhance safety by being consistent, communicating effectively, and removing hazards. Using known items such as photos and personal effects can improve safety. </w:t>
      </w:r>
    </w:p>
    <w:p w14:paraId="36D2E7C1" w14:textId="77777777" w:rsidR="00ED6499" w:rsidRDefault="00ED6499" w:rsidP="00987493">
      <w:pPr>
        <w:pStyle w:val="ListParagraph"/>
        <w:spacing w:line="360" w:lineRule="auto"/>
        <w:rPr>
          <w:rFonts w:ascii="Arial" w:eastAsia="Times New Roman" w:hAnsi="Arial" w:cs="Arial"/>
          <w:color w:val="000000"/>
          <w:sz w:val="22"/>
          <w:szCs w:val="22"/>
        </w:rPr>
      </w:pPr>
    </w:p>
    <w:p w14:paraId="581ED5C5" w14:textId="42125C9A" w:rsidR="00ED6499" w:rsidRDefault="00ED6499" w:rsidP="00987493">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Love and belonging:</w:t>
      </w:r>
    </w:p>
    <w:p w14:paraId="6AF1437A" w14:textId="77777777" w:rsidR="00D768AB" w:rsidRDefault="00D768AB" w:rsidP="00987493">
      <w:pPr>
        <w:pStyle w:val="ListParagraph"/>
        <w:spacing w:line="360" w:lineRule="auto"/>
        <w:rPr>
          <w:rFonts w:ascii="Arial" w:eastAsia="Times New Roman" w:hAnsi="Arial" w:cs="Arial"/>
          <w:color w:val="000000"/>
          <w:sz w:val="22"/>
          <w:szCs w:val="22"/>
        </w:rPr>
      </w:pPr>
    </w:p>
    <w:p w14:paraId="5F65DE0F" w14:textId="26E30F5A" w:rsidR="00ED6499" w:rsidRDefault="007E56AD" w:rsidP="00987493">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Social</w:t>
      </w:r>
      <w:r w:rsidR="00ED6499">
        <w:rPr>
          <w:rFonts w:ascii="Arial" w:eastAsia="Times New Roman" w:hAnsi="Arial" w:cs="Arial"/>
          <w:color w:val="000000"/>
          <w:sz w:val="22"/>
          <w:szCs w:val="22"/>
        </w:rPr>
        <w:t xml:space="preserve"> isolation is prevalent within care homes. Staff can encourage engaging conversations</w:t>
      </w:r>
      <w:r>
        <w:rPr>
          <w:rFonts w:ascii="Arial" w:eastAsia="Times New Roman" w:hAnsi="Arial" w:cs="Arial"/>
          <w:color w:val="000000"/>
          <w:sz w:val="22"/>
          <w:szCs w:val="22"/>
        </w:rPr>
        <w:t xml:space="preserve">, facilitate family visits, and participate in </w:t>
      </w:r>
      <w:r w:rsidR="006A2268">
        <w:rPr>
          <w:rFonts w:ascii="Arial" w:eastAsia="Times New Roman" w:hAnsi="Arial" w:cs="Arial"/>
          <w:color w:val="000000"/>
          <w:sz w:val="22"/>
          <w:szCs w:val="22"/>
        </w:rPr>
        <w:t>group activities with residents. This lessens anxiety while promoting a sense of belonging.</w:t>
      </w:r>
    </w:p>
    <w:p w14:paraId="445E4893" w14:textId="77777777" w:rsidR="006A2268" w:rsidRDefault="006A2268" w:rsidP="00987493">
      <w:pPr>
        <w:pStyle w:val="ListParagraph"/>
        <w:spacing w:line="360" w:lineRule="auto"/>
        <w:rPr>
          <w:rFonts w:ascii="Arial" w:eastAsia="Times New Roman" w:hAnsi="Arial" w:cs="Arial"/>
          <w:color w:val="000000"/>
          <w:sz w:val="22"/>
          <w:szCs w:val="22"/>
        </w:rPr>
      </w:pPr>
    </w:p>
    <w:p w14:paraId="6ADF8DE2" w14:textId="7F7A3CCA" w:rsidR="00987493" w:rsidRDefault="00146FF4" w:rsidP="00987493">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Esteem needs:</w:t>
      </w:r>
    </w:p>
    <w:p w14:paraId="28E83955" w14:textId="77777777" w:rsidR="00D768AB" w:rsidRDefault="00D768AB" w:rsidP="00987493">
      <w:pPr>
        <w:pStyle w:val="ListParagraph"/>
        <w:spacing w:line="360" w:lineRule="auto"/>
        <w:rPr>
          <w:rFonts w:ascii="Arial" w:eastAsia="Times New Roman" w:hAnsi="Arial" w:cs="Arial"/>
          <w:color w:val="000000"/>
          <w:sz w:val="22"/>
          <w:szCs w:val="22"/>
        </w:rPr>
      </w:pPr>
    </w:p>
    <w:p w14:paraId="7F24FBD2" w14:textId="7F307E74" w:rsidR="00146FF4" w:rsidRDefault="00146FF4" w:rsidP="000C3E1A">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Dementia can lead to loss of confidence. </w:t>
      </w:r>
      <w:r w:rsidR="000C3E1A">
        <w:rPr>
          <w:rFonts w:ascii="Arial" w:eastAsia="Times New Roman" w:hAnsi="Arial" w:cs="Arial"/>
          <w:color w:val="000000"/>
          <w:sz w:val="22"/>
          <w:szCs w:val="22"/>
        </w:rPr>
        <w:t xml:space="preserve">Offering </w:t>
      </w:r>
      <w:r w:rsidRPr="000C3E1A">
        <w:rPr>
          <w:rFonts w:ascii="Arial" w:eastAsia="Times New Roman" w:hAnsi="Arial" w:cs="Arial"/>
          <w:color w:val="000000"/>
          <w:sz w:val="22"/>
          <w:szCs w:val="22"/>
        </w:rPr>
        <w:t xml:space="preserve">choices, like choosing clothing and </w:t>
      </w:r>
      <w:r w:rsidR="000C3E1A">
        <w:rPr>
          <w:rFonts w:ascii="Arial" w:eastAsia="Times New Roman" w:hAnsi="Arial" w:cs="Arial"/>
          <w:color w:val="000000"/>
          <w:sz w:val="22"/>
          <w:szCs w:val="22"/>
        </w:rPr>
        <w:t>meal selections, and offering praise for accomplishments, no matter how small, can boost</w:t>
      </w:r>
      <w:r w:rsidR="00EE5EF8">
        <w:rPr>
          <w:rFonts w:ascii="Arial" w:eastAsia="Times New Roman" w:hAnsi="Arial" w:cs="Arial"/>
          <w:color w:val="000000"/>
          <w:sz w:val="22"/>
          <w:szCs w:val="22"/>
        </w:rPr>
        <w:t xml:space="preserve"> self esteem. Engaging residents in manageable activities such as folding laundry can give them a feeling of purpose and dignity.</w:t>
      </w:r>
    </w:p>
    <w:p w14:paraId="4B04B6B1" w14:textId="77777777" w:rsidR="00DF6A7A" w:rsidRDefault="00DF6A7A" w:rsidP="000C3E1A">
      <w:pPr>
        <w:pStyle w:val="ListParagraph"/>
        <w:spacing w:line="360" w:lineRule="auto"/>
        <w:rPr>
          <w:rFonts w:ascii="Arial" w:eastAsia="Times New Roman" w:hAnsi="Arial" w:cs="Arial"/>
          <w:color w:val="000000"/>
          <w:sz w:val="22"/>
          <w:szCs w:val="22"/>
        </w:rPr>
      </w:pPr>
    </w:p>
    <w:p w14:paraId="326BDCB0" w14:textId="77777777" w:rsidR="003B3C0F" w:rsidRDefault="00DF6A7A" w:rsidP="000C3E1A">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Self </w:t>
      </w:r>
      <w:r w:rsidR="00E34B51">
        <w:rPr>
          <w:rFonts w:ascii="Arial" w:eastAsia="Times New Roman" w:hAnsi="Arial" w:cs="Arial"/>
          <w:color w:val="000000"/>
          <w:sz w:val="22"/>
          <w:szCs w:val="22"/>
        </w:rPr>
        <w:t>actualization</w:t>
      </w:r>
      <w:r w:rsidR="003B3C0F">
        <w:rPr>
          <w:rFonts w:ascii="Arial" w:eastAsia="Times New Roman" w:hAnsi="Arial" w:cs="Arial"/>
          <w:color w:val="000000"/>
          <w:sz w:val="22"/>
          <w:szCs w:val="22"/>
        </w:rPr>
        <w:t>:</w:t>
      </w:r>
    </w:p>
    <w:p w14:paraId="00639B5A" w14:textId="464EDE07" w:rsidR="00D97857" w:rsidRDefault="003B3C0F" w:rsidP="00D97857">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lastRenderedPageBreak/>
        <w:t xml:space="preserve">Despite limited cognitive function, residents can find gratification within creative pursuits, spiritually, or purposeful activity. Activities related to interests such a gardening, music, and art allow residents to display their identity and preserve their psychological integrity. </w:t>
      </w:r>
      <w:r w:rsidR="001C13E4">
        <w:rPr>
          <w:rFonts w:ascii="Arial" w:eastAsia="Times New Roman" w:hAnsi="Arial" w:cs="Arial"/>
          <w:color w:val="000000"/>
          <w:sz w:val="22"/>
          <w:szCs w:val="22"/>
        </w:rPr>
        <w:t>Therefore, Maslow’s theory helps health and social care professionals to work holistically and person centered.</w:t>
      </w:r>
    </w:p>
    <w:p w14:paraId="5638CDFD" w14:textId="77777777" w:rsidR="00D768AB" w:rsidRDefault="00D768AB" w:rsidP="00D97857">
      <w:pPr>
        <w:pStyle w:val="ListParagraph"/>
        <w:spacing w:line="360" w:lineRule="auto"/>
        <w:rPr>
          <w:rFonts w:ascii="Arial" w:eastAsia="Times New Roman" w:hAnsi="Arial" w:cs="Arial"/>
          <w:color w:val="000000"/>
          <w:sz w:val="22"/>
          <w:szCs w:val="22"/>
        </w:rPr>
      </w:pPr>
    </w:p>
    <w:p w14:paraId="1193E0F4" w14:textId="2FF912D0" w:rsidR="00D97857" w:rsidRDefault="00D97857" w:rsidP="00D97857">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Applying </w:t>
      </w:r>
      <w:proofErr w:type="spellStart"/>
      <w:r>
        <w:rPr>
          <w:rFonts w:ascii="Arial" w:eastAsia="Times New Roman" w:hAnsi="Arial" w:cs="Arial"/>
          <w:color w:val="000000"/>
          <w:sz w:val="22"/>
          <w:szCs w:val="22"/>
        </w:rPr>
        <w:t>banduras</w:t>
      </w:r>
      <w:proofErr w:type="spellEnd"/>
      <w:r>
        <w:rPr>
          <w:rFonts w:ascii="Arial" w:eastAsia="Times New Roman" w:hAnsi="Arial" w:cs="Arial"/>
          <w:color w:val="000000"/>
          <w:sz w:val="22"/>
          <w:szCs w:val="22"/>
        </w:rPr>
        <w:t xml:space="preserve"> social learning theor</w:t>
      </w:r>
      <w:r w:rsidR="00DC41BC">
        <w:rPr>
          <w:rFonts w:ascii="Arial" w:eastAsia="Times New Roman" w:hAnsi="Arial" w:cs="Arial"/>
          <w:color w:val="000000"/>
          <w:sz w:val="22"/>
          <w:szCs w:val="22"/>
        </w:rPr>
        <w:t>y</w:t>
      </w:r>
    </w:p>
    <w:p w14:paraId="17176BB8" w14:textId="77777777" w:rsidR="00FF4ED0" w:rsidRDefault="00DC41BC" w:rsidP="00D97857">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Modeling positive behavior: </w:t>
      </w:r>
    </w:p>
    <w:p w14:paraId="1E77F5A5" w14:textId="77777777" w:rsidR="00D768AB" w:rsidRDefault="00D768AB" w:rsidP="00D97857">
      <w:pPr>
        <w:pStyle w:val="ListParagraph"/>
        <w:spacing w:line="360" w:lineRule="auto"/>
        <w:rPr>
          <w:rFonts w:ascii="Arial" w:eastAsia="Times New Roman" w:hAnsi="Arial" w:cs="Arial"/>
          <w:color w:val="000000"/>
          <w:sz w:val="22"/>
          <w:szCs w:val="22"/>
        </w:rPr>
      </w:pPr>
    </w:p>
    <w:p w14:paraId="7B445005" w14:textId="3597AEBD" w:rsidR="00DC41BC" w:rsidRDefault="00DC41BC" w:rsidP="00D97857">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residents watch staff very closely. Calm, patient and respectful communication helps to alleviate anxiety. Staff can communicate </w:t>
      </w:r>
      <w:r w:rsidR="002A4994">
        <w:rPr>
          <w:rFonts w:ascii="Arial" w:eastAsia="Times New Roman" w:hAnsi="Arial" w:cs="Arial"/>
          <w:color w:val="000000"/>
          <w:sz w:val="22"/>
          <w:szCs w:val="22"/>
        </w:rPr>
        <w:t>respectfully and display slow breathing patterns during personal care, and residents can observe and emulate this behavior.</w:t>
      </w:r>
    </w:p>
    <w:p w14:paraId="7D4316D3" w14:textId="77777777" w:rsidR="00FF4ED0" w:rsidRDefault="00FF4ED0" w:rsidP="00D97857">
      <w:pPr>
        <w:pStyle w:val="ListParagraph"/>
        <w:spacing w:line="360" w:lineRule="auto"/>
        <w:rPr>
          <w:rFonts w:ascii="Arial" w:eastAsia="Times New Roman" w:hAnsi="Arial" w:cs="Arial"/>
          <w:color w:val="000000"/>
          <w:sz w:val="22"/>
          <w:szCs w:val="22"/>
        </w:rPr>
      </w:pPr>
    </w:p>
    <w:p w14:paraId="343E43ED" w14:textId="62ECC44F" w:rsidR="00FF4ED0" w:rsidRDefault="00FF4ED0" w:rsidP="00D97857">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Daily living skills:</w:t>
      </w:r>
    </w:p>
    <w:p w14:paraId="4CBA5321" w14:textId="77777777" w:rsidR="00D768AB" w:rsidRDefault="00D768AB" w:rsidP="00D97857">
      <w:pPr>
        <w:pStyle w:val="ListParagraph"/>
        <w:spacing w:line="360" w:lineRule="auto"/>
        <w:rPr>
          <w:rFonts w:ascii="Arial" w:eastAsia="Times New Roman" w:hAnsi="Arial" w:cs="Arial"/>
          <w:color w:val="000000"/>
          <w:sz w:val="22"/>
          <w:szCs w:val="22"/>
        </w:rPr>
      </w:pPr>
    </w:p>
    <w:p w14:paraId="54B052D3" w14:textId="70681F42" w:rsidR="00FF4ED0" w:rsidRDefault="00FF4ED0" w:rsidP="00D97857">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Step by step demonstrations enable residents to take part in activities such as eating, dressing and simple exercises. </w:t>
      </w:r>
      <w:r w:rsidR="003D7D7F">
        <w:rPr>
          <w:rFonts w:ascii="Arial" w:eastAsia="Times New Roman" w:hAnsi="Arial" w:cs="Arial"/>
          <w:color w:val="000000"/>
          <w:sz w:val="22"/>
          <w:szCs w:val="22"/>
        </w:rPr>
        <w:t>Visible demonstrations are more effective than verbal commands because they can directly reach many dementia sufferers.</w:t>
      </w:r>
    </w:p>
    <w:p w14:paraId="0AF708CD" w14:textId="77777777" w:rsidR="002513D4" w:rsidRDefault="002513D4" w:rsidP="00D97857">
      <w:pPr>
        <w:pStyle w:val="ListParagraph"/>
        <w:spacing w:line="360" w:lineRule="auto"/>
        <w:rPr>
          <w:rFonts w:ascii="Arial" w:eastAsia="Times New Roman" w:hAnsi="Arial" w:cs="Arial"/>
          <w:color w:val="000000"/>
          <w:sz w:val="22"/>
          <w:szCs w:val="22"/>
        </w:rPr>
      </w:pPr>
    </w:p>
    <w:p w14:paraId="2D52FB6A" w14:textId="258C933E" w:rsidR="00471510" w:rsidRDefault="00471510" w:rsidP="00D97857">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Positive reinforcement:</w:t>
      </w:r>
    </w:p>
    <w:p w14:paraId="625FCFCF" w14:textId="77777777" w:rsidR="002513D4" w:rsidRDefault="002513D4" w:rsidP="00D97857">
      <w:pPr>
        <w:pStyle w:val="ListParagraph"/>
        <w:spacing w:line="360" w:lineRule="auto"/>
        <w:rPr>
          <w:rFonts w:ascii="Arial" w:eastAsia="Times New Roman" w:hAnsi="Arial" w:cs="Arial"/>
          <w:color w:val="000000"/>
          <w:sz w:val="22"/>
          <w:szCs w:val="22"/>
        </w:rPr>
      </w:pPr>
    </w:p>
    <w:p w14:paraId="2A8CD5AB" w14:textId="4F56917D" w:rsidR="00471510" w:rsidRDefault="00471510" w:rsidP="00D97857">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Support, praise, and reinforcement encourage participation. For example, appreciating </w:t>
      </w:r>
      <w:r w:rsidR="002513D4">
        <w:rPr>
          <w:rFonts w:ascii="Arial" w:eastAsia="Times New Roman" w:hAnsi="Arial" w:cs="Arial"/>
          <w:color w:val="000000"/>
          <w:sz w:val="22"/>
          <w:szCs w:val="22"/>
        </w:rPr>
        <w:t xml:space="preserve">a resident’s participation during a physiotherapy session influences future participation. </w:t>
      </w:r>
    </w:p>
    <w:p w14:paraId="1658C650" w14:textId="77777777" w:rsidR="00D3411E" w:rsidRDefault="00D3411E" w:rsidP="00D97857">
      <w:pPr>
        <w:pStyle w:val="ListParagraph"/>
        <w:spacing w:line="360" w:lineRule="auto"/>
        <w:rPr>
          <w:rFonts w:ascii="Arial" w:eastAsia="Times New Roman" w:hAnsi="Arial" w:cs="Arial"/>
          <w:color w:val="000000"/>
          <w:sz w:val="22"/>
          <w:szCs w:val="22"/>
        </w:rPr>
      </w:pPr>
    </w:p>
    <w:p w14:paraId="267A793A" w14:textId="0C68E17E" w:rsidR="00D3411E" w:rsidRDefault="00D3411E" w:rsidP="00D97857">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Group activities:</w:t>
      </w:r>
    </w:p>
    <w:p w14:paraId="3A627799" w14:textId="77777777" w:rsidR="00D14A00" w:rsidRDefault="00D14A00" w:rsidP="00D97857">
      <w:pPr>
        <w:pStyle w:val="ListParagraph"/>
        <w:spacing w:line="360" w:lineRule="auto"/>
        <w:rPr>
          <w:rFonts w:ascii="Arial" w:eastAsia="Times New Roman" w:hAnsi="Arial" w:cs="Arial"/>
          <w:color w:val="000000"/>
          <w:sz w:val="22"/>
          <w:szCs w:val="22"/>
        </w:rPr>
      </w:pPr>
    </w:p>
    <w:p w14:paraId="31D28B09" w14:textId="709D5D6A" w:rsidR="00D3411E" w:rsidRDefault="00D3411E" w:rsidP="00D97857">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They can emulate each other. For example, witnessing other people enjoy music therapy can encourage others to participate </w:t>
      </w:r>
    </w:p>
    <w:p w14:paraId="1832A206" w14:textId="77777777" w:rsidR="00D14A00" w:rsidRDefault="00D14A00" w:rsidP="00D97857">
      <w:pPr>
        <w:pStyle w:val="ListParagraph"/>
        <w:spacing w:line="360" w:lineRule="auto"/>
        <w:rPr>
          <w:rFonts w:ascii="Arial" w:eastAsia="Times New Roman" w:hAnsi="Arial" w:cs="Arial"/>
          <w:color w:val="000000"/>
          <w:sz w:val="22"/>
          <w:szCs w:val="22"/>
        </w:rPr>
      </w:pPr>
    </w:p>
    <w:p w14:paraId="32924C6E" w14:textId="1D5FAF80" w:rsidR="00D14A00" w:rsidRDefault="00D14A00" w:rsidP="00D97857">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Developing self efficacy:</w:t>
      </w:r>
    </w:p>
    <w:p w14:paraId="7B547235" w14:textId="77777777" w:rsidR="00E15778" w:rsidRDefault="00E15778" w:rsidP="00D97857">
      <w:pPr>
        <w:pStyle w:val="ListParagraph"/>
        <w:spacing w:line="360" w:lineRule="auto"/>
        <w:rPr>
          <w:rFonts w:ascii="Arial" w:eastAsia="Times New Roman" w:hAnsi="Arial" w:cs="Arial"/>
          <w:color w:val="000000"/>
          <w:sz w:val="22"/>
          <w:szCs w:val="22"/>
        </w:rPr>
      </w:pPr>
    </w:p>
    <w:p w14:paraId="6C481749" w14:textId="50CE49B6" w:rsidR="00E15778" w:rsidRDefault="00E15778" w:rsidP="00E15778">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A breakdown of tasks into smaller steps and rewarding mini successes can work to boost confidence, including with memory loss. This can lead to more participation and </w:t>
      </w:r>
      <w:r>
        <w:rPr>
          <w:rFonts w:ascii="Arial" w:eastAsia="Times New Roman" w:hAnsi="Arial" w:cs="Arial"/>
          <w:color w:val="000000"/>
          <w:sz w:val="22"/>
          <w:szCs w:val="22"/>
        </w:rPr>
        <w:lastRenderedPageBreak/>
        <w:t xml:space="preserve">less withdrawal. </w:t>
      </w:r>
      <w:r w:rsidR="003030C3">
        <w:rPr>
          <w:rFonts w:ascii="Arial" w:eastAsia="Times New Roman" w:hAnsi="Arial" w:cs="Arial"/>
          <w:color w:val="000000"/>
          <w:sz w:val="22"/>
          <w:szCs w:val="22"/>
        </w:rPr>
        <w:t xml:space="preserve">SLT </w:t>
      </w:r>
      <w:r w:rsidR="00C97A66">
        <w:rPr>
          <w:rFonts w:ascii="Arial" w:eastAsia="Times New Roman" w:hAnsi="Arial" w:cs="Arial"/>
          <w:color w:val="000000"/>
          <w:sz w:val="22"/>
          <w:szCs w:val="22"/>
        </w:rPr>
        <w:t>advocates for consistent care that helps to facility learning, engagement, and regulation.</w:t>
      </w:r>
    </w:p>
    <w:p w14:paraId="1A12971D" w14:textId="77777777" w:rsidR="00AF4F3B" w:rsidRDefault="00AF4F3B" w:rsidP="00E15778">
      <w:pPr>
        <w:pStyle w:val="ListParagraph"/>
        <w:spacing w:line="360" w:lineRule="auto"/>
        <w:rPr>
          <w:rFonts w:ascii="Arial" w:eastAsia="Times New Roman" w:hAnsi="Arial" w:cs="Arial"/>
          <w:color w:val="000000"/>
          <w:sz w:val="22"/>
          <w:szCs w:val="22"/>
        </w:rPr>
      </w:pPr>
    </w:p>
    <w:p w14:paraId="56A0C727" w14:textId="48237FE7" w:rsidR="00AF4F3B" w:rsidRDefault="00AF4F3B" w:rsidP="00E15778">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Another example of applying </w:t>
      </w:r>
      <w:proofErr w:type="spellStart"/>
      <w:r>
        <w:rPr>
          <w:rFonts w:ascii="Arial" w:eastAsia="Times New Roman" w:hAnsi="Arial" w:cs="Arial"/>
          <w:color w:val="000000"/>
          <w:sz w:val="22"/>
          <w:szCs w:val="22"/>
        </w:rPr>
        <w:t>Banduras</w:t>
      </w:r>
      <w:proofErr w:type="spellEnd"/>
      <w:r>
        <w:rPr>
          <w:rFonts w:ascii="Arial" w:eastAsia="Times New Roman" w:hAnsi="Arial" w:cs="Arial"/>
          <w:color w:val="000000"/>
          <w:sz w:val="22"/>
          <w:szCs w:val="22"/>
        </w:rPr>
        <w:t xml:space="preserve"> theory is studying how emotional experiences affect learning. As argued by </w:t>
      </w:r>
      <w:proofErr w:type="spellStart"/>
      <w:r>
        <w:rPr>
          <w:rFonts w:ascii="Arial" w:eastAsia="Times New Roman" w:hAnsi="Arial" w:cs="Arial"/>
          <w:color w:val="000000"/>
          <w:sz w:val="22"/>
          <w:szCs w:val="22"/>
        </w:rPr>
        <w:t>Bandura</w:t>
      </w:r>
      <w:proofErr w:type="spellEnd"/>
      <w:r>
        <w:rPr>
          <w:rFonts w:ascii="Arial" w:eastAsia="Times New Roman" w:hAnsi="Arial" w:cs="Arial"/>
          <w:color w:val="000000"/>
          <w:sz w:val="22"/>
          <w:szCs w:val="22"/>
        </w:rPr>
        <w:t xml:space="preserve"> (</w:t>
      </w:r>
      <w:proofErr w:type="spellStart"/>
      <w:r>
        <w:rPr>
          <w:rFonts w:ascii="Arial" w:eastAsia="Times New Roman" w:hAnsi="Arial" w:cs="Arial"/>
          <w:color w:val="000000"/>
          <w:sz w:val="22"/>
          <w:szCs w:val="22"/>
        </w:rPr>
        <w:t>Bandura</w:t>
      </w:r>
      <w:proofErr w:type="spellEnd"/>
      <w:r>
        <w:rPr>
          <w:rFonts w:ascii="Arial" w:eastAsia="Times New Roman" w:hAnsi="Arial" w:cs="Arial"/>
          <w:color w:val="000000"/>
          <w:sz w:val="22"/>
          <w:szCs w:val="22"/>
        </w:rPr>
        <w:t>, 1997)</w:t>
      </w:r>
      <w:r w:rsidR="00116013">
        <w:rPr>
          <w:rFonts w:ascii="Arial" w:eastAsia="Times New Roman" w:hAnsi="Arial" w:cs="Arial"/>
          <w:color w:val="000000"/>
          <w:sz w:val="22"/>
          <w:szCs w:val="22"/>
        </w:rPr>
        <w:t xml:space="preserve">, anxiety, stress, and depressed moods can distract and demotivate both </w:t>
      </w:r>
      <w:r w:rsidR="0084463C">
        <w:rPr>
          <w:rFonts w:ascii="Arial" w:eastAsia="Times New Roman" w:hAnsi="Arial" w:cs="Arial"/>
          <w:color w:val="000000"/>
          <w:sz w:val="22"/>
          <w:szCs w:val="22"/>
        </w:rPr>
        <w:t>learners</w:t>
      </w:r>
      <w:r w:rsidR="00116013">
        <w:rPr>
          <w:rFonts w:ascii="Arial" w:eastAsia="Times New Roman" w:hAnsi="Arial" w:cs="Arial"/>
          <w:color w:val="000000"/>
          <w:sz w:val="22"/>
          <w:szCs w:val="22"/>
        </w:rPr>
        <w:t xml:space="preserve"> and </w:t>
      </w:r>
      <w:r w:rsidR="0084463C">
        <w:rPr>
          <w:rFonts w:ascii="Arial" w:eastAsia="Times New Roman" w:hAnsi="Arial" w:cs="Arial"/>
          <w:color w:val="000000"/>
          <w:sz w:val="22"/>
          <w:szCs w:val="22"/>
        </w:rPr>
        <w:t xml:space="preserve">teacher. For elderly residents diagnosed with dementia, being emotionally distressed can greatly impact their willingness to participate in modeling processes and reinforcement. As such, it is essential to </w:t>
      </w:r>
      <w:r w:rsidR="00CC708A">
        <w:rPr>
          <w:rFonts w:ascii="Arial" w:eastAsia="Times New Roman" w:hAnsi="Arial" w:cs="Arial"/>
          <w:color w:val="000000"/>
          <w:sz w:val="22"/>
          <w:szCs w:val="22"/>
        </w:rPr>
        <w:t xml:space="preserve">intimate a peaceful environment preceding any modeling attempts. This could include minimizing background noises, limiting caregivers assisting with personal care processes, and </w:t>
      </w:r>
      <w:r w:rsidR="004F355B">
        <w:rPr>
          <w:rFonts w:ascii="Arial" w:eastAsia="Times New Roman" w:hAnsi="Arial" w:cs="Arial"/>
          <w:color w:val="000000"/>
          <w:sz w:val="22"/>
          <w:szCs w:val="22"/>
        </w:rPr>
        <w:t xml:space="preserve">having </w:t>
      </w:r>
      <w:r w:rsidR="00D2220B">
        <w:rPr>
          <w:rFonts w:ascii="Arial" w:eastAsia="Times New Roman" w:hAnsi="Arial" w:cs="Arial"/>
          <w:color w:val="000000"/>
          <w:sz w:val="22"/>
          <w:szCs w:val="22"/>
        </w:rPr>
        <w:t xml:space="preserve">comforting items </w:t>
      </w:r>
      <w:r w:rsidR="00633D03">
        <w:rPr>
          <w:rFonts w:ascii="Arial" w:eastAsia="Times New Roman" w:hAnsi="Arial" w:cs="Arial"/>
          <w:color w:val="000000"/>
          <w:sz w:val="22"/>
          <w:szCs w:val="22"/>
        </w:rPr>
        <w:t xml:space="preserve">available </w:t>
      </w:r>
      <w:r w:rsidR="00B64FFC">
        <w:rPr>
          <w:rFonts w:ascii="Arial" w:eastAsia="Times New Roman" w:hAnsi="Arial" w:cs="Arial"/>
          <w:color w:val="000000"/>
          <w:sz w:val="22"/>
          <w:szCs w:val="22"/>
        </w:rPr>
        <w:t xml:space="preserve">to make the resident more open to the idea of modeling. </w:t>
      </w:r>
    </w:p>
    <w:p w14:paraId="603BF2D8" w14:textId="6837BA58" w:rsidR="00B64FFC" w:rsidRDefault="00B64FFC" w:rsidP="00B64FFC">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Additionally, </w:t>
      </w:r>
      <w:proofErr w:type="spellStart"/>
      <w:r>
        <w:rPr>
          <w:rFonts w:ascii="Arial" w:eastAsia="Times New Roman" w:hAnsi="Arial" w:cs="Arial"/>
          <w:color w:val="000000"/>
          <w:sz w:val="22"/>
          <w:szCs w:val="22"/>
        </w:rPr>
        <w:t>Bandura</w:t>
      </w:r>
      <w:proofErr w:type="spellEnd"/>
      <w:r>
        <w:rPr>
          <w:rFonts w:ascii="Arial" w:eastAsia="Times New Roman" w:hAnsi="Arial" w:cs="Arial"/>
          <w:color w:val="000000"/>
          <w:sz w:val="22"/>
          <w:szCs w:val="22"/>
        </w:rPr>
        <w:t xml:space="preserve"> </w:t>
      </w:r>
      <w:r w:rsidR="00394528">
        <w:rPr>
          <w:rFonts w:ascii="Arial" w:eastAsia="Times New Roman" w:hAnsi="Arial" w:cs="Arial"/>
          <w:color w:val="000000"/>
          <w:sz w:val="22"/>
          <w:szCs w:val="22"/>
        </w:rPr>
        <w:t>highly</w:t>
      </w:r>
      <w:r w:rsidR="006208BB">
        <w:rPr>
          <w:rFonts w:ascii="Arial" w:eastAsia="Times New Roman" w:hAnsi="Arial" w:cs="Arial"/>
          <w:color w:val="000000"/>
          <w:sz w:val="22"/>
          <w:szCs w:val="22"/>
        </w:rPr>
        <w:t xml:space="preserve"> </w:t>
      </w:r>
      <w:r w:rsidR="00394528">
        <w:rPr>
          <w:rFonts w:ascii="Arial" w:eastAsia="Times New Roman" w:hAnsi="Arial" w:cs="Arial"/>
          <w:color w:val="000000"/>
          <w:sz w:val="22"/>
          <w:szCs w:val="22"/>
        </w:rPr>
        <w:t>reciprocal determinism, whereby behaviors, personal factors</w:t>
      </w:r>
      <w:r w:rsidR="006208BB">
        <w:rPr>
          <w:rFonts w:ascii="Arial" w:eastAsia="Times New Roman" w:hAnsi="Arial" w:cs="Arial"/>
          <w:color w:val="000000"/>
          <w:sz w:val="22"/>
          <w:szCs w:val="22"/>
        </w:rPr>
        <w:t xml:space="preserve"> and environment interact with each other continuously. This is very important within care homes because </w:t>
      </w:r>
      <w:r w:rsidR="009C140A">
        <w:rPr>
          <w:rFonts w:ascii="Arial" w:eastAsia="Times New Roman" w:hAnsi="Arial" w:cs="Arial"/>
          <w:color w:val="000000"/>
          <w:sz w:val="22"/>
          <w:szCs w:val="22"/>
        </w:rPr>
        <w:t xml:space="preserve">environment can both decrease and escalate behavioral distress. For example, if staff show positive </w:t>
      </w:r>
      <w:r w:rsidR="003734E4">
        <w:rPr>
          <w:rFonts w:ascii="Arial" w:eastAsia="Times New Roman" w:hAnsi="Arial" w:cs="Arial"/>
          <w:color w:val="000000"/>
          <w:sz w:val="22"/>
          <w:szCs w:val="22"/>
        </w:rPr>
        <w:t xml:space="preserve">behavior, it is also </w:t>
      </w:r>
      <w:r w:rsidR="006D562A">
        <w:rPr>
          <w:rFonts w:ascii="Arial" w:eastAsia="Times New Roman" w:hAnsi="Arial" w:cs="Arial"/>
          <w:color w:val="000000"/>
          <w:sz w:val="22"/>
          <w:szCs w:val="22"/>
        </w:rPr>
        <w:t>likely to</w:t>
      </w:r>
      <w:r w:rsidR="003734E4">
        <w:rPr>
          <w:rFonts w:ascii="Arial" w:eastAsia="Times New Roman" w:hAnsi="Arial" w:cs="Arial"/>
          <w:color w:val="000000"/>
          <w:sz w:val="22"/>
          <w:szCs w:val="22"/>
        </w:rPr>
        <w:t xml:space="preserve"> result in positive behavior on the part of the residents, resulting in a positive environment. On the other hand, inadequate care can lead to increased </w:t>
      </w:r>
      <w:r w:rsidR="00837F86">
        <w:rPr>
          <w:rFonts w:ascii="Arial" w:eastAsia="Times New Roman" w:hAnsi="Arial" w:cs="Arial"/>
          <w:color w:val="000000"/>
          <w:sz w:val="22"/>
          <w:szCs w:val="22"/>
        </w:rPr>
        <w:t xml:space="preserve">agitation because environment influences stress, and this can result in negative behavior being </w:t>
      </w:r>
      <w:r w:rsidR="00460E5E">
        <w:rPr>
          <w:rFonts w:ascii="Arial" w:eastAsia="Times New Roman" w:hAnsi="Arial" w:cs="Arial"/>
          <w:color w:val="000000"/>
          <w:sz w:val="22"/>
          <w:szCs w:val="22"/>
        </w:rPr>
        <w:t xml:space="preserve">perpetuated. This is very crucial because it helps care teams realize how they can affect </w:t>
      </w:r>
      <w:r w:rsidR="006D562A">
        <w:rPr>
          <w:rFonts w:ascii="Arial" w:eastAsia="Times New Roman" w:hAnsi="Arial" w:cs="Arial"/>
          <w:color w:val="000000"/>
          <w:sz w:val="22"/>
          <w:szCs w:val="22"/>
        </w:rPr>
        <w:t>residents'</w:t>
      </w:r>
      <w:r w:rsidR="00460E5E">
        <w:rPr>
          <w:rFonts w:ascii="Arial" w:eastAsia="Times New Roman" w:hAnsi="Arial" w:cs="Arial"/>
          <w:color w:val="000000"/>
          <w:sz w:val="22"/>
          <w:szCs w:val="22"/>
        </w:rPr>
        <w:t xml:space="preserve"> behavior directly </w:t>
      </w:r>
    </w:p>
    <w:p w14:paraId="62AF7A18" w14:textId="77777777" w:rsidR="00813A9E" w:rsidRDefault="00813A9E" w:rsidP="00B64FFC">
      <w:pPr>
        <w:pStyle w:val="ListParagraph"/>
        <w:spacing w:line="360" w:lineRule="auto"/>
        <w:rPr>
          <w:rFonts w:ascii="Arial" w:eastAsia="Times New Roman" w:hAnsi="Arial" w:cs="Arial"/>
          <w:color w:val="000000"/>
          <w:sz w:val="22"/>
          <w:szCs w:val="22"/>
        </w:rPr>
      </w:pPr>
    </w:p>
    <w:p w14:paraId="73D1663A" w14:textId="584CF599" w:rsidR="00813A9E" w:rsidRDefault="00813A9E" w:rsidP="00B64FFC">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Challenges with Maslow’s theory</w:t>
      </w:r>
    </w:p>
    <w:p w14:paraId="194D4EE5" w14:textId="77777777" w:rsidR="00380A47" w:rsidRDefault="00380A47" w:rsidP="00B64FFC">
      <w:pPr>
        <w:pStyle w:val="ListParagraph"/>
        <w:spacing w:line="360" w:lineRule="auto"/>
        <w:rPr>
          <w:rFonts w:ascii="Arial" w:eastAsia="Times New Roman" w:hAnsi="Arial" w:cs="Arial"/>
          <w:color w:val="000000"/>
          <w:sz w:val="22"/>
          <w:szCs w:val="22"/>
        </w:rPr>
      </w:pPr>
    </w:p>
    <w:p w14:paraId="47C3C0E5" w14:textId="45E50330" w:rsidR="00BE3668" w:rsidRPr="00380A47" w:rsidRDefault="00813A9E" w:rsidP="00380A47">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Cognitive deterioration clouds </w:t>
      </w:r>
      <w:r w:rsidR="00BE3668">
        <w:rPr>
          <w:rFonts w:ascii="Arial" w:eastAsia="Times New Roman" w:hAnsi="Arial" w:cs="Arial"/>
          <w:color w:val="000000"/>
          <w:sz w:val="22"/>
          <w:szCs w:val="22"/>
        </w:rPr>
        <w:t>need</w:t>
      </w:r>
      <w:r>
        <w:rPr>
          <w:rFonts w:ascii="Arial" w:eastAsia="Times New Roman" w:hAnsi="Arial" w:cs="Arial"/>
          <w:color w:val="000000"/>
          <w:sz w:val="22"/>
          <w:szCs w:val="22"/>
        </w:rPr>
        <w:t>:</w:t>
      </w:r>
    </w:p>
    <w:p w14:paraId="0FEAB2EF" w14:textId="2D53CCC2" w:rsidR="00513B2F" w:rsidRPr="00380A47" w:rsidRDefault="00813A9E" w:rsidP="00380A47">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A person may not be able to indicate hunger, pain, or discomfort. </w:t>
      </w:r>
    </w:p>
    <w:p w14:paraId="319E0498" w14:textId="22983BEF" w:rsidR="00813A9E" w:rsidRDefault="00C36B52" w:rsidP="00B64FFC">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Str</w:t>
      </w:r>
      <w:r w:rsidR="00510C36">
        <w:rPr>
          <w:rFonts w:ascii="Arial" w:eastAsia="Times New Roman" w:hAnsi="Arial" w:cs="Arial"/>
          <w:color w:val="000000"/>
          <w:sz w:val="22"/>
          <w:szCs w:val="22"/>
        </w:rPr>
        <w:t>ategy: employ observation assessment, behavior mapping, and holistic review processes including family members.</w:t>
      </w:r>
    </w:p>
    <w:p w14:paraId="2E6A4D41" w14:textId="77777777" w:rsidR="007D38FA" w:rsidRDefault="007D38FA" w:rsidP="00B64FFC">
      <w:pPr>
        <w:pStyle w:val="ListParagraph"/>
        <w:spacing w:line="360" w:lineRule="auto"/>
        <w:rPr>
          <w:rFonts w:ascii="Arial" w:eastAsia="Times New Roman" w:hAnsi="Arial" w:cs="Arial"/>
          <w:color w:val="000000"/>
          <w:sz w:val="22"/>
          <w:szCs w:val="22"/>
        </w:rPr>
      </w:pPr>
    </w:p>
    <w:p w14:paraId="44CF7B54" w14:textId="2D16D007" w:rsidR="00510C36" w:rsidRDefault="00510C36" w:rsidP="00B64FFC">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Conflicting needs:</w:t>
      </w:r>
    </w:p>
    <w:p w14:paraId="6BFF33B4" w14:textId="59C2463F" w:rsidR="00510C36" w:rsidRPr="00380A47" w:rsidRDefault="00510C36" w:rsidP="00380A47">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A </w:t>
      </w:r>
      <w:r w:rsidR="002C5391">
        <w:rPr>
          <w:rFonts w:ascii="Arial" w:eastAsia="Times New Roman" w:hAnsi="Arial" w:cs="Arial"/>
          <w:color w:val="000000"/>
          <w:sz w:val="22"/>
          <w:szCs w:val="22"/>
        </w:rPr>
        <w:t>resident can refuse a meal because he or she is depressed or confused</w:t>
      </w:r>
      <w:r w:rsidR="00380A47">
        <w:rPr>
          <w:rFonts w:ascii="Arial" w:eastAsia="Times New Roman" w:hAnsi="Arial" w:cs="Arial"/>
          <w:color w:val="000000"/>
          <w:sz w:val="22"/>
          <w:szCs w:val="22"/>
        </w:rPr>
        <w:t>.</w:t>
      </w:r>
    </w:p>
    <w:p w14:paraId="26A5A109" w14:textId="1FA48B58" w:rsidR="002C5391" w:rsidRDefault="002C5391" w:rsidP="00B64FFC">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Strategy: inte</w:t>
      </w:r>
      <w:r w:rsidR="009651BF">
        <w:rPr>
          <w:rFonts w:ascii="Arial" w:eastAsia="Times New Roman" w:hAnsi="Arial" w:cs="Arial"/>
          <w:color w:val="000000"/>
          <w:sz w:val="22"/>
          <w:szCs w:val="22"/>
        </w:rPr>
        <w:t>gration of psychological insight with medical knowledge to deal with underlying factors.</w:t>
      </w:r>
    </w:p>
    <w:p w14:paraId="6499908A" w14:textId="77777777" w:rsidR="00380A47" w:rsidRDefault="00380A47" w:rsidP="00B64FFC">
      <w:pPr>
        <w:pStyle w:val="ListParagraph"/>
        <w:spacing w:line="360" w:lineRule="auto"/>
        <w:rPr>
          <w:rFonts w:ascii="Arial" w:eastAsia="Times New Roman" w:hAnsi="Arial" w:cs="Arial"/>
          <w:color w:val="000000"/>
          <w:sz w:val="22"/>
          <w:szCs w:val="22"/>
        </w:rPr>
      </w:pPr>
    </w:p>
    <w:p w14:paraId="0DBA20CE" w14:textId="77777777" w:rsidR="00AC517F" w:rsidRDefault="009651BF" w:rsidP="00AC517F">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Time and staffing pressures:</w:t>
      </w:r>
    </w:p>
    <w:p w14:paraId="0092AD0A" w14:textId="0D38937D" w:rsidR="007D38FA" w:rsidRPr="00AC517F" w:rsidRDefault="009651BF" w:rsidP="00AC517F">
      <w:pPr>
        <w:pStyle w:val="ListParagraph"/>
        <w:spacing w:line="360" w:lineRule="auto"/>
        <w:rPr>
          <w:rFonts w:ascii="Arial" w:eastAsia="Times New Roman" w:hAnsi="Arial" w:cs="Arial"/>
          <w:color w:val="000000"/>
          <w:sz w:val="22"/>
          <w:szCs w:val="22"/>
        </w:rPr>
      </w:pPr>
      <w:r w:rsidRPr="00AC517F">
        <w:rPr>
          <w:rFonts w:ascii="Arial" w:eastAsia="Times New Roman" w:hAnsi="Arial" w:cs="Arial"/>
          <w:color w:val="000000"/>
          <w:sz w:val="22"/>
          <w:szCs w:val="22"/>
        </w:rPr>
        <w:lastRenderedPageBreak/>
        <w:t xml:space="preserve">The challenges </w:t>
      </w:r>
      <w:r w:rsidR="00F10766" w:rsidRPr="00AC517F">
        <w:rPr>
          <w:rFonts w:ascii="Arial" w:eastAsia="Times New Roman" w:hAnsi="Arial" w:cs="Arial"/>
          <w:color w:val="000000"/>
          <w:sz w:val="22"/>
          <w:szCs w:val="22"/>
        </w:rPr>
        <w:t>come</w:t>
      </w:r>
      <w:r w:rsidRPr="00AC517F">
        <w:rPr>
          <w:rFonts w:ascii="Arial" w:eastAsia="Times New Roman" w:hAnsi="Arial" w:cs="Arial"/>
          <w:color w:val="000000"/>
          <w:sz w:val="22"/>
          <w:szCs w:val="22"/>
        </w:rPr>
        <w:t xml:space="preserve"> in meeting these needs comprehensively.</w:t>
      </w:r>
    </w:p>
    <w:p w14:paraId="5B6DE704" w14:textId="04004EC6" w:rsidR="009651BF" w:rsidRDefault="009651BF" w:rsidP="00B64FFC">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Strategy: implement care </w:t>
      </w:r>
      <w:r w:rsidR="00F10766">
        <w:rPr>
          <w:rFonts w:ascii="Arial" w:eastAsia="Times New Roman" w:hAnsi="Arial" w:cs="Arial"/>
          <w:color w:val="000000"/>
          <w:sz w:val="22"/>
          <w:szCs w:val="22"/>
        </w:rPr>
        <w:t>that</w:t>
      </w:r>
      <w:r>
        <w:rPr>
          <w:rFonts w:ascii="Arial" w:eastAsia="Times New Roman" w:hAnsi="Arial" w:cs="Arial"/>
          <w:color w:val="000000"/>
          <w:sz w:val="22"/>
          <w:szCs w:val="22"/>
        </w:rPr>
        <w:t xml:space="preserve"> targets needs within daily activity routines while utilizing </w:t>
      </w:r>
      <w:r w:rsidR="00F10766">
        <w:rPr>
          <w:rFonts w:ascii="Arial" w:eastAsia="Times New Roman" w:hAnsi="Arial" w:cs="Arial"/>
          <w:color w:val="000000"/>
          <w:sz w:val="22"/>
          <w:szCs w:val="22"/>
        </w:rPr>
        <w:t>teamwork.</w:t>
      </w:r>
    </w:p>
    <w:p w14:paraId="5C212F29" w14:textId="77777777" w:rsidR="007D38FA" w:rsidRDefault="007D38FA" w:rsidP="00B64FFC">
      <w:pPr>
        <w:pStyle w:val="ListParagraph"/>
        <w:spacing w:line="360" w:lineRule="auto"/>
        <w:rPr>
          <w:rFonts w:ascii="Arial" w:eastAsia="Times New Roman" w:hAnsi="Arial" w:cs="Arial"/>
          <w:color w:val="000000"/>
          <w:sz w:val="22"/>
          <w:szCs w:val="22"/>
        </w:rPr>
      </w:pPr>
    </w:p>
    <w:p w14:paraId="55A18F1B" w14:textId="70F4AD40" w:rsidR="00F10766" w:rsidRDefault="00236B9A" w:rsidP="00B64FFC">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Challenges with social learning theory</w:t>
      </w:r>
      <w:r w:rsidR="00AC517F">
        <w:rPr>
          <w:rFonts w:ascii="Arial" w:eastAsia="Times New Roman" w:hAnsi="Arial" w:cs="Arial"/>
          <w:color w:val="000000"/>
          <w:sz w:val="22"/>
          <w:szCs w:val="22"/>
        </w:rPr>
        <w:t>:</w:t>
      </w:r>
    </w:p>
    <w:p w14:paraId="07D6F9C0" w14:textId="413701D4" w:rsidR="00462B33" w:rsidRPr="00AC517F" w:rsidRDefault="00236B9A" w:rsidP="00AC517F">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Inconsistent staff behavior</w:t>
      </w:r>
    </w:p>
    <w:p w14:paraId="248920BF" w14:textId="6D822A4E" w:rsidR="00462B33" w:rsidRDefault="00462B33" w:rsidP="00B64FFC">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These approaches confuse</w:t>
      </w:r>
      <w:r w:rsidR="00BF7449">
        <w:rPr>
          <w:rFonts w:ascii="Arial" w:eastAsia="Times New Roman" w:hAnsi="Arial" w:cs="Arial"/>
          <w:color w:val="000000"/>
          <w:sz w:val="22"/>
          <w:szCs w:val="22"/>
        </w:rPr>
        <w:t>d</w:t>
      </w:r>
      <w:r>
        <w:rPr>
          <w:rFonts w:ascii="Arial" w:eastAsia="Times New Roman" w:hAnsi="Arial" w:cs="Arial"/>
          <w:color w:val="000000"/>
          <w:sz w:val="22"/>
          <w:szCs w:val="22"/>
        </w:rPr>
        <w:t xml:space="preserve"> residents. </w:t>
      </w:r>
    </w:p>
    <w:p w14:paraId="42939A1F" w14:textId="5E38F16D" w:rsidR="00462B33" w:rsidRDefault="00462B33" w:rsidP="00B64FFC">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Strategy: the team will receive training </w:t>
      </w:r>
      <w:r w:rsidR="0057798F">
        <w:rPr>
          <w:rFonts w:ascii="Arial" w:eastAsia="Times New Roman" w:hAnsi="Arial" w:cs="Arial"/>
          <w:color w:val="000000"/>
          <w:sz w:val="22"/>
          <w:szCs w:val="22"/>
        </w:rPr>
        <w:t xml:space="preserve">on communication, modeling, and reinforcement. </w:t>
      </w:r>
    </w:p>
    <w:p w14:paraId="19AF333D" w14:textId="77777777" w:rsidR="00884C44" w:rsidRDefault="00884C44" w:rsidP="00B64FFC">
      <w:pPr>
        <w:pStyle w:val="ListParagraph"/>
        <w:spacing w:line="360" w:lineRule="auto"/>
        <w:rPr>
          <w:rFonts w:ascii="Arial" w:eastAsia="Times New Roman" w:hAnsi="Arial" w:cs="Arial"/>
          <w:color w:val="000000"/>
          <w:sz w:val="22"/>
          <w:szCs w:val="22"/>
        </w:rPr>
      </w:pPr>
    </w:p>
    <w:p w14:paraId="1CFDAA3E" w14:textId="29631199" w:rsidR="0057798F" w:rsidRDefault="0057798F" w:rsidP="00B64FFC">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Environmental distractions</w:t>
      </w:r>
      <w:r w:rsidR="006A01D8">
        <w:rPr>
          <w:rFonts w:ascii="Arial" w:eastAsia="Times New Roman" w:hAnsi="Arial" w:cs="Arial"/>
          <w:color w:val="000000"/>
          <w:sz w:val="22"/>
          <w:szCs w:val="22"/>
        </w:rPr>
        <w:t>:</w:t>
      </w:r>
    </w:p>
    <w:p w14:paraId="41ACF3F2" w14:textId="05C68098" w:rsidR="00884C44" w:rsidRDefault="00884C44" w:rsidP="00B64FFC">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The busy environment hampers concentration on modeling among residents. </w:t>
      </w:r>
    </w:p>
    <w:p w14:paraId="4EC6A440" w14:textId="6FC5FB0E" w:rsidR="00884C44" w:rsidRDefault="00884C44" w:rsidP="00884C44">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Strategy: learn within</w:t>
      </w:r>
      <w:r w:rsidRPr="00884C44">
        <w:rPr>
          <w:rFonts w:ascii="Arial" w:eastAsia="Times New Roman" w:hAnsi="Arial" w:cs="Arial"/>
          <w:color w:val="000000"/>
          <w:sz w:val="22"/>
          <w:szCs w:val="22"/>
        </w:rPr>
        <w:t xml:space="preserve"> quiet and </w:t>
      </w:r>
      <w:r>
        <w:rPr>
          <w:rFonts w:ascii="Arial" w:eastAsia="Times New Roman" w:hAnsi="Arial" w:cs="Arial"/>
          <w:color w:val="000000"/>
          <w:sz w:val="22"/>
          <w:szCs w:val="22"/>
        </w:rPr>
        <w:t>organized environments.</w:t>
      </w:r>
    </w:p>
    <w:p w14:paraId="401A6A46" w14:textId="77777777" w:rsidR="006A01D8" w:rsidRDefault="006A01D8" w:rsidP="00884C44">
      <w:pPr>
        <w:pStyle w:val="ListParagraph"/>
        <w:spacing w:line="360" w:lineRule="auto"/>
        <w:rPr>
          <w:rFonts w:ascii="Arial" w:eastAsia="Times New Roman" w:hAnsi="Arial" w:cs="Arial"/>
          <w:color w:val="000000"/>
          <w:sz w:val="22"/>
          <w:szCs w:val="22"/>
        </w:rPr>
      </w:pPr>
    </w:p>
    <w:p w14:paraId="13E553FC" w14:textId="22D01550" w:rsidR="006A01D8" w:rsidRPr="006A01D8" w:rsidRDefault="00870AEE" w:rsidP="006A01D8">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Reduced attention or memory:</w:t>
      </w:r>
    </w:p>
    <w:p w14:paraId="6D331AA8" w14:textId="546F828D" w:rsidR="00870AEE" w:rsidRDefault="00870AEE" w:rsidP="00884C44">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Certain individuals may have problems retaining observed behaviors. </w:t>
      </w:r>
    </w:p>
    <w:p w14:paraId="314BD432" w14:textId="0B44497E" w:rsidR="00992690" w:rsidRDefault="00D20EBE" w:rsidP="00992690">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Technique: model frequently</w:t>
      </w:r>
      <w:r w:rsidR="00992690">
        <w:rPr>
          <w:rFonts w:ascii="Arial" w:eastAsia="Times New Roman" w:hAnsi="Arial" w:cs="Arial"/>
          <w:color w:val="000000"/>
          <w:sz w:val="22"/>
          <w:szCs w:val="22"/>
        </w:rPr>
        <w:t>, simplify tasks, and use visual signals.</w:t>
      </w:r>
    </w:p>
    <w:p w14:paraId="6124046B" w14:textId="77777777" w:rsidR="00992690" w:rsidRDefault="00992690" w:rsidP="00992690">
      <w:pPr>
        <w:pStyle w:val="ListParagraph"/>
        <w:spacing w:line="360" w:lineRule="auto"/>
        <w:rPr>
          <w:rFonts w:ascii="Arial" w:eastAsia="Times New Roman" w:hAnsi="Arial" w:cs="Arial"/>
          <w:color w:val="000000"/>
          <w:sz w:val="22"/>
          <w:szCs w:val="22"/>
        </w:rPr>
      </w:pPr>
    </w:p>
    <w:p w14:paraId="0BADAB47" w14:textId="082686FA" w:rsidR="00380A47" w:rsidRDefault="00380A47" w:rsidP="00992690">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Conclusion:</w:t>
      </w:r>
    </w:p>
    <w:p w14:paraId="1182A1AD" w14:textId="0AB4248B" w:rsidR="00D83D70" w:rsidRPr="00D83D70" w:rsidRDefault="001909DF" w:rsidP="00D83D70">
      <w:pPr>
        <w:pStyle w:val="ListParagraph"/>
        <w:spacing w:line="360" w:lineRule="auto"/>
        <w:rPr>
          <w:rFonts w:ascii="Arial" w:eastAsia="Times New Roman" w:hAnsi="Arial" w:cs="Arial"/>
          <w:color w:val="000000"/>
          <w:sz w:val="22"/>
          <w:szCs w:val="22"/>
        </w:rPr>
      </w:pPr>
      <w:r>
        <w:rPr>
          <w:rFonts w:ascii="Arial" w:eastAsia="Times New Roman" w:hAnsi="Arial" w:cs="Arial"/>
          <w:color w:val="000000"/>
          <w:sz w:val="22"/>
          <w:szCs w:val="22"/>
        </w:rPr>
        <w:t xml:space="preserve">Both Maslow’s </w:t>
      </w:r>
      <w:r w:rsidR="00A52981">
        <w:rPr>
          <w:rFonts w:ascii="Arial" w:eastAsia="Times New Roman" w:hAnsi="Arial" w:cs="Arial"/>
          <w:color w:val="000000"/>
          <w:sz w:val="22"/>
          <w:szCs w:val="22"/>
        </w:rPr>
        <w:t xml:space="preserve">hierarchy of needs theory </w:t>
      </w:r>
      <w:r w:rsidR="00A52981" w:rsidRPr="00A52981">
        <w:rPr>
          <w:rFonts w:ascii="Arial" w:eastAsia="Times New Roman" w:hAnsi="Arial" w:cs="Arial"/>
          <w:color w:val="000000"/>
          <w:sz w:val="22"/>
          <w:szCs w:val="22"/>
        </w:rPr>
        <w:t xml:space="preserve">and social </w:t>
      </w:r>
      <w:r w:rsidR="00A52981">
        <w:rPr>
          <w:rFonts w:ascii="Arial" w:eastAsia="Times New Roman" w:hAnsi="Arial" w:cs="Arial"/>
          <w:color w:val="000000"/>
          <w:sz w:val="22"/>
          <w:szCs w:val="22"/>
        </w:rPr>
        <w:t xml:space="preserve">learning theory by </w:t>
      </w:r>
      <w:proofErr w:type="spellStart"/>
      <w:r w:rsidR="00A52981">
        <w:rPr>
          <w:rFonts w:ascii="Arial" w:eastAsia="Times New Roman" w:hAnsi="Arial" w:cs="Arial"/>
          <w:color w:val="000000"/>
          <w:sz w:val="22"/>
          <w:szCs w:val="22"/>
        </w:rPr>
        <w:t>Bandura</w:t>
      </w:r>
      <w:proofErr w:type="spellEnd"/>
      <w:r w:rsidR="009E63A6">
        <w:rPr>
          <w:rFonts w:ascii="Arial" w:eastAsia="Times New Roman" w:hAnsi="Arial" w:cs="Arial"/>
          <w:color w:val="000000"/>
          <w:sz w:val="22"/>
          <w:szCs w:val="22"/>
        </w:rPr>
        <w:t xml:space="preserve"> are very relevant to understanding how to supplier adults aged 65</w:t>
      </w:r>
      <w:r w:rsidR="00B51C02">
        <w:rPr>
          <w:rFonts w:ascii="Arial" w:eastAsia="Times New Roman" w:hAnsi="Arial" w:cs="Arial"/>
          <w:color w:val="000000"/>
          <w:sz w:val="22"/>
          <w:szCs w:val="22"/>
        </w:rPr>
        <w:t xml:space="preserve">+ within care homes with dementia. Maslow’s hierarchy of needs theory is very important because it illustrates how staff need to attend both basic and </w:t>
      </w:r>
      <w:r w:rsidR="00D83D70">
        <w:rPr>
          <w:rFonts w:ascii="Arial" w:eastAsia="Times New Roman" w:hAnsi="Arial" w:cs="Arial"/>
          <w:color w:val="000000"/>
          <w:sz w:val="22"/>
          <w:szCs w:val="22"/>
        </w:rPr>
        <w:t xml:space="preserve">psychological needs within residents to enhances overall </w:t>
      </w:r>
      <w:r w:rsidR="001E27E8">
        <w:rPr>
          <w:rFonts w:ascii="Arial" w:eastAsia="Times New Roman" w:hAnsi="Arial" w:cs="Arial"/>
          <w:color w:val="000000"/>
          <w:sz w:val="22"/>
          <w:szCs w:val="22"/>
        </w:rPr>
        <w:t>wellbeing</w:t>
      </w:r>
      <w:r w:rsidR="00D83D70">
        <w:rPr>
          <w:rFonts w:ascii="Arial" w:eastAsia="Times New Roman" w:hAnsi="Arial" w:cs="Arial"/>
          <w:color w:val="000000"/>
          <w:sz w:val="22"/>
          <w:szCs w:val="22"/>
        </w:rPr>
        <w:t xml:space="preserve">. Social learning </w:t>
      </w:r>
      <w:r w:rsidR="007B4A18">
        <w:rPr>
          <w:rFonts w:ascii="Arial" w:eastAsia="Times New Roman" w:hAnsi="Arial" w:cs="Arial"/>
          <w:color w:val="000000"/>
          <w:sz w:val="22"/>
          <w:szCs w:val="22"/>
        </w:rPr>
        <w:t>theory by Bandura is very relevant because it illustrates how behavior is impacted upon by observation, reinforcement</w:t>
      </w:r>
      <w:r w:rsidR="00637199">
        <w:rPr>
          <w:rFonts w:ascii="Arial" w:eastAsia="Times New Roman" w:hAnsi="Arial" w:cs="Arial"/>
          <w:color w:val="000000"/>
          <w:sz w:val="22"/>
          <w:szCs w:val="22"/>
        </w:rPr>
        <w:t xml:space="preserve">, and self efficacy, which can assist staff to better deal with problematic behavior/ engagement. The two theories above can assist staff with8n the health and social care sector to enhance </w:t>
      </w:r>
      <w:r w:rsidR="001E27E8">
        <w:rPr>
          <w:rFonts w:ascii="Arial" w:eastAsia="Times New Roman" w:hAnsi="Arial" w:cs="Arial"/>
          <w:color w:val="000000"/>
          <w:sz w:val="22"/>
          <w:szCs w:val="22"/>
        </w:rPr>
        <w:t>wellbeing and engagement within care homes caring for those with dementia</w:t>
      </w:r>
      <w:r w:rsidR="00A90BFC">
        <w:rPr>
          <w:rFonts w:ascii="Arial" w:eastAsia="Times New Roman" w:hAnsi="Arial" w:cs="Arial"/>
          <w:color w:val="000000"/>
          <w:sz w:val="22"/>
          <w:szCs w:val="22"/>
        </w:rPr>
        <w:t>.</w:t>
      </w:r>
    </w:p>
    <w:p w14:paraId="3427041D" w14:textId="77777777" w:rsidR="001909DF" w:rsidRDefault="001909DF" w:rsidP="00992690">
      <w:pPr>
        <w:pStyle w:val="ListParagraph"/>
        <w:spacing w:line="360" w:lineRule="auto"/>
        <w:rPr>
          <w:rFonts w:ascii="Arial" w:eastAsia="Times New Roman" w:hAnsi="Arial" w:cs="Arial"/>
          <w:color w:val="000000"/>
          <w:sz w:val="22"/>
          <w:szCs w:val="22"/>
        </w:rPr>
      </w:pPr>
    </w:p>
    <w:p w14:paraId="424FCF89" w14:textId="77777777" w:rsidR="00380A47" w:rsidRPr="00992690" w:rsidRDefault="00380A47" w:rsidP="00992690">
      <w:pPr>
        <w:pStyle w:val="ListParagraph"/>
        <w:spacing w:line="360" w:lineRule="auto"/>
        <w:rPr>
          <w:rFonts w:ascii="Arial" w:eastAsia="Times New Roman" w:hAnsi="Arial" w:cs="Arial"/>
          <w:color w:val="000000"/>
          <w:sz w:val="22"/>
          <w:szCs w:val="22"/>
        </w:rPr>
      </w:pPr>
    </w:p>
    <w:p w14:paraId="610C9680" w14:textId="77777777" w:rsidR="00236B9A" w:rsidRDefault="00236B9A" w:rsidP="00B64FFC">
      <w:pPr>
        <w:pStyle w:val="ListParagraph"/>
        <w:spacing w:line="360" w:lineRule="auto"/>
        <w:rPr>
          <w:rFonts w:ascii="Arial" w:eastAsia="Times New Roman" w:hAnsi="Arial" w:cs="Arial"/>
          <w:color w:val="000000"/>
          <w:sz w:val="22"/>
          <w:szCs w:val="22"/>
        </w:rPr>
      </w:pPr>
    </w:p>
    <w:p w14:paraId="0D68AD5E" w14:textId="77777777" w:rsidR="00F10766" w:rsidRDefault="00F10766" w:rsidP="00B64FFC">
      <w:pPr>
        <w:pStyle w:val="ListParagraph"/>
        <w:spacing w:line="360" w:lineRule="auto"/>
        <w:rPr>
          <w:rFonts w:ascii="Arial" w:eastAsia="Times New Roman" w:hAnsi="Arial" w:cs="Arial"/>
          <w:color w:val="000000"/>
          <w:sz w:val="22"/>
          <w:szCs w:val="22"/>
        </w:rPr>
      </w:pPr>
    </w:p>
    <w:p w14:paraId="38F351E3" w14:textId="77777777" w:rsidR="00813A9E" w:rsidRDefault="00813A9E" w:rsidP="00B64FFC">
      <w:pPr>
        <w:pStyle w:val="ListParagraph"/>
        <w:spacing w:line="360" w:lineRule="auto"/>
        <w:rPr>
          <w:rFonts w:ascii="Arial" w:eastAsia="Times New Roman" w:hAnsi="Arial" w:cs="Arial"/>
          <w:color w:val="000000"/>
          <w:sz w:val="22"/>
          <w:szCs w:val="22"/>
        </w:rPr>
      </w:pPr>
    </w:p>
    <w:p w14:paraId="2B1E33E6" w14:textId="77777777" w:rsidR="00394528" w:rsidRPr="00B64FFC" w:rsidRDefault="00394528" w:rsidP="00B64FFC">
      <w:pPr>
        <w:pStyle w:val="ListParagraph"/>
        <w:spacing w:line="360" w:lineRule="auto"/>
        <w:rPr>
          <w:rFonts w:ascii="Arial" w:eastAsia="Times New Roman" w:hAnsi="Arial" w:cs="Arial"/>
          <w:color w:val="000000"/>
          <w:sz w:val="22"/>
          <w:szCs w:val="22"/>
        </w:rPr>
      </w:pPr>
    </w:p>
    <w:p w14:paraId="7EEF15BF" w14:textId="77777777" w:rsidR="00E15778" w:rsidRDefault="00E15778" w:rsidP="00D97857">
      <w:pPr>
        <w:pStyle w:val="ListParagraph"/>
        <w:spacing w:line="360" w:lineRule="auto"/>
        <w:rPr>
          <w:rFonts w:ascii="Arial" w:eastAsia="Times New Roman" w:hAnsi="Arial" w:cs="Arial"/>
          <w:color w:val="000000"/>
          <w:sz w:val="22"/>
          <w:szCs w:val="22"/>
        </w:rPr>
      </w:pPr>
    </w:p>
    <w:p w14:paraId="719A71A3" w14:textId="77777777" w:rsidR="00D14A00" w:rsidRDefault="00D14A00" w:rsidP="00D97857">
      <w:pPr>
        <w:pStyle w:val="ListParagraph"/>
        <w:spacing w:line="360" w:lineRule="auto"/>
        <w:rPr>
          <w:rFonts w:ascii="Arial" w:eastAsia="Times New Roman" w:hAnsi="Arial" w:cs="Arial"/>
          <w:color w:val="000000"/>
          <w:sz w:val="22"/>
          <w:szCs w:val="22"/>
        </w:rPr>
      </w:pPr>
    </w:p>
    <w:p w14:paraId="0823BFA1" w14:textId="77777777" w:rsidR="00D14A00" w:rsidRDefault="00D14A00" w:rsidP="00D97857">
      <w:pPr>
        <w:pStyle w:val="ListParagraph"/>
        <w:spacing w:line="360" w:lineRule="auto"/>
        <w:rPr>
          <w:rFonts w:ascii="Arial" w:eastAsia="Times New Roman" w:hAnsi="Arial" w:cs="Arial"/>
          <w:color w:val="000000"/>
          <w:sz w:val="22"/>
          <w:szCs w:val="22"/>
        </w:rPr>
      </w:pPr>
    </w:p>
    <w:p w14:paraId="18111635" w14:textId="77777777" w:rsidR="003D7D7F" w:rsidRDefault="003D7D7F" w:rsidP="00D97857">
      <w:pPr>
        <w:pStyle w:val="ListParagraph"/>
        <w:spacing w:line="360" w:lineRule="auto"/>
        <w:rPr>
          <w:rFonts w:ascii="Arial" w:eastAsia="Times New Roman" w:hAnsi="Arial" w:cs="Arial"/>
          <w:color w:val="000000"/>
          <w:sz w:val="22"/>
          <w:szCs w:val="22"/>
        </w:rPr>
      </w:pPr>
    </w:p>
    <w:p w14:paraId="56542B8E" w14:textId="77777777" w:rsidR="00FF4ED0" w:rsidRDefault="00FF4ED0" w:rsidP="00D97857">
      <w:pPr>
        <w:pStyle w:val="ListParagraph"/>
        <w:spacing w:line="360" w:lineRule="auto"/>
        <w:rPr>
          <w:rFonts w:ascii="Arial" w:eastAsia="Times New Roman" w:hAnsi="Arial" w:cs="Arial"/>
          <w:color w:val="000000"/>
          <w:sz w:val="22"/>
          <w:szCs w:val="22"/>
        </w:rPr>
      </w:pPr>
    </w:p>
    <w:p w14:paraId="02B75793" w14:textId="77777777" w:rsidR="00D97857" w:rsidRPr="00D97857" w:rsidRDefault="00D97857" w:rsidP="00D97857">
      <w:pPr>
        <w:pStyle w:val="ListParagraph"/>
        <w:spacing w:line="360" w:lineRule="auto"/>
        <w:rPr>
          <w:rFonts w:ascii="Arial" w:eastAsia="Times New Roman" w:hAnsi="Arial" w:cs="Arial"/>
          <w:color w:val="000000"/>
          <w:sz w:val="22"/>
          <w:szCs w:val="22"/>
        </w:rPr>
      </w:pPr>
    </w:p>
    <w:p w14:paraId="71312C06" w14:textId="77777777" w:rsidR="00D97857" w:rsidRPr="000C3E1A" w:rsidRDefault="00D97857" w:rsidP="000C3E1A">
      <w:pPr>
        <w:pStyle w:val="ListParagraph"/>
        <w:spacing w:line="360" w:lineRule="auto"/>
        <w:rPr>
          <w:rFonts w:ascii="Arial" w:eastAsia="Times New Roman" w:hAnsi="Arial" w:cs="Arial"/>
          <w:color w:val="000000"/>
          <w:sz w:val="22"/>
          <w:szCs w:val="22"/>
        </w:rPr>
      </w:pPr>
    </w:p>
    <w:p w14:paraId="6A2345DE" w14:textId="77777777" w:rsidR="00F15889" w:rsidRDefault="00F15889" w:rsidP="006A3417">
      <w:pPr>
        <w:pStyle w:val="ListParagraph"/>
        <w:spacing w:line="360" w:lineRule="auto"/>
        <w:rPr>
          <w:rFonts w:ascii="Arial" w:eastAsia="Times New Roman" w:hAnsi="Arial" w:cs="Arial"/>
          <w:color w:val="000000"/>
          <w:sz w:val="22"/>
          <w:szCs w:val="22"/>
        </w:rPr>
      </w:pPr>
    </w:p>
    <w:p w14:paraId="748385EA" w14:textId="77777777" w:rsidR="0001133D" w:rsidRDefault="0001133D" w:rsidP="006A3417">
      <w:pPr>
        <w:pStyle w:val="ListParagraph"/>
        <w:spacing w:line="360" w:lineRule="auto"/>
        <w:rPr>
          <w:rFonts w:ascii="Arial" w:eastAsia="Times New Roman" w:hAnsi="Arial" w:cs="Arial"/>
          <w:color w:val="000000"/>
          <w:sz w:val="22"/>
          <w:szCs w:val="22"/>
        </w:rPr>
      </w:pPr>
    </w:p>
    <w:p w14:paraId="0AAEF9B6" w14:textId="77777777" w:rsidR="00546708" w:rsidRPr="00AF0B9E" w:rsidRDefault="00546708" w:rsidP="00AF0B9E">
      <w:pPr>
        <w:pStyle w:val="ListParagraph"/>
        <w:spacing w:line="360" w:lineRule="auto"/>
        <w:rPr>
          <w:rFonts w:ascii="Arial" w:eastAsia="Times New Roman" w:hAnsi="Arial" w:cs="Arial"/>
          <w:color w:val="000000"/>
          <w:sz w:val="22"/>
          <w:szCs w:val="22"/>
        </w:rPr>
      </w:pPr>
    </w:p>
    <w:p w14:paraId="15900B03" w14:textId="77777777" w:rsidR="004B1DF5" w:rsidRPr="00B7024C" w:rsidRDefault="004B1DF5" w:rsidP="00F97EA7">
      <w:pPr>
        <w:spacing w:line="360" w:lineRule="auto"/>
        <w:rPr>
          <w:rFonts w:ascii="Arial" w:eastAsia="Times New Roman" w:hAnsi="Arial" w:cs="Arial"/>
          <w:color w:val="000000"/>
          <w:sz w:val="22"/>
          <w:szCs w:val="22"/>
        </w:rPr>
      </w:pPr>
    </w:p>
    <w:p w14:paraId="2342174F" w14:textId="77777777" w:rsidR="00C46D07" w:rsidRPr="00A16C94" w:rsidRDefault="00C46D07" w:rsidP="00D664AD">
      <w:pPr>
        <w:spacing w:line="360" w:lineRule="auto"/>
        <w:jc w:val="center"/>
        <w:rPr>
          <w:rFonts w:ascii="Arial" w:eastAsia="Times New Roman" w:hAnsi="Arial" w:cs="Arial"/>
          <w:color w:val="000000"/>
          <w:sz w:val="22"/>
          <w:szCs w:val="22"/>
        </w:rPr>
      </w:pPr>
    </w:p>
    <w:p w14:paraId="3D859F02" w14:textId="77777777" w:rsidR="005074B1" w:rsidRPr="00671FD3" w:rsidRDefault="005074B1" w:rsidP="00D664AD">
      <w:pPr>
        <w:spacing w:line="360" w:lineRule="auto"/>
        <w:jc w:val="center"/>
        <w:rPr>
          <w:rFonts w:ascii="Arial" w:hAnsi="Arial" w:cs="Arial"/>
          <w:sz w:val="22"/>
          <w:szCs w:val="22"/>
          <w:u w:val="single"/>
        </w:rPr>
      </w:pPr>
    </w:p>
    <w:sectPr w:rsidR="005074B1" w:rsidRPr="00671FD3">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F943B" w14:textId="77777777" w:rsidR="00423C0E" w:rsidRDefault="00423C0E" w:rsidP="00DB7B3E">
      <w:pPr>
        <w:spacing w:after="0" w:line="240" w:lineRule="auto"/>
      </w:pPr>
      <w:r>
        <w:separator/>
      </w:r>
    </w:p>
  </w:endnote>
  <w:endnote w:type="continuationSeparator" w:id="0">
    <w:p w14:paraId="6E26E1B0" w14:textId="77777777" w:rsidR="00423C0E" w:rsidRDefault="00423C0E" w:rsidP="00DB7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8520903"/>
      <w:docPartObj>
        <w:docPartGallery w:val="Page Numbers (Bottom of Page)"/>
        <w:docPartUnique/>
      </w:docPartObj>
    </w:sdtPr>
    <w:sdtContent>
      <w:p w14:paraId="4D576B08" w14:textId="1E54888F" w:rsidR="00DB7B3E" w:rsidRDefault="00DB7B3E" w:rsidP="00B00B7C">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5606A6" w14:textId="77777777" w:rsidR="00DB7B3E" w:rsidRDefault="00DB7B3E" w:rsidP="00DB7B3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46159643"/>
      <w:docPartObj>
        <w:docPartGallery w:val="Page Numbers (Bottom of Page)"/>
        <w:docPartUnique/>
      </w:docPartObj>
    </w:sdtPr>
    <w:sdtContent>
      <w:p w14:paraId="59669022" w14:textId="2E23EE9A" w:rsidR="00DB7B3E" w:rsidRDefault="00DB7B3E" w:rsidP="00B00B7C">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FA978E" w14:textId="77777777" w:rsidR="00DB7B3E" w:rsidRDefault="00DB7B3E" w:rsidP="00DB7B3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59AD7" w14:textId="77777777" w:rsidR="00423C0E" w:rsidRDefault="00423C0E" w:rsidP="00DB7B3E">
      <w:pPr>
        <w:spacing w:after="0" w:line="240" w:lineRule="auto"/>
      </w:pPr>
      <w:r>
        <w:separator/>
      </w:r>
    </w:p>
  </w:footnote>
  <w:footnote w:type="continuationSeparator" w:id="0">
    <w:p w14:paraId="563FDDC9" w14:textId="77777777" w:rsidR="00423C0E" w:rsidRDefault="00423C0E" w:rsidP="00DB7B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D0774"/>
    <w:multiLevelType w:val="hybridMultilevel"/>
    <w:tmpl w:val="36BC2682"/>
    <w:lvl w:ilvl="0" w:tplc="FFFFFFFF">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79308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470"/>
    <w:rsid w:val="00005EBA"/>
    <w:rsid w:val="0001133D"/>
    <w:rsid w:val="00031D53"/>
    <w:rsid w:val="00036698"/>
    <w:rsid w:val="00064E7F"/>
    <w:rsid w:val="000C0374"/>
    <w:rsid w:val="000C3E1A"/>
    <w:rsid w:val="000E0001"/>
    <w:rsid w:val="000E77BE"/>
    <w:rsid w:val="00116013"/>
    <w:rsid w:val="0011639D"/>
    <w:rsid w:val="00146FF4"/>
    <w:rsid w:val="001570B9"/>
    <w:rsid w:val="001726BD"/>
    <w:rsid w:val="001909DF"/>
    <w:rsid w:val="00192AF7"/>
    <w:rsid w:val="001A060F"/>
    <w:rsid w:val="001C13E4"/>
    <w:rsid w:val="001C4165"/>
    <w:rsid w:val="001D4470"/>
    <w:rsid w:val="001E27E8"/>
    <w:rsid w:val="00215B3B"/>
    <w:rsid w:val="00235D06"/>
    <w:rsid w:val="00236B9A"/>
    <w:rsid w:val="002513D4"/>
    <w:rsid w:val="00284389"/>
    <w:rsid w:val="0029754E"/>
    <w:rsid w:val="002A4994"/>
    <w:rsid w:val="002B40CF"/>
    <w:rsid w:val="002B61E4"/>
    <w:rsid w:val="002B723F"/>
    <w:rsid w:val="002C5391"/>
    <w:rsid w:val="002D0042"/>
    <w:rsid w:val="003030C3"/>
    <w:rsid w:val="00303CD3"/>
    <w:rsid w:val="0033101D"/>
    <w:rsid w:val="0035458E"/>
    <w:rsid w:val="0036595F"/>
    <w:rsid w:val="003734E4"/>
    <w:rsid w:val="00380A47"/>
    <w:rsid w:val="00392FA6"/>
    <w:rsid w:val="00394528"/>
    <w:rsid w:val="003A2F62"/>
    <w:rsid w:val="003B3C0F"/>
    <w:rsid w:val="003D1451"/>
    <w:rsid w:val="003D7D7F"/>
    <w:rsid w:val="003F54DA"/>
    <w:rsid w:val="003F6731"/>
    <w:rsid w:val="00423C0E"/>
    <w:rsid w:val="00460E5E"/>
    <w:rsid w:val="00462B33"/>
    <w:rsid w:val="00471510"/>
    <w:rsid w:val="0048552D"/>
    <w:rsid w:val="00494C74"/>
    <w:rsid w:val="004A1934"/>
    <w:rsid w:val="004A36A8"/>
    <w:rsid w:val="004A7B97"/>
    <w:rsid w:val="004B1DF5"/>
    <w:rsid w:val="004B7C89"/>
    <w:rsid w:val="004F13C5"/>
    <w:rsid w:val="004F355B"/>
    <w:rsid w:val="005074B1"/>
    <w:rsid w:val="00510C36"/>
    <w:rsid w:val="00510EA1"/>
    <w:rsid w:val="00513B2F"/>
    <w:rsid w:val="00521884"/>
    <w:rsid w:val="00546708"/>
    <w:rsid w:val="00554A82"/>
    <w:rsid w:val="005672DB"/>
    <w:rsid w:val="00567EA8"/>
    <w:rsid w:val="0057798F"/>
    <w:rsid w:val="005C2B5B"/>
    <w:rsid w:val="00604FC4"/>
    <w:rsid w:val="00607248"/>
    <w:rsid w:val="006208BB"/>
    <w:rsid w:val="00633D03"/>
    <w:rsid w:val="00637199"/>
    <w:rsid w:val="00656A4D"/>
    <w:rsid w:val="00671FD3"/>
    <w:rsid w:val="006A01D8"/>
    <w:rsid w:val="006A2268"/>
    <w:rsid w:val="006A3417"/>
    <w:rsid w:val="006A4895"/>
    <w:rsid w:val="006B7961"/>
    <w:rsid w:val="006D1574"/>
    <w:rsid w:val="006D562A"/>
    <w:rsid w:val="00705C42"/>
    <w:rsid w:val="007B4A18"/>
    <w:rsid w:val="007B572F"/>
    <w:rsid w:val="007B72F7"/>
    <w:rsid w:val="007D38FA"/>
    <w:rsid w:val="007D77D7"/>
    <w:rsid w:val="007E56AD"/>
    <w:rsid w:val="0080154F"/>
    <w:rsid w:val="00813A9E"/>
    <w:rsid w:val="00822153"/>
    <w:rsid w:val="0082335B"/>
    <w:rsid w:val="00825A46"/>
    <w:rsid w:val="00837F86"/>
    <w:rsid w:val="0084463C"/>
    <w:rsid w:val="0085118E"/>
    <w:rsid w:val="00870AEE"/>
    <w:rsid w:val="00884C44"/>
    <w:rsid w:val="008B1B58"/>
    <w:rsid w:val="008C09C0"/>
    <w:rsid w:val="008D7F84"/>
    <w:rsid w:val="008E6472"/>
    <w:rsid w:val="008E665E"/>
    <w:rsid w:val="008F57A5"/>
    <w:rsid w:val="008F57B6"/>
    <w:rsid w:val="00901B0F"/>
    <w:rsid w:val="00923ED4"/>
    <w:rsid w:val="009651BF"/>
    <w:rsid w:val="00981F47"/>
    <w:rsid w:val="00987493"/>
    <w:rsid w:val="00992690"/>
    <w:rsid w:val="009C140A"/>
    <w:rsid w:val="009E63A6"/>
    <w:rsid w:val="00A16C94"/>
    <w:rsid w:val="00A4378B"/>
    <w:rsid w:val="00A52981"/>
    <w:rsid w:val="00A90BFC"/>
    <w:rsid w:val="00AC517F"/>
    <w:rsid w:val="00AE26F8"/>
    <w:rsid w:val="00AF0B9E"/>
    <w:rsid w:val="00AF4F3B"/>
    <w:rsid w:val="00B12B82"/>
    <w:rsid w:val="00B21A8F"/>
    <w:rsid w:val="00B27343"/>
    <w:rsid w:val="00B51C02"/>
    <w:rsid w:val="00B64FFC"/>
    <w:rsid w:val="00B7024C"/>
    <w:rsid w:val="00B72430"/>
    <w:rsid w:val="00B83D33"/>
    <w:rsid w:val="00BB3C3F"/>
    <w:rsid w:val="00BC71E7"/>
    <w:rsid w:val="00BE3668"/>
    <w:rsid w:val="00BE5A89"/>
    <w:rsid w:val="00BF7449"/>
    <w:rsid w:val="00C2216A"/>
    <w:rsid w:val="00C36B52"/>
    <w:rsid w:val="00C46D07"/>
    <w:rsid w:val="00C55253"/>
    <w:rsid w:val="00C66C7D"/>
    <w:rsid w:val="00C66D49"/>
    <w:rsid w:val="00C97A66"/>
    <w:rsid w:val="00CC2D27"/>
    <w:rsid w:val="00CC708A"/>
    <w:rsid w:val="00CD69DC"/>
    <w:rsid w:val="00CF6650"/>
    <w:rsid w:val="00D14A00"/>
    <w:rsid w:val="00D20EBE"/>
    <w:rsid w:val="00D2220B"/>
    <w:rsid w:val="00D259B1"/>
    <w:rsid w:val="00D31565"/>
    <w:rsid w:val="00D3411E"/>
    <w:rsid w:val="00D664AD"/>
    <w:rsid w:val="00D75016"/>
    <w:rsid w:val="00D768AB"/>
    <w:rsid w:val="00D8038A"/>
    <w:rsid w:val="00D83D70"/>
    <w:rsid w:val="00D86BDD"/>
    <w:rsid w:val="00D95D7F"/>
    <w:rsid w:val="00D97857"/>
    <w:rsid w:val="00DB7B3E"/>
    <w:rsid w:val="00DC41BC"/>
    <w:rsid w:val="00DF6A7A"/>
    <w:rsid w:val="00E15778"/>
    <w:rsid w:val="00E15D55"/>
    <w:rsid w:val="00E208CC"/>
    <w:rsid w:val="00E34B51"/>
    <w:rsid w:val="00E465CF"/>
    <w:rsid w:val="00EC49D3"/>
    <w:rsid w:val="00ED6499"/>
    <w:rsid w:val="00EE5EF8"/>
    <w:rsid w:val="00F10766"/>
    <w:rsid w:val="00F15889"/>
    <w:rsid w:val="00F31637"/>
    <w:rsid w:val="00F51CF8"/>
    <w:rsid w:val="00F97EA7"/>
    <w:rsid w:val="00FC27FB"/>
    <w:rsid w:val="00FE469B"/>
    <w:rsid w:val="00FF4E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231386C"/>
  <w15:chartTrackingRefBased/>
  <w15:docId w15:val="{4860B429-C4E8-3D47-8196-B885D9ECB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44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D44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D447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D447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D447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D44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44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44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44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47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D447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D447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D447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D447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D44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44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44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4470"/>
    <w:rPr>
      <w:rFonts w:eastAsiaTheme="majorEastAsia" w:cstheme="majorBidi"/>
      <w:color w:val="272727" w:themeColor="text1" w:themeTint="D8"/>
    </w:rPr>
  </w:style>
  <w:style w:type="paragraph" w:styleId="Title">
    <w:name w:val="Title"/>
    <w:basedOn w:val="Normal"/>
    <w:next w:val="Normal"/>
    <w:link w:val="TitleChar"/>
    <w:uiPriority w:val="10"/>
    <w:qFormat/>
    <w:rsid w:val="001D44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44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44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44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4470"/>
    <w:pPr>
      <w:spacing w:before="160"/>
      <w:jc w:val="center"/>
    </w:pPr>
    <w:rPr>
      <w:i/>
      <w:iCs/>
      <w:color w:val="404040" w:themeColor="text1" w:themeTint="BF"/>
    </w:rPr>
  </w:style>
  <w:style w:type="character" w:customStyle="1" w:styleId="QuoteChar">
    <w:name w:val="Quote Char"/>
    <w:basedOn w:val="DefaultParagraphFont"/>
    <w:link w:val="Quote"/>
    <w:uiPriority w:val="29"/>
    <w:rsid w:val="001D4470"/>
    <w:rPr>
      <w:i/>
      <w:iCs/>
      <w:color w:val="404040" w:themeColor="text1" w:themeTint="BF"/>
    </w:rPr>
  </w:style>
  <w:style w:type="paragraph" w:styleId="ListParagraph">
    <w:name w:val="List Paragraph"/>
    <w:basedOn w:val="Normal"/>
    <w:uiPriority w:val="34"/>
    <w:qFormat/>
    <w:rsid w:val="001D4470"/>
    <w:pPr>
      <w:ind w:left="720"/>
      <w:contextualSpacing/>
    </w:pPr>
  </w:style>
  <w:style w:type="character" w:styleId="IntenseEmphasis">
    <w:name w:val="Intense Emphasis"/>
    <w:basedOn w:val="DefaultParagraphFont"/>
    <w:uiPriority w:val="21"/>
    <w:qFormat/>
    <w:rsid w:val="001D4470"/>
    <w:rPr>
      <w:i/>
      <w:iCs/>
      <w:color w:val="2F5496" w:themeColor="accent1" w:themeShade="BF"/>
    </w:rPr>
  </w:style>
  <w:style w:type="paragraph" w:styleId="IntenseQuote">
    <w:name w:val="Intense Quote"/>
    <w:basedOn w:val="Normal"/>
    <w:next w:val="Normal"/>
    <w:link w:val="IntenseQuoteChar"/>
    <w:uiPriority w:val="30"/>
    <w:qFormat/>
    <w:rsid w:val="001D44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D4470"/>
    <w:rPr>
      <w:i/>
      <w:iCs/>
      <w:color w:val="2F5496" w:themeColor="accent1" w:themeShade="BF"/>
    </w:rPr>
  </w:style>
  <w:style w:type="character" w:styleId="IntenseReference">
    <w:name w:val="Intense Reference"/>
    <w:basedOn w:val="DefaultParagraphFont"/>
    <w:uiPriority w:val="32"/>
    <w:qFormat/>
    <w:rsid w:val="001D4470"/>
    <w:rPr>
      <w:b/>
      <w:bCs/>
      <w:smallCaps/>
      <w:color w:val="2F5496" w:themeColor="accent1" w:themeShade="BF"/>
      <w:spacing w:val="5"/>
    </w:rPr>
  </w:style>
  <w:style w:type="paragraph" w:styleId="Header">
    <w:name w:val="header"/>
    <w:basedOn w:val="Normal"/>
    <w:link w:val="HeaderChar"/>
    <w:uiPriority w:val="99"/>
    <w:unhideWhenUsed/>
    <w:rsid w:val="00DB7B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7B3E"/>
  </w:style>
  <w:style w:type="paragraph" w:styleId="Footer">
    <w:name w:val="footer"/>
    <w:basedOn w:val="Normal"/>
    <w:link w:val="FooterChar"/>
    <w:uiPriority w:val="99"/>
    <w:unhideWhenUsed/>
    <w:rsid w:val="00DB7B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7B3E"/>
  </w:style>
  <w:style w:type="character" w:styleId="PageNumber">
    <w:name w:val="page number"/>
    <w:basedOn w:val="DefaultParagraphFont"/>
    <w:uiPriority w:val="99"/>
    <w:semiHidden/>
    <w:unhideWhenUsed/>
    <w:rsid w:val="00DB7B3E"/>
  </w:style>
  <w:style w:type="paragraph" w:customStyle="1" w:styleId="p1">
    <w:name w:val="p1"/>
    <w:basedOn w:val="Normal"/>
    <w:rsid w:val="008E665E"/>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8E665E"/>
    <w:rPr>
      <w:rFonts w:ascii="UICTFontTextStyleEmphasizedBody" w:hAnsi="UICTFontTextStyleEmphasizedBody" w:hint="default"/>
      <w:b/>
      <w:bCs/>
      <w:i w:val="0"/>
      <w:iCs w:val="0"/>
      <w:sz w:val="26"/>
      <w:szCs w:val="26"/>
    </w:rPr>
  </w:style>
  <w:style w:type="character" w:customStyle="1" w:styleId="apple-converted-space">
    <w:name w:val="apple-converted-space"/>
    <w:basedOn w:val="DefaultParagraphFont"/>
    <w:rsid w:val="002843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TotalTime>
  <Pages>8</Pages>
  <Words>1657</Words>
  <Characters>9450</Characters>
  <Application>Microsoft Office Word</Application>
  <DocSecurity>0</DocSecurity>
  <Lines>78</Lines>
  <Paragraphs>22</Paragraphs>
  <ScaleCrop>false</ScaleCrop>
  <Company/>
  <LinksUpToDate>false</LinksUpToDate>
  <CharactersWithSpaces>11085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Laiba Zafran (2421654)</dc:creator>
  <cp:keywords/>
  <dc:description/>
  <cp:lastModifiedBy>Laiba Zafran (2421654)</cp:lastModifiedBy>
  <cp:revision>180</cp:revision>
  <dcterms:created xsi:type="dcterms:W3CDTF">2025-11-17T18:07:00Z</dcterms:created>
  <dcterms:modified xsi:type="dcterms:W3CDTF">2025-11-17T23:21:00Z</dcterms:modified>
</cp:coreProperties>
</file>