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7592978" w:displacedByCustomXml="next"/>
    <w:bookmarkEnd w:id="0" w:displacedByCustomXml="next"/>
    <w:sdt>
      <w:sdtPr>
        <w:rPr>
          <w:sz w:val="2"/>
        </w:rPr>
        <w:id w:val="-90553860"/>
        <w:docPartObj>
          <w:docPartGallery w:val="Cover Pages"/>
          <w:docPartUnique/>
        </w:docPartObj>
      </w:sdtPr>
      <w:sdtEndPr>
        <w:rPr>
          <w:rFonts w:eastAsiaTheme="minorHAnsi"/>
          <w:sz w:val="22"/>
          <w:lang w:val="en-GB"/>
        </w:rPr>
      </w:sdtEndPr>
      <w:sdtContent>
        <w:p w14:paraId="6D9E9631" w14:textId="67CEA2EE" w:rsidR="00B53B2A" w:rsidRDefault="00B53B2A">
          <w:pPr>
            <w:pStyle w:val="NoSpacing"/>
            <w:rPr>
              <w:sz w:val="2"/>
            </w:rPr>
          </w:pPr>
        </w:p>
        <w:p w14:paraId="77F4D121" w14:textId="77777777" w:rsidR="00B53B2A" w:rsidRDefault="00B53B2A">
          <w:r>
            <w:rPr>
              <w:noProof/>
            </w:rPr>
            <mc:AlternateContent>
              <mc:Choice Requires="wps">
                <w:drawing>
                  <wp:anchor distT="0" distB="0" distL="114300" distR="114300" simplePos="0" relativeHeight="251661312" behindDoc="0" locked="0" layoutInCell="1" allowOverlap="1" wp14:anchorId="0607DE98" wp14:editId="76F32D9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50558" w14:textId="6BF7BC41" w:rsidR="00B53B2A" w:rsidRDefault="005B6D3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Nicu Daniel Ilina (2009572)</w:t>
                                    </w:r>
                                  </w:p>
                                </w:sdtContent>
                              </w:sdt>
                              <w:p w14:paraId="338AE898" w14:textId="254D5F67" w:rsidR="00B53B2A" w:rsidRDefault="00B53B2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2009572</w:t>
                                    </w:r>
                                  </w:sdtContent>
                                </w:sdt>
                                <w:r>
                                  <w:rPr>
                                    <w:noProof/>
                                  </w:rPr>
                                  <w:t xml:space="preserve"> </w:t>
                                </w:r>
                              </w:p>
                              <w:p w14:paraId="7309F126" w14:textId="77777777" w:rsidR="00B53B2A" w:rsidRDefault="00B53B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607DE9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50558" w14:textId="6BF7BC41" w:rsidR="00B53B2A" w:rsidRDefault="005B6D3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Nicu Daniel Ilina (2009572)</w:t>
                              </w:r>
                            </w:p>
                          </w:sdtContent>
                        </w:sdt>
                        <w:p w14:paraId="338AE898" w14:textId="254D5F67" w:rsidR="00B53B2A" w:rsidRDefault="00B53B2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2009572</w:t>
                              </w:r>
                            </w:sdtContent>
                          </w:sdt>
                          <w:r>
                            <w:rPr>
                              <w:noProof/>
                            </w:rPr>
                            <w:t xml:space="preserve"> </w:t>
                          </w:r>
                        </w:p>
                        <w:p w14:paraId="7309F126" w14:textId="77777777" w:rsidR="00B53B2A" w:rsidRDefault="00B53B2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A288817" wp14:editId="2FF9C7F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AC2FA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C7991B2" wp14:editId="7ED7254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248FF" w14:textId="21EF27A6" w:rsidR="00B53B2A" w:rsidRDefault="00B53B2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07168A" w14:textId="71B4A932" w:rsidR="00B53B2A" w:rsidRDefault="00B53B2A">
                                    <w:pPr>
                                      <w:pStyle w:val="NoSpacing"/>
                                      <w:jc w:val="right"/>
                                      <w:rPr>
                                        <w:color w:val="4472C4" w:themeColor="accent1"/>
                                        <w:sz w:val="36"/>
                                        <w:szCs w:val="36"/>
                                      </w:rPr>
                                    </w:pPr>
                                    <w:r>
                                      <w:rPr>
                                        <w:color w:val="4472C4" w:themeColor="accent1"/>
                                        <w:sz w:val="36"/>
                                        <w:szCs w:val="36"/>
                                      </w:rPr>
                                      <w:t>Effective Team Working and Communication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C7991B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C9248FF" w14:textId="21EF27A6" w:rsidR="00B53B2A" w:rsidRDefault="00B53B2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07168A" w14:textId="71B4A932" w:rsidR="00B53B2A" w:rsidRDefault="00B53B2A">
                              <w:pPr>
                                <w:pStyle w:val="NoSpacing"/>
                                <w:jc w:val="right"/>
                                <w:rPr>
                                  <w:color w:val="4472C4" w:themeColor="accent1"/>
                                  <w:sz w:val="36"/>
                                  <w:szCs w:val="36"/>
                                </w:rPr>
                              </w:pPr>
                              <w:r>
                                <w:rPr>
                                  <w:color w:val="4472C4" w:themeColor="accent1"/>
                                  <w:sz w:val="36"/>
                                  <w:szCs w:val="36"/>
                                </w:rPr>
                                <w:t>Effective Team Working and Communication</w:t>
                              </w:r>
                            </w:p>
                          </w:sdtContent>
                        </w:sdt>
                      </w:txbxContent>
                    </v:textbox>
                    <w10:wrap anchorx="page" anchory="margin"/>
                  </v:shape>
                </w:pict>
              </mc:Fallback>
            </mc:AlternateContent>
          </w:r>
        </w:p>
        <w:p w14:paraId="45AE6F08" w14:textId="1EBD861C" w:rsidR="00B53B2A" w:rsidRDefault="00B53B2A">
          <w:r>
            <w:br w:type="page"/>
          </w:r>
        </w:p>
      </w:sdtContent>
    </w:sdt>
    <w:sdt>
      <w:sdtPr>
        <w:id w:val="16488555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82BCA3" w14:textId="7C179E60" w:rsidR="00B53B2A" w:rsidRDefault="00B53B2A">
          <w:pPr>
            <w:pStyle w:val="TOCHeading"/>
          </w:pPr>
          <w:r>
            <w:t>Table of Contents</w:t>
          </w:r>
        </w:p>
        <w:p w14:paraId="0802E986" w14:textId="7584F80E" w:rsidR="005B6D33" w:rsidRDefault="00B53B2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7594836" w:history="1">
            <w:r w:rsidR="005B6D33" w:rsidRPr="00BE1E98">
              <w:rPr>
                <w:rStyle w:val="Hyperlink"/>
                <w:noProof/>
                <w:lang w:val="en-US"/>
              </w:rPr>
              <w:t>1.0</w:t>
            </w:r>
            <w:r w:rsidR="005B6D33">
              <w:rPr>
                <w:rFonts w:eastAsiaTheme="minorEastAsia"/>
                <w:noProof/>
                <w:lang w:eastAsia="en-GB"/>
              </w:rPr>
              <w:tab/>
            </w:r>
            <w:r w:rsidR="005B6D33" w:rsidRPr="00BE1E98">
              <w:rPr>
                <w:rStyle w:val="Hyperlink"/>
                <w:noProof/>
                <w:lang w:val="en-US"/>
              </w:rPr>
              <w:t>Introduction</w:t>
            </w:r>
            <w:r w:rsidR="005B6D33">
              <w:rPr>
                <w:noProof/>
                <w:webHidden/>
              </w:rPr>
              <w:tab/>
            </w:r>
            <w:r w:rsidR="005B6D33">
              <w:rPr>
                <w:noProof/>
                <w:webHidden/>
              </w:rPr>
              <w:fldChar w:fldCharType="begin"/>
            </w:r>
            <w:r w:rsidR="005B6D33">
              <w:rPr>
                <w:noProof/>
                <w:webHidden/>
              </w:rPr>
              <w:instrText xml:space="preserve"> PAGEREF _Toc67594836 \h </w:instrText>
            </w:r>
            <w:r w:rsidR="005B6D33">
              <w:rPr>
                <w:noProof/>
                <w:webHidden/>
              </w:rPr>
            </w:r>
            <w:r w:rsidR="005B6D33">
              <w:rPr>
                <w:noProof/>
                <w:webHidden/>
              </w:rPr>
              <w:fldChar w:fldCharType="separate"/>
            </w:r>
            <w:r w:rsidR="005B6D33">
              <w:rPr>
                <w:noProof/>
                <w:webHidden/>
              </w:rPr>
              <w:t>2</w:t>
            </w:r>
            <w:r w:rsidR="005B6D33">
              <w:rPr>
                <w:noProof/>
                <w:webHidden/>
              </w:rPr>
              <w:fldChar w:fldCharType="end"/>
            </w:r>
          </w:hyperlink>
        </w:p>
        <w:p w14:paraId="72C55DCB" w14:textId="5290239F" w:rsidR="005B6D33" w:rsidRDefault="005B6D33">
          <w:pPr>
            <w:pStyle w:val="TOC1"/>
            <w:tabs>
              <w:tab w:val="left" w:pos="660"/>
              <w:tab w:val="right" w:leader="dot" w:pos="9016"/>
            </w:tabs>
            <w:rPr>
              <w:rFonts w:eastAsiaTheme="minorEastAsia"/>
              <w:noProof/>
              <w:lang w:eastAsia="en-GB"/>
            </w:rPr>
          </w:pPr>
          <w:hyperlink w:anchor="_Toc67594837" w:history="1">
            <w:r w:rsidRPr="00BE1E98">
              <w:rPr>
                <w:rStyle w:val="Hyperlink"/>
                <w:noProof/>
                <w:lang w:val="en-US"/>
              </w:rPr>
              <w:t>2.0</w:t>
            </w:r>
            <w:r>
              <w:rPr>
                <w:rFonts w:eastAsiaTheme="minorEastAsia"/>
                <w:noProof/>
                <w:lang w:eastAsia="en-GB"/>
              </w:rPr>
              <w:tab/>
            </w:r>
            <w:r w:rsidRPr="00BE1E98">
              <w:rPr>
                <w:rStyle w:val="Hyperlink"/>
                <w:noProof/>
                <w:lang w:val="en-US"/>
              </w:rPr>
              <w:t>Main Findings</w:t>
            </w:r>
            <w:r>
              <w:rPr>
                <w:noProof/>
                <w:webHidden/>
              </w:rPr>
              <w:tab/>
            </w:r>
            <w:r>
              <w:rPr>
                <w:noProof/>
                <w:webHidden/>
              </w:rPr>
              <w:fldChar w:fldCharType="begin"/>
            </w:r>
            <w:r>
              <w:rPr>
                <w:noProof/>
                <w:webHidden/>
              </w:rPr>
              <w:instrText xml:space="preserve"> PAGEREF _Toc67594837 \h </w:instrText>
            </w:r>
            <w:r>
              <w:rPr>
                <w:noProof/>
                <w:webHidden/>
              </w:rPr>
            </w:r>
            <w:r>
              <w:rPr>
                <w:noProof/>
                <w:webHidden/>
              </w:rPr>
              <w:fldChar w:fldCharType="separate"/>
            </w:r>
            <w:r>
              <w:rPr>
                <w:noProof/>
                <w:webHidden/>
              </w:rPr>
              <w:t>3</w:t>
            </w:r>
            <w:r>
              <w:rPr>
                <w:noProof/>
                <w:webHidden/>
              </w:rPr>
              <w:fldChar w:fldCharType="end"/>
            </w:r>
          </w:hyperlink>
        </w:p>
        <w:p w14:paraId="18AC23B8" w14:textId="4B1A728C" w:rsidR="005B6D33" w:rsidRDefault="005B6D33">
          <w:pPr>
            <w:pStyle w:val="TOC2"/>
            <w:tabs>
              <w:tab w:val="left" w:pos="880"/>
              <w:tab w:val="right" w:leader="dot" w:pos="9016"/>
            </w:tabs>
            <w:rPr>
              <w:rFonts w:eastAsiaTheme="minorEastAsia"/>
              <w:noProof/>
              <w:lang w:eastAsia="en-GB"/>
            </w:rPr>
          </w:pPr>
          <w:hyperlink w:anchor="_Toc67594838" w:history="1">
            <w:r w:rsidRPr="00BE1E98">
              <w:rPr>
                <w:rStyle w:val="Hyperlink"/>
                <w:noProof/>
              </w:rPr>
              <w:t>2.1</w:t>
            </w:r>
            <w:r>
              <w:rPr>
                <w:rFonts w:eastAsiaTheme="minorEastAsia"/>
                <w:noProof/>
                <w:lang w:eastAsia="en-GB"/>
              </w:rPr>
              <w:tab/>
            </w:r>
            <w:r w:rsidRPr="00BE1E98">
              <w:rPr>
                <w:rStyle w:val="Hyperlink"/>
                <w:noProof/>
              </w:rPr>
              <w:t>How the application of teamwork theories (Tuckman and Belbin) can improve teamwork in the organisation detailed in the case above</w:t>
            </w:r>
            <w:r>
              <w:rPr>
                <w:noProof/>
                <w:webHidden/>
              </w:rPr>
              <w:tab/>
            </w:r>
            <w:r>
              <w:rPr>
                <w:noProof/>
                <w:webHidden/>
              </w:rPr>
              <w:fldChar w:fldCharType="begin"/>
            </w:r>
            <w:r>
              <w:rPr>
                <w:noProof/>
                <w:webHidden/>
              </w:rPr>
              <w:instrText xml:space="preserve"> PAGEREF _Toc67594838 \h </w:instrText>
            </w:r>
            <w:r>
              <w:rPr>
                <w:noProof/>
                <w:webHidden/>
              </w:rPr>
            </w:r>
            <w:r>
              <w:rPr>
                <w:noProof/>
                <w:webHidden/>
              </w:rPr>
              <w:fldChar w:fldCharType="separate"/>
            </w:r>
            <w:r>
              <w:rPr>
                <w:noProof/>
                <w:webHidden/>
              </w:rPr>
              <w:t>3</w:t>
            </w:r>
            <w:r>
              <w:rPr>
                <w:noProof/>
                <w:webHidden/>
              </w:rPr>
              <w:fldChar w:fldCharType="end"/>
            </w:r>
          </w:hyperlink>
        </w:p>
        <w:p w14:paraId="1EE2FDC5" w14:textId="197B6B2A" w:rsidR="005B6D33" w:rsidRDefault="005B6D33">
          <w:pPr>
            <w:pStyle w:val="TOC2"/>
            <w:tabs>
              <w:tab w:val="left" w:pos="880"/>
              <w:tab w:val="right" w:leader="dot" w:pos="9016"/>
            </w:tabs>
            <w:rPr>
              <w:rFonts w:eastAsiaTheme="minorEastAsia"/>
              <w:noProof/>
              <w:lang w:eastAsia="en-GB"/>
            </w:rPr>
          </w:pPr>
          <w:hyperlink w:anchor="_Toc67594839" w:history="1">
            <w:r w:rsidRPr="00BE1E98">
              <w:rPr>
                <w:rStyle w:val="Hyperlink"/>
                <w:noProof/>
              </w:rPr>
              <w:t>2.2</w:t>
            </w:r>
            <w:r>
              <w:rPr>
                <w:rFonts w:eastAsiaTheme="minorEastAsia"/>
                <w:noProof/>
                <w:lang w:eastAsia="en-GB"/>
              </w:rPr>
              <w:tab/>
            </w:r>
            <w:r w:rsidRPr="00BE1E98">
              <w:rPr>
                <w:rStyle w:val="Hyperlink"/>
                <w:noProof/>
              </w:rPr>
              <w:t>Using the models taught to illustrate your points, explain the importance of two-way communication in the case study</w:t>
            </w:r>
            <w:r>
              <w:rPr>
                <w:noProof/>
                <w:webHidden/>
              </w:rPr>
              <w:tab/>
            </w:r>
            <w:r>
              <w:rPr>
                <w:noProof/>
                <w:webHidden/>
              </w:rPr>
              <w:fldChar w:fldCharType="begin"/>
            </w:r>
            <w:r>
              <w:rPr>
                <w:noProof/>
                <w:webHidden/>
              </w:rPr>
              <w:instrText xml:space="preserve"> PAGEREF _Toc67594839 \h </w:instrText>
            </w:r>
            <w:r>
              <w:rPr>
                <w:noProof/>
                <w:webHidden/>
              </w:rPr>
            </w:r>
            <w:r>
              <w:rPr>
                <w:noProof/>
                <w:webHidden/>
              </w:rPr>
              <w:fldChar w:fldCharType="separate"/>
            </w:r>
            <w:r>
              <w:rPr>
                <w:noProof/>
                <w:webHidden/>
              </w:rPr>
              <w:t>6</w:t>
            </w:r>
            <w:r>
              <w:rPr>
                <w:noProof/>
                <w:webHidden/>
              </w:rPr>
              <w:fldChar w:fldCharType="end"/>
            </w:r>
          </w:hyperlink>
        </w:p>
        <w:p w14:paraId="052E43B0" w14:textId="1F88526D" w:rsidR="005B6D33" w:rsidRDefault="005B6D33">
          <w:pPr>
            <w:pStyle w:val="TOC1"/>
            <w:tabs>
              <w:tab w:val="left" w:pos="660"/>
              <w:tab w:val="right" w:leader="dot" w:pos="9016"/>
            </w:tabs>
            <w:rPr>
              <w:rFonts w:eastAsiaTheme="minorEastAsia"/>
              <w:noProof/>
              <w:lang w:eastAsia="en-GB"/>
            </w:rPr>
          </w:pPr>
          <w:hyperlink w:anchor="_Toc67594840" w:history="1">
            <w:r w:rsidRPr="00BE1E98">
              <w:rPr>
                <w:rStyle w:val="Hyperlink"/>
                <w:noProof/>
                <w:lang w:val="en-US"/>
              </w:rPr>
              <w:t>3.0</w:t>
            </w:r>
            <w:r>
              <w:rPr>
                <w:rFonts w:eastAsiaTheme="minorEastAsia"/>
                <w:noProof/>
                <w:lang w:eastAsia="en-GB"/>
              </w:rPr>
              <w:tab/>
            </w:r>
            <w:r w:rsidRPr="00BE1E98">
              <w:rPr>
                <w:rStyle w:val="Hyperlink"/>
                <w:noProof/>
                <w:lang w:val="en-US"/>
              </w:rPr>
              <w:t>Conclusion</w:t>
            </w:r>
            <w:r>
              <w:rPr>
                <w:noProof/>
                <w:webHidden/>
              </w:rPr>
              <w:tab/>
            </w:r>
            <w:r>
              <w:rPr>
                <w:noProof/>
                <w:webHidden/>
              </w:rPr>
              <w:fldChar w:fldCharType="begin"/>
            </w:r>
            <w:r>
              <w:rPr>
                <w:noProof/>
                <w:webHidden/>
              </w:rPr>
              <w:instrText xml:space="preserve"> PAGEREF _Toc67594840 \h </w:instrText>
            </w:r>
            <w:r>
              <w:rPr>
                <w:noProof/>
                <w:webHidden/>
              </w:rPr>
            </w:r>
            <w:r>
              <w:rPr>
                <w:noProof/>
                <w:webHidden/>
              </w:rPr>
              <w:fldChar w:fldCharType="separate"/>
            </w:r>
            <w:r>
              <w:rPr>
                <w:noProof/>
                <w:webHidden/>
              </w:rPr>
              <w:t>10</w:t>
            </w:r>
            <w:r>
              <w:rPr>
                <w:noProof/>
                <w:webHidden/>
              </w:rPr>
              <w:fldChar w:fldCharType="end"/>
            </w:r>
          </w:hyperlink>
        </w:p>
        <w:p w14:paraId="5AE77799" w14:textId="10904676" w:rsidR="005B6D33" w:rsidRDefault="005B6D33">
          <w:pPr>
            <w:pStyle w:val="TOC1"/>
            <w:tabs>
              <w:tab w:val="left" w:pos="660"/>
              <w:tab w:val="right" w:leader="dot" w:pos="9016"/>
            </w:tabs>
            <w:rPr>
              <w:rFonts w:eastAsiaTheme="minorEastAsia"/>
              <w:noProof/>
              <w:lang w:eastAsia="en-GB"/>
            </w:rPr>
          </w:pPr>
          <w:hyperlink w:anchor="_Toc67594841" w:history="1">
            <w:r w:rsidRPr="00BE1E98">
              <w:rPr>
                <w:rStyle w:val="Hyperlink"/>
                <w:noProof/>
                <w:lang w:val="en-US"/>
              </w:rPr>
              <w:t>4.0</w:t>
            </w:r>
            <w:r>
              <w:rPr>
                <w:rFonts w:eastAsiaTheme="minorEastAsia"/>
                <w:noProof/>
                <w:lang w:eastAsia="en-GB"/>
              </w:rPr>
              <w:tab/>
            </w:r>
            <w:r w:rsidRPr="00BE1E98">
              <w:rPr>
                <w:rStyle w:val="Hyperlink"/>
                <w:noProof/>
                <w:lang w:val="en-US"/>
              </w:rPr>
              <w:t>Reference List</w:t>
            </w:r>
            <w:r>
              <w:rPr>
                <w:noProof/>
                <w:webHidden/>
              </w:rPr>
              <w:tab/>
            </w:r>
            <w:r>
              <w:rPr>
                <w:noProof/>
                <w:webHidden/>
              </w:rPr>
              <w:fldChar w:fldCharType="begin"/>
            </w:r>
            <w:r>
              <w:rPr>
                <w:noProof/>
                <w:webHidden/>
              </w:rPr>
              <w:instrText xml:space="preserve"> PAGEREF _Toc67594841 \h </w:instrText>
            </w:r>
            <w:r>
              <w:rPr>
                <w:noProof/>
                <w:webHidden/>
              </w:rPr>
            </w:r>
            <w:r>
              <w:rPr>
                <w:noProof/>
                <w:webHidden/>
              </w:rPr>
              <w:fldChar w:fldCharType="separate"/>
            </w:r>
            <w:r>
              <w:rPr>
                <w:noProof/>
                <w:webHidden/>
              </w:rPr>
              <w:t>11</w:t>
            </w:r>
            <w:r>
              <w:rPr>
                <w:noProof/>
                <w:webHidden/>
              </w:rPr>
              <w:fldChar w:fldCharType="end"/>
            </w:r>
          </w:hyperlink>
        </w:p>
        <w:p w14:paraId="5D8B856A" w14:textId="7CE41F6A" w:rsidR="00B53B2A" w:rsidRDefault="00B53B2A">
          <w:r>
            <w:rPr>
              <w:b/>
              <w:bCs/>
              <w:noProof/>
            </w:rPr>
            <w:fldChar w:fldCharType="end"/>
          </w:r>
        </w:p>
      </w:sdtContent>
    </w:sdt>
    <w:p w14:paraId="5B209A25" w14:textId="0CC66871" w:rsidR="00B53B2A" w:rsidRDefault="00B53B2A">
      <w:r>
        <w:br w:type="page"/>
      </w:r>
    </w:p>
    <w:p w14:paraId="32A17937" w14:textId="77777777" w:rsidR="00B53B2A" w:rsidRDefault="00B53B2A" w:rsidP="00D17F3A">
      <w:pPr>
        <w:ind w:left="720" w:hanging="720"/>
      </w:pPr>
    </w:p>
    <w:p w14:paraId="1F791DF1" w14:textId="34064D06" w:rsidR="00B53B2A" w:rsidRDefault="00D17F3A" w:rsidP="00D17F3A">
      <w:pPr>
        <w:pStyle w:val="Heading1"/>
        <w:numPr>
          <w:ilvl w:val="0"/>
          <w:numId w:val="1"/>
        </w:numPr>
        <w:rPr>
          <w:lang w:val="en-US"/>
        </w:rPr>
      </w:pPr>
      <w:bookmarkStart w:id="1" w:name="_Toc67594836"/>
      <w:r>
        <w:rPr>
          <w:lang w:val="en-US"/>
        </w:rPr>
        <w:t>Introduction</w:t>
      </w:r>
      <w:bookmarkEnd w:id="1"/>
    </w:p>
    <w:p w14:paraId="37805C1B" w14:textId="77777777" w:rsidR="00B53B2A" w:rsidRDefault="00B53B2A">
      <w:pPr>
        <w:rPr>
          <w:lang w:val="en-US"/>
        </w:rPr>
      </w:pPr>
    </w:p>
    <w:p w14:paraId="70C5BEEF" w14:textId="0472C39F" w:rsidR="00B53B2A" w:rsidRPr="00B53B2A" w:rsidRDefault="00CF276E" w:rsidP="00CF276E">
      <w:pPr>
        <w:jc w:val="both"/>
        <w:rPr>
          <w:rFonts w:asciiTheme="majorHAnsi" w:eastAsiaTheme="majorEastAsia" w:hAnsiTheme="majorHAnsi" w:cstheme="majorBidi"/>
          <w:color w:val="2F5496" w:themeColor="accent1" w:themeShade="BF"/>
          <w:sz w:val="24"/>
          <w:szCs w:val="24"/>
          <w:lang w:val="en-US"/>
        </w:rPr>
      </w:pPr>
      <w:r>
        <w:rPr>
          <w:sz w:val="24"/>
          <w:szCs w:val="24"/>
          <w:lang w:val="en-US"/>
        </w:rPr>
        <w:t xml:space="preserve">     </w:t>
      </w:r>
      <w:r w:rsidR="00B53B2A" w:rsidRPr="00B53B2A">
        <w:rPr>
          <w:sz w:val="24"/>
          <w:szCs w:val="24"/>
          <w:lang w:val="en-US"/>
        </w:rPr>
        <w:t>Business communication is the process of sharing information between employees and stakeholders within and outside the business environment (</w:t>
      </w:r>
      <w:r w:rsidR="00B53B2A" w:rsidRPr="00B53B2A">
        <w:rPr>
          <w:sz w:val="24"/>
          <w:szCs w:val="24"/>
          <w:shd w:val="clear" w:color="auto" w:fill="FFFFFF"/>
        </w:rPr>
        <w:t>Matteson et al. .2016</w:t>
      </w:r>
      <w:r w:rsidR="00B53B2A" w:rsidRPr="00B53B2A">
        <w:rPr>
          <w:sz w:val="24"/>
          <w:szCs w:val="24"/>
          <w:lang w:val="en-US"/>
        </w:rPr>
        <w:t xml:space="preserve">). With ongoing issues in miscommunication between the teams of </w:t>
      </w:r>
      <w:r w:rsidR="00B53B2A" w:rsidRPr="00B53B2A">
        <w:rPr>
          <w:sz w:val="24"/>
          <w:szCs w:val="24"/>
        </w:rPr>
        <w:t xml:space="preserve">Xerox Corporation and poor performance, the management has hired a business consultant to </w:t>
      </w:r>
      <w:proofErr w:type="gramStart"/>
      <w:r w:rsidR="00B53B2A" w:rsidRPr="00B53B2A">
        <w:rPr>
          <w:sz w:val="24"/>
          <w:szCs w:val="24"/>
        </w:rPr>
        <w:t>help out</w:t>
      </w:r>
      <w:proofErr w:type="gramEnd"/>
      <w:r w:rsidR="00B53B2A" w:rsidRPr="00B53B2A">
        <w:rPr>
          <w:sz w:val="24"/>
          <w:szCs w:val="24"/>
        </w:rPr>
        <w:t xml:space="preserve"> the teams develop effective communication and teamwork skills and prevent tiny issues with a workshop's help. The report will discuss the application of teamwork theories to improve teamwork at the workplace and the importance of effective two-way communication for its regular success.</w:t>
      </w:r>
      <w:r w:rsidR="00B53B2A" w:rsidRPr="00B53B2A">
        <w:rPr>
          <w:sz w:val="24"/>
          <w:szCs w:val="24"/>
          <w:lang w:val="en-US"/>
        </w:rPr>
        <w:br w:type="page"/>
      </w:r>
    </w:p>
    <w:p w14:paraId="0B46BE7C" w14:textId="77777777" w:rsidR="007A2734" w:rsidRDefault="007A2734" w:rsidP="00B53B2A">
      <w:pPr>
        <w:pStyle w:val="Heading1"/>
        <w:rPr>
          <w:lang w:val="en-US"/>
        </w:rPr>
      </w:pPr>
    </w:p>
    <w:p w14:paraId="5736BB60" w14:textId="15644EEF" w:rsidR="00D17F3A" w:rsidRDefault="00D17F3A" w:rsidP="00D17F3A">
      <w:pPr>
        <w:pStyle w:val="Heading1"/>
        <w:numPr>
          <w:ilvl w:val="0"/>
          <w:numId w:val="1"/>
        </w:numPr>
        <w:rPr>
          <w:lang w:val="en-US"/>
        </w:rPr>
      </w:pPr>
      <w:bookmarkStart w:id="2" w:name="_Toc67594837"/>
      <w:r>
        <w:rPr>
          <w:lang w:val="en-US"/>
        </w:rPr>
        <w:t>Main Findings</w:t>
      </w:r>
      <w:bookmarkEnd w:id="2"/>
    </w:p>
    <w:p w14:paraId="4434E7DD" w14:textId="54B4FFBE" w:rsidR="00D17F3A" w:rsidRDefault="00D17F3A" w:rsidP="00D17F3A">
      <w:pPr>
        <w:pStyle w:val="Heading2"/>
        <w:numPr>
          <w:ilvl w:val="1"/>
          <w:numId w:val="1"/>
        </w:numPr>
      </w:pPr>
      <w:bookmarkStart w:id="3" w:name="_Toc67594838"/>
      <w:r>
        <w:t>How the application of teamwork theories (Tuckman and Belbin) can improve teamwork in the organisation detailed in the case above</w:t>
      </w:r>
      <w:bookmarkEnd w:id="3"/>
    </w:p>
    <w:p w14:paraId="3EC41170" w14:textId="73FC784B" w:rsidR="00B53B2A" w:rsidRDefault="00B53B2A" w:rsidP="00B53B2A"/>
    <w:p w14:paraId="4231D69C" w14:textId="07B1BE46" w:rsidR="00CF276E" w:rsidRDefault="00CF276E" w:rsidP="00CF276E">
      <w:pPr>
        <w:jc w:val="both"/>
        <w:rPr>
          <w:sz w:val="24"/>
          <w:szCs w:val="24"/>
        </w:rPr>
      </w:pPr>
      <w:r>
        <w:rPr>
          <w:sz w:val="24"/>
          <w:szCs w:val="24"/>
        </w:rPr>
        <w:t xml:space="preserve">     </w:t>
      </w:r>
      <w:r w:rsidRPr="00CF276E">
        <w:rPr>
          <w:sz w:val="24"/>
          <w:szCs w:val="24"/>
        </w:rPr>
        <w:t>Xerox UL Ltd. manufacturers offer copier, printers, document management software, fax machines, scanners, and other related items. The organisation offers its products and services to customers worldwide. After going through the case study, it has been evaluated that the geographically dispersed team working in the USA, Malaysia, and the UK were facing communication and conflict issues in representing the products. Teamwork is a tendency to behave, contribute, and positively link with one another. The organisation is suggested to work out with the teams and train and help the employees develop a better understanding of each other's differences using suitable communication theories like Tuckman's Team Development Theory and Belbin Team Roles Theory.</w:t>
      </w:r>
    </w:p>
    <w:p w14:paraId="441A5A8B" w14:textId="31D4E791" w:rsidR="00CF276E" w:rsidRPr="00CF276E" w:rsidRDefault="00CF276E" w:rsidP="00CF276E">
      <w:pPr>
        <w:jc w:val="center"/>
        <w:rPr>
          <w:b/>
          <w:bCs/>
          <w:sz w:val="24"/>
          <w:szCs w:val="24"/>
          <w:u w:val="single"/>
        </w:rPr>
      </w:pPr>
      <w:r w:rsidRPr="00CF276E">
        <w:rPr>
          <w:b/>
          <w:bCs/>
          <w:sz w:val="24"/>
          <w:szCs w:val="24"/>
          <w:u w:val="single"/>
        </w:rPr>
        <w:t>Tuckman’s Team Development Theory</w:t>
      </w:r>
    </w:p>
    <w:p w14:paraId="4FC4648A" w14:textId="77777777" w:rsidR="00CF276E" w:rsidRDefault="00CF276E" w:rsidP="00CF276E">
      <w:pPr>
        <w:rPr>
          <w:sz w:val="24"/>
          <w:szCs w:val="24"/>
          <w:u w:val="single"/>
        </w:rPr>
      </w:pPr>
    </w:p>
    <w:p w14:paraId="10A20509" w14:textId="12FA3FC5" w:rsidR="00CF276E" w:rsidRDefault="00CF276E" w:rsidP="00CF276E">
      <w:pPr>
        <w:jc w:val="center"/>
        <w:rPr>
          <w:sz w:val="24"/>
          <w:szCs w:val="24"/>
          <w:u w:val="single"/>
        </w:rPr>
      </w:pPr>
      <w:r>
        <w:rPr>
          <w:noProof/>
          <w:lang w:val="en-IN" w:eastAsia="en-IN"/>
        </w:rPr>
        <w:drawing>
          <wp:inline distT="0" distB="0" distL="0" distR="0" wp14:anchorId="256D2197" wp14:editId="66AE5A19">
            <wp:extent cx="3733800" cy="2153033"/>
            <wp:effectExtent l="0" t="0" r="0" b="0"/>
            <wp:docPr id="3" name="Picture 3" descr="Tuckm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uckma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38084" cy="2155503"/>
                    </a:xfrm>
                    <a:prstGeom prst="rect">
                      <a:avLst/>
                    </a:prstGeom>
                    <a:noFill/>
                    <a:ln>
                      <a:noFill/>
                    </a:ln>
                  </pic:spPr>
                </pic:pic>
              </a:graphicData>
            </a:graphic>
          </wp:inline>
        </w:drawing>
      </w:r>
    </w:p>
    <w:p w14:paraId="2FC25EAA" w14:textId="043B9F7B" w:rsidR="00CF276E" w:rsidRDefault="00CF276E" w:rsidP="00CF276E">
      <w:pPr>
        <w:rPr>
          <w:sz w:val="24"/>
          <w:szCs w:val="24"/>
          <w:u w:val="single"/>
        </w:rPr>
      </w:pPr>
    </w:p>
    <w:p w14:paraId="7E61EDC6" w14:textId="3C51EB2F" w:rsidR="00CF276E" w:rsidRDefault="00CF276E" w:rsidP="00CF276E">
      <w:pPr>
        <w:jc w:val="center"/>
        <w:rPr>
          <w:sz w:val="24"/>
          <w:szCs w:val="24"/>
        </w:rPr>
      </w:pPr>
      <w:r w:rsidRPr="00CF276E">
        <w:rPr>
          <w:sz w:val="24"/>
          <w:szCs w:val="24"/>
        </w:rPr>
        <w:t>Tuckman's Stages of Group Development</w:t>
      </w:r>
    </w:p>
    <w:p w14:paraId="63D4DBE3" w14:textId="37D74381" w:rsidR="00CF276E" w:rsidRDefault="00CF276E" w:rsidP="00CF276E">
      <w:pPr>
        <w:jc w:val="center"/>
        <w:rPr>
          <w:sz w:val="24"/>
          <w:szCs w:val="24"/>
        </w:rPr>
      </w:pPr>
      <w:r w:rsidRPr="00CF276E">
        <w:rPr>
          <w:sz w:val="24"/>
          <w:szCs w:val="24"/>
        </w:rPr>
        <w:t>(Source: NS4B, 2018)</w:t>
      </w:r>
    </w:p>
    <w:p w14:paraId="58458A7F" w14:textId="7EDF13C8" w:rsidR="00CF276E" w:rsidRDefault="00CF276E" w:rsidP="00CF276E">
      <w:pPr>
        <w:jc w:val="center"/>
        <w:rPr>
          <w:sz w:val="24"/>
          <w:szCs w:val="24"/>
        </w:rPr>
      </w:pPr>
    </w:p>
    <w:p w14:paraId="60E51755" w14:textId="77777777" w:rsidR="00CF276E" w:rsidRDefault="00CF276E" w:rsidP="00CF276E">
      <w:pPr>
        <w:jc w:val="both"/>
        <w:rPr>
          <w:sz w:val="24"/>
          <w:szCs w:val="24"/>
        </w:rPr>
      </w:pPr>
      <w:r w:rsidRPr="00CF276E">
        <w:rPr>
          <w:sz w:val="24"/>
          <w:szCs w:val="24"/>
        </w:rPr>
        <w:t>As seen in figure one, the Forming-Storming-Norming-Performing model of team development was developed by Bruce Tuckman. All the stages are necessary and inevitable for the team to grow, face challenges, handle problems, and find solutions in delivering the best</w:t>
      </w:r>
      <w:r>
        <w:rPr>
          <w:sz w:val="24"/>
          <w:szCs w:val="24"/>
        </w:rPr>
        <w:t xml:space="preserve"> </w:t>
      </w:r>
      <w:r w:rsidRPr="00CF276E">
        <w:rPr>
          <w:sz w:val="24"/>
          <w:szCs w:val="24"/>
        </w:rPr>
        <w:t xml:space="preserve">outcome (Bao,2019). </w:t>
      </w:r>
    </w:p>
    <w:p w14:paraId="22520653" w14:textId="77777777" w:rsidR="00CF276E" w:rsidRDefault="00CF276E" w:rsidP="00CF276E">
      <w:pPr>
        <w:jc w:val="both"/>
        <w:rPr>
          <w:sz w:val="24"/>
          <w:szCs w:val="24"/>
        </w:rPr>
      </w:pPr>
    </w:p>
    <w:p w14:paraId="4F06E434" w14:textId="3FC955D3" w:rsidR="00CF276E" w:rsidRDefault="00CF276E" w:rsidP="00CF276E">
      <w:pPr>
        <w:jc w:val="both"/>
        <w:rPr>
          <w:sz w:val="24"/>
          <w:szCs w:val="24"/>
        </w:rPr>
      </w:pPr>
      <w:r w:rsidRPr="00CF276E">
        <w:rPr>
          <w:sz w:val="24"/>
          <w:szCs w:val="24"/>
        </w:rPr>
        <w:lastRenderedPageBreak/>
        <w:t>For example, the application of this theory for the team development and management of Xerox Corporation can be practised as:</w:t>
      </w:r>
    </w:p>
    <w:p w14:paraId="29EE57EB" w14:textId="412FD990" w:rsidR="00CF276E" w:rsidRDefault="00CF276E" w:rsidP="00CF276E">
      <w:pPr>
        <w:jc w:val="center"/>
        <w:rPr>
          <w:b/>
          <w:bCs/>
          <w:sz w:val="24"/>
          <w:szCs w:val="24"/>
          <w:u w:val="single"/>
        </w:rPr>
      </w:pPr>
      <w:r w:rsidRPr="00CF276E">
        <w:rPr>
          <w:b/>
          <w:bCs/>
          <w:sz w:val="24"/>
          <w:szCs w:val="24"/>
          <w:u w:val="single"/>
        </w:rPr>
        <w:t xml:space="preserve">Leadership approaches to facilitate team </w:t>
      </w:r>
      <w:proofErr w:type="gramStart"/>
      <w:r w:rsidRPr="00CF276E">
        <w:rPr>
          <w:b/>
          <w:bCs/>
          <w:sz w:val="24"/>
          <w:szCs w:val="24"/>
          <w:u w:val="single"/>
        </w:rPr>
        <w:t>development</w:t>
      </w:r>
      <w:proofErr w:type="gramEnd"/>
    </w:p>
    <w:tbl>
      <w:tblPr>
        <w:tblStyle w:val="TableGrid"/>
        <w:tblW w:w="0" w:type="auto"/>
        <w:tblLook w:val="04A0" w:firstRow="1" w:lastRow="0" w:firstColumn="1" w:lastColumn="0" w:noHBand="0" w:noVBand="1"/>
      </w:tblPr>
      <w:tblGrid>
        <w:gridCol w:w="2034"/>
        <w:gridCol w:w="2677"/>
        <w:gridCol w:w="4305"/>
      </w:tblGrid>
      <w:tr w:rsidR="00CF276E" w14:paraId="097F1E9F" w14:textId="77777777" w:rsidTr="007B6491">
        <w:tc>
          <w:tcPr>
            <w:tcW w:w="2093" w:type="dxa"/>
          </w:tcPr>
          <w:p w14:paraId="4542E029" w14:textId="77777777" w:rsidR="00CF276E" w:rsidRPr="00733710" w:rsidRDefault="00CF276E" w:rsidP="007B6491">
            <w:pPr>
              <w:jc w:val="center"/>
              <w:rPr>
                <w:b/>
                <w:sz w:val="24"/>
                <w:szCs w:val="24"/>
              </w:rPr>
            </w:pPr>
            <w:r w:rsidRPr="00733710">
              <w:rPr>
                <w:b/>
                <w:sz w:val="24"/>
                <w:szCs w:val="24"/>
              </w:rPr>
              <w:t>Team Development Stage</w:t>
            </w:r>
          </w:p>
        </w:tc>
        <w:tc>
          <w:tcPr>
            <w:tcW w:w="2835" w:type="dxa"/>
          </w:tcPr>
          <w:p w14:paraId="319E681A" w14:textId="77777777" w:rsidR="00CF276E" w:rsidRDefault="00CF276E" w:rsidP="007B6491">
            <w:pPr>
              <w:jc w:val="center"/>
              <w:rPr>
                <w:b/>
                <w:sz w:val="24"/>
                <w:szCs w:val="24"/>
              </w:rPr>
            </w:pPr>
            <w:r w:rsidRPr="00733710">
              <w:rPr>
                <w:b/>
                <w:sz w:val="24"/>
                <w:szCs w:val="24"/>
              </w:rPr>
              <w:t>Leadership Strategies</w:t>
            </w:r>
          </w:p>
          <w:p w14:paraId="250C73CE" w14:textId="77777777" w:rsidR="00CF276E" w:rsidRPr="00B97D27" w:rsidRDefault="00CF276E" w:rsidP="007B6491">
            <w:pPr>
              <w:jc w:val="center"/>
              <w:rPr>
                <w:sz w:val="24"/>
                <w:szCs w:val="24"/>
              </w:rPr>
            </w:pPr>
            <w:r>
              <w:rPr>
                <w:sz w:val="24"/>
                <w:szCs w:val="24"/>
              </w:rPr>
              <w:t>(</w:t>
            </w:r>
            <w:r>
              <w:rPr>
                <w:shd w:val="clear" w:color="auto" w:fill="FFFFFF"/>
              </w:rPr>
              <w:t>Peralta et al. .2018</w:t>
            </w:r>
            <w:r>
              <w:rPr>
                <w:sz w:val="24"/>
                <w:szCs w:val="24"/>
              </w:rPr>
              <w:t>)</w:t>
            </w:r>
          </w:p>
        </w:tc>
        <w:tc>
          <w:tcPr>
            <w:tcW w:w="4648" w:type="dxa"/>
          </w:tcPr>
          <w:p w14:paraId="69C36ED0" w14:textId="77777777" w:rsidR="00CF276E" w:rsidRPr="00733710" w:rsidRDefault="00CF276E" w:rsidP="007B6491">
            <w:pPr>
              <w:jc w:val="center"/>
              <w:rPr>
                <w:b/>
                <w:sz w:val="24"/>
                <w:szCs w:val="24"/>
              </w:rPr>
            </w:pPr>
            <w:r w:rsidRPr="00733710">
              <w:rPr>
                <w:b/>
                <w:sz w:val="24"/>
                <w:szCs w:val="24"/>
              </w:rPr>
              <w:t>Success Strategies</w:t>
            </w:r>
          </w:p>
        </w:tc>
      </w:tr>
      <w:tr w:rsidR="00CF276E" w14:paraId="6BD44615" w14:textId="77777777" w:rsidTr="007B6491">
        <w:tc>
          <w:tcPr>
            <w:tcW w:w="2093" w:type="dxa"/>
          </w:tcPr>
          <w:p w14:paraId="6CC6734E" w14:textId="77777777" w:rsidR="00CF276E" w:rsidRPr="00B27209" w:rsidRDefault="00CF276E" w:rsidP="007B6491">
            <w:pPr>
              <w:rPr>
                <w:b/>
                <w:i/>
                <w:sz w:val="24"/>
                <w:szCs w:val="24"/>
              </w:rPr>
            </w:pPr>
            <w:r w:rsidRPr="00B27209">
              <w:rPr>
                <w:b/>
                <w:i/>
                <w:sz w:val="24"/>
                <w:szCs w:val="24"/>
              </w:rPr>
              <w:t>Forming</w:t>
            </w:r>
          </w:p>
        </w:tc>
        <w:tc>
          <w:tcPr>
            <w:tcW w:w="2835" w:type="dxa"/>
          </w:tcPr>
          <w:p w14:paraId="1442645C" w14:textId="77777777" w:rsidR="00CF276E" w:rsidRPr="00733710" w:rsidRDefault="00CF276E" w:rsidP="007B6491">
            <w:pPr>
              <w:rPr>
                <w:sz w:val="24"/>
                <w:szCs w:val="24"/>
              </w:rPr>
            </w:pPr>
            <w:r w:rsidRPr="00733710">
              <w:rPr>
                <w:sz w:val="24"/>
                <w:szCs w:val="24"/>
              </w:rPr>
              <w:t xml:space="preserve">Integrated and </w:t>
            </w:r>
            <w:proofErr w:type="spellStart"/>
            <w:r w:rsidRPr="00733710">
              <w:rPr>
                <w:sz w:val="24"/>
                <w:szCs w:val="24"/>
              </w:rPr>
              <w:t>harmonising</w:t>
            </w:r>
            <w:proofErr w:type="spellEnd"/>
            <w:r w:rsidRPr="00733710">
              <w:rPr>
                <w:sz w:val="24"/>
                <w:szCs w:val="24"/>
              </w:rPr>
              <w:t xml:space="preserve"> </w:t>
            </w:r>
            <w:proofErr w:type="spellStart"/>
            <w:r w:rsidRPr="00733710">
              <w:rPr>
                <w:sz w:val="24"/>
                <w:szCs w:val="24"/>
              </w:rPr>
              <w:t>behaviours</w:t>
            </w:r>
            <w:proofErr w:type="spellEnd"/>
          </w:p>
        </w:tc>
        <w:tc>
          <w:tcPr>
            <w:tcW w:w="4648" w:type="dxa"/>
          </w:tcPr>
          <w:p w14:paraId="5210DBFC" w14:textId="77777777" w:rsidR="00CF276E" w:rsidRPr="00733710" w:rsidRDefault="00CF276E" w:rsidP="007B6491">
            <w:pPr>
              <w:rPr>
                <w:sz w:val="24"/>
                <w:szCs w:val="24"/>
              </w:rPr>
            </w:pPr>
            <w:r w:rsidRPr="00733710">
              <w:rPr>
                <w:sz w:val="24"/>
                <w:szCs w:val="24"/>
              </w:rPr>
              <w:t xml:space="preserve">Pick the team members objectively, </w:t>
            </w:r>
            <w:r>
              <w:rPr>
                <w:sz w:val="24"/>
                <w:szCs w:val="24"/>
              </w:rPr>
              <w:t xml:space="preserve">set ground level rules, </w:t>
            </w:r>
            <w:proofErr w:type="gramStart"/>
            <w:r w:rsidRPr="00733710">
              <w:rPr>
                <w:sz w:val="24"/>
                <w:szCs w:val="24"/>
              </w:rPr>
              <w:t>help out</w:t>
            </w:r>
            <w:proofErr w:type="gramEnd"/>
            <w:r w:rsidRPr="00733710">
              <w:rPr>
                <w:sz w:val="24"/>
                <w:szCs w:val="24"/>
              </w:rPr>
              <w:t xml:space="preserve"> team members in goal identification, and ensure the team develops a shared goal.</w:t>
            </w:r>
          </w:p>
        </w:tc>
      </w:tr>
      <w:tr w:rsidR="00CF276E" w14:paraId="5C0F59FA" w14:textId="77777777" w:rsidTr="007B6491">
        <w:tc>
          <w:tcPr>
            <w:tcW w:w="2093" w:type="dxa"/>
          </w:tcPr>
          <w:p w14:paraId="49919747" w14:textId="77777777" w:rsidR="00CF276E" w:rsidRPr="00B27209" w:rsidRDefault="00CF276E" w:rsidP="007B6491">
            <w:pPr>
              <w:rPr>
                <w:b/>
                <w:i/>
                <w:sz w:val="24"/>
                <w:szCs w:val="24"/>
              </w:rPr>
            </w:pPr>
            <w:r w:rsidRPr="00B27209">
              <w:rPr>
                <w:b/>
                <w:i/>
                <w:sz w:val="24"/>
                <w:szCs w:val="24"/>
              </w:rPr>
              <w:t>Storming</w:t>
            </w:r>
          </w:p>
        </w:tc>
        <w:tc>
          <w:tcPr>
            <w:tcW w:w="2835" w:type="dxa"/>
          </w:tcPr>
          <w:p w14:paraId="71655E2D" w14:textId="77777777" w:rsidR="00CF276E" w:rsidRPr="00733710" w:rsidRDefault="00CF276E" w:rsidP="007B6491">
            <w:pPr>
              <w:rPr>
                <w:sz w:val="24"/>
                <w:szCs w:val="24"/>
              </w:rPr>
            </w:pPr>
            <w:r w:rsidRPr="00733710">
              <w:rPr>
                <w:sz w:val="24"/>
                <w:szCs w:val="24"/>
              </w:rPr>
              <w:t xml:space="preserve">Training </w:t>
            </w:r>
            <w:proofErr w:type="spellStart"/>
            <w:r w:rsidRPr="00733710">
              <w:rPr>
                <w:sz w:val="24"/>
                <w:szCs w:val="24"/>
              </w:rPr>
              <w:t>behaviours</w:t>
            </w:r>
            <w:proofErr w:type="spellEnd"/>
          </w:p>
        </w:tc>
        <w:tc>
          <w:tcPr>
            <w:tcW w:w="4648" w:type="dxa"/>
          </w:tcPr>
          <w:p w14:paraId="58DAC6F4" w14:textId="77777777" w:rsidR="00CF276E" w:rsidRPr="00733710" w:rsidRDefault="00CF276E" w:rsidP="007B6491">
            <w:pPr>
              <w:rPr>
                <w:sz w:val="24"/>
                <w:szCs w:val="24"/>
              </w:rPr>
            </w:pPr>
            <w:r w:rsidRPr="00733710">
              <w:rPr>
                <w:sz w:val="24"/>
                <w:szCs w:val="24"/>
              </w:rPr>
              <w:t>The teams' manager and team leaders at various locations should act as potential individual to the team, develop mutual trust and a comfortable working environment.</w:t>
            </w:r>
          </w:p>
        </w:tc>
      </w:tr>
      <w:tr w:rsidR="00CF276E" w14:paraId="4EE5DB7F" w14:textId="77777777" w:rsidTr="007B6491">
        <w:tc>
          <w:tcPr>
            <w:tcW w:w="2093" w:type="dxa"/>
          </w:tcPr>
          <w:p w14:paraId="53FBB5C5" w14:textId="77777777" w:rsidR="00CF276E" w:rsidRPr="00B27209" w:rsidRDefault="00CF276E" w:rsidP="007B6491">
            <w:pPr>
              <w:rPr>
                <w:b/>
                <w:i/>
                <w:sz w:val="24"/>
                <w:szCs w:val="24"/>
              </w:rPr>
            </w:pPr>
            <w:r w:rsidRPr="00B27209">
              <w:rPr>
                <w:b/>
                <w:i/>
                <w:sz w:val="24"/>
                <w:szCs w:val="24"/>
              </w:rPr>
              <w:t>Norming and Performing</w:t>
            </w:r>
          </w:p>
        </w:tc>
        <w:tc>
          <w:tcPr>
            <w:tcW w:w="2835" w:type="dxa"/>
          </w:tcPr>
          <w:p w14:paraId="7A791A42" w14:textId="77777777" w:rsidR="00CF276E" w:rsidRPr="00733710" w:rsidRDefault="00CF276E" w:rsidP="007B6491">
            <w:pPr>
              <w:rPr>
                <w:sz w:val="24"/>
                <w:szCs w:val="24"/>
              </w:rPr>
            </w:pPr>
            <w:r w:rsidRPr="00733710">
              <w:rPr>
                <w:sz w:val="24"/>
                <w:szCs w:val="24"/>
              </w:rPr>
              <w:t xml:space="preserve">Allowance and Entitlement </w:t>
            </w:r>
            <w:proofErr w:type="spellStart"/>
            <w:r w:rsidRPr="00733710">
              <w:rPr>
                <w:sz w:val="24"/>
                <w:szCs w:val="24"/>
              </w:rPr>
              <w:t>behaviours</w:t>
            </w:r>
            <w:proofErr w:type="spellEnd"/>
          </w:p>
        </w:tc>
        <w:tc>
          <w:tcPr>
            <w:tcW w:w="4648" w:type="dxa"/>
          </w:tcPr>
          <w:p w14:paraId="12F15210" w14:textId="77777777" w:rsidR="00CF276E" w:rsidRPr="00733710" w:rsidRDefault="00CF276E" w:rsidP="007B6491">
            <w:pPr>
              <w:rPr>
                <w:sz w:val="24"/>
                <w:szCs w:val="24"/>
              </w:rPr>
            </w:pPr>
            <w:r>
              <w:rPr>
                <w:sz w:val="24"/>
                <w:szCs w:val="24"/>
              </w:rPr>
              <w:t>It is important to get reviews from staff members, and the conflicts can be solved by allowing the transfer of leadership and encouraging team involvement.</w:t>
            </w:r>
          </w:p>
        </w:tc>
      </w:tr>
      <w:tr w:rsidR="00CF276E" w14:paraId="555E25BC" w14:textId="77777777" w:rsidTr="007B6491">
        <w:tc>
          <w:tcPr>
            <w:tcW w:w="2093" w:type="dxa"/>
          </w:tcPr>
          <w:p w14:paraId="63226D01" w14:textId="77777777" w:rsidR="00CF276E" w:rsidRPr="00B27209" w:rsidRDefault="00CF276E" w:rsidP="007B6491">
            <w:pPr>
              <w:rPr>
                <w:b/>
                <w:i/>
                <w:sz w:val="24"/>
                <w:szCs w:val="24"/>
              </w:rPr>
            </w:pPr>
            <w:r w:rsidRPr="00B27209">
              <w:rPr>
                <w:b/>
                <w:i/>
                <w:sz w:val="24"/>
                <w:szCs w:val="24"/>
              </w:rPr>
              <w:t>Adjourning</w:t>
            </w:r>
          </w:p>
        </w:tc>
        <w:tc>
          <w:tcPr>
            <w:tcW w:w="2835" w:type="dxa"/>
          </w:tcPr>
          <w:p w14:paraId="3ABC9F59" w14:textId="77777777" w:rsidR="00CF276E" w:rsidRPr="00733710" w:rsidRDefault="00CF276E" w:rsidP="007B6491">
            <w:pPr>
              <w:rPr>
                <w:sz w:val="24"/>
                <w:szCs w:val="24"/>
              </w:rPr>
            </w:pPr>
            <w:r w:rsidRPr="00733710">
              <w:rPr>
                <w:sz w:val="24"/>
                <w:szCs w:val="24"/>
              </w:rPr>
              <w:t xml:space="preserve">Encouraging </w:t>
            </w:r>
            <w:proofErr w:type="spellStart"/>
            <w:r w:rsidRPr="00733710">
              <w:rPr>
                <w:sz w:val="24"/>
                <w:szCs w:val="24"/>
              </w:rPr>
              <w:t>behaviours</w:t>
            </w:r>
            <w:proofErr w:type="spellEnd"/>
          </w:p>
        </w:tc>
        <w:tc>
          <w:tcPr>
            <w:tcW w:w="4648" w:type="dxa"/>
          </w:tcPr>
          <w:p w14:paraId="7139E6F4" w14:textId="77777777" w:rsidR="00CF276E" w:rsidRPr="00733710" w:rsidRDefault="00CF276E" w:rsidP="007B6491">
            <w:pPr>
              <w:rPr>
                <w:sz w:val="24"/>
                <w:szCs w:val="24"/>
              </w:rPr>
            </w:pPr>
            <w:r>
              <w:rPr>
                <w:sz w:val="24"/>
                <w:szCs w:val="24"/>
              </w:rPr>
              <w:t xml:space="preserve">To create a well-balanced effective team and combine the team strength, the Xerox team leaders need to allow for flexibility in team roles, timely </w:t>
            </w:r>
            <w:proofErr w:type="gramStart"/>
            <w:r>
              <w:rPr>
                <w:sz w:val="24"/>
                <w:szCs w:val="24"/>
              </w:rPr>
              <w:t>help out</w:t>
            </w:r>
            <w:proofErr w:type="gramEnd"/>
            <w:r>
              <w:rPr>
                <w:sz w:val="24"/>
                <w:szCs w:val="24"/>
              </w:rPr>
              <w:t xml:space="preserve"> members, add new skilled employees, and develop future leadership opportunities.</w:t>
            </w:r>
          </w:p>
        </w:tc>
      </w:tr>
    </w:tbl>
    <w:p w14:paraId="63BA428D" w14:textId="618A55A1" w:rsidR="00CF276E" w:rsidRDefault="00CF276E" w:rsidP="00CF276E">
      <w:pPr>
        <w:jc w:val="both"/>
        <w:rPr>
          <w:sz w:val="24"/>
          <w:szCs w:val="24"/>
        </w:rPr>
      </w:pPr>
    </w:p>
    <w:p w14:paraId="1303E718" w14:textId="77777777" w:rsidR="00CF276E" w:rsidRPr="00CF276E" w:rsidRDefault="00CF276E" w:rsidP="00CF276E">
      <w:pPr>
        <w:jc w:val="both"/>
        <w:rPr>
          <w:sz w:val="24"/>
          <w:szCs w:val="24"/>
        </w:rPr>
      </w:pPr>
    </w:p>
    <w:p w14:paraId="2DB836E1" w14:textId="09FFD8CA" w:rsidR="00CF276E" w:rsidRDefault="00CF276E" w:rsidP="00CF276E">
      <w:pPr>
        <w:jc w:val="both"/>
        <w:rPr>
          <w:sz w:val="24"/>
          <w:szCs w:val="24"/>
          <w:u w:val="single"/>
        </w:rPr>
      </w:pPr>
      <w:r w:rsidRPr="00CF276E">
        <w:rPr>
          <w:sz w:val="24"/>
          <w:szCs w:val="24"/>
          <w:u w:val="single"/>
        </w:rPr>
        <w:t>Belbin Team Roles Theory</w:t>
      </w:r>
    </w:p>
    <w:p w14:paraId="372C84B7" w14:textId="41EC3753" w:rsidR="00CF276E" w:rsidRDefault="00CF276E" w:rsidP="00CF276E">
      <w:pPr>
        <w:jc w:val="both"/>
        <w:rPr>
          <w:sz w:val="24"/>
          <w:szCs w:val="24"/>
          <w:u w:val="single"/>
        </w:rPr>
      </w:pPr>
    </w:p>
    <w:p w14:paraId="68929073" w14:textId="77777777" w:rsidR="00CF276E" w:rsidRDefault="00CF276E" w:rsidP="00CF276E">
      <w:pPr>
        <w:jc w:val="both"/>
        <w:rPr>
          <w:sz w:val="24"/>
          <w:szCs w:val="24"/>
        </w:rPr>
      </w:pPr>
      <w:r>
        <w:rPr>
          <w:sz w:val="24"/>
          <w:szCs w:val="24"/>
        </w:rPr>
        <w:t xml:space="preserve">    </w:t>
      </w:r>
      <w:r w:rsidRPr="00CF276E">
        <w:rPr>
          <w:sz w:val="24"/>
          <w:szCs w:val="24"/>
        </w:rPr>
        <w:t xml:space="preserve">Belbin's operations covered nine important team roles that play an essential part in forming a successful team over time (Lynch et al. .2018). The model will </w:t>
      </w:r>
      <w:proofErr w:type="gramStart"/>
      <w:r w:rsidRPr="00CF276E">
        <w:rPr>
          <w:sz w:val="24"/>
          <w:szCs w:val="24"/>
        </w:rPr>
        <w:t>help out</w:t>
      </w:r>
      <w:proofErr w:type="gramEnd"/>
      <w:r w:rsidRPr="00CF276E">
        <w:rPr>
          <w:sz w:val="24"/>
          <w:szCs w:val="24"/>
        </w:rPr>
        <w:t xml:space="preserve"> Xerox's team members at various locations to communicate in a common language to help each other, develop a better</w:t>
      </w:r>
      <w:r>
        <w:rPr>
          <w:sz w:val="24"/>
          <w:szCs w:val="24"/>
        </w:rPr>
        <w:t xml:space="preserve"> </w:t>
      </w:r>
      <w:r w:rsidRPr="00CF276E">
        <w:rPr>
          <w:sz w:val="24"/>
          <w:szCs w:val="24"/>
        </w:rPr>
        <w:t xml:space="preserve">understanding of each other's dynamics, and employee engagement and relationships with innovative leadership skills. The team leaders will raise high awareness and identify a skilled and experienced workforce for future recruitment. </w:t>
      </w:r>
    </w:p>
    <w:p w14:paraId="1E1332A3" w14:textId="3FBD6E96" w:rsidR="00CF276E" w:rsidRDefault="00CF276E" w:rsidP="00CF276E">
      <w:pPr>
        <w:jc w:val="both"/>
        <w:rPr>
          <w:sz w:val="24"/>
          <w:szCs w:val="24"/>
        </w:rPr>
      </w:pPr>
      <w:r w:rsidRPr="00CF276E">
        <w:rPr>
          <w:sz w:val="24"/>
          <w:szCs w:val="24"/>
        </w:rPr>
        <w:t xml:space="preserve">For example, while creating an innovation team for completing the new project, Xerox's team leader must encourage the managers at every location to bring together a common team that has members that have preferences to cover as many as possible of the characteristics shown in figure </w:t>
      </w:r>
      <w:r>
        <w:rPr>
          <w:sz w:val="24"/>
          <w:szCs w:val="24"/>
        </w:rPr>
        <w:t>below</w:t>
      </w:r>
      <w:r w:rsidRPr="00CF276E">
        <w:rPr>
          <w:sz w:val="24"/>
          <w:szCs w:val="24"/>
        </w:rPr>
        <w:t>.</w:t>
      </w:r>
    </w:p>
    <w:p w14:paraId="614838DF" w14:textId="1325B814" w:rsidR="00CF276E" w:rsidRDefault="00606566" w:rsidP="00606566">
      <w:pPr>
        <w:jc w:val="center"/>
        <w:rPr>
          <w:sz w:val="24"/>
          <w:szCs w:val="24"/>
        </w:rPr>
      </w:pPr>
      <w:r>
        <w:rPr>
          <w:noProof/>
          <w:lang w:val="en-IN" w:eastAsia="en-IN"/>
        </w:rPr>
        <w:lastRenderedPageBreak/>
        <w:drawing>
          <wp:inline distT="0" distB="0" distL="0" distR="0" wp14:anchorId="2C159520" wp14:editId="5306A99E">
            <wp:extent cx="3622132" cy="3971925"/>
            <wp:effectExtent l="0" t="0" r="0" b="0"/>
            <wp:docPr id="2" name="Picture 2" descr="BELBIN(uk)-2011-TeamRoleSummaryD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BELBIN(uk)-2011-TeamRoleSummaryDescription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25898" cy="3976054"/>
                    </a:xfrm>
                    <a:prstGeom prst="rect">
                      <a:avLst/>
                    </a:prstGeom>
                    <a:noFill/>
                    <a:ln>
                      <a:noFill/>
                    </a:ln>
                  </pic:spPr>
                </pic:pic>
              </a:graphicData>
            </a:graphic>
          </wp:inline>
        </w:drawing>
      </w:r>
    </w:p>
    <w:p w14:paraId="71BF1CC4" w14:textId="291397B5" w:rsidR="00606566" w:rsidRDefault="00606566" w:rsidP="00606566">
      <w:pPr>
        <w:jc w:val="center"/>
        <w:rPr>
          <w:sz w:val="24"/>
          <w:szCs w:val="24"/>
        </w:rPr>
      </w:pPr>
      <w:r w:rsidRPr="00606566">
        <w:rPr>
          <w:sz w:val="24"/>
          <w:szCs w:val="24"/>
        </w:rPr>
        <w:t>Nine Belbin's team roles</w:t>
      </w:r>
    </w:p>
    <w:p w14:paraId="5B1ECB08" w14:textId="6FAFB652" w:rsidR="00606566" w:rsidRDefault="00606566" w:rsidP="00606566">
      <w:pPr>
        <w:jc w:val="center"/>
        <w:rPr>
          <w:sz w:val="24"/>
          <w:szCs w:val="24"/>
        </w:rPr>
      </w:pPr>
      <w:r w:rsidRPr="00606566">
        <w:rPr>
          <w:sz w:val="24"/>
          <w:szCs w:val="24"/>
        </w:rPr>
        <w:t xml:space="preserve">(Source: </w:t>
      </w:r>
      <w:proofErr w:type="spellStart"/>
      <w:r w:rsidRPr="00606566">
        <w:rPr>
          <w:sz w:val="24"/>
          <w:szCs w:val="24"/>
        </w:rPr>
        <w:t>PrePearl</w:t>
      </w:r>
      <w:proofErr w:type="spellEnd"/>
      <w:r w:rsidRPr="00606566">
        <w:rPr>
          <w:sz w:val="24"/>
          <w:szCs w:val="24"/>
        </w:rPr>
        <w:t>, 2021)</w:t>
      </w:r>
    </w:p>
    <w:p w14:paraId="32381317" w14:textId="2C412722" w:rsidR="00606566" w:rsidRDefault="00606566" w:rsidP="00CF276E">
      <w:pPr>
        <w:jc w:val="both"/>
        <w:rPr>
          <w:sz w:val="24"/>
          <w:szCs w:val="24"/>
        </w:rPr>
      </w:pPr>
    </w:p>
    <w:p w14:paraId="78A8746B" w14:textId="577D9868" w:rsidR="00606566" w:rsidRPr="00606566" w:rsidRDefault="00606566" w:rsidP="00606566">
      <w:pPr>
        <w:jc w:val="both"/>
        <w:rPr>
          <w:sz w:val="24"/>
          <w:szCs w:val="24"/>
        </w:rPr>
      </w:pPr>
      <w:r>
        <w:rPr>
          <w:sz w:val="24"/>
          <w:szCs w:val="24"/>
        </w:rPr>
        <w:t xml:space="preserve">       </w:t>
      </w:r>
      <w:r w:rsidRPr="00606566">
        <w:rPr>
          <w:sz w:val="24"/>
          <w:szCs w:val="24"/>
        </w:rPr>
        <w:t xml:space="preserve">For example, the Monitor Evaluator characteristic states that team members are serious and excel in critical thinking and strategic planning. For example, the team members handled the challenges in Xerox's project with careful consideration of every angle and possibilities and then came up with an effective solution. The action-oriented team members work on completing the task </w:t>
      </w:r>
      <w:proofErr w:type="gramStart"/>
      <w:r w:rsidRPr="00606566">
        <w:rPr>
          <w:sz w:val="24"/>
          <w:szCs w:val="24"/>
        </w:rPr>
        <w:t>in a given</w:t>
      </w:r>
      <w:proofErr w:type="gramEnd"/>
      <w:r w:rsidRPr="00606566">
        <w:rPr>
          <w:sz w:val="24"/>
          <w:szCs w:val="24"/>
        </w:rPr>
        <w:t xml:space="preserve"> deadline and looks at the challenge as an opportunity (Driskell et al. .2017). The team workers and People-oriented teamwork with a friendly mind approach act as good listeners</w:t>
      </w:r>
      <w:r>
        <w:rPr>
          <w:sz w:val="24"/>
          <w:szCs w:val="24"/>
        </w:rPr>
        <w:t xml:space="preserve"> </w:t>
      </w:r>
      <w:r w:rsidRPr="00606566">
        <w:rPr>
          <w:sz w:val="24"/>
          <w:szCs w:val="24"/>
        </w:rPr>
        <w:t xml:space="preserve">and motivate team members to work together. These individuals are adaptive and versatile and are interactive with diverse team members. The team members will </w:t>
      </w:r>
      <w:proofErr w:type="gramStart"/>
      <w:r w:rsidRPr="00606566">
        <w:rPr>
          <w:sz w:val="24"/>
          <w:szCs w:val="24"/>
        </w:rPr>
        <w:t>help out</w:t>
      </w:r>
      <w:proofErr w:type="gramEnd"/>
      <w:r w:rsidRPr="00606566">
        <w:rPr>
          <w:sz w:val="24"/>
          <w:szCs w:val="24"/>
        </w:rPr>
        <w:t xml:space="preserve"> the organisation by using their networking and relationship building skills to finish the overdue project.</w:t>
      </w:r>
    </w:p>
    <w:p w14:paraId="379FC4D1" w14:textId="0E4D4D53" w:rsidR="00CF276E" w:rsidRPr="00606566" w:rsidRDefault="00606566" w:rsidP="00606566">
      <w:pPr>
        <w:jc w:val="both"/>
        <w:rPr>
          <w:sz w:val="24"/>
          <w:szCs w:val="24"/>
        </w:rPr>
      </w:pPr>
      <w:r>
        <w:rPr>
          <w:sz w:val="24"/>
          <w:szCs w:val="24"/>
        </w:rPr>
        <w:t xml:space="preserve">        </w:t>
      </w:r>
      <w:r w:rsidRPr="00606566">
        <w:rPr>
          <w:sz w:val="24"/>
          <w:szCs w:val="24"/>
        </w:rPr>
        <w:t xml:space="preserve">Coordinators are mature employees that possess excellent impersonal and communication skills that are most required at this moment at Xerox. For instance, the coordinators demand an open communication system for smooth business functioning, </w:t>
      </w:r>
      <w:proofErr w:type="gramStart"/>
      <w:r w:rsidRPr="00606566">
        <w:rPr>
          <w:sz w:val="24"/>
          <w:szCs w:val="24"/>
        </w:rPr>
        <w:t>helping out</w:t>
      </w:r>
      <w:proofErr w:type="gramEnd"/>
      <w:r w:rsidRPr="00606566">
        <w:rPr>
          <w:sz w:val="24"/>
          <w:szCs w:val="24"/>
        </w:rPr>
        <w:t xml:space="preserve"> team members achieve individual goals, and identifying talent at the workplace. Coordinators will </w:t>
      </w:r>
      <w:proofErr w:type="gramStart"/>
      <w:r w:rsidRPr="00606566">
        <w:rPr>
          <w:sz w:val="24"/>
          <w:szCs w:val="24"/>
        </w:rPr>
        <w:t>help out</w:t>
      </w:r>
      <w:proofErr w:type="gramEnd"/>
      <w:r w:rsidRPr="00606566">
        <w:rPr>
          <w:sz w:val="24"/>
          <w:szCs w:val="24"/>
        </w:rPr>
        <w:t xml:space="preserve"> the diverse teams ensure every member's strengths in a rightful manner (Bao,2019). The shapers are self-motivated to achieve business goals with their dynamic and self-driven skills. Shapers motivate and inspire passion in the team. Therefore, the teams of Xerox need to have shapers to help it progress in its mission.</w:t>
      </w:r>
    </w:p>
    <w:p w14:paraId="4F3BFBC0" w14:textId="75D29062" w:rsidR="00B53B2A" w:rsidRDefault="00D17F3A" w:rsidP="00D17F3A">
      <w:pPr>
        <w:pStyle w:val="Heading2"/>
        <w:numPr>
          <w:ilvl w:val="1"/>
          <w:numId w:val="1"/>
        </w:numPr>
      </w:pPr>
      <w:bookmarkStart w:id="4" w:name="_Toc67594839"/>
      <w:r>
        <w:lastRenderedPageBreak/>
        <w:t xml:space="preserve">Using the models taught to illustrate your points, explain the importance of two-way communication in the case </w:t>
      </w:r>
      <w:proofErr w:type="gramStart"/>
      <w:r>
        <w:t>study</w:t>
      </w:r>
      <w:bookmarkEnd w:id="4"/>
      <w:proofErr w:type="gramEnd"/>
    </w:p>
    <w:p w14:paraId="29F9F46B" w14:textId="07925065" w:rsidR="00606566" w:rsidRDefault="00606566" w:rsidP="00606566"/>
    <w:p w14:paraId="1322F980" w14:textId="3FCA6FED" w:rsidR="00606566" w:rsidRDefault="00606566" w:rsidP="00606566"/>
    <w:p w14:paraId="5434BB6D" w14:textId="77777777" w:rsidR="00606566" w:rsidRDefault="00606566" w:rsidP="00606566"/>
    <w:p w14:paraId="1608D26D" w14:textId="77777777" w:rsidR="00606566" w:rsidRPr="00606566" w:rsidRDefault="00606566" w:rsidP="00606566">
      <w:pPr>
        <w:jc w:val="both"/>
        <w:rPr>
          <w:sz w:val="24"/>
          <w:szCs w:val="24"/>
        </w:rPr>
      </w:pPr>
      <w:r w:rsidRPr="00606566">
        <w:rPr>
          <w:sz w:val="24"/>
          <w:szCs w:val="24"/>
        </w:rPr>
        <w:t>In two-way communication, the sender first transmits the information to the receiver; the message is then decoded and then sent back to the sender (Do et al. .2017). The two-way communication creates a highly democratic environment that will allow the Xerox project team members to sit at different places to share their ideas, opinions, and knowledge regardless of the corporate hierarchy. It will also improve the relationships within the organisational structure, help the leaders solve issues, and develop employee involvement with business objectives and targets.</w:t>
      </w:r>
    </w:p>
    <w:p w14:paraId="43DF7C1B" w14:textId="13A1A0F5" w:rsidR="00606566" w:rsidRDefault="00606566" w:rsidP="00606566">
      <w:pPr>
        <w:jc w:val="both"/>
        <w:rPr>
          <w:sz w:val="24"/>
          <w:szCs w:val="24"/>
        </w:rPr>
      </w:pPr>
      <w:r w:rsidRPr="00606566">
        <w:rPr>
          <w:sz w:val="24"/>
          <w:szCs w:val="24"/>
        </w:rPr>
        <w:t>The two-way communication process occurs at the workplace horizontally or vertically by observing figure three. For example, if the information is moving between superiors and subordinate, it is called vertical communication, and if the information is moving between team members or employee of the same department or positions, it is called horizontal communication.</w:t>
      </w:r>
    </w:p>
    <w:p w14:paraId="3AA88B87" w14:textId="77777777" w:rsidR="00606566" w:rsidRDefault="00606566" w:rsidP="00606566">
      <w:pPr>
        <w:jc w:val="both"/>
        <w:rPr>
          <w:sz w:val="24"/>
          <w:szCs w:val="24"/>
        </w:rPr>
      </w:pPr>
    </w:p>
    <w:p w14:paraId="295DA488" w14:textId="5C4A5DBA" w:rsidR="00606566" w:rsidRDefault="00606566" w:rsidP="00606566">
      <w:pPr>
        <w:jc w:val="center"/>
        <w:rPr>
          <w:sz w:val="24"/>
          <w:szCs w:val="24"/>
        </w:rPr>
      </w:pPr>
      <w:r>
        <w:rPr>
          <w:noProof/>
          <w:lang w:val="en-IN" w:eastAsia="en-IN"/>
        </w:rPr>
        <w:drawing>
          <wp:inline distT="0" distB="0" distL="0" distR="0" wp14:anchorId="59DB5FB8" wp14:editId="4FF3EFFB">
            <wp:extent cx="4066026" cy="2505075"/>
            <wp:effectExtent l="0" t="0" r="0" b="0"/>
            <wp:docPr id="4" name="Picture 4" descr="What is two-way communicat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What is two-way communicatoi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84177" cy="2516258"/>
                    </a:xfrm>
                    <a:prstGeom prst="rect">
                      <a:avLst/>
                    </a:prstGeom>
                    <a:noFill/>
                    <a:ln>
                      <a:noFill/>
                    </a:ln>
                  </pic:spPr>
                </pic:pic>
              </a:graphicData>
            </a:graphic>
          </wp:inline>
        </w:drawing>
      </w:r>
    </w:p>
    <w:p w14:paraId="2BFA97D7" w14:textId="77777777" w:rsidR="00606566" w:rsidRPr="00606566" w:rsidRDefault="00606566" w:rsidP="00606566">
      <w:pPr>
        <w:jc w:val="center"/>
        <w:rPr>
          <w:sz w:val="24"/>
          <w:szCs w:val="24"/>
        </w:rPr>
      </w:pPr>
    </w:p>
    <w:p w14:paraId="4F770A9F" w14:textId="25DFB439" w:rsidR="00B53B2A" w:rsidRDefault="00606566" w:rsidP="00606566">
      <w:pPr>
        <w:jc w:val="center"/>
        <w:rPr>
          <w:sz w:val="24"/>
          <w:szCs w:val="24"/>
        </w:rPr>
      </w:pPr>
      <w:r w:rsidRPr="00606566">
        <w:rPr>
          <w:sz w:val="24"/>
          <w:szCs w:val="24"/>
        </w:rPr>
        <w:t>Two-way communication process</w:t>
      </w:r>
    </w:p>
    <w:p w14:paraId="1211A4CF" w14:textId="4B66159D" w:rsidR="00606566" w:rsidRPr="00606566" w:rsidRDefault="00606566" w:rsidP="00606566">
      <w:pPr>
        <w:jc w:val="center"/>
        <w:rPr>
          <w:rFonts w:asciiTheme="majorHAnsi" w:eastAsiaTheme="majorEastAsia" w:hAnsiTheme="majorHAnsi" w:cstheme="majorBidi"/>
          <w:color w:val="2F5496" w:themeColor="accent1" w:themeShade="BF"/>
          <w:sz w:val="24"/>
          <w:szCs w:val="24"/>
        </w:rPr>
      </w:pPr>
      <w:r w:rsidRPr="00606566">
        <w:rPr>
          <w:sz w:val="24"/>
          <w:szCs w:val="24"/>
        </w:rPr>
        <w:t>(Source: The Business Communication, 2021)</w:t>
      </w:r>
    </w:p>
    <w:p w14:paraId="669E5D04" w14:textId="77777777" w:rsidR="00B53B2A" w:rsidRDefault="00B53B2A" w:rsidP="00B53B2A">
      <w:pPr>
        <w:pStyle w:val="Heading2"/>
      </w:pPr>
    </w:p>
    <w:p w14:paraId="0621303E" w14:textId="7B91DF30" w:rsidR="00D17F3A" w:rsidRDefault="00B53B2A" w:rsidP="00B53B2A">
      <w:r>
        <w:br w:type="page"/>
      </w:r>
    </w:p>
    <w:p w14:paraId="262C2E33" w14:textId="3E80DA57" w:rsidR="00606566" w:rsidRPr="005B6D33" w:rsidRDefault="00606566" w:rsidP="00B53B2A">
      <w:pPr>
        <w:rPr>
          <w:b/>
          <w:bCs/>
          <w:sz w:val="24"/>
          <w:szCs w:val="24"/>
        </w:rPr>
      </w:pPr>
      <w:r w:rsidRPr="005B6D33">
        <w:rPr>
          <w:b/>
          <w:bCs/>
          <w:sz w:val="24"/>
          <w:szCs w:val="24"/>
        </w:rPr>
        <w:lastRenderedPageBreak/>
        <w:t xml:space="preserve">The Importance of two-way communication for Xerox Corporation </w:t>
      </w:r>
      <w:r w:rsidR="00D9428A" w:rsidRPr="005B6D33">
        <w:rPr>
          <w:b/>
          <w:bCs/>
          <w:sz w:val="24"/>
          <w:szCs w:val="24"/>
        </w:rPr>
        <w:t>in context with Tuckman’s and Belbin’s theory</w:t>
      </w:r>
    </w:p>
    <w:p w14:paraId="704509D4" w14:textId="38BA4DFD" w:rsidR="00D9428A" w:rsidRDefault="00D9428A" w:rsidP="00B53B2A">
      <w:pPr>
        <w:rPr>
          <w:sz w:val="24"/>
          <w:szCs w:val="24"/>
        </w:rPr>
      </w:pPr>
    </w:p>
    <w:p w14:paraId="717471A2" w14:textId="77777777" w:rsidR="00D9428A" w:rsidRPr="00D9428A" w:rsidRDefault="00D9428A" w:rsidP="00D9428A">
      <w:pPr>
        <w:rPr>
          <w:sz w:val="24"/>
          <w:szCs w:val="24"/>
        </w:rPr>
      </w:pPr>
      <w:r w:rsidRPr="00D9428A">
        <w:rPr>
          <w:sz w:val="24"/>
          <w:szCs w:val="24"/>
        </w:rPr>
        <w:t>Team development at the workplace</w:t>
      </w:r>
    </w:p>
    <w:p w14:paraId="1B38455F" w14:textId="39066FA2" w:rsidR="00D9428A" w:rsidRPr="00D9428A" w:rsidRDefault="00D9428A" w:rsidP="00D9428A">
      <w:pPr>
        <w:rPr>
          <w:sz w:val="24"/>
          <w:szCs w:val="24"/>
        </w:rPr>
      </w:pPr>
      <w:r>
        <w:rPr>
          <w:sz w:val="24"/>
          <w:szCs w:val="24"/>
        </w:rPr>
        <w:t xml:space="preserve">    </w:t>
      </w:r>
      <w:r w:rsidRPr="00D9428A">
        <w:rPr>
          <w:sz w:val="24"/>
          <w:szCs w:val="24"/>
        </w:rPr>
        <w:t>The issues faced in the new product development project developed issues like poor communication and conflicts between team members performing at different USA, Malaysia, and the UK locations. By applying Tuckman's team development model, the team's productivity and leadership styles can be enhanced with the two</w:t>
      </w:r>
      <w:r>
        <w:rPr>
          <w:sz w:val="24"/>
          <w:szCs w:val="24"/>
        </w:rPr>
        <w:t>-</w:t>
      </w:r>
      <w:r w:rsidRPr="00D9428A">
        <w:rPr>
          <w:sz w:val="24"/>
          <w:szCs w:val="24"/>
        </w:rPr>
        <w:t>way communication process between the senior management and team members to get the best results.</w:t>
      </w:r>
    </w:p>
    <w:p w14:paraId="58CA082E" w14:textId="387D25FC" w:rsidR="00D9428A" w:rsidRPr="00D9428A" w:rsidRDefault="00D9428A" w:rsidP="00D9428A">
      <w:pPr>
        <w:rPr>
          <w:sz w:val="24"/>
          <w:szCs w:val="24"/>
        </w:rPr>
      </w:pPr>
      <w:r>
        <w:rPr>
          <w:sz w:val="24"/>
          <w:szCs w:val="24"/>
        </w:rPr>
        <w:t xml:space="preserve">   </w:t>
      </w:r>
      <w:r w:rsidRPr="00D9428A">
        <w:rPr>
          <w:sz w:val="24"/>
          <w:szCs w:val="24"/>
        </w:rPr>
        <w:t>Strong team development is an important part of success for the corporation. With the five stages of development, leaders with witness positive changes (</w:t>
      </w:r>
      <w:proofErr w:type="spellStart"/>
      <w:r w:rsidRPr="00D9428A">
        <w:rPr>
          <w:sz w:val="24"/>
          <w:szCs w:val="24"/>
        </w:rPr>
        <w:t>Raes</w:t>
      </w:r>
      <w:proofErr w:type="spellEnd"/>
      <w:r w:rsidRPr="00D9428A">
        <w:rPr>
          <w:sz w:val="24"/>
          <w:szCs w:val="24"/>
        </w:rPr>
        <w:t xml:space="preserve"> et al. .2015). The team members will be ready to face new challenges with more confidence. For example, correct team development will provide the teams with multiple opportunities to develop acceptance feeling. Trust among team members at all the locations with build collaborative efforts and help in taking the right decisions for the project. The two-way communication process will get strong, build employee morale and innovative abilities, and increase the team's productivity to achieve business goals.</w:t>
      </w:r>
    </w:p>
    <w:p w14:paraId="59A8AF2A" w14:textId="107A4F9D" w:rsidR="00D9428A" w:rsidRPr="00D9428A" w:rsidRDefault="00D9428A" w:rsidP="00D9428A">
      <w:pPr>
        <w:rPr>
          <w:sz w:val="24"/>
          <w:szCs w:val="24"/>
        </w:rPr>
      </w:pPr>
      <w:r>
        <w:rPr>
          <w:sz w:val="24"/>
          <w:szCs w:val="24"/>
        </w:rPr>
        <w:t xml:space="preserve"> </w:t>
      </w:r>
      <w:r w:rsidRPr="00D9428A">
        <w:rPr>
          <w:sz w:val="24"/>
          <w:szCs w:val="24"/>
        </w:rPr>
        <w:t>Building a highly balanced team</w:t>
      </w:r>
    </w:p>
    <w:p w14:paraId="3754D206" w14:textId="77777777" w:rsidR="00D9428A" w:rsidRPr="00D9428A" w:rsidRDefault="00D9428A" w:rsidP="00D9428A">
      <w:pPr>
        <w:rPr>
          <w:sz w:val="24"/>
          <w:szCs w:val="24"/>
        </w:rPr>
      </w:pPr>
      <w:r w:rsidRPr="00D9428A">
        <w:rPr>
          <w:sz w:val="24"/>
          <w:szCs w:val="24"/>
        </w:rPr>
        <w:t>Belbin stated that by developing an understanding of one's role within a particular team, one could build their strengths and manage one's weaknesses as a team member to contribute to the team's success. The team role theory can be effectively combined with the two-way communication process to resolve personal and professional conflicts, develop strict rules, and adopt the best communication methods like formal and informal means, oral and written means, and most important visual communication.</w:t>
      </w:r>
    </w:p>
    <w:p w14:paraId="54FD662E" w14:textId="77777777" w:rsidR="00D9428A" w:rsidRPr="00D9428A" w:rsidRDefault="00D9428A" w:rsidP="00D9428A">
      <w:pPr>
        <w:rPr>
          <w:sz w:val="24"/>
          <w:szCs w:val="24"/>
        </w:rPr>
      </w:pPr>
      <w:r w:rsidRPr="00D9428A">
        <w:rPr>
          <w:sz w:val="24"/>
          <w:szCs w:val="24"/>
        </w:rPr>
        <w:t>As discussed in part one about the combination of different team roles and similar, and dynamic styles of behaviours using Belbin’s theory, Xerox's team leaders can ensure that all the demanded team roles are covered, and the potential tensions are addressed on time. For example, the teams working at the US, Malaysia, and the UK's locations offer diversity, learning opportunities, and flexibility to deliver faster results and depicts business values. The</w:t>
      </w:r>
      <w:r>
        <w:rPr>
          <w:sz w:val="24"/>
          <w:szCs w:val="24"/>
        </w:rPr>
        <w:t xml:space="preserve"> </w:t>
      </w:r>
      <w:r w:rsidRPr="00D9428A">
        <w:rPr>
          <w:sz w:val="24"/>
          <w:szCs w:val="24"/>
        </w:rPr>
        <w:t>communication process gets improved by selecting the right team members from the high-performing team and maximising virtual teams (Chuang,2013). The Belbin model will also work on bringing in a highly functional team.</w:t>
      </w:r>
    </w:p>
    <w:p w14:paraId="5E4EBD59" w14:textId="28DEF230" w:rsidR="00D9428A" w:rsidRDefault="00D9428A" w:rsidP="00D9428A">
      <w:pPr>
        <w:rPr>
          <w:sz w:val="24"/>
          <w:szCs w:val="24"/>
        </w:rPr>
      </w:pPr>
      <w:r w:rsidRPr="00D9428A">
        <w:rPr>
          <w:sz w:val="24"/>
          <w:szCs w:val="24"/>
        </w:rPr>
        <w:t xml:space="preserve">Innovative communication sources like digital communication and video conferencing are essential to connect with employees at different modern age locations (Mathieu et al. .2015). It will also encourage behavioural diversity. The leaders can practice effective leadership styles to ensure a positive impact on the followers. One of the Belbin team roles' advantages is that communication is managed at every functional level, from junior managers to executives and senior management teams. Understanding the natural talent </w:t>
      </w:r>
      <w:r w:rsidRPr="00D9428A">
        <w:rPr>
          <w:sz w:val="24"/>
          <w:szCs w:val="24"/>
        </w:rPr>
        <w:lastRenderedPageBreak/>
        <w:t>and characteristics is the key to build an effective team, and it provides the team leaders with a language to interact and interrelate with team members.</w:t>
      </w:r>
    </w:p>
    <w:p w14:paraId="0BFDD7E8" w14:textId="77777777" w:rsidR="00D9428A" w:rsidRDefault="00D9428A" w:rsidP="00D9428A">
      <w:pPr>
        <w:rPr>
          <w:sz w:val="24"/>
          <w:szCs w:val="24"/>
        </w:rPr>
      </w:pPr>
    </w:p>
    <w:p w14:paraId="5A16AF50" w14:textId="3F4CFAEC" w:rsidR="00D9428A" w:rsidRDefault="00D9428A" w:rsidP="00D9428A">
      <w:pPr>
        <w:rPr>
          <w:sz w:val="24"/>
          <w:szCs w:val="24"/>
        </w:rPr>
      </w:pPr>
      <w:r w:rsidRPr="005B6D33">
        <w:rPr>
          <w:b/>
          <w:bCs/>
          <w:sz w:val="24"/>
          <w:szCs w:val="24"/>
        </w:rPr>
        <w:t>Why effective communication is important for the continued success of the organisation, specific to this case study</w:t>
      </w:r>
      <w:r w:rsidRPr="00D9428A">
        <w:rPr>
          <w:sz w:val="24"/>
          <w:szCs w:val="24"/>
        </w:rPr>
        <w:t>.</w:t>
      </w:r>
    </w:p>
    <w:p w14:paraId="0743151E" w14:textId="338DCA29" w:rsidR="00D9428A" w:rsidRDefault="00D9428A" w:rsidP="00D9428A">
      <w:pPr>
        <w:rPr>
          <w:sz w:val="24"/>
          <w:szCs w:val="24"/>
        </w:rPr>
      </w:pPr>
    </w:p>
    <w:p w14:paraId="61914B74" w14:textId="3C181F06" w:rsidR="00D9428A" w:rsidRDefault="00D9428A" w:rsidP="00D9428A">
      <w:pPr>
        <w:rPr>
          <w:sz w:val="24"/>
          <w:szCs w:val="24"/>
        </w:rPr>
      </w:pPr>
      <w:r w:rsidRPr="00D9428A">
        <w:rPr>
          <w:sz w:val="24"/>
          <w:szCs w:val="24"/>
        </w:rPr>
        <w:t>Effective communication lies in the heart of a successful organisation. Communication management is important for Xerox teams to accomplish business goals and interact with each other better. The digital age has brought real-time communication between teams to the forefront. Effective communication across cultures with virtual mean needs an understanding of cultural differences and their impact.</w:t>
      </w:r>
    </w:p>
    <w:p w14:paraId="046B0964" w14:textId="1953FD80" w:rsidR="00D9428A" w:rsidRDefault="00D9428A" w:rsidP="00D9428A">
      <w:pPr>
        <w:jc w:val="center"/>
        <w:rPr>
          <w:sz w:val="24"/>
          <w:szCs w:val="24"/>
        </w:rPr>
      </w:pPr>
    </w:p>
    <w:p w14:paraId="4630C582" w14:textId="783730DC" w:rsidR="00D9428A" w:rsidRDefault="00D9428A" w:rsidP="00D9428A">
      <w:pPr>
        <w:jc w:val="center"/>
        <w:rPr>
          <w:sz w:val="24"/>
          <w:szCs w:val="24"/>
        </w:rPr>
      </w:pPr>
      <w:r>
        <w:rPr>
          <w:noProof/>
          <w:lang w:val="en-IN" w:eastAsia="en-IN"/>
        </w:rPr>
        <w:drawing>
          <wp:inline distT="0" distB="0" distL="0" distR="0" wp14:anchorId="58704B25" wp14:editId="66FFA3AE">
            <wp:extent cx="2227238" cy="2238375"/>
            <wp:effectExtent l="0" t="0" r="0" b="0"/>
            <wp:docPr id="1" name="Picture 1" descr="Significance of Effective Communication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ignificance of Effective Communication in Busines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236654" cy="2247838"/>
                    </a:xfrm>
                    <a:prstGeom prst="rect">
                      <a:avLst/>
                    </a:prstGeom>
                    <a:noFill/>
                    <a:ln>
                      <a:noFill/>
                    </a:ln>
                  </pic:spPr>
                </pic:pic>
              </a:graphicData>
            </a:graphic>
          </wp:inline>
        </w:drawing>
      </w:r>
    </w:p>
    <w:p w14:paraId="785A6247" w14:textId="04588E21" w:rsidR="00D9428A" w:rsidRDefault="00D9428A" w:rsidP="00D9428A">
      <w:pPr>
        <w:jc w:val="center"/>
        <w:rPr>
          <w:sz w:val="24"/>
          <w:szCs w:val="24"/>
        </w:rPr>
      </w:pPr>
      <w:r w:rsidRPr="00D9428A">
        <w:rPr>
          <w:sz w:val="24"/>
          <w:szCs w:val="24"/>
        </w:rPr>
        <w:t>Importance of effective communication in business success</w:t>
      </w:r>
    </w:p>
    <w:p w14:paraId="54513BB0" w14:textId="5F0B4DC0" w:rsidR="00D9428A" w:rsidRDefault="00D9428A" w:rsidP="00D9428A">
      <w:pPr>
        <w:jc w:val="center"/>
        <w:rPr>
          <w:sz w:val="24"/>
          <w:szCs w:val="24"/>
        </w:rPr>
      </w:pPr>
      <w:r w:rsidRPr="00D9428A">
        <w:rPr>
          <w:sz w:val="24"/>
          <w:szCs w:val="24"/>
        </w:rPr>
        <w:t>(Source: Prachi M, 2018)</w:t>
      </w:r>
    </w:p>
    <w:p w14:paraId="4FB2B92F" w14:textId="16771246" w:rsidR="00D9428A" w:rsidRDefault="00D9428A" w:rsidP="00D9428A">
      <w:pPr>
        <w:jc w:val="center"/>
        <w:rPr>
          <w:sz w:val="24"/>
          <w:szCs w:val="24"/>
        </w:rPr>
      </w:pPr>
    </w:p>
    <w:p w14:paraId="69BC843C" w14:textId="77777777" w:rsidR="00D9428A" w:rsidRPr="00D9428A" w:rsidRDefault="00D9428A" w:rsidP="00D9428A">
      <w:pPr>
        <w:jc w:val="both"/>
        <w:rPr>
          <w:sz w:val="24"/>
          <w:szCs w:val="24"/>
        </w:rPr>
      </w:pPr>
      <w:r w:rsidRPr="00D9428A">
        <w:rPr>
          <w:sz w:val="24"/>
          <w:szCs w:val="24"/>
        </w:rPr>
        <w:t>Figure four shows the significance of effective communication process and system in business success. Effective communication between the Xerox team will ensure self-discipline and best management since the senior management gives the team members importance with an open communication system. Consistence communication also builds strong teams, helps make the right decisions, and enhances problem-solving skills (</w:t>
      </w:r>
      <w:proofErr w:type="spellStart"/>
      <w:r w:rsidRPr="00D9428A">
        <w:rPr>
          <w:sz w:val="24"/>
          <w:szCs w:val="24"/>
        </w:rPr>
        <w:t>Radovic</w:t>
      </w:r>
      <w:proofErr w:type="spellEnd"/>
      <w:r w:rsidRPr="00D9428A">
        <w:rPr>
          <w:sz w:val="24"/>
          <w:szCs w:val="24"/>
        </w:rPr>
        <w:t xml:space="preserve"> Markovic and Salamzadeh,2018). All such benefits ultimately lead to corporate growth and development. For example, the combination of effective leadership styles and two-way communication process interaction between a team in the USA, Malaysia, and the UK while working on the new project will move in the right direction, team motivation, better performance, and maintenance long-term relationships. </w:t>
      </w:r>
    </w:p>
    <w:p w14:paraId="0029D30F" w14:textId="77777777" w:rsidR="00D9428A" w:rsidRPr="00D9428A" w:rsidRDefault="00D9428A" w:rsidP="00D9428A">
      <w:pPr>
        <w:jc w:val="both"/>
        <w:rPr>
          <w:sz w:val="24"/>
          <w:szCs w:val="24"/>
        </w:rPr>
      </w:pPr>
      <w:r w:rsidRPr="00D9428A">
        <w:rPr>
          <w:sz w:val="24"/>
          <w:szCs w:val="24"/>
        </w:rPr>
        <w:t xml:space="preserve">By assuring transparency, high trust is the build-up, and it facilitates creativity and innovation. For example, the virtual teams will work in an environment that allows them to share ideas </w:t>
      </w:r>
      <w:r w:rsidRPr="00D9428A">
        <w:rPr>
          <w:sz w:val="24"/>
          <w:szCs w:val="24"/>
        </w:rPr>
        <w:lastRenderedPageBreak/>
        <w:t>and suggestions and encourage team collaboration. Gathering an understanding of team differences and accepting cultural differences reduces the chances of conflicts, confusion, and misunderstanding (Fapohunda,2013). In the present digital world, communication mode has shifted to email, chat, and calls. Video conferencing is a crucial communication source for the three-team of Xerox's new project sitting on different continents. It encourages bonding via text and voice chats. If implemented perfectly, virtual communication will improve the business in three ways for Xerox Corporation:</w:t>
      </w:r>
    </w:p>
    <w:p w14:paraId="5F929115" w14:textId="77777777" w:rsidR="00D9428A" w:rsidRPr="00D9428A" w:rsidRDefault="00D9428A" w:rsidP="00D9428A">
      <w:pPr>
        <w:jc w:val="both"/>
        <w:rPr>
          <w:sz w:val="24"/>
          <w:szCs w:val="24"/>
        </w:rPr>
      </w:pPr>
      <w:r w:rsidRPr="00D9428A">
        <w:rPr>
          <w:sz w:val="24"/>
          <w:szCs w:val="24"/>
        </w:rPr>
        <w:t>First, it saves money using innovative communication tools that are cost-effective and help reduce operational expenses. Virtual communication makes it easy to stay in touch with team members that are thousands of miles away. Remote meetings will eliminate travel, accommodation, and meal expenses associated with conventional meetings.</w:t>
      </w:r>
    </w:p>
    <w:p w14:paraId="7104C4DE" w14:textId="339D5479" w:rsidR="00D9428A" w:rsidRDefault="00D9428A" w:rsidP="00D9428A">
      <w:pPr>
        <w:jc w:val="both"/>
        <w:rPr>
          <w:sz w:val="24"/>
          <w:szCs w:val="24"/>
        </w:rPr>
      </w:pPr>
      <w:r w:rsidRPr="00D9428A">
        <w:rPr>
          <w:sz w:val="24"/>
          <w:szCs w:val="24"/>
        </w:rPr>
        <w:t>Second, it boosts productivity with an increase in employee efficiency and productivity. For example, instant chats and voice calls make virtual communication faster to solve issues and quickly arrive at common agreements. It helps get access to everything 24/7 either at the office, during business travel, or at home. Hence, the virtual team’s best efforts help the organisation finish its goals on time and attain competitive advantages.</w:t>
      </w:r>
    </w:p>
    <w:p w14:paraId="35BE79A7" w14:textId="5D0BC909" w:rsidR="00D9428A" w:rsidRDefault="00D9428A" w:rsidP="00D9428A">
      <w:pPr>
        <w:jc w:val="both"/>
        <w:rPr>
          <w:sz w:val="24"/>
          <w:szCs w:val="24"/>
        </w:rPr>
      </w:pPr>
      <w:r w:rsidRPr="00D9428A">
        <w:rPr>
          <w:sz w:val="24"/>
          <w:szCs w:val="24"/>
        </w:rPr>
        <w:t>Third, it improves communication with clear means and practices to strengthen relationships between co-workers, improve team performance, and focus on the business mission. It holds the members accountable, reduces risks of misunderstanding, and manage communication with remote teams by keeping the time zone into consideration.</w:t>
      </w:r>
    </w:p>
    <w:p w14:paraId="282C3929" w14:textId="76558107" w:rsidR="00D9428A" w:rsidRDefault="00D9428A" w:rsidP="00D9428A">
      <w:pPr>
        <w:jc w:val="center"/>
        <w:rPr>
          <w:sz w:val="24"/>
          <w:szCs w:val="24"/>
        </w:rPr>
      </w:pPr>
      <w:r>
        <w:rPr>
          <w:noProof/>
          <w:lang w:val="en-IN" w:eastAsia="en-IN"/>
        </w:rPr>
        <w:drawing>
          <wp:inline distT="0" distB="0" distL="0" distR="0" wp14:anchorId="3C25DF5C" wp14:editId="13F698ED">
            <wp:extent cx="4265854" cy="3228975"/>
            <wp:effectExtent l="0" t="0" r="0" b="0"/>
            <wp:docPr id="6" name="Picture 6" descr="D:\Shahin\shahin work\shahin\march 2021\19 march\TT-10151-Best-Use-Of-Communication-Tools-For-Virtual-Team-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Shahin\shahin work\shahin\march 2021\19 march\TT-10151-Best-Use-Of-Communication-Tools-For-Virtual-Team-1-1.pn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268814" cy="3231216"/>
                    </a:xfrm>
                    <a:prstGeom prst="rect">
                      <a:avLst/>
                    </a:prstGeom>
                    <a:noFill/>
                    <a:ln>
                      <a:noFill/>
                    </a:ln>
                  </pic:spPr>
                </pic:pic>
              </a:graphicData>
            </a:graphic>
          </wp:inline>
        </w:drawing>
      </w:r>
    </w:p>
    <w:p w14:paraId="4943EDF1" w14:textId="0585F0A9" w:rsidR="00D9428A" w:rsidRDefault="00D9428A" w:rsidP="00D9428A">
      <w:pPr>
        <w:jc w:val="center"/>
        <w:rPr>
          <w:sz w:val="24"/>
          <w:szCs w:val="24"/>
        </w:rPr>
      </w:pPr>
      <w:r w:rsidRPr="00D9428A">
        <w:rPr>
          <w:sz w:val="24"/>
          <w:szCs w:val="24"/>
        </w:rPr>
        <w:t xml:space="preserve"> Communication with virtual teams</w:t>
      </w:r>
    </w:p>
    <w:p w14:paraId="7E6E42C8" w14:textId="1316C4B1" w:rsidR="00D9428A" w:rsidRDefault="00D9428A" w:rsidP="00D9428A">
      <w:pPr>
        <w:jc w:val="center"/>
        <w:rPr>
          <w:sz w:val="24"/>
          <w:szCs w:val="24"/>
        </w:rPr>
      </w:pPr>
      <w:r w:rsidRPr="00D9428A">
        <w:rPr>
          <w:sz w:val="24"/>
          <w:szCs w:val="24"/>
        </w:rPr>
        <w:t>(Source: Project Template Guru, 2021)</w:t>
      </w:r>
    </w:p>
    <w:p w14:paraId="6B84683B" w14:textId="77777777" w:rsidR="00D9428A" w:rsidRDefault="00D9428A" w:rsidP="00D9428A">
      <w:pPr>
        <w:jc w:val="both"/>
        <w:rPr>
          <w:sz w:val="24"/>
          <w:szCs w:val="24"/>
        </w:rPr>
      </w:pPr>
    </w:p>
    <w:p w14:paraId="4576677B" w14:textId="77777777" w:rsidR="00D9428A" w:rsidRPr="00606566" w:rsidRDefault="00D9428A" w:rsidP="00D9428A">
      <w:pPr>
        <w:rPr>
          <w:sz w:val="24"/>
          <w:szCs w:val="24"/>
        </w:rPr>
      </w:pPr>
    </w:p>
    <w:p w14:paraId="110D8058" w14:textId="7CA4B56B" w:rsidR="00B53B2A" w:rsidRDefault="00D17F3A" w:rsidP="00D17F3A">
      <w:pPr>
        <w:pStyle w:val="Heading1"/>
        <w:numPr>
          <w:ilvl w:val="0"/>
          <w:numId w:val="1"/>
        </w:numPr>
        <w:rPr>
          <w:lang w:val="en-US"/>
        </w:rPr>
      </w:pPr>
      <w:bookmarkStart w:id="5" w:name="_Toc67594840"/>
      <w:r>
        <w:rPr>
          <w:lang w:val="en-US"/>
        </w:rPr>
        <w:lastRenderedPageBreak/>
        <w:t>Conclusion</w:t>
      </w:r>
      <w:bookmarkEnd w:id="5"/>
    </w:p>
    <w:p w14:paraId="407CA97C" w14:textId="77777777" w:rsidR="00D9428A" w:rsidRDefault="00D9428A">
      <w:pPr>
        <w:rPr>
          <w:lang w:val="en-US"/>
        </w:rPr>
      </w:pPr>
    </w:p>
    <w:p w14:paraId="55D0C8A6" w14:textId="164109AC" w:rsidR="00B53B2A" w:rsidRPr="00D9428A" w:rsidRDefault="00D9428A" w:rsidP="00D9428A">
      <w:pPr>
        <w:jc w:val="both"/>
        <w:rPr>
          <w:rFonts w:asciiTheme="majorHAnsi" w:eastAsiaTheme="majorEastAsia" w:hAnsiTheme="majorHAnsi" w:cstheme="majorBidi"/>
          <w:color w:val="2F5496" w:themeColor="accent1" w:themeShade="BF"/>
          <w:sz w:val="24"/>
          <w:szCs w:val="24"/>
          <w:lang w:val="en-US"/>
        </w:rPr>
      </w:pPr>
      <w:r w:rsidRPr="00D9428A">
        <w:rPr>
          <w:sz w:val="24"/>
          <w:szCs w:val="24"/>
          <w:lang w:val="en-US"/>
        </w:rPr>
        <w:t xml:space="preserve">At Xerox, active virtual communication between the three teams in the US, Malaysia, and the UK will facilitate the flow of information and understanding between diverse employees and departments with online channels and networks. The role of Tuckman's and Belbin's communication theory will </w:t>
      </w:r>
      <w:proofErr w:type="gramStart"/>
      <w:r w:rsidRPr="00D9428A">
        <w:rPr>
          <w:sz w:val="24"/>
          <w:szCs w:val="24"/>
          <w:lang w:val="en-US"/>
        </w:rPr>
        <w:t>help out</w:t>
      </w:r>
      <w:proofErr w:type="gramEnd"/>
      <w:r w:rsidRPr="00D9428A">
        <w:rPr>
          <w:sz w:val="24"/>
          <w:szCs w:val="24"/>
          <w:lang w:val="en-US"/>
        </w:rPr>
        <w:t xml:space="preserve"> the team members in achieving productivity and efficiency, accept each other's differences, and discourage misunderstandings while working. The report has also clearly evaluated the importance of two-way business communication gained from applying the two theory and the benefits of effective communication strategies for extracting high performance from the virtual teams.</w:t>
      </w:r>
      <w:r w:rsidR="00B53B2A" w:rsidRPr="00D9428A">
        <w:rPr>
          <w:sz w:val="24"/>
          <w:szCs w:val="24"/>
          <w:lang w:val="en-US"/>
        </w:rPr>
        <w:br w:type="page"/>
      </w:r>
    </w:p>
    <w:p w14:paraId="28987A9E" w14:textId="77777777" w:rsidR="00D17F3A" w:rsidRDefault="00D17F3A" w:rsidP="00B53B2A">
      <w:pPr>
        <w:pStyle w:val="Heading1"/>
        <w:ind w:left="720"/>
        <w:rPr>
          <w:lang w:val="en-US"/>
        </w:rPr>
      </w:pPr>
    </w:p>
    <w:p w14:paraId="36A3262F" w14:textId="358B1192" w:rsidR="00D17F3A" w:rsidRDefault="00D17F3A" w:rsidP="00D17F3A">
      <w:pPr>
        <w:pStyle w:val="Heading1"/>
        <w:numPr>
          <w:ilvl w:val="0"/>
          <w:numId w:val="1"/>
        </w:numPr>
        <w:rPr>
          <w:lang w:val="en-US"/>
        </w:rPr>
      </w:pPr>
      <w:bookmarkStart w:id="6" w:name="_Toc67594841"/>
      <w:r>
        <w:rPr>
          <w:lang w:val="en-US"/>
        </w:rPr>
        <w:t>Reference List</w:t>
      </w:r>
      <w:bookmarkEnd w:id="6"/>
    </w:p>
    <w:p w14:paraId="332DF178" w14:textId="049563DC" w:rsidR="00D9428A" w:rsidRDefault="00D9428A" w:rsidP="00D9428A">
      <w:pPr>
        <w:rPr>
          <w:lang w:val="en-US"/>
        </w:rPr>
      </w:pPr>
    </w:p>
    <w:p w14:paraId="19E20EB2" w14:textId="77777777" w:rsidR="00D9428A" w:rsidRPr="00D9428A" w:rsidRDefault="00D9428A" w:rsidP="00D9428A">
      <w:pPr>
        <w:jc w:val="both"/>
        <w:rPr>
          <w:sz w:val="24"/>
          <w:szCs w:val="24"/>
          <w:lang w:val="en-US"/>
        </w:rPr>
      </w:pPr>
      <w:r w:rsidRPr="00D9428A">
        <w:rPr>
          <w:sz w:val="24"/>
          <w:szCs w:val="24"/>
          <w:lang w:val="en-US"/>
        </w:rPr>
        <w:t>Books and journals</w:t>
      </w:r>
    </w:p>
    <w:p w14:paraId="105A873A" w14:textId="77777777" w:rsidR="00D9428A" w:rsidRPr="00D9428A" w:rsidRDefault="00D9428A" w:rsidP="00D9428A">
      <w:pPr>
        <w:jc w:val="both"/>
        <w:rPr>
          <w:sz w:val="24"/>
          <w:szCs w:val="24"/>
          <w:lang w:val="en-US"/>
        </w:rPr>
      </w:pPr>
      <w:r w:rsidRPr="00D9428A">
        <w:rPr>
          <w:sz w:val="24"/>
          <w:szCs w:val="24"/>
          <w:lang w:val="en-US"/>
        </w:rPr>
        <w:t>Bao, R., 2019. Research on the Relationship between Team Roles Theory and Team Effectiveness.</w:t>
      </w:r>
    </w:p>
    <w:p w14:paraId="7C027743" w14:textId="77777777" w:rsidR="00D9428A" w:rsidRPr="00D9428A" w:rsidRDefault="00D9428A" w:rsidP="00D9428A">
      <w:pPr>
        <w:jc w:val="both"/>
        <w:rPr>
          <w:sz w:val="24"/>
          <w:szCs w:val="24"/>
          <w:lang w:val="en-US"/>
        </w:rPr>
      </w:pPr>
      <w:r w:rsidRPr="00D9428A">
        <w:rPr>
          <w:sz w:val="24"/>
          <w:szCs w:val="24"/>
          <w:lang w:val="en-US"/>
        </w:rPr>
        <w:t>Chuang, S.F., 2013. Essential skills for leadership effectiveness in diverse workplace development. Online Journal for workforce education and development, 6(1), p.5.</w:t>
      </w:r>
    </w:p>
    <w:p w14:paraId="05A63237" w14:textId="77777777" w:rsidR="00D9428A" w:rsidRPr="00D9428A" w:rsidRDefault="00D9428A" w:rsidP="00D9428A">
      <w:pPr>
        <w:jc w:val="both"/>
        <w:rPr>
          <w:sz w:val="24"/>
          <w:szCs w:val="24"/>
          <w:lang w:val="en-US"/>
        </w:rPr>
      </w:pPr>
      <w:r w:rsidRPr="00D9428A">
        <w:rPr>
          <w:sz w:val="24"/>
          <w:szCs w:val="24"/>
          <w:lang w:val="en-US"/>
        </w:rPr>
        <w:t xml:space="preserve">Do, T.P., Song, </w:t>
      </w:r>
      <w:proofErr w:type="gramStart"/>
      <w:r w:rsidRPr="00D9428A">
        <w:rPr>
          <w:sz w:val="24"/>
          <w:szCs w:val="24"/>
          <w:lang w:val="en-US"/>
        </w:rPr>
        <w:t>I.</w:t>
      </w:r>
      <w:proofErr w:type="gramEnd"/>
      <w:r w:rsidRPr="00D9428A">
        <w:rPr>
          <w:sz w:val="24"/>
          <w:szCs w:val="24"/>
          <w:lang w:val="en-US"/>
        </w:rPr>
        <w:t xml:space="preserve"> and Kim, Y.H., 2017. Simultaneous wireless transfer of power and information in a decode-and-forward two-way relaying network. IEEE Transactions on Wireless Communications, 16(3), pp.1579-1592.</w:t>
      </w:r>
    </w:p>
    <w:p w14:paraId="53E1189C" w14:textId="77777777" w:rsidR="00D9428A" w:rsidRPr="00D9428A" w:rsidRDefault="00D9428A" w:rsidP="00D9428A">
      <w:pPr>
        <w:jc w:val="both"/>
        <w:rPr>
          <w:sz w:val="24"/>
          <w:szCs w:val="24"/>
          <w:lang w:val="en-US"/>
        </w:rPr>
      </w:pPr>
      <w:r w:rsidRPr="00D9428A">
        <w:rPr>
          <w:sz w:val="24"/>
          <w:szCs w:val="24"/>
          <w:lang w:val="en-US"/>
        </w:rPr>
        <w:t>Driskell, T., Driskell, J.E., Burke, C.S. and Salas, E., 2017. Team roles: A review and integration. Small Group Research, 48(4), pp.482-511.</w:t>
      </w:r>
    </w:p>
    <w:p w14:paraId="7D79EE16" w14:textId="77777777" w:rsidR="00D9428A" w:rsidRPr="00D9428A" w:rsidRDefault="00D9428A" w:rsidP="00D9428A">
      <w:pPr>
        <w:jc w:val="both"/>
        <w:rPr>
          <w:sz w:val="24"/>
          <w:szCs w:val="24"/>
          <w:lang w:val="en-US"/>
        </w:rPr>
      </w:pPr>
      <w:proofErr w:type="spellStart"/>
      <w:r w:rsidRPr="00D9428A">
        <w:rPr>
          <w:sz w:val="24"/>
          <w:szCs w:val="24"/>
          <w:lang w:val="en-US"/>
        </w:rPr>
        <w:t>Fapohunda</w:t>
      </w:r>
      <w:proofErr w:type="spellEnd"/>
      <w:r w:rsidRPr="00D9428A">
        <w:rPr>
          <w:sz w:val="24"/>
          <w:szCs w:val="24"/>
          <w:lang w:val="en-US"/>
        </w:rPr>
        <w:t>, T.M., 2013. Towards effective team building in the workplace. International Journal of Education and Research, 1(4), pp.1-12.</w:t>
      </w:r>
    </w:p>
    <w:p w14:paraId="49AFC4E4" w14:textId="77777777" w:rsidR="00D9428A" w:rsidRPr="00D9428A" w:rsidRDefault="00D9428A" w:rsidP="00D9428A">
      <w:pPr>
        <w:jc w:val="both"/>
        <w:rPr>
          <w:sz w:val="24"/>
          <w:szCs w:val="24"/>
          <w:lang w:val="en-US"/>
        </w:rPr>
      </w:pPr>
      <w:r w:rsidRPr="00D9428A">
        <w:rPr>
          <w:sz w:val="24"/>
          <w:szCs w:val="24"/>
          <w:lang w:val="en-US"/>
        </w:rPr>
        <w:t>Lynch, D.S., Lynch, M.J. and Clemens, C.M., 2018. Belbin Team Roles. The Handbook of Communication Training: A Best Practices Framework for Assessing and Developing Competence.</w:t>
      </w:r>
    </w:p>
    <w:p w14:paraId="77214541" w14:textId="77777777" w:rsidR="00D9428A" w:rsidRPr="00D9428A" w:rsidRDefault="00D9428A" w:rsidP="00D9428A">
      <w:pPr>
        <w:jc w:val="both"/>
        <w:rPr>
          <w:sz w:val="24"/>
          <w:szCs w:val="24"/>
          <w:lang w:val="en-US"/>
        </w:rPr>
      </w:pPr>
      <w:r w:rsidRPr="00D9428A">
        <w:rPr>
          <w:sz w:val="24"/>
          <w:szCs w:val="24"/>
          <w:lang w:val="en-US"/>
        </w:rPr>
        <w:t xml:space="preserve">Mathieu, J.E., Tannenbaum, S.I., </w:t>
      </w:r>
      <w:proofErr w:type="spellStart"/>
      <w:r w:rsidRPr="00D9428A">
        <w:rPr>
          <w:sz w:val="24"/>
          <w:szCs w:val="24"/>
          <w:lang w:val="en-US"/>
        </w:rPr>
        <w:t>Kukenberger</w:t>
      </w:r>
      <w:proofErr w:type="spellEnd"/>
      <w:r w:rsidRPr="00D9428A">
        <w:rPr>
          <w:sz w:val="24"/>
          <w:szCs w:val="24"/>
          <w:lang w:val="en-US"/>
        </w:rPr>
        <w:t xml:space="preserve">, M.R., </w:t>
      </w:r>
      <w:proofErr w:type="spellStart"/>
      <w:r w:rsidRPr="00D9428A">
        <w:rPr>
          <w:sz w:val="24"/>
          <w:szCs w:val="24"/>
          <w:lang w:val="en-US"/>
        </w:rPr>
        <w:t>Donsbach</w:t>
      </w:r>
      <w:proofErr w:type="spellEnd"/>
      <w:r w:rsidRPr="00D9428A">
        <w:rPr>
          <w:sz w:val="24"/>
          <w:szCs w:val="24"/>
          <w:lang w:val="en-US"/>
        </w:rPr>
        <w:t xml:space="preserve">, J.S. and </w:t>
      </w:r>
      <w:proofErr w:type="spellStart"/>
      <w:r w:rsidRPr="00D9428A">
        <w:rPr>
          <w:sz w:val="24"/>
          <w:szCs w:val="24"/>
          <w:lang w:val="en-US"/>
        </w:rPr>
        <w:t>Alliger</w:t>
      </w:r>
      <w:proofErr w:type="spellEnd"/>
      <w:r w:rsidRPr="00D9428A">
        <w:rPr>
          <w:sz w:val="24"/>
          <w:szCs w:val="24"/>
          <w:lang w:val="en-US"/>
        </w:rPr>
        <w:t>, G.M., 2015. Team role experience and orientation: A measure and tests of construct validity. Group &amp; Organization Management, 40(1), pp.6-34.</w:t>
      </w:r>
    </w:p>
    <w:p w14:paraId="526AB411" w14:textId="77777777" w:rsidR="00D9428A" w:rsidRPr="00D9428A" w:rsidRDefault="00D9428A" w:rsidP="00D9428A">
      <w:pPr>
        <w:jc w:val="both"/>
        <w:rPr>
          <w:sz w:val="24"/>
          <w:szCs w:val="24"/>
          <w:lang w:val="en-US"/>
        </w:rPr>
      </w:pPr>
      <w:r w:rsidRPr="00D9428A">
        <w:rPr>
          <w:sz w:val="24"/>
          <w:szCs w:val="24"/>
          <w:lang w:val="en-US"/>
        </w:rPr>
        <w:t>Matteson, M.L., Anderson, L. and Boyden, C., 2016. " Soft skills": A phrase in search of meaning. portal: Libraries and the Academy, 16(1), pp.71-88.</w:t>
      </w:r>
    </w:p>
    <w:p w14:paraId="628AC7EA" w14:textId="77777777" w:rsidR="00D9428A" w:rsidRPr="00D9428A" w:rsidRDefault="00D9428A" w:rsidP="00D9428A">
      <w:pPr>
        <w:jc w:val="both"/>
        <w:rPr>
          <w:sz w:val="24"/>
          <w:szCs w:val="24"/>
          <w:lang w:val="en-US"/>
        </w:rPr>
      </w:pPr>
      <w:r w:rsidRPr="00D9428A">
        <w:rPr>
          <w:sz w:val="24"/>
          <w:szCs w:val="24"/>
          <w:lang w:val="en-US"/>
        </w:rPr>
        <w:t xml:space="preserve">Peralta, C.F., </w:t>
      </w:r>
      <w:proofErr w:type="spellStart"/>
      <w:r w:rsidRPr="00D9428A">
        <w:rPr>
          <w:sz w:val="24"/>
          <w:szCs w:val="24"/>
          <w:lang w:val="en-US"/>
        </w:rPr>
        <w:t>Lourenço</w:t>
      </w:r>
      <w:proofErr w:type="spellEnd"/>
      <w:r w:rsidRPr="00D9428A">
        <w:rPr>
          <w:sz w:val="24"/>
          <w:szCs w:val="24"/>
          <w:lang w:val="en-US"/>
        </w:rPr>
        <w:t xml:space="preserve">, P.R., Lopes, P.N., Baptista, C. and </w:t>
      </w:r>
      <w:proofErr w:type="spellStart"/>
      <w:r w:rsidRPr="00D9428A">
        <w:rPr>
          <w:sz w:val="24"/>
          <w:szCs w:val="24"/>
          <w:lang w:val="en-US"/>
        </w:rPr>
        <w:t>Pais</w:t>
      </w:r>
      <w:proofErr w:type="spellEnd"/>
      <w:r w:rsidRPr="00D9428A">
        <w:rPr>
          <w:sz w:val="24"/>
          <w:szCs w:val="24"/>
          <w:lang w:val="en-US"/>
        </w:rPr>
        <w:t xml:space="preserve">, L., 2018. Team development: Definition, </w:t>
      </w:r>
      <w:proofErr w:type="gramStart"/>
      <w:r w:rsidRPr="00D9428A">
        <w:rPr>
          <w:sz w:val="24"/>
          <w:szCs w:val="24"/>
          <w:lang w:val="en-US"/>
        </w:rPr>
        <w:t>measurement</w:t>
      </w:r>
      <w:proofErr w:type="gramEnd"/>
      <w:r w:rsidRPr="00D9428A">
        <w:rPr>
          <w:sz w:val="24"/>
          <w:szCs w:val="24"/>
          <w:lang w:val="en-US"/>
        </w:rPr>
        <w:t xml:space="preserve"> and relationships with team effectiveness. Human Performance, 31(2), pp.97-124.</w:t>
      </w:r>
    </w:p>
    <w:p w14:paraId="012450C0" w14:textId="77777777" w:rsidR="00D9428A" w:rsidRPr="00D9428A" w:rsidRDefault="00D9428A" w:rsidP="00D9428A">
      <w:pPr>
        <w:jc w:val="both"/>
        <w:rPr>
          <w:sz w:val="24"/>
          <w:szCs w:val="24"/>
          <w:lang w:val="en-US"/>
        </w:rPr>
      </w:pPr>
      <w:proofErr w:type="spellStart"/>
      <w:r w:rsidRPr="00D9428A">
        <w:rPr>
          <w:sz w:val="24"/>
          <w:szCs w:val="24"/>
          <w:lang w:val="en-US"/>
        </w:rPr>
        <w:t>Radovic</w:t>
      </w:r>
      <w:proofErr w:type="spellEnd"/>
      <w:r w:rsidRPr="00D9428A">
        <w:rPr>
          <w:sz w:val="24"/>
          <w:szCs w:val="24"/>
          <w:lang w:val="en-US"/>
        </w:rPr>
        <w:t xml:space="preserve"> Markovic, M. and </w:t>
      </w:r>
      <w:proofErr w:type="spellStart"/>
      <w:r w:rsidRPr="00D9428A">
        <w:rPr>
          <w:sz w:val="24"/>
          <w:szCs w:val="24"/>
          <w:lang w:val="en-US"/>
        </w:rPr>
        <w:t>Salamzadeh</w:t>
      </w:r>
      <w:proofErr w:type="spellEnd"/>
      <w:r w:rsidRPr="00D9428A">
        <w:rPr>
          <w:sz w:val="24"/>
          <w:szCs w:val="24"/>
          <w:lang w:val="en-US"/>
        </w:rPr>
        <w:t xml:space="preserve">, A., 2018. The importance of communication in business management. In </w:t>
      </w:r>
      <w:proofErr w:type="spellStart"/>
      <w:r w:rsidRPr="00D9428A">
        <w:rPr>
          <w:sz w:val="24"/>
          <w:szCs w:val="24"/>
          <w:lang w:val="en-US"/>
        </w:rPr>
        <w:t>Radovic</w:t>
      </w:r>
      <w:proofErr w:type="spellEnd"/>
      <w:r w:rsidRPr="00D9428A">
        <w:rPr>
          <w:sz w:val="24"/>
          <w:szCs w:val="24"/>
          <w:lang w:val="en-US"/>
        </w:rPr>
        <w:t xml:space="preserve"> Markovic, M., &amp; </w:t>
      </w:r>
      <w:proofErr w:type="spellStart"/>
      <w:r w:rsidRPr="00D9428A">
        <w:rPr>
          <w:sz w:val="24"/>
          <w:szCs w:val="24"/>
          <w:lang w:val="en-US"/>
        </w:rPr>
        <w:t>Salamzadeh</w:t>
      </w:r>
      <w:proofErr w:type="spellEnd"/>
      <w:r w:rsidRPr="00D9428A">
        <w:rPr>
          <w:sz w:val="24"/>
          <w:szCs w:val="24"/>
          <w:lang w:val="en-US"/>
        </w:rPr>
        <w:t xml:space="preserve">, </w:t>
      </w:r>
      <w:proofErr w:type="gramStart"/>
      <w:r w:rsidRPr="00D9428A">
        <w:rPr>
          <w:sz w:val="24"/>
          <w:szCs w:val="24"/>
          <w:lang w:val="en-US"/>
        </w:rPr>
        <w:t>A.(</w:t>
      </w:r>
      <w:proofErr w:type="gramEnd"/>
      <w:r w:rsidRPr="00D9428A">
        <w:rPr>
          <w:sz w:val="24"/>
          <w:szCs w:val="24"/>
          <w:lang w:val="en-US"/>
        </w:rPr>
        <w:t>2018). The Importance of Communication in Business Management, The 7th International Scientific Conference on Employment, Education and Entrepreneurship, Belgrade, Serbia.</w:t>
      </w:r>
    </w:p>
    <w:p w14:paraId="693A8913" w14:textId="364C7D20" w:rsidR="00D9428A" w:rsidRDefault="00D9428A" w:rsidP="00D9428A">
      <w:pPr>
        <w:jc w:val="both"/>
        <w:rPr>
          <w:sz w:val="24"/>
          <w:szCs w:val="24"/>
          <w:lang w:val="en-US"/>
        </w:rPr>
      </w:pPr>
      <w:proofErr w:type="spellStart"/>
      <w:r w:rsidRPr="00D9428A">
        <w:rPr>
          <w:sz w:val="24"/>
          <w:szCs w:val="24"/>
          <w:lang w:val="en-US"/>
        </w:rPr>
        <w:t>Raes</w:t>
      </w:r>
      <w:proofErr w:type="spellEnd"/>
      <w:r w:rsidRPr="00D9428A">
        <w:rPr>
          <w:sz w:val="24"/>
          <w:szCs w:val="24"/>
          <w:lang w:val="en-US"/>
        </w:rPr>
        <w:t xml:space="preserve">, E., </w:t>
      </w:r>
      <w:proofErr w:type="spellStart"/>
      <w:r w:rsidRPr="00D9428A">
        <w:rPr>
          <w:sz w:val="24"/>
          <w:szCs w:val="24"/>
          <w:lang w:val="en-US"/>
        </w:rPr>
        <w:t>Kyndt</w:t>
      </w:r>
      <w:proofErr w:type="spellEnd"/>
      <w:r w:rsidRPr="00D9428A">
        <w:rPr>
          <w:sz w:val="24"/>
          <w:szCs w:val="24"/>
          <w:lang w:val="en-US"/>
        </w:rPr>
        <w:t xml:space="preserve">, E., </w:t>
      </w:r>
      <w:proofErr w:type="spellStart"/>
      <w:r w:rsidRPr="00D9428A">
        <w:rPr>
          <w:sz w:val="24"/>
          <w:szCs w:val="24"/>
          <w:lang w:val="en-US"/>
        </w:rPr>
        <w:t>Decuyper</w:t>
      </w:r>
      <w:proofErr w:type="spellEnd"/>
      <w:r w:rsidRPr="00D9428A">
        <w:rPr>
          <w:sz w:val="24"/>
          <w:szCs w:val="24"/>
          <w:lang w:val="en-US"/>
        </w:rPr>
        <w:t xml:space="preserve">, S., Van den </w:t>
      </w:r>
      <w:proofErr w:type="spellStart"/>
      <w:r w:rsidRPr="00D9428A">
        <w:rPr>
          <w:sz w:val="24"/>
          <w:szCs w:val="24"/>
          <w:lang w:val="en-US"/>
        </w:rPr>
        <w:t>Bossche</w:t>
      </w:r>
      <w:proofErr w:type="spellEnd"/>
      <w:r w:rsidRPr="00D9428A">
        <w:rPr>
          <w:sz w:val="24"/>
          <w:szCs w:val="24"/>
          <w:lang w:val="en-US"/>
        </w:rPr>
        <w:t xml:space="preserve">, P. and </w:t>
      </w:r>
      <w:proofErr w:type="spellStart"/>
      <w:r w:rsidRPr="00D9428A">
        <w:rPr>
          <w:sz w:val="24"/>
          <w:szCs w:val="24"/>
          <w:lang w:val="en-US"/>
        </w:rPr>
        <w:t>Dochy</w:t>
      </w:r>
      <w:proofErr w:type="spellEnd"/>
      <w:r w:rsidRPr="00D9428A">
        <w:rPr>
          <w:sz w:val="24"/>
          <w:szCs w:val="24"/>
          <w:lang w:val="en-US"/>
        </w:rPr>
        <w:t>, F., 2015. An exploratory study of group development and team learning. Human Resource Development Quarterly, 26(1), pp.5-30.</w:t>
      </w:r>
    </w:p>
    <w:p w14:paraId="2F68F78A" w14:textId="68ED2479" w:rsidR="00D9428A" w:rsidRDefault="00D9428A" w:rsidP="00D9428A">
      <w:pPr>
        <w:jc w:val="both"/>
        <w:rPr>
          <w:sz w:val="24"/>
          <w:szCs w:val="24"/>
          <w:lang w:val="en-US"/>
        </w:rPr>
      </w:pPr>
    </w:p>
    <w:p w14:paraId="6C9D30C3" w14:textId="77777777" w:rsidR="00D9428A" w:rsidRPr="00D9428A" w:rsidRDefault="00D9428A" w:rsidP="00D9428A">
      <w:pPr>
        <w:jc w:val="both"/>
        <w:rPr>
          <w:sz w:val="24"/>
          <w:szCs w:val="24"/>
          <w:lang w:val="en-US"/>
        </w:rPr>
      </w:pPr>
    </w:p>
    <w:p w14:paraId="05A98801" w14:textId="77777777" w:rsidR="00D9428A" w:rsidRPr="00D9428A" w:rsidRDefault="00D9428A" w:rsidP="00D9428A">
      <w:pPr>
        <w:jc w:val="both"/>
        <w:rPr>
          <w:sz w:val="24"/>
          <w:szCs w:val="24"/>
          <w:lang w:val="en-US"/>
        </w:rPr>
      </w:pPr>
      <w:r w:rsidRPr="00D9428A">
        <w:rPr>
          <w:sz w:val="24"/>
          <w:szCs w:val="24"/>
          <w:lang w:val="en-US"/>
        </w:rPr>
        <w:lastRenderedPageBreak/>
        <w:t>Online references</w:t>
      </w:r>
    </w:p>
    <w:p w14:paraId="53D35518" w14:textId="7F95F106" w:rsidR="00D9428A" w:rsidRPr="00D9428A" w:rsidRDefault="00D9428A" w:rsidP="00D9428A">
      <w:pPr>
        <w:jc w:val="both"/>
        <w:rPr>
          <w:sz w:val="24"/>
          <w:szCs w:val="24"/>
          <w:lang w:val="en-US"/>
        </w:rPr>
      </w:pPr>
      <w:r w:rsidRPr="00D9428A">
        <w:rPr>
          <w:sz w:val="24"/>
          <w:szCs w:val="24"/>
          <w:lang w:val="en-US"/>
        </w:rPr>
        <w:t>About Xerox Corporation, 2021 (Online) [Accessed through] &lt;https://www.xerox.co.uk/en-gb/about/contact-us&gt;</w:t>
      </w:r>
    </w:p>
    <w:p w14:paraId="6D74658A" w14:textId="6EA08D91" w:rsidR="00D9428A" w:rsidRPr="00D9428A" w:rsidRDefault="00D9428A" w:rsidP="00D9428A">
      <w:pPr>
        <w:jc w:val="both"/>
        <w:rPr>
          <w:sz w:val="24"/>
          <w:szCs w:val="24"/>
          <w:lang w:val="en-US"/>
        </w:rPr>
      </w:pPr>
      <w:r w:rsidRPr="00D9428A">
        <w:rPr>
          <w:sz w:val="24"/>
          <w:szCs w:val="24"/>
          <w:lang w:val="en-US"/>
        </w:rPr>
        <w:t>NS4B, 2018 (Online) [Accessed through] &lt;https://ns4business.com.br/tuckmans-stages-of-group-development/&gt;</w:t>
      </w:r>
    </w:p>
    <w:p w14:paraId="25684796" w14:textId="0604E5E5" w:rsidR="00D9428A" w:rsidRPr="00D9428A" w:rsidRDefault="00D9428A" w:rsidP="00D9428A">
      <w:pPr>
        <w:jc w:val="both"/>
        <w:rPr>
          <w:sz w:val="24"/>
          <w:szCs w:val="24"/>
          <w:lang w:val="en-US"/>
        </w:rPr>
      </w:pPr>
      <w:r w:rsidRPr="00D9428A">
        <w:rPr>
          <w:sz w:val="24"/>
          <w:szCs w:val="24"/>
          <w:lang w:val="en-US"/>
        </w:rPr>
        <w:t>Prachi M, 2018 (Online) [Accessed through] &lt;https://theinvestorsbook.com/effective-communication.html&gt;</w:t>
      </w:r>
    </w:p>
    <w:p w14:paraId="2C8F0110" w14:textId="25AE3A59" w:rsidR="00D9428A" w:rsidRPr="00D9428A" w:rsidRDefault="00D9428A" w:rsidP="00D9428A">
      <w:pPr>
        <w:jc w:val="both"/>
        <w:rPr>
          <w:sz w:val="24"/>
          <w:szCs w:val="24"/>
          <w:lang w:val="en-US"/>
        </w:rPr>
      </w:pPr>
      <w:proofErr w:type="spellStart"/>
      <w:r w:rsidRPr="00D9428A">
        <w:rPr>
          <w:sz w:val="24"/>
          <w:szCs w:val="24"/>
          <w:lang w:val="en-US"/>
        </w:rPr>
        <w:t>PrePearl</w:t>
      </w:r>
      <w:proofErr w:type="spellEnd"/>
      <w:r w:rsidRPr="00D9428A">
        <w:rPr>
          <w:sz w:val="24"/>
          <w:szCs w:val="24"/>
          <w:lang w:val="en-US"/>
        </w:rPr>
        <w:t>, 2021 (Online) [Accessed through] &lt;https://www.prepearl.net/belbin-team-roles/&gt;</w:t>
      </w:r>
    </w:p>
    <w:p w14:paraId="052885CD" w14:textId="0B415025" w:rsidR="00D9428A" w:rsidRPr="00D9428A" w:rsidRDefault="00D9428A" w:rsidP="00D9428A">
      <w:pPr>
        <w:jc w:val="both"/>
        <w:rPr>
          <w:sz w:val="24"/>
          <w:szCs w:val="24"/>
          <w:lang w:val="en-US"/>
        </w:rPr>
      </w:pPr>
      <w:r w:rsidRPr="00D9428A">
        <w:rPr>
          <w:sz w:val="24"/>
          <w:szCs w:val="24"/>
          <w:lang w:val="en-US"/>
        </w:rPr>
        <w:t>Project Template Guru, 2021 (Online) [Accessed through] &lt;https://projecttemplates.guru/templates/best-use-of-communication-tools-for-virtual-team/&gt;</w:t>
      </w:r>
    </w:p>
    <w:p w14:paraId="7224AB89" w14:textId="434DDE61" w:rsidR="00D9428A" w:rsidRPr="00D9428A" w:rsidRDefault="00D9428A" w:rsidP="00D9428A">
      <w:pPr>
        <w:jc w:val="both"/>
        <w:rPr>
          <w:sz w:val="24"/>
          <w:szCs w:val="24"/>
          <w:lang w:val="en-US"/>
        </w:rPr>
      </w:pPr>
      <w:r w:rsidRPr="00D9428A">
        <w:rPr>
          <w:sz w:val="24"/>
          <w:szCs w:val="24"/>
          <w:lang w:val="en-US"/>
        </w:rPr>
        <w:t>The Business Communication, 2021 (Online) [Accessed through] &lt;https://thebusinesscommunication.com/two-way-communication-and-importance/&gt;</w:t>
      </w:r>
    </w:p>
    <w:sectPr w:rsidR="00D9428A" w:rsidRPr="00D9428A" w:rsidSect="00B53B2A">
      <w:headerReference w:type="default" r:id="rId13"/>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0C0C74" w14:textId="77777777" w:rsidR="003E4E8C" w:rsidRDefault="003E4E8C" w:rsidP="005B6D33">
      <w:pPr>
        <w:spacing w:after="0" w:line="240" w:lineRule="auto"/>
      </w:pPr>
      <w:r>
        <w:separator/>
      </w:r>
    </w:p>
  </w:endnote>
  <w:endnote w:type="continuationSeparator" w:id="0">
    <w:p w14:paraId="7DE75463" w14:textId="77777777" w:rsidR="003E4E8C" w:rsidRDefault="003E4E8C" w:rsidP="005B6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5682525"/>
      <w:docPartObj>
        <w:docPartGallery w:val="Page Numbers (Bottom of Page)"/>
        <w:docPartUnique/>
      </w:docPartObj>
    </w:sdtPr>
    <w:sdtEndPr>
      <w:rPr>
        <w:noProof/>
      </w:rPr>
    </w:sdtEndPr>
    <w:sdtContent>
      <w:p w14:paraId="305B9354" w14:textId="78C7A25A" w:rsidR="005B6D33" w:rsidRDefault="005B6D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A882D3" w14:textId="77777777" w:rsidR="005B6D33" w:rsidRDefault="005B6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60A982" w14:textId="77777777" w:rsidR="003E4E8C" w:rsidRDefault="003E4E8C" w:rsidP="005B6D33">
      <w:pPr>
        <w:spacing w:after="0" w:line="240" w:lineRule="auto"/>
      </w:pPr>
      <w:r>
        <w:separator/>
      </w:r>
    </w:p>
  </w:footnote>
  <w:footnote w:type="continuationSeparator" w:id="0">
    <w:p w14:paraId="692528C0" w14:textId="77777777" w:rsidR="003E4E8C" w:rsidRDefault="003E4E8C" w:rsidP="005B6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F7BEE8" w14:textId="14E03D8C" w:rsidR="005B6D33" w:rsidRDefault="005B6D33">
    <w:pPr>
      <w:spacing w:line="264" w:lineRule="auto"/>
    </w:pPr>
    <w:r>
      <w:rPr>
        <w:noProof/>
        <w:color w:val="000000"/>
      </w:rPr>
      <mc:AlternateContent>
        <mc:Choice Requires="wps">
          <w:drawing>
            <wp:anchor distT="0" distB="0" distL="114300" distR="114300" simplePos="0" relativeHeight="251659264" behindDoc="0" locked="0" layoutInCell="1" allowOverlap="1" wp14:anchorId="14638CF8" wp14:editId="4A23D2E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2C91DD"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07A584329DC5411BAC62FE42A003339B"/>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Nicu Daniel Ilina (2009572)</w:t>
        </w:r>
      </w:sdtContent>
    </w:sdt>
  </w:p>
  <w:p w14:paraId="3F75EF66" w14:textId="0E5066DC" w:rsidR="005B6D33" w:rsidRDefault="005B6D33">
    <w:pPr>
      <w:pStyle w:val="Header"/>
    </w:pPr>
    <w:r>
      <w:t>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D06791"/>
    <w:multiLevelType w:val="multilevel"/>
    <w:tmpl w:val="ECF6258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F3A"/>
    <w:rsid w:val="003E4E8C"/>
    <w:rsid w:val="005B6D33"/>
    <w:rsid w:val="00606566"/>
    <w:rsid w:val="007A2734"/>
    <w:rsid w:val="00B53B2A"/>
    <w:rsid w:val="00CF276E"/>
    <w:rsid w:val="00D17F3A"/>
    <w:rsid w:val="00D9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91F45"/>
  <w15:chartTrackingRefBased/>
  <w15:docId w15:val="{FCE2A03A-E55B-45F6-818D-4B62C31E0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F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7F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F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7F3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53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3B2A"/>
    <w:rPr>
      <w:rFonts w:eastAsiaTheme="minorEastAsia"/>
      <w:lang w:val="en-US"/>
    </w:rPr>
  </w:style>
  <w:style w:type="paragraph" w:styleId="TOCHeading">
    <w:name w:val="TOC Heading"/>
    <w:basedOn w:val="Heading1"/>
    <w:next w:val="Normal"/>
    <w:uiPriority w:val="39"/>
    <w:unhideWhenUsed/>
    <w:qFormat/>
    <w:rsid w:val="00B53B2A"/>
    <w:pPr>
      <w:outlineLvl w:val="9"/>
    </w:pPr>
    <w:rPr>
      <w:lang w:val="en-US"/>
    </w:rPr>
  </w:style>
  <w:style w:type="paragraph" w:styleId="TOC1">
    <w:name w:val="toc 1"/>
    <w:basedOn w:val="Normal"/>
    <w:next w:val="Normal"/>
    <w:autoRedefine/>
    <w:uiPriority w:val="39"/>
    <w:unhideWhenUsed/>
    <w:rsid w:val="00B53B2A"/>
    <w:pPr>
      <w:spacing w:after="100"/>
    </w:pPr>
  </w:style>
  <w:style w:type="paragraph" w:styleId="TOC2">
    <w:name w:val="toc 2"/>
    <w:basedOn w:val="Normal"/>
    <w:next w:val="Normal"/>
    <w:autoRedefine/>
    <w:uiPriority w:val="39"/>
    <w:unhideWhenUsed/>
    <w:rsid w:val="00B53B2A"/>
    <w:pPr>
      <w:spacing w:after="100"/>
      <w:ind w:left="220"/>
    </w:pPr>
  </w:style>
  <w:style w:type="character" w:styleId="Hyperlink">
    <w:name w:val="Hyperlink"/>
    <w:basedOn w:val="DefaultParagraphFont"/>
    <w:uiPriority w:val="99"/>
    <w:unhideWhenUsed/>
    <w:rsid w:val="00B53B2A"/>
    <w:rPr>
      <w:color w:val="0563C1" w:themeColor="hyperlink"/>
      <w:u w:val="single"/>
    </w:rPr>
  </w:style>
  <w:style w:type="table" w:styleId="TableGrid">
    <w:name w:val="Table Grid"/>
    <w:basedOn w:val="TableNormal"/>
    <w:uiPriority w:val="59"/>
    <w:rsid w:val="00CF276E"/>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B6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D33"/>
  </w:style>
  <w:style w:type="paragraph" w:styleId="Footer">
    <w:name w:val="footer"/>
    <w:basedOn w:val="Normal"/>
    <w:link w:val="FooterChar"/>
    <w:uiPriority w:val="99"/>
    <w:unhideWhenUsed/>
    <w:rsid w:val="005B6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7A584329DC5411BAC62FE42A003339B"/>
        <w:category>
          <w:name w:val="General"/>
          <w:gallery w:val="placeholder"/>
        </w:category>
        <w:types>
          <w:type w:val="bbPlcHdr"/>
        </w:types>
        <w:behaviors>
          <w:behavior w:val="content"/>
        </w:behaviors>
        <w:guid w:val="{2115D7A9-8199-4D67-8C35-CF6A524AAEF8}"/>
      </w:docPartPr>
      <w:docPartBody>
        <w:p w:rsidR="00000000" w:rsidRDefault="00563AD4" w:rsidP="00563AD4">
          <w:pPr>
            <w:pStyle w:val="07A584329DC5411BAC62FE42A003339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AD4"/>
    <w:rsid w:val="00563AD4"/>
    <w:rsid w:val="00DA7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A584329DC5411BAC62FE42A003339B">
    <w:name w:val="07A584329DC5411BAC62FE42A003339B"/>
    <w:rsid w:val="00563A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3DE31-3CFE-4B42-A211-0C4F97344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13</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Nicu Daniel Ilina (2009572)</dc:title>
  <dc:subject>2009572</dc:subject>
  <dc:creator>Nicu Daniel Ilina (2009572)</dc:creator>
  <cp:keywords/>
  <dc:description/>
  <cp:lastModifiedBy>Nicu Daniel Ilina (2009572)</cp:lastModifiedBy>
  <cp:revision>1</cp:revision>
  <dcterms:created xsi:type="dcterms:W3CDTF">2021-03-25T19:05:00Z</dcterms:created>
  <dcterms:modified xsi:type="dcterms:W3CDTF">2021-03-25T20:01:00Z</dcterms:modified>
  <cp:category>Effective Team Working and Communication</cp:category>
</cp:coreProperties>
</file>