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FFDB73" w14:textId="77777777" w:rsidR="000767D6" w:rsidRDefault="000767D6" w:rsidP="000767D6"/>
    <w:p w14:paraId="4F92787C" w14:textId="7C8FB72B" w:rsidR="000767D6" w:rsidRPr="008702DF" w:rsidRDefault="000E23E6" w:rsidP="00400548">
      <w:pPr>
        <w:jc w:val="center"/>
        <w:rPr>
          <w:b/>
          <w:bCs/>
        </w:rPr>
      </w:pPr>
      <w:r w:rsidRPr="008702DF">
        <w:rPr>
          <w:b/>
          <w:bCs/>
        </w:rPr>
        <w:t xml:space="preserve">A </w:t>
      </w:r>
      <w:r w:rsidR="000767D6" w:rsidRPr="008702DF">
        <w:rPr>
          <w:b/>
          <w:bCs/>
        </w:rPr>
        <w:t xml:space="preserve">Marketing </w:t>
      </w:r>
      <w:r w:rsidRPr="008702DF">
        <w:rPr>
          <w:b/>
          <w:bCs/>
        </w:rPr>
        <w:t>Plan For</w:t>
      </w:r>
    </w:p>
    <w:p w14:paraId="4360E855" w14:textId="75142177" w:rsidR="000767D6" w:rsidRPr="008702DF" w:rsidRDefault="000767D6" w:rsidP="00400548">
      <w:pPr>
        <w:jc w:val="center"/>
        <w:rPr>
          <w:b/>
          <w:bCs/>
          <w:color w:val="FF0000"/>
        </w:rPr>
      </w:pPr>
      <w:r w:rsidRPr="008702DF">
        <w:rPr>
          <w:b/>
          <w:bCs/>
        </w:rPr>
        <w:t>_____</w:t>
      </w:r>
      <w:r w:rsidR="00400548" w:rsidRPr="00400548">
        <w:rPr>
          <w:b/>
          <w:bCs/>
        </w:rPr>
        <w:t>Gilpin Hotel &amp; Lake House</w:t>
      </w:r>
      <w:r w:rsidRPr="008702DF">
        <w:rPr>
          <w:b/>
          <w:bCs/>
        </w:rPr>
        <w:t>____</w:t>
      </w:r>
    </w:p>
    <w:p w14:paraId="77BDD38D" w14:textId="77777777" w:rsidR="000767D6" w:rsidRPr="008702DF" w:rsidRDefault="000767D6" w:rsidP="00400548">
      <w:pPr>
        <w:jc w:val="center"/>
        <w:rPr>
          <w:b/>
          <w:bCs/>
        </w:rPr>
      </w:pPr>
    </w:p>
    <w:p w14:paraId="4869BDC9" w14:textId="77777777" w:rsidR="000767D6" w:rsidRPr="008702DF" w:rsidRDefault="000767D6" w:rsidP="00400548">
      <w:pPr>
        <w:jc w:val="center"/>
        <w:rPr>
          <w:b/>
          <w:bCs/>
        </w:rPr>
      </w:pPr>
      <w:r w:rsidRPr="008702DF">
        <w:rPr>
          <w:b/>
          <w:bCs/>
        </w:rPr>
        <w:t>Student Name</w:t>
      </w:r>
    </w:p>
    <w:p w14:paraId="4C9C3AD4" w14:textId="72914418" w:rsidR="000767D6" w:rsidRPr="008702DF" w:rsidRDefault="00400548" w:rsidP="00400548">
      <w:pPr>
        <w:jc w:val="center"/>
        <w:rPr>
          <w:b/>
          <w:bCs/>
        </w:rPr>
      </w:pPr>
      <w:r w:rsidRPr="008702DF">
        <w:rPr>
          <w:b/>
          <w:bCs/>
        </w:rPr>
        <w:t>____________</w:t>
      </w:r>
      <w:r w:rsidRPr="00400548">
        <w:rPr>
          <w:b/>
          <w:bCs/>
        </w:rPr>
        <w:t>BELAL AHMED</w:t>
      </w:r>
      <w:r w:rsidRPr="008702DF">
        <w:rPr>
          <w:b/>
          <w:bCs/>
        </w:rPr>
        <w:t>___________</w:t>
      </w:r>
    </w:p>
    <w:p w14:paraId="2089A47E" w14:textId="77777777" w:rsidR="000767D6" w:rsidRPr="008702DF" w:rsidRDefault="000767D6" w:rsidP="008702DF">
      <w:pPr>
        <w:jc w:val="center"/>
        <w:rPr>
          <w:b/>
          <w:bCs/>
        </w:rPr>
      </w:pPr>
    </w:p>
    <w:p w14:paraId="5B784891" w14:textId="77777777" w:rsidR="000767D6" w:rsidRPr="008702DF" w:rsidRDefault="000767D6" w:rsidP="008702DF">
      <w:pPr>
        <w:jc w:val="center"/>
        <w:rPr>
          <w:b/>
          <w:bCs/>
        </w:rPr>
      </w:pPr>
      <w:r w:rsidRPr="008702DF">
        <w:rPr>
          <w:b/>
          <w:bCs/>
        </w:rPr>
        <w:t>Student ID number</w:t>
      </w:r>
    </w:p>
    <w:p w14:paraId="3084D7DD" w14:textId="77777777" w:rsidR="000767D6" w:rsidRPr="008702DF" w:rsidRDefault="000767D6" w:rsidP="008702DF">
      <w:pPr>
        <w:jc w:val="center"/>
        <w:rPr>
          <w:b/>
          <w:bCs/>
        </w:rPr>
      </w:pPr>
      <w:r w:rsidRPr="008702DF">
        <w:rPr>
          <w:b/>
          <w:bCs/>
        </w:rPr>
        <w:t>___________________</w:t>
      </w:r>
    </w:p>
    <w:p w14:paraId="735A166B" w14:textId="77777777" w:rsidR="000767D6" w:rsidRPr="008702DF" w:rsidRDefault="000767D6" w:rsidP="008702DF">
      <w:pPr>
        <w:jc w:val="center"/>
        <w:rPr>
          <w:b/>
          <w:bCs/>
        </w:rPr>
      </w:pPr>
    </w:p>
    <w:p w14:paraId="7EC1A3D6" w14:textId="77777777" w:rsidR="000767D6" w:rsidRPr="008702DF" w:rsidRDefault="000767D6" w:rsidP="008702DF">
      <w:pPr>
        <w:jc w:val="center"/>
        <w:rPr>
          <w:b/>
          <w:bCs/>
        </w:rPr>
      </w:pPr>
      <w:r w:rsidRPr="008702DF">
        <w:rPr>
          <w:b/>
          <w:bCs/>
        </w:rPr>
        <w:t>Marketing Essentials BMIH4005</w:t>
      </w:r>
    </w:p>
    <w:p w14:paraId="43B8DD76" w14:textId="77777777" w:rsidR="000767D6" w:rsidRPr="008702DF" w:rsidRDefault="000767D6" w:rsidP="008702DF">
      <w:pPr>
        <w:jc w:val="center"/>
        <w:rPr>
          <w:b/>
          <w:bCs/>
        </w:rPr>
      </w:pPr>
      <w:r w:rsidRPr="008702DF">
        <w:rPr>
          <w:b/>
          <w:bCs/>
        </w:rPr>
        <w:t>Lecturer</w:t>
      </w:r>
    </w:p>
    <w:p w14:paraId="06BB2A12" w14:textId="77777777" w:rsidR="000767D6" w:rsidRPr="008702DF" w:rsidRDefault="000767D6" w:rsidP="008702DF">
      <w:pPr>
        <w:jc w:val="center"/>
        <w:rPr>
          <w:b/>
          <w:bCs/>
        </w:rPr>
      </w:pPr>
      <w:r w:rsidRPr="008702DF">
        <w:rPr>
          <w:b/>
          <w:bCs/>
        </w:rPr>
        <w:t>________________________________</w:t>
      </w:r>
    </w:p>
    <w:p w14:paraId="55499AD4" w14:textId="77777777" w:rsidR="000767D6" w:rsidRPr="008702DF" w:rsidRDefault="000767D6" w:rsidP="008702DF">
      <w:pPr>
        <w:jc w:val="center"/>
        <w:rPr>
          <w:b/>
          <w:bCs/>
        </w:rPr>
      </w:pPr>
    </w:p>
    <w:p w14:paraId="03C589E4" w14:textId="77777777" w:rsidR="000767D6" w:rsidRPr="008702DF" w:rsidRDefault="000767D6" w:rsidP="008702DF">
      <w:pPr>
        <w:jc w:val="center"/>
        <w:rPr>
          <w:rFonts w:asciiTheme="minorHAnsi" w:hAnsiTheme="minorHAnsi" w:cstheme="minorBidi"/>
          <w:b/>
          <w:bCs/>
        </w:rPr>
      </w:pPr>
    </w:p>
    <w:p w14:paraId="4C479F42" w14:textId="77777777" w:rsidR="000767D6" w:rsidRPr="008702DF" w:rsidRDefault="000767D6" w:rsidP="008702DF">
      <w:pPr>
        <w:jc w:val="center"/>
        <w:rPr>
          <w:rFonts w:asciiTheme="minorHAnsi" w:hAnsiTheme="minorHAnsi" w:cstheme="minorBidi"/>
          <w:b/>
          <w:bCs/>
        </w:rPr>
      </w:pPr>
    </w:p>
    <w:p w14:paraId="72B57FFD"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37FC0505"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5A59713F"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345A7553"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0D53B929"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5FF322B9"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0D880254"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35CE124E"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3DA1003F"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6493366B"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7E9B9649"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31E1728B"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30F41A6F"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1FA6E94C"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6150BB56"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712FAAF4"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4CBE553D"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3CD8F614" w14:textId="77777777" w:rsidR="000767D6" w:rsidRDefault="000767D6" w:rsidP="000767D6">
      <w:pPr>
        <w:spacing w:after="0" w:line="240" w:lineRule="auto"/>
        <w:jc w:val="center"/>
        <w:rPr>
          <w:rFonts w:asciiTheme="minorHAnsi" w:eastAsiaTheme="minorHAnsi" w:hAnsiTheme="minorHAnsi" w:cstheme="minorBidi"/>
          <w:b/>
          <w:bCs/>
        </w:rPr>
      </w:pPr>
    </w:p>
    <w:sdt>
      <w:sdtPr>
        <w:rPr>
          <w:rFonts w:ascii="Times New Roman" w:eastAsia="Calibri" w:hAnsi="Times New Roman" w:cs="Calibri"/>
          <w:color w:val="auto"/>
          <w:sz w:val="24"/>
          <w:szCs w:val="22"/>
          <w:lang w:val="en-GB"/>
        </w:rPr>
        <w:id w:val="-593397284"/>
        <w:docPartObj>
          <w:docPartGallery w:val="Table of Contents"/>
          <w:docPartUnique/>
        </w:docPartObj>
      </w:sdtPr>
      <w:sdtEndPr>
        <w:rPr>
          <w:noProof/>
        </w:rPr>
      </w:sdtEndPr>
      <w:sdtContent>
        <w:p w14:paraId="6E025EA4" w14:textId="2A5D002F" w:rsidR="008702DF" w:rsidRPr="00143C76" w:rsidRDefault="008702DF">
          <w:pPr>
            <w:pStyle w:val="TOCHeading"/>
          </w:pPr>
          <w:r w:rsidRPr="00143C76">
            <w:t>Table of Contents</w:t>
          </w:r>
        </w:p>
        <w:p w14:paraId="2A75D89C" w14:textId="497E3D3A" w:rsidR="00CC4108" w:rsidRPr="00CC4108" w:rsidRDefault="008702DF">
          <w:pPr>
            <w:pStyle w:val="TOC1"/>
            <w:tabs>
              <w:tab w:val="right" w:leader="dot" w:pos="10444"/>
            </w:tabs>
            <w:rPr>
              <w:rFonts w:asciiTheme="minorHAnsi" w:eastAsiaTheme="minorEastAsia" w:hAnsiTheme="minorHAnsi" w:cstheme="minorBidi"/>
              <w:noProof/>
              <w:sz w:val="22"/>
              <w:lang w:val="en-US"/>
            </w:rPr>
          </w:pPr>
          <w:r w:rsidRPr="00CC4108">
            <w:fldChar w:fldCharType="begin"/>
          </w:r>
          <w:r w:rsidRPr="00CC4108">
            <w:instrText xml:space="preserve"> TOC \o "1-3" \h \z \u </w:instrText>
          </w:r>
          <w:r w:rsidRPr="00CC4108">
            <w:fldChar w:fldCharType="separate"/>
          </w:r>
          <w:hyperlink w:anchor="_Toc87718878" w:history="1">
            <w:r w:rsidR="00CC4108" w:rsidRPr="00CC4108">
              <w:rPr>
                <w:rStyle w:val="Hyperlink"/>
                <w:rFonts w:eastAsiaTheme="majorEastAsia" w:cstheme="majorBidi"/>
                <w:noProof/>
              </w:rPr>
              <w:t>Introduction</w:t>
            </w:r>
            <w:r w:rsidR="00CC4108" w:rsidRPr="00CC4108">
              <w:rPr>
                <w:noProof/>
                <w:webHidden/>
              </w:rPr>
              <w:tab/>
            </w:r>
            <w:r w:rsidR="00CC4108" w:rsidRPr="00CC4108">
              <w:rPr>
                <w:noProof/>
                <w:webHidden/>
              </w:rPr>
              <w:fldChar w:fldCharType="begin"/>
            </w:r>
            <w:r w:rsidR="00CC4108" w:rsidRPr="00CC4108">
              <w:rPr>
                <w:noProof/>
                <w:webHidden/>
              </w:rPr>
              <w:instrText xml:space="preserve"> PAGEREF _Toc87718878 \h </w:instrText>
            </w:r>
            <w:r w:rsidR="00CC4108" w:rsidRPr="00CC4108">
              <w:rPr>
                <w:noProof/>
                <w:webHidden/>
              </w:rPr>
            </w:r>
            <w:r w:rsidR="00CC4108" w:rsidRPr="00CC4108">
              <w:rPr>
                <w:noProof/>
                <w:webHidden/>
              </w:rPr>
              <w:fldChar w:fldCharType="separate"/>
            </w:r>
            <w:r w:rsidR="00CC4108" w:rsidRPr="00CC4108">
              <w:rPr>
                <w:noProof/>
                <w:webHidden/>
              </w:rPr>
              <w:t>3</w:t>
            </w:r>
            <w:r w:rsidR="00CC4108" w:rsidRPr="00CC4108">
              <w:rPr>
                <w:noProof/>
                <w:webHidden/>
              </w:rPr>
              <w:fldChar w:fldCharType="end"/>
            </w:r>
          </w:hyperlink>
        </w:p>
        <w:p w14:paraId="0603A33B" w14:textId="753C7449" w:rsidR="00CC4108" w:rsidRPr="00CC4108" w:rsidRDefault="00531EF1">
          <w:pPr>
            <w:pStyle w:val="TOC2"/>
            <w:tabs>
              <w:tab w:val="right" w:leader="dot" w:pos="10444"/>
            </w:tabs>
            <w:rPr>
              <w:rFonts w:asciiTheme="minorHAnsi" w:eastAsiaTheme="minorEastAsia" w:hAnsiTheme="minorHAnsi" w:cstheme="minorBidi"/>
              <w:noProof/>
              <w:sz w:val="22"/>
              <w:lang w:val="en-US"/>
            </w:rPr>
          </w:pPr>
          <w:hyperlink w:anchor="_Toc87718879" w:history="1">
            <w:r w:rsidR="00CC4108" w:rsidRPr="00CC4108">
              <w:rPr>
                <w:rStyle w:val="Hyperlink"/>
                <w:rFonts w:eastAsiaTheme="majorEastAsia" w:cstheme="majorBidi"/>
                <w:noProof/>
              </w:rPr>
              <w:t>The Marketing Mix</w:t>
            </w:r>
            <w:r w:rsidR="00CC4108" w:rsidRPr="00CC4108">
              <w:rPr>
                <w:noProof/>
                <w:webHidden/>
              </w:rPr>
              <w:tab/>
            </w:r>
            <w:r w:rsidR="00CC4108" w:rsidRPr="00CC4108">
              <w:rPr>
                <w:noProof/>
                <w:webHidden/>
              </w:rPr>
              <w:fldChar w:fldCharType="begin"/>
            </w:r>
            <w:r w:rsidR="00CC4108" w:rsidRPr="00CC4108">
              <w:rPr>
                <w:noProof/>
                <w:webHidden/>
              </w:rPr>
              <w:instrText xml:space="preserve"> PAGEREF _Toc87718879 \h </w:instrText>
            </w:r>
            <w:r w:rsidR="00CC4108" w:rsidRPr="00CC4108">
              <w:rPr>
                <w:noProof/>
                <w:webHidden/>
              </w:rPr>
            </w:r>
            <w:r w:rsidR="00CC4108" w:rsidRPr="00CC4108">
              <w:rPr>
                <w:noProof/>
                <w:webHidden/>
              </w:rPr>
              <w:fldChar w:fldCharType="separate"/>
            </w:r>
            <w:r w:rsidR="00CC4108" w:rsidRPr="00CC4108">
              <w:rPr>
                <w:noProof/>
                <w:webHidden/>
              </w:rPr>
              <w:t>4</w:t>
            </w:r>
            <w:r w:rsidR="00CC4108" w:rsidRPr="00CC4108">
              <w:rPr>
                <w:noProof/>
                <w:webHidden/>
              </w:rPr>
              <w:fldChar w:fldCharType="end"/>
            </w:r>
          </w:hyperlink>
        </w:p>
        <w:p w14:paraId="5499B7A5" w14:textId="5CDBF504" w:rsidR="00CC4108" w:rsidRPr="00CC4108" w:rsidRDefault="00531EF1">
          <w:pPr>
            <w:pStyle w:val="TOC2"/>
            <w:tabs>
              <w:tab w:val="right" w:leader="dot" w:pos="10444"/>
            </w:tabs>
            <w:rPr>
              <w:rFonts w:asciiTheme="minorHAnsi" w:eastAsiaTheme="minorEastAsia" w:hAnsiTheme="minorHAnsi" w:cstheme="minorBidi"/>
              <w:noProof/>
              <w:sz w:val="22"/>
              <w:lang w:val="en-US"/>
            </w:rPr>
          </w:pPr>
          <w:hyperlink w:anchor="_Toc87718880" w:history="1">
            <w:r w:rsidR="00CC4108" w:rsidRPr="00CC4108">
              <w:rPr>
                <w:rStyle w:val="Hyperlink"/>
                <w:rFonts w:eastAsiaTheme="majorEastAsia" w:cstheme="majorBidi"/>
                <w:noProof/>
              </w:rPr>
              <w:t>The Micro Environment (SWOT)</w:t>
            </w:r>
            <w:r w:rsidR="00CC4108" w:rsidRPr="00CC4108">
              <w:rPr>
                <w:noProof/>
                <w:webHidden/>
              </w:rPr>
              <w:tab/>
            </w:r>
            <w:r w:rsidR="00CC4108" w:rsidRPr="00CC4108">
              <w:rPr>
                <w:noProof/>
                <w:webHidden/>
              </w:rPr>
              <w:fldChar w:fldCharType="begin"/>
            </w:r>
            <w:r w:rsidR="00CC4108" w:rsidRPr="00CC4108">
              <w:rPr>
                <w:noProof/>
                <w:webHidden/>
              </w:rPr>
              <w:instrText xml:space="preserve"> PAGEREF _Toc87718880 \h </w:instrText>
            </w:r>
            <w:r w:rsidR="00CC4108" w:rsidRPr="00CC4108">
              <w:rPr>
                <w:noProof/>
                <w:webHidden/>
              </w:rPr>
            </w:r>
            <w:r w:rsidR="00CC4108" w:rsidRPr="00CC4108">
              <w:rPr>
                <w:noProof/>
                <w:webHidden/>
              </w:rPr>
              <w:fldChar w:fldCharType="separate"/>
            </w:r>
            <w:r w:rsidR="00CC4108" w:rsidRPr="00CC4108">
              <w:rPr>
                <w:noProof/>
                <w:webHidden/>
              </w:rPr>
              <w:t>6</w:t>
            </w:r>
            <w:r w:rsidR="00CC4108" w:rsidRPr="00CC4108">
              <w:rPr>
                <w:noProof/>
                <w:webHidden/>
              </w:rPr>
              <w:fldChar w:fldCharType="end"/>
            </w:r>
          </w:hyperlink>
        </w:p>
        <w:p w14:paraId="28270B09" w14:textId="7D1F6B10" w:rsidR="00CC4108" w:rsidRPr="00CC4108" w:rsidRDefault="00531EF1">
          <w:pPr>
            <w:pStyle w:val="TOC2"/>
            <w:tabs>
              <w:tab w:val="right" w:leader="dot" w:pos="10444"/>
            </w:tabs>
            <w:rPr>
              <w:rFonts w:asciiTheme="minorHAnsi" w:eastAsiaTheme="minorEastAsia" w:hAnsiTheme="minorHAnsi" w:cstheme="minorBidi"/>
              <w:noProof/>
              <w:sz w:val="22"/>
              <w:lang w:val="en-US"/>
            </w:rPr>
          </w:pPr>
          <w:hyperlink w:anchor="_Toc87718881" w:history="1">
            <w:r w:rsidR="00CC4108" w:rsidRPr="00CC4108">
              <w:rPr>
                <w:rStyle w:val="Hyperlink"/>
                <w:rFonts w:eastAsiaTheme="majorEastAsia" w:cstheme="majorBidi"/>
                <w:noProof/>
              </w:rPr>
              <w:t>The Macro Environment (PESTLE)</w:t>
            </w:r>
            <w:r w:rsidR="00CC4108" w:rsidRPr="00CC4108">
              <w:rPr>
                <w:noProof/>
                <w:webHidden/>
              </w:rPr>
              <w:tab/>
            </w:r>
            <w:r w:rsidR="00CC4108" w:rsidRPr="00CC4108">
              <w:rPr>
                <w:noProof/>
                <w:webHidden/>
              </w:rPr>
              <w:fldChar w:fldCharType="begin"/>
            </w:r>
            <w:r w:rsidR="00CC4108" w:rsidRPr="00CC4108">
              <w:rPr>
                <w:noProof/>
                <w:webHidden/>
              </w:rPr>
              <w:instrText xml:space="preserve"> PAGEREF _Toc87718881 \h </w:instrText>
            </w:r>
            <w:r w:rsidR="00CC4108" w:rsidRPr="00CC4108">
              <w:rPr>
                <w:noProof/>
                <w:webHidden/>
              </w:rPr>
            </w:r>
            <w:r w:rsidR="00CC4108" w:rsidRPr="00CC4108">
              <w:rPr>
                <w:noProof/>
                <w:webHidden/>
              </w:rPr>
              <w:fldChar w:fldCharType="separate"/>
            </w:r>
            <w:r w:rsidR="00CC4108" w:rsidRPr="00CC4108">
              <w:rPr>
                <w:noProof/>
                <w:webHidden/>
              </w:rPr>
              <w:t>7</w:t>
            </w:r>
            <w:r w:rsidR="00CC4108" w:rsidRPr="00CC4108">
              <w:rPr>
                <w:noProof/>
                <w:webHidden/>
              </w:rPr>
              <w:fldChar w:fldCharType="end"/>
            </w:r>
          </w:hyperlink>
        </w:p>
        <w:p w14:paraId="7CDF26CA" w14:textId="0F503011" w:rsidR="00CC4108" w:rsidRPr="00CC4108" w:rsidRDefault="00531EF1">
          <w:pPr>
            <w:pStyle w:val="TOC2"/>
            <w:tabs>
              <w:tab w:val="right" w:leader="dot" w:pos="10444"/>
            </w:tabs>
            <w:rPr>
              <w:rFonts w:asciiTheme="minorHAnsi" w:eastAsiaTheme="minorEastAsia" w:hAnsiTheme="minorHAnsi" w:cstheme="minorBidi"/>
              <w:noProof/>
              <w:sz w:val="22"/>
              <w:lang w:val="en-US"/>
            </w:rPr>
          </w:pPr>
          <w:hyperlink w:anchor="_Toc87718882" w:history="1">
            <w:r w:rsidR="00CC4108" w:rsidRPr="00CC4108">
              <w:rPr>
                <w:rStyle w:val="Hyperlink"/>
                <w:rFonts w:eastAsiaTheme="majorEastAsia" w:cstheme="majorBidi"/>
                <w:noProof/>
              </w:rPr>
              <w:t>Creating Customer Value and Engagement</w:t>
            </w:r>
            <w:r w:rsidR="00CC4108" w:rsidRPr="00CC4108">
              <w:rPr>
                <w:noProof/>
                <w:webHidden/>
              </w:rPr>
              <w:tab/>
            </w:r>
            <w:r w:rsidR="00CC4108" w:rsidRPr="00CC4108">
              <w:rPr>
                <w:noProof/>
                <w:webHidden/>
              </w:rPr>
              <w:fldChar w:fldCharType="begin"/>
            </w:r>
            <w:r w:rsidR="00CC4108" w:rsidRPr="00CC4108">
              <w:rPr>
                <w:noProof/>
                <w:webHidden/>
              </w:rPr>
              <w:instrText xml:space="preserve"> PAGEREF _Toc87718882 \h </w:instrText>
            </w:r>
            <w:r w:rsidR="00CC4108" w:rsidRPr="00CC4108">
              <w:rPr>
                <w:noProof/>
                <w:webHidden/>
              </w:rPr>
            </w:r>
            <w:r w:rsidR="00CC4108" w:rsidRPr="00CC4108">
              <w:rPr>
                <w:noProof/>
                <w:webHidden/>
              </w:rPr>
              <w:fldChar w:fldCharType="separate"/>
            </w:r>
            <w:r w:rsidR="00CC4108" w:rsidRPr="00CC4108">
              <w:rPr>
                <w:noProof/>
                <w:webHidden/>
              </w:rPr>
              <w:t>8</w:t>
            </w:r>
            <w:r w:rsidR="00CC4108" w:rsidRPr="00CC4108">
              <w:rPr>
                <w:noProof/>
                <w:webHidden/>
              </w:rPr>
              <w:fldChar w:fldCharType="end"/>
            </w:r>
          </w:hyperlink>
        </w:p>
        <w:p w14:paraId="17E02160" w14:textId="159D129C" w:rsidR="00CC4108" w:rsidRPr="00CC4108" w:rsidRDefault="00531EF1">
          <w:pPr>
            <w:pStyle w:val="TOC2"/>
            <w:tabs>
              <w:tab w:val="right" w:leader="dot" w:pos="10444"/>
            </w:tabs>
            <w:rPr>
              <w:rFonts w:asciiTheme="minorHAnsi" w:eastAsiaTheme="minorEastAsia" w:hAnsiTheme="minorHAnsi" w:cstheme="minorBidi"/>
              <w:noProof/>
              <w:sz w:val="22"/>
              <w:lang w:val="en-US"/>
            </w:rPr>
          </w:pPr>
          <w:hyperlink w:anchor="_Toc87718883" w:history="1">
            <w:r w:rsidR="00CC4108" w:rsidRPr="00CC4108">
              <w:rPr>
                <w:rStyle w:val="Hyperlink"/>
                <w:rFonts w:eastAsiaTheme="majorEastAsia" w:cstheme="majorBidi"/>
                <w:noProof/>
              </w:rPr>
              <w:t>Effective use of Digital Marketing</w:t>
            </w:r>
            <w:r w:rsidR="00CC4108" w:rsidRPr="00CC4108">
              <w:rPr>
                <w:noProof/>
                <w:webHidden/>
              </w:rPr>
              <w:tab/>
            </w:r>
            <w:r w:rsidR="00CC4108" w:rsidRPr="00CC4108">
              <w:rPr>
                <w:noProof/>
                <w:webHidden/>
              </w:rPr>
              <w:fldChar w:fldCharType="begin"/>
            </w:r>
            <w:r w:rsidR="00CC4108" w:rsidRPr="00CC4108">
              <w:rPr>
                <w:noProof/>
                <w:webHidden/>
              </w:rPr>
              <w:instrText xml:space="preserve"> PAGEREF _Toc87718883 \h </w:instrText>
            </w:r>
            <w:r w:rsidR="00CC4108" w:rsidRPr="00CC4108">
              <w:rPr>
                <w:noProof/>
                <w:webHidden/>
              </w:rPr>
            </w:r>
            <w:r w:rsidR="00CC4108" w:rsidRPr="00CC4108">
              <w:rPr>
                <w:noProof/>
                <w:webHidden/>
              </w:rPr>
              <w:fldChar w:fldCharType="separate"/>
            </w:r>
            <w:r w:rsidR="00CC4108" w:rsidRPr="00CC4108">
              <w:rPr>
                <w:noProof/>
                <w:webHidden/>
              </w:rPr>
              <w:t>9</w:t>
            </w:r>
            <w:r w:rsidR="00CC4108" w:rsidRPr="00CC4108">
              <w:rPr>
                <w:noProof/>
                <w:webHidden/>
              </w:rPr>
              <w:fldChar w:fldCharType="end"/>
            </w:r>
          </w:hyperlink>
        </w:p>
        <w:p w14:paraId="0C6D1B72" w14:textId="48CEDED8" w:rsidR="00CC4108" w:rsidRPr="00CC4108" w:rsidRDefault="00531EF1">
          <w:pPr>
            <w:pStyle w:val="TOC1"/>
            <w:tabs>
              <w:tab w:val="right" w:leader="dot" w:pos="10444"/>
            </w:tabs>
            <w:rPr>
              <w:rFonts w:asciiTheme="minorHAnsi" w:eastAsiaTheme="minorEastAsia" w:hAnsiTheme="minorHAnsi" w:cstheme="minorBidi"/>
              <w:noProof/>
              <w:sz w:val="22"/>
              <w:lang w:val="en-US"/>
            </w:rPr>
          </w:pPr>
          <w:hyperlink w:anchor="_Toc87718884" w:history="1">
            <w:r w:rsidR="00CC4108" w:rsidRPr="00CC4108">
              <w:rPr>
                <w:rStyle w:val="Hyperlink"/>
                <w:rFonts w:eastAsiaTheme="majorEastAsia" w:cstheme="majorBidi"/>
                <w:noProof/>
              </w:rPr>
              <w:t>Conclusion</w:t>
            </w:r>
            <w:r w:rsidR="00CC4108" w:rsidRPr="00CC4108">
              <w:rPr>
                <w:noProof/>
                <w:webHidden/>
              </w:rPr>
              <w:tab/>
            </w:r>
            <w:r w:rsidR="00CC4108" w:rsidRPr="00CC4108">
              <w:rPr>
                <w:noProof/>
                <w:webHidden/>
              </w:rPr>
              <w:fldChar w:fldCharType="begin"/>
            </w:r>
            <w:r w:rsidR="00CC4108" w:rsidRPr="00CC4108">
              <w:rPr>
                <w:noProof/>
                <w:webHidden/>
              </w:rPr>
              <w:instrText xml:space="preserve"> PAGEREF _Toc87718884 \h </w:instrText>
            </w:r>
            <w:r w:rsidR="00CC4108" w:rsidRPr="00CC4108">
              <w:rPr>
                <w:noProof/>
                <w:webHidden/>
              </w:rPr>
            </w:r>
            <w:r w:rsidR="00CC4108" w:rsidRPr="00CC4108">
              <w:rPr>
                <w:noProof/>
                <w:webHidden/>
              </w:rPr>
              <w:fldChar w:fldCharType="separate"/>
            </w:r>
            <w:r w:rsidR="00CC4108" w:rsidRPr="00CC4108">
              <w:rPr>
                <w:noProof/>
                <w:webHidden/>
              </w:rPr>
              <w:t>10</w:t>
            </w:r>
            <w:r w:rsidR="00CC4108" w:rsidRPr="00CC4108">
              <w:rPr>
                <w:noProof/>
                <w:webHidden/>
              </w:rPr>
              <w:fldChar w:fldCharType="end"/>
            </w:r>
          </w:hyperlink>
        </w:p>
        <w:p w14:paraId="50C2A766" w14:textId="72A9F4A7" w:rsidR="00CC4108" w:rsidRPr="00CC4108" w:rsidRDefault="00531EF1">
          <w:pPr>
            <w:pStyle w:val="TOC1"/>
            <w:tabs>
              <w:tab w:val="right" w:leader="dot" w:pos="10444"/>
            </w:tabs>
            <w:rPr>
              <w:rFonts w:asciiTheme="minorHAnsi" w:eastAsiaTheme="minorEastAsia" w:hAnsiTheme="minorHAnsi" w:cstheme="minorBidi"/>
              <w:noProof/>
              <w:sz w:val="22"/>
              <w:lang w:val="en-US"/>
            </w:rPr>
          </w:pPr>
          <w:hyperlink w:anchor="_Toc87718885" w:history="1">
            <w:r w:rsidR="00CC4108" w:rsidRPr="00CC4108">
              <w:rPr>
                <w:rStyle w:val="Hyperlink"/>
                <w:rFonts w:eastAsiaTheme="majorEastAsia" w:cstheme="majorBidi"/>
                <w:noProof/>
              </w:rPr>
              <w:t>References</w:t>
            </w:r>
            <w:r w:rsidR="00CC4108" w:rsidRPr="00CC4108">
              <w:rPr>
                <w:noProof/>
                <w:webHidden/>
              </w:rPr>
              <w:tab/>
            </w:r>
            <w:r w:rsidR="00CC4108" w:rsidRPr="00CC4108">
              <w:rPr>
                <w:noProof/>
                <w:webHidden/>
              </w:rPr>
              <w:fldChar w:fldCharType="begin"/>
            </w:r>
            <w:r w:rsidR="00CC4108" w:rsidRPr="00CC4108">
              <w:rPr>
                <w:noProof/>
                <w:webHidden/>
              </w:rPr>
              <w:instrText xml:space="preserve"> PAGEREF _Toc87718885 \h </w:instrText>
            </w:r>
            <w:r w:rsidR="00CC4108" w:rsidRPr="00CC4108">
              <w:rPr>
                <w:noProof/>
                <w:webHidden/>
              </w:rPr>
            </w:r>
            <w:r w:rsidR="00CC4108" w:rsidRPr="00CC4108">
              <w:rPr>
                <w:noProof/>
                <w:webHidden/>
              </w:rPr>
              <w:fldChar w:fldCharType="separate"/>
            </w:r>
            <w:r w:rsidR="00CC4108" w:rsidRPr="00CC4108">
              <w:rPr>
                <w:noProof/>
                <w:webHidden/>
              </w:rPr>
              <w:t>11</w:t>
            </w:r>
            <w:r w:rsidR="00CC4108" w:rsidRPr="00CC4108">
              <w:rPr>
                <w:noProof/>
                <w:webHidden/>
              </w:rPr>
              <w:fldChar w:fldCharType="end"/>
            </w:r>
          </w:hyperlink>
        </w:p>
        <w:p w14:paraId="6BF5B548" w14:textId="569CDCBA" w:rsidR="008702DF" w:rsidRPr="00CC4108" w:rsidRDefault="008702DF">
          <w:r w:rsidRPr="00CC4108">
            <w:rPr>
              <w:noProof/>
            </w:rPr>
            <w:fldChar w:fldCharType="end"/>
          </w:r>
        </w:p>
      </w:sdtContent>
    </w:sdt>
    <w:p w14:paraId="6A652CD6" w14:textId="77777777" w:rsidR="000767D6" w:rsidRDefault="000767D6" w:rsidP="000767D6">
      <w:pPr>
        <w:spacing w:after="0" w:line="240" w:lineRule="auto"/>
        <w:jc w:val="center"/>
        <w:rPr>
          <w:rFonts w:asciiTheme="minorHAnsi" w:eastAsiaTheme="minorHAnsi" w:hAnsiTheme="minorHAnsi" w:cstheme="minorBidi"/>
          <w:b/>
          <w:bCs/>
        </w:rPr>
      </w:pPr>
    </w:p>
    <w:p w14:paraId="46760A33" w14:textId="77777777" w:rsidR="000767D6" w:rsidRDefault="000767D6" w:rsidP="000767D6">
      <w:pPr>
        <w:spacing w:after="0" w:line="240" w:lineRule="auto"/>
        <w:jc w:val="center"/>
        <w:rPr>
          <w:rFonts w:asciiTheme="minorHAnsi" w:eastAsiaTheme="minorHAnsi" w:hAnsiTheme="minorHAnsi" w:cstheme="minorBidi"/>
          <w:b/>
          <w:bCs/>
        </w:rPr>
      </w:pPr>
    </w:p>
    <w:p w14:paraId="3972150E" w14:textId="77777777" w:rsidR="000767D6" w:rsidRDefault="000767D6" w:rsidP="000767D6">
      <w:pPr>
        <w:spacing w:after="0" w:line="240" w:lineRule="auto"/>
        <w:jc w:val="center"/>
        <w:rPr>
          <w:rFonts w:asciiTheme="minorHAnsi" w:eastAsiaTheme="minorHAnsi" w:hAnsiTheme="minorHAnsi" w:cstheme="minorBidi"/>
          <w:b/>
          <w:bCs/>
        </w:rPr>
      </w:pPr>
    </w:p>
    <w:p w14:paraId="689E7B59" w14:textId="77777777" w:rsidR="000767D6" w:rsidRDefault="000767D6" w:rsidP="000767D6">
      <w:pPr>
        <w:spacing w:after="0" w:line="240" w:lineRule="auto"/>
        <w:jc w:val="center"/>
        <w:rPr>
          <w:rFonts w:asciiTheme="minorHAnsi" w:eastAsiaTheme="minorHAnsi" w:hAnsiTheme="minorHAnsi" w:cstheme="minorBidi"/>
          <w:b/>
          <w:bCs/>
        </w:rPr>
      </w:pPr>
    </w:p>
    <w:p w14:paraId="22EEE731" w14:textId="77777777" w:rsidR="000767D6" w:rsidRDefault="000767D6" w:rsidP="000767D6">
      <w:pPr>
        <w:spacing w:after="0" w:line="240" w:lineRule="auto"/>
        <w:jc w:val="center"/>
        <w:rPr>
          <w:rFonts w:asciiTheme="minorHAnsi" w:eastAsiaTheme="minorHAnsi" w:hAnsiTheme="minorHAnsi" w:cstheme="minorBidi"/>
          <w:b/>
          <w:bCs/>
        </w:rPr>
      </w:pPr>
    </w:p>
    <w:p w14:paraId="4227FED2"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0BB24B78" w14:textId="040C2254" w:rsidR="00435BED" w:rsidRDefault="00435BED">
      <w:pPr>
        <w:spacing w:after="160" w:line="259" w:lineRule="auto"/>
        <w:rPr>
          <w:rFonts w:ascii="Arial" w:eastAsiaTheme="minorHAnsi" w:hAnsi="Arial" w:cs="Arial"/>
          <w:b/>
          <w:bCs/>
          <w:color w:val="FF0000"/>
          <w:szCs w:val="24"/>
        </w:rPr>
      </w:pPr>
    </w:p>
    <w:p w14:paraId="59E76478" w14:textId="2B9D9BD5" w:rsidR="000767D6" w:rsidRDefault="000767D6" w:rsidP="000767D6">
      <w:pPr>
        <w:spacing w:after="0" w:line="240" w:lineRule="auto"/>
        <w:jc w:val="center"/>
        <w:rPr>
          <w:rFonts w:ascii="Arial" w:eastAsiaTheme="minorHAnsi" w:hAnsi="Arial" w:cs="Arial"/>
        </w:rPr>
      </w:pPr>
    </w:p>
    <w:p w14:paraId="58700F6C" w14:textId="77777777" w:rsidR="000E23E6" w:rsidRPr="005D7731" w:rsidRDefault="000E23E6" w:rsidP="000767D6">
      <w:pPr>
        <w:spacing w:after="0" w:line="240" w:lineRule="auto"/>
        <w:jc w:val="center"/>
        <w:rPr>
          <w:rFonts w:ascii="Arial" w:eastAsiaTheme="minorHAnsi" w:hAnsi="Arial" w:cs="Arial"/>
        </w:rPr>
      </w:pPr>
    </w:p>
    <w:tbl>
      <w:tblPr>
        <w:tblStyle w:val="TableGrid"/>
        <w:tblW w:w="0" w:type="auto"/>
        <w:tblInd w:w="535" w:type="dxa"/>
        <w:tblLook w:val="04A0" w:firstRow="1" w:lastRow="0" w:firstColumn="1" w:lastColumn="0" w:noHBand="0" w:noVBand="1"/>
      </w:tblPr>
      <w:tblGrid>
        <w:gridCol w:w="9906"/>
      </w:tblGrid>
      <w:tr w:rsidR="000767D6" w:rsidRPr="005D7731" w14:paraId="22F1F3F7" w14:textId="77777777" w:rsidTr="00435BED">
        <w:tc>
          <w:tcPr>
            <w:tcW w:w="9360" w:type="dxa"/>
          </w:tcPr>
          <w:p w14:paraId="356E7109" w14:textId="4721E2DA" w:rsidR="00400548" w:rsidRPr="00400548" w:rsidRDefault="00400548" w:rsidP="00400548">
            <w:pPr>
              <w:keepNext/>
              <w:keepLines/>
              <w:spacing w:before="240" w:after="0"/>
              <w:jc w:val="center"/>
              <w:outlineLvl w:val="0"/>
              <w:rPr>
                <w:rFonts w:eastAsiaTheme="majorEastAsia" w:cstheme="majorBidi"/>
                <w:b/>
                <w:color w:val="1F3864" w:themeColor="accent1" w:themeShade="80"/>
                <w:sz w:val="32"/>
                <w:szCs w:val="32"/>
              </w:rPr>
            </w:pPr>
            <w:bookmarkStart w:id="0" w:name="_Toc87718878"/>
            <w:r w:rsidRPr="00400548">
              <w:rPr>
                <w:rFonts w:eastAsiaTheme="majorEastAsia" w:cstheme="majorBidi"/>
                <w:b/>
                <w:color w:val="1F3864" w:themeColor="accent1" w:themeShade="80"/>
                <w:sz w:val="32"/>
                <w:szCs w:val="32"/>
              </w:rPr>
              <w:lastRenderedPageBreak/>
              <w:t>Introduction</w:t>
            </w:r>
            <w:bookmarkEnd w:id="0"/>
            <w:r w:rsidRPr="00400548">
              <w:rPr>
                <w:rFonts w:eastAsiaTheme="majorEastAsia" w:cstheme="majorBidi"/>
                <w:b/>
                <w:color w:val="1F3864" w:themeColor="accent1" w:themeShade="80"/>
                <w:sz w:val="32"/>
                <w:szCs w:val="32"/>
              </w:rPr>
              <w:t xml:space="preserve"> </w:t>
            </w:r>
          </w:p>
          <w:p w14:paraId="0A45DCB0" w14:textId="68F3376A" w:rsidR="000767D6" w:rsidRPr="005D7731" w:rsidRDefault="00400548" w:rsidP="00400548">
            <w:pPr>
              <w:rPr>
                <w:rFonts w:ascii="Arial" w:hAnsi="Arial" w:cs="Arial"/>
                <w:b/>
                <w:bCs/>
              </w:rPr>
            </w:pPr>
            <w:r w:rsidRPr="00400548">
              <w:rPr>
                <w:lang w:eastAsia="en-US"/>
              </w:rPr>
              <w:t xml:space="preserve">The report depicts the significance of the new marketing plan of Gilpin Hotel &amp; Lake House, a member of Relais &amp; Chateaux group, which operates in two estates as a District Park and Hotel management within Windermere, the UK. Gilpin Hotel will introduce a marketing plan for the new-nominal situation after Post Covid19 impact among the mass generation of new and existing customers. the target market is mid-aged, younger and millennial people who enjoy the premium experience of travelling. The plan focuses on developing safety issues, innovation and creativity in WOW Service to improve reputation and provide money value service. </w:t>
            </w:r>
          </w:p>
          <w:p w14:paraId="35301418" w14:textId="77777777" w:rsidR="000767D6" w:rsidRPr="005D7731" w:rsidRDefault="000767D6" w:rsidP="00190911">
            <w:pPr>
              <w:spacing w:after="0" w:line="240" w:lineRule="auto"/>
              <w:rPr>
                <w:rFonts w:ascii="Arial" w:eastAsiaTheme="minorHAnsi" w:hAnsi="Arial" w:cs="Arial"/>
                <w:b/>
                <w:bCs/>
              </w:rPr>
            </w:pPr>
          </w:p>
          <w:p w14:paraId="107FB37D" w14:textId="77777777" w:rsidR="000767D6" w:rsidRPr="005D7731" w:rsidRDefault="000767D6" w:rsidP="00190911">
            <w:pPr>
              <w:spacing w:after="0" w:line="240" w:lineRule="auto"/>
              <w:rPr>
                <w:rFonts w:ascii="Arial" w:eastAsiaTheme="minorHAnsi" w:hAnsi="Arial" w:cs="Arial"/>
                <w:b/>
                <w:bCs/>
              </w:rPr>
            </w:pPr>
          </w:p>
          <w:p w14:paraId="0E1582ED" w14:textId="77777777" w:rsidR="000767D6" w:rsidRPr="005D7731" w:rsidRDefault="000767D6" w:rsidP="00190911">
            <w:pPr>
              <w:spacing w:after="0" w:line="240" w:lineRule="auto"/>
              <w:rPr>
                <w:rFonts w:ascii="Arial" w:eastAsiaTheme="minorHAnsi" w:hAnsi="Arial" w:cs="Arial"/>
                <w:b/>
                <w:bCs/>
              </w:rPr>
            </w:pPr>
          </w:p>
          <w:p w14:paraId="6A4C80A2" w14:textId="77777777" w:rsidR="000767D6" w:rsidRPr="005D7731" w:rsidRDefault="000767D6" w:rsidP="00190911">
            <w:pPr>
              <w:spacing w:after="0" w:line="240" w:lineRule="auto"/>
              <w:rPr>
                <w:rFonts w:ascii="Arial" w:eastAsiaTheme="minorHAnsi" w:hAnsi="Arial" w:cs="Arial"/>
                <w:b/>
                <w:bCs/>
              </w:rPr>
            </w:pPr>
          </w:p>
          <w:p w14:paraId="13EFAC15" w14:textId="77777777" w:rsidR="000767D6" w:rsidRPr="005D7731" w:rsidRDefault="000767D6" w:rsidP="00190911">
            <w:pPr>
              <w:spacing w:after="0" w:line="240" w:lineRule="auto"/>
              <w:rPr>
                <w:rFonts w:ascii="Arial" w:eastAsiaTheme="minorHAnsi" w:hAnsi="Arial" w:cs="Arial"/>
                <w:b/>
                <w:bCs/>
              </w:rPr>
            </w:pPr>
          </w:p>
          <w:p w14:paraId="6CA96450" w14:textId="77777777" w:rsidR="000767D6" w:rsidRPr="005D7731" w:rsidRDefault="000767D6" w:rsidP="00190911">
            <w:pPr>
              <w:spacing w:after="0" w:line="240" w:lineRule="auto"/>
              <w:rPr>
                <w:rFonts w:ascii="Arial" w:eastAsiaTheme="minorHAnsi" w:hAnsi="Arial" w:cs="Arial"/>
                <w:b/>
                <w:bCs/>
              </w:rPr>
            </w:pPr>
          </w:p>
          <w:p w14:paraId="397A443A" w14:textId="77777777" w:rsidR="000767D6" w:rsidRPr="005D7731" w:rsidRDefault="000767D6" w:rsidP="00190911">
            <w:pPr>
              <w:spacing w:after="0" w:line="240" w:lineRule="auto"/>
              <w:rPr>
                <w:rFonts w:ascii="Arial" w:eastAsiaTheme="minorHAnsi" w:hAnsi="Arial" w:cs="Arial"/>
                <w:b/>
                <w:bCs/>
              </w:rPr>
            </w:pPr>
          </w:p>
          <w:p w14:paraId="229845F4" w14:textId="77777777" w:rsidR="000767D6" w:rsidRPr="005D7731" w:rsidRDefault="000767D6" w:rsidP="00190911">
            <w:pPr>
              <w:spacing w:after="0" w:line="240" w:lineRule="auto"/>
              <w:rPr>
                <w:rFonts w:ascii="Arial" w:eastAsiaTheme="minorHAnsi" w:hAnsi="Arial" w:cs="Arial"/>
              </w:rPr>
            </w:pPr>
          </w:p>
          <w:p w14:paraId="46C07629" w14:textId="77777777" w:rsidR="000767D6" w:rsidRPr="005D7731" w:rsidRDefault="000767D6" w:rsidP="00190911">
            <w:pPr>
              <w:spacing w:after="0" w:line="240" w:lineRule="auto"/>
              <w:rPr>
                <w:rFonts w:ascii="Arial" w:eastAsiaTheme="minorHAnsi" w:hAnsi="Arial" w:cs="Arial"/>
              </w:rPr>
            </w:pPr>
          </w:p>
          <w:p w14:paraId="6081D889" w14:textId="77777777" w:rsidR="000767D6" w:rsidRPr="005D7731" w:rsidRDefault="000767D6" w:rsidP="00190911">
            <w:pPr>
              <w:spacing w:after="0" w:line="240" w:lineRule="auto"/>
              <w:rPr>
                <w:rFonts w:ascii="Arial" w:eastAsiaTheme="minorHAnsi" w:hAnsi="Arial" w:cs="Arial"/>
              </w:rPr>
            </w:pPr>
          </w:p>
          <w:p w14:paraId="705CF135" w14:textId="77777777" w:rsidR="000767D6" w:rsidRPr="005D7731" w:rsidRDefault="000767D6" w:rsidP="00190911">
            <w:pPr>
              <w:spacing w:after="0" w:line="240" w:lineRule="auto"/>
              <w:rPr>
                <w:rFonts w:ascii="Arial" w:eastAsiaTheme="minorHAnsi" w:hAnsi="Arial" w:cs="Arial"/>
              </w:rPr>
            </w:pPr>
          </w:p>
          <w:p w14:paraId="389E7E9B" w14:textId="77777777" w:rsidR="000767D6" w:rsidRPr="005D7731" w:rsidRDefault="000767D6" w:rsidP="00190911">
            <w:pPr>
              <w:spacing w:after="0" w:line="240" w:lineRule="auto"/>
              <w:rPr>
                <w:rFonts w:ascii="Arial" w:eastAsiaTheme="minorHAnsi" w:hAnsi="Arial" w:cs="Arial"/>
              </w:rPr>
            </w:pPr>
          </w:p>
          <w:p w14:paraId="336BDFFE" w14:textId="77777777" w:rsidR="000767D6" w:rsidRPr="005D7731" w:rsidRDefault="000767D6" w:rsidP="00190911">
            <w:pPr>
              <w:spacing w:after="0" w:line="240" w:lineRule="auto"/>
              <w:rPr>
                <w:rFonts w:ascii="Arial" w:eastAsiaTheme="minorHAnsi" w:hAnsi="Arial" w:cs="Arial"/>
              </w:rPr>
            </w:pPr>
          </w:p>
          <w:p w14:paraId="4C7CEB64" w14:textId="77777777" w:rsidR="000767D6" w:rsidRPr="005D7731" w:rsidRDefault="000767D6" w:rsidP="00190911">
            <w:pPr>
              <w:spacing w:after="0" w:line="240" w:lineRule="auto"/>
              <w:rPr>
                <w:rFonts w:ascii="Arial" w:eastAsiaTheme="minorHAnsi" w:hAnsi="Arial" w:cs="Arial"/>
              </w:rPr>
            </w:pPr>
          </w:p>
          <w:p w14:paraId="6F5F262E" w14:textId="77777777" w:rsidR="000767D6" w:rsidRPr="005D7731" w:rsidRDefault="000767D6" w:rsidP="00190911">
            <w:pPr>
              <w:spacing w:after="0" w:line="240" w:lineRule="auto"/>
              <w:rPr>
                <w:rFonts w:ascii="Arial" w:eastAsiaTheme="minorHAnsi" w:hAnsi="Arial" w:cs="Arial"/>
              </w:rPr>
            </w:pPr>
          </w:p>
          <w:p w14:paraId="30489E29" w14:textId="77777777" w:rsidR="000767D6" w:rsidRPr="005D7731" w:rsidRDefault="000767D6" w:rsidP="00190911">
            <w:pPr>
              <w:spacing w:after="0" w:line="240" w:lineRule="auto"/>
              <w:rPr>
                <w:rFonts w:ascii="Arial" w:eastAsiaTheme="minorHAnsi" w:hAnsi="Arial" w:cs="Arial"/>
              </w:rPr>
            </w:pPr>
          </w:p>
          <w:p w14:paraId="6CE850A6" w14:textId="77777777" w:rsidR="000767D6" w:rsidRPr="005D7731" w:rsidRDefault="000767D6" w:rsidP="00190911">
            <w:pPr>
              <w:spacing w:after="0" w:line="240" w:lineRule="auto"/>
              <w:rPr>
                <w:rFonts w:ascii="Arial" w:eastAsiaTheme="minorHAnsi" w:hAnsi="Arial" w:cs="Arial"/>
              </w:rPr>
            </w:pPr>
          </w:p>
          <w:p w14:paraId="276AF4A1" w14:textId="77777777" w:rsidR="000767D6" w:rsidRPr="005D7731" w:rsidRDefault="000767D6" w:rsidP="00190911">
            <w:pPr>
              <w:spacing w:after="0" w:line="240" w:lineRule="auto"/>
              <w:rPr>
                <w:rFonts w:ascii="Arial" w:eastAsiaTheme="minorHAnsi" w:hAnsi="Arial" w:cs="Arial"/>
              </w:rPr>
            </w:pPr>
          </w:p>
          <w:p w14:paraId="4D3795EF" w14:textId="77777777" w:rsidR="000767D6" w:rsidRPr="005D7731" w:rsidRDefault="000767D6" w:rsidP="00190911">
            <w:pPr>
              <w:spacing w:after="0" w:line="240" w:lineRule="auto"/>
              <w:rPr>
                <w:rFonts w:ascii="Arial" w:eastAsiaTheme="minorHAnsi" w:hAnsi="Arial" w:cs="Arial"/>
              </w:rPr>
            </w:pPr>
          </w:p>
          <w:p w14:paraId="687FDCAB" w14:textId="77777777" w:rsidR="000767D6" w:rsidRPr="005D7731" w:rsidRDefault="000767D6" w:rsidP="00190911">
            <w:pPr>
              <w:spacing w:after="0" w:line="240" w:lineRule="auto"/>
              <w:rPr>
                <w:rFonts w:ascii="Arial" w:eastAsiaTheme="minorHAnsi" w:hAnsi="Arial" w:cs="Arial"/>
              </w:rPr>
            </w:pPr>
          </w:p>
          <w:p w14:paraId="0C418D13" w14:textId="77777777" w:rsidR="000767D6" w:rsidRPr="005D7731" w:rsidRDefault="000767D6" w:rsidP="00190911">
            <w:pPr>
              <w:spacing w:after="0" w:line="240" w:lineRule="auto"/>
              <w:rPr>
                <w:rFonts w:ascii="Arial" w:eastAsiaTheme="minorHAnsi" w:hAnsi="Arial" w:cs="Arial"/>
              </w:rPr>
            </w:pPr>
          </w:p>
          <w:p w14:paraId="49CDDC88" w14:textId="77777777" w:rsidR="000767D6" w:rsidRPr="005D7731" w:rsidRDefault="000767D6" w:rsidP="00190911">
            <w:pPr>
              <w:spacing w:after="0" w:line="240" w:lineRule="auto"/>
              <w:rPr>
                <w:rFonts w:ascii="Arial" w:eastAsiaTheme="minorHAnsi" w:hAnsi="Arial" w:cs="Arial"/>
              </w:rPr>
            </w:pPr>
          </w:p>
          <w:p w14:paraId="799223F2" w14:textId="77777777" w:rsidR="000767D6" w:rsidRPr="005D7731" w:rsidRDefault="000767D6" w:rsidP="00190911">
            <w:pPr>
              <w:spacing w:after="0" w:line="240" w:lineRule="auto"/>
              <w:rPr>
                <w:rFonts w:ascii="Arial" w:eastAsiaTheme="minorHAnsi" w:hAnsi="Arial" w:cs="Arial"/>
              </w:rPr>
            </w:pPr>
          </w:p>
          <w:p w14:paraId="7679F33F" w14:textId="77777777" w:rsidR="000767D6" w:rsidRPr="005D7731" w:rsidRDefault="000767D6" w:rsidP="00190911">
            <w:pPr>
              <w:spacing w:after="0" w:line="240" w:lineRule="auto"/>
              <w:rPr>
                <w:rFonts w:ascii="Arial" w:eastAsiaTheme="minorHAnsi" w:hAnsi="Arial" w:cs="Arial"/>
              </w:rPr>
            </w:pPr>
          </w:p>
          <w:p w14:paraId="3F75AD4D" w14:textId="77777777" w:rsidR="000767D6" w:rsidRPr="005D7731" w:rsidRDefault="000767D6" w:rsidP="00190911">
            <w:pPr>
              <w:spacing w:after="0" w:line="240" w:lineRule="auto"/>
              <w:rPr>
                <w:rFonts w:ascii="Arial" w:eastAsiaTheme="minorHAnsi" w:hAnsi="Arial" w:cs="Arial"/>
              </w:rPr>
            </w:pPr>
          </w:p>
          <w:p w14:paraId="20862EBA" w14:textId="77777777" w:rsidR="000767D6" w:rsidRPr="005D7731" w:rsidRDefault="000767D6" w:rsidP="00190911">
            <w:pPr>
              <w:spacing w:after="0" w:line="240" w:lineRule="auto"/>
              <w:rPr>
                <w:rFonts w:ascii="Arial" w:eastAsiaTheme="minorHAnsi" w:hAnsi="Arial" w:cs="Arial"/>
              </w:rPr>
            </w:pPr>
          </w:p>
          <w:p w14:paraId="56BB618C" w14:textId="77777777" w:rsidR="000767D6" w:rsidRPr="005D7731" w:rsidRDefault="000767D6" w:rsidP="00190911">
            <w:pPr>
              <w:spacing w:after="0" w:line="240" w:lineRule="auto"/>
              <w:rPr>
                <w:rFonts w:ascii="Arial" w:eastAsiaTheme="minorHAnsi" w:hAnsi="Arial" w:cs="Arial"/>
              </w:rPr>
            </w:pPr>
          </w:p>
          <w:p w14:paraId="6D9A18BD" w14:textId="77777777" w:rsidR="000767D6" w:rsidRPr="005D7731" w:rsidRDefault="000767D6" w:rsidP="00190911">
            <w:pPr>
              <w:spacing w:after="0" w:line="240" w:lineRule="auto"/>
              <w:rPr>
                <w:rFonts w:ascii="Arial" w:eastAsiaTheme="minorHAnsi" w:hAnsi="Arial" w:cs="Arial"/>
              </w:rPr>
            </w:pPr>
          </w:p>
          <w:p w14:paraId="4BB4058B" w14:textId="77777777" w:rsidR="000767D6" w:rsidRPr="005D7731" w:rsidRDefault="000767D6" w:rsidP="00190911">
            <w:pPr>
              <w:spacing w:after="0" w:line="240" w:lineRule="auto"/>
              <w:rPr>
                <w:rFonts w:ascii="Arial" w:eastAsiaTheme="minorHAnsi" w:hAnsi="Arial" w:cs="Arial"/>
              </w:rPr>
            </w:pPr>
          </w:p>
          <w:p w14:paraId="54457B23" w14:textId="77777777" w:rsidR="000767D6" w:rsidRPr="005D7731" w:rsidRDefault="000767D6" w:rsidP="00190911">
            <w:pPr>
              <w:spacing w:after="0" w:line="240" w:lineRule="auto"/>
              <w:rPr>
                <w:rFonts w:ascii="Arial" w:eastAsiaTheme="minorHAnsi" w:hAnsi="Arial" w:cs="Arial"/>
              </w:rPr>
            </w:pPr>
          </w:p>
          <w:p w14:paraId="0891DF29" w14:textId="77777777" w:rsidR="000767D6" w:rsidRPr="005D7731" w:rsidRDefault="000767D6" w:rsidP="00190911">
            <w:pPr>
              <w:spacing w:after="0" w:line="240" w:lineRule="auto"/>
              <w:rPr>
                <w:rFonts w:ascii="Arial" w:eastAsiaTheme="minorHAnsi" w:hAnsi="Arial" w:cs="Arial"/>
              </w:rPr>
            </w:pPr>
          </w:p>
          <w:p w14:paraId="5F2ADB85" w14:textId="77777777" w:rsidR="000767D6" w:rsidRPr="005D7731" w:rsidRDefault="000767D6" w:rsidP="00190911">
            <w:pPr>
              <w:spacing w:after="0" w:line="240" w:lineRule="auto"/>
              <w:rPr>
                <w:rFonts w:ascii="Arial" w:eastAsiaTheme="minorHAnsi" w:hAnsi="Arial" w:cs="Arial"/>
              </w:rPr>
            </w:pPr>
          </w:p>
          <w:p w14:paraId="0A345CEE" w14:textId="77777777" w:rsidR="000767D6" w:rsidRPr="005D7731" w:rsidRDefault="000767D6" w:rsidP="00190911">
            <w:pPr>
              <w:spacing w:after="0" w:line="240" w:lineRule="auto"/>
              <w:jc w:val="center"/>
              <w:rPr>
                <w:rFonts w:ascii="Arial" w:eastAsiaTheme="minorHAnsi" w:hAnsi="Arial" w:cs="Arial"/>
              </w:rPr>
            </w:pPr>
          </w:p>
          <w:p w14:paraId="15DDC13F" w14:textId="77777777" w:rsidR="000767D6" w:rsidRDefault="000767D6" w:rsidP="00190911">
            <w:pPr>
              <w:spacing w:after="0" w:line="240" w:lineRule="auto"/>
              <w:jc w:val="center"/>
              <w:rPr>
                <w:rFonts w:ascii="Arial" w:eastAsiaTheme="minorHAnsi" w:hAnsi="Arial" w:cs="Arial"/>
              </w:rPr>
            </w:pPr>
          </w:p>
          <w:p w14:paraId="774B5CDC" w14:textId="77777777" w:rsidR="000767D6" w:rsidRDefault="000767D6" w:rsidP="00190911">
            <w:pPr>
              <w:spacing w:after="0" w:line="240" w:lineRule="auto"/>
              <w:jc w:val="center"/>
              <w:rPr>
                <w:rFonts w:ascii="Arial" w:eastAsiaTheme="minorHAnsi" w:hAnsi="Arial" w:cs="Arial"/>
              </w:rPr>
            </w:pPr>
          </w:p>
          <w:p w14:paraId="21364EFF" w14:textId="77777777" w:rsidR="000767D6" w:rsidRDefault="000767D6" w:rsidP="00190911">
            <w:pPr>
              <w:spacing w:after="0" w:line="240" w:lineRule="auto"/>
              <w:jc w:val="center"/>
              <w:rPr>
                <w:rFonts w:ascii="Arial" w:eastAsiaTheme="minorHAnsi" w:hAnsi="Arial" w:cs="Arial"/>
              </w:rPr>
            </w:pPr>
          </w:p>
          <w:p w14:paraId="3B8155D8" w14:textId="77777777" w:rsidR="000767D6" w:rsidRDefault="000767D6" w:rsidP="00190911">
            <w:pPr>
              <w:spacing w:after="0" w:line="240" w:lineRule="auto"/>
              <w:jc w:val="center"/>
              <w:rPr>
                <w:rFonts w:ascii="Arial" w:eastAsiaTheme="minorHAnsi" w:hAnsi="Arial" w:cs="Arial"/>
              </w:rPr>
            </w:pPr>
          </w:p>
          <w:p w14:paraId="6BC704B3" w14:textId="77777777" w:rsidR="000767D6" w:rsidRDefault="000767D6" w:rsidP="00190911">
            <w:pPr>
              <w:spacing w:after="0" w:line="240" w:lineRule="auto"/>
              <w:jc w:val="center"/>
              <w:rPr>
                <w:rFonts w:ascii="Arial" w:eastAsiaTheme="minorHAnsi" w:hAnsi="Arial" w:cs="Arial"/>
              </w:rPr>
            </w:pPr>
          </w:p>
          <w:p w14:paraId="4D0C40EF" w14:textId="77777777" w:rsidR="000767D6" w:rsidRDefault="000767D6" w:rsidP="00190911">
            <w:pPr>
              <w:spacing w:after="0" w:line="240" w:lineRule="auto"/>
              <w:jc w:val="center"/>
              <w:rPr>
                <w:rFonts w:ascii="Arial" w:eastAsiaTheme="minorHAnsi" w:hAnsi="Arial" w:cs="Arial"/>
              </w:rPr>
            </w:pPr>
          </w:p>
          <w:p w14:paraId="70D127D4" w14:textId="77777777" w:rsidR="000767D6" w:rsidRPr="005D7731" w:rsidRDefault="000767D6" w:rsidP="00190911">
            <w:pPr>
              <w:spacing w:after="0" w:line="240" w:lineRule="auto"/>
              <w:rPr>
                <w:rFonts w:ascii="Arial" w:eastAsiaTheme="minorHAnsi" w:hAnsi="Arial" w:cs="Arial"/>
              </w:rPr>
            </w:pPr>
          </w:p>
        </w:tc>
      </w:tr>
      <w:tr w:rsidR="000767D6" w:rsidRPr="005D7731" w14:paraId="70BB33B2" w14:textId="77777777" w:rsidTr="00435BED">
        <w:trPr>
          <w:trHeight w:val="12323"/>
        </w:trPr>
        <w:tc>
          <w:tcPr>
            <w:tcW w:w="9360" w:type="dxa"/>
          </w:tcPr>
          <w:p w14:paraId="522897B1" w14:textId="77777777" w:rsidR="00400548" w:rsidRPr="00400548" w:rsidRDefault="00400548" w:rsidP="00400548">
            <w:pPr>
              <w:keepNext/>
              <w:keepLines/>
              <w:spacing w:before="40" w:after="0"/>
              <w:outlineLvl w:val="1"/>
              <w:rPr>
                <w:rFonts w:eastAsiaTheme="majorEastAsia" w:cstheme="majorBidi"/>
                <w:b/>
                <w:color w:val="8EAADB" w:themeColor="accent1" w:themeTint="99"/>
                <w:sz w:val="28"/>
                <w:szCs w:val="26"/>
              </w:rPr>
            </w:pPr>
            <w:bookmarkStart w:id="1" w:name="_Toc87718879"/>
            <w:r w:rsidRPr="00400548">
              <w:rPr>
                <w:rFonts w:eastAsiaTheme="majorEastAsia" w:cstheme="majorBidi"/>
                <w:b/>
                <w:color w:val="8EAADB" w:themeColor="accent1" w:themeTint="99"/>
                <w:sz w:val="28"/>
                <w:szCs w:val="26"/>
              </w:rPr>
              <w:lastRenderedPageBreak/>
              <w:t>The Marketing Mix</w:t>
            </w:r>
            <w:bookmarkEnd w:id="1"/>
          </w:p>
          <w:p w14:paraId="762782C2" w14:textId="77777777" w:rsidR="00400548" w:rsidRPr="00400548" w:rsidRDefault="00400548" w:rsidP="00400548">
            <w:pPr>
              <w:spacing w:after="160"/>
              <w:rPr>
                <w:rFonts w:eastAsiaTheme="minorHAnsi" w:cstheme="minorBidi"/>
              </w:rPr>
            </w:pPr>
            <w:r w:rsidRPr="00400548">
              <w:rPr>
                <w:rFonts w:eastAsiaTheme="minorHAnsi" w:cstheme="minorBidi"/>
                <w:b/>
                <w:bCs/>
              </w:rPr>
              <w:t>A marketing mix</w:t>
            </w:r>
            <w:r w:rsidRPr="00400548">
              <w:rPr>
                <w:rFonts w:eastAsiaTheme="minorHAnsi" w:cstheme="minorBidi"/>
              </w:rPr>
              <w:t xml:space="preserve"> determines how the sales department targets market guests or segments by using different marketing components including corporate, leisure and transient (</w:t>
            </w:r>
            <w:proofErr w:type="spellStart"/>
            <w:r w:rsidRPr="00400548">
              <w:rPr>
                <w:rFonts w:eastAsiaTheme="minorHAnsi" w:cstheme="minorBidi"/>
              </w:rPr>
              <w:t>Išoraitė</w:t>
            </w:r>
            <w:proofErr w:type="spellEnd"/>
            <w:r w:rsidRPr="00400548">
              <w:rPr>
                <w:rFonts w:eastAsiaTheme="minorHAnsi" w:cstheme="minorBidi"/>
              </w:rPr>
              <w:t xml:space="preserve">, 2016). </w:t>
            </w:r>
          </w:p>
          <w:p w14:paraId="64D04256" w14:textId="77777777" w:rsidR="00400548" w:rsidRPr="00400548" w:rsidRDefault="00400548" w:rsidP="00400548">
            <w:pPr>
              <w:spacing w:after="160"/>
              <w:rPr>
                <w:rFonts w:eastAsiaTheme="minorHAnsi" w:cstheme="minorBidi"/>
              </w:rPr>
            </w:pPr>
            <w:r w:rsidRPr="00400548">
              <w:rPr>
                <w:rFonts w:eastAsiaTheme="minorHAnsi" w:cstheme="minorBidi"/>
                <w:b/>
                <w:bCs/>
              </w:rPr>
              <w:t>Product/Service:</w:t>
            </w:r>
            <w:r w:rsidRPr="00400548">
              <w:rPr>
                <w:rFonts w:eastAsiaTheme="minorHAnsi" w:cstheme="minorBidi"/>
              </w:rPr>
              <w:t xml:space="preserve"> Gilpin Hotel offers its Unique Selling Point by introducing a private lake house apart from the main hotel that attracts customers. The post covid19 plan for Gilpin hotel is to introduce </w:t>
            </w:r>
            <w:r w:rsidRPr="00400548">
              <w:rPr>
                <w:rFonts w:eastAsiaTheme="minorHAnsi" w:cstheme="minorBidi"/>
                <w:b/>
                <w:bCs/>
              </w:rPr>
              <w:t>RFID Wristband Technology</w:t>
            </w:r>
            <w:r w:rsidRPr="00400548">
              <w:rPr>
                <w:rFonts w:eastAsiaTheme="minorHAnsi" w:cstheme="minorBidi"/>
              </w:rPr>
              <w:t xml:space="preserve"> that carries reservation, payment and private information about the guest. Gilpin Hotel current offering (</w:t>
            </w:r>
            <w:proofErr w:type="spellStart"/>
            <w:r w:rsidRPr="00400548">
              <w:rPr>
                <w:rFonts w:eastAsiaTheme="minorHAnsi" w:cstheme="minorBidi"/>
              </w:rPr>
              <w:t>Ekawati</w:t>
            </w:r>
            <w:proofErr w:type="spellEnd"/>
            <w:r w:rsidRPr="00400548">
              <w:rPr>
                <w:rFonts w:eastAsiaTheme="minorHAnsi" w:cstheme="minorBidi"/>
              </w:rPr>
              <w:t xml:space="preserve"> and </w:t>
            </w:r>
            <w:proofErr w:type="spellStart"/>
            <w:r w:rsidRPr="00400548">
              <w:rPr>
                <w:rFonts w:eastAsiaTheme="minorHAnsi" w:cstheme="minorBidi"/>
              </w:rPr>
              <w:t>Yasa</w:t>
            </w:r>
            <w:proofErr w:type="spellEnd"/>
            <w:r w:rsidRPr="00400548">
              <w:rPr>
                <w:rFonts w:eastAsiaTheme="minorHAnsi" w:cstheme="minorBidi"/>
              </w:rPr>
              <w:t>, 2018);</w:t>
            </w:r>
          </w:p>
          <w:p w14:paraId="248DD2CF" w14:textId="77777777" w:rsidR="00400548" w:rsidRPr="00400548" w:rsidRDefault="00400548" w:rsidP="00400548">
            <w:pPr>
              <w:spacing w:after="160"/>
              <w:rPr>
                <w:rFonts w:eastAsiaTheme="minorHAnsi" w:cstheme="minorBidi"/>
              </w:rPr>
            </w:pPr>
            <w:r w:rsidRPr="00400548">
              <w:rPr>
                <w:rFonts w:eastAsiaTheme="minorHAnsi" w:cstheme="minorBidi"/>
                <w:noProof/>
              </w:rPr>
              <w:drawing>
                <wp:inline distT="0" distB="0" distL="0" distR="0" wp14:anchorId="1762663D" wp14:editId="34F8EFD4">
                  <wp:extent cx="5943600" cy="3127231"/>
                  <wp:effectExtent l="0" t="0" r="0" b="1651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6FDD0273" w14:textId="77777777" w:rsidR="00400548" w:rsidRPr="00400548" w:rsidRDefault="00400548" w:rsidP="00400548">
            <w:pPr>
              <w:spacing w:after="160"/>
              <w:jc w:val="center"/>
              <w:rPr>
                <w:rFonts w:eastAsiaTheme="minorHAnsi" w:cstheme="minorBidi"/>
              </w:rPr>
            </w:pPr>
            <w:r w:rsidRPr="00400548">
              <w:rPr>
                <w:rFonts w:eastAsiaTheme="minorHAnsi" w:cstheme="minorBidi"/>
              </w:rPr>
              <w:t>Figure: Product Line</w:t>
            </w:r>
          </w:p>
          <w:p w14:paraId="0CB3D8E9" w14:textId="77777777" w:rsidR="00400548" w:rsidRPr="00400548" w:rsidRDefault="00400548" w:rsidP="00400548">
            <w:pPr>
              <w:spacing w:after="160"/>
              <w:jc w:val="center"/>
              <w:rPr>
                <w:rFonts w:eastAsiaTheme="minorHAnsi" w:cstheme="minorBidi"/>
              </w:rPr>
            </w:pPr>
            <w:r w:rsidRPr="00400548">
              <w:rPr>
                <w:rFonts w:eastAsiaTheme="minorHAnsi" w:cstheme="minorBidi"/>
              </w:rPr>
              <w:t>Source: (Self-Made)</w:t>
            </w:r>
          </w:p>
          <w:p w14:paraId="6C53F298" w14:textId="77777777" w:rsidR="00400548" w:rsidRDefault="00400548" w:rsidP="00400548">
            <w:pPr>
              <w:spacing w:after="160"/>
              <w:rPr>
                <w:rFonts w:eastAsiaTheme="minorHAnsi" w:cstheme="minorBidi"/>
                <w:b/>
                <w:bCs/>
              </w:rPr>
            </w:pPr>
          </w:p>
          <w:p w14:paraId="6A95221B" w14:textId="434BF424" w:rsidR="00400548" w:rsidRPr="00400548" w:rsidRDefault="00400548" w:rsidP="00400548">
            <w:pPr>
              <w:spacing w:after="160"/>
              <w:rPr>
                <w:rFonts w:eastAsiaTheme="minorHAnsi" w:cstheme="minorBidi"/>
              </w:rPr>
            </w:pPr>
            <w:r w:rsidRPr="00400548">
              <w:rPr>
                <w:rFonts w:eastAsiaTheme="minorHAnsi" w:cstheme="minorBidi"/>
                <w:b/>
                <w:bCs/>
              </w:rPr>
              <w:t>Place:</w:t>
            </w:r>
            <w:r w:rsidRPr="00400548">
              <w:rPr>
                <w:rFonts w:eastAsiaTheme="minorHAnsi" w:cstheme="minorBidi"/>
              </w:rPr>
              <w:t xml:space="preserve"> Gilpin Hotel selects direct distribution channels such as city gateway, resort area, sea/hill station in multiple areas within the UK through joint-venturing and franchising contracts. The new marketing plan is </w:t>
            </w:r>
            <w:r w:rsidR="00143C76">
              <w:rPr>
                <w:rFonts w:eastAsiaTheme="minorHAnsi" w:cstheme="minorBidi"/>
              </w:rPr>
              <w:t xml:space="preserve">an </w:t>
            </w:r>
            <w:r w:rsidRPr="00400548">
              <w:rPr>
                <w:rFonts w:eastAsiaTheme="minorHAnsi" w:cstheme="minorBidi"/>
              </w:rPr>
              <w:t xml:space="preserve">indirect distribution channel </w:t>
            </w:r>
            <w:r w:rsidRPr="00400548">
              <w:rPr>
                <w:rFonts w:eastAsiaTheme="minorHAnsi" w:cstheme="minorBidi"/>
                <w:b/>
                <w:bCs/>
              </w:rPr>
              <w:t xml:space="preserve">Partnership with Online Travelling Agent Agoda, </w:t>
            </w:r>
            <w:proofErr w:type="spellStart"/>
            <w:r w:rsidRPr="00400548">
              <w:rPr>
                <w:rFonts w:eastAsiaTheme="minorHAnsi" w:cstheme="minorBidi"/>
                <w:b/>
                <w:bCs/>
              </w:rPr>
              <w:t>HotelIQ</w:t>
            </w:r>
            <w:proofErr w:type="spellEnd"/>
            <w:r w:rsidRPr="00400548">
              <w:rPr>
                <w:rFonts w:eastAsiaTheme="minorHAnsi" w:cstheme="minorBidi"/>
              </w:rPr>
              <w:t xml:space="preserve"> (</w:t>
            </w:r>
            <w:proofErr w:type="spellStart"/>
            <w:r w:rsidRPr="00400548">
              <w:rPr>
                <w:rFonts w:eastAsiaTheme="minorHAnsi" w:cstheme="minorBidi"/>
              </w:rPr>
              <w:t>Zamyatina</w:t>
            </w:r>
            <w:proofErr w:type="spellEnd"/>
            <w:r w:rsidRPr="00400548">
              <w:rPr>
                <w:rFonts w:eastAsiaTheme="minorHAnsi" w:cstheme="minorBidi"/>
              </w:rPr>
              <w:t xml:space="preserve"> and </w:t>
            </w:r>
            <w:proofErr w:type="spellStart"/>
            <w:r w:rsidRPr="00400548">
              <w:rPr>
                <w:rFonts w:eastAsiaTheme="minorHAnsi" w:cstheme="minorBidi"/>
              </w:rPr>
              <w:t>Solntseva</w:t>
            </w:r>
            <w:proofErr w:type="spellEnd"/>
            <w:r w:rsidRPr="00400548">
              <w:rPr>
                <w:rFonts w:eastAsiaTheme="minorHAnsi" w:cstheme="minorBidi"/>
              </w:rPr>
              <w:t>, 2019).</w:t>
            </w:r>
          </w:p>
          <w:p w14:paraId="764A603D" w14:textId="77777777" w:rsidR="00400548" w:rsidRPr="00400548" w:rsidRDefault="00400548" w:rsidP="00400548">
            <w:pPr>
              <w:spacing w:after="160"/>
              <w:rPr>
                <w:rFonts w:eastAsiaTheme="minorHAnsi" w:cstheme="minorBidi"/>
              </w:rPr>
            </w:pPr>
            <w:r w:rsidRPr="00400548">
              <w:rPr>
                <w:rFonts w:eastAsiaTheme="minorHAnsi" w:cstheme="minorBidi"/>
                <w:noProof/>
              </w:rPr>
              <w:lastRenderedPageBreak/>
              <w:drawing>
                <wp:inline distT="0" distB="0" distL="0" distR="0" wp14:anchorId="4D155E4C" wp14:editId="47CF71FC">
                  <wp:extent cx="6146165" cy="1971923"/>
                  <wp:effectExtent l="0" t="0" r="6985" b="9525"/>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1E5AFCB9" w14:textId="77777777" w:rsidR="00400548" w:rsidRPr="00400548" w:rsidRDefault="00400548" w:rsidP="00400548">
            <w:pPr>
              <w:spacing w:after="160"/>
              <w:jc w:val="center"/>
              <w:rPr>
                <w:rFonts w:eastAsiaTheme="minorHAnsi" w:cstheme="minorBidi"/>
              </w:rPr>
            </w:pPr>
            <w:r w:rsidRPr="00400548">
              <w:rPr>
                <w:rFonts w:eastAsiaTheme="minorHAnsi" w:cstheme="minorBidi"/>
              </w:rPr>
              <w:t>Figure: Distribution Channel</w:t>
            </w:r>
          </w:p>
          <w:p w14:paraId="239E02BA" w14:textId="77777777" w:rsidR="00400548" w:rsidRPr="00400548" w:rsidRDefault="00400548" w:rsidP="00400548">
            <w:pPr>
              <w:spacing w:after="160"/>
              <w:jc w:val="center"/>
              <w:rPr>
                <w:rFonts w:eastAsiaTheme="minorHAnsi" w:cstheme="minorBidi"/>
              </w:rPr>
            </w:pPr>
            <w:r w:rsidRPr="00400548">
              <w:rPr>
                <w:rFonts w:eastAsiaTheme="minorHAnsi" w:cstheme="minorBidi"/>
              </w:rPr>
              <w:t>Source: (Self-Made)</w:t>
            </w:r>
          </w:p>
          <w:p w14:paraId="7FDB51EA" w14:textId="77777777" w:rsidR="00400548" w:rsidRPr="00400548" w:rsidRDefault="00400548" w:rsidP="00400548">
            <w:pPr>
              <w:spacing w:after="160"/>
              <w:rPr>
                <w:rFonts w:eastAsiaTheme="minorHAnsi" w:cstheme="minorBidi"/>
              </w:rPr>
            </w:pPr>
            <w:r w:rsidRPr="00400548">
              <w:rPr>
                <w:rFonts w:eastAsiaTheme="minorHAnsi" w:cstheme="minorBidi"/>
                <w:b/>
                <w:bCs/>
              </w:rPr>
              <w:t>Price:</w:t>
            </w:r>
            <w:r w:rsidRPr="00400548">
              <w:rPr>
                <w:rFonts w:eastAsiaTheme="minorHAnsi" w:cstheme="minorBidi"/>
              </w:rPr>
              <w:t xml:space="preserve"> After frequent lockdown and safety securities the pricing challenges are overcome by Gilpin Hotel through developing strategic planning and global research. The developed pricing strategy for post-covid19 is </w:t>
            </w:r>
            <w:r w:rsidRPr="00400548">
              <w:rPr>
                <w:rFonts w:eastAsiaTheme="minorHAnsi" w:cstheme="minorBidi"/>
                <w:b/>
                <w:bCs/>
              </w:rPr>
              <w:t>Revenue-Management Principles</w:t>
            </w:r>
            <w:r w:rsidRPr="00400548">
              <w:rPr>
                <w:rFonts w:eastAsiaTheme="minorHAnsi" w:cstheme="minorBidi"/>
              </w:rPr>
              <w:t xml:space="preserve"> regarding value-based, economic and premium pricing (Hayes et al, 2021). </w:t>
            </w:r>
          </w:p>
          <w:p w14:paraId="1BE26EA1" w14:textId="77777777" w:rsidR="00400548" w:rsidRPr="00400548" w:rsidRDefault="00400548" w:rsidP="00400548">
            <w:pPr>
              <w:spacing w:after="160"/>
              <w:rPr>
                <w:rFonts w:eastAsiaTheme="minorHAnsi" w:cstheme="minorBidi"/>
              </w:rPr>
            </w:pPr>
            <w:r w:rsidRPr="00400548">
              <w:rPr>
                <w:rFonts w:eastAsiaTheme="minorHAnsi" w:cstheme="minorBidi"/>
                <w:b/>
                <w:bCs/>
              </w:rPr>
              <w:t>Promotion:</w:t>
            </w:r>
            <w:r w:rsidRPr="00400548">
              <w:rPr>
                <w:rFonts w:eastAsiaTheme="minorHAnsi" w:cstheme="minorBidi"/>
              </w:rPr>
              <w:t xml:space="preserve"> The primary promotional strategy after Covid19 is developing E-reputation by inviting bloggers, journalists and specialised personalities for publicity. The promotional activities by Gilpin are (Ibrahim, 2016);</w:t>
            </w:r>
          </w:p>
          <w:p w14:paraId="58BACA43" w14:textId="77777777" w:rsidR="00400548" w:rsidRPr="00400548" w:rsidRDefault="00400548" w:rsidP="00400548">
            <w:pPr>
              <w:spacing w:after="160"/>
              <w:rPr>
                <w:rFonts w:eastAsiaTheme="minorHAnsi" w:cstheme="minorBidi"/>
              </w:rPr>
            </w:pPr>
            <w:r w:rsidRPr="00400548">
              <w:rPr>
                <w:rFonts w:eastAsiaTheme="minorHAnsi" w:cstheme="minorBidi"/>
                <w:noProof/>
              </w:rPr>
              <w:drawing>
                <wp:inline distT="0" distB="0" distL="0" distR="0" wp14:anchorId="7C54AB5B" wp14:editId="573EC7F4">
                  <wp:extent cx="6003235" cy="2075290"/>
                  <wp:effectExtent l="0" t="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10EE59E3" w14:textId="77777777" w:rsidR="00400548" w:rsidRPr="00400548" w:rsidRDefault="00400548" w:rsidP="00400548">
            <w:pPr>
              <w:spacing w:after="160"/>
              <w:jc w:val="center"/>
              <w:rPr>
                <w:rFonts w:eastAsiaTheme="minorHAnsi" w:cstheme="minorBidi"/>
              </w:rPr>
            </w:pPr>
            <w:r w:rsidRPr="00400548">
              <w:rPr>
                <w:rFonts w:eastAsiaTheme="minorHAnsi" w:cstheme="minorBidi"/>
              </w:rPr>
              <w:t>Figure: Communication Channel</w:t>
            </w:r>
          </w:p>
          <w:p w14:paraId="22FB225F" w14:textId="77777777" w:rsidR="00400548" w:rsidRPr="00400548" w:rsidRDefault="00400548" w:rsidP="00400548">
            <w:pPr>
              <w:spacing w:after="160"/>
              <w:jc w:val="center"/>
              <w:rPr>
                <w:rFonts w:eastAsiaTheme="minorHAnsi" w:cstheme="minorBidi"/>
              </w:rPr>
            </w:pPr>
            <w:r w:rsidRPr="00400548">
              <w:rPr>
                <w:rFonts w:eastAsiaTheme="minorHAnsi" w:cstheme="minorBidi"/>
              </w:rPr>
              <w:t>Source: (Self-Made)</w:t>
            </w:r>
          </w:p>
          <w:p w14:paraId="5A519983" w14:textId="77777777" w:rsidR="000767D6" w:rsidRPr="005D7731" w:rsidRDefault="000767D6" w:rsidP="00190911">
            <w:pPr>
              <w:spacing w:after="0" w:line="240" w:lineRule="auto"/>
              <w:ind w:left="720"/>
              <w:contextualSpacing/>
              <w:rPr>
                <w:rFonts w:asciiTheme="minorHAnsi" w:eastAsiaTheme="minorHAnsi" w:hAnsiTheme="minorHAnsi" w:cstheme="minorBidi"/>
                <w:b/>
                <w:bCs/>
              </w:rPr>
            </w:pPr>
          </w:p>
          <w:p w14:paraId="077B0B0A" w14:textId="77777777" w:rsidR="000767D6" w:rsidRPr="005D7731" w:rsidRDefault="000767D6" w:rsidP="00190911">
            <w:pPr>
              <w:spacing w:after="0" w:line="240" w:lineRule="auto"/>
              <w:ind w:left="720"/>
              <w:contextualSpacing/>
              <w:rPr>
                <w:rFonts w:asciiTheme="minorHAnsi" w:eastAsiaTheme="minorHAnsi" w:hAnsiTheme="minorHAnsi" w:cstheme="minorBidi"/>
                <w:b/>
                <w:bCs/>
              </w:rPr>
            </w:pPr>
          </w:p>
          <w:p w14:paraId="166326F2" w14:textId="77777777" w:rsidR="000767D6" w:rsidRPr="005D7731" w:rsidRDefault="000767D6" w:rsidP="00190911">
            <w:pPr>
              <w:spacing w:after="0" w:line="240" w:lineRule="auto"/>
              <w:ind w:left="720"/>
              <w:contextualSpacing/>
              <w:rPr>
                <w:rFonts w:asciiTheme="minorHAnsi" w:eastAsiaTheme="minorHAnsi" w:hAnsiTheme="minorHAnsi" w:cstheme="minorBidi"/>
                <w:b/>
                <w:bCs/>
              </w:rPr>
            </w:pPr>
          </w:p>
          <w:p w14:paraId="74D9E11C" w14:textId="77777777" w:rsidR="000767D6" w:rsidRPr="005D7731" w:rsidRDefault="000767D6" w:rsidP="00190911">
            <w:pPr>
              <w:spacing w:after="0" w:line="240" w:lineRule="auto"/>
              <w:ind w:left="720"/>
              <w:contextualSpacing/>
              <w:rPr>
                <w:rFonts w:asciiTheme="minorHAnsi" w:eastAsiaTheme="minorHAnsi" w:hAnsiTheme="minorHAnsi" w:cstheme="minorBidi"/>
                <w:b/>
                <w:bCs/>
              </w:rPr>
            </w:pPr>
          </w:p>
          <w:p w14:paraId="659DEF26" w14:textId="77777777" w:rsidR="000767D6" w:rsidRPr="005D7731" w:rsidRDefault="000767D6" w:rsidP="00190911">
            <w:pPr>
              <w:spacing w:after="0" w:line="240" w:lineRule="auto"/>
              <w:ind w:left="720"/>
              <w:contextualSpacing/>
              <w:rPr>
                <w:rFonts w:asciiTheme="minorHAnsi" w:eastAsiaTheme="minorHAnsi" w:hAnsiTheme="minorHAnsi" w:cstheme="minorBidi"/>
                <w:b/>
                <w:bCs/>
              </w:rPr>
            </w:pPr>
          </w:p>
          <w:p w14:paraId="76EC67EF" w14:textId="77777777" w:rsidR="000767D6" w:rsidRPr="005D7731" w:rsidRDefault="000767D6" w:rsidP="00190911">
            <w:pPr>
              <w:spacing w:after="0" w:line="240" w:lineRule="auto"/>
              <w:ind w:left="720"/>
              <w:contextualSpacing/>
              <w:rPr>
                <w:rFonts w:asciiTheme="minorHAnsi" w:eastAsiaTheme="minorHAnsi" w:hAnsiTheme="minorHAnsi" w:cstheme="minorBidi"/>
                <w:b/>
                <w:bCs/>
              </w:rPr>
            </w:pPr>
          </w:p>
          <w:p w14:paraId="665C2193" w14:textId="77777777" w:rsidR="000767D6" w:rsidRPr="005D7731" w:rsidRDefault="000767D6" w:rsidP="00190911">
            <w:pPr>
              <w:spacing w:after="0" w:line="240" w:lineRule="auto"/>
              <w:ind w:left="720"/>
              <w:contextualSpacing/>
              <w:rPr>
                <w:rFonts w:asciiTheme="minorHAnsi" w:eastAsiaTheme="minorHAnsi" w:hAnsiTheme="minorHAnsi" w:cstheme="minorBidi"/>
                <w:b/>
                <w:bCs/>
              </w:rPr>
            </w:pPr>
          </w:p>
          <w:p w14:paraId="4BA7B35B" w14:textId="77777777" w:rsidR="000767D6" w:rsidRPr="005D7731" w:rsidRDefault="000767D6" w:rsidP="00190911">
            <w:pPr>
              <w:spacing w:after="0" w:line="240" w:lineRule="auto"/>
              <w:rPr>
                <w:rFonts w:ascii="Arial" w:eastAsiaTheme="minorHAnsi" w:hAnsi="Arial" w:cs="Arial"/>
                <w:bCs/>
                <w:i/>
                <w:iCs/>
                <w:color w:val="FF0000"/>
              </w:rPr>
            </w:pPr>
          </w:p>
          <w:p w14:paraId="3F82D7B2" w14:textId="77777777" w:rsidR="00400548" w:rsidRPr="00400548" w:rsidRDefault="00400548" w:rsidP="00400548">
            <w:pPr>
              <w:keepNext/>
              <w:keepLines/>
              <w:spacing w:before="40" w:after="0"/>
              <w:outlineLvl w:val="1"/>
              <w:rPr>
                <w:rFonts w:eastAsiaTheme="majorEastAsia" w:cstheme="majorBidi"/>
                <w:b/>
                <w:color w:val="8EAADB" w:themeColor="accent1" w:themeTint="99"/>
                <w:sz w:val="28"/>
                <w:szCs w:val="26"/>
              </w:rPr>
            </w:pPr>
            <w:bookmarkStart w:id="2" w:name="_Toc87718880"/>
            <w:r w:rsidRPr="00400548">
              <w:rPr>
                <w:rFonts w:eastAsiaTheme="majorEastAsia" w:cstheme="majorBidi"/>
                <w:b/>
                <w:color w:val="8EAADB" w:themeColor="accent1" w:themeTint="99"/>
                <w:sz w:val="28"/>
                <w:szCs w:val="26"/>
              </w:rPr>
              <w:lastRenderedPageBreak/>
              <w:t>The Micro Environment (SWOT)</w:t>
            </w:r>
            <w:bookmarkEnd w:id="2"/>
            <w:r w:rsidRPr="00400548">
              <w:rPr>
                <w:rFonts w:eastAsiaTheme="majorEastAsia" w:cstheme="majorBidi"/>
                <w:b/>
                <w:color w:val="8EAADB" w:themeColor="accent1" w:themeTint="99"/>
                <w:sz w:val="28"/>
                <w:szCs w:val="26"/>
              </w:rPr>
              <w:t xml:space="preserve"> </w:t>
            </w:r>
          </w:p>
          <w:p w14:paraId="39922BEC" w14:textId="77777777" w:rsidR="00400548" w:rsidRPr="00400548" w:rsidRDefault="00400548" w:rsidP="00400548">
            <w:pPr>
              <w:spacing w:after="160"/>
              <w:rPr>
                <w:rFonts w:eastAsiaTheme="minorHAnsi" w:cstheme="minorBidi"/>
              </w:rPr>
            </w:pPr>
            <w:r w:rsidRPr="00400548">
              <w:rPr>
                <w:rFonts w:eastAsiaTheme="minorHAnsi" w:cstheme="minorBidi"/>
              </w:rPr>
              <w:t>Microenvironment including internal strengths, weaknesses, potential opportunities and threats analysing enables an organisation to benchmark their internal performances and assess competition in the hotel industry. The SWOT analysis of Gilpin Hotel is (Lin, 2016);</w:t>
            </w:r>
          </w:p>
          <w:tbl>
            <w:tblPr>
              <w:tblStyle w:val="TableGrid"/>
              <w:tblW w:w="9428" w:type="dxa"/>
              <w:tblLook w:val="04A0" w:firstRow="1" w:lastRow="0" w:firstColumn="1" w:lastColumn="0" w:noHBand="0" w:noVBand="1"/>
            </w:tblPr>
            <w:tblGrid>
              <w:gridCol w:w="4714"/>
              <w:gridCol w:w="4714"/>
            </w:tblGrid>
            <w:tr w:rsidR="00400548" w:rsidRPr="00400548" w14:paraId="20EA1C6F" w14:textId="77777777" w:rsidTr="00297538">
              <w:trPr>
                <w:trHeight w:val="446"/>
              </w:trPr>
              <w:tc>
                <w:tcPr>
                  <w:tcW w:w="4714" w:type="dxa"/>
                  <w:shd w:val="clear" w:color="auto" w:fill="BDD6EE" w:themeFill="accent5" w:themeFillTint="66"/>
                </w:tcPr>
                <w:p w14:paraId="37ABD30D" w14:textId="77777777" w:rsidR="00400548" w:rsidRPr="00400548" w:rsidRDefault="00400548" w:rsidP="00400548">
                  <w:pPr>
                    <w:spacing w:after="0"/>
                    <w:jc w:val="center"/>
                    <w:rPr>
                      <w:rFonts w:eastAsiaTheme="minorHAnsi" w:cstheme="minorBidi"/>
                      <w:b/>
                      <w:bCs/>
                    </w:rPr>
                  </w:pPr>
                  <w:r w:rsidRPr="00400548">
                    <w:rPr>
                      <w:rFonts w:eastAsiaTheme="minorHAnsi" w:cstheme="minorBidi"/>
                      <w:b/>
                      <w:bCs/>
                    </w:rPr>
                    <w:t>Strengths</w:t>
                  </w:r>
                </w:p>
              </w:tc>
              <w:tc>
                <w:tcPr>
                  <w:tcW w:w="4714" w:type="dxa"/>
                  <w:shd w:val="clear" w:color="auto" w:fill="BDD6EE" w:themeFill="accent5" w:themeFillTint="66"/>
                </w:tcPr>
                <w:p w14:paraId="55CC7D27" w14:textId="77777777" w:rsidR="00400548" w:rsidRPr="00400548" w:rsidRDefault="00400548" w:rsidP="00400548">
                  <w:pPr>
                    <w:spacing w:after="0"/>
                    <w:jc w:val="center"/>
                    <w:rPr>
                      <w:rFonts w:eastAsiaTheme="minorHAnsi" w:cstheme="minorBidi"/>
                      <w:b/>
                      <w:bCs/>
                    </w:rPr>
                  </w:pPr>
                  <w:r w:rsidRPr="00400548">
                    <w:rPr>
                      <w:rFonts w:eastAsiaTheme="minorHAnsi" w:cstheme="minorBidi"/>
                      <w:b/>
                      <w:bCs/>
                    </w:rPr>
                    <w:t>Weaknesses</w:t>
                  </w:r>
                </w:p>
              </w:tc>
            </w:tr>
            <w:tr w:rsidR="00400548" w:rsidRPr="00400548" w14:paraId="302B6435" w14:textId="77777777" w:rsidTr="00297538">
              <w:trPr>
                <w:trHeight w:val="3108"/>
              </w:trPr>
              <w:tc>
                <w:tcPr>
                  <w:tcW w:w="4714" w:type="dxa"/>
                </w:tcPr>
                <w:p w14:paraId="50518AF1" w14:textId="77777777" w:rsidR="00400548" w:rsidRPr="00400548" w:rsidRDefault="00400548" w:rsidP="00400548">
                  <w:pPr>
                    <w:numPr>
                      <w:ilvl w:val="0"/>
                      <w:numId w:val="12"/>
                    </w:numPr>
                    <w:spacing w:after="0"/>
                    <w:contextualSpacing/>
                    <w:rPr>
                      <w:rFonts w:eastAsiaTheme="minorHAnsi" w:cstheme="minorBidi"/>
                    </w:rPr>
                  </w:pPr>
                  <w:r w:rsidRPr="00400548">
                    <w:rPr>
                      <w:rFonts w:eastAsiaTheme="minorHAnsi" w:cstheme="minorBidi"/>
                    </w:rPr>
                    <w:t>Global recognition of Relais &amp; Chateaux group.</w:t>
                  </w:r>
                </w:p>
                <w:p w14:paraId="634C175D" w14:textId="77777777" w:rsidR="00400548" w:rsidRPr="00400548" w:rsidRDefault="00400548" w:rsidP="00400548">
                  <w:pPr>
                    <w:numPr>
                      <w:ilvl w:val="0"/>
                      <w:numId w:val="12"/>
                    </w:numPr>
                    <w:spacing w:after="0"/>
                    <w:contextualSpacing/>
                    <w:rPr>
                      <w:rFonts w:eastAsiaTheme="minorHAnsi" w:cstheme="minorBidi"/>
                    </w:rPr>
                  </w:pPr>
                  <w:r w:rsidRPr="00400548">
                    <w:rPr>
                      <w:rFonts w:eastAsiaTheme="minorHAnsi" w:cstheme="minorBidi"/>
                    </w:rPr>
                    <w:t>Nurtured loyal customers.</w:t>
                  </w:r>
                </w:p>
                <w:p w14:paraId="7929467D" w14:textId="77777777" w:rsidR="00400548" w:rsidRPr="00400548" w:rsidRDefault="00400548" w:rsidP="00400548">
                  <w:pPr>
                    <w:numPr>
                      <w:ilvl w:val="0"/>
                      <w:numId w:val="12"/>
                    </w:numPr>
                    <w:spacing w:after="0"/>
                    <w:contextualSpacing/>
                    <w:rPr>
                      <w:rFonts w:eastAsiaTheme="minorHAnsi" w:cstheme="minorBidi"/>
                    </w:rPr>
                  </w:pPr>
                  <w:r w:rsidRPr="00400548">
                    <w:rPr>
                      <w:rFonts w:eastAsiaTheme="minorHAnsi" w:cstheme="minorBidi"/>
                    </w:rPr>
                    <w:t>Beautiful and Unique selling point attacks global customers.</w:t>
                  </w:r>
                </w:p>
                <w:p w14:paraId="3F822558" w14:textId="77777777" w:rsidR="00400548" w:rsidRPr="00400548" w:rsidRDefault="00400548" w:rsidP="00400548">
                  <w:pPr>
                    <w:numPr>
                      <w:ilvl w:val="0"/>
                      <w:numId w:val="12"/>
                    </w:numPr>
                    <w:spacing w:after="0"/>
                    <w:contextualSpacing/>
                    <w:rPr>
                      <w:rFonts w:eastAsiaTheme="minorHAnsi" w:cstheme="minorBidi"/>
                    </w:rPr>
                  </w:pPr>
                  <w:r w:rsidRPr="00400548">
                    <w:rPr>
                      <w:rFonts w:eastAsiaTheme="minorHAnsi" w:cstheme="minorBidi"/>
                    </w:rPr>
                    <w:t>Innovation in payment and reservation technology (Lin, 2016).</w:t>
                  </w:r>
                </w:p>
              </w:tc>
              <w:tc>
                <w:tcPr>
                  <w:tcW w:w="4714" w:type="dxa"/>
                </w:tcPr>
                <w:p w14:paraId="7EDF653A" w14:textId="77777777" w:rsidR="00400548" w:rsidRPr="00400548" w:rsidRDefault="00400548" w:rsidP="00400548">
                  <w:pPr>
                    <w:numPr>
                      <w:ilvl w:val="0"/>
                      <w:numId w:val="13"/>
                    </w:numPr>
                    <w:spacing w:after="0"/>
                    <w:contextualSpacing/>
                    <w:rPr>
                      <w:rFonts w:eastAsiaTheme="minorHAnsi" w:cstheme="minorBidi"/>
                    </w:rPr>
                  </w:pPr>
                  <w:r w:rsidRPr="00400548">
                    <w:rPr>
                      <w:rFonts w:eastAsiaTheme="minorHAnsi" w:cstheme="minorBidi"/>
                    </w:rPr>
                    <w:t>Bounded market share market.</w:t>
                  </w:r>
                </w:p>
                <w:p w14:paraId="5B3B4E1E" w14:textId="77777777" w:rsidR="00400548" w:rsidRPr="00400548" w:rsidRDefault="00400548" w:rsidP="00400548">
                  <w:pPr>
                    <w:numPr>
                      <w:ilvl w:val="0"/>
                      <w:numId w:val="13"/>
                    </w:numPr>
                    <w:spacing w:after="0"/>
                    <w:contextualSpacing/>
                    <w:rPr>
                      <w:rFonts w:eastAsiaTheme="minorHAnsi" w:cstheme="minorBidi"/>
                    </w:rPr>
                  </w:pPr>
                  <w:r w:rsidRPr="00400548">
                    <w:rPr>
                      <w:rFonts w:eastAsiaTheme="minorHAnsi" w:cstheme="minorBidi"/>
                    </w:rPr>
                    <w:t>Mediocre facilities.</w:t>
                  </w:r>
                </w:p>
                <w:p w14:paraId="0D30AC0B" w14:textId="77777777" w:rsidR="00400548" w:rsidRPr="00400548" w:rsidRDefault="00400548" w:rsidP="00400548">
                  <w:pPr>
                    <w:numPr>
                      <w:ilvl w:val="0"/>
                      <w:numId w:val="13"/>
                    </w:numPr>
                    <w:spacing w:after="0"/>
                    <w:contextualSpacing/>
                    <w:rPr>
                      <w:rFonts w:eastAsiaTheme="minorHAnsi" w:cstheme="minorBidi"/>
                    </w:rPr>
                  </w:pPr>
                  <w:r w:rsidRPr="00400548">
                    <w:rPr>
                      <w:rFonts w:eastAsiaTheme="minorHAnsi" w:cstheme="minorBidi"/>
                    </w:rPr>
                    <w:t>Limited positioning such as focusing on mid-aged customers.</w:t>
                  </w:r>
                </w:p>
                <w:p w14:paraId="1F44DEFD" w14:textId="77777777" w:rsidR="00400548" w:rsidRPr="00400548" w:rsidRDefault="00400548" w:rsidP="00400548">
                  <w:pPr>
                    <w:spacing w:after="0"/>
                    <w:rPr>
                      <w:rFonts w:eastAsiaTheme="minorHAnsi" w:cstheme="minorBidi"/>
                    </w:rPr>
                  </w:pPr>
                </w:p>
              </w:tc>
            </w:tr>
            <w:tr w:rsidR="00400548" w:rsidRPr="00400548" w14:paraId="66D51D58" w14:textId="77777777" w:rsidTr="00297538">
              <w:trPr>
                <w:trHeight w:val="446"/>
              </w:trPr>
              <w:tc>
                <w:tcPr>
                  <w:tcW w:w="4714" w:type="dxa"/>
                  <w:shd w:val="clear" w:color="auto" w:fill="BDD6EE" w:themeFill="accent5" w:themeFillTint="66"/>
                </w:tcPr>
                <w:p w14:paraId="0BB005FF" w14:textId="77777777" w:rsidR="00400548" w:rsidRPr="00400548" w:rsidRDefault="00400548" w:rsidP="00400548">
                  <w:pPr>
                    <w:spacing w:after="0"/>
                    <w:ind w:left="360"/>
                    <w:contextualSpacing/>
                    <w:jc w:val="center"/>
                    <w:rPr>
                      <w:rFonts w:eastAsiaTheme="minorHAnsi" w:cstheme="minorBidi"/>
                      <w:b/>
                      <w:bCs/>
                    </w:rPr>
                  </w:pPr>
                  <w:r w:rsidRPr="00400548">
                    <w:rPr>
                      <w:rFonts w:eastAsiaTheme="minorHAnsi" w:cstheme="minorBidi"/>
                      <w:b/>
                      <w:bCs/>
                    </w:rPr>
                    <w:t>Opportunities</w:t>
                  </w:r>
                </w:p>
              </w:tc>
              <w:tc>
                <w:tcPr>
                  <w:tcW w:w="4714" w:type="dxa"/>
                  <w:shd w:val="clear" w:color="auto" w:fill="BDD6EE" w:themeFill="accent5" w:themeFillTint="66"/>
                </w:tcPr>
                <w:p w14:paraId="7AE2B8B6" w14:textId="77777777" w:rsidR="00400548" w:rsidRPr="00400548" w:rsidRDefault="00400548" w:rsidP="00400548">
                  <w:pPr>
                    <w:spacing w:after="0"/>
                    <w:ind w:left="360"/>
                    <w:contextualSpacing/>
                    <w:jc w:val="center"/>
                    <w:rPr>
                      <w:rFonts w:eastAsiaTheme="minorHAnsi" w:cstheme="minorBidi"/>
                      <w:b/>
                      <w:bCs/>
                    </w:rPr>
                  </w:pPr>
                  <w:r w:rsidRPr="00400548">
                    <w:rPr>
                      <w:rFonts w:eastAsiaTheme="minorHAnsi" w:cstheme="minorBidi"/>
                      <w:b/>
                      <w:bCs/>
                    </w:rPr>
                    <w:t>Threats</w:t>
                  </w:r>
                </w:p>
              </w:tc>
            </w:tr>
            <w:tr w:rsidR="00400548" w:rsidRPr="00400548" w14:paraId="19C53C22" w14:textId="77777777" w:rsidTr="00297538">
              <w:trPr>
                <w:trHeight w:val="3553"/>
              </w:trPr>
              <w:tc>
                <w:tcPr>
                  <w:tcW w:w="4714" w:type="dxa"/>
                </w:tcPr>
                <w:p w14:paraId="18D3A34B" w14:textId="77777777" w:rsidR="00400548" w:rsidRPr="00400548" w:rsidRDefault="00400548" w:rsidP="00400548">
                  <w:pPr>
                    <w:numPr>
                      <w:ilvl w:val="0"/>
                      <w:numId w:val="14"/>
                    </w:numPr>
                    <w:spacing w:after="0"/>
                    <w:contextualSpacing/>
                    <w:rPr>
                      <w:rFonts w:eastAsiaTheme="minorHAnsi" w:cstheme="minorBidi"/>
                    </w:rPr>
                  </w:pPr>
                  <w:r w:rsidRPr="00400548">
                    <w:rPr>
                      <w:rFonts w:eastAsiaTheme="minorHAnsi" w:cstheme="minorBidi"/>
                    </w:rPr>
                    <w:t>Opportunities to grow customer positioning as Gen-Z consumers are increasing.</w:t>
                  </w:r>
                </w:p>
                <w:p w14:paraId="0A2C446C" w14:textId="77777777" w:rsidR="00400548" w:rsidRPr="00400548" w:rsidRDefault="00400548" w:rsidP="00400548">
                  <w:pPr>
                    <w:numPr>
                      <w:ilvl w:val="0"/>
                      <w:numId w:val="14"/>
                    </w:numPr>
                    <w:spacing w:after="0"/>
                    <w:contextualSpacing/>
                    <w:rPr>
                      <w:rFonts w:eastAsiaTheme="minorHAnsi" w:cstheme="minorBidi"/>
                    </w:rPr>
                  </w:pPr>
                  <w:r w:rsidRPr="00400548">
                    <w:rPr>
                      <w:rFonts w:eastAsiaTheme="minorHAnsi" w:cstheme="minorBidi"/>
                    </w:rPr>
                    <w:t>Diversified and customised service offering.</w:t>
                  </w:r>
                </w:p>
                <w:p w14:paraId="5F49A458" w14:textId="77777777" w:rsidR="00400548" w:rsidRPr="00400548" w:rsidRDefault="00400548" w:rsidP="00400548">
                  <w:pPr>
                    <w:numPr>
                      <w:ilvl w:val="0"/>
                      <w:numId w:val="14"/>
                    </w:numPr>
                    <w:spacing w:after="0"/>
                    <w:contextualSpacing/>
                    <w:rPr>
                      <w:rFonts w:eastAsiaTheme="minorHAnsi" w:cstheme="minorBidi"/>
                    </w:rPr>
                  </w:pPr>
                  <w:r w:rsidRPr="00400548">
                    <w:rPr>
                      <w:rFonts w:eastAsiaTheme="minorHAnsi" w:cstheme="minorBidi"/>
                    </w:rPr>
                    <w:t>Expanding to the online and international market.</w:t>
                  </w:r>
                </w:p>
                <w:p w14:paraId="2732BE41" w14:textId="77777777" w:rsidR="00400548" w:rsidRPr="00400548" w:rsidRDefault="00400548" w:rsidP="00400548">
                  <w:pPr>
                    <w:spacing w:after="0"/>
                    <w:rPr>
                      <w:rFonts w:eastAsiaTheme="minorHAnsi" w:cstheme="minorBidi"/>
                    </w:rPr>
                  </w:pPr>
                </w:p>
              </w:tc>
              <w:tc>
                <w:tcPr>
                  <w:tcW w:w="4714" w:type="dxa"/>
                </w:tcPr>
                <w:p w14:paraId="60B987DF" w14:textId="77777777" w:rsidR="00400548" w:rsidRPr="00400548" w:rsidRDefault="00400548" w:rsidP="00400548">
                  <w:pPr>
                    <w:numPr>
                      <w:ilvl w:val="0"/>
                      <w:numId w:val="15"/>
                    </w:numPr>
                    <w:spacing w:after="0"/>
                    <w:contextualSpacing/>
                    <w:rPr>
                      <w:rFonts w:eastAsiaTheme="minorHAnsi" w:cstheme="minorBidi"/>
                    </w:rPr>
                  </w:pPr>
                  <w:r w:rsidRPr="00400548">
                    <w:rPr>
                      <w:rFonts w:eastAsiaTheme="minorHAnsi" w:cstheme="minorBidi"/>
                    </w:rPr>
                    <w:t>Brexit restrictions within the UK.</w:t>
                  </w:r>
                </w:p>
                <w:p w14:paraId="489E620F" w14:textId="77777777" w:rsidR="00400548" w:rsidRPr="00400548" w:rsidRDefault="00400548" w:rsidP="00400548">
                  <w:pPr>
                    <w:numPr>
                      <w:ilvl w:val="0"/>
                      <w:numId w:val="15"/>
                    </w:numPr>
                    <w:spacing w:after="0"/>
                    <w:contextualSpacing/>
                    <w:rPr>
                      <w:rFonts w:eastAsiaTheme="minorHAnsi" w:cstheme="minorBidi"/>
                    </w:rPr>
                  </w:pPr>
                  <w:r w:rsidRPr="00400548">
                    <w:rPr>
                      <w:rFonts w:eastAsiaTheme="minorHAnsi" w:cstheme="minorBidi"/>
                    </w:rPr>
                    <w:t>Economic shutdown due to covid19.</w:t>
                  </w:r>
                </w:p>
                <w:p w14:paraId="7F24B070" w14:textId="77777777" w:rsidR="00400548" w:rsidRPr="00400548" w:rsidRDefault="00400548" w:rsidP="00400548">
                  <w:pPr>
                    <w:numPr>
                      <w:ilvl w:val="0"/>
                      <w:numId w:val="15"/>
                    </w:numPr>
                    <w:spacing w:after="0"/>
                    <w:contextualSpacing/>
                    <w:rPr>
                      <w:rFonts w:eastAsiaTheme="minorHAnsi" w:cstheme="minorBidi"/>
                    </w:rPr>
                  </w:pPr>
                  <w:r w:rsidRPr="00400548">
                    <w:rPr>
                      <w:rFonts w:eastAsiaTheme="minorHAnsi" w:cstheme="minorBidi"/>
                    </w:rPr>
                    <w:t>Tax and strict regulations from the government.</w:t>
                  </w:r>
                </w:p>
                <w:p w14:paraId="3D91B478" w14:textId="77777777" w:rsidR="00400548" w:rsidRPr="00400548" w:rsidRDefault="00400548" w:rsidP="00400548">
                  <w:pPr>
                    <w:numPr>
                      <w:ilvl w:val="0"/>
                      <w:numId w:val="15"/>
                    </w:numPr>
                    <w:spacing w:after="0"/>
                    <w:contextualSpacing/>
                    <w:rPr>
                      <w:rFonts w:eastAsiaTheme="minorHAnsi" w:cstheme="minorBidi"/>
                    </w:rPr>
                  </w:pPr>
                  <w:r w:rsidRPr="00400548">
                    <w:rPr>
                      <w:rFonts w:eastAsiaTheme="minorHAnsi" w:cstheme="minorBidi"/>
                    </w:rPr>
                    <w:t>Strict competition from Hilton, Marriot &amp; Novotel (Lin, 2016).</w:t>
                  </w:r>
                </w:p>
              </w:tc>
            </w:tr>
          </w:tbl>
          <w:p w14:paraId="0D4B77E1" w14:textId="77777777" w:rsidR="00400548" w:rsidRDefault="00400548" w:rsidP="00400548">
            <w:pPr>
              <w:spacing w:after="160"/>
              <w:rPr>
                <w:rFonts w:eastAsiaTheme="minorHAnsi" w:cstheme="minorBidi"/>
              </w:rPr>
            </w:pPr>
          </w:p>
          <w:p w14:paraId="3EA0A457" w14:textId="33A2F2DB" w:rsidR="00400548" w:rsidRPr="00400548" w:rsidRDefault="00400548" w:rsidP="00400548">
            <w:pPr>
              <w:spacing w:after="160"/>
              <w:rPr>
                <w:rFonts w:eastAsiaTheme="minorHAnsi" w:cstheme="minorBidi"/>
              </w:rPr>
            </w:pPr>
            <w:r w:rsidRPr="00400548">
              <w:rPr>
                <w:rFonts w:eastAsiaTheme="minorHAnsi" w:cstheme="minorBidi"/>
              </w:rPr>
              <w:t xml:space="preserve">Regardless of the internal weaknesses and potential threats, the new marketing plan is to be developed by improving internal competencies indicating the drawbacks that Gilpin Hotel faces and taking benefit of the opportunities to sustain competition and strategic position. </w:t>
            </w:r>
          </w:p>
          <w:p w14:paraId="33CD7C17" w14:textId="77777777" w:rsidR="00400548" w:rsidRPr="00400548" w:rsidRDefault="00400548" w:rsidP="00400548">
            <w:pPr>
              <w:spacing w:after="160" w:line="259" w:lineRule="auto"/>
              <w:jc w:val="left"/>
              <w:rPr>
                <w:rFonts w:eastAsiaTheme="minorHAnsi" w:cstheme="minorBidi"/>
              </w:rPr>
            </w:pPr>
            <w:r w:rsidRPr="00400548">
              <w:rPr>
                <w:rFonts w:eastAsiaTheme="minorHAnsi" w:cstheme="minorBidi"/>
              </w:rPr>
              <w:br w:type="page"/>
            </w:r>
          </w:p>
          <w:p w14:paraId="54A91DCC" w14:textId="77777777" w:rsidR="000767D6" w:rsidRPr="005D7731" w:rsidRDefault="000767D6" w:rsidP="00190911">
            <w:pPr>
              <w:spacing w:after="0" w:line="240" w:lineRule="auto"/>
              <w:rPr>
                <w:rFonts w:asciiTheme="minorHAnsi" w:eastAsiaTheme="minorHAnsi" w:hAnsiTheme="minorHAnsi" w:cstheme="minorBidi"/>
                <w:b/>
                <w:bCs/>
              </w:rPr>
            </w:pPr>
          </w:p>
          <w:p w14:paraId="76E907C1" w14:textId="77777777" w:rsidR="000767D6" w:rsidRPr="005D7731" w:rsidRDefault="000767D6" w:rsidP="00190911">
            <w:pPr>
              <w:spacing w:after="0" w:line="240" w:lineRule="auto"/>
              <w:rPr>
                <w:rFonts w:asciiTheme="minorHAnsi" w:eastAsiaTheme="minorHAnsi" w:hAnsiTheme="minorHAnsi" w:cstheme="minorBidi"/>
                <w:b/>
                <w:bCs/>
              </w:rPr>
            </w:pPr>
          </w:p>
          <w:p w14:paraId="64DB5F7D" w14:textId="77777777" w:rsidR="000767D6" w:rsidRPr="005D7731" w:rsidRDefault="000767D6" w:rsidP="00190911">
            <w:pPr>
              <w:spacing w:after="0" w:line="240" w:lineRule="auto"/>
              <w:rPr>
                <w:rFonts w:asciiTheme="minorHAnsi" w:eastAsiaTheme="minorHAnsi" w:hAnsiTheme="minorHAnsi" w:cstheme="minorBidi"/>
                <w:b/>
                <w:bCs/>
              </w:rPr>
            </w:pPr>
          </w:p>
          <w:p w14:paraId="4EEB194C" w14:textId="77777777" w:rsidR="000767D6" w:rsidRPr="005D7731" w:rsidRDefault="000767D6" w:rsidP="00190911">
            <w:pPr>
              <w:spacing w:after="0" w:line="240" w:lineRule="auto"/>
              <w:rPr>
                <w:rFonts w:asciiTheme="minorHAnsi" w:eastAsiaTheme="minorHAnsi" w:hAnsiTheme="minorHAnsi" w:cstheme="minorBidi"/>
                <w:b/>
                <w:bCs/>
              </w:rPr>
            </w:pPr>
          </w:p>
          <w:p w14:paraId="2C365F1D" w14:textId="77777777" w:rsidR="000767D6" w:rsidRPr="005D7731" w:rsidRDefault="000767D6" w:rsidP="00190911">
            <w:pPr>
              <w:spacing w:after="0" w:line="240" w:lineRule="auto"/>
              <w:rPr>
                <w:rFonts w:asciiTheme="minorHAnsi" w:eastAsiaTheme="minorHAnsi" w:hAnsiTheme="minorHAnsi" w:cstheme="minorBidi"/>
                <w:b/>
                <w:bCs/>
              </w:rPr>
            </w:pPr>
          </w:p>
          <w:p w14:paraId="29D0A21E" w14:textId="77777777" w:rsidR="000767D6" w:rsidRPr="005D7731" w:rsidRDefault="000767D6" w:rsidP="00190911">
            <w:pPr>
              <w:spacing w:after="0" w:line="240" w:lineRule="auto"/>
              <w:rPr>
                <w:rFonts w:asciiTheme="minorHAnsi" w:eastAsiaTheme="minorHAnsi" w:hAnsiTheme="minorHAnsi" w:cstheme="minorBidi"/>
                <w:b/>
                <w:bCs/>
              </w:rPr>
            </w:pPr>
          </w:p>
          <w:p w14:paraId="73AD1D4B" w14:textId="77777777" w:rsidR="00400548" w:rsidRDefault="00400548" w:rsidP="000E23E6">
            <w:pPr>
              <w:pStyle w:val="Heading2"/>
              <w:outlineLvl w:val="1"/>
              <w:rPr>
                <w:lang w:val="en-US"/>
              </w:rPr>
            </w:pPr>
          </w:p>
          <w:p w14:paraId="4DD3CF1C" w14:textId="77777777" w:rsidR="00400548" w:rsidRDefault="00400548" w:rsidP="000E23E6">
            <w:pPr>
              <w:pStyle w:val="Heading2"/>
              <w:outlineLvl w:val="1"/>
              <w:rPr>
                <w:lang w:val="en-US"/>
              </w:rPr>
            </w:pPr>
          </w:p>
          <w:p w14:paraId="32EE7DC0" w14:textId="77777777" w:rsidR="00400548" w:rsidRPr="00400548" w:rsidRDefault="00400548" w:rsidP="00400548">
            <w:pPr>
              <w:keepNext/>
              <w:keepLines/>
              <w:spacing w:before="40" w:after="0"/>
              <w:outlineLvl w:val="1"/>
              <w:rPr>
                <w:rFonts w:eastAsiaTheme="majorEastAsia" w:cstheme="majorBidi"/>
                <w:b/>
                <w:color w:val="8EAADB" w:themeColor="accent1" w:themeTint="99"/>
                <w:sz w:val="28"/>
                <w:szCs w:val="26"/>
              </w:rPr>
            </w:pPr>
            <w:bookmarkStart w:id="3" w:name="_Toc87718881"/>
            <w:r w:rsidRPr="00400548">
              <w:rPr>
                <w:rFonts w:eastAsiaTheme="majorEastAsia" w:cstheme="majorBidi"/>
                <w:b/>
                <w:color w:val="8EAADB" w:themeColor="accent1" w:themeTint="99"/>
                <w:sz w:val="28"/>
                <w:szCs w:val="26"/>
              </w:rPr>
              <w:t>The Macro Environment (PESTLE)</w:t>
            </w:r>
            <w:bookmarkEnd w:id="3"/>
          </w:p>
          <w:p w14:paraId="025AEC0C" w14:textId="77777777" w:rsidR="00400548" w:rsidRPr="00400548" w:rsidRDefault="00400548" w:rsidP="00400548">
            <w:pPr>
              <w:spacing w:after="160"/>
              <w:rPr>
                <w:rFonts w:eastAsiaTheme="minorHAnsi" w:cstheme="minorBidi"/>
              </w:rPr>
            </w:pPr>
            <w:r w:rsidRPr="00400548">
              <w:rPr>
                <w:rFonts w:eastAsiaTheme="minorHAnsi" w:cstheme="minorBidi"/>
              </w:rPr>
              <w:t>The macro-environmental factors including uncertain atmosphere to competition impede the hotel industries and PESTLE analysis specify them to business. The factors are;</w:t>
            </w:r>
          </w:p>
          <w:p w14:paraId="751E2BCC" w14:textId="77777777" w:rsidR="00400548" w:rsidRPr="00400548" w:rsidRDefault="00400548" w:rsidP="00400548">
            <w:pPr>
              <w:spacing w:after="160"/>
              <w:rPr>
                <w:rFonts w:eastAsiaTheme="minorHAnsi" w:cstheme="minorBidi"/>
              </w:rPr>
            </w:pPr>
            <w:r w:rsidRPr="00400548">
              <w:rPr>
                <w:rFonts w:eastAsiaTheme="minorHAnsi" w:cstheme="minorBidi"/>
                <w:b/>
                <w:bCs/>
              </w:rPr>
              <w:t>Political:</w:t>
            </w:r>
            <w:r w:rsidRPr="00400548">
              <w:rPr>
                <w:rFonts w:eastAsiaTheme="minorHAnsi" w:cstheme="minorBidi"/>
              </w:rPr>
              <w:t xml:space="preserve"> The political atmosphere in the UK for travel industries is favourable regarding tax and tourism regulations. But due to the UK’s leaving decision from the EU and Brexit uncertainty regarding international trade policies sometimes ban travel decisions (</w:t>
            </w:r>
            <w:proofErr w:type="spellStart"/>
            <w:r w:rsidRPr="00400548">
              <w:rPr>
                <w:rFonts w:eastAsiaTheme="minorHAnsi" w:cstheme="minorBidi"/>
              </w:rPr>
              <w:t>Matovic</w:t>
            </w:r>
            <w:proofErr w:type="spellEnd"/>
            <w:r w:rsidRPr="00400548">
              <w:rPr>
                <w:rFonts w:eastAsiaTheme="minorHAnsi" w:cstheme="minorBidi"/>
              </w:rPr>
              <w:t>, 2020).</w:t>
            </w:r>
          </w:p>
          <w:p w14:paraId="21832E18" w14:textId="77777777" w:rsidR="00400548" w:rsidRPr="00400548" w:rsidRDefault="00400548" w:rsidP="00400548">
            <w:pPr>
              <w:spacing w:after="160"/>
              <w:rPr>
                <w:rFonts w:eastAsiaTheme="minorHAnsi" w:cstheme="minorBidi"/>
              </w:rPr>
            </w:pPr>
            <w:r w:rsidRPr="00400548">
              <w:rPr>
                <w:rFonts w:eastAsiaTheme="minorHAnsi" w:cstheme="minorBidi"/>
                <w:b/>
                <w:bCs/>
              </w:rPr>
              <w:t>Economical:</w:t>
            </w:r>
            <w:r w:rsidRPr="00400548">
              <w:rPr>
                <w:rFonts w:eastAsiaTheme="minorHAnsi" w:cstheme="minorBidi"/>
              </w:rPr>
              <w:t xml:space="preserve"> The global economies of scale have faced a massive downturn during the covid19 pandemic that is beyond anyone’s power. Although the economic strategy of large investment in hospitality sectors has positive effect including wage rate, employment policy and travel expense. </w:t>
            </w:r>
          </w:p>
          <w:p w14:paraId="408C1860" w14:textId="77777777" w:rsidR="00400548" w:rsidRPr="00400548" w:rsidRDefault="00400548" w:rsidP="00400548">
            <w:pPr>
              <w:spacing w:after="160"/>
              <w:rPr>
                <w:rFonts w:eastAsiaTheme="minorHAnsi" w:cstheme="minorBidi"/>
              </w:rPr>
            </w:pPr>
            <w:r w:rsidRPr="00400548">
              <w:rPr>
                <w:rFonts w:eastAsiaTheme="minorHAnsi" w:cstheme="minorBidi"/>
                <w:b/>
                <w:bCs/>
              </w:rPr>
              <w:t>Social:</w:t>
            </w:r>
            <w:r w:rsidRPr="00400548">
              <w:rPr>
                <w:rFonts w:eastAsiaTheme="minorHAnsi" w:cstheme="minorBidi"/>
              </w:rPr>
              <w:t xml:space="preserve"> Millennial generation has special space for Airbnb across the world and produces the highest competition for every hotel. So, focusing on particular services that Airbnb provides to the customer and addressing existing lacks to develop a strategy will work for Gilpin hotel. </w:t>
            </w:r>
          </w:p>
          <w:p w14:paraId="598FE38E" w14:textId="77777777" w:rsidR="00400548" w:rsidRPr="00400548" w:rsidRDefault="00400548" w:rsidP="00400548">
            <w:pPr>
              <w:spacing w:after="160"/>
              <w:rPr>
                <w:rFonts w:eastAsiaTheme="minorHAnsi" w:cstheme="minorBidi"/>
              </w:rPr>
            </w:pPr>
            <w:r w:rsidRPr="00400548">
              <w:rPr>
                <w:rFonts w:eastAsiaTheme="minorHAnsi" w:cstheme="minorBidi"/>
                <w:b/>
                <w:bCs/>
              </w:rPr>
              <w:t>Technological:</w:t>
            </w:r>
            <w:r w:rsidRPr="00400548">
              <w:rPr>
                <w:rFonts w:eastAsiaTheme="minorHAnsi" w:cstheme="minorBidi"/>
              </w:rPr>
              <w:t xml:space="preserve"> The Internet and social media have developed and broken a business’s reputation for years. </w:t>
            </w:r>
            <w:r w:rsidRPr="00400548">
              <w:rPr>
                <w:rFonts w:eastAsiaTheme="minorHAnsi" w:cstheme="minorBidi"/>
                <w:b/>
                <w:bCs/>
                <w:color w:val="00B0F0"/>
              </w:rPr>
              <w:t>For example,</w:t>
            </w:r>
            <w:r w:rsidRPr="00400548">
              <w:rPr>
                <w:rFonts w:eastAsiaTheme="minorHAnsi" w:cstheme="minorBidi"/>
                <w:color w:val="00B0F0"/>
              </w:rPr>
              <w:t xml:space="preserve"> NFC Technology, Digitalised Check-In, Automated Concierge is a new marketing plan for Gilpin Hotel.</w:t>
            </w:r>
          </w:p>
          <w:p w14:paraId="00199FC6" w14:textId="77777777" w:rsidR="00400548" w:rsidRPr="00400548" w:rsidRDefault="00400548" w:rsidP="00400548">
            <w:pPr>
              <w:spacing w:after="160"/>
              <w:rPr>
                <w:rFonts w:eastAsiaTheme="minorHAnsi" w:cstheme="minorBidi"/>
              </w:rPr>
            </w:pPr>
            <w:r w:rsidRPr="00400548">
              <w:rPr>
                <w:rFonts w:eastAsiaTheme="minorHAnsi" w:cstheme="minorBidi"/>
                <w:b/>
                <w:bCs/>
              </w:rPr>
              <w:t>Legal:</w:t>
            </w:r>
            <w:r w:rsidRPr="00400548">
              <w:rPr>
                <w:rFonts w:eastAsiaTheme="minorHAnsi" w:cstheme="minorBidi"/>
              </w:rPr>
              <w:t xml:space="preserve"> Hotel safety, privacy and security Acts such as Data Protection Law, Health and Sanitisation Law and Labour Act are main legal factors that affect positively if properly maintained (Mir et al, 2019). </w:t>
            </w:r>
          </w:p>
          <w:p w14:paraId="72131298" w14:textId="77777777" w:rsidR="00400548" w:rsidRPr="00400548" w:rsidRDefault="00400548" w:rsidP="00400548">
            <w:pPr>
              <w:spacing w:after="160"/>
              <w:rPr>
                <w:rFonts w:eastAsiaTheme="minorHAnsi" w:cstheme="minorBidi"/>
              </w:rPr>
            </w:pPr>
            <w:r w:rsidRPr="00400548">
              <w:rPr>
                <w:rFonts w:eastAsiaTheme="minorHAnsi" w:cstheme="minorBidi"/>
                <w:b/>
                <w:bCs/>
              </w:rPr>
              <w:t>Environmental:</w:t>
            </w:r>
            <w:r w:rsidRPr="00400548">
              <w:rPr>
                <w:rFonts w:eastAsiaTheme="minorHAnsi" w:cstheme="minorBidi"/>
              </w:rPr>
              <w:t xml:space="preserve"> Sustainable energy usage, recycling products and providing eco-friendly service are new-nominal strategies that attract and strengthen the customer base. </w:t>
            </w:r>
          </w:p>
          <w:p w14:paraId="60BD3CBE" w14:textId="77777777" w:rsidR="00400548" w:rsidRPr="00400548" w:rsidRDefault="00400548" w:rsidP="00400548">
            <w:pPr>
              <w:spacing w:after="160" w:line="259" w:lineRule="auto"/>
              <w:jc w:val="left"/>
              <w:rPr>
                <w:rFonts w:eastAsiaTheme="minorHAnsi" w:cstheme="minorBidi"/>
              </w:rPr>
            </w:pPr>
            <w:r w:rsidRPr="00400548">
              <w:rPr>
                <w:rFonts w:eastAsiaTheme="minorHAnsi" w:cstheme="minorBidi"/>
              </w:rPr>
              <w:br w:type="page"/>
            </w:r>
          </w:p>
          <w:p w14:paraId="0BDD2428" w14:textId="77777777" w:rsidR="000767D6" w:rsidRPr="005D7731" w:rsidRDefault="000767D6" w:rsidP="00190911">
            <w:pPr>
              <w:spacing w:after="0" w:line="240" w:lineRule="auto"/>
              <w:rPr>
                <w:rFonts w:asciiTheme="minorHAnsi" w:eastAsiaTheme="minorHAnsi" w:hAnsiTheme="minorHAnsi" w:cstheme="minorBidi"/>
                <w:b/>
                <w:bCs/>
              </w:rPr>
            </w:pPr>
          </w:p>
          <w:p w14:paraId="3DC0BEF7" w14:textId="77777777" w:rsidR="000767D6" w:rsidRPr="005D7731" w:rsidRDefault="000767D6" w:rsidP="00190911">
            <w:pPr>
              <w:spacing w:after="0" w:line="240" w:lineRule="auto"/>
              <w:rPr>
                <w:rFonts w:ascii="Arial" w:eastAsiaTheme="minorHAnsi" w:hAnsi="Arial" w:cs="Arial"/>
                <w:b/>
                <w:bCs/>
                <w:color w:val="FF0000"/>
              </w:rPr>
            </w:pPr>
          </w:p>
          <w:p w14:paraId="266AD88F" w14:textId="77777777" w:rsidR="000767D6" w:rsidRPr="005D7731" w:rsidRDefault="000767D6" w:rsidP="00190911">
            <w:pPr>
              <w:spacing w:after="0" w:line="240" w:lineRule="auto"/>
              <w:rPr>
                <w:rFonts w:asciiTheme="minorHAnsi" w:eastAsiaTheme="minorHAnsi" w:hAnsiTheme="minorHAnsi" w:cstheme="minorBidi"/>
                <w:b/>
                <w:bCs/>
              </w:rPr>
            </w:pPr>
          </w:p>
          <w:p w14:paraId="6C029CB8" w14:textId="77777777" w:rsidR="000767D6" w:rsidRPr="005D7731" w:rsidRDefault="000767D6" w:rsidP="00190911">
            <w:pPr>
              <w:spacing w:after="0" w:line="240" w:lineRule="auto"/>
              <w:rPr>
                <w:rFonts w:asciiTheme="minorHAnsi" w:eastAsiaTheme="minorHAnsi" w:hAnsiTheme="minorHAnsi" w:cstheme="minorBidi"/>
                <w:b/>
                <w:bCs/>
              </w:rPr>
            </w:pPr>
          </w:p>
          <w:p w14:paraId="3B433694" w14:textId="77777777" w:rsidR="000767D6" w:rsidRPr="005D7731" w:rsidRDefault="000767D6" w:rsidP="00190911">
            <w:pPr>
              <w:spacing w:after="0" w:line="240" w:lineRule="auto"/>
              <w:rPr>
                <w:rFonts w:asciiTheme="minorHAnsi" w:eastAsiaTheme="minorHAnsi" w:hAnsiTheme="minorHAnsi" w:cstheme="minorBidi"/>
                <w:b/>
                <w:bCs/>
              </w:rPr>
            </w:pPr>
          </w:p>
          <w:p w14:paraId="004B5F23" w14:textId="77777777" w:rsidR="00400548" w:rsidRDefault="00400548" w:rsidP="000E23E6">
            <w:pPr>
              <w:keepNext/>
              <w:keepLines/>
              <w:spacing w:before="40" w:after="0"/>
              <w:outlineLvl w:val="1"/>
              <w:rPr>
                <w:rFonts w:eastAsiaTheme="majorEastAsia" w:cstheme="majorBidi"/>
                <w:b/>
                <w:color w:val="2F5496" w:themeColor="accent1" w:themeShade="BF"/>
                <w:sz w:val="28"/>
                <w:szCs w:val="26"/>
                <w:lang w:val="en-US"/>
              </w:rPr>
            </w:pPr>
          </w:p>
          <w:p w14:paraId="5C4E650A" w14:textId="77777777" w:rsidR="00400548" w:rsidRDefault="00400548" w:rsidP="000E23E6">
            <w:pPr>
              <w:keepNext/>
              <w:keepLines/>
              <w:spacing w:before="40" w:after="0"/>
              <w:outlineLvl w:val="1"/>
              <w:rPr>
                <w:rFonts w:eastAsiaTheme="majorEastAsia" w:cstheme="majorBidi"/>
                <w:b/>
                <w:color w:val="2F5496" w:themeColor="accent1" w:themeShade="BF"/>
                <w:sz w:val="28"/>
                <w:szCs w:val="26"/>
                <w:lang w:val="en-US"/>
              </w:rPr>
            </w:pPr>
          </w:p>
          <w:p w14:paraId="4A8EDD3E" w14:textId="77777777" w:rsidR="00400548" w:rsidRDefault="00400548" w:rsidP="000E23E6">
            <w:pPr>
              <w:keepNext/>
              <w:keepLines/>
              <w:spacing w:before="40" w:after="0"/>
              <w:outlineLvl w:val="1"/>
              <w:rPr>
                <w:rFonts w:eastAsiaTheme="majorEastAsia" w:cstheme="majorBidi"/>
                <w:b/>
                <w:color w:val="2F5496" w:themeColor="accent1" w:themeShade="BF"/>
                <w:sz w:val="28"/>
                <w:szCs w:val="26"/>
                <w:lang w:val="en-US"/>
              </w:rPr>
            </w:pPr>
          </w:p>
          <w:p w14:paraId="22B2905F" w14:textId="77777777" w:rsidR="00400548" w:rsidRDefault="00400548" w:rsidP="000E23E6">
            <w:pPr>
              <w:keepNext/>
              <w:keepLines/>
              <w:spacing w:before="40" w:after="0"/>
              <w:outlineLvl w:val="1"/>
              <w:rPr>
                <w:rFonts w:eastAsiaTheme="majorEastAsia" w:cstheme="majorBidi"/>
                <w:b/>
                <w:color w:val="2F5496" w:themeColor="accent1" w:themeShade="BF"/>
                <w:sz w:val="28"/>
                <w:szCs w:val="26"/>
                <w:lang w:val="en-US"/>
              </w:rPr>
            </w:pPr>
          </w:p>
          <w:p w14:paraId="0BD7F2EE" w14:textId="77777777" w:rsidR="00400548" w:rsidRDefault="00400548" w:rsidP="000E23E6">
            <w:pPr>
              <w:keepNext/>
              <w:keepLines/>
              <w:spacing w:before="40" w:after="0"/>
              <w:outlineLvl w:val="1"/>
              <w:rPr>
                <w:rFonts w:eastAsiaTheme="majorEastAsia" w:cstheme="majorBidi"/>
                <w:b/>
                <w:color w:val="2F5496" w:themeColor="accent1" w:themeShade="BF"/>
                <w:sz w:val="28"/>
                <w:szCs w:val="26"/>
                <w:lang w:val="en-US"/>
              </w:rPr>
            </w:pPr>
          </w:p>
          <w:p w14:paraId="4E9C6E17" w14:textId="77777777" w:rsidR="00400548" w:rsidRPr="00400548" w:rsidRDefault="00400548" w:rsidP="00400548">
            <w:pPr>
              <w:keepNext/>
              <w:keepLines/>
              <w:spacing w:before="40" w:after="0"/>
              <w:outlineLvl w:val="1"/>
              <w:rPr>
                <w:rFonts w:eastAsiaTheme="majorEastAsia" w:cstheme="majorBidi"/>
                <w:b/>
                <w:color w:val="8EAADB" w:themeColor="accent1" w:themeTint="99"/>
                <w:sz w:val="28"/>
                <w:szCs w:val="26"/>
              </w:rPr>
            </w:pPr>
            <w:bookmarkStart w:id="4" w:name="_Toc87718882"/>
            <w:r w:rsidRPr="00400548">
              <w:rPr>
                <w:rFonts w:eastAsiaTheme="majorEastAsia" w:cstheme="majorBidi"/>
                <w:b/>
                <w:color w:val="8EAADB" w:themeColor="accent1" w:themeTint="99"/>
                <w:sz w:val="28"/>
                <w:szCs w:val="26"/>
              </w:rPr>
              <w:lastRenderedPageBreak/>
              <w:t>Creating Customer Value and Engagement</w:t>
            </w:r>
            <w:bookmarkEnd w:id="4"/>
          </w:p>
          <w:p w14:paraId="62383920" w14:textId="77777777" w:rsidR="00400548" w:rsidRPr="00400548" w:rsidRDefault="00400548" w:rsidP="00400548">
            <w:pPr>
              <w:spacing w:after="160"/>
              <w:rPr>
                <w:rFonts w:eastAsiaTheme="minorHAnsi" w:cstheme="minorBidi"/>
              </w:rPr>
            </w:pPr>
            <w:r w:rsidRPr="00400548">
              <w:rPr>
                <w:rFonts w:eastAsiaTheme="minorHAnsi" w:cstheme="minorBidi"/>
              </w:rPr>
              <w:t>Generally, the marketing analyst of Gilpin hotel conducted various secondary research regarding the post-impact of covid19 situation of customers towards tourism and hotel industries and developed marketing plan accordingly. The primary focus of the marketing plan is to attract new customers and create money-valued engagement by;</w:t>
            </w:r>
          </w:p>
          <w:p w14:paraId="21F4797D" w14:textId="77777777" w:rsidR="00400548" w:rsidRPr="00400548" w:rsidRDefault="00400548" w:rsidP="00400548">
            <w:pPr>
              <w:numPr>
                <w:ilvl w:val="0"/>
                <w:numId w:val="17"/>
              </w:numPr>
              <w:spacing w:after="160"/>
              <w:contextualSpacing/>
              <w:rPr>
                <w:rFonts w:eastAsiaTheme="minorHAnsi" w:cstheme="minorBidi"/>
              </w:rPr>
            </w:pPr>
            <w:r w:rsidRPr="00400548">
              <w:rPr>
                <w:rFonts w:eastAsiaTheme="minorHAnsi" w:cstheme="minorBidi"/>
              </w:rPr>
              <w:t xml:space="preserve">Engaging travellers both before and during the tour to make loyal customers’ experience even better. </w:t>
            </w:r>
            <w:r w:rsidRPr="00400548">
              <w:rPr>
                <w:rFonts w:eastAsiaTheme="minorHAnsi" w:cstheme="minorBidi"/>
                <w:b/>
                <w:bCs/>
                <w:color w:val="00B0F0"/>
              </w:rPr>
              <w:t>For example,</w:t>
            </w:r>
            <w:r w:rsidRPr="00400548">
              <w:rPr>
                <w:rFonts w:eastAsiaTheme="minorHAnsi" w:cstheme="minorBidi"/>
                <w:color w:val="00B0F0"/>
              </w:rPr>
              <w:t xml:space="preserve"> delivering WOW SERVICE to a customer by observing their needs for particular products or facilities and offering them before they ask for it impress a customer and create value</w:t>
            </w:r>
            <w:r w:rsidRPr="00400548">
              <w:rPr>
                <w:rFonts w:eastAsiaTheme="minorHAnsi" w:cstheme="minorBidi"/>
              </w:rPr>
              <w:t xml:space="preserve"> (Isa et al, 2020).  </w:t>
            </w:r>
          </w:p>
          <w:p w14:paraId="3AE5635D" w14:textId="77777777" w:rsidR="00400548" w:rsidRPr="00400548" w:rsidRDefault="00400548" w:rsidP="00400548">
            <w:pPr>
              <w:numPr>
                <w:ilvl w:val="0"/>
                <w:numId w:val="17"/>
              </w:numPr>
              <w:spacing w:after="160"/>
              <w:contextualSpacing/>
              <w:rPr>
                <w:rFonts w:eastAsiaTheme="minorHAnsi" w:cstheme="minorBidi"/>
              </w:rPr>
            </w:pPr>
            <w:r w:rsidRPr="00400548">
              <w:rPr>
                <w:rFonts w:eastAsiaTheme="minorHAnsi" w:cstheme="minorBidi"/>
              </w:rPr>
              <w:t xml:space="preserve">The new marketing plan will benefit the new customer and existing customer to get advanced travelling experience, social campaigns and membership offers, and exclusive wallet-free payment and discounts on pre-booking service. </w:t>
            </w:r>
          </w:p>
          <w:p w14:paraId="0D21AE0C" w14:textId="77777777" w:rsidR="00400548" w:rsidRPr="00400548" w:rsidRDefault="00400548" w:rsidP="00400548">
            <w:pPr>
              <w:numPr>
                <w:ilvl w:val="0"/>
                <w:numId w:val="17"/>
              </w:numPr>
              <w:spacing w:after="160"/>
              <w:contextualSpacing/>
              <w:rPr>
                <w:rFonts w:eastAsiaTheme="minorHAnsi" w:cstheme="minorBidi"/>
              </w:rPr>
            </w:pPr>
            <w:r w:rsidRPr="00400548">
              <w:rPr>
                <w:rFonts w:eastAsiaTheme="minorHAnsi" w:cstheme="minorBidi"/>
              </w:rPr>
              <w:t xml:space="preserve">Developing hotel website with current safety and hygienic activities that are offered at the hotel. Delivering premium quality Medicare facilities, sanitisation and social distance facilities create customer value (Rather and Sharma, 2017). </w:t>
            </w:r>
          </w:p>
          <w:p w14:paraId="601EABDE" w14:textId="77777777" w:rsidR="00400548" w:rsidRPr="00400548" w:rsidRDefault="00400548" w:rsidP="00400548">
            <w:pPr>
              <w:numPr>
                <w:ilvl w:val="0"/>
                <w:numId w:val="17"/>
              </w:numPr>
              <w:spacing w:after="160"/>
              <w:contextualSpacing/>
              <w:rPr>
                <w:rFonts w:eastAsiaTheme="minorHAnsi" w:cstheme="minorBidi"/>
              </w:rPr>
            </w:pPr>
            <w:r w:rsidRPr="00400548">
              <w:rPr>
                <w:rFonts w:eastAsiaTheme="minorHAnsi" w:cstheme="minorBidi"/>
              </w:rPr>
              <w:t>Gilpin Hotel offers a socially distant SPA service that attracts mid-aged and millennial customers. Acquisition and franchising contracts have let them operate in any localities within the UK.</w:t>
            </w:r>
          </w:p>
          <w:p w14:paraId="13B4559E" w14:textId="77777777" w:rsidR="00400548" w:rsidRPr="00400548" w:rsidRDefault="00400548" w:rsidP="00400548">
            <w:pPr>
              <w:numPr>
                <w:ilvl w:val="0"/>
                <w:numId w:val="17"/>
              </w:numPr>
              <w:spacing w:after="160"/>
              <w:contextualSpacing/>
              <w:rPr>
                <w:rFonts w:eastAsiaTheme="minorHAnsi" w:cstheme="minorBidi"/>
              </w:rPr>
            </w:pPr>
            <w:r w:rsidRPr="00400548">
              <w:rPr>
                <w:rFonts w:eastAsiaTheme="minorHAnsi" w:cstheme="minorBidi"/>
              </w:rPr>
              <w:t xml:space="preserve">Gilpin’s recovery plan will use both directive and indirect marketing channels such as social media, travel agencies, GDC, local campaigns regarding health and safety. </w:t>
            </w:r>
          </w:p>
          <w:p w14:paraId="08454C71" w14:textId="77777777" w:rsidR="00400548" w:rsidRPr="00400548" w:rsidRDefault="00400548" w:rsidP="00400548">
            <w:pPr>
              <w:spacing w:after="160" w:line="259" w:lineRule="auto"/>
              <w:jc w:val="left"/>
              <w:rPr>
                <w:rFonts w:eastAsiaTheme="minorHAnsi" w:cstheme="minorBidi"/>
              </w:rPr>
            </w:pPr>
            <w:r w:rsidRPr="00400548">
              <w:rPr>
                <w:rFonts w:eastAsiaTheme="minorHAnsi" w:cstheme="minorBidi"/>
              </w:rPr>
              <w:br w:type="page"/>
            </w:r>
          </w:p>
          <w:p w14:paraId="5C6B5C0A" w14:textId="77777777" w:rsidR="00400548" w:rsidRDefault="00400548" w:rsidP="00400548">
            <w:pPr>
              <w:keepNext/>
              <w:keepLines/>
              <w:spacing w:before="40" w:after="0"/>
              <w:outlineLvl w:val="1"/>
              <w:rPr>
                <w:rFonts w:eastAsiaTheme="majorEastAsia" w:cstheme="majorBidi"/>
                <w:b/>
                <w:color w:val="8EAADB" w:themeColor="accent1" w:themeTint="99"/>
                <w:sz w:val="28"/>
                <w:szCs w:val="26"/>
              </w:rPr>
            </w:pPr>
          </w:p>
          <w:p w14:paraId="0BF2B465" w14:textId="77777777" w:rsidR="00400548" w:rsidRDefault="00400548" w:rsidP="00400548">
            <w:pPr>
              <w:keepNext/>
              <w:keepLines/>
              <w:spacing w:before="40" w:after="0"/>
              <w:outlineLvl w:val="1"/>
              <w:rPr>
                <w:rFonts w:eastAsiaTheme="majorEastAsia" w:cstheme="majorBidi"/>
                <w:b/>
                <w:color w:val="8EAADB" w:themeColor="accent1" w:themeTint="99"/>
                <w:sz w:val="28"/>
                <w:szCs w:val="26"/>
              </w:rPr>
            </w:pPr>
          </w:p>
          <w:p w14:paraId="71F17A98" w14:textId="77777777" w:rsidR="00400548" w:rsidRDefault="00400548" w:rsidP="00400548">
            <w:pPr>
              <w:keepNext/>
              <w:keepLines/>
              <w:spacing w:before="40" w:after="0"/>
              <w:outlineLvl w:val="1"/>
              <w:rPr>
                <w:rFonts w:eastAsiaTheme="majorEastAsia" w:cstheme="majorBidi"/>
                <w:b/>
                <w:color w:val="8EAADB" w:themeColor="accent1" w:themeTint="99"/>
                <w:sz w:val="28"/>
                <w:szCs w:val="26"/>
              </w:rPr>
            </w:pPr>
          </w:p>
          <w:p w14:paraId="06D5FE13" w14:textId="77777777" w:rsidR="00400548" w:rsidRDefault="00400548" w:rsidP="00400548">
            <w:pPr>
              <w:keepNext/>
              <w:keepLines/>
              <w:spacing w:before="40" w:after="0"/>
              <w:outlineLvl w:val="1"/>
              <w:rPr>
                <w:rFonts w:eastAsiaTheme="majorEastAsia" w:cstheme="majorBidi"/>
                <w:b/>
                <w:color w:val="8EAADB" w:themeColor="accent1" w:themeTint="99"/>
                <w:sz w:val="28"/>
                <w:szCs w:val="26"/>
              </w:rPr>
            </w:pPr>
          </w:p>
          <w:p w14:paraId="1DC865BF" w14:textId="77777777" w:rsidR="00400548" w:rsidRDefault="00400548" w:rsidP="00400548">
            <w:pPr>
              <w:keepNext/>
              <w:keepLines/>
              <w:spacing w:before="40" w:after="0"/>
              <w:outlineLvl w:val="1"/>
              <w:rPr>
                <w:rFonts w:eastAsiaTheme="majorEastAsia" w:cstheme="majorBidi"/>
                <w:b/>
                <w:color w:val="8EAADB" w:themeColor="accent1" w:themeTint="99"/>
                <w:sz w:val="28"/>
                <w:szCs w:val="26"/>
              </w:rPr>
            </w:pPr>
          </w:p>
          <w:p w14:paraId="4BD7A05C" w14:textId="77777777" w:rsidR="00400548" w:rsidRDefault="00400548" w:rsidP="00400548">
            <w:pPr>
              <w:keepNext/>
              <w:keepLines/>
              <w:spacing w:before="40" w:after="0"/>
              <w:outlineLvl w:val="1"/>
              <w:rPr>
                <w:rFonts w:eastAsiaTheme="majorEastAsia" w:cstheme="majorBidi"/>
                <w:b/>
                <w:color w:val="8EAADB" w:themeColor="accent1" w:themeTint="99"/>
                <w:sz w:val="28"/>
                <w:szCs w:val="26"/>
              </w:rPr>
            </w:pPr>
          </w:p>
          <w:p w14:paraId="0850F143" w14:textId="77777777" w:rsidR="00400548" w:rsidRDefault="00400548" w:rsidP="00400548">
            <w:pPr>
              <w:keepNext/>
              <w:keepLines/>
              <w:spacing w:before="40" w:after="0"/>
              <w:outlineLvl w:val="1"/>
              <w:rPr>
                <w:rFonts w:eastAsiaTheme="majorEastAsia" w:cstheme="majorBidi"/>
                <w:b/>
                <w:color w:val="8EAADB" w:themeColor="accent1" w:themeTint="99"/>
                <w:sz w:val="28"/>
                <w:szCs w:val="26"/>
              </w:rPr>
            </w:pPr>
          </w:p>
          <w:p w14:paraId="6AAF28D4" w14:textId="77777777" w:rsidR="00400548" w:rsidRDefault="00400548" w:rsidP="00400548">
            <w:pPr>
              <w:keepNext/>
              <w:keepLines/>
              <w:spacing w:before="40" w:after="0"/>
              <w:outlineLvl w:val="1"/>
              <w:rPr>
                <w:rFonts w:eastAsiaTheme="majorEastAsia" w:cstheme="majorBidi"/>
                <w:b/>
                <w:color w:val="8EAADB" w:themeColor="accent1" w:themeTint="99"/>
                <w:sz w:val="28"/>
                <w:szCs w:val="26"/>
              </w:rPr>
            </w:pPr>
          </w:p>
          <w:p w14:paraId="09C5249E" w14:textId="77777777" w:rsidR="00400548" w:rsidRDefault="00400548" w:rsidP="00400548">
            <w:pPr>
              <w:keepNext/>
              <w:keepLines/>
              <w:spacing w:before="40" w:after="0"/>
              <w:outlineLvl w:val="1"/>
              <w:rPr>
                <w:rFonts w:eastAsiaTheme="majorEastAsia" w:cstheme="majorBidi"/>
                <w:b/>
                <w:color w:val="8EAADB" w:themeColor="accent1" w:themeTint="99"/>
                <w:sz w:val="28"/>
                <w:szCs w:val="26"/>
              </w:rPr>
            </w:pPr>
          </w:p>
          <w:p w14:paraId="70982BD4" w14:textId="77777777" w:rsidR="00400548" w:rsidRDefault="00400548" w:rsidP="00400548">
            <w:pPr>
              <w:keepNext/>
              <w:keepLines/>
              <w:spacing w:before="40" w:after="0"/>
              <w:outlineLvl w:val="1"/>
              <w:rPr>
                <w:rFonts w:eastAsiaTheme="majorEastAsia" w:cstheme="majorBidi"/>
                <w:b/>
                <w:color w:val="8EAADB" w:themeColor="accent1" w:themeTint="99"/>
                <w:sz w:val="28"/>
                <w:szCs w:val="26"/>
              </w:rPr>
            </w:pPr>
          </w:p>
          <w:p w14:paraId="739BCC6A" w14:textId="77777777" w:rsidR="00400548" w:rsidRDefault="00400548" w:rsidP="00400548">
            <w:pPr>
              <w:keepNext/>
              <w:keepLines/>
              <w:spacing w:before="40" w:after="0"/>
              <w:outlineLvl w:val="1"/>
              <w:rPr>
                <w:rFonts w:eastAsiaTheme="majorEastAsia" w:cstheme="majorBidi"/>
                <w:b/>
                <w:color w:val="8EAADB" w:themeColor="accent1" w:themeTint="99"/>
                <w:sz w:val="28"/>
                <w:szCs w:val="26"/>
              </w:rPr>
            </w:pPr>
          </w:p>
          <w:p w14:paraId="3DB9B6EF" w14:textId="77777777" w:rsidR="00400548" w:rsidRDefault="00400548" w:rsidP="00400548">
            <w:pPr>
              <w:keepNext/>
              <w:keepLines/>
              <w:spacing w:before="40" w:after="0"/>
              <w:outlineLvl w:val="1"/>
              <w:rPr>
                <w:rFonts w:eastAsiaTheme="majorEastAsia" w:cstheme="majorBidi"/>
                <w:b/>
                <w:color w:val="8EAADB" w:themeColor="accent1" w:themeTint="99"/>
                <w:sz w:val="28"/>
                <w:szCs w:val="26"/>
              </w:rPr>
            </w:pPr>
          </w:p>
          <w:p w14:paraId="65924DCF" w14:textId="3AFE02AF" w:rsidR="00400548" w:rsidRPr="00400548" w:rsidRDefault="00400548" w:rsidP="00400548">
            <w:pPr>
              <w:keepNext/>
              <w:keepLines/>
              <w:spacing w:before="40" w:after="0"/>
              <w:outlineLvl w:val="1"/>
              <w:rPr>
                <w:rFonts w:eastAsiaTheme="majorEastAsia" w:cstheme="majorBidi"/>
                <w:b/>
                <w:color w:val="8EAADB" w:themeColor="accent1" w:themeTint="99"/>
                <w:sz w:val="28"/>
                <w:szCs w:val="26"/>
              </w:rPr>
            </w:pPr>
            <w:bookmarkStart w:id="5" w:name="_Toc87718883"/>
            <w:r w:rsidRPr="00400548">
              <w:rPr>
                <w:rFonts w:eastAsiaTheme="majorEastAsia" w:cstheme="majorBidi"/>
                <w:b/>
                <w:color w:val="8EAADB" w:themeColor="accent1" w:themeTint="99"/>
                <w:sz w:val="28"/>
                <w:szCs w:val="26"/>
              </w:rPr>
              <w:lastRenderedPageBreak/>
              <w:t>Effective use of Digital Marketing</w:t>
            </w:r>
            <w:bookmarkEnd w:id="5"/>
          </w:p>
          <w:p w14:paraId="38BFF855" w14:textId="77777777" w:rsidR="00400548" w:rsidRPr="00400548" w:rsidRDefault="00400548" w:rsidP="00400548">
            <w:pPr>
              <w:spacing w:after="160"/>
              <w:rPr>
                <w:rFonts w:eastAsiaTheme="minorHAnsi" w:cstheme="minorBidi"/>
              </w:rPr>
            </w:pPr>
            <w:r w:rsidRPr="00400548">
              <w:rPr>
                <w:rFonts w:eastAsiaTheme="minorHAnsi" w:cstheme="minorBidi"/>
              </w:rPr>
              <w:t>Before COVID, both physical and online marketing strategies were used to drive consumers to the hospitality sector but after the pandemic, consumers preferences are based on the quality of online presence. Gilpin hotel can manage customers engagement and new customers preferences by utilising digital marketing such as;</w:t>
            </w:r>
          </w:p>
          <w:p w14:paraId="37A6B191" w14:textId="77777777" w:rsidR="00400548" w:rsidRPr="00400548" w:rsidRDefault="00400548" w:rsidP="00400548">
            <w:pPr>
              <w:spacing w:after="160"/>
              <w:rPr>
                <w:rFonts w:eastAsiaTheme="minorHAnsi" w:cstheme="minorBidi"/>
              </w:rPr>
            </w:pPr>
            <w:r w:rsidRPr="00400548">
              <w:rPr>
                <w:rFonts w:eastAsiaTheme="minorHAnsi" w:cstheme="minorBidi"/>
                <w:b/>
                <w:bCs/>
              </w:rPr>
              <w:t>Social Listening:</w:t>
            </w:r>
            <w:r w:rsidRPr="00400548">
              <w:rPr>
                <w:rFonts w:eastAsiaTheme="minorHAnsi" w:cstheme="minorBidi"/>
              </w:rPr>
              <w:t xml:space="preserve"> The Internet is the platform that can build or ruin an organisations success and online reviews of visitors’ experiences hold the power to create or reduce potential customers. Gilpin Hotel must pay attention to TripAdvisor, google my business and various online sector for visitors experience on both their own and competitors services that develop a strategy according to their preferences (Choi et al, 2016). </w:t>
            </w:r>
          </w:p>
          <w:p w14:paraId="10F6D59B" w14:textId="77777777" w:rsidR="00400548" w:rsidRPr="00400548" w:rsidRDefault="00400548" w:rsidP="00400548">
            <w:pPr>
              <w:spacing w:after="160"/>
              <w:rPr>
                <w:rFonts w:eastAsiaTheme="minorHAnsi" w:cstheme="minorBidi"/>
              </w:rPr>
            </w:pPr>
            <w:r w:rsidRPr="00400548">
              <w:rPr>
                <w:rFonts w:eastAsiaTheme="minorHAnsi" w:cstheme="minorBidi"/>
                <w:b/>
                <w:bCs/>
              </w:rPr>
              <w:t>Communicating Regarding Covid19:</w:t>
            </w:r>
            <w:r w:rsidRPr="00400548">
              <w:rPr>
                <w:rFonts w:eastAsiaTheme="minorHAnsi" w:cstheme="minorBidi"/>
              </w:rPr>
              <w:t xml:space="preserve"> Gilpin hotel can update regular information regarding safety issues, health and precautionary before conducting any trip </w:t>
            </w:r>
            <w:r w:rsidRPr="00400548">
              <w:rPr>
                <w:rFonts w:eastAsiaTheme="minorHAnsi" w:cstheme="minorBidi"/>
                <w:b/>
                <w:bCs/>
                <w:color w:val="00B0F0"/>
              </w:rPr>
              <w:t>for example,</w:t>
            </w:r>
            <w:r w:rsidRPr="00400548">
              <w:rPr>
                <w:rFonts w:eastAsiaTheme="minorHAnsi" w:cstheme="minorBidi"/>
                <w:color w:val="00B0F0"/>
              </w:rPr>
              <w:t xml:space="preserve"> always carrying your mask, sanitiser and Medicare can enhance customers engagement with the hotel. </w:t>
            </w:r>
            <w:r w:rsidRPr="00400548">
              <w:rPr>
                <w:rFonts w:eastAsiaTheme="minorHAnsi" w:cstheme="minorBidi"/>
              </w:rPr>
              <w:t xml:space="preserve">However, any updates regarding flight cancellation, reservation and payment compensation are to be communicated to consumers with travel agents and personal websites (Jiménez-Barreto et al, 2021). </w:t>
            </w:r>
          </w:p>
          <w:p w14:paraId="686D4B30" w14:textId="77777777" w:rsidR="00400548" w:rsidRPr="00400548" w:rsidRDefault="00400548" w:rsidP="00400548">
            <w:pPr>
              <w:spacing w:after="160"/>
              <w:rPr>
                <w:rFonts w:eastAsiaTheme="minorHAnsi" w:cstheme="minorBidi"/>
                <w:color w:val="00B0F0"/>
              </w:rPr>
            </w:pPr>
            <w:r w:rsidRPr="00400548">
              <w:rPr>
                <w:rFonts w:eastAsiaTheme="minorHAnsi" w:cstheme="minorBidi"/>
                <w:b/>
                <w:bCs/>
              </w:rPr>
              <w:t>Engaging Individuals to Manage:</w:t>
            </w:r>
            <w:r w:rsidRPr="00400548">
              <w:rPr>
                <w:rFonts w:eastAsiaTheme="minorHAnsi" w:cstheme="minorBidi"/>
              </w:rPr>
              <w:t xml:space="preserve"> Both employees and line workers are to be involved ineffective use of social media and digital marketing to analyse local customers, their feedback. </w:t>
            </w:r>
            <w:r w:rsidRPr="00400548">
              <w:rPr>
                <w:rFonts w:eastAsiaTheme="minorHAnsi" w:cstheme="minorBidi"/>
                <w:b/>
                <w:bCs/>
                <w:color w:val="00B0F0"/>
              </w:rPr>
              <w:t>For example,</w:t>
            </w:r>
            <w:r w:rsidRPr="00400548">
              <w:rPr>
                <w:rFonts w:eastAsiaTheme="minorHAnsi" w:cstheme="minorBidi"/>
                <w:color w:val="00B0F0"/>
              </w:rPr>
              <w:t xml:space="preserve"> Gilpin Hotel employs managers to keep connected with customers regarding how was their experience, why they are not coming back etc. </w:t>
            </w:r>
          </w:p>
          <w:p w14:paraId="782B7D54" w14:textId="31ACD60D" w:rsidR="000E23E6" w:rsidRPr="000E23E6" w:rsidRDefault="000E23E6" w:rsidP="000E23E6">
            <w:pPr>
              <w:spacing w:before="240" w:after="0"/>
              <w:rPr>
                <w:rFonts w:eastAsia="Times New Roman" w:cs="Times New Roman"/>
                <w:szCs w:val="24"/>
                <w:lang w:val="en-US"/>
              </w:rPr>
            </w:pPr>
          </w:p>
          <w:p w14:paraId="42F33C53" w14:textId="77777777" w:rsidR="000767D6" w:rsidRPr="005D7731" w:rsidRDefault="000767D6" w:rsidP="00190911">
            <w:pPr>
              <w:spacing w:after="0" w:line="240" w:lineRule="auto"/>
              <w:jc w:val="center"/>
              <w:rPr>
                <w:rFonts w:asciiTheme="minorHAnsi" w:eastAsiaTheme="minorHAnsi" w:hAnsiTheme="minorHAnsi" w:cstheme="minorBidi"/>
              </w:rPr>
            </w:pPr>
          </w:p>
          <w:p w14:paraId="085E2521" w14:textId="77777777" w:rsidR="000767D6" w:rsidRPr="005D7731" w:rsidRDefault="000767D6" w:rsidP="00190911">
            <w:pPr>
              <w:spacing w:after="0" w:line="240" w:lineRule="auto"/>
              <w:jc w:val="center"/>
              <w:rPr>
                <w:rFonts w:asciiTheme="minorHAnsi" w:eastAsiaTheme="minorHAnsi" w:hAnsiTheme="minorHAnsi" w:cstheme="minorBidi"/>
              </w:rPr>
            </w:pPr>
          </w:p>
          <w:p w14:paraId="1EC328D3" w14:textId="77777777" w:rsidR="000767D6" w:rsidRPr="005D7731" w:rsidRDefault="000767D6" w:rsidP="00190911">
            <w:pPr>
              <w:spacing w:after="0" w:line="240" w:lineRule="auto"/>
              <w:jc w:val="center"/>
              <w:rPr>
                <w:rFonts w:asciiTheme="minorHAnsi" w:eastAsiaTheme="minorHAnsi" w:hAnsiTheme="minorHAnsi" w:cstheme="minorBidi"/>
              </w:rPr>
            </w:pPr>
          </w:p>
          <w:p w14:paraId="4001E538" w14:textId="77777777" w:rsidR="000767D6" w:rsidRPr="005D7731" w:rsidRDefault="000767D6" w:rsidP="00190911">
            <w:pPr>
              <w:spacing w:after="0" w:line="240" w:lineRule="auto"/>
              <w:jc w:val="center"/>
              <w:rPr>
                <w:rFonts w:asciiTheme="minorHAnsi" w:eastAsiaTheme="minorHAnsi" w:hAnsiTheme="minorHAnsi" w:cstheme="minorBidi"/>
              </w:rPr>
            </w:pPr>
          </w:p>
          <w:p w14:paraId="23C36286" w14:textId="77777777" w:rsidR="000767D6" w:rsidRPr="005D7731" w:rsidRDefault="000767D6" w:rsidP="00190911">
            <w:pPr>
              <w:spacing w:after="0" w:line="240" w:lineRule="auto"/>
              <w:jc w:val="center"/>
              <w:rPr>
                <w:rFonts w:asciiTheme="minorHAnsi" w:eastAsiaTheme="minorHAnsi" w:hAnsiTheme="minorHAnsi" w:cstheme="minorBidi"/>
              </w:rPr>
            </w:pPr>
          </w:p>
          <w:p w14:paraId="19A7659B" w14:textId="77777777" w:rsidR="000767D6" w:rsidRPr="005D7731" w:rsidRDefault="000767D6" w:rsidP="00190911">
            <w:pPr>
              <w:spacing w:after="0" w:line="240" w:lineRule="auto"/>
              <w:jc w:val="center"/>
              <w:rPr>
                <w:rFonts w:asciiTheme="minorHAnsi" w:eastAsiaTheme="minorHAnsi" w:hAnsiTheme="minorHAnsi" w:cstheme="minorBidi"/>
              </w:rPr>
            </w:pPr>
          </w:p>
          <w:p w14:paraId="45F1A441" w14:textId="77777777" w:rsidR="000767D6" w:rsidRPr="005D7731" w:rsidRDefault="000767D6" w:rsidP="00190911">
            <w:pPr>
              <w:spacing w:after="0" w:line="240" w:lineRule="auto"/>
              <w:jc w:val="center"/>
              <w:rPr>
                <w:rFonts w:asciiTheme="minorHAnsi" w:eastAsiaTheme="minorHAnsi" w:hAnsiTheme="minorHAnsi" w:cstheme="minorBidi"/>
              </w:rPr>
            </w:pPr>
          </w:p>
          <w:p w14:paraId="62372D40" w14:textId="77777777" w:rsidR="000767D6" w:rsidRPr="005D7731" w:rsidRDefault="000767D6" w:rsidP="00190911">
            <w:pPr>
              <w:spacing w:after="0" w:line="240" w:lineRule="auto"/>
              <w:jc w:val="center"/>
              <w:rPr>
                <w:rFonts w:asciiTheme="minorHAnsi" w:eastAsiaTheme="minorHAnsi" w:hAnsiTheme="minorHAnsi" w:cstheme="minorBidi"/>
              </w:rPr>
            </w:pPr>
          </w:p>
          <w:p w14:paraId="79CFCFB5" w14:textId="77777777" w:rsidR="000767D6" w:rsidRPr="005D7731" w:rsidRDefault="000767D6" w:rsidP="00190911">
            <w:pPr>
              <w:spacing w:after="0" w:line="240" w:lineRule="auto"/>
              <w:jc w:val="center"/>
              <w:rPr>
                <w:rFonts w:asciiTheme="minorHAnsi" w:eastAsiaTheme="minorHAnsi" w:hAnsiTheme="minorHAnsi" w:cstheme="minorBidi"/>
              </w:rPr>
            </w:pPr>
          </w:p>
          <w:p w14:paraId="34603C54" w14:textId="77777777" w:rsidR="000767D6" w:rsidRPr="005D7731" w:rsidRDefault="000767D6" w:rsidP="00190911">
            <w:pPr>
              <w:spacing w:after="0" w:line="240" w:lineRule="auto"/>
              <w:jc w:val="center"/>
              <w:rPr>
                <w:rFonts w:asciiTheme="minorHAnsi" w:eastAsiaTheme="minorHAnsi" w:hAnsiTheme="minorHAnsi" w:cstheme="minorBidi"/>
              </w:rPr>
            </w:pPr>
          </w:p>
          <w:p w14:paraId="6AF739CE" w14:textId="77777777" w:rsidR="000767D6" w:rsidRPr="005D7731" w:rsidRDefault="000767D6" w:rsidP="00190911">
            <w:pPr>
              <w:spacing w:after="0" w:line="240" w:lineRule="auto"/>
              <w:jc w:val="center"/>
              <w:rPr>
                <w:rFonts w:asciiTheme="minorHAnsi" w:eastAsiaTheme="minorHAnsi" w:hAnsiTheme="minorHAnsi" w:cstheme="minorBidi"/>
              </w:rPr>
            </w:pPr>
          </w:p>
          <w:p w14:paraId="29718521" w14:textId="77777777" w:rsidR="000767D6" w:rsidRPr="005D7731" w:rsidRDefault="000767D6" w:rsidP="00190911">
            <w:pPr>
              <w:spacing w:after="0" w:line="240" w:lineRule="auto"/>
              <w:jc w:val="center"/>
              <w:rPr>
                <w:rFonts w:asciiTheme="minorHAnsi" w:eastAsiaTheme="minorHAnsi" w:hAnsiTheme="minorHAnsi" w:cstheme="minorBidi"/>
              </w:rPr>
            </w:pPr>
          </w:p>
          <w:p w14:paraId="030D0F0B" w14:textId="77777777" w:rsidR="000767D6" w:rsidRPr="005D7731" w:rsidRDefault="000767D6" w:rsidP="00190911">
            <w:pPr>
              <w:spacing w:after="0" w:line="240" w:lineRule="auto"/>
              <w:jc w:val="center"/>
              <w:rPr>
                <w:rFonts w:asciiTheme="minorHAnsi" w:eastAsiaTheme="minorHAnsi" w:hAnsiTheme="minorHAnsi" w:cstheme="minorBidi"/>
              </w:rPr>
            </w:pPr>
          </w:p>
          <w:p w14:paraId="2706DA7C" w14:textId="77777777" w:rsidR="000767D6" w:rsidRPr="005D7731" w:rsidRDefault="000767D6" w:rsidP="00190911">
            <w:pPr>
              <w:spacing w:after="0" w:line="240" w:lineRule="auto"/>
              <w:jc w:val="center"/>
              <w:rPr>
                <w:rFonts w:asciiTheme="minorHAnsi" w:eastAsiaTheme="minorHAnsi" w:hAnsiTheme="minorHAnsi" w:cstheme="minorBidi"/>
              </w:rPr>
            </w:pPr>
          </w:p>
          <w:p w14:paraId="4CF89772" w14:textId="77777777" w:rsidR="000767D6" w:rsidRPr="005D7731" w:rsidRDefault="000767D6" w:rsidP="00190911">
            <w:pPr>
              <w:spacing w:after="0" w:line="240" w:lineRule="auto"/>
              <w:jc w:val="center"/>
              <w:rPr>
                <w:rFonts w:asciiTheme="minorHAnsi" w:eastAsiaTheme="minorHAnsi" w:hAnsiTheme="minorHAnsi" w:cstheme="minorBidi"/>
              </w:rPr>
            </w:pPr>
          </w:p>
          <w:p w14:paraId="77D6DD6F" w14:textId="77777777" w:rsidR="000767D6" w:rsidRPr="005D7731" w:rsidRDefault="000767D6" w:rsidP="00190911">
            <w:pPr>
              <w:spacing w:after="0" w:line="240" w:lineRule="auto"/>
              <w:jc w:val="center"/>
              <w:rPr>
                <w:rFonts w:asciiTheme="minorHAnsi" w:eastAsiaTheme="minorHAnsi" w:hAnsiTheme="minorHAnsi" w:cstheme="minorBidi"/>
              </w:rPr>
            </w:pPr>
          </w:p>
          <w:p w14:paraId="08F9D02E" w14:textId="77777777" w:rsidR="000767D6" w:rsidRPr="005D7731" w:rsidRDefault="000767D6" w:rsidP="00190911">
            <w:pPr>
              <w:spacing w:after="0" w:line="240" w:lineRule="auto"/>
              <w:jc w:val="center"/>
              <w:rPr>
                <w:rFonts w:asciiTheme="minorHAnsi" w:eastAsiaTheme="minorHAnsi" w:hAnsiTheme="minorHAnsi" w:cstheme="minorBidi"/>
              </w:rPr>
            </w:pPr>
          </w:p>
          <w:p w14:paraId="12EFFFE8" w14:textId="77777777" w:rsidR="00400548" w:rsidRDefault="00400548" w:rsidP="000E23E6">
            <w:pPr>
              <w:keepNext/>
              <w:keepLines/>
              <w:spacing w:after="240" w:line="240" w:lineRule="auto"/>
              <w:jc w:val="center"/>
              <w:outlineLvl w:val="0"/>
              <w:rPr>
                <w:rFonts w:eastAsiaTheme="majorEastAsia" w:cstheme="majorBidi"/>
                <w:b/>
                <w:color w:val="4472C4" w:themeColor="accent1"/>
                <w:sz w:val="32"/>
                <w:szCs w:val="32"/>
                <w:lang w:val="en-US"/>
              </w:rPr>
            </w:pPr>
          </w:p>
          <w:p w14:paraId="4DDAD21B" w14:textId="77777777" w:rsidR="00400548" w:rsidRPr="00400548" w:rsidRDefault="00400548" w:rsidP="00400548">
            <w:pPr>
              <w:keepNext/>
              <w:keepLines/>
              <w:spacing w:before="240" w:after="0"/>
              <w:jc w:val="center"/>
              <w:outlineLvl w:val="0"/>
              <w:rPr>
                <w:rFonts w:eastAsiaTheme="majorEastAsia" w:cstheme="majorBidi"/>
                <w:b/>
                <w:color w:val="1F3864" w:themeColor="accent1" w:themeShade="80"/>
                <w:sz w:val="32"/>
                <w:szCs w:val="32"/>
              </w:rPr>
            </w:pPr>
            <w:bookmarkStart w:id="6" w:name="_Toc87718884"/>
            <w:r w:rsidRPr="00400548">
              <w:rPr>
                <w:rFonts w:eastAsiaTheme="majorEastAsia" w:cstheme="majorBidi"/>
                <w:b/>
                <w:color w:val="1F3864" w:themeColor="accent1" w:themeShade="80"/>
                <w:sz w:val="32"/>
                <w:szCs w:val="32"/>
              </w:rPr>
              <w:lastRenderedPageBreak/>
              <w:t>Conclusion</w:t>
            </w:r>
            <w:bookmarkEnd w:id="6"/>
          </w:p>
          <w:p w14:paraId="5EBB4274" w14:textId="77777777" w:rsidR="00400548" w:rsidRPr="00400548" w:rsidRDefault="00400548" w:rsidP="00400548">
            <w:pPr>
              <w:spacing w:after="160"/>
              <w:rPr>
                <w:rFonts w:eastAsiaTheme="minorHAnsi" w:cstheme="minorBidi"/>
              </w:rPr>
            </w:pPr>
            <w:r w:rsidRPr="00400548">
              <w:rPr>
                <w:rFonts w:eastAsiaTheme="minorHAnsi" w:cstheme="minorBidi"/>
              </w:rPr>
              <w:t xml:space="preserve">During Pandemic Outbreak, frequent lockdown and restrictions on travelling have decreased the demand for leisure and hospitality services across the world. Gilpin Hotel has failed to meet customers data security and privacy while conducting business and during the pandemic, the hotel almost lost its existence. So, developing a new strategic plan will overcome those macro challenges and ensure information safety, health safety, social distancing and hygiene controlling is recommended to Gilpin hotel to succeed. </w:t>
            </w:r>
          </w:p>
          <w:p w14:paraId="4FF3F8FF" w14:textId="77777777" w:rsidR="000E23E6" w:rsidRPr="000E23E6" w:rsidRDefault="000E23E6" w:rsidP="000E23E6">
            <w:pPr>
              <w:spacing w:after="160" w:line="259" w:lineRule="auto"/>
              <w:jc w:val="left"/>
              <w:rPr>
                <w:rFonts w:eastAsia="Times New Roman" w:cs="Times New Roman"/>
                <w:szCs w:val="24"/>
                <w:lang w:val="en-US"/>
              </w:rPr>
            </w:pPr>
            <w:r w:rsidRPr="000E23E6">
              <w:rPr>
                <w:rFonts w:eastAsia="Times New Roman" w:cs="Times New Roman"/>
                <w:szCs w:val="24"/>
                <w:lang w:val="en-US"/>
              </w:rPr>
              <w:br w:type="page"/>
            </w:r>
          </w:p>
          <w:p w14:paraId="02BD49A8" w14:textId="77777777" w:rsidR="000767D6" w:rsidRPr="005D7731" w:rsidRDefault="000767D6" w:rsidP="00190911">
            <w:pPr>
              <w:spacing w:after="0" w:line="240" w:lineRule="auto"/>
              <w:rPr>
                <w:rFonts w:ascii="Arial" w:eastAsiaTheme="minorHAnsi" w:hAnsi="Arial" w:cs="Arial"/>
                <w:b/>
                <w:bCs/>
              </w:rPr>
            </w:pPr>
          </w:p>
          <w:p w14:paraId="32BF6DFA" w14:textId="77777777" w:rsidR="000767D6" w:rsidRPr="005D7731" w:rsidRDefault="000767D6" w:rsidP="00190911">
            <w:pPr>
              <w:spacing w:after="0" w:line="240" w:lineRule="auto"/>
              <w:rPr>
                <w:rFonts w:ascii="Arial" w:eastAsiaTheme="minorHAnsi" w:hAnsi="Arial" w:cs="Arial"/>
                <w:b/>
                <w:bCs/>
              </w:rPr>
            </w:pPr>
          </w:p>
          <w:p w14:paraId="74EACF49" w14:textId="77777777" w:rsidR="000767D6" w:rsidRPr="005D7731" w:rsidRDefault="000767D6" w:rsidP="00190911">
            <w:pPr>
              <w:spacing w:after="0" w:line="240" w:lineRule="auto"/>
              <w:rPr>
                <w:rFonts w:ascii="Arial" w:eastAsiaTheme="minorHAnsi" w:hAnsi="Arial" w:cs="Arial"/>
                <w:b/>
                <w:bCs/>
              </w:rPr>
            </w:pPr>
          </w:p>
          <w:p w14:paraId="6F1F0E97" w14:textId="77777777" w:rsidR="000767D6" w:rsidRPr="005D7731" w:rsidRDefault="000767D6" w:rsidP="00190911">
            <w:pPr>
              <w:spacing w:after="0" w:line="240" w:lineRule="auto"/>
              <w:rPr>
                <w:rFonts w:ascii="Arial" w:eastAsiaTheme="minorHAnsi" w:hAnsi="Arial" w:cs="Arial"/>
                <w:b/>
                <w:bCs/>
              </w:rPr>
            </w:pPr>
          </w:p>
          <w:p w14:paraId="157FA66D" w14:textId="77777777" w:rsidR="000767D6" w:rsidRPr="005D7731" w:rsidRDefault="000767D6" w:rsidP="00190911">
            <w:pPr>
              <w:spacing w:after="0" w:line="240" w:lineRule="auto"/>
              <w:rPr>
                <w:rFonts w:ascii="Arial" w:eastAsiaTheme="minorHAnsi" w:hAnsi="Arial" w:cs="Arial"/>
                <w:b/>
                <w:bCs/>
              </w:rPr>
            </w:pPr>
          </w:p>
          <w:p w14:paraId="5D2068E8" w14:textId="77777777" w:rsidR="000767D6" w:rsidRPr="005D7731" w:rsidRDefault="000767D6" w:rsidP="00190911">
            <w:pPr>
              <w:spacing w:after="0" w:line="240" w:lineRule="auto"/>
              <w:rPr>
                <w:rFonts w:ascii="Arial" w:eastAsiaTheme="minorHAnsi" w:hAnsi="Arial" w:cs="Arial"/>
                <w:b/>
                <w:bCs/>
              </w:rPr>
            </w:pPr>
          </w:p>
          <w:p w14:paraId="3F6566CC" w14:textId="77777777" w:rsidR="000767D6" w:rsidRPr="005D7731" w:rsidRDefault="000767D6" w:rsidP="00190911">
            <w:pPr>
              <w:spacing w:after="0" w:line="240" w:lineRule="auto"/>
              <w:rPr>
                <w:rFonts w:ascii="Arial" w:eastAsiaTheme="minorHAnsi" w:hAnsi="Arial" w:cs="Arial"/>
                <w:b/>
                <w:bCs/>
              </w:rPr>
            </w:pPr>
          </w:p>
          <w:p w14:paraId="302563C5" w14:textId="77777777" w:rsidR="000767D6" w:rsidRPr="005D7731" w:rsidRDefault="000767D6" w:rsidP="00190911">
            <w:pPr>
              <w:spacing w:after="0" w:line="240" w:lineRule="auto"/>
              <w:rPr>
                <w:rFonts w:ascii="Arial" w:eastAsiaTheme="minorHAnsi" w:hAnsi="Arial" w:cs="Arial"/>
                <w:b/>
                <w:bCs/>
              </w:rPr>
            </w:pPr>
          </w:p>
          <w:p w14:paraId="2571573B" w14:textId="77777777" w:rsidR="000767D6" w:rsidRPr="005D7731" w:rsidRDefault="000767D6" w:rsidP="00190911">
            <w:pPr>
              <w:spacing w:after="0" w:line="240" w:lineRule="auto"/>
              <w:rPr>
                <w:rFonts w:ascii="Arial" w:eastAsiaTheme="minorHAnsi" w:hAnsi="Arial" w:cs="Arial"/>
                <w:b/>
                <w:bCs/>
              </w:rPr>
            </w:pPr>
          </w:p>
          <w:p w14:paraId="082C4409" w14:textId="77777777" w:rsidR="000767D6" w:rsidRPr="005D7731" w:rsidRDefault="000767D6" w:rsidP="00190911">
            <w:pPr>
              <w:spacing w:after="0" w:line="240" w:lineRule="auto"/>
              <w:rPr>
                <w:rFonts w:ascii="Arial" w:eastAsiaTheme="minorHAnsi" w:hAnsi="Arial" w:cs="Arial"/>
                <w:b/>
                <w:bCs/>
              </w:rPr>
            </w:pPr>
          </w:p>
          <w:p w14:paraId="253AB954" w14:textId="77777777" w:rsidR="000767D6" w:rsidRPr="005D7731" w:rsidRDefault="000767D6" w:rsidP="00190911">
            <w:pPr>
              <w:spacing w:after="0" w:line="240" w:lineRule="auto"/>
              <w:rPr>
                <w:rFonts w:ascii="Arial" w:eastAsiaTheme="minorHAnsi" w:hAnsi="Arial" w:cs="Arial"/>
                <w:b/>
                <w:bCs/>
              </w:rPr>
            </w:pPr>
          </w:p>
          <w:p w14:paraId="58E49DDC" w14:textId="77777777" w:rsidR="000767D6" w:rsidRPr="005D7731" w:rsidRDefault="000767D6" w:rsidP="00190911">
            <w:pPr>
              <w:spacing w:after="0" w:line="240" w:lineRule="auto"/>
              <w:rPr>
                <w:rFonts w:ascii="Arial" w:eastAsiaTheme="minorHAnsi" w:hAnsi="Arial" w:cs="Arial"/>
                <w:b/>
                <w:bCs/>
              </w:rPr>
            </w:pPr>
          </w:p>
          <w:p w14:paraId="5588F2A9" w14:textId="77777777" w:rsidR="000767D6" w:rsidRPr="005D7731" w:rsidRDefault="000767D6" w:rsidP="00190911">
            <w:pPr>
              <w:spacing w:after="0" w:line="240" w:lineRule="auto"/>
              <w:rPr>
                <w:rFonts w:ascii="Arial" w:eastAsiaTheme="minorHAnsi" w:hAnsi="Arial" w:cs="Arial"/>
                <w:b/>
                <w:bCs/>
              </w:rPr>
            </w:pPr>
          </w:p>
          <w:p w14:paraId="01D23343" w14:textId="77777777" w:rsidR="000767D6" w:rsidRPr="005D7731" w:rsidRDefault="000767D6" w:rsidP="00190911">
            <w:pPr>
              <w:spacing w:after="0" w:line="240" w:lineRule="auto"/>
              <w:rPr>
                <w:rFonts w:ascii="Arial" w:eastAsiaTheme="minorHAnsi" w:hAnsi="Arial" w:cs="Arial"/>
                <w:b/>
                <w:bCs/>
              </w:rPr>
            </w:pPr>
          </w:p>
          <w:p w14:paraId="78053A19" w14:textId="77777777" w:rsidR="000767D6" w:rsidRPr="005D7731" w:rsidRDefault="000767D6" w:rsidP="00190911">
            <w:pPr>
              <w:spacing w:after="0" w:line="240" w:lineRule="auto"/>
              <w:rPr>
                <w:rFonts w:ascii="Arial" w:eastAsiaTheme="minorHAnsi" w:hAnsi="Arial" w:cs="Arial"/>
                <w:b/>
                <w:bCs/>
              </w:rPr>
            </w:pPr>
          </w:p>
          <w:p w14:paraId="7B92CA17" w14:textId="77777777" w:rsidR="000767D6" w:rsidRPr="005D7731" w:rsidRDefault="000767D6" w:rsidP="00190911">
            <w:pPr>
              <w:spacing w:after="0" w:line="240" w:lineRule="auto"/>
              <w:rPr>
                <w:rFonts w:ascii="Arial" w:eastAsiaTheme="minorHAnsi" w:hAnsi="Arial" w:cs="Arial"/>
                <w:b/>
                <w:bCs/>
              </w:rPr>
            </w:pPr>
          </w:p>
          <w:p w14:paraId="495FD29C" w14:textId="77777777" w:rsidR="000767D6" w:rsidRPr="005D7731" w:rsidRDefault="000767D6" w:rsidP="00190911">
            <w:pPr>
              <w:spacing w:after="0" w:line="240" w:lineRule="auto"/>
              <w:rPr>
                <w:rFonts w:ascii="Arial" w:eastAsiaTheme="minorHAnsi" w:hAnsi="Arial" w:cs="Arial"/>
                <w:b/>
                <w:bCs/>
              </w:rPr>
            </w:pPr>
          </w:p>
          <w:p w14:paraId="7C1F870E" w14:textId="77777777" w:rsidR="000767D6" w:rsidRPr="005D7731" w:rsidRDefault="000767D6" w:rsidP="00190911">
            <w:pPr>
              <w:spacing w:after="0" w:line="240" w:lineRule="auto"/>
              <w:rPr>
                <w:rFonts w:ascii="Arial" w:eastAsiaTheme="minorHAnsi" w:hAnsi="Arial" w:cs="Arial"/>
                <w:b/>
                <w:bCs/>
              </w:rPr>
            </w:pPr>
          </w:p>
          <w:p w14:paraId="608D22DD" w14:textId="77777777" w:rsidR="000767D6" w:rsidRPr="005D7731" w:rsidRDefault="000767D6" w:rsidP="00190911">
            <w:pPr>
              <w:spacing w:after="0" w:line="240" w:lineRule="auto"/>
              <w:rPr>
                <w:rFonts w:ascii="Arial" w:eastAsiaTheme="minorHAnsi" w:hAnsi="Arial" w:cs="Arial"/>
                <w:b/>
                <w:bCs/>
              </w:rPr>
            </w:pPr>
          </w:p>
          <w:p w14:paraId="217F5F04" w14:textId="77777777" w:rsidR="000767D6" w:rsidRPr="005D7731" w:rsidRDefault="000767D6" w:rsidP="00190911">
            <w:pPr>
              <w:spacing w:after="0" w:line="240" w:lineRule="auto"/>
              <w:rPr>
                <w:rFonts w:ascii="Arial" w:eastAsiaTheme="minorHAnsi" w:hAnsi="Arial" w:cs="Arial"/>
                <w:b/>
                <w:bCs/>
              </w:rPr>
            </w:pPr>
          </w:p>
          <w:p w14:paraId="2E6CD10E" w14:textId="77777777" w:rsidR="000767D6" w:rsidRPr="005D7731" w:rsidRDefault="000767D6" w:rsidP="00190911">
            <w:pPr>
              <w:spacing w:after="0" w:line="240" w:lineRule="auto"/>
              <w:rPr>
                <w:rFonts w:ascii="Arial" w:eastAsiaTheme="minorHAnsi" w:hAnsi="Arial" w:cs="Arial"/>
                <w:b/>
                <w:bCs/>
              </w:rPr>
            </w:pPr>
          </w:p>
          <w:p w14:paraId="1F9CCD32" w14:textId="77777777" w:rsidR="000767D6" w:rsidRPr="005D7731" w:rsidRDefault="000767D6" w:rsidP="00190911">
            <w:pPr>
              <w:spacing w:after="0" w:line="240" w:lineRule="auto"/>
              <w:rPr>
                <w:rFonts w:ascii="Arial" w:eastAsiaTheme="minorHAnsi" w:hAnsi="Arial" w:cs="Arial"/>
                <w:b/>
                <w:bCs/>
              </w:rPr>
            </w:pPr>
          </w:p>
          <w:p w14:paraId="5D78B919" w14:textId="77777777" w:rsidR="000767D6" w:rsidRPr="005D7731" w:rsidRDefault="000767D6" w:rsidP="00190911">
            <w:pPr>
              <w:spacing w:after="0" w:line="240" w:lineRule="auto"/>
              <w:rPr>
                <w:rFonts w:ascii="Arial" w:eastAsiaTheme="minorHAnsi" w:hAnsi="Arial" w:cs="Arial"/>
                <w:b/>
                <w:bCs/>
              </w:rPr>
            </w:pPr>
          </w:p>
          <w:p w14:paraId="7B61EE49" w14:textId="77777777" w:rsidR="000767D6" w:rsidRPr="005D7731" w:rsidRDefault="000767D6" w:rsidP="00190911">
            <w:pPr>
              <w:spacing w:after="0" w:line="240" w:lineRule="auto"/>
              <w:rPr>
                <w:rFonts w:ascii="Arial" w:eastAsiaTheme="minorHAnsi" w:hAnsi="Arial" w:cs="Arial"/>
                <w:b/>
                <w:bCs/>
              </w:rPr>
            </w:pPr>
          </w:p>
          <w:p w14:paraId="76FF7089" w14:textId="77777777" w:rsidR="000767D6" w:rsidRPr="005D7731" w:rsidRDefault="000767D6" w:rsidP="00190911">
            <w:pPr>
              <w:spacing w:after="0" w:line="240" w:lineRule="auto"/>
              <w:rPr>
                <w:rFonts w:ascii="Arial" w:eastAsiaTheme="minorHAnsi" w:hAnsi="Arial" w:cs="Arial"/>
                <w:b/>
                <w:bCs/>
              </w:rPr>
            </w:pPr>
          </w:p>
          <w:p w14:paraId="408D2816" w14:textId="77777777" w:rsidR="000767D6" w:rsidRPr="005D7731" w:rsidRDefault="000767D6" w:rsidP="00190911">
            <w:pPr>
              <w:spacing w:after="0" w:line="240" w:lineRule="auto"/>
              <w:rPr>
                <w:rFonts w:ascii="Arial" w:eastAsiaTheme="minorHAnsi" w:hAnsi="Arial" w:cs="Arial"/>
                <w:b/>
                <w:bCs/>
              </w:rPr>
            </w:pPr>
          </w:p>
          <w:p w14:paraId="0247B8A0" w14:textId="77777777" w:rsidR="000767D6" w:rsidRPr="005D7731" w:rsidRDefault="000767D6" w:rsidP="00190911">
            <w:pPr>
              <w:spacing w:after="0" w:line="240" w:lineRule="auto"/>
              <w:rPr>
                <w:rFonts w:ascii="Arial" w:eastAsiaTheme="minorHAnsi" w:hAnsi="Arial" w:cs="Arial"/>
                <w:b/>
                <w:bCs/>
              </w:rPr>
            </w:pPr>
          </w:p>
          <w:p w14:paraId="1482836E" w14:textId="77777777" w:rsidR="000767D6" w:rsidRPr="005D7731" w:rsidRDefault="000767D6" w:rsidP="00190911">
            <w:pPr>
              <w:spacing w:after="0" w:line="240" w:lineRule="auto"/>
              <w:rPr>
                <w:rFonts w:ascii="Arial" w:eastAsiaTheme="minorHAnsi" w:hAnsi="Arial" w:cs="Arial"/>
                <w:b/>
                <w:bCs/>
              </w:rPr>
            </w:pPr>
          </w:p>
          <w:p w14:paraId="6DF8DA5E" w14:textId="77777777" w:rsidR="000767D6" w:rsidRPr="005D7731" w:rsidRDefault="000767D6" w:rsidP="00190911">
            <w:pPr>
              <w:spacing w:after="0" w:line="240" w:lineRule="auto"/>
              <w:rPr>
                <w:rFonts w:ascii="Arial" w:eastAsiaTheme="minorHAnsi" w:hAnsi="Arial" w:cs="Arial"/>
                <w:b/>
                <w:bCs/>
              </w:rPr>
            </w:pPr>
          </w:p>
          <w:p w14:paraId="7EDE3CF5" w14:textId="77777777" w:rsidR="000767D6" w:rsidRPr="005D7731" w:rsidRDefault="000767D6" w:rsidP="00190911">
            <w:pPr>
              <w:spacing w:after="0" w:line="240" w:lineRule="auto"/>
              <w:rPr>
                <w:rFonts w:ascii="Arial" w:eastAsiaTheme="minorHAnsi" w:hAnsi="Arial" w:cs="Arial"/>
                <w:b/>
                <w:bCs/>
              </w:rPr>
            </w:pPr>
          </w:p>
          <w:p w14:paraId="2ED58A1A" w14:textId="77777777" w:rsidR="000767D6" w:rsidRPr="005D7731" w:rsidRDefault="000767D6" w:rsidP="00190911">
            <w:pPr>
              <w:spacing w:after="0" w:line="240" w:lineRule="auto"/>
              <w:rPr>
                <w:rFonts w:ascii="Arial" w:eastAsiaTheme="minorHAnsi" w:hAnsi="Arial" w:cs="Arial"/>
                <w:b/>
                <w:bCs/>
              </w:rPr>
            </w:pPr>
          </w:p>
          <w:p w14:paraId="511FCE1A" w14:textId="77777777" w:rsidR="000767D6" w:rsidRPr="005D7731" w:rsidRDefault="000767D6" w:rsidP="00190911">
            <w:pPr>
              <w:spacing w:after="0" w:line="240" w:lineRule="auto"/>
              <w:rPr>
                <w:rFonts w:ascii="Arial" w:eastAsiaTheme="minorHAnsi" w:hAnsi="Arial" w:cs="Arial"/>
                <w:b/>
                <w:bCs/>
              </w:rPr>
            </w:pPr>
          </w:p>
          <w:p w14:paraId="4C32A04C" w14:textId="77777777" w:rsidR="000767D6" w:rsidRPr="005D7731" w:rsidRDefault="000767D6" w:rsidP="00190911">
            <w:pPr>
              <w:spacing w:after="0" w:line="240" w:lineRule="auto"/>
              <w:rPr>
                <w:rFonts w:ascii="Arial" w:eastAsiaTheme="minorHAnsi" w:hAnsi="Arial" w:cs="Arial"/>
                <w:b/>
                <w:bCs/>
              </w:rPr>
            </w:pPr>
          </w:p>
          <w:p w14:paraId="4D3C702E" w14:textId="77777777" w:rsidR="000767D6" w:rsidRPr="005D7731" w:rsidRDefault="000767D6" w:rsidP="00190911">
            <w:pPr>
              <w:spacing w:after="0" w:line="240" w:lineRule="auto"/>
              <w:rPr>
                <w:rFonts w:ascii="Arial" w:eastAsiaTheme="minorHAnsi" w:hAnsi="Arial" w:cs="Arial"/>
                <w:b/>
                <w:bCs/>
              </w:rPr>
            </w:pPr>
          </w:p>
          <w:p w14:paraId="22A8761F" w14:textId="77777777" w:rsidR="000767D6" w:rsidRPr="005D7731" w:rsidRDefault="000767D6" w:rsidP="00190911">
            <w:pPr>
              <w:spacing w:after="0" w:line="240" w:lineRule="auto"/>
              <w:rPr>
                <w:rFonts w:ascii="Arial" w:eastAsiaTheme="minorHAnsi" w:hAnsi="Arial" w:cs="Arial"/>
                <w:b/>
                <w:bCs/>
              </w:rPr>
            </w:pPr>
          </w:p>
          <w:p w14:paraId="33C83BD5" w14:textId="77777777" w:rsidR="000767D6" w:rsidRPr="005D7731" w:rsidRDefault="000767D6" w:rsidP="00190911">
            <w:pPr>
              <w:spacing w:after="0" w:line="240" w:lineRule="auto"/>
              <w:rPr>
                <w:rFonts w:ascii="Arial" w:eastAsiaTheme="minorHAnsi" w:hAnsi="Arial" w:cs="Arial"/>
                <w:b/>
                <w:bCs/>
              </w:rPr>
            </w:pPr>
          </w:p>
          <w:p w14:paraId="23AC398A" w14:textId="77777777" w:rsidR="000767D6" w:rsidRPr="005D7731" w:rsidRDefault="000767D6" w:rsidP="00190911">
            <w:pPr>
              <w:spacing w:after="0" w:line="240" w:lineRule="auto"/>
              <w:rPr>
                <w:rFonts w:ascii="Arial" w:eastAsiaTheme="minorHAnsi" w:hAnsi="Arial" w:cs="Arial"/>
                <w:b/>
                <w:bCs/>
              </w:rPr>
            </w:pPr>
          </w:p>
          <w:p w14:paraId="212830D6" w14:textId="77777777" w:rsidR="000767D6" w:rsidRPr="005D7731" w:rsidRDefault="000767D6" w:rsidP="00190911">
            <w:pPr>
              <w:spacing w:after="0" w:line="240" w:lineRule="auto"/>
              <w:rPr>
                <w:rFonts w:ascii="Arial" w:eastAsiaTheme="minorHAnsi" w:hAnsi="Arial" w:cs="Arial"/>
                <w:b/>
                <w:bCs/>
              </w:rPr>
            </w:pPr>
          </w:p>
          <w:p w14:paraId="1DE64315" w14:textId="77777777" w:rsidR="000767D6" w:rsidRPr="005D7731" w:rsidRDefault="000767D6" w:rsidP="00190911">
            <w:pPr>
              <w:spacing w:after="0" w:line="240" w:lineRule="auto"/>
              <w:rPr>
                <w:rFonts w:ascii="Arial" w:eastAsiaTheme="minorHAnsi" w:hAnsi="Arial" w:cs="Arial"/>
                <w:b/>
                <w:bCs/>
              </w:rPr>
            </w:pPr>
          </w:p>
          <w:p w14:paraId="67F001C3" w14:textId="77777777" w:rsidR="000767D6" w:rsidRPr="005D7731" w:rsidRDefault="000767D6" w:rsidP="00190911">
            <w:pPr>
              <w:spacing w:after="0" w:line="240" w:lineRule="auto"/>
              <w:rPr>
                <w:rFonts w:ascii="Arial" w:eastAsiaTheme="minorHAnsi" w:hAnsi="Arial" w:cs="Arial"/>
                <w:b/>
                <w:bCs/>
              </w:rPr>
            </w:pPr>
          </w:p>
          <w:p w14:paraId="3427CADA" w14:textId="77777777" w:rsidR="00400548" w:rsidRPr="00400548" w:rsidRDefault="00400548" w:rsidP="00400548">
            <w:pPr>
              <w:keepNext/>
              <w:keepLines/>
              <w:spacing w:before="240" w:after="0"/>
              <w:jc w:val="center"/>
              <w:outlineLvl w:val="0"/>
              <w:rPr>
                <w:rFonts w:eastAsiaTheme="majorEastAsia" w:cstheme="majorBidi"/>
                <w:b/>
                <w:color w:val="1F3864" w:themeColor="accent1" w:themeShade="80"/>
                <w:sz w:val="32"/>
                <w:szCs w:val="32"/>
              </w:rPr>
            </w:pPr>
            <w:bookmarkStart w:id="7" w:name="_Toc87718885"/>
            <w:r w:rsidRPr="00400548">
              <w:rPr>
                <w:rFonts w:eastAsiaTheme="majorEastAsia" w:cstheme="majorBidi"/>
                <w:b/>
                <w:color w:val="1F3864" w:themeColor="accent1" w:themeShade="80"/>
                <w:sz w:val="32"/>
                <w:szCs w:val="32"/>
              </w:rPr>
              <w:lastRenderedPageBreak/>
              <w:t>References</w:t>
            </w:r>
            <w:bookmarkEnd w:id="7"/>
          </w:p>
          <w:p w14:paraId="759DEEAD" w14:textId="77777777" w:rsidR="00400548" w:rsidRPr="00400548" w:rsidRDefault="00400548" w:rsidP="00400548">
            <w:pPr>
              <w:spacing w:after="0"/>
              <w:rPr>
                <w:rFonts w:eastAsia="Times New Roman" w:cs="Times New Roman"/>
                <w:szCs w:val="24"/>
                <w:lang w:val="en-US"/>
              </w:rPr>
            </w:pPr>
            <w:bookmarkStart w:id="8" w:name="_Hlk87704218"/>
            <w:r w:rsidRPr="00400548">
              <w:rPr>
                <w:rFonts w:eastAsia="Times New Roman" w:cs="Times New Roman"/>
                <w:szCs w:val="24"/>
                <w:shd w:val="clear" w:color="auto" w:fill="FFFFFF"/>
              </w:rPr>
              <w:t xml:space="preserve">Choi, E.K., Fowler, D., Goh, B. and Yuan, J., (2016). </w:t>
            </w:r>
            <w:bookmarkEnd w:id="8"/>
            <w:r w:rsidRPr="00400548">
              <w:rPr>
                <w:rFonts w:eastAsia="Times New Roman" w:cs="Times New Roman"/>
                <w:szCs w:val="24"/>
                <w:shd w:val="clear" w:color="auto" w:fill="FFFFFF"/>
              </w:rPr>
              <w:t>Social media marketing: applying the uses and gratifications theory in the hotel industry. </w:t>
            </w:r>
            <w:r w:rsidRPr="00400548">
              <w:rPr>
                <w:rFonts w:eastAsia="Times New Roman" w:cs="Times New Roman"/>
                <w:i/>
                <w:iCs/>
                <w:szCs w:val="24"/>
                <w:shd w:val="clear" w:color="auto" w:fill="FFFFFF"/>
              </w:rPr>
              <w:t>Journal of Hospitality Marketing &amp; Management</w:t>
            </w:r>
            <w:r w:rsidRPr="00400548">
              <w:rPr>
                <w:rFonts w:eastAsia="Times New Roman" w:cs="Times New Roman"/>
                <w:szCs w:val="24"/>
                <w:shd w:val="clear" w:color="auto" w:fill="FFFFFF"/>
              </w:rPr>
              <w:t>, </w:t>
            </w:r>
            <w:r w:rsidRPr="00400548">
              <w:rPr>
                <w:rFonts w:eastAsia="Times New Roman" w:cs="Times New Roman"/>
                <w:i/>
                <w:iCs/>
                <w:szCs w:val="24"/>
                <w:shd w:val="clear" w:color="auto" w:fill="FFFFFF"/>
              </w:rPr>
              <w:t>25</w:t>
            </w:r>
            <w:r w:rsidRPr="00400548">
              <w:rPr>
                <w:rFonts w:eastAsia="Times New Roman" w:cs="Times New Roman"/>
                <w:szCs w:val="24"/>
                <w:shd w:val="clear" w:color="auto" w:fill="FFFFFF"/>
              </w:rPr>
              <w:t>(7), pp.771-796.</w:t>
            </w:r>
          </w:p>
          <w:p w14:paraId="46DA48C0" w14:textId="77777777" w:rsidR="00400548" w:rsidRPr="00400548" w:rsidRDefault="00400548" w:rsidP="00400548">
            <w:pPr>
              <w:spacing w:after="0"/>
              <w:rPr>
                <w:rFonts w:eastAsia="Times New Roman" w:cs="Times New Roman"/>
                <w:szCs w:val="24"/>
                <w:shd w:val="clear" w:color="auto" w:fill="FFFFFF"/>
              </w:rPr>
            </w:pPr>
            <w:bookmarkStart w:id="9" w:name="_Hlk87702890"/>
            <w:proofErr w:type="spellStart"/>
            <w:r w:rsidRPr="00400548">
              <w:rPr>
                <w:rFonts w:eastAsia="Times New Roman" w:cs="Times New Roman"/>
                <w:szCs w:val="24"/>
                <w:shd w:val="clear" w:color="auto" w:fill="FFFFFF"/>
              </w:rPr>
              <w:t>Ekawati</w:t>
            </w:r>
            <w:proofErr w:type="spellEnd"/>
            <w:r w:rsidRPr="00400548">
              <w:rPr>
                <w:rFonts w:eastAsia="Times New Roman" w:cs="Times New Roman"/>
                <w:szCs w:val="24"/>
                <w:shd w:val="clear" w:color="auto" w:fill="FFFFFF"/>
              </w:rPr>
              <w:t xml:space="preserve">, N.W. and </w:t>
            </w:r>
            <w:proofErr w:type="spellStart"/>
            <w:r w:rsidRPr="00400548">
              <w:rPr>
                <w:rFonts w:eastAsia="Times New Roman" w:cs="Times New Roman"/>
                <w:szCs w:val="24"/>
                <w:shd w:val="clear" w:color="auto" w:fill="FFFFFF"/>
              </w:rPr>
              <w:t>Yasa</w:t>
            </w:r>
            <w:proofErr w:type="spellEnd"/>
            <w:r w:rsidRPr="00400548">
              <w:rPr>
                <w:rFonts w:eastAsia="Times New Roman" w:cs="Times New Roman"/>
                <w:szCs w:val="24"/>
                <w:shd w:val="clear" w:color="auto" w:fill="FFFFFF"/>
              </w:rPr>
              <w:t xml:space="preserve">, N.N.K., (2018). </w:t>
            </w:r>
            <w:bookmarkEnd w:id="9"/>
            <w:r w:rsidRPr="00400548">
              <w:rPr>
                <w:rFonts w:eastAsia="Times New Roman" w:cs="Times New Roman"/>
                <w:szCs w:val="24"/>
                <w:shd w:val="clear" w:color="auto" w:fill="FFFFFF"/>
              </w:rPr>
              <w:t>Service marketing mix strategy and service loyalty towards hotel's success. </w:t>
            </w:r>
            <w:r w:rsidRPr="00400548">
              <w:rPr>
                <w:rFonts w:eastAsia="Times New Roman" w:cs="Times New Roman"/>
                <w:i/>
                <w:iCs/>
                <w:szCs w:val="24"/>
                <w:shd w:val="clear" w:color="auto" w:fill="FFFFFF"/>
              </w:rPr>
              <w:t>Global Business &amp; Finance Review (GBFR)</w:t>
            </w:r>
            <w:r w:rsidRPr="00400548">
              <w:rPr>
                <w:rFonts w:eastAsia="Times New Roman" w:cs="Times New Roman"/>
                <w:szCs w:val="24"/>
                <w:shd w:val="clear" w:color="auto" w:fill="FFFFFF"/>
              </w:rPr>
              <w:t>, </w:t>
            </w:r>
            <w:r w:rsidRPr="00400548">
              <w:rPr>
                <w:rFonts w:eastAsia="Times New Roman" w:cs="Times New Roman"/>
                <w:i/>
                <w:iCs/>
                <w:szCs w:val="24"/>
                <w:shd w:val="clear" w:color="auto" w:fill="FFFFFF"/>
              </w:rPr>
              <w:t>23</w:t>
            </w:r>
            <w:r w:rsidRPr="00400548">
              <w:rPr>
                <w:rFonts w:eastAsia="Times New Roman" w:cs="Times New Roman"/>
                <w:szCs w:val="24"/>
                <w:shd w:val="clear" w:color="auto" w:fill="FFFFFF"/>
              </w:rPr>
              <w:t>(1), pp.63-74.</w:t>
            </w:r>
          </w:p>
          <w:p w14:paraId="3F25C8CA" w14:textId="77777777" w:rsidR="00400548" w:rsidRPr="00400548" w:rsidRDefault="00400548" w:rsidP="00400548">
            <w:pPr>
              <w:spacing w:after="0"/>
              <w:rPr>
                <w:rFonts w:eastAsia="Times New Roman" w:cs="Times New Roman"/>
                <w:szCs w:val="24"/>
                <w:shd w:val="clear" w:color="auto" w:fill="FFFFFF"/>
              </w:rPr>
            </w:pPr>
            <w:bookmarkStart w:id="10" w:name="_Hlk87703683"/>
            <w:r w:rsidRPr="00400548">
              <w:rPr>
                <w:rFonts w:eastAsia="Times New Roman" w:cs="Times New Roman"/>
                <w:szCs w:val="24"/>
                <w:shd w:val="clear" w:color="auto" w:fill="FFFFFF"/>
              </w:rPr>
              <w:t>Hayes, D.K., Hayes, J.D. and Hayes, P.A., (2021</w:t>
            </w:r>
            <w:bookmarkEnd w:id="10"/>
            <w:r w:rsidRPr="00400548">
              <w:rPr>
                <w:rFonts w:eastAsia="Times New Roman" w:cs="Times New Roman"/>
                <w:szCs w:val="24"/>
                <w:shd w:val="clear" w:color="auto" w:fill="FFFFFF"/>
              </w:rPr>
              <w:t>). </w:t>
            </w:r>
            <w:r w:rsidRPr="00400548">
              <w:rPr>
                <w:rFonts w:eastAsia="Times New Roman" w:cs="Times New Roman"/>
                <w:i/>
                <w:iCs/>
                <w:szCs w:val="24"/>
                <w:shd w:val="clear" w:color="auto" w:fill="FFFFFF"/>
              </w:rPr>
              <w:t>Revenue management for the hospitality industry</w:t>
            </w:r>
            <w:r w:rsidRPr="00400548">
              <w:rPr>
                <w:rFonts w:eastAsia="Times New Roman" w:cs="Times New Roman"/>
                <w:szCs w:val="24"/>
                <w:shd w:val="clear" w:color="auto" w:fill="FFFFFF"/>
              </w:rPr>
              <w:t>. John Wiley &amp; Sons.</w:t>
            </w:r>
          </w:p>
          <w:p w14:paraId="2794BB76" w14:textId="77777777" w:rsidR="00400548" w:rsidRPr="00400548" w:rsidRDefault="00400548" w:rsidP="00400548">
            <w:pPr>
              <w:spacing w:after="0"/>
              <w:rPr>
                <w:rFonts w:eastAsia="Times New Roman" w:cs="Times New Roman"/>
                <w:szCs w:val="24"/>
                <w:lang w:val="en-US"/>
              </w:rPr>
            </w:pPr>
            <w:bookmarkStart w:id="11" w:name="_Hlk87703790"/>
            <w:r w:rsidRPr="00400548">
              <w:rPr>
                <w:rFonts w:eastAsia="Times New Roman" w:cs="Times New Roman"/>
                <w:szCs w:val="24"/>
                <w:shd w:val="clear" w:color="auto" w:fill="FFFFFF"/>
              </w:rPr>
              <w:t xml:space="preserve">Ibrahim, M., (2016). </w:t>
            </w:r>
            <w:bookmarkEnd w:id="11"/>
            <w:r w:rsidRPr="00400548">
              <w:rPr>
                <w:rFonts w:eastAsia="Times New Roman" w:cs="Times New Roman"/>
                <w:szCs w:val="24"/>
                <w:shd w:val="clear" w:color="auto" w:fill="FFFFFF"/>
              </w:rPr>
              <w:t>Evaluating hotel websites as a marketing communication channel: A dialogic perspective. </w:t>
            </w:r>
            <w:r w:rsidRPr="00400548">
              <w:rPr>
                <w:rFonts w:eastAsia="Times New Roman" w:cs="Times New Roman"/>
                <w:i/>
                <w:iCs/>
                <w:szCs w:val="24"/>
                <w:shd w:val="clear" w:color="auto" w:fill="FFFFFF"/>
              </w:rPr>
              <w:t>Information Development</w:t>
            </w:r>
            <w:r w:rsidRPr="00400548">
              <w:rPr>
                <w:rFonts w:eastAsia="Times New Roman" w:cs="Times New Roman"/>
                <w:szCs w:val="24"/>
                <w:shd w:val="clear" w:color="auto" w:fill="FFFFFF"/>
              </w:rPr>
              <w:t>, </w:t>
            </w:r>
            <w:r w:rsidRPr="00400548">
              <w:rPr>
                <w:rFonts w:eastAsia="Times New Roman" w:cs="Times New Roman"/>
                <w:i/>
                <w:iCs/>
                <w:szCs w:val="24"/>
                <w:shd w:val="clear" w:color="auto" w:fill="FFFFFF"/>
              </w:rPr>
              <w:t>32</w:t>
            </w:r>
            <w:r w:rsidRPr="00400548">
              <w:rPr>
                <w:rFonts w:eastAsia="Times New Roman" w:cs="Times New Roman"/>
                <w:szCs w:val="24"/>
                <w:shd w:val="clear" w:color="auto" w:fill="FFFFFF"/>
              </w:rPr>
              <w:t>(3), pp.718-727.</w:t>
            </w:r>
          </w:p>
          <w:p w14:paraId="0FE85BB0" w14:textId="77777777" w:rsidR="00400548" w:rsidRPr="00400548" w:rsidRDefault="00400548" w:rsidP="00400548">
            <w:pPr>
              <w:spacing w:after="0"/>
              <w:rPr>
                <w:rFonts w:eastAsia="Times New Roman" w:cs="Times New Roman"/>
                <w:szCs w:val="24"/>
                <w:lang w:val="en-US"/>
              </w:rPr>
            </w:pPr>
            <w:bookmarkStart w:id="12" w:name="_Hlk87704154"/>
            <w:r w:rsidRPr="00400548">
              <w:rPr>
                <w:rFonts w:eastAsia="Times New Roman" w:cs="Times New Roman"/>
                <w:szCs w:val="24"/>
                <w:shd w:val="clear" w:color="auto" w:fill="FFFFFF"/>
              </w:rPr>
              <w:t xml:space="preserve">Isa, S.I.H.S. and </w:t>
            </w:r>
            <w:proofErr w:type="spellStart"/>
            <w:r w:rsidRPr="00400548">
              <w:rPr>
                <w:rFonts w:eastAsia="Times New Roman" w:cs="Times New Roman"/>
                <w:szCs w:val="24"/>
                <w:shd w:val="clear" w:color="auto" w:fill="FFFFFF"/>
              </w:rPr>
              <w:t>Nayan</w:t>
            </w:r>
            <w:proofErr w:type="spellEnd"/>
            <w:r w:rsidRPr="00400548">
              <w:rPr>
                <w:rFonts w:eastAsia="Times New Roman" w:cs="Times New Roman"/>
                <w:szCs w:val="24"/>
                <w:shd w:val="clear" w:color="auto" w:fill="FFFFFF"/>
              </w:rPr>
              <w:t xml:space="preserve">, S.M., (2020). </w:t>
            </w:r>
            <w:bookmarkEnd w:id="12"/>
            <w:r w:rsidRPr="00400548">
              <w:rPr>
                <w:rFonts w:eastAsia="Times New Roman" w:cs="Times New Roman"/>
                <w:szCs w:val="24"/>
                <w:shd w:val="clear" w:color="auto" w:fill="FFFFFF"/>
              </w:rPr>
              <w:t>WOW Your Customers: Tips to Retain Customers. </w:t>
            </w:r>
            <w:r w:rsidRPr="00400548">
              <w:rPr>
                <w:rFonts w:eastAsia="Times New Roman" w:cs="Times New Roman"/>
                <w:i/>
                <w:iCs/>
                <w:szCs w:val="24"/>
                <w:shd w:val="clear" w:color="auto" w:fill="FFFFFF"/>
              </w:rPr>
              <w:t>Journal of Undergraduate Social Science and Technology</w:t>
            </w:r>
            <w:r w:rsidRPr="00400548">
              <w:rPr>
                <w:rFonts w:eastAsia="Times New Roman" w:cs="Times New Roman"/>
                <w:szCs w:val="24"/>
                <w:shd w:val="clear" w:color="auto" w:fill="FFFFFF"/>
              </w:rPr>
              <w:t>, </w:t>
            </w:r>
            <w:r w:rsidRPr="00400548">
              <w:rPr>
                <w:rFonts w:eastAsia="Times New Roman" w:cs="Times New Roman"/>
                <w:i/>
                <w:iCs/>
                <w:szCs w:val="24"/>
                <w:shd w:val="clear" w:color="auto" w:fill="FFFFFF"/>
              </w:rPr>
              <w:t>2</w:t>
            </w:r>
            <w:r w:rsidRPr="00400548">
              <w:rPr>
                <w:rFonts w:eastAsia="Times New Roman" w:cs="Times New Roman"/>
                <w:szCs w:val="24"/>
                <w:shd w:val="clear" w:color="auto" w:fill="FFFFFF"/>
              </w:rPr>
              <w:t>(2).</w:t>
            </w:r>
          </w:p>
          <w:p w14:paraId="60121CCB" w14:textId="77777777" w:rsidR="00400548" w:rsidRPr="00400548" w:rsidRDefault="00400548" w:rsidP="00400548">
            <w:pPr>
              <w:spacing w:after="0"/>
              <w:rPr>
                <w:rFonts w:eastAsia="Times New Roman" w:cs="Times New Roman"/>
                <w:szCs w:val="24"/>
                <w:shd w:val="clear" w:color="auto" w:fill="FFFFFF"/>
              </w:rPr>
            </w:pPr>
            <w:bookmarkStart w:id="13" w:name="_Hlk87702835"/>
            <w:proofErr w:type="spellStart"/>
            <w:r w:rsidRPr="00400548">
              <w:rPr>
                <w:rFonts w:eastAsia="Times New Roman" w:cs="Times New Roman"/>
                <w:szCs w:val="24"/>
                <w:shd w:val="clear" w:color="auto" w:fill="FFFFFF"/>
              </w:rPr>
              <w:t>Išoraitė</w:t>
            </w:r>
            <w:proofErr w:type="spellEnd"/>
            <w:r w:rsidRPr="00400548">
              <w:rPr>
                <w:rFonts w:eastAsia="Times New Roman" w:cs="Times New Roman"/>
                <w:szCs w:val="24"/>
                <w:shd w:val="clear" w:color="auto" w:fill="FFFFFF"/>
              </w:rPr>
              <w:t xml:space="preserve">, M., (2016). </w:t>
            </w:r>
            <w:bookmarkEnd w:id="13"/>
            <w:r w:rsidRPr="00400548">
              <w:rPr>
                <w:rFonts w:eastAsia="Times New Roman" w:cs="Times New Roman"/>
                <w:szCs w:val="24"/>
                <w:shd w:val="clear" w:color="auto" w:fill="FFFFFF"/>
              </w:rPr>
              <w:t>Marketing mix theoretical aspects. </w:t>
            </w:r>
            <w:r w:rsidRPr="00400548">
              <w:rPr>
                <w:rFonts w:eastAsia="Times New Roman" w:cs="Times New Roman"/>
                <w:i/>
                <w:iCs/>
                <w:szCs w:val="24"/>
                <w:shd w:val="clear" w:color="auto" w:fill="FFFFFF"/>
              </w:rPr>
              <w:t>International Journal of Research-</w:t>
            </w:r>
            <w:proofErr w:type="spellStart"/>
            <w:r w:rsidRPr="00400548">
              <w:rPr>
                <w:rFonts w:eastAsia="Times New Roman" w:cs="Times New Roman"/>
                <w:i/>
                <w:iCs/>
                <w:szCs w:val="24"/>
                <w:shd w:val="clear" w:color="auto" w:fill="FFFFFF"/>
              </w:rPr>
              <w:t>Granthaalayah</w:t>
            </w:r>
            <w:proofErr w:type="spellEnd"/>
            <w:r w:rsidRPr="00400548">
              <w:rPr>
                <w:rFonts w:eastAsia="Times New Roman" w:cs="Times New Roman"/>
                <w:szCs w:val="24"/>
                <w:shd w:val="clear" w:color="auto" w:fill="FFFFFF"/>
              </w:rPr>
              <w:t>, </w:t>
            </w:r>
            <w:r w:rsidRPr="00400548">
              <w:rPr>
                <w:rFonts w:eastAsia="Times New Roman" w:cs="Times New Roman"/>
                <w:i/>
                <w:iCs/>
                <w:szCs w:val="24"/>
                <w:shd w:val="clear" w:color="auto" w:fill="FFFFFF"/>
              </w:rPr>
              <w:t>4</w:t>
            </w:r>
            <w:r w:rsidRPr="00400548">
              <w:rPr>
                <w:rFonts w:eastAsia="Times New Roman" w:cs="Times New Roman"/>
                <w:szCs w:val="24"/>
                <w:shd w:val="clear" w:color="auto" w:fill="FFFFFF"/>
              </w:rPr>
              <w:t>(6), pp.25-37.</w:t>
            </w:r>
          </w:p>
          <w:p w14:paraId="31E777E1" w14:textId="77777777" w:rsidR="00400548" w:rsidRPr="00400548" w:rsidRDefault="00400548" w:rsidP="00400548">
            <w:pPr>
              <w:spacing w:after="0"/>
              <w:rPr>
                <w:rFonts w:eastAsia="Times New Roman" w:cs="Times New Roman"/>
                <w:szCs w:val="24"/>
                <w:lang w:val="en-US"/>
              </w:rPr>
            </w:pPr>
            <w:bookmarkStart w:id="14" w:name="_Hlk87704282"/>
            <w:r w:rsidRPr="00400548">
              <w:rPr>
                <w:rFonts w:eastAsia="Times New Roman" w:cs="Times New Roman"/>
                <w:szCs w:val="24"/>
                <w:shd w:val="clear" w:color="auto" w:fill="FFFFFF"/>
              </w:rPr>
              <w:t xml:space="preserve">Jiménez-Barreto, J., Loureiro, S., Braun, E., </w:t>
            </w:r>
            <w:proofErr w:type="spellStart"/>
            <w:r w:rsidRPr="00400548">
              <w:rPr>
                <w:rFonts w:eastAsia="Times New Roman" w:cs="Times New Roman"/>
                <w:szCs w:val="24"/>
                <w:shd w:val="clear" w:color="auto" w:fill="FFFFFF"/>
              </w:rPr>
              <w:t>Sthapit</w:t>
            </w:r>
            <w:proofErr w:type="spellEnd"/>
            <w:r w:rsidRPr="00400548">
              <w:rPr>
                <w:rFonts w:eastAsia="Times New Roman" w:cs="Times New Roman"/>
                <w:szCs w:val="24"/>
                <w:shd w:val="clear" w:color="auto" w:fill="FFFFFF"/>
              </w:rPr>
              <w:t xml:space="preserve">, E. and </w:t>
            </w:r>
            <w:proofErr w:type="spellStart"/>
            <w:r w:rsidRPr="00400548">
              <w:rPr>
                <w:rFonts w:eastAsia="Times New Roman" w:cs="Times New Roman"/>
                <w:szCs w:val="24"/>
                <w:shd w:val="clear" w:color="auto" w:fill="FFFFFF"/>
              </w:rPr>
              <w:t>Zenker</w:t>
            </w:r>
            <w:proofErr w:type="spellEnd"/>
            <w:r w:rsidRPr="00400548">
              <w:rPr>
                <w:rFonts w:eastAsia="Times New Roman" w:cs="Times New Roman"/>
                <w:szCs w:val="24"/>
                <w:shd w:val="clear" w:color="auto" w:fill="FFFFFF"/>
              </w:rPr>
              <w:t xml:space="preserve">, S., (2021). </w:t>
            </w:r>
            <w:bookmarkEnd w:id="14"/>
            <w:r w:rsidRPr="00400548">
              <w:rPr>
                <w:rFonts w:eastAsia="Times New Roman" w:cs="Times New Roman"/>
                <w:szCs w:val="24"/>
                <w:shd w:val="clear" w:color="auto" w:fill="FFFFFF"/>
              </w:rPr>
              <w:t>Use numbers not words! Communicating hotels’ cleaning programs for COVID-19 from the brand perspective. </w:t>
            </w:r>
            <w:r w:rsidRPr="00400548">
              <w:rPr>
                <w:rFonts w:eastAsia="Times New Roman" w:cs="Times New Roman"/>
                <w:i/>
                <w:iCs/>
                <w:szCs w:val="24"/>
                <w:shd w:val="clear" w:color="auto" w:fill="FFFFFF"/>
              </w:rPr>
              <w:t>International journal of hospitality management</w:t>
            </w:r>
            <w:r w:rsidRPr="00400548">
              <w:rPr>
                <w:rFonts w:eastAsia="Times New Roman" w:cs="Times New Roman"/>
                <w:szCs w:val="24"/>
                <w:shd w:val="clear" w:color="auto" w:fill="FFFFFF"/>
              </w:rPr>
              <w:t>, </w:t>
            </w:r>
            <w:r w:rsidRPr="00400548">
              <w:rPr>
                <w:rFonts w:eastAsia="Times New Roman" w:cs="Times New Roman"/>
                <w:i/>
                <w:iCs/>
                <w:szCs w:val="24"/>
                <w:shd w:val="clear" w:color="auto" w:fill="FFFFFF"/>
              </w:rPr>
              <w:t>94</w:t>
            </w:r>
            <w:r w:rsidRPr="00400548">
              <w:rPr>
                <w:rFonts w:eastAsia="Times New Roman" w:cs="Times New Roman"/>
                <w:szCs w:val="24"/>
                <w:shd w:val="clear" w:color="auto" w:fill="FFFFFF"/>
              </w:rPr>
              <w:t>, p.102872.</w:t>
            </w:r>
          </w:p>
          <w:p w14:paraId="17EECE4E" w14:textId="77777777" w:rsidR="00400548" w:rsidRPr="00400548" w:rsidRDefault="00400548" w:rsidP="00400548">
            <w:pPr>
              <w:spacing w:after="0"/>
              <w:rPr>
                <w:rFonts w:eastAsia="Times New Roman" w:cs="Times New Roman"/>
                <w:szCs w:val="24"/>
                <w:lang w:val="en-US"/>
              </w:rPr>
            </w:pPr>
            <w:bookmarkStart w:id="15" w:name="_Hlk87703839"/>
            <w:r w:rsidRPr="00400548">
              <w:rPr>
                <w:rFonts w:eastAsia="Times New Roman" w:cs="Times New Roman"/>
                <w:szCs w:val="24"/>
                <w:shd w:val="clear" w:color="auto" w:fill="FFFFFF"/>
              </w:rPr>
              <w:t>Lin, X., (2016). </w:t>
            </w:r>
            <w:bookmarkEnd w:id="15"/>
            <w:r w:rsidRPr="00400548">
              <w:rPr>
                <w:rFonts w:eastAsia="Times New Roman" w:cs="Times New Roman"/>
                <w:i/>
                <w:iCs/>
                <w:szCs w:val="24"/>
                <w:shd w:val="clear" w:color="auto" w:fill="FFFFFF"/>
              </w:rPr>
              <w:t>Strategy analysis of a boutique and lifestyle hotel: a SWOT analysis</w:t>
            </w:r>
            <w:r w:rsidRPr="00400548">
              <w:rPr>
                <w:rFonts w:eastAsia="Times New Roman" w:cs="Times New Roman"/>
                <w:szCs w:val="24"/>
                <w:shd w:val="clear" w:color="auto" w:fill="FFFFFF"/>
              </w:rPr>
              <w:t> (Doctoral dissertation, California State Polytechnic University, Pomona).</w:t>
            </w:r>
          </w:p>
          <w:p w14:paraId="3F6D3877" w14:textId="19FF37BD" w:rsidR="00400548" w:rsidRPr="00400548" w:rsidRDefault="00400548" w:rsidP="00400548">
            <w:pPr>
              <w:spacing w:after="0"/>
              <w:rPr>
                <w:rFonts w:eastAsia="Times New Roman" w:cs="Times New Roman"/>
                <w:szCs w:val="24"/>
                <w:lang w:val="en-US"/>
              </w:rPr>
            </w:pPr>
            <w:proofErr w:type="spellStart"/>
            <w:r w:rsidRPr="00400548">
              <w:rPr>
                <w:rFonts w:eastAsia="Times New Roman" w:cs="Times New Roman"/>
                <w:szCs w:val="24"/>
                <w:shd w:val="clear" w:color="auto" w:fill="FFFFFF"/>
              </w:rPr>
              <w:t>Matovic</w:t>
            </w:r>
            <w:proofErr w:type="spellEnd"/>
            <w:r w:rsidRPr="00400548">
              <w:rPr>
                <w:rFonts w:eastAsia="Times New Roman" w:cs="Times New Roman"/>
                <w:szCs w:val="24"/>
                <w:shd w:val="clear" w:color="auto" w:fill="FFFFFF"/>
              </w:rPr>
              <w:t xml:space="preserve">, I.M., (2020). PESTEL Analysis of External Environment as a Success Factor of </w:t>
            </w:r>
            <w:proofErr w:type="spellStart"/>
            <w:r w:rsidRPr="00400548">
              <w:rPr>
                <w:rFonts w:eastAsia="Times New Roman" w:cs="Times New Roman"/>
                <w:szCs w:val="24"/>
                <w:shd w:val="clear" w:color="auto" w:fill="FFFFFF"/>
              </w:rPr>
              <w:t>Startup</w:t>
            </w:r>
            <w:proofErr w:type="spellEnd"/>
            <w:r w:rsidRPr="00400548">
              <w:rPr>
                <w:rFonts w:eastAsia="Times New Roman" w:cs="Times New Roman"/>
                <w:szCs w:val="24"/>
                <w:shd w:val="clear" w:color="auto" w:fill="FFFFFF"/>
              </w:rPr>
              <w:t xml:space="preserve"> Business. </w:t>
            </w:r>
            <w:r w:rsidR="00143C76">
              <w:rPr>
                <w:rFonts w:eastAsia="Times New Roman" w:cs="Times New Roman"/>
                <w:i/>
                <w:iCs/>
                <w:szCs w:val="24"/>
                <w:shd w:val="clear" w:color="auto" w:fill="FFFFFF"/>
              </w:rPr>
              <w:t>conscious</w:t>
            </w:r>
            <w:r w:rsidRPr="00400548">
              <w:rPr>
                <w:rFonts w:eastAsia="Times New Roman" w:cs="Times New Roman"/>
                <w:szCs w:val="24"/>
                <w:shd w:val="clear" w:color="auto" w:fill="FFFFFF"/>
              </w:rPr>
              <w:t>, p.96.</w:t>
            </w:r>
          </w:p>
          <w:p w14:paraId="5C1BF490" w14:textId="77777777" w:rsidR="00400548" w:rsidRPr="00400548" w:rsidRDefault="00400548" w:rsidP="00400548">
            <w:pPr>
              <w:spacing w:after="0"/>
              <w:rPr>
                <w:rFonts w:eastAsia="Times New Roman" w:cs="Times New Roman"/>
                <w:szCs w:val="24"/>
                <w:lang w:val="en-US"/>
              </w:rPr>
            </w:pPr>
            <w:bookmarkStart w:id="16" w:name="_Hlk87703968"/>
            <w:r w:rsidRPr="00400548">
              <w:rPr>
                <w:rFonts w:eastAsia="Times New Roman" w:cs="Times New Roman"/>
                <w:szCs w:val="24"/>
                <w:shd w:val="clear" w:color="auto" w:fill="FFFFFF"/>
              </w:rPr>
              <w:t xml:space="preserve">Mir, F.A. and Mir, M.A., (2019). </w:t>
            </w:r>
            <w:bookmarkEnd w:id="16"/>
            <w:r w:rsidRPr="00400548">
              <w:rPr>
                <w:rFonts w:eastAsia="Times New Roman" w:cs="Times New Roman"/>
                <w:szCs w:val="24"/>
                <w:shd w:val="clear" w:color="auto" w:fill="FFFFFF"/>
              </w:rPr>
              <w:t>Macro-Environment Analysis of the Tourism Industry of Kashmir. </w:t>
            </w:r>
            <w:r w:rsidRPr="00400548">
              <w:rPr>
                <w:rFonts w:eastAsia="Times New Roman" w:cs="Times New Roman"/>
                <w:i/>
                <w:iCs/>
                <w:szCs w:val="24"/>
                <w:shd w:val="clear" w:color="auto" w:fill="FFFFFF"/>
              </w:rPr>
              <w:t>E-Commerce for Future &amp; Trends</w:t>
            </w:r>
            <w:r w:rsidRPr="00400548">
              <w:rPr>
                <w:rFonts w:eastAsia="Times New Roman" w:cs="Times New Roman"/>
                <w:szCs w:val="24"/>
                <w:shd w:val="clear" w:color="auto" w:fill="FFFFFF"/>
              </w:rPr>
              <w:t>, </w:t>
            </w:r>
            <w:r w:rsidRPr="00400548">
              <w:rPr>
                <w:rFonts w:eastAsia="Times New Roman" w:cs="Times New Roman"/>
                <w:i/>
                <w:iCs/>
                <w:szCs w:val="24"/>
                <w:shd w:val="clear" w:color="auto" w:fill="FFFFFF"/>
              </w:rPr>
              <w:t>6</w:t>
            </w:r>
            <w:r w:rsidRPr="00400548">
              <w:rPr>
                <w:rFonts w:eastAsia="Times New Roman" w:cs="Times New Roman"/>
                <w:szCs w:val="24"/>
                <w:shd w:val="clear" w:color="auto" w:fill="FFFFFF"/>
              </w:rPr>
              <w:t>(1), pp.65-76.</w:t>
            </w:r>
          </w:p>
          <w:p w14:paraId="37820F28" w14:textId="77777777" w:rsidR="00400548" w:rsidRPr="00400548" w:rsidRDefault="00400548" w:rsidP="00400548">
            <w:pPr>
              <w:spacing w:after="0"/>
              <w:rPr>
                <w:rFonts w:eastAsia="Times New Roman" w:cs="Times New Roman"/>
                <w:szCs w:val="24"/>
                <w:lang w:val="en-US"/>
              </w:rPr>
            </w:pPr>
            <w:bookmarkStart w:id="17" w:name="_Hlk87704050"/>
            <w:r w:rsidRPr="00400548">
              <w:rPr>
                <w:rFonts w:eastAsia="Times New Roman" w:cs="Times New Roman"/>
                <w:szCs w:val="24"/>
                <w:shd w:val="clear" w:color="auto" w:fill="FFFFFF"/>
              </w:rPr>
              <w:t xml:space="preserve">Rather, R. and Sharma, J., (2017). </w:t>
            </w:r>
            <w:bookmarkEnd w:id="17"/>
            <w:r w:rsidRPr="00400548">
              <w:rPr>
                <w:rFonts w:eastAsia="Times New Roman" w:cs="Times New Roman"/>
                <w:szCs w:val="24"/>
                <w:shd w:val="clear" w:color="auto" w:fill="FFFFFF"/>
              </w:rPr>
              <w:t>Customer engagement for evaluating customer relationships in hotel industry.</w:t>
            </w:r>
          </w:p>
          <w:p w14:paraId="138C3904" w14:textId="77777777" w:rsidR="00400548" w:rsidRPr="00400548" w:rsidRDefault="00400548" w:rsidP="00400548">
            <w:pPr>
              <w:spacing w:after="0"/>
              <w:rPr>
                <w:rFonts w:eastAsia="Times New Roman" w:cs="Times New Roman"/>
                <w:szCs w:val="24"/>
                <w:shd w:val="clear" w:color="auto" w:fill="FFFFFF"/>
              </w:rPr>
            </w:pPr>
            <w:bookmarkStart w:id="18" w:name="_Hlk87702946"/>
            <w:proofErr w:type="spellStart"/>
            <w:r w:rsidRPr="00400548">
              <w:rPr>
                <w:rFonts w:eastAsia="Times New Roman" w:cs="Times New Roman"/>
                <w:szCs w:val="24"/>
                <w:shd w:val="clear" w:color="auto" w:fill="FFFFFF"/>
              </w:rPr>
              <w:t>Zamyatina</w:t>
            </w:r>
            <w:proofErr w:type="spellEnd"/>
            <w:r w:rsidRPr="00400548">
              <w:rPr>
                <w:rFonts w:eastAsia="Times New Roman" w:cs="Times New Roman"/>
                <w:szCs w:val="24"/>
                <w:shd w:val="clear" w:color="auto" w:fill="FFFFFF"/>
              </w:rPr>
              <w:t xml:space="preserve">, N.A. and </w:t>
            </w:r>
            <w:proofErr w:type="spellStart"/>
            <w:r w:rsidRPr="00400548">
              <w:rPr>
                <w:rFonts w:eastAsia="Times New Roman" w:cs="Times New Roman"/>
                <w:szCs w:val="24"/>
                <w:shd w:val="clear" w:color="auto" w:fill="FFFFFF"/>
              </w:rPr>
              <w:t>Solntseva</w:t>
            </w:r>
            <w:proofErr w:type="spellEnd"/>
            <w:r w:rsidRPr="00400548">
              <w:rPr>
                <w:rFonts w:eastAsia="Times New Roman" w:cs="Times New Roman"/>
                <w:szCs w:val="24"/>
                <w:shd w:val="clear" w:color="auto" w:fill="FFFFFF"/>
              </w:rPr>
              <w:t xml:space="preserve">, O.G., (2019), </w:t>
            </w:r>
            <w:bookmarkEnd w:id="18"/>
            <w:r w:rsidRPr="00400548">
              <w:rPr>
                <w:rFonts w:eastAsia="Times New Roman" w:cs="Times New Roman"/>
                <w:szCs w:val="24"/>
                <w:shd w:val="clear" w:color="auto" w:fill="FFFFFF"/>
              </w:rPr>
              <w:t>December. Hotel tech ecosystem: adaptations to online distribution. In </w:t>
            </w:r>
            <w:r w:rsidRPr="00400548">
              <w:rPr>
                <w:rFonts w:eastAsia="Times New Roman" w:cs="Times New Roman"/>
                <w:i/>
                <w:iCs/>
                <w:szCs w:val="24"/>
                <w:shd w:val="clear" w:color="auto" w:fill="FFFFFF"/>
              </w:rPr>
              <w:t>Institute of Scientific Communications Conference</w:t>
            </w:r>
            <w:r w:rsidRPr="00400548">
              <w:rPr>
                <w:rFonts w:eastAsia="Times New Roman" w:cs="Times New Roman"/>
                <w:szCs w:val="24"/>
                <w:shd w:val="clear" w:color="auto" w:fill="FFFFFF"/>
              </w:rPr>
              <w:t> (pp. 194-204). Springer, Cham.</w:t>
            </w:r>
          </w:p>
          <w:p w14:paraId="05740CDF" w14:textId="77777777" w:rsidR="00400548" w:rsidRPr="00400548" w:rsidRDefault="00400548" w:rsidP="00400548">
            <w:pPr>
              <w:spacing w:after="160"/>
              <w:rPr>
                <w:rFonts w:eastAsiaTheme="minorHAnsi" w:cstheme="minorBidi"/>
              </w:rPr>
            </w:pPr>
          </w:p>
          <w:p w14:paraId="5AB3F8A7" w14:textId="77777777" w:rsidR="000E23E6" w:rsidRPr="000E23E6" w:rsidRDefault="000E23E6" w:rsidP="000E23E6">
            <w:pPr>
              <w:spacing w:after="0"/>
              <w:rPr>
                <w:rFonts w:eastAsia="Times New Roman" w:cs="Times New Roman"/>
                <w:szCs w:val="24"/>
                <w:lang w:val="en-US"/>
              </w:rPr>
            </w:pPr>
          </w:p>
          <w:p w14:paraId="44B64775" w14:textId="77777777" w:rsidR="000767D6" w:rsidRPr="005D7731" w:rsidRDefault="000767D6" w:rsidP="00190911">
            <w:pPr>
              <w:spacing w:after="0" w:line="240" w:lineRule="auto"/>
              <w:rPr>
                <w:rFonts w:ascii="Arial" w:eastAsiaTheme="minorHAnsi" w:hAnsi="Arial" w:cs="Arial"/>
                <w:b/>
                <w:bCs/>
              </w:rPr>
            </w:pPr>
          </w:p>
          <w:p w14:paraId="1FE03AAF" w14:textId="77777777" w:rsidR="000767D6" w:rsidRPr="005D7731" w:rsidRDefault="000767D6" w:rsidP="00190911">
            <w:pPr>
              <w:spacing w:after="0" w:line="240" w:lineRule="auto"/>
              <w:rPr>
                <w:rFonts w:ascii="Arial" w:eastAsiaTheme="minorHAnsi" w:hAnsi="Arial" w:cs="Arial"/>
                <w:b/>
                <w:bCs/>
              </w:rPr>
            </w:pPr>
          </w:p>
          <w:p w14:paraId="7838039E" w14:textId="77777777" w:rsidR="000767D6" w:rsidRPr="005D7731" w:rsidRDefault="000767D6" w:rsidP="00190911">
            <w:pPr>
              <w:spacing w:after="0" w:line="240" w:lineRule="auto"/>
              <w:rPr>
                <w:rFonts w:ascii="Arial" w:eastAsiaTheme="minorHAnsi" w:hAnsi="Arial" w:cs="Arial"/>
                <w:b/>
                <w:bCs/>
              </w:rPr>
            </w:pPr>
          </w:p>
          <w:p w14:paraId="17EFBF82" w14:textId="77777777" w:rsidR="000767D6" w:rsidRPr="005D7731" w:rsidRDefault="000767D6" w:rsidP="00190911">
            <w:pPr>
              <w:spacing w:after="0" w:line="240" w:lineRule="auto"/>
              <w:rPr>
                <w:rFonts w:ascii="Arial" w:eastAsiaTheme="minorHAnsi" w:hAnsi="Arial" w:cs="Arial"/>
                <w:b/>
                <w:bCs/>
              </w:rPr>
            </w:pPr>
          </w:p>
          <w:p w14:paraId="6392A27C" w14:textId="77777777" w:rsidR="000767D6" w:rsidRPr="005D7731" w:rsidRDefault="000767D6" w:rsidP="00190911">
            <w:pPr>
              <w:spacing w:after="0" w:line="240" w:lineRule="auto"/>
              <w:rPr>
                <w:rFonts w:ascii="Arial" w:eastAsiaTheme="minorHAnsi" w:hAnsi="Arial" w:cs="Arial"/>
                <w:b/>
                <w:bCs/>
              </w:rPr>
            </w:pPr>
          </w:p>
          <w:p w14:paraId="0B705B19" w14:textId="77777777" w:rsidR="000767D6" w:rsidRPr="005D7731" w:rsidRDefault="000767D6" w:rsidP="00190911">
            <w:pPr>
              <w:spacing w:after="0" w:line="240" w:lineRule="auto"/>
              <w:rPr>
                <w:rFonts w:ascii="Arial" w:eastAsiaTheme="minorHAnsi" w:hAnsi="Arial" w:cs="Arial"/>
                <w:b/>
                <w:bCs/>
              </w:rPr>
            </w:pPr>
          </w:p>
          <w:p w14:paraId="70637EB5" w14:textId="77777777" w:rsidR="000767D6" w:rsidRPr="005D7731" w:rsidRDefault="000767D6" w:rsidP="00190911">
            <w:pPr>
              <w:spacing w:after="0" w:line="240" w:lineRule="auto"/>
              <w:rPr>
                <w:rFonts w:ascii="Arial" w:eastAsiaTheme="minorHAnsi" w:hAnsi="Arial" w:cs="Arial"/>
                <w:b/>
                <w:bCs/>
              </w:rPr>
            </w:pPr>
          </w:p>
          <w:p w14:paraId="3400E189" w14:textId="77777777" w:rsidR="000767D6" w:rsidRPr="005D7731" w:rsidRDefault="000767D6" w:rsidP="00190911">
            <w:pPr>
              <w:spacing w:after="0" w:line="240" w:lineRule="auto"/>
              <w:rPr>
                <w:rFonts w:ascii="Arial" w:eastAsiaTheme="minorHAnsi" w:hAnsi="Arial" w:cs="Arial"/>
                <w:b/>
                <w:bCs/>
              </w:rPr>
            </w:pPr>
          </w:p>
          <w:p w14:paraId="384CADFA" w14:textId="77777777" w:rsidR="000767D6" w:rsidRPr="005D7731" w:rsidRDefault="000767D6" w:rsidP="000E23E6">
            <w:pPr>
              <w:spacing w:after="0" w:line="240" w:lineRule="auto"/>
              <w:rPr>
                <w:rFonts w:asciiTheme="minorHAnsi" w:eastAsiaTheme="minorHAnsi" w:hAnsiTheme="minorHAnsi" w:cstheme="minorBidi"/>
              </w:rPr>
            </w:pPr>
          </w:p>
        </w:tc>
      </w:tr>
    </w:tbl>
    <w:p w14:paraId="50B50C1D" w14:textId="77777777" w:rsidR="000767D6" w:rsidRDefault="000767D6" w:rsidP="000767D6">
      <w:pPr>
        <w:rPr>
          <w:rFonts w:ascii="Arial" w:hAnsi="Arial" w:cs="Arial"/>
          <w:b/>
          <w:i/>
          <w:szCs w:val="24"/>
        </w:rPr>
      </w:pPr>
    </w:p>
    <w:sectPr w:rsidR="000767D6" w:rsidSect="00435BED">
      <w:footerReference w:type="default" r:id="rId23"/>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293C86" w14:textId="77777777" w:rsidR="00531EF1" w:rsidRDefault="00531EF1">
      <w:pPr>
        <w:spacing w:after="0" w:line="240" w:lineRule="auto"/>
      </w:pPr>
      <w:r>
        <w:separator/>
      </w:r>
    </w:p>
  </w:endnote>
  <w:endnote w:type="continuationSeparator" w:id="0">
    <w:p w14:paraId="4DAAF074" w14:textId="77777777" w:rsidR="00531EF1" w:rsidRDefault="00531E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3567923"/>
      <w:docPartObj>
        <w:docPartGallery w:val="Page Numbers (Bottom of Page)"/>
        <w:docPartUnique/>
      </w:docPartObj>
    </w:sdtPr>
    <w:sdtEndPr>
      <w:rPr>
        <w:color w:val="7F7F7F" w:themeColor="background1" w:themeShade="7F"/>
        <w:spacing w:val="60"/>
      </w:rPr>
    </w:sdtEndPr>
    <w:sdtContent>
      <w:p w14:paraId="6D68E4CB" w14:textId="5B3B307B" w:rsidR="008702DF" w:rsidRDefault="008702D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4D7C0C9" w14:textId="77777777" w:rsidR="008702DF" w:rsidRDefault="008702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91ABC9" w14:textId="77777777" w:rsidR="00531EF1" w:rsidRDefault="00531EF1">
      <w:pPr>
        <w:spacing w:after="0" w:line="240" w:lineRule="auto"/>
      </w:pPr>
      <w:r>
        <w:separator/>
      </w:r>
    </w:p>
  </w:footnote>
  <w:footnote w:type="continuationSeparator" w:id="0">
    <w:p w14:paraId="7618DD09" w14:textId="77777777" w:rsidR="00531EF1" w:rsidRDefault="00531E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F2810"/>
    <w:multiLevelType w:val="hybridMultilevel"/>
    <w:tmpl w:val="A094CDC4"/>
    <w:lvl w:ilvl="0" w:tplc="98847764">
      <w:start w:val="1"/>
      <w:numFmt w:val="decimal"/>
      <w:lvlText w:val="%1."/>
      <w:lvlJc w:val="left"/>
      <w:pPr>
        <w:ind w:left="1080" w:hanging="360"/>
      </w:pPr>
      <w:rPr>
        <w:rFonts w:hint="default"/>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594233A"/>
    <w:multiLevelType w:val="hybridMultilevel"/>
    <w:tmpl w:val="1FD4507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092E6D"/>
    <w:multiLevelType w:val="hybridMultilevel"/>
    <w:tmpl w:val="82C2C90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272726"/>
    <w:multiLevelType w:val="hybridMultilevel"/>
    <w:tmpl w:val="0902D7F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14665C"/>
    <w:multiLevelType w:val="hybridMultilevel"/>
    <w:tmpl w:val="6E9CD1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D1B426A"/>
    <w:multiLevelType w:val="hybridMultilevel"/>
    <w:tmpl w:val="2496D292"/>
    <w:lvl w:ilvl="0" w:tplc="FFFFFFFF">
      <w:start w:val="1"/>
      <w:numFmt w:val="decimal"/>
      <w:lvlText w:val="%1."/>
      <w:lvlJc w:val="left"/>
      <w:pPr>
        <w:ind w:left="424" w:hanging="360"/>
      </w:pPr>
    </w:lvl>
    <w:lvl w:ilvl="1" w:tplc="04090019" w:tentative="1">
      <w:start w:val="1"/>
      <w:numFmt w:val="lowerLetter"/>
      <w:lvlText w:val="%2."/>
      <w:lvlJc w:val="left"/>
      <w:pPr>
        <w:ind w:left="1504" w:hanging="360"/>
      </w:pPr>
    </w:lvl>
    <w:lvl w:ilvl="2" w:tplc="0409001B" w:tentative="1">
      <w:start w:val="1"/>
      <w:numFmt w:val="lowerRoman"/>
      <w:lvlText w:val="%3."/>
      <w:lvlJc w:val="right"/>
      <w:pPr>
        <w:ind w:left="2224" w:hanging="180"/>
      </w:pPr>
    </w:lvl>
    <w:lvl w:ilvl="3" w:tplc="0409000F" w:tentative="1">
      <w:start w:val="1"/>
      <w:numFmt w:val="decimal"/>
      <w:lvlText w:val="%4."/>
      <w:lvlJc w:val="left"/>
      <w:pPr>
        <w:ind w:left="2944" w:hanging="360"/>
      </w:pPr>
    </w:lvl>
    <w:lvl w:ilvl="4" w:tplc="04090019" w:tentative="1">
      <w:start w:val="1"/>
      <w:numFmt w:val="lowerLetter"/>
      <w:lvlText w:val="%5."/>
      <w:lvlJc w:val="left"/>
      <w:pPr>
        <w:ind w:left="3664" w:hanging="360"/>
      </w:pPr>
    </w:lvl>
    <w:lvl w:ilvl="5" w:tplc="0409001B" w:tentative="1">
      <w:start w:val="1"/>
      <w:numFmt w:val="lowerRoman"/>
      <w:lvlText w:val="%6."/>
      <w:lvlJc w:val="right"/>
      <w:pPr>
        <w:ind w:left="4384" w:hanging="180"/>
      </w:pPr>
    </w:lvl>
    <w:lvl w:ilvl="6" w:tplc="0409000F" w:tentative="1">
      <w:start w:val="1"/>
      <w:numFmt w:val="decimal"/>
      <w:lvlText w:val="%7."/>
      <w:lvlJc w:val="left"/>
      <w:pPr>
        <w:ind w:left="5104" w:hanging="360"/>
      </w:pPr>
    </w:lvl>
    <w:lvl w:ilvl="7" w:tplc="04090019" w:tentative="1">
      <w:start w:val="1"/>
      <w:numFmt w:val="lowerLetter"/>
      <w:lvlText w:val="%8."/>
      <w:lvlJc w:val="left"/>
      <w:pPr>
        <w:ind w:left="5824" w:hanging="360"/>
      </w:pPr>
    </w:lvl>
    <w:lvl w:ilvl="8" w:tplc="0409001B" w:tentative="1">
      <w:start w:val="1"/>
      <w:numFmt w:val="lowerRoman"/>
      <w:lvlText w:val="%9."/>
      <w:lvlJc w:val="right"/>
      <w:pPr>
        <w:ind w:left="6544" w:hanging="180"/>
      </w:pPr>
    </w:lvl>
  </w:abstractNum>
  <w:abstractNum w:abstractNumId="6" w15:restartNumberingAfterBreak="0">
    <w:nsid w:val="27D84512"/>
    <w:multiLevelType w:val="hybridMultilevel"/>
    <w:tmpl w:val="EFB805F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4549BC"/>
    <w:multiLevelType w:val="hybridMultilevel"/>
    <w:tmpl w:val="0700F80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F11666"/>
    <w:multiLevelType w:val="hybridMultilevel"/>
    <w:tmpl w:val="17A8F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6A449F"/>
    <w:multiLevelType w:val="hybridMultilevel"/>
    <w:tmpl w:val="A5868F7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9EB7244"/>
    <w:multiLevelType w:val="hybridMultilevel"/>
    <w:tmpl w:val="D9AC42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F5D59B9"/>
    <w:multiLevelType w:val="hybridMultilevel"/>
    <w:tmpl w:val="3620B06E"/>
    <w:lvl w:ilvl="0" w:tplc="FFFFFFFF">
      <w:start w:val="1"/>
      <w:numFmt w:val="decimal"/>
      <w:lvlText w:val="%1."/>
      <w:lvlJc w:val="left"/>
      <w:pPr>
        <w:ind w:left="36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54DF2FC8"/>
    <w:multiLevelType w:val="hybridMultilevel"/>
    <w:tmpl w:val="0AA6D706"/>
    <w:lvl w:ilvl="0" w:tplc="08090001">
      <w:start w:val="1"/>
      <w:numFmt w:val="decimal"/>
      <w:lvlText w:val="%1."/>
      <w:lvlJc w:val="left"/>
      <w:pPr>
        <w:ind w:left="1069" w:hanging="360"/>
      </w:pPr>
    </w:lvl>
    <w:lvl w:ilvl="1" w:tplc="2D8E29BA">
      <w:start w:val="1"/>
      <w:numFmt w:val="decimal"/>
      <w:lvlText w:val="%2."/>
      <w:lvlJc w:val="left"/>
      <w:pPr>
        <w:ind w:left="360" w:hanging="360"/>
      </w:pPr>
      <w:rPr>
        <w:rFonts w:hint="default"/>
      </w:rPr>
    </w:lvl>
    <w:lvl w:ilvl="2" w:tplc="08090005" w:tentative="1">
      <w:start w:val="1"/>
      <w:numFmt w:val="lowerRoman"/>
      <w:lvlText w:val="%3."/>
      <w:lvlJc w:val="right"/>
      <w:pPr>
        <w:ind w:left="2160" w:hanging="180"/>
      </w:p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abstractNum w:abstractNumId="13" w15:restartNumberingAfterBreak="0">
    <w:nsid w:val="56397EF6"/>
    <w:multiLevelType w:val="hybridMultilevel"/>
    <w:tmpl w:val="3620B06E"/>
    <w:lvl w:ilvl="0" w:tplc="FFFFFFFF">
      <w:start w:val="1"/>
      <w:numFmt w:val="decimal"/>
      <w:lvlText w:val="%1."/>
      <w:lvlJc w:val="left"/>
      <w:pPr>
        <w:ind w:left="36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57B45F35"/>
    <w:multiLevelType w:val="hybridMultilevel"/>
    <w:tmpl w:val="99BAE402"/>
    <w:lvl w:ilvl="0" w:tplc="08090001">
      <w:start w:val="1"/>
      <w:numFmt w:val="bullet"/>
      <w:lvlText w:val=""/>
      <w:lvlJc w:val="left"/>
      <w:pPr>
        <w:ind w:left="510" w:hanging="360"/>
      </w:pPr>
      <w:rPr>
        <w:rFonts w:ascii="Symbol" w:hAnsi="Symbol" w:hint="default"/>
      </w:rPr>
    </w:lvl>
    <w:lvl w:ilvl="1" w:tplc="08090003" w:tentative="1">
      <w:start w:val="1"/>
      <w:numFmt w:val="bullet"/>
      <w:lvlText w:val="o"/>
      <w:lvlJc w:val="left"/>
      <w:pPr>
        <w:ind w:left="1230" w:hanging="360"/>
      </w:pPr>
      <w:rPr>
        <w:rFonts w:ascii="Courier New" w:hAnsi="Courier New" w:cs="Courier New" w:hint="default"/>
      </w:rPr>
    </w:lvl>
    <w:lvl w:ilvl="2" w:tplc="08090005" w:tentative="1">
      <w:start w:val="1"/>
      <w:numFmt w:val="bullet"/>
      <w:lvlText w:val=""/>
      <w:lvlJc w:val="left"/>
      <w:pPr>
        <w:ind w:left="1950" w:hanging="360"/>
      </w:pPr>
      <w:rPr>
        <w:rFonts w:ascii="Wingdings" w:hAnsi="Wingdings" w:hint="default"/>
      </w:rPr>
    </w:lvl>
    <w:lvl w:ilvl="3" w:tplc="08090001" w:tentative="1">
      <w:start w:val="1"/>
      <w:numFmt w:val="bullet"/>
      <w:lvlText w:val=""/>
      <w:lvlJc w:val="left"/>
      <w:pPr>
        <w:ind w:left="2670" w:hanging="360"/>
      </w:pPr>
      <w:rPr>
        <w:rFonts w:ascii="Symbol" w:hAnsi="Symbol" w:hint="default"/>
      </w:rPr>
    </w:lvl>
    <w:lvl w:ilvl="4" w:tplc="08090003" w:tentative="1">
      <w:start w:val="1"/>
      <w:numFmt w:val="bullet"/>
      <w:lvlText w:val="o"/>
      <w:lvlJc w:val="left"/>
      <w:pPr>
        <w:ind w:left="3390" w:hanging="360"/>
      </w:pPr>
      <w:rPr>
        <w:rFonts w:ascii="Courier New" w:hAnsi="Courier New" w:cs="Courier New" w:hint="default"/>
      </w:rPr>
    </w:lvl>
    <w:lvl w:ilvl="5" w:tplc="08090005" w:tentative="1">
      <w:start w:val="1"/>
      <w:numFmt w:val="bullet"/>
      <w:lvlText w:val=""/>
      <w:lvlJc w:val="left"/>
      <w:pPr>
        <w:ind w:left="4110" w:hanging="360"/>
      </w:pPr>
      <w:rPr>
        <w:rFonts w:ascii="Wingdings" w:hAnsi="Wingdings" w:hint="default"/>
      </w:rPr>
    </w:lvl>
    <w:lvl w:ilvl="6" w:tplc="08090001" w:tentative="1">
      <w:start w:val="1"/>
      <w:numFmt w:val="bullet"/>
      <w:lvlText w:val=""/>
      <w:lvlJc w:val="left"/>
      <w:pPr>
        <w:ind w:left="4830" w:hanging="360"/>
      </w:pPr>
      <w:rPr>
        <w:rFonts w:ascii="Symbol" w:hAnsi="Symbol" w:hint="default"/>
      </w:rPr>
    </w:lvl>
    <w:lvl w:ilvl="7" w:tplc="08090003" w:tentative="1">
      <w:start w:val="1"/>
      <w:numFmt w:val="bullet"/>
      <w:lvlText w:val="o"/>
      <w:lvlJc w:val="left"/>
      <w:pPr>
        <w:ind w:left="5550" w:hanging="360"/>
      </w:pPr>
      <w:rPr>
        <w:rFonts w:ascii="Courier New" w:hAnsi="Courier New" w:cs="Courier New" w:hint="default"/>
      </w:rPr>
    </w:lvl>
    <w:lvl w:ilvl="8" w:tplc="08090005" w:tentative="1">
      <w:start w:val="1"/>
      <w:numFmt w:val="bullet"/>
      <w:lvlText w:val=""/>
      <w:lvlJc w:val="left"/>
      <w:pPr>
        <w:ind w:left="6270" w:hanging="360"/>
      </w:pPr>
      <w:rPr>
        <w:rFonts w:ascii="Wingdings" w:hAnsi="Wingdings" w:hint="default"/>
      </w:rPr>
    </w:lvl>
  </w:abstractNum>
  <w:abstractNum w:abstractNumId="15" w15:restartNumberingAfterBreak="0">
    <w:nsid w:val="5C683E59"/>
    <w:multiLevelType w:val="hybridMultilevel"/>
    <w:tmpl w:val="3620B06E"/>
    <w:lvl w:ilvl="0" w:tplc="04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E2E5E4A"/>
    <w:multiLevelType w:val="hybridMultilevel"/>
    <w:tmpl w:val="3620B06E"/>
    <w:lvl w:ilvl="0" w:tplc="FFFFFFFF">
      <w:start w:val="1"/>
      <w:numFmt w:val="decimal"/>
      <w:lvlText w:val="%1."/>
      <w:lvlJc w:val="left"/>
      <w:pPr>
        <w:ind w:left="36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abstractNumId w:val="12"/>
  </w:num>
  <w:num w:numId="2">
    <w:abstractNumId w:val="14"/>
  </w:num>
  <w:num w:numId="3">
    <w:abstractNumId w:val="8"/>
  </w:num>
  <w:num w:numId="4">
    <w:abstractNumId w:val="7"/>
  </w:num>
  <w:num w:numId="5">
    <w:abstractNumId w:val="2"/>
  </w:num>
  <w:num w:numId="6">
    <w:abstractNumId w:val="10"/>
  </w:num>
  <w:num w:numId="7">
    <w:abstractNumId w:val="9"/>
  </w:num>
  <w:num w:numId="8">
    <w:abstractNumId w:val="6"/>
  </w:num>
  <w:num w:numId="9">
    <w:abstractNumId w:val="3"/>
  </w:num>
  <w:num w:numId="10">
    <w:abstractNumId w:val="1"/>
  </w:num>
  <w:num w:numId="11">
    <w:abstractNumId w:val="0"/>
  </w:num>
  <w:num w:numId="12">
    <w:abstractNumId w:val="15"/>
  </w:num>
  <w:num w:numId="13">
    <w:abstractNumId w:val="16"/>
  </w:num>
  <w:num w:numId="14">
    <w:abstractNumId w:val="11"/>
  </w:num>
  <w:num w:numId="15">
    <w:abstractNumId w:val="13"/>
  </w:num>
  <w:num w:numId="16">
    <w:abstractNumId w:val="4"/>
  </w:num>
  <w:num w:numId="1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QyszCyMDe1MDY3MTFU0lEKTi0uzszPAykwrgUAzyMSZiwAAAA="/>
  </w:docVars>
  <w:rsids>
    <w:rsidRoot w:val="000767D6"/>
    <w:rsid w:val="000701FC"/>
    <w:rsid w:val="000767D6"/>
    <w:rsid w:val="000E23E6"/>
    <w:rsid w:val="00143C76"/>
    <w:rsid w:val="00400548"/>
    <w:rsid w:val="00435BED"/>
    <w:rsid w:val="00531EF1"/>
    <w:rsid w:val="00781BC9"/>
    <w:rsid w:val="008702DF"/>
    <w:rsid w:val="0096656E"/>
    <w:rsid w:val="00AD4291"/>
    <w:rsid w:val="00B12371"/>
    <w:rsid w:val="00B24963"/>
    <w:rsid w:val="00B91317"/>
    <w:rsid w:val="00B97B99"/>
    <w:rsid w:val="00CC4108"/>
    <w:rsid w:val="00D33040"/>
    <w:rsid w:val="00E76BB9"/>
    <w:rsid w:val="00FC71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B5C5D6"/>
  <w15:chartTrackingRefBased/>
  <w15:docId w15:val="{8CEBC37B-2400-43C7-8FDA-BA5229644C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5BED"/>
    <w:pPr>
      <w:spacing w:after="200" w:line="360" w:lineRule="auto"/>
      <w:jc w:val="both"/>
    </w:pPr>
    <w:rPr>
      <w:rFonts w:ascii="Times New Roman" w:eastAsia="Calibri" w:hAnsi="Times New Roman" w:cs="Calibri"/>
      <w:sz w:val="24"/>
    </w:rPr>
  </w:style>
  <w:style w:type="paragraph" w:styleId="Heading1">
    <w:name w:val="heading 1"/>
    <w:basedOn w:val="Normal"/>
    <w:next w:val="Normal"/>
    <w:link w:val="Heading1Char"/>
    <w:uiPriority w:val="9"/>
    <w:qFormat/>
    <w:rsid w:val="00435BED"/>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9"/>
    <w:qFormat/>
    <w:rsid w:val="00435BED"/>
    <w:pPr>
      <w:keepNext/>
      <w:spacing w:before="240" w:after="60"/>
      <w:outlineLvl w:val="1"/>
    </w:pPr>
    <w:rPr>
      <w:rFonts w:cs="Arial"/>
      <w:b/>
      <w:bCs/>
      <w:iCs/>
      <w:color w:val="4472C4" w:themeColor="accent1"/>
      <w:sz w:val="28"/>
      <w:szCs w:val="28"/>
      <w:lang w:eastAsia="en-GB"/>
    </w:rPr>
  </w:style>
  <w:style w:type="paragraph" w:styleId="Heading3">
    <w:name w:val="heading 3"/>
    <w:basedOn w:val="Normal"/>
    <w:next w:val="Normal"/>
    <w:link w:val="Heading3Char"/>
    <w:uiPriority w:val="9"/>
    <w:semiHidden/>
    <w:unhideWhenUsed/>
    <w:qFormat/>
    <w:rsid w:val="00435BED"/>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9"/>
    <w:qFormat/>
    <w:rsid w:val="000767D6"/>
    <w:pPr>
      <w:keepNext/>
      <w:overflowPunct w:val="0"/>
      <w:autoSpaceDE w:val="0"/>
      <w:autoSpaceDN w:val="0"/>
      <w:adjustRightInd w:val="0"/>
      <w:spacing w:after="0" w:line="240" w:lineRule="auto"/>
      <w:jc w:val="right"/>
      <w:textAlignment w:val="baseline"/>
      <w:outlineLvl w:val="3"/>
    </w:pPr>
    <w:rPr>
      <w:rFonts w:ascii="Comic Sans MS" w:eastAsia="Times New Roman" w:hAnsi="Comic Sans MS" w:cs="Comic Sans MS"/>
      <w:b/>
      <w:bCs/>
      <w:sz w:val="56"/>
      <w:szCs w:val="5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rsid w:val="00435BED"/>
    <w:rPr>
      <w:rFonts w:ascii="Times New Roman" w:eastAsia="Calibri" w:hAnsi="Times New Roman" w:cs="Arial"/>
      <w:b/>
      <w:bCs/>
      <w:iCs/>
      <w:color w:val="4472C4" w:themeColor="accent1"/>
      <w:sz w:val="28"/>
      <w:szCs w:val="28"/>
      <w:lang w:eastAsia="en-GB"/>
    </w:rPr>
  </w:style>
  <w:style w:type="character" w:customStyle="1" w:styleId="Heading4Char">
    <w:name w:val="Heading 4 Char"/>
    <w:basedOn w:val="DefaultParagraphFont"/>
    <w:link w:val="Heading4"/>
    <w:uiPriority w:val="99"/>
    <w:rsid w:val="000767D6"/>
    <w:rPr>
      <w:rFonts w:ascii="Comic Sans MS" w:eastAsia="Times New Roman" w:hAnsi="Comic Sans MS" w:cs="Comic Sans MS"/>
      <w:b/>
      <w:bCs/>
      <w:sz w:val="56"/>
      <w:szCs w:val="56"/>
      <w:lang w:val="en-US"/>
    </w:rPr>
  </w:style>
  <w:style w:type="paragraph" w:styleId="Footer">
    <w:name w:val="footer"/>
    <w:basedOn w:val="Normal"/>
    <w:link w:val="FooterChar"/>
    <w:uiPriority w:val="99"/>
    <w:rsid w:val="000767D6"/>
    <w:pPr>
      <w:tabs>
        <w:tab w:val="center" w:pos="4320"/>
        <w:tab w:val="right" w:pos="8640"/>
      </w:tabs>
      <w:spacing w:after="0" w:line="240" w:lineRule="auto"/>
    </w:pPr>
    <w:rPr>
      <w:rFonts w:ascii="Arial" w:eastAsia="Times New Roman" w:hAnsi="Arial" w:cs="Arial"/>
      <w:lang w:val="en-US"/>
    </w:rPr>
  </w:style>
  <w:style w:type="character" w:customStyle="1" w:styleId="FooterChar">
    <w:name w:val="Footer Char"/>
    <w:basedOn w:val="DefaultParagraphFont"/>
    <w:link w:val="Footer"/>
    <w:uiPriority w:val="99"/>
    <w:rsid w:val="000767D6"/>
    <w:rPr>
      <w:rFonts w:ascii="Arial" w:eastAsia="Times New Roman" w:hAnsi="Arial" w:cs="Arial"/>
      <w:lang w:val="en-US"/>
    </w:rPr>
  </w:style>
  <w:style w:type="paragraph" w:customStyle="1" w:styleId="BodyText1">
    <w:name w:val="Body Text1"/>
    <w:basedOn w:val="Normal"/>
    <w:rsid w:val="000767D6"/>
    <w:pPr>
      <w:tabs>
        <w:tab w:val="left" w:pos="720"/>
        <w:tab w:val="left" w:pos="1440"/>
      </w:tabs>
      <w:spacing w:after="0" w:line="240" w:lineRule="auto"/>
    </w:pPr>
    <w:rPr>
      <w:rFonts w:ascii="CG Times (WN)" w:hAnsi="CG Times (WN)" w:cs="CG Times (WN)"/>
      <w:szCs w:val="24"/>
    </w:rPr>
  </w:style>
  <w:style w:type="paragraph" w:styleId="ListParagraph">
    <w:name w:val="List Paragraph"/>
    <w:basedOn w:val="Normal"/>
    <w:uiPriority w:val="34"/>
    <w:qFormat/>
    <w:rsid w:val="000767D6"/>
    <w:pPr>
      <w:spacing w:after="0" w:line="240" w:lineRule="auto"/>
      <w:ind w:left="720"/>
    </w:pPr>
    <w:rPr>
      <w:sz w:val="20"/>
      <w:szCs w:val="20"/>
      <w:lang w:eastAsia="en-GB"/>
    </w:rPr>
  </w:style>
  <w:style w:type="table" w:styleId="TableGrid">
    <w:name w:val="Table Grid"/>
    <w:basedOn w:val="TableNormal"/>
    <w:uiPriority w:val="39"/>
    <w:rsid w:val="000767D6"/>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435BED"/>
    <w:rPr>
      <w:rFonts w:ascii="Times New Roman" w:eastAsiaTheme="majorEastAsia" w:hAnsi="Times New Roman" w:cstheme="majorBidi"/>
      <w:b/>
      <w:color w:val="2F5496" w:themeColor="accent1" w:themeShade="BF"/>
      <w:sz w:val="32"/>
      <w:szCs w:val="32"/>
    </w:rPr>
  </w:style>
  <w:style w:type="character" w:customStyle="1" w:styleId="Heading3Char">
    <w:name w:val="Heading 3 Char"/>
    <w:basedOn w:val="DefaultParagraphFont"/>
    <w:link w:val="Heading3"/>
    <w:uiPriority w:val="9"/>
    <w:semiHidden/>
    <w:rsid w:val="00435BED"/>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8702DF"/>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8702DF"/>
    <w:pPr>
      <w:spacing w:after="100"/>
    </w:pPr>
  </w:style>
  <w:style w:type="paragraph" w:styleId="TOC2">
    <w:name w:val="toc 2"/>
    <w:basedOn w:val="Normal"/>
    <w:next w:val="Normal"/>
    <w:autoRedefine/>
    <w:uiPriority w:val="39"/>
    <w:unhideWhenUsed/>
    <w:rsid w:val="008702DF"/>
    <w:pPr>
      <w:spacing w:after="100"/>
      <w:ind w:left="240"/>
    </w:pPr>
  </w:style>
  <w:style w:type="character" w:styleId="Hyperlink">
    <w:name w:val="Hyperlink"/>
    <w:basedOn w:val="DefaultParagraphFont"/>
    <w:uiPriority w:val="99"/>
    <w:unhideWhenUsed/>
    <w:rsid w:val="008702DF"/>
    <w:rPr>
      <w:color w:val="0563C1" w:themeColor="hyperlink"/>
      <w:u w:val="single"/>
    </w:rPr>
  </w:style>
  <w:style w:type="character" w:styleId="CommentReference">
    <w:name w:val="annotation reference"/>
    <w:basedOn w:val="DefaultParagraphFont"/>
    <w:uiPriority w:val="99"/>
    <w:semiHidden/>
    <w:unhideWhenUsed/>
    <w:rsid w:val="008702DF"/>
    <w:rPr>
      <w:sz w:val="16"/>
      <w:szCs w:val="16"/>
    </w:rPr>
  </w:style>
  <w:style w:type="paragraph" w:styleId="CommentText">
    <w:name w:val="annotation text"/>
    <w:basedOn w:val="Normal"/>
    <w:link w:val="CommentTextChar"/>
    <w:uiPriority w:val="99"/>
    <w:semiHidden/>
    <w:unhideWhenUsed/>
    <w:rsid w:val="008702DF"/>
    <w:pPr>
      <w:spacing w:line="240" w:lineRule="auto"/>
    </w:pPr>
    <w:rPr>
      <w:sz w:val="20"/>
      <w:szCs w:val="20"/>
    </w:rPr>
  </w:style>
  <w:style w:type="character" w:customStyle="1" w:styleId="CommentTextChar">
    <w:name w:val="Comment Text Char"/>
    <w:basedOn w:val="DefaultParagraphFont"/>
    <w:link w:val="CommentText"/>
    <w:uiPriority w:val="99"/>
    <w:semiHidden/>
    <w:rsid w:val="008702DF"/>
    <w:rPr>
      <w:rFonts w:ascii="Times New Roman" w:eastAsia="Calibri" w:hAnsi="Times New Roman" w:cs="Calibri"/>
      <w:sz w:val="20"/>
      <w:szCs w:val="20"/>
    </w:rPr>
  </w:style>
  <w:style w:type="paragraph" w:styleId="CommentSubject">
    <w:name w:val="annotation subject"/>
    <w:basedOn w:val="CommentText"/>
    <w:next w:val="CommentText"/>
    <w:link w:val="CommentSubjectChar"/>
    <w:uiPriority w:val="99"/>
    <w:semiHidden/>
    <w:unhideWhenUsed/>
    <w:rsid w:val="008702DF"/>
    <w:rPr>
      <w:b/>
      <w:bCs/>
    </w:rPr>
  </w:style>
  <w:style w:type="character" w:customStyle="1" w:styleId="CommentSubjectChar">
    <w:name w:val="Comment Subject Char"/>
    <w:basedOn w:val="CommentTextChar"/>
    <w:link w:val="CommentSubject"/>
    <w:uiPriority w:val="99"/>
    <w:semiHidden/>
    <w:rsid w:val="008702DF"/>
    <w:rPr>
      <w:rFonts w:ascii="Times New Roman" w:eastAsia="Calibri" w:hAnsi="Times New Roman" w:cs="Calibri"/>
      <w:b/>
      <w:bCs/>
      <w:sz w:val="20"/>
      <w:szCs w:val="20"/>
    </w:rPr>
  </w:style>
  <w:style w:type="paragraph" w:styleId="Header">
    <w:name w:val="header"/>
    <w:basedOn w:val="Normal"/>
    <w:link w:val="HeaderChar"/>
    <w:uiPriority w:val="99"/>
    <w:unhideWhenUsed/>
    <w:rsid w:val="008702DF"/>
    <w:pPr>
      <w:tabs>
        <w:tab w:val="center" w:pos="4680"/>
        <w:tab w:val="right" w:pos="9360"/>
      </w:tabs>
      <w:spacing w:after="0" w:line="240" w:lineRule="auto"/>
    </w:pPr>
  </w:style>
  <w:style w:type="character" w:customStyle="1" w:styleId="HeaderChar">
    <w:name w:val="Header Char"/>
    <w:basedOn w:val="DefaultParagraphFont"/>
    <w:link w:val="Header"/>
    <w:uiPriority w:val="99"/>
    <w:rsid w:val="008702DF"/>
    <w:rPr>
      <w:rFonts w:ascii="Times New Roman" w:eastAsia="Calibri" w:hAnsi="Times New Roman" w:cs="Calibri"/>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diagramData" Target="diagrams/data3.xml"/><Relationship Id="rId3" Type="http://schemas.openxmlformats.org/officeDocument/2006/relationships/styles" Target="styles.xml"/><Relationship Id="rId21" Type="http://schemas.openxmlformats.org/officeDocument/2006/relationships/diagramColors" Target="diagrams/colors3.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diagramQuickStyle" Target="diagrams/quickStyle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footer" Target="footer1.xml"/><Relationship Id="rId10" Type="http://schemas.openxmlformats.org/officeDocument/2006/relationships/diagramQuickStyle" Target="diagrams/quickStyle1.xml"/><Relationship Id="rId19" Type="http://schemas.openxmlformats.org/officeDocument/2006/relationships/diagramLayout" Target="diagrams/layout3.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C1783D2-B8E2-4414-A50E-97C2A7E390A8}" type="doc">
      <dgm:prSet loTypeId="urn:microsoft.com/office/officeart/2005/8/layout/radial1" loCatId="cycle" qsTypeId="urn:microsoft.com/office/officeart/2005/8/quickstyle/simple1" qsCatId="simple" csTypeId="urn:microsoft.com/office/officeart/2005/8/colors/colorful3" csCatId="colorful" phldr="1"/>
      <dgm:spPr/>
      <dgm:t>
        <a:bodyPr/>
        <a:lstStyle/>
        <a:p>
          <a:endParaRPr lang="en-US"/>
        </a:p>
      </dgm:t>
    </dgm:pt>
    <dgm:pt modelId="{8689441A-2A33-43C8-A70D-7030C56BA240}">
      <dgm:prSet phldrT="[Text]" custT="1"/>
      <dgm:spPr>
        <a:xfrm>
          <a:off x="2357513" y="1132888"/>
          <a:ext cx="1213183" cy="860963"/>
        </a:xfrm>
        <a:prstGeom prst="ellipse">
          <a:avLst/>
        </a:prstGeom>
        <a:solidFill>
          <a:srgbClr val="ED7D31">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sz="1600" b="1">
              <a:solidFill>
                <a:sysClr val="window" lastClr="FFFFFF"/>
              </a:solidFill>
              <a:latin typeface="Times New Roman" panose="02020603050405020304" pitchFamily="18" charset="0"/>
              <a:ea typeface="+mn-ea"/>
              <a:cs typeface="Times New Roman" panose="02020603050405020304" pitchFamily="18" charset="0"/>
            </a:rPr>
            <a:t>Product/Service</a:t>
          </a:r>
        </a:p>
      </dgm:t>
    </dgm:pt>
    <dgm:pt modelId="{5D910131-5C6D-4A63-B570-28CE7F2FE459}" type="parTrans" cxnId="{D847016E-95E7-4124-ACE5-1BE657BD03D9}">
      <dgm:prSet/>
      <dgm:spPr/>
      <dgm:t>
        <a:bodyPr/>
        <a:lstStyle/>
        <a:p>
          <a:endParaRPr lang="en-US"/>
        </a:p>
      </dgm:t>
    </dgm:pt>
    <dgm:pt modelId="{E0B3F2F8-DB47-4C46-9D91-6D30A533EF42}" type="sibTrans" cxnId="{D847016E-95E7-4124-ACE5-1BE657BD03D9}">
      <dgm:prSet/>
      <dgm:spPr/>
      <dgm:t>
        <a:bodyPr/>
        <a:lstStyle/>
        <a:p>
          <a:endParaRPr lang="en-US"/>
        </a:p>
      </dgm:t>
    </dgm:pt>
    <dgm:pt modelId="{D364661E-A815-4948-9FA2-91EE581BAAD2}">
      <dgm:prSet phldrT="[Text]" custT="1"/>
      <dgm:spPr>
        <a:xfrm>
          <a:off x="2421134" y="11848"/>
          <a:ext cx="1085941" cy="860963"/>
        </a:xfrm>
        <a:prstGeom prst="ellipse">
          <a:avLst/>
        </a:prstGeom>
        <a:solidFill>
          <a:srgbClr val="A5A5A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US" sz="1200">
              <a:solidFill>
                <a:sysClr val="window" lastClr="FFFFFF"/>
              </a:solidFill>
              <a:latin typeface="Times New Roman" panose="02020603050405020304" pitchFamily="18" charset="0"/>
              <a:ea typeface="+mn-ea"/>
              <a:cs typeface="Times New Roman" panose="02020603050405020304" pitchFamily="18" charset="0"/>
            </a:rPr>
            <a:t>Luxurious suites.</a:t>
          </a:r>
        </a:p>
      </dgm:t>
    </dgm:pt>
    <dgm:pt modelId="{7DD3C712-668F-444F-AD01-759DB3E07A51}" type="parTrans" cxnId="{6FC22C97-A2D9-4B77-8269-FF17686289A4}">
      <dgm:prSet/>
      <dgm:spPr>
        <a:xfrm rot="16200000">
          <a:off x="2834066" y="989812"/>
          <a:ext cx="260077" cy="26073"/>
        </a:xfrm>
        <a:custGeom>
          <a:avLst/>
          <a:gdLst/>
          <a:ahLst/>
          <a:cxnLst/>
          <a:rect l="0" t="0" r="0" b="0"/>
          <a:pathLst>
            <a:path>
              <a:moveTo>
                <a:pt x="0" y="13036"/>
              </a:moveTo>
              <a:lnTo>
                <a:pt x="260077" y="13036"/>
              </a:lnTo>
            </a:path>
          </a:pathLst>
        </a:custGeom>
        <a:noFill/>
        <a:ln w="12700" cap="flat" cmpd="sng" algn="ctr">
          <a:solidFill>
            <a:srgbClr val="FFC000">
              <a:hueOff val="0"/>
              <a:satOff val="0"/>
              <a:lumOff val="0"/>
              <a:alphaOff val="0"/>
            </a:srgbClr>
          </a:solidFill>
          <a:prstDash val="solid"/>
          <a:miter lim="800000"/>
        </a:ln>
        <a:effectLst/>
      </dgm:spPr>
      <dgm:t>
        <a:bodyPr/>
        <a:lstStyle/>
        <a:p>
          <a:pPr>
            <a:buNone/>
          </a:pPr>
          <a:endParaRPr lang="en-US">
            <a:solidFill>
              <a:sysClr val="windowText" lastClr="000000">
                <a:hueOff val="0"/>
                <a:satOff val="0"/>
                <a:lumOff val="0"/>
                <a:alphaOff val="0"/>
              </a:sysClr>
            </a:solidFill>
            <a:latin typeface="Calibri" panose="020F0502020204030204"/>
            <a:ea typeface="+mn-ea"/>
            <a:cs typeface="+mn-cs"/>
          </a:endParaRPr>
        </a:p>
      </dgm:t>
    </dgm:pt>
    <dgm:pt modelId="{7102A418-767B-434F-88F7-7273145495C4}" type="sibTrans" cxnId="{6FC22C97-A2D9-4B77-8269-FF17686289A4}">
      <dgm:prSet/>
      <dgm:spPr/>
      <dgm:t>
        <a:bodyPr/>
        <a:lstStyle/>
        <a:p>
          <a:endParaRPr lang="en-US"/>
        </a:p>
      </dgm:t>
    </dgm:pt>
    <dgm:pt modelId="{C23FFE4E-6126-4E0F-A4A0-D3C50376C2DF}">
      <dgm:prSet custT="1"/>
      <dgm:spPr>
        <a:xfrm>
          <a:off x="3483460" y="476975"/>
          <a:ext cx="1189170" cy="860963"/>
        </a:xfrm>
        <a:prstGeom prst="ellipse">
          <a:avLst/>
        </a:prstGeom>
        <a:solidFill>
          <a:srgbClr val="A5A5A5">
            <a:hueOff val="542120"/>
            <a:satOff val="20000"/>
            <a:lumOff val="-2941"/>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US" sz="1200">
              <a:solidFill>
                <a:sysClr val="window" lastClr="FFFFFF"/>
              </a:solidFill>
              <a:latin typeface="Times New Roman" panose="02020603050405020304" pitchFamily="18" charset="0"/>
              <a:ea typeface="+mn-ea"/>
              <a:cs typeface="Times New Roman" panose="02020603050405020304" pitchFamily="18" charset="0"/>
            </a:rPr>
            <a:t>Complementary Food &amp; Beverages</a:t>
          </a:r>
        </a:p>
      </dgm:t>
    </dgm:pt>
    <dgm:pt modelId="{D471E08F-AF6F-47CA-9CC8-C65B6F897DC2}" type="parTrans" cxnId="{3C042CD5-812B-47D6-B2F6-969DE38D8496}">
      <dgm:prSet/>
      <dgm:spPr>
        <a:xfrm rot="19770570">
          <a:off x="3416022" y="1220745"/>
          <a:ext cx="215645" cy="26073"/>
        </a:xfrm>
        <a:custGeom>
          <a:avLst/>
          <a:gdLst/>
          <a:ahLst/>
          <a:cxnLst/>
          <a:rect l="0" t="0" r="0" b="0"/>
          <a:pathLst>
            <a:path>
              <a:moveTo>
                <a:pt x="0" y="13036"/>
              </a:moveTo>
              <a:lnTo>
                <a:pt x="215645" y="13036"/>
              </a:lnTo>
            </a:path>
          </a:pathLst>
        </a:custGeom>
        <a:noFill/>
        <a:ln w="12700" cap="flat" cmpd="sng" algn="ctr">
          <a:solidFill>
            <a:srgbClr val="FFC000">
              <a:hueOff val="0"/>
              <a:satOff val="0"/>
              <a:lumOff val="0"/>
              <a:alphaOff val="0"/>
            </a:srgbClr>
          </a:solidFill>
          <a:prstDash val="solid"/>
          <a:miter lim="800000"/>
        </a:ln>
        <a:effectLst/>
      </dgm:spPr>
      <dgm:t>
        <a:bodyPr/>
        <a:lstStyle/>
        <a:p>
          <a:pPr>
            <a:buNone/>
          </a:pPr>
          <a:endParaRPr lang="en-US">
            <a:solidFill>
              <a:sysClr val="windowText" lastClr="000000">
                <a:hueOff val="0"/>
                <a:satOff val="0"/>
                <a:lumOff val="0"/>
                <a:alphaOff val="0"/>
              </a:sysClr>
            </a:solidFill>
            <a:latin typeface="Calibri" panose="020F0502020204030204"/>
            <a:ea typeface="+mn-ea"/>
            <a:cs typeface="+mn-cs"/>
          </a:endParaRPr>
        </a:p>
      </dgm:t>
    </dgm:pt>
    <dgm:pt modelId="{1B4B78C8-032E-407D-BE82-C413EC8FCCC4}" type="sibTrans" cxnId="{3C042CD5-812B-47D6-B2F6-969DE38D8496}">
      <dgm:prSet/>
      <dgm:spPr/>
      <dgm:t>
        <a:bodyPr/>
        <a:lstStyle/>
        <a:p>
          <a:endParaRPr lang="en-US"/>
        </a:p>
      </dgm:t>
    </dgm:pt>
    <dgm:pt modelId="{ECFF7A59-E3C5-4090-9CD1-AA1AB4585691}">
      <dgm:prSet custT="1"/>
      <dgm:spPr>
        <a:xfrm>
          <a:off x="3529619" y="1693410"/>
          <a:ext cx="1112769" cy="860963"/>
        </a:xfrm>
        <a:prstGeom prst="ellipse">
          <a:avLst/>
        </a:prstGeom>
        <a:solidFill>
          <a:srgbClr val="A5A5A5">
            <a:hueOff val="1084240"/>
            <a:satOff val="40000"/>
            <a:lumOff val="-5882"/>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US" sz="1200">
              <a:solidFill>
                <a:sysClr val="window" lastClr="FFFFFF"/>
              </a:solidFill>
              <a:latin typeface="Times New Roman" panose="02020603050405020304" pitchFamily="18" charset="0"/>
              <a:ea typeface="+mn-ea"/>
              <a:cs typeface="Times New Roman" panose="02020603050405020304" pitchFamily="18" charset="0"/>
            </a:rPr>
            <a:t>Internet Facilities</a:t>
          </a:r>
        </a:p>
      </dgm:t>
    </dgm:pt>
    <dgm:pt modelId="{C889763F-A4AE-436B-A7A3-9762D080F0D3}" type="parTrans" cxnId="{AF28CA2B-8143-4A4B-A6F1-042EA789CC36}">
      <dgm:prSet/>
      <dgm:spPr>
        <a:xfrm rot="1592856">
          <a:off x="3450767" y="1837738"/>
          <a:ext cx="177173" cy="26073"/>
        </a:xfrm>
        <a:custGeom>
          <a:avLst/>
          <a:gdLst/>
          <a:ahLst/>
          <a:cxnLst/>
          <a:rect l="0" t="0" r="0" b="0"/>
          <a:pathLst>
            <a:path>
              <a:moveTo>
                <a:pt x="0" y="13036"/>
              </a:moveTo>
              <a:lnTo>
                <a:pt x="177173" y="13036"/>
              </a:lnTo>
            </a:path>
          </a:pathLst>
        </a:custGeom>
        <a:noFill/>
        <a:ln w="12700" cap="flat" cmpd="sng" algn="ctr">
          <a:solidFill>
            <a:srgbClr val="FFC000">
              <a:hueOff val="0"/>
              <a:satOff val="0"/>
              <a:lumOff val="0"/>
              <a:alphaOff val="0"/>
            </a:srgbClr>
          </a:solidFill>
          <a:prstDash val="solid"/>
          <a:miter lim="800000"/>
        </a:ln>
        <a:effectLst/>
      </dgm:spPr>
      <dgm:t>
        <a:bodyPr/>
        <a:lstStyle/>
        <a:p>
          <a:pPr>
            <a:buNone/>
          </a:pPr>
          <a:endParaRPr lang="en-US">
            <a:solidFill>
              <a:sysClr val="windowText" lastClr="000000">
                <a:hueOff val="0"/>
                <a:satOff val="0"/>
                <a:lumOff val="0"/>
                <a:alphaOff val="0"/>
              </a:sysClr>
            </a:solidFill>
            <a:latin typeface="Calibri" panose="020F0502020204030204"/>
            <a:ea typeface="+mn-ea"/>
            <a:cs typeface="+mn-cs"/>
          </a:endParaRPr>
        </a:p>
      </dgm:t>
    </dgm:pt>
    <dgm:pt modelId="{EAE1EDBC-A89A-4EF7-A6FE-BD75ACF67150}" type="sibTrans" cxnId="{AF28CA2B-8143-4A4B-A6F1-042EA789CC36}">
      <dgm:prSet/>
      <dgm:spPr/>
      <dgm:t>
        <a:bodyPr/>
        <a:lstStyle/>
        <a:p>
          <a:endParaRPr lang="en-US"/>
        </a:p>
      </dgm:t>
    </dgm:pt>
    <dgm:pt modelId="{8D589B1F-4C07-46F3-B38E-A7F241E40FB1}">
      <dgm:prSet custT="1"/>
      <dgm:spPr>
        <a:xfrm>
          <a:off x="2409928" y="2253928"/>
          <a:ext cx="1108352" cy="860963"/>
        </a:xfrm>
        <a:prstGeom prst="ellipse">
          <a:avLst/>
        </a:prstGeom>
        <a:solidFill>
          <a:srgbClr val="A5A5A5">
            <a:hueOff val="1626359"/>
            <a:satOff val="60000"/>
            <a:lumOff val="-8824"/>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US" sz="1200">
              <a:solidFill>
                <a:sysClr val="window" lastClr="FFFFFF"/>
              </a:solidFill>
              <a:latin typeface="Times New Roman" panose="02020603050405020304" pitchFamily="18" charset="0"/>
              <a:ea typeface="+mn-ea"/>
              <a:cs typeface="Times New Roman" panose="02020603050405020304" pitchFamily="18" charset="0"/>
            </a:rPr>
            <a:t>Executive Lounge</a:t>
          </a:r>
        </a:p>
      </dgm:t>
    </dgm:pt>
    <dgm:pt modelId="{50D1D131-42E9-4CC0-B26A-03050E02CC4C}" type="parTrans" cxnId="{6F784133-9B94-4BF6-9F8B-BF4788566959}">
      <dgm:prSet/>
      <dgm:spPr>
        <a:xfrm rot="5400000">
          <a:off x="2834066" y="2110853"/>
          <a:ext cx="260077" cy="26073"/>
        </a:xfrm>
        <a:custGeom>
          <a:avLst/>
          <a:gdLst/>
          <a:ahLst/>
          <a:cxnLst/>
          <a:rect l="0" t="0" r="0" b="0"/>
          <a:pathLst>
            <a:path>
              <a:moveTo>
                <a:pt x="0" y="13036"/>
              </a:moveTo>
              <a:lnTo>
                <a:pt x="260077" y="13036"/>
              </a:lnTo>
            </a:path>
          </a:pathLst>
        </a:custGeom>
        <a:noFill/>
        <a:ln w="12700" cap="flat" cmpd="sng" algn="ctr">
          <a:solidFill>
            <a:srgbClr val="FFC000">
              <a:hueOff val="0"/>
              <a:satOff val="0"/>
              <a:lumOff val="0"/>
              <a:alphaOff val="0"/>
            </a:srgbClr>
          </a:solidFill>
          <a:prstDash val="solid"/>
          <a:miter lim="800000"/>
        </a:ln>
        <a:effectLst/>
      </dgm:spPr>
      <dgm:t>
        <a:bodyPr/>
        <a:lstStyle/>
        <a:p>
          <a:pPr>
            <a:buNone/>
          </a:pPr>
          <a:endParaRPr lang="en-US">
            <a:solidFill>
              <a:sysClr val="windowText" lastClr="000000">
                <a:hueOff val="0"/>
                <a:satOff val="0"/>
                <a:lumOff val="0"/>
                <a:alphaOff val="0"/>
              </a:sysClr>
            </a:solidFill>
            <a:latin typeface="Calibri" panose="020F0502020204030204"/>
            <a:ea typeface="+mn-ea"/>
            <a:cs typeface="+mn-cs"/>
          </a:endParaRPr>
        </a:p>
      </dgm:t>
    </dgm:pt>
    <dgm:pt modelId="{720F1C5D-9BA6-4E85-B9AB-0F0904B007CA}" type="sibTrans" cxnId="{6F784133-9B94-4BF6-9F8B-BF4788566959}">
      <dgm:prSet/>
      <dgm:spPr/>
      <dgm:t>
        <a:bodyPr/>
        <a:lstStyle/>
        <a:p>
          <a:endParaRPr lang="en-US"/>
        </a:p>
      </dgm:t>
    </dgm:pt>
    <dgm:pt modelId="{3A548A7F-E047-4440-9111-557E1FE33551}">
      <dgm:prSet custT="1"/>
      <dgm:spPr>
        <a:xfrm>
          <a:off x="1159656" y="1613908"/>
          <a:ext cx="1158391" cy="860963"/>
        </a:xfrm>
        <a:prstGeom prst="ellipse">
          <a:avLst/>
        </a:prstGeom>
        <a:solidFill>
          <a:srgbClr val="A5A5A5">
            <a:hueOff val="2168479"/>
            <a:satOff val="80000"/>
            <a:lumOff val="-11765"/>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US" sz="1200">
              <a:solidFill>
                <a:sysClr val="window" lastClr="FFFFFF"/>
              </a:solidFill>
              <a:latin typeface="Times New Roman" panose="02020603050405020304" pitchFamily="18" charset="0"/>
              <a:ea typeface="+mn-ea"/>
              <a:cs typeface="Times New Roman" panose="02020603050405020304" pitchFamily="18" charset="0"/>
            </a:rPr>
            <a:t>Automation check in/out facilities.</a:t>
          </a:r>
        </a:p>
      </dgm:t>
    </dgm:pt>
    <dgm:pt modelId="{BD409A69-4B16-4C6F-9BB3-B282ECF892E7}" type="parTrans" cxnId="{3AD1A1A0-9B81-4FB6-94A7-18417749E0FB}">
      <dgm:prSet/>
      <dgm:spPr>
        <a:xfrm rot="9513936">
          <a:off x="2244219" y="1794503"/>
          <a:ext cx="195872" cy="26073"/>
        </a:xfrm>
        <a:custGeom>
          <a:avLst/>
          <a:gdLst/>
          <a:ahLst/>
          <a:cxnLst/>
          <a:rect l="0" t="0" r="0" b="0"/>
          <a:pathLst>
            <a:path>
              <a:moveTo>
                <a:pt x="0" y="13036"/>
              </a:moveTo>
              <a:lnTo>
                <a:pt x="195872" y="13036"/>
              </a:lnTo>
            </a:path>
          </a:pathLst>
        </a:custGeom>
        <a:noFill/>
        <a:ln w="12700" cap="flat" cmpd="sng" algn="ctr">
          <a:solidFill>
            <a:srgbClr val="FFC000">
              <a:hueOff val="0"/>
              <a:satOff val="0"/>
              <a:lumOff val="0"/>
              <a:alphaOff val="0"/>
            </a:srgbClr>
          </a:solidFill>
          <a:prstDash val="solid"/>
          <a:miter lim="800000"/>
        </a:ln>
        <a:effectLst/>
      </dgm:spPr>
      <dgm:t>
        <a:bodyPr/>
        <a:lstStyle/>
        <a:p>
          <a:pPr>
            <a:buNone/>
          </a:pPr>
          <a:endParaRPr lang="en-US">
            <a:solidFill>
              <a:sysClr val="windowText" lastClr="000000">
                <a:hueOff val="0"/>
                <a:satOff val="0"/>
                <a:lumOff val="0"/>
                <a:alphaOff val="0"/>
              </a:sysClr>
            </a:solidFill>
            <a:latin typeface="Calibri" panose="020F0502020204030204"/>
            <a:ea typeface="+mn-ea"/>
            <a:cs typeface="+mn-cs"/>
          </a:endParaRPr>
        </a:p>
      </dgm:t>
    </dgm:pt>
    <dgm:pt modelId="{0C817B62-B62C-4529-919F-3066A474D031}" type="sibTrans" cxnId="{3AD1A1A0-9B81-4FB6-94A7-18417749E0FB}">
      <dgm:prSet/>
      <dgm:spPr/>
      <dgm:t>
        <a:bodyPr/>
        <a:lstStyle/>
        <a:p>
          <a:endParaRPr lang="en-US"/>
        </a:p>
      </dgm:t>
    </dgm:pt>
    <dgm:pt modelId="{107014CD-1FC9-4F18-97FF-FA3C8F72CD0E}">
      <dgm:prSet custT="1"/>
      <dgm:spPr>
        <a:xfrm>
          <a:off x="1331884" y="469020"/>
          <a:ext cx="1100138" cy="860963"/>
        </a:xfrm>
        <a:prstGeom prst="ellipse">
          <a:avLst/>
        </a:prstGeom>
        <a:solidFill>
          <a:srgbClr val="A5A5A5">
            <a:hueOff val="2710599"/>
            <a:satOff val="100000"/>
            <a:lumOff val="-14706"/>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US" sz="1200">
              <a:solidFill>
                <a:sysClr val="window" lastClr="FFFFFF"/>
              </a:solidFill>
              <a:latin typeface="Times New Roman" panose="02020603050405020304" pitchFamily="18" charset="0"/>
              <a:ea typeface="+mn-ea"/>
              <a:cs typeface="Times New Roman" panose="02020603050405020304" pitchFamily="18" charset="0"/>
            </a:rPr>
            <a:t>Health and safety facilities. </a:t>
          </a:r>
        </a:p>
      </dgm:t>
    </dgm:pt>
    <dgm:pt modelId="{6AA2C082-497F-4836-BF54-8ABC52918C59}" type="parTrans" cxnId="{0A80E518-418A-477E-830C-19337913FF79}">
      <dgm:prSet/>
      <dgm:spPr>
        <a:xfrm rot="12691674">
          <a:off x="2298385" y="1210427"/>
          <a:ext cx="223301" cy="26073"/>
        </a:xfrm>
        <a:custGeom>
          <a:avLst/>
          <a:gdLst/>
          <a:ahLst/>
          <a:cxnLst/>
          <a:rect l="0" t="0" r="0" b="0"/>
          <a:pathLst>
            <a:path>
              <a:moveTo>
                <a:pt x="0" y="13036"/>
              </a:moveTo>
              <a:lnTo>
                <a:pt x="223301" y="13036"/>
              </a:lnTo>
            </a:path>
          </a:pathLst>
        </a:custGeom>
        <a:noFill/>
        <a:ln w="12700" cap="flat" cmpd="sng" algn="ctr">
          <a:solidFill>
            <a:srgbClr val="FFC000">
              <a:hueOff val="0"/>
              <a:satOff val="0"/>
              <a:lumOff val="0"/>
              <a:alphaOff val="0"/>
            </a:srgbClr>
          </a:solidFill>
          <a:prstDash val="solid"/>
          <a:miter lim="800000"/>
        </a:ln>
        <a:effectLst/>
      </dgm:spPr>
      <dgm:t>
        <a:bodyPr/>
        <a:lstStyle/>
        <a:p>
          <a:pPr>
            <a:buNone/>
          </a:pPr>
          <a:endParaRPr lang="en-US">
            <a:solidFill>
              <a:sysClr val="windowText" lastClr="000000">
                <a:hueOff val="0"/>
                <a:satOff val="0"/>
                <a:lumOff val="0"/>
                <a:alphaOff val="0"/>
              </a:sysClr>
            </a:solidFill>
            <a:latin typeface="Calibri" panose="020F0502020204030204"/>
            <a:ea typeface="+mn-ea"/>
            <a:cs typeface="+mn-cs"/>
          </a:endParaRPr>
        </a:p>
      </dgm:t>
    </dgm:pt>
    <dgm:pt modelId="{71A4E704-A172-4D87-8492-98B9A3538D95}" type="sibTrans" cxnId="{0A80E518-418A-477E-830C-19337913FF79}">
      <dgm:prSet/>
      <dgm:spPr/>
      <dgm:t>
        <a:bodyPr/>
        <a:lstStyle/>
        <a:p>
          <a:endParaRPr lang="en-US"/>
        </a:p>
      </dgm:t>
    </dgm:pt>
    <dgm:pt modelId="{A119CEB7-6DA8-471C-8567-C97AC71059E8}" type="pres">
      <dgm:prSet presAssocID="{DC1783D2-B8E2-4414-A50E-97C2A7E390A8}" presName="cycle" presStyleCnt="0">
        <dgm:presLayoutVars>
          <dgm:chMax val="1"/>
          <dgm:dir/>
          <dgm:animLvl val="ctr"/>
          <dgm:resizeHandles val="exact"/>
        </dgm:presLayoutVars>
      </dgm:prSet>
      <dgm:spPr/>
    </dgm:pt>
    <dgm:pt modelId="{4910FD94-3459-41BD-934B-50E7321ED271}" type="pres">
      <dgm:prSet presAssocID="{8689441A-2A33-43C8-A70D-7030C56BA240}" presName="centerShape" presStyleLbl="node0" presStyleIdx="0" presStyleCnt="1" custScaleX="140910"/>
      <dgm:spPr/>
    </dgm:pt>
    <dgm:pt modelId="{EC2F1B45-CA2B-467B-B935-DDC52AFD8EC1}" type="pres">
      <dgm:prSet presAssocID="{7DD3C712-668F-444F-AD01-759DB3E07A51}" presName="Name9" presStyleLbl="parChTrans1D2" presStyleIdx="0" presStyleCnt="6"/>
      <dgm:spPr/>
    </dgm:pt>
    <dgm:pt modelId="{90C86891-2209-4D81-BF0B-64647554D11D}" type="pres">
      <dgm:prSet presAssocID="{7DD3C712-668F-444F-AD01-759DB3E07A51}" presName="connTx" presStyleLbl="parChTrans1D2" presStyleIdx="0" presStyleCnt="6"/>
      <dgm:spPr/>
    </dgm:pt>
    <dgm:pt modelId="{32115A3A-4736-4268-8676-0AC412037BCB}" type="pres">
      <dgm:prSet presAssocID="{D364661E-A815-4948-9FA2-91EE581BAAD2}" presName="node" presStyleLbl="node1" presStyleIdx="0" presStyleCnt="6" custScaleX="126131">
        <dgm:presLayoutVars>
          <dgm:bulletEnabled val="1"/>
        </dgm:presLayoutVars>
      </dgm:prSet>
      <dgm:spPr/>
    </dgm:pt>
    <dgm:pt modelId="{EDAD3AB6-2132-4A87-8B5D-84DAA51734BE}" type="pres">
      <dgm:prSet presAssocID="{D471E08F-AF6F-47CA-9CC8-C65B6F897DC2}" presName="Name9" presStyleLbl="parChTrans1D2" presStyleIdx="1" presStyleCnt="6"/>
      <dgm:spPr/>
    </dgm:pt>
    <dgm:pt modelId="{A5FE7DF2-2E84-4A0F-AB87-C1B2ACE8D8D8}" type="pres">
      <dgm:prSet presAssocID="{D471E08F-AF6F-47CA-9CC8-C65B6F897DC2}" presName="connTx" presStyleLbl="parChTrans1D2" presStyleIdx="1" presStyleCnt="6"/>
      <dgm:spPr/>
    </dgm:pt>
    <dgm:pt modelId="{7D7E1483-C30E-484A-8AEB-AAE9DD4603A2}" type="pres">
      <dgm:prSet presAssocID="{C23FFE4E-6126-4E0F-A4A0-D3C50376C2DF}" presName="node" presStyleLbl="node1" presStyleIdx="1" presStyleCnt="6" custScaleX="138121" custRadScaleRad="115313" custRadScaleInc="-1635">
        <dgm:presLayoutVars>
          <dgm:bulletEnabled val="1"/>
        </dgm:presLayoutVars>
      </dgm:prSet>
      <dgm:spPr/>
    </dgm:pt>
    <dgm:pt modelId="{3DE4B964-9E9D-47D9-A217-8EDB3AB4A85A}" type="pres">
      <dgm:prSet presAssocID="{C889763F-A4AE-436B-A7A3-9762D080F0D3}" presName="Name9" presStyleLbl="parChTrans1D2" presStyleIdx="2" presStyleCnt="6"/>
      <dgm:spPr/>
    </dgm:pt>
    <dgm:pt modelId="{216AC6DC-3B9B-42C7-AE07-1E070B2788DD}" type="pres">
      <dgm:prSet presAssocID="{C889763F-A4AE-436B-A7A3-9762D080F0D3}" presName="connTx" presStyleLbl="parChTrans1D2" presStyleIdx="2" presStyleCnt="6"/>
      <dgm:spPr/>
    </dgm:pt>
    <dgm:pt modelId="{47A96BDA-0526-424E-9402-23852280AEF5}" type="pres">
      <dgm:prSet presAssocID="{ECFF7A59-E3C5-4090-9CD1-AA1AB4585691}" presName="node" presStyleLbl="node1" presStyleIdx="2" presStyleCnt="6" custScaleX="129247" custRadScaleRad="111872" custRadScaleInc="-11508">
        <dgm:presLayoutVars>
          <dgm:bulletEnabled val="1"/>
        </dgm:presLayoutVars>
      </dgm:prSet>
      <dgm:spPr/>
    </dgm:pt>
    <dgm:pt modelId="{FFEB523F-2050-445F-9815-3E458C4C5860}" type="pres">
      <dgm:prSet presAssocID="{50D1D131-42E9-4CC0-B26A-03050E02CC4C}" presName="Name9" presStyleLbl="parChTrans1D2" presStyleIdx="3" presStyleCnt="6"/>
      <dgm:spPr/>
    </dgm:pt>
    <dgm:pt modelId="{25AF7E47-F264-408F-B4A4-9CB228CC4255}" type="pres">
      <dgm:prSet presAssocID="{50D1D131-42E9-4CC0-B26A-03050E02CC4C}" presName="connTx" presStyleLbl="parChTrans1D2" presStyleIdx="3" presStyleCnt="6"/>
      <dgm:spPr/>
    </dgm:pt>
    <dgm:pt modelId="{5EA65D02-76AD-4F03-AB50-29AFE2571DE0}" type="pres">
      <dgm:prSet presAssocID="{8D589B1F-4C07-46F3-B38E-A7F241E40FB1}" presName="node" presStyleLbl="node1" presStyleIdx="3" presStyleCnt="6" custScaleX="128734">
        <dgm:presLayoutVars>
          <dgm:bulletEnabled val="1"/>
        </dgm:presLayoutVars>
      </dgm:prSet>
      <dgm:spPr/>
    </dgm:pt>
    <dgm:pt modelId="{8700FCE0-83E2-4824-8D82-9412EF0092E7}" type="pres">
      <dgm:prSet presAssocID="{BD409A69-4B16-4C6F-9BB3-B282ECF892E7}" presName="Name9" presStyleLbl="parChTrans1D2" presStyleIdx="4" presStyleCnt="6"/>
      <dgm:spPr/>
    </dgm:pt>
    <dgm:pt modelId="{9251828A-E000-4A38-9969-E2C0AE838343}" type="pres">
      <dgm:prSet presAssocID="{BD409A69-4B16-4C6F-9BB3-B282ECF892E7}" presName="connTx" presStyleLbl="parChTrans1D2" presStyleIdx="4" presStyleCnt="6"/>
      <dgm:spPr/>
    </dgm:pt>
    <dgm:pt modelId="{2EDD8F90-81A9-42FF-8DAA-FA6D2755AF8B}" type="pres">
      <dgm:prSet presAssocID="{3A548A7F-E047-4440-9111-557E1FE33551}" presName="node" presStyleLbl="node1" presStyleIdx="4" presStyleCnt="6" custScaleX="134546" custRadScaleRad="117417" custRadScaleInc="28552">
        <dgm:presLayoutVars>
          <dgm:bulletEnabled val="1"/>
        </dgm:presLayoutVars>
      </dgm:prSet>
      <dgm:spPr/>
    </dgm:pt>
    <dgm:pt modelId="{E2CD80FF-7109-4F06-B756-126A118745E7}" type="pres">
      <dgm:prSet presAssocID="{6AA2C082-497F-4836-BF54-8ABC52918C59}" presName="Name9" presStyleLbl="parChTrans1D2" presStyleIdx="5" presStyleCnt="6"/>
      <dgm:spPr/>
    </dgm:pt>
    <dgm:pt modelId="{BCF583F6-88F2-4020-8608-FB68368A87C8}" type="pres">
      <dgm:prSet presAssocID="{6AA2C082-497F-4836-BF54-8ABC52918C59}" presName="connTx" presStyleLbl="parChTrans1D2" presStyleIdx="5" presStyleCnt="6"/>
      <dgm:spPr/>
    </dgm:pt>
    <dgm:pt modelId="{561EDFD6-9655-4062-AA2C-02EAD2DDAC16}" type="pres">
      <dgm:prSet presAssocID="{107014CD-1FC9-4F18-97FF-FA3C8F72CD0E}" presName="node" presStyleLbl="node1" presStyleIdx="5" presStyleCnt="6" custScaleX="127780" custRadScaleRad="113248" custRadScaleInc="5093">
        <dgm:presLayoutVars>
          <dgm:bulletEnabled val="1"/>
        </dgm:presLayoutVars>
      </dgm:prSet>
      <dgm:spPr/>
    </dgm:pt>
  </dgm:ptLst>
  <dgm:cxnLst>
    <dgm:cxn modelId="{8FF11E05-CAC4-4FAF-A32D-86450D39D49A}" type="presOf" srcId="{8689441A-2A33-43C8-A70D-7030C56BA240}" destId="{4910FD94-3459-41BD-934B-50E7321ED271}" srcOrd="0" destOrd="0" presId="urn:microsoft.com/office/officeart/2005/8/layout/radial1"/>
    <dgm:cxn modelId="{AE495409-7C4B-4A06-B0E5-301AD148AB19}" type="presOf" srcId="{D471E08F-AF6F-47CA-9CC8-C65B6F897DC2}" destId="{A5FE7DF2-2E84-4A0F-AB87-C1B2ACE8D8D8}" srcOrd="1" destOrd="0" presId="urn:microsoft.com/office/officeart/2005/8/layout/radial1"/>
    <dgm:cxn modelId="{0A80E518-418A-477E-830C-19337913FF79}" srcId="{8689441A-2A33-43C8-A70D-7030C56BA240}" destId="{107014CD-1FC9-4F18-97FF-FA3C8F72CD0E}" srcOrd="5" destOrd="0" parTransId="{6AA2C082-497F-4836-BF54-8ABC52918C59}" sibTransId="{71A4E704-A172-4D87-8492-98B9A3538D95}"/>
    <dgm:cxn modelId="{DC05881B-5D0D-478F-B5E6-08A6639F480F}" type="presOf" srcId="{ECFF7A59-E3C5-4090-9CD1-AA1AB4585691}" destId="{47A96BDA-0526-424E-9402-23852280AEF5}" srcOrd="0" destOrd="0" presId="urn:microsoft.com/office/officeart/2005/8/layout/radial1"/>
    <dgm:cxn modelId="{AF28CA2B-8143-4A4B-A6F1-042EA789CC36}" srcId="{8689441A-2A33-43C8-A70D-7030C56BA240}" destId="{ECFF7A59-E3C5-4090-9CD1-AA1AB4585691}" srcOrd="2" destOrd="0" parTransId="{C889763F-A4AE-436B-A7A3-9762D080F0D3}" sibTransId="{EAE1EDBC-A89A-4EF7-A6FE-BD75ACF67150}"/>
    <dgm:cxn modelId="{E3081B2C-7528-447D-91C9-7B65F0A7E997}" type="presOf" srcId="{D364661E-A815-4948-9FA2-91EE581BAAD2}" destId="{32115A3A-4736-4268-8676-0AC412037BCB}" srcOrd="0" destOrd="0" presId="urn:microsoft.com/office/officeart/2005/8/layout/radial1"/>
    <dgm:cxn modelId="{E2E7492C-109F-4C3A-B30B-2C7B47ACE151}" type="presOf" srcId="{6AA2C082-497F-4836-BF54-8ABC52918C59}" destId="{E2CD80FF-7109-4F06-B756-126A118745E7}" srcOrd="0" destOrd="0" presId="urn:microsoft.com/office/officeart/2005/8/layout/radial1"/>
    <dgm:cxn modelId="{6F784133-9B94-4BF6-9F8B-BF4788566959}" srcId="{8689441A-2A33-43C8-A70D-7030C56BA240}" destId="{8D589B1F-4C07-46F3-B38E-A7F241E40FB1}" srcOrd="3" destOrd="0" parTransId="{50D1D131-42E9-4CC0-B26A-03050E02CC4C}" sibTransId="{720F1C5D-9BA6-4E85-B9AB-0F0904B007CA}"/>
    <dgm:cxn modelId="{56A77B47-BBDA-4DB3-9BFB-8B69E663189C}" type="presOf" srcId="{C889763F-A4AE-436B-A7A3-9762D080F0D3}" destId="{3DE4B964-9E9D-47D9-A217-8EDB3AB4A85A}" srcOrd="0" destOrd="0" presId="urn:microsoft.com/office/officeart/2005/8/layout/radial1"/>
    <dgm:cxn modelId="{53A9246A-D0DE-4C23-AE28-99211A7F53AF}" type="presOf" srcId="{50D1D131-42E9-4CC0-B26A-03050E02CC4C}" destId="{FFEB523F-2050-445F-9815-3E458C4C5860}" srcOrd="0" destOrd="0" presId="urn:microsoft.com/office/officeart/2005/8/layout/radial1"/>
    <dgm:cxn modelId="{7DECC54B-4E11-4B78-A277-1DC0D5C6B5C1}" type="presOf" srcId="{3A548A7F-E047-4440-9111-557E1FE33551}" destId="{2EDD8F90-81A9-42FF-8DAA-FA6D2755AF8B}" srcOrd="0" destOrd="0" presId="urn:microsoft.com/office/officeart/2005/8/layout/radial1"/>
    <dgm:cxn modelId="{D847016E-95E7-4124-ACE5-1BE657BD03D9}" srcId="{DC1783D2-B8E2-4414-A50E-97C2A7E390A8}" destId="{8689441A-2A33-43C8-A70D-7030C56BA240}" srcOrd="0" destOrd="0" parTransId="{5D910131-5C6D-4A63-B570-28CE7F2FE459}" sibTransId="{E0B3F2F8-DB47-4C46-9D91-6D30A533EF42}"/>
    <dgm:cxn modelId="{18696B4E-4A95-4561-BB64-71B9B4138101}" type="presOf" srcId="{8D589B1F-4C07-46F3-B38E-A7F241E40FB1}" destId="{5EA65D02-76AD-4F03-AB50-29AFE2571DE0}" srcOrd="0" destOrd="0" presId="urn:microsoft.com/office/officeart/2005/8/layout/radial1"/>
    <dgm:cxn modelId="{138F6A4F-197E-4200-8E03-4D9A18BCD810}" type="presOf" srcId="{6AA2C082-497F-4836-BF54-8ABC52918C59}" destId="{BCF583F6-88F2-4020-8608-FB68368A87C8}" srcOrd="1" destOrd="0" presId="urn:microsoft.com/office/officeart/2005/8/layout/radial1"/>
    <dgm:cxn modelId="{3F0D2B56-B9A6-43AC-88FF-6B577571A025}" type="presOf" srcId="{7DD3C712-668F-444F-AD01-759DB3E07A51}" destId="{90C86891-2209-4D81-BF0B-64647554D11D}" srcOrd="1" destOrd="0" presId="urn:microsoft.com/office/officeart/2005/8/layout/radial1"/>
    <dgm:cxn modelId="{304CAC7E-35DC-4EEA-B9F9-93BFF81CCF14}" type="presOf" srcId="{BD409A69-4B16-4C6F-9BB3-B282ECF892E7}" destId="{9251828A-E000-4A38-9969-E2C0AE838343}" srcOrd="1" destOrd="0" presId="urn:microsoft.com/office/officeart/2005/8/layout/radial1"/>
    <dgm:cxn modelId="{6FC22C97-A2D9-4B77-8269-FF17686289A4}" srcId="{8689441A-2A33-43C8-A70D-7030C56BA240}" destId="{D364661E-A815-4948-9FA2-91EE581BAAD2}" srcOrd="0" destOrd="0" parTransId="{7DD3C712-668F-444F-AD01-759DB3E07A51}" sibTransId="{7102A418-767B-434F-88F7-7273145495C4}"/>
    <dgm:cxn modelId="{3AD1A1A0-9B81-4FB6-94A7-18417749E0FB}" srcId="{8689441A-2A33-43C8-A70D-7030C56BA240}" destId="{3A548A7F-E047-4440-9111-557E1FE33551}" srcOrd="4" destOrd="0" parTransId="{BD409A69-4B16-4C6F-9BB3-B282ECF892E7}" sibTransId="{0C817B62-B62C-4529-919F-3066A474D031}"/>
    <dgm:cxn modelId="{856521C6-B48B-4428-A194-EEBC7A3B8C31}" type="presOf" srcId="{BD409A69-4B16-4C6F-9BB3-B282ECF892E7}" destId="{8700FCE0-83E2-4824-8D82-9412EF0092E7}" srcOrd="0" destOrd="0" presId="urn:microsoft.com/office/officeart/2005/8/layout/radial1"/>
    <dgm:cxn modelId="{6D1524C6-11B8-41F8-BD14-87AC144517E0}" type="presOf" srcId="{50D1D131-42E9-4CC0-B26A-03050E02CC4C}" destId="{25AF7E47-F264-408F-B4A4-9CB228CC4255}" srcOrd="1" destOrd="0" presId="urn:microsoft.com/office/officeart/2005/8/layout/radial1"/>
    <dgm:cxn modelId="{3C042CD5-812B-47D6-B2F6-969DE38D8496}" srcId="{8689441A-2A33-43C8-A70D-7030C56BA240}" destId="{C23FFE4E-6126-4E0F-A4A0-D3C50376C2DF}" srcOrd="1" destOrd="0" parTransId="{D471E08F-AF6F-47CA-9CC8-C65B6F897DC2}" sibTransId="{1B4B78C8-032E-407D-BE82-C413EC8FCCC4}"/>
    <dgm:cxn modelId="{CF0677DD-DBEE-4753-B2D0-4DB1047DEB38}" type="presOf" srcId="{C889763F-A4AE-436B-A7A3-9762D080F0D3}" destId="{216AC6DC-3B9B-42C7-AE07-1E070B2788DD}" srcOrd="1" destOrd="0" presId="urn:microsoft.com/office/officeart/2005/8/layout/radial1"/>
    <dgm:cxn modelId="{607867E2-4C5D-40D1-9D01-ED075E1C3ABD}" type="presOf" srcId="{D471E08F-AF6F-47CA-9CC8-C65B6F897DC2}" destId="{EDAD3AB6-2132-4A87-8B5D-84DAA51734BE}" srcOrd="0" destOrd="0" presId="urn:microsoft.com/office/officeart/2005/8/layout/radial1"/>
    <dgm:cxn modelId="{32AD35E4-3CF9-49E2-98B3-0A35AB668A7C}" type="presOf" srcId="{7DD3C712-668F-444F-AD01-759DB3E07A51}" destId="{EC2F1B45-CA2B-467B-B935-DDC52AFD8EC1}" srcOrd="0" destOrd="0" presId="urn:microsoft.com/office/officeart/2005/8/layout/radial1"/>
    <dgm:cxn modelId="{72AE7DE7-8823-4E60-8637-9510F1E7275F}" type="presOf" srcId="{107014CD-1FC9-4F18-97FF-FA3C8F72CD0E}" destId="{561EDFD6-9655-4062-AA2C-02EAD2DDAC16}" srcOrd="0" destOrd="0" presId="urn:microsoft.com/office/officeart/2005/8/layout/radial1"/>
    <dgm:cxn modelId="{247494ED-FE87-4D52-BECD-87D84311C93F}" type="presOf" srcId="{C23FFE4E-6126-4E0F-A4A0-D3C50376C2DF}" destId="{7D7E1483-C30E-484A-8AEB-AAE9DD4603A2}" srcOrd="0" destOrd="0" presId="urn:microsoft.com/office/officeart/2005/8/layout/radial1"/>
    <dgm:cxn modelId="{6A3655FF-DEC5-40AF-8C90-7CC2435BB68F}" type="presOf" srcId="{DC1783D2-B8E2-4414-A50E-97C2A7E390A8}" destId="{A119CEB7-6DA8-471C-8567-C97AC71059E8}" srcOrd="0" destOrd="0" presId="urn:microsoft.com/office/officeart/2005/8/layout/radial1"/>
    <dgm:cxn modelId="{4166E8B3-E156-4EE5-8004-9293412EB67C}" type="presParOf" srcId="{A119CEB7-6DA8-471C-8567-C97AC71059E8}" destId="{4910FD94-3459-41BD-934B-50E7321ED271}" srcOrd="0" destOrd="0" presId="urn:microsoft.com/office/officeart/2005/8/layout/radial1"/>
    <dgm:cxn modelId="{0BE4F03D-3A76-4CEC-A602-0DA2F564B6DC}" type="presParOf" srcId="{A119CEB7-6DA8-471C-8567-C97AC71059E8}" destId="{EC2F1B45-CA2B-467B-B935-DDC52AFD8EC1}" srcOrd="1" destOrd="0" presId="urn:microsoft.com/office/officeart/2005/8/layout/radial1"/>
    <dgm:cxn modelId="{AF469BD1-2796-46A5-B82D-09B035BE14B3}" type="presParOf" srcId="{EC2F1B45-CA2B-467B-B935-DDC52AFD8EC1}" destId="{90C86891-2209-4D81-BF0B-64647554D11D}" srcOrd="0" destOrd="0" presId="urn:microsoft.com/office/officeart/2005/8/layout/radial1"/>
    <dgm:cxn modelId="{3ECDE795-054D-401C-A970-1EBBB7230C6B}" type="presParOf" srcId="{A119CEB7-6DA8-471C-8567-C97AC71059E8}" destId="{32115A3A-4736-4268-8676-0AC412037BCB}" srcOrd="2" destOrd="0" presId="urn:microsoft.com/office/officeart/2005/8/layout/radial1"/>
    <dgm:cxn modelId="{8C07BFAD-6BBA-4AC4-ABC4-FA9206483310}" type="presParOf" srcId="{A119CEB7-6DA8-471C-8567-C97AC71059E8}" destId="{EDAD3AB6-2132-4A87-8B5D-84DAA51734BE}" srcOrd="3" destOrd="0" presId="urn:microsoft.com/office/officeart/2005/8/layout/radial1"/>
    <dgm:cxn modelId="{179D3BC4-F5DB-4176-A4F8-EC402D5D6AE7}" type="presParOf" srcId="{EDAD3AB6-2132-4A87-8B5D-84DAA51734BE}" destId="{A5FE7DF2-2E84-4A0F-AB87-C1B2ACE8D8D8}" srcOrd="0" destOrd="0" presId="urn:microsoft.com/office/officeart/2005/8/layout/radial1"/>
    <dgm:cxn modelId="{7AF0DBB7-291E-40FA-868F-2A36CB4168E7}" type="presParOf" srcId="{A119CEB7-6DA8-471C-8567-C97AC71059E8}" destId="{7D7E1483-C30E-484A-8AEB-AAE9DD4603A2}" srcOrd="4" destOrd="0" presId="urn:microsoft.com/office/officeart/2005/8/layout/radial1"/>
    <dgm:cxn modelId="{377C38AB-FA80-47BB-A57F-AA0CEBD9BCEC}" type="presParOf" srcId="{A119CEB7-6DA8-471C-8567-C97AC71059E8}" destId="{3DE4B964-9E9D-47D9-A217-8EDB3AB4A85A}" srcOrd="5" destOrd="0" presId="urn:microsoft.com/office/officeart/2005/8/layout/radial1"/>
    <dgm:cxn modelId="{0A4BF2D3-6136-4C32-AA5F-48D9815EF712}" type="presParOf" srcId="{3DE4B964-9E9D-47D9-A217-8EDB3AB4A85A}" destId="{216AC6DC-3B9B-42C7-AE07-1E070B2788DD}" srcOrd="0" destOrd="0" presId="urn:microsoft.com/office/officeart/2005/8/layout/radial1"/>
    <dgm:cxn modelId="{52078D08-8F75-496B-8DF3-8DDC0D450F45}" type="presParOf" srcId="{A119CEB7-6DA8-471C-8567-C97AC71059E8}" destId="{47A96BDA-0526-424E-9402-23852280AEF5}" srcOrd="6" destOrd="0" presId="urn:microsoft.com/office/officeart/2005/8/layout/radial1"/>
    <dgm:cxn modelId="{22EBD1A5-EFE9-40D3-895B-F98B3465CA3D}" type="presParOf" srcId="{A119CEB7-6DA8-471C-8567-C97AC71059E8}" destId="{FFEB523F-2050-445F-9815-3E458C4C5860}" srcOrd="7" destOrd="0" presId="urn:microsoft.com/office/officeart/2005/8/layout/radial1"/>
    <dgm:cxn modelId="{6155CDD3-7AA9-436D-8B9B-BBCB09A96CD5}" type="presParOf" srcId="{FFEB523F-2050-445F-9815-3E458C4C5860}" destId="{25AF7E47-F264-408F-B4A4-9CB228CC4255}" srcOrd="0" destOrd="0" presId="urn:microsoft.com/office/officeart/2005/8/layout/radial1"/>
    <dgm:cxn modelId="{9E2BA364-B342-4673-ADEE-0E95FB7E0269}" type="presParOf" srcId="{A119CEB7-6DA8-471C-8567-C97AC71059E8}" destId="{5EA65D02-76AD-4F03-AB50-29AFE2571DE0}" srcOrd="8" destOrd="0" presId="urn:microsoft.com/office/officeart/2005/8/layout/radial1"/>
    <dgm:cxn modelId="{8094437E-9F7E-40CE-AC4B-5ABA38A06474}" type="presParOf" srcId="{A119CEB7-6DA8-471C-8567-C97AC71059E8}" destId="{8700FCE0-83E2-4824-8D82-9412EF0092E7}" srcOrd="9" destOrd="0" presId="urn:microsoft.com/office/officeart/2005/8/layout/radial1"/>
    <dgm:cxn modelId="{22C9E8C4-6AC8-423D-BBFD-0DE08E1A763E}" type="presParOf" srcId="{8700FCE0-83E2-4824-8D82-9412EF0092E7}" destId="{9251828A-E000-4A38-9969-E2C0AE838343}" srcOrd="0" destOrd="0" presId="urn:microsoft.com/office/officeart/2005/8/layout/radial1"/>
    <dgm:cxn modelId="{6B8F2AAA-5599-4FDF-97E2-9B05EC3FE387}" type="presParOf" srcId="{A119CEB7-6DA8-471C-8567-C97AC71059E8}" destId="{2EDD8F90-81A9-42FF-8DAA-FA6D2755AF8B}" srcOrd="10" destOrd="0" presId="urn:microsoft.com/office/officeart/2005/8/layout/radial1"/>
    <dgm:cxn modelId="{10202BC2-CF1E-4D67-A9F2-382D3DEAE39E}" type="presParOf" srcId="{A119CEB7-6DA8-471C-8567-C97AC71059E8}" destId="{E2CD80FF-7109-4F06-B756-126A118745E7}" srcOrd="11" destOrd="0" presId="urn:microsoft.com/office/officeart/2005/8/layout/radial1"/>
    <dgm:cxn modelId="{37859D71-226E-42C5-BB26-97094FA111E4}" type="presParOf" srcId="{E2CD80FF-7109-4F06-B756-126A118745E7}" destId="{BCF583F6-88F2-4020-8608-FB68368A87C8}" srcOrd="0" destOrd="0" presId="urn:microsoft.com/office/officeart/2005/8/layout/radial1"/>
    <dgm:cxn modelId="{CEFBEF56-29C9-4ED4-BEEA-BD0676BEC5D1}" type="presParOf" srcId="{A119CEB7-6DA8-471C-8567-C97AC71059E8}" destId="{561EDFD6-9655-4062-AA2C-02EAD2DDAC16}" srcOrd="12" destOrd="0" presId="urn:microsoft.com/office/officeart/2005/8/layout/radial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663D4F1-B3B0-4F8D-9CF8-7CEB8BF9E5B9}" type="doc">
      <dgm:prSet loTypeId="urn:microsoft.com/office/officeart/2005/8/layout/hProcess9" loCatId="process" qsTypeId="urn:microsoft.com/office/officeart/2005/8/quickstyle/simple1" qsCatId="simple" csTypeId="urn:microsoft.com/office/officeart/2005/8/colors/colorful3" csCatId="colorful" phldr="1"/>
      <dgm:spPr/>
    </dgm:pt>
    <dgm:pt modelId="{5E126821-B0A2-49D3-A7F8-D21A44A28113}">
      <dgm:prSet phldrT="[Text]" custT="1"/>
      <dgm:spPr>
        <a:xfrm>
          <a:off x="2119" y="585452"/>
          <a:ext cx="1239167" cy="801018"/>
        </a:xfrm>
        <a:prstGeom prst="roundRect">
          <a:avLst/>
        </a:prstGeom>
        <a:solidFill>
          <a:srgbClr val="A5A5A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US" sz="1200">
              <a:solidFill>
                <a:sysClr val="window" lastClr="FFFFFF"/>
              </a:solidFill>
              <a:latin typeface="Times New Roman" panose="02020603050405020304" pitchFamily="18" charset="0"/>
              <a:ea typeface="+mn-ea"/>
              <a:cs typeface="Times New Roman" panose="02020603050405020304" pitchFamily="18" charset="0"/>
            </a:rPr>
            <a:t>Telephone Calls</a:t>
          </a:r>
        </a:p>
      </dgm:t>
    </dgm:pt>
    <dgm:pt modelId="{3D3EC494-C905-4D63-806D-4F57F21C9DB9}" type="parTrans" cxnId="{58694664-82E8-4AB9-9BA2-1A0A842383EF}">
      <dgm:prSet/>
      <dgm:spPr/>
      <dgm:t>
        <a:bodyPr/>
        <a:lstStyle/>
        <a:p>
          <a:pPr algn="ctr"/>
          <a:endParaRPr lang="en-US"/>
        </a:p>
      </dgm:t>
    </dgm:pt>
    <dgm:pt modelId="{DC4EDB89-6350-4200-B77C-489472BE7DAA}" type="sibTrans" cxnId="{58694664-82E8-4AB9-9BA2-1A0A842383EF}">
      <dgm:prSet/>
      <dgm:spPr/>
      <dgm:t>
        <a:bodyPr/>
        <a:lstStyle/>
        <a:p>
          <a:pPr algn="ctr"/>
          <a:endParaRPr lang="en-US"/>
        </a:p>
      </dgm:t>
    </dgm:pt>
    <dgm:pt modelId="{88D92F1A-D8DE-4F3A-BA24-1C0ECD4907A1}">
      <dgm:prSet custT="1"/>
      <dgm:spPr>
        <a:xfrm>
          <a:off x="1355476" y="585452"/>
          <a:ext cx="1239167" cy="801018"/>
        </a:xfrm>
        <a:prstGeom prst="roundRect">
          <a:avLst/>
        </a:prstGeom>
        <a:solidFill>
          <a:srgbClr val="A5A5A5">
            <a:hueOff val="677650"/>
            <a:satOff val="25000"/>
            <a:lumOff val="-3676"/>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US" sz="1200">
              <a:solidFill>
                <a:sysClr val="window" lastClr="FFFFFF"/>
              </a:solidFill>
              <a:latin typeface="Times New Roman" panose="02020603050405020304" pitchFamily="18" charset="0"/>
              <a:ea typeface="+mn-ea"/>
              <a:cs typeface="Times New Roman" panose="02020603050405020304" pitchFamily="18" charset="0"/>
            </a:rPr>
            <a:t>Pay-Per Click</a:t>
          </a:r>
        </a:p>
      </dgm:t>
    </dgm:pt>
    <dgm:pt modelId="{7A799FF2-550E-453F-B2DC-668019D8376C}" type="parTrans" cxnId="{A244D450-3DA9-44AA-9695-6F27D8ECF5D4}">
      <dgm:prSet/>
      <dgm:spPr/>
      <dgm:t>
        <a:bodyPr/>
        <a:lstStyle/>
        <a:p>
          <a:pPr algn="ctr"/>
          <a:endParaRPr lang="en-US"/>
        </a:p>
      </dgm:t>
    </dgm:pt>
    <dgm:pt modelId="{D163600C-2C00-4B9C-BFC0-B5419571133B}" type="sibTrans" cxnId="{A244D450-3DA9-44AA-9695-6F27D8ECF5D4}">
      <dgm:prSet/>
      <dgm:spPr/>
      <dgm:t>
        <a:bodyPr/>
        <a:lstStyle/>
        <a:p>
          <a:pPr algn="ctr"/>
          <a:endParaRPr lang="en-US"/>
        </a:p>
      </dgm:t>
    </dgm:pt>
    <dgm:pt modelId="{F8D6062C-5119-4C79-9102-6898D17DFC86}">
      <dgm:prSet custT="1"/>
      <dgm:spPr>
        <a:xfrm>
          <a:off x="2708833" y="585452"/>
          <a:ext cx="728497" cy="801018"/>
        </a:xfrm>
        <a:prstGeom prst="roundRect">
          <a:avLst/>
        </a:prstGeom>
        <a:solidFill>
          <a:srgbClr val="A5A5A5">
            <a:hueOff val="1355300"/>
            <a:satOff val="50000"/>
            <a:lumOff val="-7353"/>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US" sz="1200">
              <a:solidFill>
                <a:sysClr val="window" lastClr="FFFFFF"/>
              </a:solidFill>
              <a:latin typeface="Times New Roman" panose="02020603050405020304" pitchFamily="18" charset="0"/>
              <a:ea typeface="+mn-ea"/>
              <a:cs typeface="Times New Roman" panose="02020603050405020304" pitchFamily="18" charset="0"/>
            </a:rPr>
            <a:t>Banner/Online Advertisement</a:t>
          </a:r>
        </a:p>
      </dgm:t>
    </dgm:pt>
    <dgm:pt modelId="{54F43FB9-DA26-4CA3-B281-776FD3454A16}" type="parTrans" cxnId="{892EF53D-A7FD-4DD3-AA72-219C346DB3FF}">
      <dgm:prSet/>
      <dgm:spPr/>
      <dgm:t>
        <a:bodyPr/>
        <a:lstStyle/>
        <a:p>
          <a:pPr algn="ctr"/>
          <a:endParaRPr lang="en-US"/>
        </a:p>
      </dgm:t>
    </dgm:pt>
    <dgm:pt modelId="{40BE7F43-D40C-458C-998B-2A51E6CBC075}" type="sibTrans" cxnId="{892EF53D-A7FD-4DD3-AA72-219C346DB3FF}">
      <dgm:prSet/>
      <dgm:spPr/>
      <dgm:t>
        <a:bodyPr/>
        <a:lstStyle/>
        <a:p>
          <a:pPr algn="ctr"/>
          <a:endParaRPr lang="en-US"/>
        </a:p>
      </dgm:t>
    </dgm:pt>
    <dgm:pt modelId="{921106E5-D2F1-4A92-B818-881FE6909AD0}">
      <dgm:prSet custT="1"/>
      <dgm:spPr>
        <a:xfrm>
          <a:off x="3551521" y="585452"/>
          <a:ext cx="1239167" cy="801018"/>
        </a:xfrm>
        <a:prstGeom prst="roundRect">
          <a:avLst/>
        </a:prstGeom>
        <a:solidFill>
          <a:srgbClr val="A5A5A5">
            <a:hueOff val="2032949"/>
            <a:satOff val="75000"/>
            <a:lumOff val="-11029"/>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US" sz="1200">
              <a:solidFill>
                <a:sysClr val="window" lastClr="FFFFFF"/>
              </a:solidFill>
              <a:latin typeface="Times New Roman" panose="02020603050405020304" pitchFamily="18" charset="0"/>
              <a:ea typeface="+mn-ea"/>
              <a:cs typeface="Times New Roman" panose="02020603050405020304" pitchFamily="18" charset="0"/>
            </a:rPr>
            <a:t>Website Booking</a:t>
          </a:r>
        </a:p>
      </dgm:t>
    </dgm:pt>
    <dgm:pt modelId="{0A7E3361-69BD-4B06-AC01-C199AB52C83F}" type="parTrans" cxnId="{8922BB7A-D328-4BF6-AF5C-88FB6C06A0B4}">
      <dgm:prSet/>
      <dgm:spPr/>
      <dgm:t>
        <a:bodyPr/>
        <a:lstStyle/>
        <a:p>
          <a:pPr algn="ctr"/>
          <a:endParaRPr lang="en-US"/>
        </a:p>
      </dgm:t>
    </dgm:pt>
    <dgm:pt modelId="{1086F1FC-3873-4A7A-AEDB-DE7889909E67}" type="sibTrans" cxnId="{8922BB7A-D328-4BF6-AF5C-88FB6C06A0B4}">
      <dgm:prSet/>
      <dgm:spPr/>
      <dgm:t>
        <a:bodyPr/>
        <a:lstStyle/>
        <a:p>
          <a:pPr algn="ctr"/>
          <a:endParaRPr lang="en-US"/>
        </a:p>
      </dgm:t>
    </dgm:pt>
    <dgm:pt modelId="{B56C0B80-FF56-404E-8D58-759E851E82B4}">
      <dgm:prSet custT="1"/>
      <dgm:spPr>
        <a:xfrm>
          <a:off x="4904878" y="585452"/>
          <a:ext cx="1239167" cy="801018"/>
        </a:xfrm>
        <a:prstGeom prst="roundRect">
          <a:avLst/>
        </a:prstGeom>
        <a:solidFill>
          <a:srgbClr val="A5A5A5">
            <a:hueOff val="2710599"/>
            <a:satOff val="100000"/>
            <a:lumOff val="-14706"/>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US" sz="1200">
              <a:solidFill>
                <a:sysClr val="window" lastClr="FFFFFF"/>
              </a:solidFill>
              <a:latin typeface="Times New Roman" panose="02020603050405020304" pitchFamily="18" charset="0"/>
              <a:ea typeface="+mn-ea"/>
              <a:cs typeface="Times New Roman" panose="02020603050405020304" pitchFamily="18" charset="0"/>
            </a:rPr>
            <a:t>Global Distribution Channel </a:t>
          </a:r>
        </a:p>
      </dgm:t>
    </dgm:pt>
    <dgm:pt modelId="{D1BDB8A9-1AB8-4BFD-A640-872EE65BD6D9}" type="parTrans" cxnId="{F0828FEF-8C58-41BC-B1B9-D61F0E3A3496}">
      <dgm:prSet/>
      <dgm:spPr/>
      <dgm:t>
        <a:bodyPr/>
        <a:lstStyle/>
        <a:p>
          <a:pPr algn="ctr"/>
          <a:endParaRPr lang="en-US"/>
        </a:p>
      </dgm:t>
    </dgm:pt>
    <dgm:pt modelId="{AE72E257-4A01-4B2B-A6D3-04CBEC6D5569}" type="sibTrans" cxnId="{F0828FEF-8C58-41BC-B1B9-D61F0E3A3496}">
      <dgm:prSet/>
      <dgm:spPr/>
      <dgm:t>
        <a:bodyPr/>
        <a:lstStyle/>
        <a:p>
          <a:pPr algn="ctr"/>
          <a:endParaRPr lang="en-US"/>
        </a:p>
      </dgm:t>
    </dgm:pt>
    <dgm:pt modelId="{17CE463B-EC63-45EA-8C26-5EBE14353F6C}" type="pres">
      <dgm:prSet presAssocID="{0663D4F1-B3B0-4F8D-9CF8-7CEB8BF9E5B9}" presName="CompostProcess" presStyleCnt="0">
        <dgm:presLayoutVars>
          <dgm:dir/>
          <dgm:resizeHandles val="exact"/>
        </dgm:presLayoutVars>
      </dgm:prSet>
      <dgm:spPr/>
    </dgm:pt>
    <dgm:pt modelId="{A8519DBD-CB0C-4370-8169-28F9C9BB2E29}" type="pres">
      <dgm:prSet presAssocID="{0663D4F1-B3B0-4F8D-9CF8-7CEB8BF9E5B9}" presName="arrow" presStyleLbl="bgShp" presStyleIdx="0" presStyleCnt="1"/>
      <dgm:spPr>
        <a:xfrm>
          <a:off x="460962" y="0"/>
          <a:ext cx="5224240" cy="1971923"/>
        </a:xfrm>
        <a:prstGeom prst="rightArrow">
          <a:avLst/>
        </a:prstGeom>
        <a:solidFill>
          <a:srgbClr val="A5A5A5">
            <a:tint val="40000"/>
            <a:hueOff val="0"/>
            <a:satOff val="0"/>
            <a:lumOff val="0"/>
            <a:alphaOff val="0"/>
          </a:srgbClr>
        </a:solidFill>
        <a:ln>
          <a:noFill/>
        </a:ln>
        <a:effectLst/>
      </dgm:spPr>
    </dgm:pt>
    <dgm:pt modelId="{33FF3B72-CB30-498C-A623-C29A6F8D4332}" type="pres">
      <dgm:prSet presAssocID="{0663D4F1-B3B0-4F8D-9CF8-7CEB8BF9E5B9}" presName="linearProcess" presStyleCnt="0"/>
      <dgm:spPr/>
    </dgm:pt>
    <dgm:pt modelId="{3BF996F5-568D-412E-8144-857852AB8B55}" type="pres">
      <dgm:prSet presAssocID="{5E126821-B0A2-49D3-A7F8-D21A44A28113}" presName="textNode" presStyleLbl="node1" presStyleIdx="0" presStyleCnt="5" custScaleX="180863" custScaleY="101553">
        <dgm:presLayoutVars>
          <dgm:bulletEnabled val="1"/>
        </dgm:presLayoutVars>
      </dgm:prSet>
      <dgm:spPr/>
    </dgm:pt>
    <dgm:pt modelId="{FE0E55B8-E0A0-4B94-A771-0ED5188B26B1}" type="pres">
      <dgm:prSet presAssocID="{DC4EDB89-6350-4200-B77C-489472BE7DAA}" presName="sibTrans" presStyleCnt="0"/>
      <dgm:spPr/>
    </dgm:pt>
    <dgm:pt modelId="{01FA5A2B-C4ED-44AA-A97A-BB98855652F6}" type="pres">
      <dgm:prSet presAssocID="{88D92F1A-D8DE-4F3A-BA24-1C0ECD4907A1}" presName="textNode" presStyleLbl="node1" presStyleIdx="1" presStyleCnt="5" custScaleX="180863" custScaleY="101553">
        <dgm:presLayoutVars>
          <dgm:bulletEnabled val="1"/>
        </dgm:presLayoutVars>
      </dgm:prSet>
      <dgm:spPr/>
    </dgm:pt>
    <dgm:pt modelId="{1831AC24-8000-4A60-B17D-4A949D04B5EF}" type="pres">
      <dgm:prSet presAssocID="{D163600C-2C00-4B9C-BFC0-B5419571133B}" presName="sibTrans" presStyleCnt="0"/>
      <dgm:spPr/>
    </dgm:pt>
    <dgm:pt modelId="{CE79D400-AD21-4B33-95A7-F878D1A34EE6}" type="pres">
      <dgm:prSet presAssocID="{F8D6062C-5119-4C79-9102-6898D17DFC86}" presName="textNode" presStyleLbl="node1" presStyleIdx="2" presStyleCnt="5" custScaleX="106328" custScaleY="101553">
        <dgm:presLayoutVars>
          <dgm:bulletEnabled val="1"/>
        </dgm:presLayoutVars>
      </dgm:prSet>
      <dgm:spPr/>
    </dgm:pt>
    <dgm:pt modelId="{3F972841-1F77-4A33-B31B-4B64E75674CE}" type="pres">
      <dgm:prSet presAssocID="{40BE7F43-D40C-458C-998B-2A51E6CBC075}" presName="sibTrans" presStyleCnt="0"/>
      <dgm:spPr/>
    </dgm:pt>
    <dgm:pt modelId="{461ECE64-A86A-4F60-9D65-0FE447513E79}" type="pres">
      <dgm:prSet presAssocID="{921106E5-D2F1-4A92-B818-881FE6909AD0}" presName="textNode" presStyleLbl="node1" presStyleIdx="3" presStyleCnt="5" custScaleX="180863" custScaleY="101553">
        <dgm:presLayoutVars>
          <dgm:bulletEnabled val="1"/>
        </dgm:presLayoutVars>
      </dgm:prSet>
      <dgm:spPr/>
    </dgm:pt>
    <dgm:pt modelId="{086D02AB-D9DA-4396-916A-B39F5A01BE28}" type="pres">
      <dgm:prSet presAssocID="{1086F1FC-3873-4A7A-AEDB-DE7889909E67}" presName="sibTrans" presStyleCnt="0"/>
      <dgm:spPr/>
    </dgm:pt>
    <dgm:pt modelId="{9605AAC1-EB93-48F6-81A3-2D31FDD58387}" type="pres">
      <dgm:prSet presAssocID="{B56C0B80-FF56-404E-8D58-759E851E82B4}" presName="textNode" presStyleLbl="node1" presStyleIdx="4" presStyleCnt="5" custScaleX="180863" custScaleY="101553">
        <dgm:presLayoutVars>
          <dgm:bulletEnabled val="1"/>
        </dgm:presLayoutVars>
      </dgm:prSet>
      <dgm:spPr/>
    </dgm:pt>
  </dgm:ptLst>
  <dgm:cxnLst>
    <dgm:cxn modelId="{E51CA713-1C70-47EC-ABDE-EAFA3DD47A8B}" type="presOf" srcId="{5E126821-B0A2-49D3-A7F8-D21A44A28113}" destId="{3BF996F5-568D-412E-8144-857852AB8B55}" srcOrd="0" destOrd="0" presId="urn:microsoft.com/office/officeart/2005/8/layout/hProcess9"/>
    <dgm:cxn modelId="{892EF53D-A7FD-4DD3-AA72-219C346DB3FF}" srcId="{0663D4F1-B3B0-4F8D-9CF8-7CEB8BF9E5B9}" destId="{F8D6062C-5119-4C79-9102-6898D17DFC86}" srcOrd="2" destOrd="0" parTransId="{54F43FB9-DA26-4CA3-B281-776FD3454A16}" sibTransId="{40BE7F43-D40C-458C-998B-2A51E6CBC075}"/>
    <dgm:cxn modelId="{58694664-82E8-4AB9-9BA2-1A0A842383EF}" srcId="{0663D4F1-B3B0-4F8D-9CF8-7CEB8BF9E5B9}" destId="{5E126821-B0A2-49D3-A7F8-D21A44A28113}" srcOrd="0" destOrd="0" parTransId="{3D3EC494-C905-4D63-806D-4F57F21C9DB9}" sibTransId="{DC4EDB89-6350-4200-B77C-489472BE7DAA}"/>
    <dgm:cxn modelId="{A244D450-3DA9-44AA-9695-6F27D8ECF5D4}" srcId="{0663D4F1-B3B0-4F8D-9CF8-7CEB8BF9E5B9}" destId="{88D92F1A-D8DE-4F3A-BA24-1C0ECD4907A1}" srcOrd="1" destOrd="0" parTransId="{7A799FF2-550E-453F-B2DC-668019D8376C}" sibTransId="{D163600C-2C00-4B9C-BFC0-B5419571133B}"/>
    <dgm:cxn modelId="{CFAE4D75-BC40-461F-BE20-AA0BAC735251}" type="presOf" srcId="{F8D6062C-5119-4C79-9102-6898D17DFC86}" destId="{CE79D400-AD21-4B33-95A7-F878D1A34EE6}" srcOrd="0" destOrd="0" presId="urn:microsoft.com/office/officeart/2005/8/layout/hProcess9"/>
    <dgm:cxn modelId="{8922BB7A-D328-4BF6-AF5C-88FB6C06A0B4}" srcId="{0663D4F1-B3B0-4F8D-9CF8-7CEB8BF9E5B9}" destId="{921106E5-D2F1-4A92-B818-881FE6909AD0}" srcOrd="3" destOrd="0" parTransId="{0A7E3361-69BD-4B06-AC01-C199AB52C83F}" sibTransId="{1086F1FC-3873-4A7A-AEDB-DE7889909E67}"/>
    <dgm:cxn modelId="{3FC9048C-50D2-4D89-93B2-9C92B9B6E2EF}" type="presOf" srcId="{88D92F1A-D8DE-4F3A-BA24-1C0ECD4907A1}" destId="{01FA5A2B-C4ED-44AA-A97A-BB98855652F6}" srcOrd="0" destOrd="0" presId="urn:microsoft.com/office/officeart/2005/8/layout/hProcess9"/>
    <dgm:cxn modelId="{6BEF4393-3564-42EE-A042-6F6115402136}" type="presOf" srcId="{B56C0B80-FF56-404E-8D58-759E851E82B4}" destId="{9605AAC1-EB93-48F6-81A3-2D31FDD58387}" srcOrd="0" destOrd="0" presId="urn:microsoft.com/office/officeart/2005/8/layout/hProcess9"/>
    <dgm:cxn modelId="{AEE894B4-E97A-4764-A29B-3926186F6ADC}" type="presOf" srcId="{921106E5-D2F1-4A92-B818-881FE6909AD0}" destId="{461ECE64-A86A-4F60-9D65-0FE447513E79}" srcOrd="0" destOrd="0" presId="urn:microsoft.com/office/officeart/2005/8/layout/hProcess9"/>
    <dgm:cxn modelId="{D93647C7-2ED7-4A7E-B983-CF04CDA39A0A}" type="presOf" srcId="{0663D4F1-B3B0-4F8D-9CF8-7CEB8BF9E5B9}" destId="{17CE463B-EC63-45EA-8C26-5EBE14353F6C}" srcOrd="0" destOrd="0" presId="urn:microsoft.com/office/officeart/2005/8/layout/hProcess9"/>
    <dgm:cxn modelId="{F0828FEF-8C58-41BC-B1B9-D61F0E3A3496}" srcId="{0663D4F1-B3B0-4F8D-9CF8-7CEB8BF9E5B9}" destId="{B56C0B80-FF56-404E-8D58-759E851E82B4}" srcOrd="4" destOrd="0" parTransId="{D1BDB8A9-1AB8-4BFD-A640-872EE65BD6D9}" sibTransId="{AE72E257-4A01-4B2B-A6D3-04CBEC6D5569}"/>
    <dgm:cxn modelId="{D9EB58FC-605D-4279-945E-791CCF582A5D}" type="presParOf" srcId="{17CE463B-EC63-45EA-8C26-5EBE14353F6C}" destId="{A8519DBD-CB0C-4370-8169-28F9C9BB2E29}" srcOrd="0" destOrd="0" presId="urn:microsoft.com/office/officeart/2005/8/layout/hProcess9"/>
    <dgm:cxn modelId="{F6B08BE2-CA4D-48A5-AA56-A7BA1873D6F0}" type="presParOf" srcId="{17CE463B-EC63-45EA-8C26-5EBE14353F6C}" destId="{33FF3B72-CB30-498C-A623-C29A6F8D4332}" srcOrd="1" destOrd="0" presId="urn:microsoft.com/office/officeart/2005/8/layout/hProcess9"/>
    <dgm:cxn modelId="{EBDD37BF-0E60-4D51-8B09-7A5CE11AD589}" type="presParOf" srcId="{33FF3B72-CB30-498C-A623-C29A6F8D4332}" destId="{3BF996F5-568D-412E-8144-857852AB8B55}" srcOrd="0" destOrd="0" presId="urn:microsoft.com/office/officeart/2005/8/layout/hProcess9"/>
    <dgm:cxn modelId="{B853123E-6DC2-4488-A485-5828E4C5AAE3}" type="presParOf" srcId="{33FF3B72-CB30-498C-A623-C29A6F8D4332}" destId="{FE0E55B8-E0A0-4B94-A771-0ED5188B26B1}" srcOrd="1" destOrd="0" presId="urn:microsoft.com/office/officeart/2005/8/layout/hProcess9"/>
    <dgm:cxn modelId="{E2130F1A-5253-468E-8076-077AD7E67805}" type="presParOf" srcId="{33FF3B72-CB30-498C-A623-C29A6F8D4332}" destId="{01FA5A2B-C4ED-44AA-A97A-BB98855652F6}" srcOrd="2" destOrd="0" presId="urn:microsoft.com/office/officeart/2005/8/layout/hProcess9"/>
    <dgm:cxn modelId="{1AC37912-1CCC-4989-A544-FA427B365E61}" type="presParOf" srcId="{33FF3B72-CB30-498C-A623-C29A6F8D4332}" destId="{1831AC24-8000-4A60-B17D-4A949D04B5EF}" srcOrd="3" destOrd="0" presId="urn:microsoft.com/office/officeart/2005/8/layout/hProcess9"/>
    <dgm:cxn modelId="{CE37BBA7-5729-4F59-8C3D-B3901834B76E}" type="presParOf" srcId="{33FF3B72-CB30-498C-A623-C29A6F8D4332}" destId="{CE79D400-AD21-4B33-95A7-F878D1A34EE6}" srcOrd="4" destOrd="0" presId="urn:microsoft.com/office/officeart/2005/8/layout/hProcess9"/>
    <dgm:cxn modelId="{9D0B98DC-AEE1-4588-9687-D652E4935A4B}" type="presParOf" srcId="{33FF3B72-CB30-498C-A623-C29A6F8D4332}" destId="{3F972841-1F77-4A33-B31B-4B64E75674CE}" srcOrd="5" destOrd="0" presId="urn:microsoft.com/office/officeart/2005/8/layout/hProcess9"/>
    <dgm:cxn modelId="{ED66DDC3-434D-4F9D-8CA9-B795DBB9ABC3}" type="presParOf" srcId="{33FF3B72-CB30-498C-A623-C29A6F8D4332}" destId="{461ECE64-A86A-4F60-9D65-0FE447513E79}" srcOrd="6" destOrd="0" presId="urn:microsoft.com/office/officeart/2005/8/layout/hProcess9"/>
    <dgm:cxn modelId="{F421249B-D97D-47BD-A477-27D13437B314}" type="presParOf" srcId="{33FF3B72-CB30-498C-A623-C29A6F8D4332}" destId="{086D02AB-D9DA-4396-916A-B39F5A01BE28}" srcOrd="7" destOrd="0" presId="urn:microsoft.com/office/officeart/2005/8/layout/hProcess9"/>
    <dgm:cxn modelId="{6214BBDF-64B6-45D0-AA5E-49828B2388B1}" type="presParOf" srcId="{33FF3B72-CB30-498C-A623-C29A6F8D4332}" destId="{9605AAC1-EB93-48F6-81A3-2D31FDD58387}" srcOrd="8" destOrd="0" presId="urn:microsoft.com/office/officeart/2005/8/layout/hProcess9"/>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32105AFB-075F-4D35-B5B5-BA49A8A79A18}" type="doc">
      <dgm:prSet loTypeId="urn:microsoft.com/office/officeart/2008/layout/CircleAccentTimeline" loCatId="process" qsTypeId="urn:microsoft.com/office/officeart/2005/8/quickstyle/simple1" qsCatId="simple" csTypeId="urn:microsoft.com/office/officeart/2005/8/colors/colorful1" csCatId="colorful" phldr="1"/>
      <dgm:spPr/>
      <dgm:t>
        <a:bodyPr/>
        <a:lstStyle/>
        <a:p>
          <a:endParaRPr lang="en-US"/>
        </a:p>
      </dgm:t>
    </dgm:pt>
    <dgm:pt modelId="{E8F8A61C-811F-4ECE-9C4A-AA9DAF6755C1}">
      <dgm:prSet phldrT="[Text]" custT="1"/>
      <dgm:spPr>
        <a:xfrm rot="17700000">
          <a:off x="881328" y="267847"/>
          <a:ext cx="852943" cy="411052"/>
        </a:xfrm>
        <a:prstGeom prst="rect">
          <a:avLst/>
        </a:prstGeom>
        <a:noFill/>
        <a:ln>
          <a:noFill/>
        </a:ln>
        <a:effectLst/>
      </dgm:spPr>
      <dgm:t>
        <a:bodyPr/>
        <a:lstStyle/>
        <a:p>
          <a:pPr>
            <a:buNone/>
          </a:pPr>
          <a:r>
            <a:rPr lang="en-US" sz="11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Brochures</a:t>
          </a:r>
        </a:p>
      </dgm:t>
    </dgm:pt>
    <dgm:pt modelId="{745CB2CC-EE3E-43DF-8628-455FE808204E}" type="parTrans" cxnId="{4DE64714-9B90-4374-812D-E59253B9B881}">
      <dgm:prSet/>
      <dgm:spPr/>
      <dgm:t>
        <a:bodyPr/>
        <a:lstStyle/>
        <a:p>
          <a:endParaRPr lang="en-US"/>
        </a:p>
      </dgm:t>
    </dgm:pt>
    <dgm:pt modelId="{014252C7-9610-4AA8-9085-559791351B93}" type="sibTrans" cxnId="{4DE64714-9B90-4374-812D-E59253B9B881}">
      <dgm:prSet/>
      <dgm:spPr/>
      <dgm:t>
        <a:bodyPr/>
        <a:lstStyle/>
        <a:p>
          <a:endParaRPr lang="en-US"/>
        </a:p>
      </dgm:t>
    </dgm:pt>
    <dgm:pt modelId="{2F69376C-6565-4BB4-8FC8-A49279839245}">
      <dgm:prSet custT="1"/>
      <dgm:spPr>
        <a:xfrm rot="17700000">
          <a:off x="1619201" y="267847"/>
          <a:ext cx="852943" cy="411052"/>
        </a:xfrm>
        <a:prstGeom prst="rect">
          <a:avLst/>
        </a:prstGeom>
        <a:noFill/>
        <a:ln>
          <a:noFill/>
        </a:ln>
        <a:effectLst/>
      </dgm:spPr>
      <dgm:t>
        <a:bodyPr/>
        <a:lstStyle/>
        <a:p>
          <a:pPr>
            <a:buNone/>
          </a:pPr>
          <a:r>
            <a:rPr lang="en-US" sz="11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Hotel Websites</a:t>
          </a:r>
        </a:p>
      </dgm:t>
    </dgm:pt>
    <dgm:pt modelId="{A10EC82C-E5E1-4EA3-BA83-F50EA895B62B}" type="parTrans" cxnId="{B0E994DE-0936-4B96-B6A0-B785E1C34B12}">
      <dgm:prSet/>
      <dgm:spPr/>
      <dgm:t>
        <a:bodyPr/>
        <a:lstStyle/>
        <a:p>
          <a:endParaRPr lang="en-US"/>
        </a:p>
      </dgm:t>
    </dgm:pt>
    <dgm:pt modelId="{27BA4BBD-AA78-4887-A094-D2BD9E13471E}" type="sibTrans" cxnId="{B0E994DE-0936-4B96-B6A0-B785E1C34B12}">
      <dgm:prSet/>
      <dgm:spPr/>
      <dgm:t>
        <a:bodyPr/>
        <a:lstStyle/>
        <a:p>
          <a:endParaRPr lang="en-US"/>
        </a:p>
      </dgm:t>
    </dgm:pt>
    <dgm:pt modelId="{504ACC40-635B-4C3B-99B8-3E4E248B4B3D}">
      <dgm:prSet custT="1"/>
      <dgm:spPr>
        <a:xfrm rot="17700000">
          <a:off x="2357074" y="267847"/>
          <a:ext cx="852943" cy="411052"/>
        </a:xfrm>
        <a:prstGeom prst="rect">
          <a:avLst/>
        </a:prstGeom>
        <a:noFill/>
        <a:ln>
          <a:noFill/>
        </a:ln>
        <a:effectLst/>
      </dgm:spPr>
      <dgm:t>
        <a:bodyPr/>
        <a:lstStyle/>
        <a:p>
          <a:pPr>
            <a:buNone/>
          </a:pPr>
          <a:r>
            <a:rPr lang="en-US" sz="11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Commercials</a:t>
          </a:r>
        </a:p>
      </dgm:t>
    </dgm:pt>
    <dgm:pt modelId="{82723E69-F780-460D-A682-022BC5E1127F}" type="parTrans" cxnId="{AD4A20AB-B01F-458A-AB8F-06ABB94E87CD}">
      <dgm:prSet/>
      <dgm:spPr/>
      <dgm:t>
        <a:bodyPr/>
        <a:lstStyle/>
        <a:p>
          <a:endParaRPr lang="en-US"/>
        </a:p>
      </dgm:t>
    </dgm:pt>
    <dgm:pt modelId="{A49D2419-4F8A-4E51-BA91-64BF879FD7D9}" type="sibTrans" cxnId="{AD4A20AB-B01F-458A-AB8F-06ABB94E87CD}">
      <dgm:prSet/>
      <dgm:spPr/>
      <dgm:t>
        <a:bodyPr/>
        <a:lstStyle/>
        <a:p>
          <a:endParaRPr lang="en-US"/>
        </a:p>
      </dgm:t>
    </dgm:pt>
    <dgm:pt modelId="{A805BA17-9652-47FA-9C3B-052E6F3491AF}">
      <dgm:prSet custT="1"/>
      <dgm:spPr>
        <a:xfrm rot="17700000">
          <a:off x="3094947" y="267847"/>
          <a:ext cx="852943" cy="411052"/>
        </a:xfrm>
        <a:prstGeom prst="rect">
          <a:avLst/>
        </a:prstGeom>
        <a:noFill/>
        <a:ln>
          <a:noFill/>
        </a:ln>
        <a:effectLst/>
      </dgm:spPr>
      <dgm:t>
        <a:bodyPr/>
        <a:lstStyle/>
        <a:p>
          <a:pPr>
            <a:buNone/>
          </a:pPr>
          <a:r>
            <a:rPr lang="en-US" sz="11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Billboards</a:t>
          </a:r>
        </a:p>
      </dgm:t>
    </dgm:pt>
    <dgm:pt modelId="{653913F0-7FF4-4394-9663-656E477936B8}" type="parTrans" cxnId="{5383334D-F375-481C-A63D-251FED8ADDB5}">
      <dgm:prSet/>
      <dgm:spPr/>
      <dgm:t>
        <a:bodyPr/>
        <a:lstStyle/>
        <a:p>
          <a:endParaRPr lang="en-US"/>
        </a:p>
      </dgm:t>
    </dgm:pt>
    <dgm:pt modelId="{E4F0DE75-AF12-4EB8-9585-4F03F9ECB237}" type="sibTrans" cxnId="{5383334D-F375-481C-A63D-251FED8ADDB5}">
      <dgm:prSet/>
      <dgm:spPr/>
      <dgm:t>
        <a:bodyPr/>
        <a:lstStyle/>
        <a:p>
          <a:endParaRPr lang="en-US"/>
        </a:p>
      </dgm:t>
    </dgm:pt>
    <dgm:pt modelId="{F39BBCCF-D9AA-4CBC-9DB8-8ED6A910E4E6}">
      <dgm:prSet custT="1"/>
      <dgm:spPr>
        <a:xfrm rot="17700000">
          <a:off x="3832820" y="267847"/>
          <a:ext cx="852943" cy="411052"/>
        </a:xfrm>
        <a:prstGeom prst="rect">
          <a:avLst/>
        </a:prstGeom>
        <a:noFill/>
        <a:ln>
          <a:noFill/>
        </a:ln>
        <a:effectLst/>
      </dgm:spPr>
      <dgm:t>
        <a:bodyPr/>
        <a:lstStyle/>
        <a:p>
          <a:pPr>
            <a:buNone/>
          </a:pPr>
          <a:r>
            <a:rPr lang="en-US" sz="11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Facebook Page</a:t>
          </a:r>
        </a:p>
      </dgm:t>
    </dgm:pt>
    <dgm:pt modelId="{65393B26-E419-42D9-94B3-0E64EB0149CC}" type="parTrans" cxnId="{D0310BFC-A960-41B3-9A39-B8724CA510D6}">
      <dgm:prSet/>
      <dgm:spPr/>
      <dgm:t>
        <a:bodyPr/>
        <a:lstStyle/>
        <a:p>
          <a:endParaRPr lang="en-US"/>
        </a:p>
      </dgm:t>
    </dgm:pt>
    <dgm:pt modelId="{9FE765E1-2956-409C-9CF3-F840573427F8}" type="sibTrans" cxnId="{D0310BFC-A960-41B3-9A39-B8724CA510D6}">
      <dgm:prSet/>
      <dgm:spPr/>
      <dgm:t>
        <a:bodyPr/>
        <a:lstStyle/>
        <a:p>
          <a:endParaRPr lang="en-US"/>
        </a:p>
      </dgm:t>
    </dgm:pt>
    <dgm:pt modelId="{B48B6C0C-DE7A-47B6-8103-F5727383B59C}">
      <dgm:prSet custT="1"/>
      <dgm:spPr>
        <a:xfrm rot="17700000">
          <a:off x="4570693" y="267847"/>
          <a:ext cx="852943" cy="411052"/>
        </a:xfrm>
        <a:prstGeom prst="rect">
          <a:avLst/>
        </a:prstGeom>
        <a:noFill/>
        <a:ln>
          <a:noFill/>
        </a:ln>
        <a:effectLst/>
      </dgm:spPr>
      <dgm:t>
        <a:bodyPr/>
        <a:lstStyle/>
        <a:p>
          <a:pPr>
            <a:buNone/>
          </a:pPr>
          <a:r>
            <a:rPr lang="en-US" sz="11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Google </a:t>
          </a:r>
        </a:p>
      </dgm:t>
    </dgm:pt>
    <dgm:pt modelId="{0B08A6AB-4BE9-4EB0-AEAF-1007584930F4}" type="parTrans" cxnId="{1381F850-3AE7-49BC-A469-C4A6E8DF82EB}">
      <dgm:prSet/>
      <dgm:spPr/>
      <dgm:t>
        <a:bodyPr/>
        <a:lstStyle/>
        <a:p>
          <a:endParaRPr lang="en-US"/>
        </a:p>
      </dgm:t>
    </dgm:pt>
    <dgm:pt modelId="{E8253D4C-0F43-4F47-9588-903369BFE1E6}" type="sibTrans" cxnId="{1381F850-3AE7-49BC-A469-C4A6E8DF82EB}">
      <dgm:prSet/>
      <dgm:spPr/>
      <dgm:t>
        <a:bodyPr/>
        <a:lstStyle/>
        <a:p>
          <a:endParaRPr lang="en-US"/>
        </a:p>
      </dgm:t>
    </dgm:pt>
    <dgm:pt modelId="{FB4043D1-048A-4F31-B84C-F6C903429911}" type="pres">
      <dgm:prSet presAssocID="{32105AFB-075F-4D35-B5B5-BA49A8A79A18}" presName="Name0" presStyleCnt="0">
        <dgm:presLayoutVars>
          <dgm:dir/>
        </dgm:presLayoutVars>
      </dgm:prSet>
      <dgm:spPr/>
    </dgm:pt>
    <dgm:pt modelId="{3D75646D-EA46-4DE7-969F-95FC6056CDFF}" type="pres">
      <dgm:prSet presAssocID="{E8F8A61C-811F-4ECE-9C4A-AA9DAF6755C1}" presName="parComposite" presStyleCnt="0"/>
      <dgm:spPr/>
    </dgm:pt>
    <dgm:pt modelId="{8A59EB16-6C18-4081-B50B-E0ABFAA1990D}" type="pres">
      <dgm:prSet presAssocID="{E8F8A61C-811F-4ECE-9C4A-AA9DAF6755C1}" presName="parBigCircle" presStyleLbl="node0" presStyleIdx="0" presStyleCnt="6"/>
      <dgm:spPr>
        <a:xfrm>
          <a:off x="639565" y="827188"/>
          <a:ext cx="686135" cy="686135"/>
        </a:xfrm>
        <a:prstGeom prst="donut">
          <a:avLst>
            <a:gd name="adj" fmla="val 2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pt>
    <dgm:pt modelId="{1C0F0B98-94C7-46C3-81EC-8D09C242EAB4}" type="pres">
      <dgm:prSet presAssocID="{E8F8A61C-811F-4ECE-9C4A-AA9DAF6755C1}" presName="parTx" presStyleLbl="revTx" presStyleIdx="0" presStyleCnt="6"/>
      <dgm:spPr/>
    </dgm:pt>
    <dgm:pt modelId="{35B8C8EA-75FB-4DCE-89E3-184FD6DB4B40}" type="pres">
      <dgm:prSet presAssocID="{E8F8A61C-811F-4ECE-9C4A-AA9DAF6755C1}" presName="bSpace" presStyleCnt="0"/>
      <dgm:spPr/>
    </dgm:pt>
    <dgm:pt modelId="{125F5803-477F-411D-A95C-C704808682A0}" type="pres">
      <dgm:prSet presAssocID="{E8F8A61C-811F-4ECE-9C4A-AA9DAF6755C1}" presName="parBackupNorm" presStyleCnt="0"/>
      <dgm:spPr/>
    </dgm:pt>
    <dgm:pt modelId="{E13F3E08-AEE0-4B50-B989-F118AE6C3FF2}" type="pres">
      <dgm:prSet presAssocID="{014252C7-9610-4AA8-9085-559791351B93}" presName="parSpace" presStyleCnt="0"/>
      <dgm:spPr/>
    </dgm:pt>
    <dgm:pt modelId="{BDC7F6CA-A7CB-4FF0-B2E8-E05B87249A7A}" type="pres">
      <dgm:prSet presAssocID="{2F69376C-6565-4BB4-8FC8-A49279839245}" presName="parComposite" presStyleCnt="0"/>
      <dgm:spPr/>
    </dgm:pt>
    <dgm:pt modelId="{203BE1D2-9161-4E61-AFB0-2612E92C8E70}" type="pres">
      <dgm:prSet presAssocID="{2F69376C-6565-4BB4-8FC8-A49279839245}" presName="parBigCircle" presStyleLbl="node0" presStyleIdx="1" presStyleCnt="6"/>
      <dgm:spPr>
        <a:xfrm>
          <a:off x="1377438" y="827188"/>
          <a:ext cx="686135" cy="686135"/>
        </a:xfrm>
        <a:prstGeom prst="donut">
          <a:avLst>
            <a:gd name="adj" fmla="val 2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pt>
    <dgm:pt modelId="{CB358D21-2E50-4C49-8366-125677066A2D}" type="pres">
      <dgm:prSet presAssocID="{2F69376C-6565-4BB4-8FC8-A49279839245}" presName="parTx" presStyleLbl="revTx" presStyleIdx="1" presStyleCnt="6"/>
      <dgm:spPr/>
    </dgm:pt>
    <dgm:pt modelId="{200738C9-4923-46F9-A898-42245AA4EC21}" type="pres">
      <dgm:prSet presAssocID="{2F69376C-6565-4BB4-8FC8-A49279839245}" presName="bSpace" presStyleCnt="0"/>
      <dgm:spPr/>
    </dgm:pt>
    <dgm:pt modelId="{A547E137-6740-45CA-8F8E-4A2176815C5F}" type="pres">
      <dgm:prSet presAssocID="{2F69376C-6565-4BB4-8FC8-A49279839245}" presName="parBackupNorm" presStyleCnt="0"/>
      <dgm:spPr/>
    </dgm:pt>
    <dgm:pt modelId="{7786F3E1-9EA0-478C-B7E4-E808265BD969}" type="pres">
      <dgm:prSet presAssocID="{27BA4BBD-AA78-4887-A094-D2BD9E13471E}" presName="parSpace" presStyleCnt="0"/>
      <dgm:spPr/>
    </dgm:pt>
    <dgm:pt modelId="{6E7C358F-9C5F-4A4A-BB37-DBB8C1B6D0A9}" type="pres">
      <dgm:prSet presAssocID="{504ACC40-635B-4C3B-99B8-3E4E248B4B3D}" presName="parComposite" presStyleCnt="0"/>
      <dgm:spPr/>
    </dgm:pt>
    <dgm:pt modelId="{B15CCAC0-E947-43E3-AC10-F2B577EC3064}" type="pres">
      <dgm:prSet presAssocID="{504ACC40-635B-4C3B-99B8-3E4E248B4B3D}" presName="parBigCircle" presStyleLbl="node0" presStyleIdx="2" presStyleCnt="6"/>
      <dgm:spPr>
        <a:xfrm>
          <a:off x="2115311" y="827188"/>
          <a:ext cx="686135" cy="686135"/>
        </a:xfrm>
        <a:prstGeom prst="donut">
          <a:avLst>
            <a:gd name="adj" fmla="val 2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pt>
    <dgm:pt modelId="{D822C871-3D14-4105-B870-55A5653892C1}" type="pres">
      <dgm:prSet presAssocID="{504ACC40-635B-4C3B-99B8-3E4E248B4B3D}" presName="parTx" presStyleLbl="revTx" presStyleIdx="2" presStyleCnt="6"/>
      <dgm:spPr/>
    </dgm:pt>
    <dgm:pt modelId="{ADE7C601-6094-44C5-B14D-6869147F4A0A}" type="pres">
      <dgm:prSet presAssocID="{504ACC40-635B-4C3B-99B8-3E4E248B4B3D}" presName="bSpace" presStyleCnt="0"/>
      <dgm:spPr/>
    </dgm:pt>
    <dgm:pt modelId="{AFE44908-D78A-4DC7-B261-A71E9A307FFD}" type="pres">
      <dgm:prSet presAssocID="{504ACC40-635B-4C3B-99B8-3E4E248B4B3D}" presName="parBackupNorm" presStyleCnt="0"/>
      <dgm:spPr/>
    </dgm:pt>
    <dgm:pt modelId="{AC9FA317-6DE9-4A0C-AAC2-7785B37F7335}" type="pres">
      <dgm:prSet presAssocID="{A49D2419-4F8A-4E51-BA91-64BF879FD7D9}" presName="parSpace" presStyleCnt="0"/>
      <dgm:spPr/>
    </dgm:pt>
    <dgm:pt modelId="{4E658C3D-E9B2-4DCB-B1CD-4FB11327EC45}" type="pres">
      <dgm:prSet presAssocID="{A805BA17-9652-47FA-9C3B-052E6F3491AF}" presName="parComposite" presStyleCnt="0"/>
      <dgm:spPr/>
    </dgm:pt>
    <dgm:pt modelId="{A745E0A7-2141-420F-A57C-BAC6EAA54FE5}" type="pres">
      <dgm:prSet presAssocID="{A805BA17-9652-47FA-9C3B-052E6F3491AF}" presName="parBigCircle" presStyleLbl="node0" presStyleIdx="3" presStyleCnt="6"/>
      <dgm:spPr>
        <a:xfrm>
          <a:off x="2853184" y="827188"/>
          <a:ext cx="686135" cy="686135"/>
        </a:xfrm>
        <a:prstGeom prst="donut">
          <a:avLst>
            <a:gd name="adj" fmla="val 2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pt>
    <dgm:pt modelId="{E5A70F05-3F47-4F8F-9C57-8F0DFD96FA49}" type="pres">
      <dgm:prSet presAssocID="{A805BA17-9652-47FA-9C3B-052E6F3491AF}" presName="parTx" presStyleLbl="revTx" presStyleIdx="3" presStyleCnt="6"/>
      <dgm:spPr/>
    </dgm:pt>
    <dgm:pt modelId="{AAD4DC48-4097-416E-B05D-08E31D9CF70D}" type="pres">
      <dgm:prSet presAssocID="{A805BA17-9652-47FA-9C3B-052E6F3491AF}" presName="bSpace" presStyleCnt="0"/>
      <dgm:spPr/>
    </dgm:pt>
    <dgm:pt modelId="{26BC597B-FEAC-422F-A75D-27A8E93AFC9A}" type="pres">
      <dgm:prSet presAssocID="{A805BA17-9652-47FA-9C3B-052E6F3491AF}" presName="parBackupNorm" presStyleCnt="0"/>
      <dgm:spPr/>
    </dgm:pt>
    <dgm:pt modelId="{13F5C3FE-5502-4101-BF96-AD6AABA1A3FE}" type="pres">
      <dgm:prSet presAssocID="{E4F0DE75-AF12-4EB8-9585-4F03F9ECB237}" presName="parSpace" presStyleCnt="0"/>
      <dgm:spPr/>
    </dgm:pt>
    <dgm:pt modelId="{B8985753-50B0-4346-8DC9-089F13A99EA8}" type="pres">
      <dgm:prSet presAssocID="{F39BBCCF-D9AA-4CBC-9DB8-8ED6A910E4E6}" presName="parComposite" presStyleCnt="0"/>
      <dgm:spPr/>
    </dgm:pt>
    <dgm:pt modelId="{0E5D7066-E6C7-4888-A4FE-505FBAB6CF4E}" type="pres">
      <dgm:prSet presAssocID="{F39BBCCF-D9AA-4CBC-9DB8-8ED6A910E4E6}" presName="parBigCircle" presStyleLbl="node0" presStyleIdx="4" presStyleCnt="6"/>
      <dgm:spPr>
        <a:xfrm>
          <a:off x="3591056" y="827188"/>
          <a:ext cx="686135" cy="686135"/>
        </a:xfrm>
        <a:prstGeom prst="donut">
          <a:avLst>
            <a:gd name="adj" fmla="val 2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pt>
    <dgm:pt modelId="{17209F80-AC95-413A-ABC7-91DAC69306BD}" type="pres">
      <dgm:prSet presAssocID="{F39BBCCF-D9AA-4CBC-9DB8-8ED6A910E4E6}" presName="parTx" presStyleLbl="revTx" presStyleIdx="4" presStyleCnt="6"/>
      <dgm:spPr/>
    </dgm:pt>
    <dgm:pt modelId="{C1B13D47-A273-4B23-9DA6-086428466B90}" type="pres">
      <dgm:prSet presAssocID="{F39BBCCF-D9AA-4CBC-9DB8-8ED6A910E4E6}" presName="bSpace" presStyleCnt="0"/>
      <dgm:spPr/>
    </dgm:pt>
    <dgm:pt modelId="{C2C217D0-80A0-41ED-A4A5-25C99D748777}" type="pres">
      <dgm:prSet presAssocID="{F39BBCCF-D9AA-4CBC-9DB8-8ED6A910E4E6}" presName="parBackupNorm" presStyleCnt="0"/>
      <dgm:spPr/>
    </dgm:pt>
    <dgm:pt modelId="{61ABCBDF-73B8-4D0E-BB62-7DAF917A23D1}" type="pres">
      <dgm:prSet presAssocID="{9FE765E1-2956-409C-9CF3-F840573427F8}" presName="parSpace" presStyleCnt="0"/>
      <dgm:spPr/>
    </dgm:pt>
    <dgm:pt modelId="{32DBAF0F-2D3E-46CB-A297-9638CCA98438}" type="pres">
      <dgm:prSet presAssocID="{B48B6C0C-DE7A-47B6-8103-F5727383B59C}" presName="parComposite" presStyleCnt="0"/>
      <dgm:spPr/>
    </dgm:pt>
    <dgm:pt modelId="{8F71B3D7-BF13-4ED0-9B92-B809F1502244}" type="pres">
      <dgm:prSet presAssocID="{B48B6C0C-DE7A-47B6-8103-F5727383B59C}" presName="parBigCircle" presStyleLbl="node0" presStyleIdx="5" presStyleCnt="6"/>
      <dgm:spPr>
        <a:xfrm>
          <a:off x="4328929" y="827188"/>
          <a:ext cx="686135" cy="686135"/>
        </a:xfrm>
        <a:prstGeom prst="donut">
          <a:avLst>
            <a:gd name="adj" fmla="val 2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pt>
    <dgm:pt modelId="{DE6BDF80-A6F3-414D-8691-2788C72AB6BA}" type="pres">
      <dgm:prSet presAssocID="{B48B6C0C-DE7A-47B6-8103-F5727383B59C}" presName="parTx" presStyleLbl="revTx" presStyleIdx="5" presStyleCnt="6"/>
      <dgm:spPr/>
    </dgm:pt>
    <dgm:pt modelId="{C0BA0E62-83B6-4C3B-B85E-8EB86E87265B}" type="pres">
      <dgm:prSet presAssocID="{B48B6C0C-DE7A-47B6-8103-F5727383B59C}" presName="bSpace" presStyleCnt="0"/>
      <dgm:spPr/>
    </dgm:pt>
    <dgm:pt modelId="{DE4EDE69-FAA6-4ECC-ABDE-E3A5DC18E9A3}" type="pres">
      <dgm:prSet presAssocID="{B48B6C0C-DE7A-47B6-8103-F5727383B59C}" presName="parBackupNorm" presStyleCnt="0"/>
      <dgm:spPr/>
    </dgm:pt>
    <dgm:pt modelId="{D5679546-D091-4946-B8F0-AB9DCE650299}" type="pres">
      <dgm:prSet presAssocID="{E8253D4C-0F43-4F47-9588-903369BFE1E6}" presName="parSpace" presStyleCnt="0"/>
      <dgm:spPr/>
    </dgm:pt>
  </dgm:ptLst>
  <dgm:cxnLst>
    <dgm:cxn modelId="{4DE64714-9B90-4374-812D-E59253B9B881}" srcId="{32105AFB-075F-4D35-B5B5-BA49A8A79A18}" destId="{E8F8A61C-811F-4ECE-9C4A-AA9DAF6755C1}" srcOrd="0" destOrd="0" parTransId="{745CB2CC-EE3E-43DF-8628-455FE808204E}" sibTransId="{014252C7-9610-4AA8-9085-559791351B93}"/>
    <dgm:cxn modelId="{6FEA1D5B-6740-41BA-9419-5C96890A2B9D}" type="presOf" srcId="{F39BBCCF-D9AA-4CBC-9DB8-8ED6A910E4E6}" destId="{17209F80-AC95-413A-ABC7-91DAC69306BD}" srcOrd="0" destOrd="0" presId="urn:microsoft.com/office/officeart/2008/layout/CircleAccentTimeline"/>
    <dgm:cxn modelId="{5383334D-F375-481C-A63D-251FED8ADDB5}" srcId="{32105AFB-075F-4D35-B5B5-BA49A8A79A18}" destId="{A805BA17-9652-47FA-9C3B-052E6F3491AF}" srcOrd="3" destOrd="0" parTransId="{653913F0-7FF4-4394-9663-656E477936B8}" sibTransId="{E4F0DE75-AF12-4EB8-9585-4F03F9ECB237}"/>
    <dgm:cxn modelId="{1381F850-3AE7-49BC-A469-C4A6E8DF82EB}" srcId="{32105AFB-075F-4D35-B5B5-BA49A8A79A18}" destId="{B48B6C0C-DE7A-47B6-8103-F5727383B59C}" srcOrd="5" destOrd="0" parTransId="{0B08A6AB-4BE9-4EB0-AEAF-1007584930F4}" sibTransId="{E8253D4C-0F43-4F47-9588-903369BFE1E6}"/>
    <dgm:cxn modelId="{44871C74-3176-442F-BDD1-9A2D3EC85612}" type="presOf" srcId="{A805BA17-9652-47FA-9C3B-052E6F3491AF}" destId="{E5A70F05-3F47-4F8F-9C57-8F0DFD96FA49}" srcOrd="0" destOrd="0" presId="urn:microsoft.com/office/officeart/2008/layout/CircleAccentTimeline"/>
    <dgm:cxn modelId="{21E98F7C-A0FA-4CEB-A717-F20FC57A84EF}" type="presOf" srcId="{504ACC40-635B-4C3B-99B8-3E4E248B4B3D}" destId="{D822C871-3D14-4105-B870-55A5653892C1}" srcOrd="0" destOrd="0" presId="urn:microsoft.com/office/officeart/2008/layout/CircleAccentTimeline"/>
    <dgm:cxn modelId="{C5A1C38D-09CB-45F7-87DE-4533E6747441}" type="presOf" srcId="{2F69376C-6565-4BB4-8FC8-A49279839245}" destId="{CB358D21-2E50-4C49-8366-125677066A2D}" srcOrd="0" destOrd="0" presId="urn:microsoft.com/office/officeart/2008/layout/CircleAccentTimeline"/>
    <dgm:cxn modelId="{AD4A20AB-B01F-458A-AB8F-06ABB94E87CD}" srcId="{32105AFB-075F-4D35-B5B5-BA49A8A79A18}" destId="{504ACC40-635B-4C3B-99B8-3E4E248B4B3D}" srcOrd="2" destOrd="0" parTransId="{82723E69-F780-460D-A682-022BC5E1127F}" sibTransId="{A49D2419-4F8A-4E51-BA91-64BF879FD7D9}"/>
    <dgm:cxn modelId="{6AD9DDB1-3A88-4624-A131-768B6D146F58}" type="presOf" srcId="{32105AFB-075F-4D35-B5B5-BA49A8A79A18}" destId="{FB4043D1-048A-4F31-B84C-F6C903429911}" srcOrd="0" destOrd="0" presId="urn:microsoft.com/office/officeart/2008/layout/CircleAccentTimeline"/>
    <dgm:cxn modelId="{446A06D3-03EA-4B68-9A0B-3001E7949520}" type="presOf" srcId="{E8F8A61C-811F-4ECE-9C4A-AA9DAF6755C1}" destId="{1C0F0B98-94C7-46C3-81EC-8D09C242EAB4}" srcOrd="0" destOrd="0" presId="urn:microsoft.com/office/officeart/2008/layout/CircleAccentTimeline"/>
    <dgm:cxn modelId="{F16958D5-7686-4823-91BC-ECE15273F05F}" type="presOf" srcId="{B48B6C0C-DE7A-47B6-8103-F5727383B59C}" destId="{DE6BDF80-A6F3-414D-8691-2788C72AB6BA}" srcOrd="0" destOrd="0" presId="urn:microsoft.com/office/officeart/2008/layout/CircleAccentTimeline"/>
    <dgm:cxn modelId="{B0E994DE-0936-4B96-B6A0-B785E1C34B12}" srcId="{32105AFB-075F-4D35-B5B5-BA49A8A79A18}" destId="{2F69376C-6565-4BB4-8FC8-A49279839245}" srcOrd="1" destOrd="0" parTransId="{A10EC82C-E5E1-4EA3-BA83-F50EA895B62B}" sibTransId="{27BA4BBD-AA78-4887-A094-D2BD9E13471E}"/>
    <dgm:cxn modelId="{D0310BFC-A960-41B3-9A39-B8724CA510D6}" srcId="{32105AFB-075F-4D35-B5B5-BA49A8A79A18}" destId="{F39BBCCF-D9AA-4CBC-9DB8-8ED6A910E4E6}" srcOrd="4" destOrd="0" parTransId="{65393B26-E419-42D9-94B3-0E64EB0149CC}" sibTransId="{9FE765E1-2956-409C-9CF3-F840573427F8}"/>
    <dgm:cxn modelId="{A352EFEF-8581-4337-B119-48729403E5C9}" type="presParOf" srcId="{FB4043D1-048A-4F31-B84C-F6C903429911}" destId="{3D75646D-EA46-4DE7-969F-95FC6056CDFF}" srcOrd="0" destOrd="0" presId="urn:microsoft.com/office/officeart/2008/layout/CircleAccentTimeline"/>
    <dgm:cxn modelId="{F7F7F4FA-AFEC-475C-969D-6F4889F7EECA}" type="presParOf" srcId="{3D75646D-EA46-4DE7-969F-95FC6056CDFF}" destId="{8A59EB16-6C18-4081-B50B-E0ABFAA1990D}" srcOrd="0" destOrd="0" presId="urn:microsoft.com/office/officeart/2008/layout/CircleAccentTimeline"/>
    <dgm:cxn modelId="{E64D6637-A143-4DA5-BD18-BB62C1A1C236}" type="presParOf" srcId="{3D75646D-EA46-4DE7-969F-95FC6056CDFF}" destId="{1C0F0B98-94C7-46C3-81EC-8D09C242EAB4}" srcOrd="1" destOrd="0" presId="urn:microsoft.com/office/officeart/2008/layout/CircleAccentTimeline"/>
    <dgm:cxn modelId="{B08E7076-88E2-4A06-BA37-50EE98260E85}" type="presParOf" srcId="{3D75646D-EA46-4DE7-969F-95FC6056CDFF}" destId="{35B8C8EA-75FB-4DCE-89E3-184FD6DB4B40}" srcOrd="2" destOrd="0" presId="urn:microsoft.com/office/officeart/2008/layout/CircleAccentTimeline"/>
    <dgm:cxn modelId="{CF5E6984-B205-400B-98FA-0A5ED7882132}" type="presParOf" srcId="{FB4043D1-048A-4F31-B84C-F6C903429911}" destId="{125F5803-477F-411D-A95C-C704808682A0}" srcOrd="1" destOrd="0" presId="urn:microsoft.com/office/officeart/2008/layout/CircleAccentTimeline"/>
    <dgm:cxn modelId="{9A517820-4CD1-4E9E-99A4-9CC7BD3E602A}" type="presParOf" srcId="{FB4043D1-048A-4F31-B84C-F6C903429911}" destId="{E13F3E08-AEE0-4B50-B989-F118AE6C3FF2}" srcOrd="2" destOrd="0" presId="urn:microsoft.com/office/officeart/2008/layout/CircleAccentTimeline"/>
    <dgm:cxn modelId="{0CEFF784-B229-4923-911E-D5AA9BD43CC3}" type="presParOf" srcId="{FB4043D1-048A-4F31-B84C-F6C903429911}" destId="{BDC7F6CA-A7CB-4FF0-B2E8-E05B87249A7A}" srcOrd="3" destOrd="0" presId="urn:microsoft.com/office/officeart/2008/layout/CircleAccentTimeline"/>
    <dgm:cxn modelId="{E78AF904-7564-4B69-BAFA-FC95757C1890}" type="presParOf" srcId="{BDC7F6CA-A7CB-4FF0-B2E8-E05B87249A7A}" destId="{203BE1D2-9161-4E61-AFB0-2612E92C8E70}" srcOrd="0" destOrd="0" presId="urn:microsoft.com/office/officeart/2008/layout/CircleAccentTimeline"/>
    <dgm:cxn modelId="{F179C578-734C-47B0-AEB1-DAD994C0C8A2}" type="presParOf" srcId="{BDC7F6CA-A7CB-4FF0-B2E8-E05B87249A7A}" destId="{CB358D21-2E50-4C49-8366-125677066A2D}" srcOrd="1" destOrd="0" presId="urn:microsoft.com/office/officeart/2008/layout/CircleAccentTimeline"/>
    <dgm:cxn modelId="{E2F1815A-A1A7-46E8-A449-C8CF1A4D612A}" type="presParOf" srcId="{BDC7F6CA-A7CB-4FF0-B2E8-E05B87249A7A}" destId="{200738C9-4923-46F9-A898-42245AA4EC21}" srcOrd="2" destOrd="0" presId="urn:microsoft.com/office/officeart/2008/layout/CircleAccentTimeline"/>
    <dgm:cxn modelId="{C5DA6959-7E93-408B-8407-CF708A9DEE3B}" type="presParOf" srcId="{FB4043D1-048A-4F31-B84C-F6C903429911}" destId="{A547E137-6740-45CA-8F8E-4A2176815C5F}" srcOrd="4" destOrd="0" presId="urn:microsoft.com/office/officeart/2008/layout/CircleAccentTimeline"/>
    <dgm:cxn modelId="{677AAFAC-5193-4F3A-85A3-C8F5323279F9}" type="presParOf" srcId="{FB4043D1-048A-4F31-B84C-F6C903429911}" destId="{7786F3E1-9EA0-478C-B7E4-E808265BD969}" srcOrd="5" destOrd="0" presId="urn:microsoft.com/office/officeart/2008/layout/CircleAccentTimeline"/>
    <dgm:cxn modelId="{185240B8-20C8-4843-B747-25797C6870A2}" type="presParOf" srcId="{FB4043D1-048A-4F31-B84C-F6C903429911}" destId="{6E7C358F-9C5F-4A4A-BB37-DBB8C1B6D0A9}" srcOrd="6" destOrd="0" presId="urn:microsoft.com/office/officeart/2008/layout/CircleAccentTimeline"/>
    <dgm:cxn modelId="{9D1538B6-0EB0-4EAC-B8D1-3E6CFFB738DB}" type="presParOf" srcId="{6E7C358F-9C5F-4A4A-BB37-DBB8C1B6D0A9}" destId="{B15CCAC0-E947-43E3-AC10-F2B577EC3064}" srcOrd="0" destOrd="0" presId="urn:microsoft.com/office/officeart/2008/layout/CircleAccentTimeline"/>
    <dgm:cxn modelId="{DB9D0AFD-8621-4F68-901B-C86F67A2B669}" type="presParOf" srcId="{6E7C358F-9C5F-4A4A-BB37-DBB8C1B6D0A9}" destId="{D822C871-3D14-4105-B870-55A5653892C1}" srcOrd="1" destOrd="0" presId="urn:microsoft.com/office/officeart/2008/layout/CircleAccentTimeline"/>
    <dgm:cxn modelId="{377B8856-A5ED-42C2-99E1-AF1209C883AC}" type="presParOf" srcId="{6E7C358F-9C5F-4A4A-BB37-DBB8C1B6D0A9}" destId="{ADE7C601-6094-44C5-B14D-6869147F4A0A}" srcOrd="2" destOrd="0" presId="urn:microsoft.com/office/officeart/2008/layout/CircleAccentTimeline"/>
    <dgm:cxn modelId="{FC559F5C-CB44-4FCA-8012-ABCBA740D867}" type="presParOf" srcId="{FB4043D1-048A-4F31-B84C-F6C903429911}" destId="{AFE44908-D78A-4DC7-B261-A71E9A307FFD}" srcOrd="7" destOrd="0" presId="urn:microsoft.com/office/officeart/2008/layout/CircleAccentTimeline"/>
    <dgm:cxn modelId="{9D6521D5-2EC7-4E83-9793-39928514C6E3}" type="presParOf" srcId="{FB4043D1-048A-4F31-B84C-F6C903429911}" destId="{AC9FA317-6DE9-4A0C-AAC2-7785B37F7335}" srcOrd="8" destOrd="0" presId="urn:microsoft.com/office/officeart/2008/layout/CircleAccentTimeline"/>
    <dgm:cxn modelId="{F5C13751-A055-46C9-AC2D-86D42680BA7B}" type="presParOf" srcId="{FB4043D1-048A-4F31-B84C-F6C903429911}" destId="{4E658C3D-E9B2-4DCB-B1CD-4FB11327EC45}" srcOrd="9" destOrd="0" presId="urn:microsoft.com/office/officeart/2008/layout/CircleAccentTimeline"/>
    <dgm:cxn modelId="{C83096F6-FE73-4501-B89F-31A711D4D393}" type="presParOf" srcId="{4E658C3D-E9B2-4DCB-B1CD-4FB11327EC45}" destId="{A745E0A7-2141-420F-A57C-BAC6EAA54FE5}" srcOrd="0" destOrd="0" presId="urn:microsoft.com/office/officeart/2008/layout/CircleAccentTimeline"/>
    <dgm:cxn modelId="{90A2F2FA-1E2E-4F3C-8496-2DAAD894C0A1}" type="presParOf" srcId="{4E658C3D-E9B2-4DCB-B1CD-4FB11327EC45}" destId="{E5A70F05-3F47-4F8F-9C57-8F0DFD96FA49}" srcOrd="1" destOrd="0" presId="urn:microsoft.com/office/officeart/2008/layout/CircleAccentTimeline"/>
    <dgm:cxn modelId="{2502B9E2-5621-4399-B202-7CB3CBB46B46}" type="presParOf" srcId="{4E658C3D-E9B2-4DCB-B1CD-4FB11327EC45}" destId="{AAD4DC48-4097-416E-B05D-08E31D9CF70D}" srcOrd="2" destOrd="0" presId="urn:microsoft.com/office/officeart/2008/layout/CircleAccentTimeline"/>
    <dgm:cxn modelId="{FD92B553-059C-4330-A2E3-6B472C1B0FCA}" type="presParOf" srcId="{FB4043D1-048A-4F31-B84C-F6C903429911}" destId="{26BC597B-FEAC-422F-A75D-27A8E93AFC9A}" srcOrd="10" destOrd="0" presId="urn:microsoft.com/office/officeart/2008/layout/CircleAccentTimeline"/>
    <dgm:cxn modelId="{5189EBAB-EE0A-4E34-BFD8-AAE6EE8A0F7F}" type="presParOf" srcId="{FB4043D1-048A-4F31-B84C-F6C903429911}" destId="{13F5C3FE-5502-4101-BF96-AD6AABA1A3FE}" srcOrd="11" destOrd="0" presId="urn:microsoft.com/office/officeart/2008/layout/CircleAccentTimeline"/>
    <dgm:cxn modelId="{8D4017AA-B16C-4900-9BAB-00E5E790A9CC}" type="presParOf" srcId="{FB4043D1-048A-4F31-B84C-F6C903429911}" destId="{B8985753-50B0-4346-8DC9-089F13A99EA8}" srcOrd="12" destOrd="0" presId="urn:microsoft.com/office/officeart/2008/layout/CircleAccentTimeline"/>
    <dgm:cxn modelId="{63DE702A-E204-42E4-940E-97FCEEDBB296}" type="presParOf" srcId="{B8985753-50B0-4346-8DC9-089F13A99EA8}" destId="{0E5D7066-E6C7-4888-A4FE-505FBAB6CF4E}" srcOrd="0" destOrd="0" presId="urn:microsoft.com/office/officeart/2008/layout/CircleAccentTimeline"/>
    <dgm:cxn modelId="{16C9F214-7FE8-47D3-B862-16D7D85D8792}" type="presParOf" srcId="{B8985753-50B0-4346-8DC9-089F13A99EA8}" destId="{17209F80-AC95-413A-ABC7-91DAC69306BD}" srcOrd="1" destOrd="0" presId="urn:microsoft.com/office/officeart/2008/layout/CircleAccentTimeline"/>
    <dgm:cxn modelId="{F6A1CDDE-FA03-4690-8D09-EC1DBF22777D}" type="presParOf" srcId="{B8985753-50B0-4346-8DC9-089F13A99EA8}" destId="{C1B13D47-A273-4B23-9DA6-086428466B90}" srcOrd="2" destOrd="0" presId="urn:microsoft.com/office/officeart/2008/layout/CircleAccentTimeline"/>
    <dgm:cxn modelId="{0C1AD2F0-D522-4255-8D97-99A08992483E}" type="presParOf" srcId="{FB4043D1-048A-4F31-B84C-F6C903429911}" destId="{C2C217D0-80A0-41ED-A4A5-25C99D748777}" srcOrd="13" destOrd="0" presId="urn:microsoft.com/office/officeart/2008/layout/CircleAccentTimeline"/>
    <dgm:cxn modelId="{9C36A510-CEA9-4E94-BB93-DE74EDCF4D2F}" type="presParOf" srcId="{FB4043D1-048A-4F31-B84C-F6C903429911}" destId="{61ABCBDF-73B8-4D0E-BB62-7DAF917A23D1}" srcOrd="14" destOrd="0" presId="urn:microsoft.com/office/officeart/2008/layout/CircleAccentTimeline"/>
    <dgm:cxn modelId="{7FCD2474-A93B-4749-B19D-6C78399B3C7C}" type="presParOf" srcId="{FB4043D1-048A-4F31-B84C-F6C903429911}" destId="{32DBAF0F-2D3E-46CB-A297-9638CCA98438}" srcOrd="15" destOrd="0" presId="urn:microsoft.com/office/officeart/2008/layout/CircleAccentTimeline"/>
    <dgm:cxn modelId="{E64F9EED-DE4D-4B8F-B200-5999553BA8E4}" type="presParOf" srcId="{32DBAF0F-2D3E-46CB-A297-9638CCA98438}" destId="{8F71B3D7-BF13-4ED0-9B92-B809F1502244}" srcOrd="0" destOrd="0" presId="urn:microsoft.com/office/officeart/2008/layout/CircleAccentTimeline"/>
    <dgm:cxn modelId="{EECE8C60-7FBD-4A0A-B84D-52A057C6F586}" type="presParOf" srcId="{32DBAF0F-2D3E-46CB-A297-9638CCA98438}" destId="{DE6BDF80-A6F3-414D-8691-2788C72AB6BA}" srcOrd="1" destOrd="0" presId="urn:microsoft.com/office/officeart/2008/layout/CircleAccentTimeline"/>
    <dgm:cxn modelId="{E3BB2ADD-2EBB-4425-8132-738E35F90F8E}" type="presParOf" srcId="{32DBAF0F-2D3E-46CB-A297-9638CCA98438}" destId="{C0BA0E62-83B6-4C3B-B85E-8EB86E87265B}" srcOrd="2" destOrd="0" presId="urn:microsoft.com/office/officeart/2008/layout/CircleAccentTimeline"/>
    <dgm:cxn modelId="{84EB2B95-1031-495F-B72D-52CAB8F26B35}" type="presParOf" srcId="{FB4043D1-048A-4F31-B84C-F6C903429911}" destId="{DE4EDE69-FAA6-4ECC-ABDE-E3A5DC18E9A3}" srcOrd="16" destOrd="0" presId="urn:microsoft.com/office/officeart/2008/layout/CircleAccentTimeline"/>
    <dgm:cxn modelId="{5FAF53AF-232B-4AFE-B6E2-9A8FEA41A158}" type="presParOf" srcId="{FB4043D1-048A-4F31-B84C-F6C903429911}" destId="{D5679546-D091-4946-B8F0-AB9DCE650299}" srcOrd="17" destOrd="0" presId="urn:microsoft.com/office/officeart/2008/layout/CircleAccentTimeline"/>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910FD94-3459-41BD-934B-50E7321ED271}">
      <dsp:nvSpPr>
        <dsp:cNvPr id="0" name=""/>
        <dsp:cNvSpPr/>
      </dsp:nvSpPr>
      <dsp:spPr>
        <a:xfrm>
          <a:off x="2357513" y="1133133"/>
          <a:ext cx="1213183" cy="860963"/>
        </a:xfrm>
        <a:prstGeom prst="ellipse">
          <a:avLst/>
        </a:prstGeom>
        <a:solidFill>
          <a:srgbClr val="ED7D31">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US" sz="1600" b="1" kern="1200">
              <a:solidFill>
                <a:sysClr val="window" lastClr="FFFFFF"/>
              </a:solidFill>
              <a:latin typeface="Times New Roman" panose="02020603050405020304" pitchFamily="18" charset="0"/>
              <a:ea typeface="+mn-ea"/>
              <a:cs typeface="Times New Roman" panose="02020603050405020304" pitchFamily="18" charset="0"/>
            </a:rPr>
            <a:t>Product/Service</a:t>
          </a:r>
        </a:p>
      </dsp:txBody>
      <dsp:txXfrm>
        <a:off x="2535180" y="1259218"/>
        <a:ext cx="857849" cy="608793"/>
      </dsp:txXfrm>
    </dsp:sp>
    <dsp:sp modelId="{EC2F1B45-CA2B-467B-B935-DDC52AFD8EC1}">
      <dsp:nvSpPr>
        <dsp:cNvPr id="0" name=""/>
        <dsp:cNvSpPr/>
      </dsp:nvSpPr>
      <dsp:spPr>
        <a:xfrm rot="16200000">
          <a:off x="2833962" y="989954"/>
          <a:ext cx="260285" cy="26073"/>
        </a:xfrm>
        <a:custGeom>
          <a:avLst/>
          <a:gdLst/>
          <a:ahLst/>
          <a:cxnLst/>
          <a:rect l="0" t="0" r="0" b="0"/>
          <a:pathLst>
            <a:path>
              <a:moveTo>
                <a:pt x="0" y="13036"/>
              </a:moveTo>
              <a:lnTo>
                <a:pt x="260077" y="13036"/>
              </a:lnTo>
            </a:path>
          </a:pathLst>
        </a:custGeom>
        <a:noFill/>
        <a:ln w="12700" cap="flat" cmpd="sng" algn="ctr">
          <a:solidFill>
            <a:srgbClr val="FFC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solidFill>
              <a:sysClr val="windowText" lastClr="000000">
                <a:hueOff val="0"/>
                <a:satOff val="0"/>
                <a:lumOff val="0"/>
                <a:alphaOff val="0"/>
              </a:sysClr>
            </a:solidFill>
            <a:latin typeface="Calibri" panose="020F0502020204030204"/>
            <a:ea typeface="+mn-ea"/>
            <a:cs typeface="+mn-cs"/>
          </a:endParaRPr>
        </a:p>
      </dsp:txBody>
      <dsp:txXfrm>
        <a:off x="2957598" y="1009497"/>
        <a:ext cx="0" cy="0"/>
      </dsp:txXfrm>
    </dsp:sp>
    <dsp:sp modelId="{32115A3A-4736-4268-8676-0AC412037BCB}">
      <dsp:nvSpPr>
        <dsp:cNvPr id="0" name=""/>
        <dsp:cNvSpPr/>
      </dsp:nvSpPr>
      <dsp:spPr>
        <a:xfrm>
          <a:off x="2421134" y="11885"/>
          <a:ext cx="1085941" cy="860963"/>
        </a:xfrm>
        <a:prstGeom prst="ellipse">
          <a:avLst/>
        </a:prstGeom>
        <a:solidFill>
          <a:srgbClr val="A5A5A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solidFill>
                <a:sysClr val="window" lastClr="FFFFFF"/>
              </a:solidFill>
              <a:latin typeface="Times New Roman" panose="02020603050405020304" pitchFamily="18" charset="0"/>
              <a:ea typeface="+mn-ea"/>
              <a:cs typeface="Times New Roman" panose="02020603050405020304" pitchFamily="18" charset="0"/>
            </a:rPr>
            <a:t>Luxurious suites.</a:t>
          </a:r>
        </a:p>
      </dsp:txBody>
      <dsp:txXfrm>
        <a:off x="2580166" y="137970"/>
        <a:ext cx="767877" cy="608793"/>
      </dsp:txXfrm>
    </dsp:sp>
    <dsp:sp modelId="{EDAD3AB6-2132-4A87-8B5D-84DAA51734BE}">
      <dsp:nvSpPr>
        <dsp:cNvPr id="0" name=""/>
        <dsp:cNvSpPr/>
      </dsp:nvSpPr>
      <dsp:spPr>
        <a:xfrm rot="19770570">
          <a:off x="3416005" y="1220930"/>
          <a:ext cx="215886" cy="26073"/>
        </a:xfrm>
        <a:custGeom>
          <a:avLst/>
          <a:gdLst/>
          <a:ahLst/>
          <a:cxnLst/>
          <a:rect l="0" t="0" r="0" b="0"/>
          <a:pathLst>
            <a:path>
              <a:moveTo>
                <a:pt x="0" y="13036"/>
              </a:moveTo>
              <a:lnTo>
                <a:pt x="215645" y="13036"/>
              </a:lnTo>
            </a:path>
          </a:pathLst>
        </a:custGeom>
        <a:noFill/>
        <a:ln w="12700" cap="flat" cmpd="sng" algn="ctr">
          <a:solidFill>
            <a:srgbClr val="FFC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solidFill>
              <a:sysClr val="windowText" lastClr="000000">
                <a:hueOff val="0"/>
                <a:satOff val="0"/>
                <a:lumOff val="0"/>
                <a:alphaOff val="0"/>
              </a:sysClr>
            </a:solidFill>
            <a:latin typeface="Calibri" panose="020F0502020204030204"/>
            <a:ea typeface="+mn-ea"/>
            <a:cs typeface="+mn-cs"/>
          </a:endParaRPr>
        </a:p>
      </dsp:txBody>
      <dsp:txXfrm>
        <a:off x="3516559" y="1232055"/>
        <a:ext cx="0" cy="0"/>
      </dsp:txXfrm>
    </dsp:sp>
    <dsp:sp modelId="{7D7E1483-C30E-484A-8AEB-AAE9DD4603A2}">
      <dsp:nvSpPr>
        <dsp:cNvPr id="0" name=""/>
        <dsp:cNvSpPr/>
      </dsp:nvSpPr>
      <dsp:spPr>
        <a:xfrm>
          <a:off x="3483668" y="477099"/>
          <a:ext cx="1189170" cy="860963"/>
        </a:xfrm>
        <a:prstGeom prst="ellipse">
          <a:avLst/>
        </a:prstGeom>
        <a:solidFill>
          <a:srgbClr val="A5A5A5">
            <a:hueOff val="542120"/>
            <a:satOff val="20000"/>
            <a:lumOff val="-2941"/>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solidFill>
                <a:sysClr val="window" lastClr="FFFFFF"/>
              </a:solidFill>
              <a:latin typeface="Times New Roman" panose="02020603050405020304" pitchFamily="18" charset="0"/>
              <a:ea typeface="+mn-ea"/>
              <a:cs typeface="Times New Roman" panose="02020603050405020304" pitchFamily="18" charset="0"/>
            </a:rPr>
            <a:t>Complementary Food &amp; Beverages</a:t>
          </a:r>
        </a:p>
      </dsp:txBody>
      <dsp:txXfrm>
        <a:off x="3657818" y="603184"/>
        <a:ext cx="840870" cy="608793"/>
      </dsp:txXfrm>
    </dsp:sp>
    <dsp:sp modelId="{3DE4B964-9E9D-47D9-A217-8EDB3AB4A85A}">
      <dsp:nvSpPr>
        <dsp:cNvPr id="0" name=""/>
        <dsp:cNvSpPr/>
      </dsp:nvSpPr>
      <dsp:spPr>
        <a:xfrm rot="1592856">
          <a:off x="3450754" y="1838035"/>
          <a:ext cx="177406" cy="26073"/>
        </a:xfrm>
        <a:custGeom>
          <a:avLst/>
          <a:gdLst/>
          <a:ahLst/>
          <a:cxnLst/>
          <a:rect l="0" t="0" r="0" b="0"/>
          <a:pathLst>
            <a:path>
              <a:moveTo>
                <a:pt x="0" y="13036"/>
              </a:moveTo>
              <a:lnTo>
                <a:pt x="177173" y="13036"/>
              </a:lnTo>
            </a:path>
          </a:pathLst>
        </a:custGeom>
        <a:noFill/>
        <a:ln w="12700" cap="flat" cmpd="sng" algn="ctr">
          <a:solidFill>
            <a:srgbClr val="FFC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solidFill>
              <a:sysClr val="windowText" lastClr="000000">
                <a:hueOff val="0"/>
                <a:satOff val="0"/>
                <a:lumOff val="0"/>
                <a:alphaOff val="0"/>
              </a:sysClr>
            </a:solidFill>
            <a:latin typeface="Calibri" panose="020F0502020204030204"/>
            <a:ea typeface="+mn-ea"/>
            <a:cs typeface="+mn-cs"/>
          </a:endParaRPr>
        </a:p>
      </dsp:txBody>
      <dsp:txXfrm>
        <a:off x="3537472" y="1845122"/>
        <a:ext cx="0" cy="0"/>
      </dsp:txXfrm>
    </dsp:sp>
    <dsp:sp modelId="{47A96BDA-0526-424E-9402-23852280AEF5}">
      <dsp:nvSpPr>
        <dsp:cNvPr id="0" name=""/>
        <dsp:cNvSpPr/>
      </dsp:nvSpPr>
      <dsp:spPr>
        <a:xfrm>
          <a:off x="3529828" y="1693760"/>
          <a:ext cx="1112769" cy="860963"/>
        </a:xfrm>
        <a:prstGeom prst="ellipse">
          <a:avLst/>
        </a:prstGeom>
        <a:solidFill>
          <a:srgbClr val="A5A5A5">
            <a:hueOff val="1084240"/>
            <a:satOff val="40000"/>
            <a:lumOff val="-5882"/>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solidFill>
                <a:sysClr val="window" lastClr="FFFFFF"/>
              </a:solidFill>
              <a:latin typeface="Times New Roman" panose="02020603050405020304" pitchFamily="18" charset="0"/>
              <a:ea typeface="+mn-ea"/>
              <a:cs typeface="Times New Roman" panose="02020603050405020304" pitchFamily="18" charset="0"/>
            </a:rPr>
            <a:t>Internet Facilities</a:t>
          </a:r>
        </a:p>
      </dsp:txBody>
      <dsp:txXfrm>
        <a:off x="3692789" y="1819845"/>
        <a:ext cx="786847" cy="608793"/>
      </dsp:txXfrm>
    </dsp:sp>
    <dsp:sp modelId="{FFEB523F-2050-445F-9815-3E458C4C5860}">
      <dsp:nvSpPr>
        <dsp:cNvPr id="0" name=""/>
        <dsp:cNvSpPr/>
      </dsp:nvSpPr>
      <dsp:spPr>
        <a:xfrm rot="5400000">
          <a:off x="2833962" y="2111202"/>
          <a:ext cx="260285" cy="26073"/>
        </a:xfrm>
        <a:custGeom>
          <a:avLst/>
          <a:gdLst/>
          <a:ahLst/>
          <a:cxnLst/>
          <a:rect l="0" t="0" r="0" b="0"/>
          <a:pathLst>
            <a:path>
              <a:moveTo>
                <a:pt x="0" y="13036"/>
              </a:moveTo>
              <a:lnTo>
                <a:pt x="260077" y="13036"/>
              </a:lnTo>
            </a:path>
          </a:pathLst>
        </a:custGeom>
        <a:noFill/>
        <a:ln w="12700" cap="flat" cmpd="sng" algn="ctr">
          <a:solidFill>
            <a:srgbClr val="FFC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solidFill>
              <a:sysClr val="windowText" lastClr="000000">
                <a:hueOff val="0"/>
                <a:satOff val="0"/>
                <a:lumOff val="0"/>
                <a:alphaOff val="0"/>
              </a:sysClr>
            </a:solidFill>
            <a:latin typeface="Calibri" panose="020F0502020204030204"/>
            <a:ea typeface="+mn-ea"/>
            <a:cs typeface="+mn-cs"/>
          </a:endParaRPr>
        </a:p>
      </dsp:txBody>
      <dsp:txXfrm>
        <a:off x="2970612" y="2117732"/>
        <a:ext cx="0" cy="0"/>
      </dsp:txXfrm>
    </dsp:sp>
    <dsp:sp modelId="{5EA65D02-76AD-4F03-AB50-29AFE2571DE0}">
      <dsp:nvSpPr>
        <dsp:cNvPr id="0" name=""/>
        <dsp:cNvSpPr/>
      </dsp:nvSpPr>
      <dsp:spPr>
        <a:xfrm>
          <a:off x="2409928" y="2254382"/>
          <a:ext cx="1108352" cy="860963"/>
        </a:xfrm>
        <a:prstGeom prst="ellipse">
          <a:avLst/>
        </a:prstGeom>
        <a:solidFill>
          <a:srgbClr val="A5A5A5">
            <a:hueOff val="1626359"/>
            <a:satOff val="60000"/>
            <a:lumOff val="-8824"/>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solidFill>
                <a:sysClr val="window" lastClr="FFFFFF"/>
              </a:solidFill>
              <a:latin typeface="Times New Roman" panose="02020603050405020304" pitchFamily="18" charset="0"/>
              <a:ea typeface="+mn-ea"/>
              <a:cs typeface="Times New Roman" panose="02020603050405020304" pitchFamily="18" charset="0"/>
            </a:rPr>
            <a:t>Executive Lounge</a:t>
          </a:r>
        </a:p>
      </dsp:txBody>
      <dsp:txXfrm>
        <a:off x="2572242" y="2380467"/>
        <a:ext cx="783724" cy="608793"/>
      </dsp:txXfrm>
    </dsp:sp>
    <dsp:sp modelId="{8700FCE0-83E2-4824-8D82-9412EF0092E7}">
      <dsp:nvSpPr>
        <dsp:cNvPr id="0" name=""/>
        <dsp:cNvSpPr/>
      </dsp:nvSpPr>
      <dsp:spPr>
        <a:xfrm rot="9513936">
          <a:off x="2243982" y="1794793"/>
          <a:ext cx="196117" cy="26073"/>
        </a:xfrm>
        <a:custGeom>
          <a:avLst/>
          <a:gdLst/>
          <a:ahLst/>
          <a:cxnLst/>
          <a:rect l="0" t="0" r="0" b="0"/>
          <a:pathLst>
            <a:path>
              <a:moveTo>
                <a:pt x="0" y="13036"/>
              </a:moveTo>
              <a:lnTo>
                <a:pt x="195872" y="13036"/>
              </a:lnTo>
            </a:path>
          </a:pathLst>
        </a:custGeom>
        <a:noFill/>
        <a:ln w="12700" cap="flat" cmpd="sng" algn="ctr">
          <a:solidFill>
            <a:srgbClr val="FFC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solidFill>
              <a:sysClr val="windowText" lastClr="000000">
                <a:hueOff val="0"/>
                <a:satOff val="0"/>
                <a:lumOff val="0"/>
                <a:alphaOff val="0"/>
              </a:sysClr>
            </a:solidFill>
            <a:latin typeface="Calibri" panose="020F0502020204030204"/>
            <a:ea typeface="+mn-ea"/>
            <a:cs typeface="+mn-cs"/>
          </a:endParaRPr>
        </a:p>
      </dsp:txBody>
      <dsp:txXfrm rot="10800000">
        <a:off x="2348395" y="1810601"/>
        <a:ext cx="0" cy="0"/>
      </dsp:txXfrm>
    </dsp:sp>
    <dsp:sp modelId="{2EDD8F90-81A9-42FF-8DAA-FA6D2755AF8B}">
      <dsp:nvSpPr>
        <dsp:cNvPr id="0" name=""/>
        <dsp:cNvSpPr/>
      </dsp:nvSpPr>
      <dsp:spPr>
        <a:xfrm>
          <a:off x="1159428" y="1614243"/>
          <a:ext cx="1158391" cy="860963"/>
        </a:xfrm>
        <a:prstGeom prst="ellipse">
          <a:avLst/>
        </a:prstGeom>
        <a:solidFill>
          <a:srgbClr val="A5A5A5">
            <a:hueOff val="2168479"/>
            <a:satOff val="80000"/>
            <a:lumOff val="-11765"/>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solidFill>
                <a:sysClr val="window" lastClr="FFFFFF"/>
              </a:solidFill>
              <a:latin typeface="Times New Roman" panose="02020603050405020304" pitchFamily="18" charset="0"/>
              <a:ea typeface="+mn-ea"/>
              <a:cs typeface="Times New Roman" panose="02020603050405020304" pitchFamily="18" charset="0"/>
            </a:rPr>
            <a:t>Automation check in/out facilities.</a:t>
          </a:r>
        </a:p>
      </dsp:txBody>
      <dsp:txXfrm>
        <a:off x="1329070" y="1740328"/>
        <a:ext cx="819107" cy="608793"/>
      </dsp:txXfrm>
    </dsp:sp>
    <dsp:sp modelId="{E2CD80FF-7109-4F06-B756-126A118745E7}">
      <dsp:nvSpPr>
        <dsp:cNvPr id="0" name=""/>
        <dsp:cNvSpPr/>
      </dsp:nvSpPr>
      <dsp:spPr>
        <a:xfrm rot="12691674">
          <a:off x="2298166" y="1210611"/>
          <a:ext cx="223537" cy="26073"/>
        </a:xfrm>
        <a:custGeom>
          <a:avLst/>
          <a:gdLst/>
          <a:ahLst/>
          <a:cxnLst/>
          <a:rect l="0" t="0" r="0" b="0"/>
          <a:pathLst>
            <a:path>
              <a:moveTo>
                <a:pt x="0" y="13036"/>
              </a:moveTo>
              <a:lnTo>
                <a:pt x="223301" y="13036"/>
              </a:lnTo>
            </a:path>
          </a:pathLst>
        </a:custGeom>
        <a:noFill/>
        <a:ln w="12700" cap="flat" cmpd="sng" algn="ctr">
          <a:solidFill>
            <a:srgbClr val="FFC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solidFill>
              <a:sysClr val="windowText" lastClr="000000">
                <a:hueOff val="0"/>
                <a:satOff val="0"/>
                <a:lumOff val="0"/>
                <a:alphaOff val="0"/>
              </a:sysClr>
            </a:solidFill>
            <a:latin typeface="Calibri" panose="020F0502020204030204"/>
            <a:ea typeface="+mn-ea"/>
            <a:cs typeface="+mn-cs"/>
          </a:endParaRPr>
        </a:p>
      </dsp:txBody>
      <dsp:txXfrm rot="10800000">
        <a:off x="2411775" y="1231333"/>
        <a:ext cx="0" cy="0"/>
      </dsp:txXfrm>
    </dsp:sp>
    <dsp:sp modelId="{561EDFD6-9655-4062-AA2C-02EAD2DDAC16}">
      <dsp:nvSpPr>
        <dsp:cNvPr id="0" name=""/>
        <dsp:cNvSpPr/>
      </dsp:nvSpPr>
      <dsp:spPr>
        <a:xfrm>
          <a:off x="1331683" y="469142"/>
          <a:ext cx="1100138" cy="860963"/>
        </a:xfrm>
        <a:prstGeom prst="ellipse">
          <a:avLst/>
        </a:prstGeom>
        <a:solidFill>
          <a:srgbClr val="A5A5A5">
            <a:hueOff val="2710599"/>
            <a:satOff val="100000"/>
            <a:lumOff val="-14706"/>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solidFill>
                <a:sysClr val="window" lastClr="FFFFFF"/>
              </a:solidFill>
              <a:latin typeface="Times New Roman" panose="02020603050405020304" pitchFamily="18" charset="0"/>
              <a:ea typeface="+mn-ea"/>
              <a:cs typeface="Times New Roman" panose="02020603050405020304" pitchFamily="18" charset="0"/>
            </a:rPr>
            <a:t>Health and safety facilities. </a:t>
          </a:r>
        </a:p>
      </dsp:txBody>
      <dsp:txXfrm>
        <a:off x="1492794" y="595227"/>
        <a:ext cx="777916" cy="60879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8519DBD-CB0C-4370-8169-28F9C9BB2E29}">
      <dsp:nvSpPr>
        <dsp:cNvPr id="0" name=""/>
        <dsp:cNvSpPr/>
      </dsp:nvSpPr>
      <dsp:spPr>
        <a:xfrm>
          <a:off x="460962" y="0"/>
          <a:ext cx="5224240" cy="1971923"/>
        </a:xfrm>
        <a:prstGeom prst="rightArrow">
          <a:avLst/>
        </a:prstGeom>
        <a:solidFill>
          <a:srgbClr val="A5A5A5">
            <a:tint val="40000"/>
            <a:hueOff val="0"/>
            <a:satOff val="0"/>
            <a:lumOff val="0"/>
            <a:alphaOff val="0"/>
          </a:srgbClr>
        </a:solidFill>
        <a:ln>
          <a:noFill/>
        </a:ln>
        <a:effectLst/>
      </dsp:spPr>
      <dsp:style>
        <a:lnRef idx="0">
          <a:scrgbClr r="0" g="0" b="0"/>
        </a:lnRef>
        <a:fillRef idx="1">
          <a:scrgbClr r="0" g="0" b="0"/>
        </a:fillRef>
        <a:effectRef idx="0">
          <a:scrgbClr r="0" g="0" b="0"/>
        </a:effectRef>
        <a:fontRef idx="minor"/>
      </dsp:style>
    </dsp:sp>
    <dsp:sp modelId="{3BF996F5-568D-412E-8144-857852AB8B55}">
      <dsp:nvSpPr>
        <dsp:cNvPr id="0" name=""/>
        <dsp:cNvSpPr/>
      </dsp:nvSpPr>
      <dsp:spPr>
        <a:xfrm>
          <a:off x="2119" y="585452"/>
          <a:ext cx="1239167" cy="801018"/>
        </a:xfrm>
        <a:prstGeom prst="roundRect">
          <a:avLst/>
        </a:prstGeom>
        <a:solidFill>
          <a:srgbClr val="A5A5A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solidFill>
                <a:sysClr val="window" lastClr="FFFFFF"/>
              </a:solidFill>
              <a:latin typeface="Times New Roman" panose="02020603050405020304" pitchFamily="18" charset="0"/>
              <a:ea typeface="+mn-ea"/>
              <a:cs typeface="Times New Roman" panose="02020603050405020304" pitchFamily="18" charset="0"/>
            </a:rPr>
            <a:t>Telephone Calls</a:t>
          </a:r>
        </a:p>
      </dsp:txBody>
      <dsp:txXfrm>
        <a:off x="41221" y="624554"/>
        <a:ext cx="1160963" cy="722814"/>
      </dsp:txXfrm>
    </dsp:sp>
    <dsp:sp modelId="{01FA5A2B-C4ED-44AA-A97A-BB98855652F6}">
      <dsp:nvSpPr>
        <dsp:cNvPr id="0" name=""/>
        <dsp:cNvSpPr/>
      </dsp:nvSpPr>
      <dsp:spPr>
        <a:xfrm>
          <a:off x="1355476" y="585452"/>
          <a:ext cx="1239167" cy="801018"/>
        </a:xfrm>
        <a:prstGeom prst="roundRect">
          <a:avLst/>
        </a:prstGeom>
        <a:solidFill>
          <a:srgbClr val="A5A5A5">
            <a:hueOff val="677650"/>
            <a:satOff val="25000"/>
            <a:lumOff val="-3676"/>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solidFill>
                <a:sysClr val="window" lastClr="FFFFFF"/>
              </a:solidFill>
              <a:latin typeface="Times New Roman" panose="02020603050405020304" pitchFamily="18" charset="0"/>
              <a:ea typeface="+mn-ea"/>
              <a:cs typeface="Times New Roman" panose="02020603050405020304" pitchFamily="18" charset="0"/>
            </a:rPr>
            <a:t>Pay-Per Click</a:t>
          </a:r>
        </a:p>
      </dsp:txBody>
      <dsp:txXfrm>
        <a:off x="1394578" y="624554"/>
        <a:ext cx="1160963" cy="722814"/>
      </dsp:txXfrm>
    </dsp:sp>
    <dsp:sp modelId="{CE79D400-AD21-4B33-95A7-F878D1A34EE6}">
      <dsp:nvSpPr>
        <dsp:cNvPr id="0" name=""/>
        <dsp:cNvSpPr/>
      </dsp:nvSpPr>
      <dsp:spPr>
        <a:xfrm>
          <a:off x="2708833" y="585452"/>
          <a:ext cx="728497" cy="801018"/>
        </a:xfrm>
        <a:prstGeom prst="roundRect">
          <a:avLst/>
        </a:prstGeom>
        <a:solidFill>
          <a:srgbClr val="A5A5A5">
            <a:hueOff val="1355300"/>
            <a:satOff val="50000"/>
            <a:lumOff val="-7353"/>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solidFill>
                <a:sysClr val="window" lastClr="FFFFFF"/>
              </a:solidFill>
              <a:latin typeface="Times New Roman" panose="02020603050405020304" pitchFamily="18" charset="0"/>
              <a:ea typeface="+mn-ea"/>
              <a:cs typeface="Times New Roman" panose="02020603050405020304" pitchFamily="18" charset="0"/>
            </a:rPr>
            <a:t>Banner/Online Advertisement</a:t>
          </a:r>
        </a:p>
      </dsp:txBody>
      <dsp:txXfrm>
        <a:off x="2744395" y="621014"/>
        <a:ext cx="657373" cy="729894"/>
      </dsp:txXfrm>
    </dsp:sp>
    <dsp:sp modelId="{461ECE64-A86A-4F60-9D65-0FE447513E79}">
      <dsp:nvSpPr>
        <dsp:cNvPr id="0" name=""/>
        <dsp:cNvSpPr/>
      </dsp:nvSpPr>
      <dsp:spPr>
        <a:xfrm>
          <a:off x="3551521" y="585452"/>
          <a:ext cx="1239167" cy="801018"/>
        </a:xfrm>
        <a:prstGeom prst="roundRect">
          <a:avLst/>
        </a:prstGeom>
        <a:solidFill>
          <a:srgbClr val="A5A5A5">
            <a:hueOff val="2032949"/>
            <a:satOff val="75000"/>
            <a:lumOff val="-11029"/>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solidFill>
                <a:sysClr val="window" lastClr="FFFFFF"/>
              </a:solidFill>
              <a:latin typeface="Times New Roman" panose="02020603050405020304" pitchFamily="18" charset="0"/>
              <a:ea typeface="+mn-ea"/>
              <a:cs typeface="Times New Roman" panose="02020603050405020304" pitchFamily="18" charset="0"/>
            </a:rPr>
            <a:t>Website Booking</a:t>
          </a:r>
        </a:p>
      </dsp:txBody>
      <dsp:txXfrm>
        <a:off x="3590623" y="624554"/>
        <a:ext cx="1160963" cy="722814"/>
      </dsp:txXfrm>
    </dsp:sp>
    <dsp:sp modelId="{9605AAC1-EB93-48F6-81A3-2D31FDD58387}">
      <dsp:nvSpPr>
        <dsp:cNvPr id="0" name=""/>
        <dsp:cNvSpPr/>
      </dsp:nvSpPr>
      <dsp:spPr>
        <a:xfrm>
          <a:off x="4904878" y="585452"/>
          <a:ext cx="1239167" cy="801018"/>
        </a:xfrm>
        <a:prstGeom prst="roundRect">
          <a:avLst/>
        </a:prstGeom>
        <a:solidFill>
          <a:srgbClr val="A5A5A5">
            <a:hueOff val="2710599"/>
            <a:satOff val="100000"/>
            <a:lumOff val="-14706"/>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solidFill>
                <a:sysClr val="window" lastClr="FFFFFF"/>
              </a:solidFill>
              <a:latin typeface="Times New Roman" panose="02020603050405020304" pitchFamily="18" charset="0"/>
              <a:ea typeface="+mn-ea"/>
              <a:cs typeface="Times New Roman" panose="02020603050405020304" pitchFamily="18" charset="0"/>
            </a:rPr>
            <a:t>Global Distribution Channel </a:t>
          </a:r>
        </a:p>
      </dsp:txBody>
      <dsp:txXfrm>
        <a:off x="4943980" y="624554"/>
        <a:ext cx="1160963" cy="722814"/>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A59EB16-6C18-4081-B50B-E0ABFAA1990D}">
      <dsp:nvSpPr>
        <dsp:cNvPr id="0" name=""/>
        <dsp:cNvSpPr/>
      </dsp:nvSpPr>
      <dsp:spPr>
        <a:xfrm>
          <a:off x="639565" y="827188"/>
          <a:ext cx="686135" cy="686135"/>
        </a:xfrm>
        <a:prstGeom prst="donut">
          <a:avLst>
            <a:gd name="adj" fmla="val 2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C0F0B98-94C7-46C3-81EC-8D09C242EAB4}">
      <dsp:nvSpPr>
        <dsp:cNvPr id="0" name=""/>
        <dsp:cNvSpPr/>
      </dsp:nvSpPr>
      <dsp:spPr>
        <a:xfrm rot="17700000">
          <a:off x="881328" y="267847"/>
          <a:ext cx="852943" cy="41105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7940" tIns="0" rIns="0" bIns="0" numCol="1" spcCol="1270" anchor="ctr" anchorCtr="0">
          <a:noAutofit/>
        </a:bodyPr>
        <a:lstStyle/>
        <a:p>
          <a:pPr marL="0" lvl="0" indent="0" algn="l" defTabSz="488950">
            <a:lnSpc>
              <a:spcPct val="90000"/>
            </a:lnSpc>
            <a:spcBef>
              <a:spcPct val="0"/>
            </a:spcBef>
            <a:spcAft>
              <a:spcPct val="35000"/>
            </a:spcAft>
            <a:buNone/>
          </a:pPr>
          <a:r>
            <a:rPr lang="en-US" sz="11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Brochures</a:t>
          </a:r>
        </a:p>
      </dsp:txBody>
      <dsp:txXfrm>
        <a:off x="881328" y="267847"/>
        <a:ext cx="852943" cy="411052"/>
      </dsp:txXfrm>
    </dsp:sp>
    <dsp:sp modelId="{203BE1D2-9161-4E61-AFB0-2612E92C8E70}">
      <dsp:nvSpPr>
        <dsp:cNvPr id="0" name=""/>
        <dsp:cNvSpPr/>
      </dsp:nvSpPr>
      <dsp:spPr>
        <a:xfrm>
          <a:off x="1377438" y="827188"/>
          <a:ext cx="686135" cy="686135"/>
        </a:xfrm>
        <a:prstGeom prst="donut">
          <a:avLst>
            <a:gd name="adj" fmla="val 2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B358D21-2E50-4C49-8366-125677066A2D}">
      <dsp:nvSpPr>
        <dsp:cNvPr id="0" name=""/>
        <dsp:cNvSpPr/>
      </dsp:nvSpPr>
      <dsp:spPr>
        <a:xfrm rot="17700000">
          <a:off x="1619201" y="267847"/>
          <a:ext cx="852943" cy="41105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7940" tIns="0" rIns="0" bIns="0" numCol="1" spcCol="1270" anchor="ctr" anchorCtr="0">
          <a:noAutofit/>
        </a:bodyPr>
        <a:lstStyle/>
        <a:p>
          <a:pPr marL="0" lvl="0" indent="0" algn="l" defTabSz="488950">
            <a:lnSpc>
              <a:spcPct val="90000"/>
            </a:lnSpc>
            <a:spcBef>
              <a:spcPct val="0"/>
            </a:spcBef>
            <a:spcAft>
              <a:spcPct val="35000"/>
            </a:spcAft>
            <a:buNone/>
          </a:pPr>
          <a:r>
            <a:rPr lang="en-US" sz="11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Hotel Websites</a:t>
          </a:r>
        </a:p>
      </dsp:txBody>
      <dsp:txXfrm>
        <a:off x="1619201" y="267847"/>
        <a:ext cx="852943" cy="411052"/>
      </dsp:txXfrm>
    </dsp:sp>
    <dsp:sp modelId="{B15CCAC0-E947-43E3-AC10-F2B577EC3064}">
      <dsp:nvSpPr>
        <dsp:cNvPr id="0" name=""/>
        <dsp:cNvSpPr/>
      </dsp:nvSpPr>
      <dsp:spPr>
        <a:xfrm>
          <a:off x="2115311" y="827188"/>
          <a:ext cx="686135" cy="686135"/>
        </a:xfrm>
        <a:prstGeom prst="donut">
          <a:avLst>
            <a:gd name="adj" fmla="val 2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822C871-3D14-4105-B870-55A5653892C1}">
      <dsp:nvSpPr>
        <dsp:cNvPr id="0" name=""/>
        <dsp:cNvSpPr/>
      </dsp:nvSpPr>
      <dsp:spPr>
        <a:xfrm rot="17700000">
          <a:off x="2357074" y="267847"/>
          <a:ext cx="852943" cy="41105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7940" tIns="0" rIns="0" bIns="0" numCol="1" spcCol="1270" anchor="ctr" anchorCtr="0">
          <a:noAutofit/>
        </a:bodyPr>
        <a:lstStyle/>
        <a:p>
          <a:pPr marL="0" lvl="0" indent="0" algn="l" defTabSz="488950">
            <a:lnSpc>
              <a:spcPct val="90000"/>
            </a:lnSpc>
            <a:spcBef>
              <a:spcPct val="0"/>
            </a:spcBef>
            <a:spcAft>
              <a:spcPct val="35000"/>
            </a:spcAft>
            <a:buNone/>
          </a:pPr>
          <a:r>
            <a:rPr lang="en-US" sz="11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Commercials</a:t>
          </a:r>
        </a:p>
      </dsp:txBody>
      <dsp:txXfrm>
        <a:off x="2357074" y="267847"/>
        <a:ext cx="852943" cy="411052"/>
      </dsp:txXfrm>
    </dsp:sp>
    <dsp:sp modelId="{A745E0A7-2141-420F-A57C-BAC6EAA54FE5}">
      <dsp:nvSpPr>
        <dsp:cNvPr id="0" name=""/>
        <dsp:cNvSpPr/>
      </dsp:nvSpPr>
      <dsp:spPr>
        <a:xfrm>
          <a:off x="2853184" y="827188"/>
          <a:ext cx="686135" cy="686135"/>
        </a:xfrm>
        <a:prstGeom prst="donut">
          <a:avLst>
            <a:gd name="adj" fmla="val 2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5A70F05-3F47-4F8F-9C57-8F0DFD96FA49}">
      <dsp:nvSpPr>
        <dsp:cNvPr id="0" name=""/>
        <dsp:cNvSpPr/>
      </dsp:nvSpPr>
      <dsp:spPr>
        <a:xfrm rot="17700000">
          <a:off x="3094947" y="267847"/>
          <a:ext cx="852943" cy="41105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7940" tIns="0" rIns="0" bIns="0" numCol="1" spcCol="1270" anchor="ctr" anchorCtr="0">
          <a:noAutofit/>
        </a:bodyPr>
        <a:lstStyle/>
        <a:p>
          <a:pPr marL="0" lvl="0" indent="0" algn="l" defTabSz="488950">
            <a:lnSpc>
              <a:spcPct val="90000"/>
            </a:lnSpc>
            <a:spcBef>
              <a:spcPct val="0"/>
            </a:spcBef>
            <a:spcAft>
              <a:spcPct val="35000"/>
            </a:spcAft>
            <a:buNone/>
          </a:pPr>
          <a:r>
            <a:rPr lang="en-US" sz="11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Billboards</a:t>
          </a:r>
        </a:p>
      </dsp:txBody>
      <dsp:txXfrm>
        <a:off x="3094947" y="267847"/>
        <a:ext cx="852943" cy="411052"/>
      </dsp:txXfrm>
    </dsp:sp>
    <dsp:sp modelId="{0E5D7066-E6C7-4888-A4FE-505FBAB6CF4E}">
      <dsp:nvSpPr>
        <dsp:cNvPr id="0" name=""/>
        <dsp:cNvSpPr/>
      </dsp:nvSpPr>
      <dsp:spPr>
        <a:xfrm>
          <a:off x="3591056" y="827188"/>
          <a:ext cx="686135" cy="686135"/>
        </a:xfrm>
        <a:prstGeom prst="donut">
          <a:avLst>
            <a:gd name="adj" fmla="val 2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7209F80-AC95-413A-ABC7-91DAC69306BD}">
      <dsp:nvSpPr>
        <dsp:cNvPr id="0" name=""/>
        <dsp:cNvSpPr/>
      </dsp:nvSpPr>
      <dsp:spPr>
        <a:xfrm rot="17700000">
          <a:off x="3832820" y="267847"/>
          <a:ext cx="852943" cy="41105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7940" tIns="0" rIns="0" bIns="0" numCol="1" spcCol="1270" anchor="ctr" anchorCtr="0">
          <a:noAutofit/>
        </a:bodyPr>
        <a:lstStyle/>
        <a:p>
          <a:pPr marL="0" lvl="0" indent="0" algn="l" defTabSz="488950">
            <a:lnSpc>
              <a:spcPct val="90000"/>
            </a:lnSpc>
            <a:spcBef>
              <a:spcPct val="0"/>
            </a:spcBef>
            <a:spcAft>
              <a:spcPct val="35000"/>
            </a:spcAft>
            <a:buNone/>
          </a:pPr>
          <a:r>
            <a:rPr lang="en-US" sz="11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Facebook Page</a:t>
          </a:r>
        </a:p>
      </dsp:txBody>
      <dsp:txXfrm>
        <a:off x="3832820" y="267847"/>
        <a:ext cx="852943" cy="411052"/>
      </dsp:txXfrm>
    </dsp:sp>
    <dsp:sp modelId="{8F71B3D7-BF13-4ED0-9B92-B809F1502244}">
      <dsp:nvSpPr>
        <dsp:cNvPr id="0" name=""/>
        <dsp:cNvSpPr/>
      </dsp:nvSpPr>
      <dsp:spPr>
        <a:xfrm>
          <a:off x="4328929" y="827188"/>
          <a:ext cx="686135" cy="686135"/>
        </a:xfrm>
        <a:prstGeom prst="donut">
          <a:avLst>
            <a:gd name="adj" fmla="val 2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E6BDF80-A6F3-414D-8691-2788C72AB6BA}">
      <dsp:nvSpPr>
        <dsp:cNvPr id="0" name=""/>
        <dsp:cNvSpPr/>
      </dsp:nvSpPr>
      <dsp:spPr>
        <a:xfrm rot="17700000">
          <a:off x="4570693" y="267847"/>
          <a:ext cx="852943" cy="41105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7940" tIns="0" rIns="0" bIns="0" numCol="1" spcCol="1270" anchor="ctr" anchorCtr="0">
          <a:noAutofit/>
        </a:bodyPr>
        <a:lstStyle/>
        <a:p>
          <a:pPr marL="0" lvl="0" indent="0" algn="l" defTabSz="488950">
            <a:lnSpc>
              <a:spcPct val="90000"/>
            </a:lnSpc>
            <a:spcBef>
              <a:spcPct val="0"/>
            </a:spcBef>
            <a:spcAft>
              <a:spcPct val="35000"/>
            </a:spcAft>
            <a:buNone/>
          </a:pPr>
          <a:r>
            <a:rPr lang="en-US" sz="11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Google </a:t>
          </a:r>
        </a:p>
      </dsp:txBody>
      <dsp:txXfrm>
        <a:off x="4570693" y="267847"/>
        <a:ext cx="852943" cy="411052"/>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layout3.xml><?xml version="1.0" encoding="utf-8"?>
<dgm:layoutDef xmlns:dgm="http://schemas.openxmlformats.org/drawingml/2006/diagram" xmlns:a="http://schemas.openxmlformats.org/drawingml/2006/main" uniqueId="urn:microsoft.com/office/officeart/2008/layout/CircleAccentTimeline">
  <dgm:title val=""/>
  <dgm:desc val=""/>
  <dgm:catLst>
    <dgm:cat type="process" pri="75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41" srcId="1" destId="11" srcOrd="0" destOrd="0"/>
        <dgm:cxn modelId="42" srcId="1" destId="12" srcOrd="1" destOrd="0"/>
        <dgm:cxn modelId="5" srcId="0" destId="2" srcOrd="0" destOrd="0"/>
        <dgm:cxn modelId="51" srcId="2" destId="21" srcOrd="0" destOrd="0"/>
        <dgm:cxn modelId="52" srcId="2" destId="22" srcOrd="1" destOrd="0"/>
      </dgm:cxnLst>
      <dgm:bg/>
      <dgm:whole/>
    </dgm:dataModel>
  </dgm:sampData>
  <dgm:style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41" srcId="1" destId="11" srcOrd="0" destOrd="0"/>
        <dgm:cxn modelId="5" srcId="0" destId="2" srcOrd="0" destOrd="0"/>
        <dgm:cxn modelId="51" srcId="2" destId="21" srcOrd="0" destOrd="0"/>
      </dgm:cxnLst>
      <dgm:bg/>
      <dgm:whole/>
    </dgm:dataModel>
  </dgm:styleData>
  <dgm:clr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41" srcId="1" destId="11" srcOrd="0" destOrd="0"/>
        <dgm:cxn modelId="5" srcId="0" destId="2" srcOrd="0" destOrd="0"/>
        <dgm:cxn modelId="51" srcId="2" destId="21" srcOrd="0" destOrd="0"/>
      </dgm:cxnLst>
      <dgm:bg/>
      <dgm:whole/>
    </dgm:dataModel>
  </dgm:clrData>
  <dgm:layoutNode name="Name0">
    <dgm:varLst>
      <dgm:dir/>
    </dgm:varLst>
    <dgm:choose name="Name1">
      <dgm:if name="Name2" func="var" arg="dir" op="equ" val="norm">
        <dgm:alg type="lin">
          <dgm:param type="fallback" val="2D"/>
          <dgm:param type="nodeVertAlign" val="b"/>
        </dgm:alg>
      </dgm:if>
      <dgm:else name="Name3">
        <dgm:alg type="lin">
          <dgm:param type="fallback" val="2D"/>
          <dgm:param type="nodeVertAlign" val="b"/>
          <dgm:param type="linDir" val="fromR"/>
        </dgm:alg>
      </dgm:else>
    </dgm:choose>
    <dgm:shape xmlns:r="http://schemas.openxmlformats.org/officeDocument/2006/relationships" r:blip="">
      <dgm:adjLst/>
    </dgm:shape>
    <dgm:constrLst>
      <dgm:constr type="h" for="ch" forName="parComposite" refType="h"/>
      <dgm:constr type="w" for="ch" forName="parComposite" refType="h" refFor="ch" refForName="parComposite" fact="0.4986"/>
      <dgm:constr type="h" for="ch" forName="desComposite" refType="h" fact="0.8722"/>
      <dgm:constr type="w" for="ch" forName="desComposite" refType="h" refFor="ch" refForName="desComposite" fact="0.6056"/>
      <dgm:constr type="w" for="ch" forName="parBackupNorm" refType="w" refFor="ch" refForName="parComposite" fact="-0.3369"/>
      <dgm:constr type="w" for="ch" forName="parBackupRTL" refType="w" refFor="ch" refForName="parComposite" fact="-0.3369"/>
      <dgm:constr type="w" for="ch" forName="parBackupRev" refType="w" refFor="ch" refForName="parComposite" fact="0"/>
      <dgm:constr type="w" for="ch" forName="desBackupLeftNorm" refType="w" refFor="ch" refForName="desComposite" fact="-0.3376"/>
      <dgm:constr type="w" for="ch" forName="desBackupLeftRev" refType="w" refFor="ch" refForName="desComposite" fact="-0.3376"/>
      <dgm:constr type="w" for="ch" forName="desBackupRightNorm" refType="w" refFor="ch" refForName="desComposite" fact="-0.3376"/>
      <dgm:constr type="w" for="ch" forName="desBackupRightRev" refType="w" refFor="ch" refForName="desComposite" fact="-0.3376"/>
      <dgm:constr type="w" for="ch" forName="parSpace" refType="w" refFor="ch" refForName="parComposite" fact="0.05"/>
      <dgm:constr type="w" for="ch" forName="desSpace" refType="w" refFor="ch" refForName="parComposite" fact="0.05"/>
      <dgm:constr type="primFontSz" for="des" forName="parTx" op="equ" val="65"/>
      <dgm:constr type="primFontSz" for="des" forName="chTx" refType="primFontSz" refFor="des" refForName="parTx" op="lte" val="65"/>
      <dgm:constr type="primFontSz" for="des" forName="desTx" refType="primFontSz" refFor="des" refForName="chTx" op="lte" val="65"/>
      <dgm:constr type="primFontSz" for="des" forName="desTx" refType="primFontSz" refFor="des" refForName="parTx" op="lte"/>
    </dgm:constrLst>
    <dgm:forEach name="Name4" axis="ch" ptType="node">
      <dgm:layoutNode name="parComposite">
        <dgm:alg type="composite"/>
        <dgm:shape xmlns:r="http://schemas.openxmlformats.org/officeDocument/2006/relationships" r:blip="">
          <dgm:adjLst/>
        </dgm:shape>
        <dgm:choose name="Name5">
          <dgm:if name="Name6" func="var" arg="dir" op="equ" val="norm">
            <dgm:constrLst>
              <dgm:constr type="l" for="ch" forName="parBigCircle"/>
              <dgm:constr type="ctrY" for="ch" forName="parBigCircle" refType="h" fact="0.5639"/>
              <dgm:constr type="w" for="ch" forName="parBigCircle" refType="w" fact="0.6631"/>
              <dgm:constr type="h" for="ch" forName="parBigCircle" refType="w" refFor="ch" refForName="parBigCircle"/>
              <dgm:constr type="r" for="ch" forName="parTx" refType="w"/>
              <dgm:constr type="t" for="ch" forName="parTx"/>
              <dgm:constr type="w" for="ch" forName="parTx" refType="w" fact="0.7084"/>
              <dgm:constr type="h" for="ch" forName="parTx" refType="h" fact="0.4562"/>
              <dgm:constr type="t" for="ch" forName="bSpace" refType="ctrY" refFor="ch" refForName="parBigCircle"/>
              <dgm:constr type="b" for="ch" forName="bSpace" refType="h"/>
              <dgm:constr type="l" for="ch" forName="bSpace"/>
              <dgm:constr type="w" for="ch" forName="bSpace" val="1"/>
            </dgm:constrLst>
          </dgm:if>
          <dgm:else name="Name7">
            <dgm:constrLst>
              <dgm:constr type="r" for="ch" forName="parBigCircle" refType="w"/>
              <dgm:constr type="ctrY" for="ch" forName="parBigCircle" refType="h" fact="0.5639"/>
              <dgm:constr type="w" for="ch" forName="parBigCircle" refType="w" fact="0.6631"/>
              <dgm:constr type="h" for="ch" forName="parBigCircle" refType="w" refFor="ch" refForName="parBigCircle"/>
              <dgm:constr type="l" for="ch" forName="parTx" fact="0"/>
              <dgm:constr type="t" for="ch" forName="parTx"/>
              <dgm:constr type="w" for="ch" forName="parTx" refType="w" fact="0.7084"/>
              <dgm:constr type="h" for="ch" forName="parTx" refType="h" fact="0.4562"/>
              <dgm:constr type="t" for="ch" forName="bSpace" refType="ctrY" refFor="ch" refForName="parBigCircle"/>
              <dgm:constr type="b" for="ch" forName="bSpace" refType="h"/>
              <dgm:constr type="r" for="ch" forName="bSpace"/>
              <dgm:constr type="w" for="ch" forName="bSpace" val="1"/>
            </dgm:constrLst>
          </dgm:else>
        </dgm:choose>
        <dgm:layoutNode name="parBigCircle" styleLbl="node0">
          <dgm:alg type="sp"/>
          <dgm:shape xmlns:r="http://schemas.openxmlformats.org/officeDocument/2006/relationships" type="donut" r:blip="">
            <dgm:adjLst>
              <dgm:adj idx="1" val="0.2"/>
            </dgm:adjLst>
          </dgm:shape>
          <dgm:presOf/>
          <dgm:constrLst>
            <dgm:constr type="h" refType="w" op="equ"/>
          </dgm:constrLst>
        </dgm:layoutNode>
        <dgm:layoutNode name="parTx" styleLbl="revTx">
          <dgm:choose name="Name8">
            <dgm:if name="Name9" func="var" arg="dir" op="equ" val="norm">
              <dgm:alg type="tx">
                <dgm:param type="autoTxRot" val="grav"/>
                <dgm:param type="parTxLTRAlign" val="l"/>
              </dgm:alg>
              <dgm:shape xmlns:r="http://schemas.openxmlformats.org/officeDocument/2006/relationships" rot="295" type="rect" r:blip="">
                <dgm:adjLst/>
              </dgm:shape>
              <dgm:presOf axis="self" ptType="node"/>
              <dgm:constrLst>
                <dgm:constr type="lMarg" refType="primFontSz" fact="0.2"/>
                <dgm:constr type="rMarg"/>
                <dgm:constr type="tMarg"/>
                <dgm:constr type="bMarg"/>
              </dgm:constrLst>
            </dgm:if>
            <dgm:else name="Name10">
              <dgm:alg type="tx">
                <dgm:param type="autoTxRot" val="grav"/>
                <dgm:param type="parTxLTRAlign" val="r"/>
              </dgm:alg>
              <dgm:shape xmlns:r="http://schemas.openxmlformats.org/officeDocument/2006/relationships" rot="65" type="rect" r:blip="">
                <dgm:adjLst/>
              </dgm:shape>
              <dgm:presOf axis="self" ptType="node"/>
              <dgm:constrLst>
                <dgm:constr type="lMarg"/>
                <dgm:constr type="rMarg" refType="primFontSz" fact="0.2"/>
                <dgm:constr type="tMarg"/>
                <dgm:constr type="bMarg"/>
              </dgm:constrLst>
            </dgm:else>
          </dgm:choose>
          <dgm:ruleLst>
            <dgm:rule type="primFontSz" val="5" fact="NaN" max="NaN"/>
          </dgm:ruleLst>
        </dgm:layoutNode>
        <dgm:layoutNode name="bSpace">
          <dgm:alg type="sp"/>
          <dgm:shape xmlns:r="http://schemas.openxmlformats.org/officeDocument/2006/relationships" r:blip="">
            <dgm:adjLst/>
          </dgm:shape>
          <dgm:presOf/>
        </dgm:layoutNode>
      </dgm:layoutNode>
      <dgm:choose name="Name11">
        <dgm:if name="Name12" func="var" arg="dir" op="equ" val="norm">
          <dgm:layoutNode name="parBackupNorm">
            <dgm:alg type="sp"/>
            <dgm:shape xmlns:r="http://schemas.openxmlformats.org/officeDocument/2006/relationships" r:blip="">
              <dgm:adjLst/>
            </dgm:shape>
            <dgm:presOf/>
          </dgm:layoutNode>
        </dgm:if>
        <dgm:else name="Name13">
          <dgm:layoutNode name="parBackupRTL">
            <dgm:alg type="sp"/>
            <dgm:shape xmlns:r="http://schemas.openxmlformats.org/officeDocument/2006/relationships" r:blip="">
              <dgm:adjLst/>
            </dgm:shape>
            <dgm:presOf/>
          </dgm:layoutNode>
        </dgm:else>
      </dgm:choose>
      <dgm:forEach name="Name14" axis="followSib" ptType="sibTrans" hideLastTrans="0" cnt="1">
        <dgm:layoutNode name="parSpace">
          <dgm:alg type="sp"/>
          <dgm:shape xmlns:r="http://schemas.openxmlformats.org/officeDocument/2006/relationships" r:blip="">
            <dgm:adjLst/>
          </dgm:shape>
          <dgm:presOf/>
        </dgm:layoutNode>
      </dgm:forEach>
      <dgm:forEach name="Name15" axis="ch" ptType="node">
        <dgm:choose name="Name16">
          <dgm:if name="Name17" func="var" arg="dir" op="equ" val="norm">
            <dgm:layoutNode name="desBackupLeftNorm">
              <dgm:alg type="sp"/>
              <dgm:shape xmlns:r="http://schemas.openxmlformats.org/officeDocument/2006/relationships" r:blip="">
                <dgm:adjLst/>
              </dgm:shape>
              <dgm:presOf/>
            </dgm:layoutNode>
          </dgm:if>
          <dgm:else name="Name18">
            <dgm:choose name="Name19">
              <dgm:if name="Name20" axis="self" ptType="node" func="pos" op="equ" val="1">
                <dgm:layoutNode name="desBackupRightRev">
                  <dgm:alg type="sp"/>
                  <dgm:shape xmlns:r="http://schemas.openxmlformats.org/officeDocument/2006/relationships" r:blip="">
                    <dgm:adjLst/>
                  </dgm:shape>
                  <dgm:presOf/>
                </dgm:layoutNode>
              </dgm:if>
              <dgm:else name="Name21"/>
            </dgm:choose>
          </dgm:else>
        </dgm:choose>
        <dgm:layoutNode name="desComposite">
          <dgm:alg type="composite"/>
          <dgm:shape xmlns:r="http://schemas.openxmlformats.org/officeDocument/2006/relationships" r:blip="">
            <dgm:adjLst/>
          </dgm:shape>
          <dgm:choose name="Name22">
            <dgm:if name="Name23" func="var" arg="dir" op="equ" val="norm">
              <dgm:constrLst>
                <dgm:constr type="ctrX" for="ch" forName="desCircle" refType="w" fact="0.5"/>
                <dgm:constr type="ctrY" for="ch" forName="desCircle" refType="h" fact="0.5"/>
                <dgm:constr type="w" for="ch" forName="desCircle" refType="w" fact="0.3249"/>
                <dgm:constr type="h" for="ch" forName="desCircle" refType="w" refFor="ch" refForName="desCircle"/>
                <dgm:constr type="l" for="ch" forName="chTx"/>
                <dgm:constr type="b" for="ch" forName="chTx" refType="h"/>
                <dgm:constr type="w" for="ch" forName="chTx" refType="w" fact="0.5786"/>
                <dgm:constr type="h" for="ch" forName="chTx" refType="h" fact="0.4525"/>
                <dgm:constr type="r" for="ch" forName="desTx" refType="w"/>
                <dgm:constr type="t" for="ch" forName="desTx"/>
                <dgm:constr type="w" for="ch" forName="desTx" refType="w" fact="0.5786"/>
                <dgm:constr type="h" for="ch" forName="desTx" refType="h" fact="0.4525"/>
              </dgm:constrLst>
            </dgm:if>
            <dgm:else name="Name24">
              <dgm:constrLst>
                <dgm:constr type="ctrX" for="ch" forName="desCircle" refType="w" fact="0.5"/>
                <dgm:constr type="ctrY" for="ch" forName="desCircle" refType="h" fact="0.5"/>
                <dgm:constr type="w" for="ch" forName="desCircle" refType="w" fact="0.3249"/>
                <dgm:constr type="h" for="ch" forName="desCircle" refType="w" refFor="ch" refForName="desCircle"/>
                <dgm:constr type="r" for="ch" forName="chTx" refType="w"/>
                <dgm:constr type="b" for="ch" forName="chTx" refType="h"/>
                <dgm:constr type="w" for="ch" forName="chTx" refType="w" fact="0.5786"/>
                <dgm:constr type="h" for="ch" forName="chTx" refType="h" fact="0.4525"/>
                <dgm:constr type="l" for="ch" forName="desTx"/>
                <dgm:constr type="t" for="ch" forName="desTx"/>
                <dgm:constr type="w" for="ch" forName="desTx" refType="w" fact="0.5786"/>
                <dgm:constr type="h" for="ch" forName="desTx" refType="h" fact="0.4525"/>
              </dgm:constrLst>
            </dgm:else>
          </dgm:choose>
          <dgm:layoutNode name="desCircle" styleLbl="node1">
            <dgm:alg type="sp"/>
            <dgm:shape xmlns:r="http://schemas.openxmlformats.org/officeDocument/2006/relationships" type="ellipse" r:blip="">
              <dgm:adjLst/>
            </dgm:shape>
            <dgm:presOf/>
            <dgm:constrLst>
              <dgm:constr type="h" refType="w" op="equ"/>
            </dgm:constrLst>
          </dgm:layoutNode>
          <dgm:layoutNode name="chTx" styleLbl="revTx">
            <dgm:choose name="Name25">
              <dgm:if name="Name26" func="var" arg="dir" op="equ" val="norm">
                <dgm:alg type="tx">
                  <dgm:param type="autoTxRot" val="grav"/>
                  <dgm:param type="parTxLTRAlign" val="r"/>
                  <dgm:param type="txAnchorVert" val="mid"/>
                  <dgm:param type="txAnchorVertCh" val="mid"/>
                </dgm:alg>
                <dgm:shape xmlns:r="http://schemas.openxmlformats.org/officeDocument/2006/relationships" rot="295" type="rect" r:blip="">
                  <dgm:adjLst/>
                </dgm:shape>
                <dgm:presOf axis="self" ptType="node"/>
              </dgm:if>
              <dgm:else name="Name27">
                <dgm:alg type="tx">
                  <dgm:param type="autoTxRot" val="grav"/>
                  <dgm:param type="parTxLTRAlign" val="l"/>
                  <dgm:param type="txAnchorVert" val="mid"/>
                  <dgm:param type="txAnchorVertCh" val="mid"/>
                </dgm:alg>
                <dgm:shape xmlns:r="http://schemas.openxmlformats.org/officeDocument/2006/relationships" rot="65" type="rect" r:blip="">
                  <dgm:adjLst/>
                </dgm:shape>
                <dgm:presOf axis="self" ptType="node"/>
              </dgm:else>
            </dgm:choose>
            <dgm:choose name="Name28">
              <dgm:if name="Name29" func="var" arg="dir" op="equ" val="norm">
                <dgm:constrLst>
                  <dgm:constr type="lMarg"/>
                  <dgm:constr type="rMarg" refType="primFontSz" fact="0.2"/>
                  <dgm:constr type="tMarg"/>
                  <dgm:constr type="bMarg"/>
                </dgm:constrLst>
              </dgm:if>
              <dgm:else name="Name30">
                <dgm:constrLst>
                  <dgm:constr type="rMarg"/>
                  <dgm:constr type="lMarg" refType="primFontSz" fact="0.2"/>
                  <dgm:constr type="tMarg"/>
                  <dgm:constr type="bMarg"/>
                </dgm:constrLst>
              </dgm:else>
            </dgm:choose>
            <dgm:ruleLst>
              <dgm:rule type="primFontSz" val="5" fact="NaN" max="NaN"/>
            </dgm:ruleLst>
          </dgm:layoutNode>
          <dgm:layoutNode name="desTx" styleLbl="revTx">
            <dgm:varLst>
              <dgm:bulletEnabled val="1"/>
            </dgm:varLst>
            <dgm:choose name="Name31">
              <dgm:if name="Name32" func="var" arg="dir" op="equ" val="norm">
                <dgm:alg type="tx">
                  <dgm:param type="autoTxRot" val="grav"/>
                  <dgm:param type="parTxLTRAlign" val="l"/>
                  <dgm:param type="shpTxLTRAlignCh" val="l"/>
                  <dgm:param type="stBulletLvl" val="1"/>
                  <dgm:param type="txAnchorVert" val="mid"/>
                </dgm:alg>
                <dgm:shape xmlns:r="http://schemas.openxmlformats.org/officeDocument/2006/relationships" rot="295" type="rect" r:blip="">
                  <dgm:adjLst/>
                </dgm:shape>
                <dgm:presOf axis="des" ptType="node"/>
              </dgm:if>
              <dgm:else name="Name33">
                <dgm:alg type="tx">
                  <dgm:param type="autoTxRot" val="grav"/>
                  <dgm:param type="parTxLTRAlign" val="r"/>
                  <dgm:param type="shpTxLTRAlignCh" val="r"/>
                  <dgm:param type="stBulletLvl" val="1"/>
                  <dgm:param type="txAnchorVert" val="mid"/>
                </dgm:alg>
                <dgm:shape xmlns:r="http://schemas.openxmlformats.org/officeDocument/2006/relationships" rot="65" type="rect" r:blip="">
                  <dgm:adjLst/>
                </dgm:shape>
                <dgm:presOf axis="des" ptType="node"/>
              </dgm:else>
            </dgm:choose>
            <dgm:choose name="Name34">
              <dgm:if name="Name35" func="var" arg="dir" op="equ" val="norm">
                <dgm:constrLst>
                  <dgm:constr type="rMarg"/>
                  <dgm:constr type="lMarg" refType="primFontSz" fact="0.2"/>
                  <dgm:constr type="tMarg"/>
                  <dgm:constr type="bMarg"/>
                </dgm:constrLst>
              </dgm:if>
              <dgm:else name="Name36">
                <dgm:constrLst>
                  <dgm:constr type="lMarg"/>
                  <dgm:constr type="rMarg" refType="primFontSz" fact="0.2"/>
                  <dgm:constr type="tMarg"/>
                  <dgm:constr type="bMarg"/>
                </dgm:constrLst>
              </dgm:else>
            </dgm:choose>
            <dgm:ruleLst>
              <dgm:rule type="primFontSz" val="5" fact="NaN" max="NaN"/>
            </dgm:ruleLst>
          </dgm:layoutNode>
        </dgm:layoutNode>
        <dgm:layoutNode name="desBackupRightNorm">
          <dgm:alg type="sp"/>
          <dgm:shape xmlns:r="http://schemas.openxmlformats.org/officeDocument/2006/relationships" r:blip="">
            <dgm:adjLst/>
          </dgm:shape>
          <dgm:presOf/>
        </dgm:layoutNode>
        <dgm:choose name="Name37">
          <dgm:if name="Name38" func="var" arg="dir" op="neq" val="norm">
            <dgm:choose name="Name39">
              <dgm:if name="Name40" axis="self" ptType="node" func="revPos" op="neq" val="1">
                <dgm:layoutNode name="desBackupLeftRev">
                  <dgm:alg type="sp"/>
                  <dgm:shape xmlns:r="http://schemas.openxmlformats.org/officeDocument/2006/relationships" r:blip="">
                    <dgm:adjLst/>
                  </dgm:shape>
                  <dgm:presOf/>
                </dgm:layoutNode>
              </dgm:if>
              <dgm:else name="Name41"/>
            </dgm:choose>
          </dgm:if>
          <dgm:else name="Name42"/>
        </dgm:choose>
        <dgm:forEach name="Name43" axis="followSib" ptType="sibTrans" hideLastTrans="0" cnt="1">
          <dgm:layoutNode name="desSpace">
            <dgm:alg type="sp"/>
            <dgm:shape xmlns:r="http://schemas.openxmlformats.org/officeDocument/2006/relationships" r:blip="">
              <dgm:adjLst/>
            </dgm:shape>
            <dgm:presOf/>
          </dgm:layoutNode>
        </dgm:forEach>
      </dgm:forEach>
      <dgm:choose name="Name44">
        <dgm:if name="Name45" func="var" arg="dir" op="neq" val="norm">
          <dgm:layoutNode name="parBackupRev">
            <dgm:alg type="sp"/>
            <dgm:shape xmlns:r="http://schemas.openxmlformats.org/officeDocument/2006/relationships" r:blip="">
              <dgm:adjLst/>
            </dgm:shape>
            <dgm:presOf/>
          </dgm:layoutNode>
        </dgm:if>
        <dgm:else name="Name4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255755F-1B77-4910-B376-F24B2E4845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1769</Words>
  <Characters>10089</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Dell</cp:lastModifiedBy>
  <cp:revision>2</cp:revision>
  <dcterms:created xsi:type="dcterms:W3CDTF">2021-11-13T09:50:00Z</dcterms:created>
  <dcterms:modified xsi:type="dcterms:W3CDTF">2021-11-21T11:41:00Z</dcterms:modified>
</cp:coreProperties>
</file>