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286EB5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034A8">
              <w:rPr>
                <w:b/>
                <w:color w:val="auto"/>
                <w:sz w:val="32"/>
              </w:rPr>
              <w:t>Caitlin Selby</w:t>
            </w:r>
          </w:p>
          <w:p w14:paraId="58374EBA" w14:textId="77777777" w:rsidR="00575A8F" w:rsidRDefault="00575A8F" w:rsidP="00E6298B">
            <w:pPr>
              <w:overflowPunct/>
              <w:autoSpaceDE/>
              <w:autoSpaceDN/>
              <w:adjustRightInd/>
              <w:ind w:right="107"/>
              <w:textAlignment w:val="auto"/>
              <w:rPr>
                <w:b/>
                <w:color w:val="auto"/>
                <w:sz w:val="32"/>
              </w:rPr>
            </w:pPr>
          </w:p>
          <w:p w14:paraId="60725667" w14:textId="1D215C33" w:rsidR="00575A8F" w:rsidRPr="008F22BD" w:rsidRDefault="00575A8F" w:rsidP="001034A8">
            <w:pPr>
              <w:overflowPunct/>
              <w:autoSpaceDE/>
              <w:autoSpaceDN/>
              <w:adjustRightInd/>
              <w:ind w:right="107"/>
              <w:textAlignment w:val="auto"/>
              <w:rPr>
                <w:b/>
                <w:color w:val="auto"/>
                <w:sz w:val="32"/>
              </w:rPr>
            </w:pPr>
            <w:r w:rsidRPr="008F22BD">
              <w:rPr>
                <w:b/>
                <w:color w:val="auto"/>
                <w:sz w:val="32"/>
              </w:rPr>
              <w:t>Learner’s University Registration Number:</w:t>
            </w:r>
            <w:r w:rsidR="001034A8">
              <w:rPr>
                <w:b/>
                <w:color w:val="auto"/>
                <w:sz w:val="32"/>
              </w:rPr>
              <w:t xml:space="preserve"> 2125064</w:t>
            </w: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440A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440A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440A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440A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440A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440A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440A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440A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B11A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241447A" w:rsidR="00AA666E" w:rsidRDefault="00025650" w:rsidP="00E6298B">
      <w:pPr>
        <w:ind w:right="107"/>
        <w:jc w:val="both"/>
        <w:rPr>
          <w:b/>
          <w:sz w:val="24"/>
          <w:szCs w:val="24"/>
        </w:rPr>
      </w:pPr>
      <w:r w:rsidRPr="00025650">
        <w:rPr>
          <w:b/>
          <w:sz w:val="24"/>
          <w:szCs w:val="24"/>
        </w:rPr>
        <w:t>ANSWER:</w:t>
      </w:r>
    </w:p>
    <w:p w14:paraId="5CECD8A1" w14:textId="053F904D" w:rsidR="00F177B0" w:rsidRDefault="00F177B0" w:rsidP="00E6298B">
      <w:pPr>
        <w:ind w:right="107"/>
        <w:jc w:val="both"/>
        <w:rPr>
          <w:b/>
          <w:sz w:val="24"/>
          <w:szCs w:val="24"/>
        </w:rPr>
      </w:pPr>
    </w:p>
    <w:p w14:paraId="5435686C" w14:textId="3EFBD7CD" w:rsidR="00F177B0" w:rsidRDefault="00F177B0" w:rsidP="00F177B0">
      <w:pPr>
        <w:spacing w:line="480" w:lineRule="auto"/>
        <w:rPr>
          <w:sz w:val="24"/>
          <w:szCs w:val="24"/>
        </w:rPr>
      </w:pPr>
      <w:r w:rsidRPr="00F177B0">
        <w:rPr>
          <w:sz w:val="24"/>
          <w:szCs w:val="24"/>
        </w:rPr>
        <w:t>In this assignment I will be looking at the coping strategies which I have developed in order to maintain resilience and alleviate stress whilst in the initial six months of training to become a Police Constable. According to Stranks (2005)</w:t>
      </w:r>
      <w:r w:rsidR="007B083A">
        <w:rPr>
          <w:sz w:val="24"/>
          <w:szCs w:val="24"/>
        </w:rPr>
        <w:t>,</w:t>
      </w:r>
      <w:r w:rsidRPr="00F177B0">
        <w:rPr>
          <w:sz w:val="24"/>
          <w:szCs w:val="24"/>
        </w:rPr>
        <w:t xml:space="preserve"> stress in work is the fastest growing cause of absence, meaning that discovering and minimising the results of stress is fundamental to a successful workplace. Cox (1993) stated that the demand of a job and a person’s ability to cope with that demand causes stress; similarly, if a person can thrive under that stressful environment, it demonstrates their ability of being resilient (Liebenberg and Ungar</w:t>
      </w:r>
      <w:r w:rsidR="007B083A">
        <w:rPr>
          <w:sz w:val="24"/>
          <w:szCs w:val="24"/>
        </w:rPr>
        <w:t>,</w:t>
      </w:r>
      <w:r w:rsidRPr="00F177B0">
        <w:rPr>
          <w:sz w:val="24"/>
          <w:szCs w:val="24"/>
        </w:rPr>
        <w:t xml:space="preserve"> 2009).</w:t>
      </w:r>
    </w:p>
    <w:p w14:paraId="311A5F82" w14:textId="77777777" w:rsidR="001034A8" w:rsidRPr="00F177B0" w:rsidRDefault="001034A8" w:rsidP="00F177B0">
      <w:pPr>
        <w:spacing w:line="480" w:lineRule="auto"/>
        <w:rPr>
          <w:sz w:val="24"/>
          <w:szCs w:val="24"/>
        </w:rPr>
      </w:pPr>
    </w:p>
    <w:p w14:paraId="1FF3D4BF" w14:textId="70F58BD8" w:rsidR="00F177B0" w:rsidRPr="00F177B0" w:rsidRDefault="00F177B0" w:rsidP="00F177B0">
      <w:pPr>
        <w:spacing w:line="480" w:lineRule="auto"/>
        <w:rPr>
          <w:sz w:val="24"/>
          <w:szCs w:val="24"/>
        </w:rPr>
      </w:pPr>
      <w:r w:rsidRPr="00F177B0">
        <w:rPr>
          <w:sz w:val="24"/>
          <w:szCs w:val="24"/>
        </w:rPr>
        <w:t>According to Liebenberg and Ungar (2009</w:t>
      </w:r>
      <w:r w:rsidR="007B083A">
        <w:rPr>
          <w:sz w:val="24"/>
          <w:szCs w:val="24"/>
        </w:rPr>
        <w:t xml:space="preserve">, </w:t>
      </w:r>
      <w:r w:rsidRPr="00F177B0">
        <w:rPr>
          <w:sz w:val="24"/>
          <w:szCs w:val="24"/>
        </w:rPr>
        <w:t>p</w:t>
      </w:r>
      <w:r w:rsidR="007B083A">
        <w:rPr>
          <w:sz w:val="24"/>
          <w:szCs w:val="24"/>
        </w:rPr>
        <w:t>.</w:t>
      </w:r>
      <w:r w:rsidRPr="00F177B0">
        <w:rPr>
          <w:sz w:val="24"/>
          <w:szCs w:val="24"/>
        </w:rPr>
        <w:t xml:space="preserve"> 3)</w:t>
      </w:r>
      <w:r w:rsidR="009B210C">
        <w:rPr>
          <w:sz w:val="24"/>
          <w:szCs w:val="24"/>
        </w:rPr>
        <w:t>,</w:t>
      </w:r>
      <w:r w:rsidRPr="00F177B0">
        <w:rPr>
          <w:sz w:val="24"/>
          <w:szCs w:val="24"/>
        </w:rPr>
        <w:t xml:space="preserve"> resilience is “the experience of health under stress, and the dynamic processes that contribute to positive development”</w:t>
      </w:r>
      <w:r w:rsidR="007B083A">
        <w:rPr>
          <w:sz w:val="24"/>
          <w:szCs w:val="24"/>
        </w:rPr>
        <w:t>;</w:t>
      </w:r>
      <w:r w:rsidRPr="00F177B0">
        <w:rPr>
          <w:sz w:val="24"/>
          <w:szCs w:val="24"/>
        </w:rPr>
        <w:t xml:space="preserve"> this means that the way in which people cope with stress and change in a positive way can show their resilience. Being resilient </w:t>
      </w:r>
      <w:r w:rsidR="007B083A">
        <w:rPr>
          <w:sz w:val="24"/>
          <w:szCs w:val="24"/>
        </w:rPr>
        <w:t>should be a</w:t>
      </w:r>
      <w:r w:rsidRPr="00F177B0">
        <w:rPr>
          <w:sz w:val="24"/>
          <w:szCs w:val="24"/>
        </w:rPr>
        <w:t xml:space="preserve"> fundamental trait of a police officer as they continually experience trauma and are exposed to distressing incidents (College of Policing 2020); therefore, developing the skill of resilience is a critical aspect within the initial six months of training. As Lian and Tam (2014) stated, people are not born resilient, it is a skill which is improved and develop over time. Something which I found important in my journey </w:t>
      </w:r>
      <w:r w:rsidRPr="00F177B0">
        <w:rPr>
          <w:sz w:val="24"/>
          <w:szCs w:val="24"/>
        </w:rPr>
        <w:lastRenderedPageBreak/>
        <w:t xml:space="preserve">of developing resilience is setting goals and working on them slowly. Attempting to start revising early helped me to alleviate stress and maintain a positive mindset for the two exams in training.  In contrast, if I had left the exam preparation until last minute, it would have caused me to experience extreme negative thoughts and an overall more stressful experience within the first six months as a Police Constable. </w:t>
      </w:r>
    </w:p>
    <w:p w14:paraId="6835713C" w14:textId="77777777" w:rsidR="00F177B0" w:rsidRPr="00F177B0" w:rsidRDefault="00F177B0" w:rsidP="00F177B0">
      <w:pPr>
        <w:spacing w:line="480" w:lineRule="auto"/>
        <w:rPr>
          <w:sz w:val="24"/>
          <w:szCs w:val="24"/>
        </w:rPr>
      </w:pPr>
    </w:p>
    <w:p w14:paraId="6546006F" w14:textId="77777777" w:rsidR="00F177B0" w:rsidRPr="00F177B0" w:rsidRDefault="00F177B0" w:rsidP="00F177B0">
      <w:pPr>
        <w:spacing w:line="480" w:lineRule="auto"/>
        <w:rPr>
          <w:sz w:val="24"/>
          <w:szCs w:val="24"/>
        </w:rPr>
      </w:pPr>
      <w:r w:rsidRPr="00F177B0">
        <w:rPr>
          <w:sz w:val="24"/>
          <w:szCs w:val="24"/>
        </w:rPr>
        <w:t>Another aspect of training which I believe demonstrated my ability of resilience would be the working from home section of the course. We had just under half of our initial six months of training delivered through remote learning, including watching videos at home and being on interactive Teams meetings. These experiences had both positive and negative aspects for me but being open minded I tried to turn the change into an opportunity to grow. One way to demonstrate resilience is the capability to turn a potential disruptive change into growth and opportunities (Maddi and Khoshaba 2005). A coping strategy I made sure to maintain was to ask for help when I felt like I was not understanding a topic. The training staff we had were very supportive and understanding, which made the whole experience of learning how to be a Police Constable online and from home possible. However, although this strategy was important in minimising stress and developing resilience; I believe that the first strategy of planning and preparing appropriately was the most significant one in my personal experience. This is supported by Mind (2022) who believe that taking on too many tasks at once can make you feel more stressed, therefore, planning and giving yourself more time to complete things is a good way to minimise stress.</w:t>
      </w:r>
    </w:p>
    <w:p w14:paraId="498B82E8" w14:textId="5E92BA33" w:rsidR="00F177B0" w:rsidRDefault="00F177B0" w:rsidP="00F177B0">
      <w:pPr>
        <w:spacing w:line="480" w:lineRule="auto"/>
        <w:rPr>
          <w:sz w:val="24"/>
          <w:szCs w:val="24"/>
        </w:rPr>
      </w:pPr>
      <w:r w:rsidRPr="00F177B0">
        <w:rPr>
          <w:sz w:val="24"/>
          <w:szCs w:val="24"/>
        </w:rPr>
        <w:t xml:space="preserve">Mind (2022) described resilience to be a person’s ability to manage stress. Stranks (2005) defined stress as “the non-specific response of the body to any demands made upon it”, some of these responses can include, physical and mental ill health, inability to sleep and a negative mindset. There is an abundance of ways to alleviate and minimise the feeling of </w:t>
      </w:r>
      <w:r w:rsidRPr="00F177B0">
        <w:rPr>
          <w:sz w:val="24"/>
          <w:szCs w:val="24"/>
        </w:rPr>
        <w:lastRenderedPageBreak/>
        <w:t>stress. One specific strategy that helped me was physical activities such as walking after work. According to the British Red Cross (2022)</w:t>
      </w:r>
      <w:r w:rsidR="00293686">
        <w:rPr>
          <w:sz w:val="24"/>
          <w:szCs w:val="24"/>
        </w:rPr>
        <w:t>,</w:t>
      </w:r>
      <w:r w:rsidRPr="00F177B0">
        <w:rPr>
          <w:sz w:val="24"/>
          <w:szCs w:val="24"/>
        </w:rPr>
        <w:t xml:space="preserve"> walking and physical exercise </w:t>
      </w:r>
      <w:r w:rsidR="00293686">
        <w:rPr>
          <w:sz w:val="24"/>
          <w:szCs w:val="24"/>
        </w:rPr>
        <w:t>are both important ways</w:t>
      </w:r>
      <w:r w:rsidRPr="00F177B0">
        <w:rPr>
          <w:sz w:val="24"/>
          <w:szCs w:val="24"/>
        </w:rPr>
        <w:t xml:space="preserve"> to cope with stress. Mind (2022) support this statement; they wrote that “spending time in nature, spending time with animals or going for a walk are ways to improve wellbeing”. Most days after work I would aim to walk 10,000 steps with my dog</w:t>
      </w:r>
      <w:r w:rsidR="00293686">
        <w:rPr>
          <w:sz w:val="24"/>
          <w:szCs w:val="24"/>
        </w:rPr>
        <w:t xml:space="preserve"> which </w:t>
      </w:r>
      <w:r w:rsidRPr="00F177B0">
        <w:rPr>
          <w:sz w:val="24"/>
          <w:szCs w:val="24"/>
        </w:rPr>
        <w:t xml:space="preserve">I think really helped to clear my mind after a long day in front of the laptop or sitting in a classroom. </w:t>
      </w:r>
    </w:p>
    <w:p w14:paraId="30CA14CB" w14:textId="77777777" w:rsidR="00F177B0" w:rsidRPr="00F177B0" w:rsidRDefault="00F177B0" w:rsidP="00F177B0">
      <w:pPr>
        <w:spacing w:line="480" w:lineRule="auto"/>
        <w:rPr>
          <w:sz w:val="24"/>
          <w:szCs w:val="24"/>
        </w:rPr>
      </w:pPr>
    </w:p>
    <w:p w14:paraId="0829DD4B" w14:textId="65B559F0" w:rsidR="00F177B0" w:rsidRDefault="00F177B0" w:rsidP="00F177B0">
      <w:pPr>
        <w:spacing w:line="480" w:lineRule="auto"/>
        <w:rPr>
          <w:sz w:val="24"/>
          <w:szCs w:val="24"/>
        </w:rPr>
      </w:pPr>
      <w:r w:rsidRPr="00F177B0">
        <w:rPr>
          <w:sz w:val="24"/>
          <w:szCs w:val="24"/>
        </w:rPr>
        <w:t>However, contrary to this approach; talking to friends and family about your thoughts and worries is another way to ease stress (British Red Cross 2022). Having a close network of family and friends is something which I am lucky to have</w:t>
      </w:r>
      <w:r w:rsidR="00293686">
        <w:rPr>
          <w:sz w:val="24"/>
          <w:szCs w:val="24"/>
        </w:rPr>
        <w:t>;</w:t>
      </w:r>
      <w:r w:rsidRPr="00F177B0">
        <w:rPr>
          <w:sz w:val="24"/>
          <w:szCs w:val="24"/>
        </w:rPr>
        <w:t xml:space="preserve"> my family are very supportive and always help reducing my levels of stress in any way which they can. This includes helping me with other things I have to do to reduce my workload around exam time, helping to test my knowledge during revision and generally looking after my wellbeing. This is supported by Mind (2022) who stated, “research has shown that having a good support network can help to build resilience and made stress easier to manage”. Throughout some of the training period it did feel like the workload was greater than the time we had to complete it in; learning how to become a police officer, completing practical role plays, the ins and outs of the law as well as revising and sitting two exams, at times felt impossible. Stranks (2005) believed that a prime example of when stress arises is when the workload on an individual feels too much. </w:t>
      </w:r>
    </w:p>
    <w:p w14:paraId="513F3465" w14:textId="77777777" w:rsidR="00F177B0" w:rsidRPr="00F177B0" w:rsidRDefault="00F177B0" w:rsidP="00F177B0">
      <w:pPr>
        <w:spacing w:line="480" w:lineRule="auto"/>
        <w:rPr>
          <w:sz w:val="24"/>
          <w:szCs w:val="24"/>
        </w:rPr>
      </w:pPr>
    </w:p>
    <w:p w14:paraId="491B4603" w14:textId="730F810F" w:rsidR="00F177B0" w:rsidRDefault="00F177B0" w:rsidP="00F177B0">
      <w:pPr>
        <w:spacing w:line="480" w:lineRule="auto"/>
        <w:rPr>
          <w:sz w:val="24"/>
          <w:szCs w:val="24"/>
        </w:rPr>
      </w:pPr>
      <w:r w:rsidRPr="00F177B0">
        <w:rPr>
          <w:sz w:val="24"/>
          <w:szCs w:val="24"/>
        </w:rPr>
        <w:t xml:space="preserve">Another strategy which is comparable to the previous one in controlling stress levels is having a supportive workforce and management team (Mind 2022). Being able to approach colleagues and ask for help and support is a vital part of teamwork. Fundamentally, working </w:t>
      </w:r>
      <w:r w:rsidRPr="00F177B0">
        <w:rPr>
          <w:sz w:val="24"/>
          <w:szCs w:val="24"/>
        </w:rPr>
        <w:lastRenderedPageBreak/>
        <w:t>within a team and helping each other is one of the most important qualities to have within the Police. Perhaps this is why the initial six months of training is developed to be stressful</w:t>
      </w:r>
      <w:r w:rsidR="00293686">
        <w:rPr>
          <w:sz w:val="24"/>
          <w:szCs w:val="24"/>
        </w:rPr>
        <w:t xml:space="preserve"> as </w:t>
      </w:r>
      <w:r w:rsidRPr="00F177B0">
        <w:rPr>
          <w:sz w:val="24"/>
          <w:szCs w:val="24"/>
        </w:rPr>
        <w:t xml:space="preserve">it allows new recruits to bond and become resilient when learning how to work within a team. </w:t>
      </w:r>
    </w:p>
    <w:p w14:paraId="5F974676" w14:textId="77777777" w:rsidR="00F177B0" w:rsidRPr="00F177B0" w:rsidRDefault="00F177B0" w:rsidP="00F177B0">
      <w:pPr>
        <w:spacing w:line="480" w:lineRule="auto"/>
        <w:rPr>
          <w:sz w:val="24"/>
          <w:szCs w:val="24"/>
        </w:rPr>
      </w:pPr>
    </w:p>
    <w:p w14:paraId="3659AAAC" w14:textId="3F2B6223" w:rsidR="00F177B0" w:rsidRPr="00F177B0" w:rsidRDefault="00F177B0" w:rsidP="00F177B0">
      <w:pPr>
        <w:spacing w:line="480" w:lineRule="auto"/>
        <w:rPr>
          <w:sz w:val="24"/>
          <w:szCs w:val="24"/>
        </w:rPr>
      </w:pPr>
      <w:r w:rsidRPr="00F177B0">
        <w:rPr>
          <w:sz w:val="24"/>
          <w:szCs w:val="24"/>
        </w:rPr>
        <w:t>In conclusion, there are a vast number of strategies which can help people to minimise stress and develop resilience; it is important for individuals to try many different approaches and discover what is useful to them. Lian and Tam (2014) believed that there were two different types of strategies which minimise stress: problem focused strategies and emotion focused strategies. Problem focused coping strategies worked better for me</w:t>
      </w:r>
      <w:r w:rsidR="00293686">
        <w:rPr>
          <w:sz w:val="24"/>
          <w:szCs w:val="24"/>
        </w:rPr>
        <w:t>;</w:t>
      </w:r>
      <w:r w:rsidRPr="00F177B0">
        <w:rPr>
          <w:sz w:val="24"/>
          <w:szCs w:val="24"/>
        </w:rPr>
        <w:t xml:space="preserve"> th</w:t>
      </w:r>
      <w:r w:rsidR="00293686">
        <w:rPr>
          <w:sz w:val="24"/>
          <w:szCs w:val="24"/>
        </w:rPr>
        <w:t>ese</w:t>
      </w:r>
      <w:r w:rsidRPr="00F177B0">
        <w:rPr>
          <w:sz w:val="24"/>
          <w:szCs w:val="24"/>
        </w:rPr>
        <w:t xml:space="preserve"> </w:t>
      </w:r>
      <w:r w:rsidR="00293686">
        <w:rPr>
          <w:sz w:val="24"/>
          <w:szCs w:val="24"/>
        </w:rPr>
        <w:t>are</w:t>
      </w:r>
      <w:r w:rsidRPr="00F177B0">
        <w:rPr>
          <w:sz w:val="24"/>
          <w:szCs w:val="24"/>
        </w:rPr>
        <w:t xml:space="preserve"> where a person confronts the problem head on and believes it is possible to overcome these stressful feelings. This is demonstrated in the resilient behaviour of planning and preparing and having family and colleagues support and help when needed. Overall</w:t>
      </w:r>
      <w:r>
        <w:rPr>
          <w:sz w:val="24"/>
          <w:szCs w:val="24"/>
        </w:rPr>
        <w:t>,</w:t>
      </w:r>
      <w:r w:rsidRPr="00F177B0">
        <w:rPr>
          <w:sz w:val="24"/>
          <w:szCs w:val="24"/>
        </w:rPr>
        <w:t xml:space="preserve"> I believe that knowing and developing these strategies will aid me in becoming a better Police Constable.</w:t>
      </w:r>
    </w:p>
    <w:p w14:paraId="728F9E74" w14:textId="77777777" w:rsidR="00F177B0" w:rsidRPr="00025650" w:rsidRDefault="00F177B0"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2835B24" w14:textId="1702C5EC"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In this assignment I will be looking at how the use of conflict models can assist in dealing with hostile or aggressive situations, and how legislation, culture, language, and social issues can influence an incident. The conflict models which I will be using are the National Decision-Making Model, the Five Step Appeal, Betari’s Box and the Thomas-Kilmann Model. I will be using Gibbs Reflective Cycle (University of Edinburgh 2020) to reflect on an incident which I dealt with during my initial tutorship period as a Police Constable. According to the College of Policing (2020)</w:t>
      </w:r>
      <w:r w:rsidR="009B210C">
        <w:rPr>
          <w:color w:val="auto"/>
          <w:sz w:val="24"/>
          <w:szCs w:val="24"/>
          <w:lang w:eastAsia="en-US"/>
        </w:rPr>
        <w:t>,</w:t>
      </w:r>
      <w:r w:rsidRPr="001034A8">
        <w:rPr>
          <w:color w:val="auto"/>
          <w:sz w:val="24"/>
          <w:szCs w:val="24"/>
          <w:lang w:eastAsia="en-US"/>
        </w:rPr>
        <w:t xml:space="preserve"> it is important to be aware of a situation and the emotions involved as well as actively listening and using verbal and non-verbal communication skills. </w:t>
      </w:r>
    </w:p>
    <w:p w14:paraId="344C7B2D" w14:textId="576B232C"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Throughout my time as a Student Police Constable I have experienced a significant amount of conflict. A particular incident which I feel demonstrates my use of conflict models occurred at an event where I had to deal with an aggressive 14-year-old girl. We received a call from colleagues who were dealing with this teenager who appeared drunk and under the influence of drugs</w:t>
      </w:r>
      <w:r w:rsidR="002559A2">
        <w:rPr>
          <w:color w:val="auto"/>
          <w:sz w:val="24"/>
          <w:szCs w:val="24"/>
          <w:lang w:eastAsia="en-US"/>
        </w:rPr>
        <w:t>;</w:t>
      </w:r>
      <w:r w:rsidRPr="001034A8">
        <w:rPr>
          <w:color w:val="auto"/>
          <w:sz w:val="24"/>
          <w:szCs w:val="24"/>
          <w:lang w:eastAsia="en-US"/>
        </w:rPr>
        <w:t xml:space="preserve"> they only had a car with them and were unable to restrain her </w:t>
      </w:r>
      <w:r w:rsidRPr="001034A8">
        <w:rPr>
          <w:color w:val="auto"/>
          <w:sz w:val="24"/>
          <w:szCs w:val="24"/>
          <w:lang w:eastAsia="en-US"/>
        </w:rPr>
        <w:lastRenderedPageBreak/>
        <w:t xml:space="preserve">appropriately. My tutor </w:t>
      </w:r>
      <w:r w:rsidR="00293686">
        <w:rPr>
          <w:color w:val="auto"/>
          <w:sz w:val="24"/>
          <w:szCs w:val="24"/>
          <w:lang w:eastAsia="en-US"/>
        </w:rPr>
        <w:t xml:space="preserve">and I </w:t>
      </w:r>
      <w:r w:rsidRPr="001034A8">
        <w:rPr>
          <w:color w:val="auto"/>
          <w:sz w:val="24"/>
          <w:szCs w:val="24"/>
          <w:lang w:eastAsia="en-US"/>
        </w:rPr>
        <w:t>arrived with a van in order to utilise the cell at the back to ensure our safety as well as the female</w:t>
      </w:r>
      <w:r w:rsidR="00293686">
        <w:rPr>
          <w:color w:val="auto"/>
          <w:sz w:val="24"/>
          <w:szCs w:val="24"/>
          <w:lang w:eastAsia="en-US"/>
        </w:rPr>
        <w:t>’</w:t>
      </w:r>
      <w:r w:rsidRPr="001034A8">
        <w:rPr>
          <w:color w:val="auto"/>
          <w:sz w:val="24"/>
          <w:szCs w:val="24"/>
          <w:lang w:eastAsia="en-US"/>
        </w:rPr>
        <w:t xml:space="preserve">s. When we arrived, we could see the difficulty they were having with her as she was not handcuffed and was trying to kick the back window of the car to escape. Me and another female colleague decided we would have to carry her into the </w:t>
      </w:r>
      <w:r w:rsidR="002559A2" w:rsidRPr="001034A8">
        <w:rPr>
          <w:color w:val="auto"/>
          <w:sz w:val="24"/>
          <w:szCs w:val="24"/>
          <w:lang w:eastAsia="en-US"/>
        </w:rPr>
        <w:t>cell,</w:t>
      </w:r>
      <w:r w:rsidRPr="001034A8">
        <w:rPr>
          <w:color w:val="auto"/>
          <w:sz w:val="24"/>
          <w:szCs w:val="24"/>
          <w:lang w:eastAsia="en-US"/>
        </w:rPr>
        <w:t xml:space="preserve"> but this was difficult to do as she was screaming throughout and kicking her legs trying to resist our efforts to move her safely. When we eventually put her in the cell and shut the </w:t>
      </w:r>
      <w:r w:rsidR="002559A2" w:rsidRPr="001034A8">
        <w:rPr>
          <w:color w:val="auto"/>
          <w:sz w:val="24"/>
          <w:szCs w:val="24"/>
          <w:lang w:eastAsia="en-US"/>
        </w:rPr>
        <w:t>door,</w:t>
      </w:r>
      <w:r w:rsidRPr="001034A8">
        <w:rPr>
          <w:color w:val="auto"/>
          <w:sz w:val="24"/>
          <w:szCs w:val="24"/>
          <w:lang w:eastAsia="en-US"/>
        </w:rPr>
        <w:t xml:space="preserve"> she became even more violent by punching and kicking the cell plastic door; the teenager was attempting to smash the door and was aiming her swings for where my face was on the other side of the transparent door. My body worn video camera was activated throughout the incident and the female would not give us her name or address to allow us to take her home. The teenager was on the phone to her mother when my tutor told me to go into the cage to take her phone off her as she was under arrest for being drunk and disorderly. When I attempted to slide the phone from her grip she was screaming and pushing me away. A male colleague of mine went around to the back of the van to open the other side of the cage door to help me retrieve the phone; when he attempted to grab the phone the teenager forcefully kicked my colleague in the face. Whilst aggressively trying to escape the vehicle she was screaming and swearing uncontrollably that she was going to kill me, she wanted me to drop dead and to let her out. At this point she was further arrested for threatening to kill me and for assaulting a police officer. Assessing these offences which the teenager committed it shows the severity of the incident</w:t>
      </w:r>
      <w:r w:rsidR="002559A2">
        <w:rPr>
          <w:color w:val="auto"/>
          <w:sz w:val="24"/>
          <w:szCs w:val="24"/>
          <w:lang w:eastAsia="en-US"/>
        </w:rPr>
        <w:t>;</w:t>
      </w:r>
      <w:r w:rsidRPr="001034A8">
        <w:rPr>
          <w:color w:val="auto"/>
          <w:sz w:val="24"/>
          <w:szCs w:val="24"/>
          <w:lang w:eastAsia="en-US"/>
        </w:rPr>
        <w:t xml:space="preserve"> these are not low-level crimes they demonstrate the level of violence the female was displaying. This outburst went on for 45 minutes whilst waiting for her mother to arrive at the scene and assist us in conveying her home where she could sober up before we dealt with her for the offences at a later date. </w:t>
      </w:r>
    </w:p>
    <w:p w14:paraId="751E3401"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lastRenderedPageBreak/>
        <w:t xml:space="preserve">The next part of Gibbs Reflective Cycle is to consider my thoughts and feelings throughout the incident (University of Edinburgh 2020). I personally found this situation extremely difficult to deal with due to the girls age, her level of violence and her drunkenness. I was very apprehensive about getting hands on with the girl and restraining her as I did not want to hurt her. However, reflecting on this feeling, I don’t think I was right as regardless of her age and size she was very violent. Also, I felt scared throughout the call as the female was falsely telling her mother on the phone, whilst she was in the cell, that I was hitting her and punching her, when in actual fact the cell doors were shut. I was surprised that she was making these allegations but relieved that I had activated my body worn video camera before attending this incident to negate any false allegations that the female was making. Furthermore, I did not know who the female was or who her mother was, and I was concerned that her mother might believe her accusations of me hitting and attacking the teenager. Due to this, I was extremely frightened and aware that when her mother arrived at the scene, this call could get even more violent and out of hand. Thankfully the teenager’s mother was very understanding and did not believe what her daughter had told her on the phone; she was on our side from the beginning and was disappointed and apologetic for her daughters’ actions. This was the first incident I have dealt with whilst being a Police Constable where I could feel my patience was being tested by the teenager. I could feel myself getting more frustrated and intolerant to the aggressive behaviour that the teenager was displaying but I was trying to stay professional whilst dealing with her. </w:t>
      </w:r>
    </w:p>
    <w:p w14:paraId="22BDEF38"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Furthermore, looking at the positive and negative aspects of the incident will aid me in learning and developing my knowledge for the future. I think the incident overall was a negative one but there are certainly many positive aspects and lessons I will take from it. I believe that our teamwork at the call helped to control the situation as there was four of us there, we each felt like we could trust each other to get involved if needed. Some parts </w:t>
      </w:r>
      <w:r w:rsidRPr="001034A8">
        <w:rPr>
          <w:color w:val="auto"/>
          <w:sz w:val="24"/>
          <w:szCs w:val="24"/>
          <w:lang w:eastAsia="en-US"/>
        </w:rPr>
        <w:lastRenderedPageBreak/>
        <w:t xml:space="preserve">worked in our favour, for example, when we retrieved the teenager’s phone her mother phoned back and we were able to speak to her and ask her to come to our location. The most fundamental positive I will take from the incident is how vital it is to turn your body worn video camera on; I was the only police officer on scene who turned it on. Body worn footage not only helps to negate any potential complaints in the future, it can also be used to support statements and show the person’s behaviour. However, reflecting on the incident I believe that we should have put her in handcuffs in order to protect her and ourselves. Another negative point was that officers at the scene did not have a lot of patience with the teenager, due to the fact she kicked one of them in the face and was extremely verbally abusive to the rest. Evaluating the outcome of the incident, I do believe it has been resolved as the teenager will be dealt with and interviewed on the offences she committed; therefore, overall the outcome was positive. </w:t>
      </w:r>
    </w:p>
    <w:p w14:paraId="6B8EFDB3" w14:textId="59EE4EE4"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Moreover, analysing this incident is a crucial part of reflecting as it allows you to consider what theories associate to the incident (Potter 2015). The first conflict model I will use to analyse this incident is parts of the National Decision Making Model (Avon and Somerset Police 2020), it starts by looking at the information and intelligence you have before attending an incident and what arises whilst dealing with it. In this incident the only information we had prior to dealing with the teenager was that she was drunk and had potentially taken drugs by her erratic behaviour, she could barely speak, and she struggled to hold her body weight up at some points. A young 14-year-old girl being under the influence of drink and drugs is a fundamental social issue in modern times</w:t>
      </w:r>
      <w:r w:rsidR="00293686">
        <w:rPr>
          <w:color w:val="auto"/>
          <w:sz w:val="24"/>
          <w:szCs w:val="24"/>
          <w:lang w:eastAsia="en-US"/>
        </w:rPr>
        <w:t xml:space="preserve">. </w:t>
      </w:r>
      <w:r w:rsidRPr="001034A8">
        <w:rPr>
          <w:color w:val="auto"/>
          <w:sz w:val="24"/>
          <w:szCs w:val="24"/>
          <w:lang w:eastAsia="en-US"/>
        </w:rPr>
        <w:t xml:space="preserve">Looking back at this stage of the incident, I should have asked a colleague exactly what had happened and what she was arrested for as soon as I turned up at the scene. By doing this it would have allowed me to have more of an understanding of the information and intelligence known </w:t>
      </w:r>
      <w:r w:rsidRPr="001034A8">
        <w:rPr>
          <w:color w:val="auto"/>
          <w:sz w:val="24"/>
          <w:szCs w:val="24"/>
          <w:lang w:eastAsia="en-US"/>
        </w:rPr>
        <w:lastRenderedPageBreak/>
        <w:t xml:space="preserve">about the female before involving myself with her, this communication would have been vital in addressing legislative issues regarding what offences had been committed. </w:t>
      </w:r>
    </w:p>
    <w:p w14:paraId="67A7AB5E" w14:textId="3CA60178"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The next stage of the National Decision Making Model is assess threat and develop a working strategy (Avon and Somerset Police 2020). Looking at the offender behaviour scale I believe that throughout my interaction with the teenager she was both actively resistant, where she was physically refusing to comply, and aggressively resistant, reacting with a physical or verbal attack (NHS Foundation Trust 2016). Reflecting on the way I handled the situation</w:t>
      </w:r>
      <w:r w:rsidR="00A75BA4">
        <w:rPr>
          <w:color w:val="auto"/>
          <w:sz w:val="24"/>
          <w:szCs w:val="24"/>
          <w:lang w:eastAsia="en-US"/>
        </w:rPr>
        <w:t>,</w:t>
      </w:r>
      <w:r w:rsidRPr="001034A8">
        <w:rPr>
          <w:color w:val="auto"/>
          <w:sz w:val="24"/>
          <w:szCs w:val="24"/>
          <w:lang w:eastAsia="en-US"/>
        </w:rPr>
        <w:t xml:space="preserve"> I believe I could have done a lot better as I was generally scared of hurting her and the aftermath of guilt I might feel for restraining a teenager. However, looking at her behaviour and the level of aggression she was showing, I can see that I had the power and justification in restraining her to not only protect myself and colleagues but to protect her from injuring herself. Overall, I believe this is probably the most significant negative aspect of the incident, my lack of confidence in restraining a teenager. Looking at powers and policies, the legislation which would have supported me in using reasonable force to restrain her after arrest would be Section 117 of the Police and Criminal Evidence Act 1984 (Humberside Police 2022). Also, Common Law would have supported me in using reasonable force to protect myself or other people; I could have justified this by her level of aggression and after she kicked a colleague in the face. </w:t>
      </w:r>
      <w:r w:rsidR="00ED3D62">
        <w:rPr>
          <w:color w:val="auto"/>
          <w:sz w:val="24"/>
          <w:szCs w:val="24"/>
          <w:lang w:eastAsia="en-US"/>
        </w:rPr>
        <w:t>T</w:t>
      </w:r>
      <w:r w:rsidRPr="001034A8">
        <w:rPr>
          <w:color w:val="auto"/>
          <w:sz w:val="24"/>
          <w:szCs w:val="24"/>
          <w:lang w:eastAsia="en-US"/>
        </w:rPr>
        <w:t>he Thomas-Kilmann Model is a conflict theory looking at the correlation between assertiveness and empathy</w:t>
      </w:r>
      <w:r w:rsidR="00ED3D62">
        <w:rPr>
          <w:color w:val="auto"/>
          <w:sz w:val="24"/>
          <w:szCs w:val="24"/>
          <w:lang w:eastAsia="en-US"/>
        </w:rPr>
        <w:t xml:space="preserve"> (Quality Gurus, n.d)</w:t>
      </w:r>
      <w:r w:rsidRPr="001034A8">
        <w:rPr>
          <w:color w:val="auto"/>
          <w:sz w:val="24"/>
          <w:szCs w:val="24"/>
          <w:lang w:eastAsia="en-US"/>
        </w:rPr>
        <w:t xml:space="preserve">. Looking at the five strategies used to manage conflict, throughout this incident I believe I adopted a competing strategy where I showed high assertiveness and low empathy to try and gain control of the situation.  </w:t>
      </w:r>
    </w:p>
    <w:p w14:paraId="4886693A" w14:textId="498596E0" w:rsidR="00ED3D62"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However, the female was safely taken to her parent without any harm or injury which I believe is the most important part of the incident. We clearly could have justified using force but the outcome of the situation proved that we did not actually need to; other conflict </w:t>
      </w:r>
      <w:r w:rsidRPr="001034A8">
        <w:rPr>
          <w:color w:val="auto"/>
          <w:sz w:val="24"/>
          <w:szCs w:val="24"/>
          <w:lang w:eastAsia="en-US"/>
        </w:rPr>
        <w:lastRenderedPageBreak/>
        <w:t>models were used and were more appropriate due to the circumstances.</w:t>
      </w:r>
      <w:r w:rsidR="00ED3D62">
        <w:rPr>
          <w:color w:val="auto"/>
          <w:sz w:val="24"/>
          <w:szCs w:val="24"/>
          <w:lang w:eastAsia="en-US"/>
        </w:rPr>
        <w:t xml:space="preserve"> Our use of the Thomas-Kilmann model was more effective than using force as we showed assertiveness by being</w:t>
      </w:r>
      <w:r w:rsidR="00A23880">
        <w:rPr>
          <w:color w:val="auto"/>
          <w:sz w:val="24"/>
          <w:szCs w:val="24"/>
          <w:lang w:eastAsia="en-US"/>
        </w:rPr>
        <w:t xml:space="preserve"> strict with the female. Talking sternly to the teenager to ascertain where she lives was effective in the end as we got her address, it did take a while to get the information but it was a successful technique in the end. The female was secure in the cell of the van and in a contained environment therefore getting hands and using offensive or defensive tactics was not necessary.</w:t>
      </w:r>
    </w:p>
    <w:p w14:paraId="2666325B" w14:textId="3EDC727F"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Language issues were also present at this incident due to the difficulty in communicating with the teenager caused by her level of intoxication. The female’s ability to retain and understand information was low which caused a problem trying to reason with her. I used the 5 Step Appeal model which I learnt during training to aid me in communicating effectively with members of the public. IKON Training (2020</w:t>
      </w:r>
      <w:r w:rsidR="009B210C">
        <w:rPr>
          <w:color w:val="auto"/>
          <w:sz w:val="24"/>
          <w:szCs w:val="24"/>
          <w:lang w:eastAsia="en-US"/>
        </w:rPr>
        <w:t>,</w:t>
      </w:r>
      <w:r w:rsidRPr="001034A8">
        <w:rPr>
          <w:color w:val="auto"/>
          <w:sz w:val="24"/>
          <w:szCs w:val="24"/>
          <w:lang w:eastAsia="en-US"/>
        </w:rPr>
        <w:t xml:space="preserve"> p</w:t>
      </w:r>
      <w:r w:rsidR="009B210C">
        <w:rPr>
          <w:color w:val="auto"/>
          <w:sz w:val="24"/>
          <w:szCs w:val="24"/>
          <w:lang w:eastAsia="en-US"/>
        </w:rPr>
        <w:t>.</w:t>
      </w:r>
      <w:r w:rsidRPr="001034A8">
        <w:rPr>
          <w:color w:val="auto"/>
          <w:sz w:val="24"/>
          <w:szCs w:val="24"/>
          <w:lang w:eastAsia="en-US"/>
        </w:rPr>
        <w:t xml:space="preserve">17) stated that the Five Step Appeal includes the following steps “Simple appeal: ask them to comply with your request. Reasoned appeal: explain the reason for your request. Personal appeal: remind the person of the implications to them personally, what they can gain or lose. Final appeal: confirm to the person this is their last chance to comply. Action: what action could you take in your role?” I utilised this conflict model at multiple points throughout this incident, when trying to get the teenager’s phone, when asking for her address to take her home and when asking her to stop kicking the cell. This model did not work effectively due to her level of intoxication, she did not listen </w:t>
      </w:r>
      <w:r w:rsidR="00A23880">
        <w:rPr>
          <w:color w:val="auto"/>
          <w:sz w:val="24"/>
          <w:szCs w:val="24"/>
          <w:lang w:eastAsia="en-US"/>
        </w:rPr>
        <w:t>at the beginning but eventually did give me the information I needed</w:t>
      </w:r>
      <w:r w:rsidRPr="001034A8">
        <w:rPr>
          <w:color w:val="auto"/>
          <w:sz w:val="24"/>
          <w:szCs w:val="24"/>
          <w:lang w:eastAsia="en-US"/>
        </w:rPr>
        <w:t xml:space="preserve">. Although the use of this model was not successful in calming the female down, it did </w:t>
      </w:r>
      <w:r w:rsidR="00E26D53">
        <w:rPr>
          <w:color w:val="auto"/>
          <w:sz w:val="24"/>
          <w:szCs w:val="24"/>
          <w:lang w:eastAsia="en-US"/>
        </w:rPr>
        <w:t>allow me to practice this</w:t>
      </w:r>
      <w:r w:rsidRPr="001034A8">
        <w:rPr>
          <w:color w:val="auto"/>
          <w:sz w:val="24"/>
          <w:szCs w:val="24"/>
          <w:lang w:eastAsia="en-US"/>
        </w:rPr>
        <w:t xml:space="preserve"> polic</w:t>
      </w:r>
      <w:r w:rsidR="00E26D53">
        <w:rPr>
          <w:color w:val="auto"/>
          <w:sz w:val="24"/>
          <w:szCs w:val="24"/>
          <w:lang w:eastAsia="en-US"/>
        </w:rPr>
        <w:t>y</w:t>
      </w:r>
      <w:r w:rsidRPr="001034A8">
        <w:rPr>
          <w:color w:val="auto"/>
          <w:sz w:val="24"/>
          <w:szCs w:val="24"/>
          <w:lang w:eastAsia="en-US"/>
        </w:rPr>
        <w:t xml:space="preserve"> and procedure</w:t>
      </w:r>
      <w:r w:rsidR="00E26D53">
        <w:rPr>
          <w:color w:val="auto"/>
          <w:sz w:val="24"/>
          <w:szCs w:val="24"/>
          <w:lang w:eastAsia="en-US"/>
        </w:rPr>
        <w:t xml:space="preserve"> which we were taught in training.</w:t>
      </w:r>
    </w:p>
    <w:p w14:paraId="39A6948A" w14:textId="606FAA4D"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In conclusion, I think this incident demonstrates the difficulties in dealing with conflict; especially when there are social and language issues present. According to the Office for National Statistics (2022 - 1)</w:t>
      </w:r>
      <w:r w:rsidR="009B210C">
        <w:rPr>
          <w:color w:val="auto"/>
          <w:sz w:val="24"/>
          <w:szCs w:val="24"/>
          <w:lang w:eastAsia="en-US"/>
        </w:rPr>
        <w:t>,</w:t>
      </w:r>
      <w:r w:rsidRPr="001034A8">
        <w:rPr>
          <w:color w:val="auto"/>
          <w:sz w:val="24"/>
          <w:szCs w:val="24"/>
          <w:lang w:eastAsia="en-US"/>
        </w:rPr>
        <w:t xml:space="preserve"> by the end of December 2021 there has been an increase in </w:t>
      </w:r>
      <w:r w:rsidRPr="001034A8">
        <w:rPr>
          <w:color w:val="auto"/>
          <w:sz w:val="24"/>
          <w:szCs w:val="24"/>
          <w:lang w:eastAsia="en-US"/>
        </w:rPr>
        <w:lastRenderedPageBreak/>
        <w:t>violent crimes compared to before the national pandemic occurred. Considering the crime statistics for England and Wales for the year ending March 2022, there was a 10% increase in the number of knife incidents (Office for National Statistics 2022 – 2). This supports the belief that policing is seeing an increase in violent crimes where conflict models need to be used in order to deal with incidents safely and effectively. This incident also displays the different types of conflict models which are used in dealing with a difficult call. Betari’s Box shows how your attitude and behaviour has a direct impact on the other person’s attitude and behaviour (Bhasin 2020). This means that if I went into the situation with a negative attitude then this would have been replicated by the teenager. I believe that my calm and professional attitude made the situation easier to deal with</w:t>
      </w:r>
      <w:r w:rsidR="00E26D53">
        <w:rPr>
          <w:color w:val="auto"/>
          <w:sz w:val="24"/>
          <w:szCs w:val="24"/>
          <w:lang w:eastAsia="en-US"/>
        </w:rPr>
        <w:t xml:space="preserve"> for me</w:t>
      </w:r>
      <w:r w:rsidRPr="001034A8">
        <w:rPr>
          <w:color w:val="auto"/>
          <w:sz w:val="24"/>
          <w:szCs w:val="24"/>
          <w:lang w:eastAsia="en-US"/>
        </w:rPr>
        <w:t>.</w:t>
      </w:r>
      <w:r w:rsidR="00E26D53">
        <w:rPr>
          <w:color w:val="auto"/>
          <w:sz w:val="24"/>
          <w:szCs w:val="24"/>
          <w:lang w:eastAsia="en-US"/>
        </w:rPr>
        <w:t xml:space="preserve"> However, this model does not always work if the other person does not engage like this female did not want to at the start. </w:t>
      </w:r>
      <w:r w:rsidR="00D33DBA" w:rsidRPr="001034A8">
        <w:rPr>
          <w:color w:val="auto"/>
          <w:sz w:val="24"/>
          <w:szCs w:val="24"/>
          <w:lang w:eastAsia="en-US"/>
        </w:rPr>
        <w:t xml:space="preserve">If I was to deal with a similar situation </w:t>
      </w:r>
      <w:r w:rsidR="00F31E94" w:rsidRPr="001034A8">
        <w:rPr>
          <w:color w:val="auto"/>
          <w:sz w:val="24"/>
          <w:szCs w:val="24"/>
          <w:lang w:eastAsia="en-US"/>
        </w:rPr>
        <w:t>again,</w:t>
      </w:r>
      <w:r w:rsidR="00D33DBA" w:rsidRPr="001034A8">
        <w:rPr>
          <w:color w:val="auto"/>
          <w:sz w:val="24"/>
          <w:szCs w:val="24"/>
          <w:lang w:eastAsia="en-US"/>
        </w:rPr>
        <w:t xml:space="preserve"> I would change my confidence in restraining and applying handcuffs to a violent person if necessary.</w:t>
      </w:r>
      <w:r w:rsidR="00F31E94">
        <w:rPr>
          <w:color w:val="auto"/>
          <w:sz w:val="24"/>
          <w:szCs w:val="24"/>
          <w:lang w:eastAsia="en-US"/>
        </w:rPr>
        <w:t xml:space="preserve"> An important thing I learnt from this experience is how to deal with teenagers appropriately and getting their parents involved as soon as possible </w:t>
      </w:r>
      <w:r w:rsidR="00EA5CF1">
        <w:rPr>
          <w:color w:val="auto"/>
          <w:sz w:val="24"/>
          <w:szCs w:val="24"/>
          <w:lang w:eastAsia="en-US"/>
        </w:rPr>
        <w:t xml:space="preserve">can be an effective tool to get them to engage with police. </w:t>
      </w:r>
    </w:p>
    <w:p w14:paraId="79C6F38B" w14:textId="77777777" w:rsidR="00AA666E" w:rsidRPr="001034A8" w:rsidRDefault="00AA666E" w:rsidP="00E6298B">
      <w:pPr>
        <w:ind w:right="107"/>
        <w:jc w:val="both"/>
        <w:rPr>
          <w:rFonts w:asciiTheme="minorHAnsi" w:hAnsiTheme="minorHAnsi" w:cstheme="minorHAnsi"/>
          <w:sz w:val="24"/>
          <w:szCs w:val="24"/>
        </w:rPr>
      </w:pPr>
    </w:p>
    <w:p w14:paraId="607A0D29" w14:textId="77777777" w:rsidR="00AA666E" w:rsidRPr="001034A8" w:rsidRDefault="00AA666E" w:rsidP="00E6298B">
      <w:pPr>
        <w:ind w:right="107"/>
        <w:jc w:val="both"/>
        <w:rPr>
          <w:rFonts w:asciiTheme="minorHAnsi" w:hAnsiTheme="minorHAnsi" w:cstheme="minorHAnsi"/>
          <w:sz w:val="24"/>
          <w:szCs w:val="24"/>
        </w:rPr>
      </w:pPr>
    </w:p>
    <w:p w14:paraId="4557CCDD" w14:textId="77777777" w:rsidR="008B28E7" w:rsidRPr="001034A8" w:rsidRDefault="008B28E7" w:rsidP="00E6298B">
      <w:pPr>
        <w:ind w:right="107"/>
        <w:jc w:val="both"/>
        <w:rPr>
          <w:rFonts w:asciiTheme="minorHAnsi" w:hAnsiTheme="minorHAnsi" w:cstheme="minorHAnsi"/>
          <w:sz w:val="24"/>
          <w:szCs w:val="24"/>
        </w:rPr>
      </w:pPr>
    </w:p>
    <w:p w14:paraId="545B147F" w14:textId="77777777" w:rsidR="008B28E7" w:rsidRPr="001034A8" w:rsidRDefault="008B28E7" w:rsidP="00E6298B">
      <w:pPr>
        <w:ind w:right="107"/>
        <w:jc w:val="both"/>
        <w:rPr>
          <w:rFonts w:asciiTheme="minorHAnsi" w:hAnsiTheme="minorHAnsi" w:cstheme="minorHAnsi"/>
          <w:sz w:val="24"/>
          <w:szCs w:val="24"/>
        </w:rPr>
      </w:pPr>
    </w:p>
    <w:p w14:paraId="452E40A6" w14:textId="77777777" w:rsidR="008B28E7" w:rsidRPr="001034A8" w:rsidRDefault="008B28E7" w:rsidP="00E6298B">
      <w:pPr>
        <w:ind w:right="107"/>
        <w:jc w:val="both"/>
        <w:rPr>
          <w:rFonts w:asciiTheme="minorHAnsi" w:hAnsiTheme="minorHAnsi" w:cstheme="minorHAnsi"/>
          <w:sz w:val="24"/>
          <w:szCs w:val="24"/>
        </w:rPr>
      </w:pPr>
    </w:p>
    <w:p w14:paraId="1A730B74" w14:textId="77777777" w:rsidR="008B28E7" w:rsidRPr="001034A8" w:rsidRDefault="008B28E7" w:rsidP="00E6298B">
      <w:pPr>
        <w:ind w:right="107"/>
        <w:jc w:val="both"/>
        <w:rPr>
          <w:rFonts w:asciiTheme="minorHAnsi" w:hAnsiTheme="minorHAnsi" w:cstheme="minorHAnsi"/>
          <w:sz w:val="24"/>
          <w:szCs w:val="24"/>
        </w:rPr>
      </w:pPr>
    </w:p>
    <w:p w14:paraId="4A8B313D" w14:textId="77777777" w:rsidR="008B28E7" w:rsidRPr="001034A8" w:rsidRDefault="008B28E7" w:rsidP="00E6298B">
      <w:pPr>
        <w:ind w:right="107"/>
        <w:jc w:val="both"/>
        <w:rPr>
          <w:rFonts w:asciiTheme="minorHAnsi" w:hAnsiTheme="minorHAnsi" w:cstheme="minorHAnsi"/>
          <w:sz w:val="24"/>
          <w:szCs w:val="24"/>
        </w:rPr>
      </w:pPr>
    </w:p>
    <w:p w14:paraId="58ECD1AB" w14:textId="77777777" w:rsidR="008B28E7" w:rsidRPr="001034A8" w:rsidRDefault="008B28E7" w:rsidP="00E6298B">
      <w:pPr>
        <w:ind w:right="107"/>
        <w:jc w:val="both"/>
        <w:rPr>
          <w:rFonts w:asciiTheme="minorHAnsi" w:hAnsiTheme="minorHAnsi" w:cstheme="minorHAnsi"/>
          <w:sz w:val="24"/>
          <w:szCs w:val="24"/>
        </w:rPr>
      </w:pPr>
    </w:p>
    <w:p w14:paraId="1034652A" w14:textId="77777777" w:rsidR="008B28E7" w:rsidRPr="001034A8" w:rsidRDefault="008B28E7" w:rsidP="00E6298B">
      <w:pPr>
        <w:ind w:right="107"/>
        <w:jc w:val="both"/>
        <w:rPr>
          <w:rFonts w:asciiTheme="minorHAnsi" w:hAnsiTheme="minorHAnsi" w:cstheme="minorHAnsi"/>
          <w:sz w:val="24"/>
          <w:szCs w:val="24"/>
        </w:rPr>
      </w:pPr>
    </w:p>
    <w:p w14:paraId="4519C025" w14:textId="77777777" w:rsidR="008B28E7" w:rsidRPr="001034A8" w:rsidRDefault="008B28E7" w:rsidP="00E6298B">
      <w:pPr>
        <w:ind w:right="107"/>
        <w:jc w:val="both"/>
        <w:rPr>
          <w:rFonts w:asciiTheme="minorHAnsi" w:hAnsiTheme="minorHAnsi" w:cstheme="minorHAnsi"/>
          <w:sz w:val="24"/>
          <w:szCs w:val="24"/>
        </w:rPr>
      </w:pPr>
    </w:p>
    <w:p w14:paraId="07ED14A6" w14:textId="77777777" w:rsidR="00AA666E" w:rsidRPr="001034A8" w:rsidRDefault="00AA666E" w:rsidP="00E6298B">
      <w:pPr>
        <w:ind w:right="107"/>
        <w:jc w:val="both"/>
        <w:rPr>
          <w:rFonts w:asciiTheme="minorHAnsi" w:hAnsiTheme="minorHAnsi" w:cstheme="minorHAnsi"/>
          <w:sz w:val="24"/>
          <w:szCs w:val="24"/>
        </w:rPr>
      </w:pPr>
    </w:p>
    <w:p w14:paraId="2D3DE98A" w14:textId="77777777" w:rsidR="00AA666E" w:rsidRPr="001034A8" w:rsidRDefault="00AA666E" w:rsidP="00E6298B">
      <w:pPr>
        <w:ind w:right="107"/>
        <w:jc w:val="both"/>
        <w:rPr>
          <w:rFonts w:asciiTheme="minorHAnsi" w:hAnsiTheme="minorHAnsi" w:cstheme="minorHAnsi"/>
          <w:b/>
          <w:sz w:val="24"/>
          <w:szCs w:val="24"/>
        </w:rPr>
      </w:pPr>
    </w:p>
    <w:p w14:paraId="3B3526AE" w14:textId="77777777" w:rsidR="00025650" w:rsidRPr="001034A8" w:rsidRDefault="00025650" w:rsidP="00E6298B">
      <w:pPr>
        <w:ind w:right="107"/>
        <w:rPr>
          <w:rFonts w:asciiTheme="minorHAnsi" w:hAnsiTheme="minorHAnsi" w:cstheme="minorHAnsi"/>
        </w:rPr>
      </w:pPr>
      <w:r w:rsidRPr="001034A8">
        <w:rPr>
          <w:rFonts w:asciiTheme="minorHAnsi" w:hAnsiTheme="minorHAnsi" w:cstheme="minorHAnsi"/>
        </w:rP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5AC6078" w14:textId="351D6F9C" w:rsidR="000B6F58" w:rsidRDefault="000B6F58" w:rsidP="000B6F58">
      <w:pPr>
        <w:spacing w:line="480" w:lineRule="auto"/>
        <w:ind w:right="107"/>
        <w:rPr>
          <w:sz w:val="24"/>
          <w:szCs w:val="24"/>
        </w:rPr>
      </w:pPr>
      <w:r>
        <w:rPr>
          <w:sz w:val="24"/>
          <w:szCs w:val="24"/>
        </w:rPr>
        <w:t>When undertaking the role of a Police Constable, there are many different fundamental aspects which need to be considered whenever making a decision. Each call is different and equally each person’s needs are different, depending on their social status, culture, language</w:t>
      </w:r>
      <w:r w:rsidR="000F2876">
        <w:rPr>
          <w:sz w:val="24"/>
          <w:szCs w:val="24"/>
        </w:rPr>
        <w:t>,</w:t>
      </w:r>
      <w:r>
        <w:rPr>
          <w:sz w:val="24"/>
          <w:szCs w:val="24"/>
        </w:rPr>
        <w:t xml:space="preserve"> and many other things. In this essay, I will be referring to an incident I recently dealt with which I feel displays the importance of assessing people’s personal needs before rushing into a decision. In this incident I supported a vulnerable offender who had mental disabilities and had to appropriately safeguard him from the local community. Throughout this essay I will be using Gibbs Reflective Cycle to reflect on how I dealt with the situation (University of Edinburgh 2020).</w:t>
      </w:r>
    </w:p>
    <w:p w14:paraId="454F8B0A" w14:textId="77777777" w:rsidR="000F2876" w:rsidRDefault="000F2876" w:rsidP="000B6F58">
      <w:pPr>
        <w:spacing w:line="480" w:lineRule="auto"/>
        <w:ind w:right="107"/>
        <w:rPr>
          <w:sz w:val="24"/>
          <w:szCs w:val="24"/>
        </w:rPr>
      </w:pPr>
    </w:p>
    <w:p w14:paraId="40FDA21A" w14:textId="2BE73635" w:rsidR="000B6F58" w:rsidRDefault="000B6F58" w:rsidP="000B6F58">
      <w:pPr>
        <w:spacing w:line="480" w:lineRule="auto"/>
        <w:ind w:right="107"/>
        <w:rPr>
          <w:sz w:val="24"/>
          <w:szCs w:val="24"/>
        </w:rPr>
      </w:pPr>
      <w:r>
        <w:rPr>
          <w:sz w:val="24"/>
          <w:szCs w:val="24"/>
        </w:rPr>
        <w:t xml:space="preserve">During the initial few weeks of tutorship, I have learnt and developed many skills on supporting and dealing with people who have additional needs due to a disability, however, this was my first time encountering this with an offender. At this incident, me and my tutor were conducting patrols when we came across the fire service putting out a fire at </w:t>
      </w:r>
      <w:r>
        <w:rPr>
          <w:sz w:val="24"/>
          <w:szCs w:val="24"/>
        </w:rPr>
        <w:lastRenderedPageBreak/>
        <w:t>a primary school. We had not received any calls for this from a policing perspective</w:t>
      </w:r>
      <w:r w:rsidR="00F31E94">
        <w:rPr>
          <w:sz w:val="24"/>
          <w:szCs w:val="24"/>
        </w:rPr>
        <w:t>;</w:t>
      </w:r>
      <w:r>
        <w:rPr>
          <w:sz w:val="24"/>
          <w:szCs w:val="24"/>
        </w:rPr>
        <w:t xml:space="preserve"> however</w:t>
      </w:r>
      <w:r w:rsidR="00F31E94">
        <w:rPr>
          <w:sz w:val="24"/>
          <w:szCs w:val="24"/>
        </w:rPr>
        <w:t>,</w:t>
      </w:r>
      <w:r>
        <w:rPr>
          <w:sz w:val="24"/>
          <w:szCs w:val="24"/>
        </w:rPr>
        <w:t xml:space="preserve"> we went to see what had happened. Upon initial attendance, I could see that part of the primary school’s yard had been burnt as well as a field behind the school’s yard. There were four members of the local community at the school as they were the ones who saw the fire first and alerted the fire service. These four people were extremely upset and agitated that someone had set a fire to the school grounds</w:t>
      </w:r>
      <w:r w:rsidR="00F31E94">
        <w:rPr>
          <w:sz w:val="24"/>
          <w:szCs w:val="24"/>
        </w:rPr>
        <w:t>,</w:t>
      </w:r>
      <w:r>
        <w:rPr>
          <w:sz w:val="24"/>
          <w:szCs w:val="24"/>
        </w:rPr>
        <w:t xml:space="preserve"> especially in the summer when the temperature was 31 degrees Celsius and grass fires</w:t>
      </w:r>
      <w:r w:rsidR="000F2876">
        <w:rPr>
          <w:sz w:val="24"/>
          <w:szCs w:val="24"/>
        </w:rPr>
        <w:t xml:space="preserve"> could</w:t>
      </w:r>
      <w:r>
        <w:rPr>
          <w:sz w:val="24"/>
          <w:szCs w:val="24"/>
        </w:rPr>
        <w:t xml:space="preserve"> spread fast. </w:t>
      </w:r>
    </w:p>
    <w:p w14:paraId="696DB956" w14:textId="77777777" w:rsidR="000F2876" w:rsidRDefault="000F2876" w:rsidP="000B6F58">
      <w:pPr>
        <w:spacing w:line="480" w:lineRule="auto"/>
        <w:ind w:right="107"/>
        <w:rPr>
          <w:sz w:val="24"/>
          <w:szCs w:val="24"/>
        </w:rPr>
      </w:pPr>
    </w:p>
    <w:p w14:paraId="5D40965C" w14:textId="259CEBB1" w:rsidR="000B6F58" w:rsidRDefault="000B6F58" w:rsidP="000B6F58">
      <w:pPr>
        <w:spacing w:line="480" w:lineRule="auto"/>
        <w:ind w:right="107"/>
        <w:rPr>
          <w:sz w:val="24"/>
          <w:szCs w:val="24"/>
        </w:rPr>
      </w:pPr>
      <w:r>
        <w:rPr>
          <w:sz w:val="24"/>
          <w:szCs w:val="24"/>
        </w:rPr>
        <w:t xml:space="preserve">One female who was present approached me and told me she knew who had set the fire and gave me an initial account of her witnessing the incident. We were then told that there were two other people who independently witnessed a male starting this fire and gave a name and address for him. When the fire was finally put out and the fire service left the scene, there were around twenty adults and children who lived in the local area asking us what we were going to do with the suspect and that this was not the first fire he had set in that field. We decided that the male would need to be arrested and me and my colleague went to his address. When I spoke to the suspect, who was in his 70s, it became apparent that he suffered with learning disabilities as he struggled to communicate and understand the situation. The suspect’s nephew was present and informed us that he would need an appropriate adult to assist him in the interview as he could not read, </w:t>
      </w:r>
      <w:r w:rsidR="000F2876">
        <w:rPr>
          <w:sz w:val="24"/>
          <w:szCs w:val="24"/>
        </w:rPr>
        <w:t>write,</w:t>
      </w:r>
      <w:r>
        <w:rPr>
          <w:sz w:val="24"/>
          <w:szCs w:val="24"/>
        </w:rPr>
        <w:t xml:space="preserve"> or communicate. I decided that a sensitive approach to this male would be more efficient due to his needs and putting him in handcuffs after arrest was simply not justifiable. </w:t>
      </w:r>
    </w:p>
    <w:p w14:paraId="175AC879" w14:textId="77777777" w:rsidR="000F2876" w:rsidRDefault="000F2876" w:rsidP="000B6F58">
      <w:pPr>
        <w:spacing w:line="480" w:lineRule="auto"/>
        <w:ind w:right="107"/>
        <w:rPr>
          <w:sz w:val="24"/>
          <w:szCs w:val="24"/>
        </w:rPr>
      </w:pPr>
    </w:p>
    <w:p w14:paraId="11D53C3D" w14:textId="100AAC7C" w:rsidR="000B6F58" w:rsidRDefault="000B6F58" w:rsidP="000B6F58">
      <w:pPr>
        <w:spacing w:line="480" w:lineRule="auto"/>
        <w:ind w:right="107"/>
        <w:rPr>
          <w:sz w:val="24"/>
          <w:szCs w:val="24"/>
        </w:rPr>
      </w:pPr>
      <w:r>
        <w:rPr>
          <w:sz w:val="24"/>
          <w:szCs w:val="24"/>
        </w:rPr>
        <w:t xml:space="preserve">Me and my colleague transported the suspect to custody, where his older sister met us there to act as his appropriate adult. However, at custody the suspect had a mental health assessment and the medical professionals deemed him to not have the capacity to stay in </w:t>
      </w:r>
      <w:r>
        <w:rPr>
          <w:sz w:val="24"/>
          <w:szCs w:val="24"/>
        </w:rPr>
        <w:lastRenderedPageBreak/>
        <w:t>custody or to continue with the process as he did not understand what was going on. The case was then dropped, and nothing further was to be investigated.</w:t>
      </w:r>
    </w:p>
    <w:p w14:paraId="0487D9F5" w14:textId="77777777" w:rsidR="000F2876" w:rsidRDefault="000F2876" w:rsidP="000B6F58">
      <w:pPr>
        <w:spacing w:line="480" w:lineRule="auto"/>
        <w:ind w:right="107"/>
        <w:rPr>
          <w:sz w:val="24"/>
          <w:szCs w:val="24"/>
        </w:rPr>
      </w:pPr>
    </w:p>
    <w:p w14:paraId="3C74AA74" w14:textId="36E53553" w:rsidR="000B6F58" w:rsidRDefault="000B6F58" w:rsidP="000B6F58">
      <w:pPr>
        <w:spacing w:line="480" w:lineRule="auto"/>
        <w:ind w:right="107"/>
        <w:rPr>
          <w:sz w:val="24"/>
          <w:szCs w:val="24"/>
        </w:rPr>
      </w:pPr>
      <w:r>
        <w:rPr>
          <w:sz w:val="24"/>
          <w:szCs w:val="24"/>
        </w:rPr>
        <w:t>According to The University of Edinburgh (2020)</w:t>
      </w:r>
      <w:r w:rsidR="009B210C">
        <w:rPr>
          <w:sz w:val="24"/>
          <w:szCs w:val="24"/>
        </w:rPr>
        <w:t>,</w:t>
      </w:r>
      <w:r>
        <w:rPr>
          <w:sz w:val="24"/>
          <w:szCs w:val="24"/>
        </w:rPr>
        <w:t xml:space="preserve"> the next stage of Gibbs Reflective Cycle is to reflect on feelings about the experience. At first, I was nervous having to arrest someone for arson as it is a serious crime but one that you do not come across very often. However, I later realised the males complex care needs and was very sympathetic of him; so much so that I did not want to arrest him because of how bad I felt taking an elderly male into custody who did not fully grasp the reason why. This underpins the difficulty of competing issues in the law</w:t>
      </w:r>
      <w:r w:rsidR="00F31E94">
        <w:rPr>
          <w:sz w:val="24"/>
          <w:szCs w:val="24"/>
        </w:rPr>
        <w:t>;</w:t>
      </w:r>
      <w:r>
        <w:rPr>
          <w:sz w:val="24"/>
          <w:szCs w:val="24"/>
        </w:rPr>
        <w:t xml:space="preserve"> this male admitted to committing a crime</w:t>
      </w:r>
      <w:r w:rsidR="00F31E94">
        <w:rPr>
          <w:sz w:val="24"/>
          <w:szCs w:val="24"/>
        </w:rPr>
        <w:t>,</w:t>
      </w:r>
      <w:r>
        <w:rPr>
          <w:sz w:val="24"/>
          <w:szCs w:val="24"/>
        </w:rPr>
        <w:t xml:space="preserve"> but his disabilities made it impossible to charge or even interview him on this matter. Even though a crime had been committed and there is evidence to prove the suspect is responsible for it; the incident was dropped, and no one will be prosecuted for this arson because of his complex personal needs. This issue in the law has a direct impact on public perception as people in the local community feel like the police have not done anything in relation to this crime. There is a view that this male has gotten away with arson, and it has made community tensions rise which is an increasing ethical problem in policing (Peyton et al 2019).</w:t>
      </w:r>
    </w:p>
    <w:p w14:paraId="112914D1" w14:textId="77777777" w:rsidR="000F2876" w:rsidRDefault="000F2876" w:rsidP="000B6F58">
      <w:pPr>
        <w:spacing w:line="480" w:lineRule="auto"/>
        <w:ind w:right="107"/>
        <w:rPr>
          <w:sz w:val="24"/>
          <w:szCs w:val="24"/>
        </w:rPr>
      </w:pPr>
    </w:p>
    <w:p w14:paraId="3EAE45A1" w14:textId="77777777" w:rsidR="000F2876" w:rsidRDefault="000B6F58" w:rsidP="000B6F58">
      <w:pPr>
        <w:spacing w:line="480" w:lineRule="auto"/>
        <w:ind w:right="107"/>
        <w:rPr>
          <w:sz w:val="24"/>
          <w:szCs w:val="24"/>
        </w:rPr>
      </w:pPr>
      <w:r>
        <w:rPr>
          <w:sz w:val="24"/>
          <w:szCs w:val="24"/>
        </w:rPr>
        <w:t>Additionally, another point which influenced my feelings was the lack of preparation going into this call. Me and my tutor normally talk an incident through whilst on route, it gives me a chance to consider the options available and to ask questions on any offences involved. But this situation brought on new feelings of confusion and apprehension because this incident we found and were not called to. Overall, I think this has benefited me and my confidence, it has shown me that I can handle an unexpected situation without relying on my tutor too much.</w:t>
      </w:r>
    </w:p>
    <w:p w14:paraId="62BC0A1E" w14:textId="70105C35" w:rsidR="000B6F58" w:rsidRDefault="000B6F58" w:rsidP="000B6F58">
      <w:pPr>
        <w:spacing w:line="480" w:lineRule="auto"/>
        <w:ind w:right="107"/>
        <w:rPr>
          <w:sz w:val="24"/>
          <w:szCs w:val="24"/>
        </w:rPr>
      </w:pPr>
      <w:r>
        <w:rPr>
          <w:sz w:val="24"/>
          <w:szCs w:val="24"/>
        </w:rPr>
        <w:lastRenderedPageBreak/>
        <w:t xml:space="preserve"> </w:t>
      </w:r>
    </w:p>
    <w:p w14:paraId="62DD02E7" w14:textId="123B7378" w:rsidR="000B6F58" w:rsidRDefault="000B6F58" w:rsidP="000B6F58">
      <w:pPr>
        <w:spacing w:line="480" w:lineRule="auto"/>
        <w:ind w:right="107"/>
        <w:rPr>
          <w:sz w:val="24"/>
          <w:szCs w:val="24"/>
        </w:rPr>
      </w:pPr>
      <w:r>
        <w:rPr>
          <w:sz w:val="24"/>
          <w:szCs w:val="24"/>
        </w:rPr>
        <w:t>Furthermore, having to consider the feelings of the public who were involved and present at the scene was vital in order to manage the situation without it getting out of hand. It was clear that the people present were feeling anger and frustration as many of their children attended this school. Trying to manage their emotions was difficult at first, but after speaking to them and understanding their feelings they started to calm down. According to the College of Policing (2021)</w:t>
      </w:r>
      <w:r w:rsidR="009B210C">
        <w:rPr>
          <w:sz w:val="24"/>
          <w:szCs w:val="24"/>
        </w:rPr>
        <w:t>,</w:t>
      </w:r>
      <w:r>
        <w:rPr>
          <w:sz w:val="24"/>
          <w:szCs w:val="24"/>
        </w:rPr>
        <w:t xml:space="preserve"> actively listening and communicating effectively can help to build rapport; by using these skills in this incident it aided me to gain the trust and support of the local community. This relates to how using appropriate language to talk to people can benefit and support a policing incident, allowing people to openly express their feelings and communicating effectively with the public is critical within the role of a Police Constable.</w:t>
      </w:r>
    </w:p>
    <w:p w14:paraId="4F91A560" w14:textId="77777777" w:rsidR="000F2876" w:rsidRDefault="000F2876" w:rsidP="000B6F58">
      <w:pPr>
        <w:spacing w:line="480" w:lineRule="auto"/>
        <w:ind w:right="107"/>
        <w:rPr>
          <w:sz w:val="24"/>
          <w:szCs w:val="24"/>
        </w:rPr>
      </w:pPr>
    </w:p>
    <w:p w14:paraId="53C5483C" w14:textId="2182404C" w:rsidR="000B6F58" w:rsidRDefault="000B6F58" w:rsidP="000B6F58">
      <w:pPr>
        <w:spacing w:line="480" w:lineRule="auto"/>
        <w:ind w:right="107"/>
        <w:rPr>
          <w:sz w:val="24"/>
          <w:szCs w:val="24"/>
        </w:rPr>
      </w:pPr>
      <w:r>
        <w:rPr>
          <w:sz w:val="24"/>
          <w:szCs w:val="24"/>
        </w:rPr>
        <w:t xml:space="preserve">Evaluating this experience is important to develop my personal skills for the future by considering both the positive and negative aspects of the incident (University of Edinburgh 2020). I can take away a lot of positive points from this call, it taught me how to put referrals in for people who need extra support. After dealing with this suspect, I realised that people who commit crimes do not all need to be treated the same way, showing people empathy and trying to help them is a lot more important. This male is going to get more support from his doctor, social services and his family as a result of us attending this incident which is a very positive outcome. </w:t>
      </w:r>
    </w:p>
    <w:p w14:paraId="1CE97715" w14:textId="77777777" w:rsidR="000F2876" w:rsidRDefault="000F2876" w:rsidP="000B6F58">
      <w:pPr>
        <w:spacing w:line="480" w:lineRule="auto"/>
        <w:ind w:right="107"/>
        <w:rPr>
          <w:sz w:val="24"/>
          <w:szCs w:val="24"/>
        </w:rPr>
      </w:pPr>
    </w:p>
    <w:p w14:paraId="52710A5A" w14:textId="0DC96C8F" w:rsidR="000B6F58" w:rsidRDefault="000B6F58" w:rsidP="000B6F58">
      <w:pPr>
        <w:spacing w:line="480" w:lineRule="auto"/>
        <w:ind w:right="107"/>
        <w:rPr>
          <w:sz w:val="24"/>
          <w:szCs w:val="24"/>
        </w:rPr>
      </w:pPr>
      <w:r>
        <w:rPr>
          <w:sz w:val="24"/>
          <w:szCs w:val="24"/>
        </w:rPr>
        <w:t xml:space="preserve">Another positive experience which I can take from this incident is the ability to handle a situation which is sprung upon me. As previously mentioned, the lack of time to prepare going into this incident has made me more confident that I can deal with situations without </w:t>
      </w:r>
      <w:r>
        <w:rPr>
          <w:sz w:val="24"/>
          <w:szCs w:val="24"/>
        </w:rPr>
        <w:lastRenderedPageBreak/>
        <w:t>the luxury of time to prepare. According to Honeybourne et al (2004)</w:t>
      </w:r>
      <w:r w:rsidR="009B210C">
        <w:rPr>
          <w:sz w:val="24"/>
          <w:szCs w:val="24"/>
        </w:rPr>
        <w:t>,</w:t>
      </w:r>
      <w:r>
        <w:rPr>
          <w:sz w:val="24"/>
          <w:szCs w:val="24"/>
        </w:rPr>
        <w:t xml:space="preserve"> preparing for an incident prior to attending allows you to be confident, control the situation, concentrate on what is important and commitment to strive for your goal. This shows how it is not ideal to not have prior knowledge before attending a call, however the fast-paced job of a police constable means that it is not always possible to plan ahead. </w:t>
      </w:r>
    </w:p>
    <w:p w14:paraId="2531CA76" w14:textId="77777777" w:rsidR="000F2876" w:rsidRDefault="000F2876" w:rsidP="000B6F58">
      <w:pPr>
        <w:spacing w:line="480" w:lineRule="auto"/>
        <w:ind w:right="107"/>
        <w:rPr>
          <w:sz w:val="24"/>
          <w:szCs w:val="24"/>
        </w:rPr>
      </w:pPr>
    </w:p>
    <w:p w14:paraId="55A6EF64" w14:textId="035652A4" w:rsidR="000B6F58" w:rsidRDefault="000B6F58" w:rsidP="000B6F58">
      <w:pPr>
        <w:spacing w:line="480" w:lineRule="auto"/>
        <w:ind w:right="107"/>
        <w:rPr>
          <w:sz w:val="24"/>
          <w:szCs w:val="24"/>
        </w:rPr>
      </w:pPr>
      <w:r>
        <w:rPr>
          <w:sz w:val="24"/>
          <w:szCs w:val="24"/>
        </w:rPr>
        <w:t>The only negative evaluation of the incident I feel is evident is the overall experience which the vulnerable elderly male ended up having. From initial attendance at his address, it was clear that he was extremely vulnerable and did not understand what was going on. Having to arrest him, convey him to custody and have him sat in custody waiting for a mental health assessment seemed extremely unfair. However, it was the only option available to have him assessed and deemed medically unfit to both stay in custody and be charged with the offence. This shows how health and social issues can have a negative impact on a vulnerable person going through the criminal justice system as an offender. Ethically, this was a difficult incident and taking the male’s human rights away in order to arrest him felt insensitive. According to the Department of Justice (2015)</w:t>
      </w:r>
      <w:r w:rsidR="009B210C">
        <w:rPr>
          <w:sz w:val="24"/>
          <w:szCs w:val="24"/>
        </w:rPr>
        <w:t>,</w:t>
      </w:r>
      <w:r>
        <w:rPr>
          <w:sz w:val="24"/>
          <w:szCs w:val="24"/>
        </w:rPr>
        <w:t xml:space="preserve"> code C of the Police and Criminal Evidence Act 1984 addresses the codes of practice around the detention, treatment and questioning of a person in custody. There is a section regarding mentally vulnerable suspects and their requirement for an Appropriate Adult and for them to obtain a mental health assessment. In relation to this law, we were acting accordingly when dealing with this male as we followed this code of practice throughout our dealings with him.</w:t>
      </w:r>
    </w:p>
    <w:p w14:paraId="003AC139" w14:textId="70829126" w:rsidR="000B6F58" w:rsidRDefault="000B6F58" w:rsidP="000B6F58">
      <w:pPr>
        <w:spacing w:line="480" w:lineRule="auto"/>
        <w:ind w:right="107"/>
        <w:rPr>
          <w:sz w:val="24"/>
          <w:szCs w:val="24"/>
        </w:rPr>
      </w:pPr>
      <w:r>
        <w:rPr>
          <w:sz w:val="24"/>
          <w:szCs w:val="24"/>
        </w:rPr>
        <w:t>To analyse this incident in relation to the Gibbs Reflective Cycle model (University of Edinburgh 2020) I feel like the social issues affecting this male was the most prominent overall problem. According to Isaacs (2014</w:t>
      </w:r>
      <w:r w:rsidR="009B210C">
        <w:rPr>
          <w:sz w:val="24"/>
          <w:szCs w:val="24"/>
        </w:rPr>
        <w:t>,</w:t>
      </w:r>
      <w:r>
        <w:rPr>
          <w:sz w:val="24"/>
          <w:szCs w:val="24"/>
        </w:rPr>
        <w:t xml:space="preserve"> p</w:t>
      </w:r>
      <w:r w:rsidR="009B210C">
        <w:rPr>
          <w:sz w:val="24"/>
          <w:szCs w:val="24"/>
        </w:rPr>
        <w:t xml:space="preserve">. </w:t>
      </w:r>
      <w:r>
        <w:rPr>
          <w:sz w:val="24"/>
          <w:szCs w:val="24"/>
        </w:rPr>
        <w:t>6)</w:t>
      </w:r>
      <w:r w:rsidR="009B210C">
        <w:rPr>
          <w:sz w:val="24"/>
          <w:szCs w:val="24"/>
        </w:rPr>
        <w:t>,</w:t>
      </w:r>
      <w:r>
        <w:rPr>
          <w:sz w:val="24"/>
          <w:szCs w:val="24"/>
        </w:rPr>
        <w:t xml:space="preserve"> “poverty, social exclusion, </w:t>
      </w:r>
      <w:r>
        <w:rPr>
          <w:sz w:val="24"/>
          <w:szCs w:val="24"/>
        </w:rPr>
        <w:lastRenderedPageBreak/>
        <w:t xml:space="preserve">unemployment and lack of educational achievement are social problems”. Due to this individual’s language and inability to communicate effectively and his mental disabilities it caused him to experience social exclusion from the small village he resided in. This resulted in the male being extremely lonely and isolated. Yang (2020) looked at loneliness and the affect it has on elderly people; he found that loneliness is not only a serious social issue, but it also has psychological and health impacts on a person. There is a direct correlation between a decline in health and loneliness; the Live in Care Hub (2019) state that the inability to manage daily activities like shopping and cooking can result in a person feeling lonely. Additionally, living alone and having to accept the health implications that come with old age can be very frightening and isolating. </w:t>
      </w:r>
    </w:p>
    <w:p w14:paraId="28E57C39" w14:textId="77777777" w:rsidR="000F2876" w:rsidRDefault="000F2876" w:rsidP="000B6F58">
      <w:pPr>
        <w:spacing w:line="480" w:lineRule="auto"/>
        <w:ind w:right="107"/>
        <w:rPr>
          <w:sz w:val="24"/>
          <w:szCs w:val="24"/>
        </w:rPr>
      </w:pPr>
    </w:p>
    <w:p w14:paraId="69135EC7" w14:textId="5C0760CE" w:rsidR="000B6F58" w:rsidRDefault="000B6F58" w:rsidP="000B6F58">
      <w:pPr>
        <w:spacing w:line="480" w:lineRule="auto"/>
        <w:ind w:right="107"/>
        <w:rPr>
          <w:sz w:val="24"/>
          <w:szCs w:val="24"/>
        </w:rPr>
      </w:pPr>
      <w:r>
        <w:rPr>
          <w:sz w:val="24"/>
          <w:szCs w:val="24"/>
        </w:rPr>
        <w:t>In conclusion, looking at the overall meaning of the experience, I believe this incident alone illustrates the difficulties of issues in law, social issues and language when dealing with a service user. Thinking about a person’s needs and challenges is critical to ensure they are being treated fairly and appropriately. I have learnt many things from this incident and from reflecting on it using Gibbs Reflective Model (University of Edinburgh 2020). I have developed language skills with how to effectively communicate with someone who has a mental disability and struggles to talk; according to the UK Government (2018)</w:t>
      </w:r>
      <w:r w:rsidR="009B210C">
        <w:rPr>
          <w:sz w:val="24"/>
          <w:szCs w:val="24"/>
        </w:rPr>
        <w:t>,</w:t>
      </w:r>
      <w:r>
        <w:rPr>
          <w:sz w:val="24"/>
          <w:szCs w:val="24"/>
        </w:rPr>
        <w:t xml:space="preserve"> it is important to give people extra time to communicate and to speak to them clearly to help their understanding. Speaking slowly and asking them questions to ensure they have understood what you say are also aspects of communication that I have learnt from dealing with this incident. I have also learnt how to refer people on for extra help with social workers, carers, and their doctor. This was a particularly important skill as I wanted to become a Police Constable to help members of the community and improve people’s lifestyles, I believe this ability to refer people for more support is the epitome of that. If I </w:t>
      </w:r>
      <w:r>
        <w:rPr>
          <w:sz w:val="24"/>
          <w:szCs w:val="24"/>
        </w:rPr>
        <w:lastRenderedPageBreak/>
        <w:t xml:space="preserve">was to deal with a similar situation again </w:t>
      </w:r>
      <w:r w:rsidR="00EA5CF1">
        <w:rPr>
          <w:sz w:val="24"/>
          <w:szCs w:val="24"/>
        </w:rPr>
        <w:t>one thing</w:t>
      </w:r>
      <w:r>
        <w:rPr>
          <w:sz w:val="24"/>
          <w:szCs w:val="24"/>
        </w:rPr>
        <w:t xml:space="preserve"> I would do differently is not allowing members of the public dictate and decide on what the outcome should be for the call. I feel that I spent a lot of time communicating to the community at the scene and a lot of this time they were telling me what I needed to do; for example, arresting him, speaking to the housing association of his address to get him evicted, taking statements there and then. I should be confident in my own decisions and not allow other people to influence my plan, however I do believe this is something that comes with confidence and experience over time. </w:t>
      </w:r>
    </w:p>
    <w:p w14:paraId="2769025A" w14:textId="77777777" w:rsidR="000F2876" w:rsidRDefault="000F2876" w:rsidP="000B6F58">
      <w:pPr>
        <w:spacing w:line="480" w:lineRule="auto"/>
        <w:ind w:right="107"/>
        <w:rPr>
          <w:sz w:val="24"/>
          <w:szCs w:val="24"/>
        </w:rPr>
      </w:pPr>
    </w:p>
    <w:p w14:paraId="2727E58B" w14:textId="77777777" w:rsidR="000B6F58" w:rsidRDefault="000B6F58" w:rsidP="000B6F58">
      <w:pPr>
        <w:spacing w:line="480" w:lineRule="auto"/>
        <w:ind w:right="107"/>
        <w:rPr>
          <w:sz w:val="24"/>
          <w:szCs w:val="24"/>
        </w:rPr>
      </w:pPr>
      <w:r>
        <w:rPr>
          <w:sz w:val="24"/>
          <w:szCs w:val="24"/>
        </w:rPr>
        <w:t xml:space="preserve">An action plan for the future is the final step of Gibbs Reflective Cycle (University of Edinburgh 2020), as previously stated the general change I would make is to not allow members of the public to dictate what I should be doing and telling me how to deal with the situation. I would achieve this by being slightly sterner with people who are not directly involved in the incident and reminding them politely that I will discuss with my police colleagues and sergeant what is the best action plan. Overall, I feel like I am in good stead for dealing with a similar incident and I would actually deal with it similar as I believe it was successful overall.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95433A3" w14:textId="6C7F69C8" w:rsidR="00C7611C" w:rsidRDefault="00C7611C" w:rsidP="00C7611C">
      <w:pPr>
        <w:spacing w:line="480" w:lineRule="auto"/>
        <w:rPr>
          <w:sz w:val="24"/>
        </w:rPr>
      </w:pPr>
      <w:r w:rsidRPr="008D23CC">
        <w:rPr>
          <w:sz w:val="24"/>
        </w:rPr>
        <w:t>In this assignment I will be reflecting on an incident which I have dealt with in my first few weeks as a Student Police Constable usin</w:t>
      </w:r>
      <w:r>
        <w:rPr>
          <w:sz w:val="24"/>
        </w:rPr>
        <w:t>g Gibbs Reflective Cycle (</w:t>
      </w:r>
      <w:r w:rsidRPr="001119AF">
        <w:rPr>
          <w:sz w:val="24"/>
          <w:szCs w:val="24"/>
        </w:rPr>
        <w:t>University of Edinburgh 2020</w:t>
      </w:r>
      <w:r w:rsidRPr="008D23CC">
        <w:rPr>
          <w:sz w:val="24"/>
        </w:rPr>
        <w:t xml:space="preserve">); this incident demonstrates my use of discretion and the National Decision-Making Model whilst </w:t>
      </w:r>
      <w:r>
        <w:rPr>
          <w:sz w:val="24"/>
        </w:rPr>
        <w:t>utilising the fundamental centre of policing, the Code of Ethics. Decision making by Police Constables has a direct impact on the local community as they are often the people who are mentally and physically affected by crime (Police Scotland 2021). According to Walker (1993</w:t>
      </w:r>
      <w:r w:rsidR="009B210C">
        <w:rPr>
          <w:sz w:val="24"/>
        </w:rPr>
        <w:t>,</w:t>
      </w:r>
      <w:r>
        <w:rPr>
          <w:sz w:val="24"/>
        </w:rPr>
        <w:t xml:space="preserve"> p</w:t>
      </w:r>
      <w:r w:rsidR="009B210C">
        <w:rPr>
          <w:sz w:val="24"/>
        </w:rPr>
        <w:t xml:space="preserve">. </w:t>
      </w:r>
      <w:r>
        <w:rPr>
          <w:sz w:val="24"/>
        </w:rPr>
        <w:t>4)</w:t>
      </w:r>
      <w:r w:rsidR="009B210C">
        <w:rPr>
          <w:sz w:val="24"/>
        </w:rPr>
        <w:t>,</w:t>
      </w:r>
      <w:r>
        <w:rPr>
          <w:sz w:val="24"/>
        </w:rPr>
        <w:t xml:space="preserve"> “the supreme court recently declared discretion fundamental to the criminal justice system”. </w:t>
      </w:r>
    </w:p>
    <w:p w14:paraId="2E4DE7FB" w14:textId="77777777" w:rsidR="00C7611C" w:rsidRDefault="00C7611C" w:rsidP="00C7611C">
      <w:pPr>
        <w:spacing w:line="480" w:lineRule="auto"/>
        <w:rPr>
          <w:sz w:val="24"/>
        </w:rPr>
      </w:pPr>
    </w:p>
    <w:p w14:paraId="7DC95415" w14:textId="4BDD6CB1" w:rsidR="00C7611C" w:rsidRDefault="00C7611C" w:rsidP="00C7611C">
      <w:pPr>
        <w:spacing w:line="480" w:lineRule="auto"/>
        <w:rPr>
          <w:sz w:val="24"/>
        </w:rPr>
      </w:pPr>
      <w:r>
        <w:rPr>
          <w:sz w:val="24"/>
        </w:rPr>
        <w:t xml:space="preserve">Firstly, I will look at discretion in policing and how weighing up options and deciding on what you believe is best is a vital part of being a Police Constable. Every decision you make in policing you need to be able to justify and explain why you came to that conclusion and be held accountable for it (Independent Office for Police Conduct 2018). There are many disposal methods available when dealing with a criminal offence besides from arresting, </w:t>
      </w:r>
      <w:r>
        <w:rPr>
          <w:sz w:val="24"/>
        </w:rPr>
        <w:lastRenderedPageBreak/>
        <w:t>you can report a person for the consideration of the offence, give them a warning or issue them with a penalty notice for disorder. According to Sanders (1992)</w:t>
      </w:r>
      <w:r w:rsidR="009B210C">
        <w:rPr>
          <w:sz w:val="24"/>
        </w:rPr>
        <w:t>,</w:t>
      </w:r>
      <w:r>
        <w:rPr>
          <w:sz w:val="24"/>
        </w:rPr>
        <w:t xml:space="preserve"> discretion in policing does not have a set definition, but it is commonly known as “whenever the effective limits on his power leave him free to make a choice among possible courses of action or inaction”. Consequently, this shows that as a Police Constable you can decide on what course of action you think is most appropriate at the time, but it is important to be able to explain your decision. Discretion is a very controversial subject because sometimes the power you hold as a Police Constable can be used negatively for the wrong reasons. Sanders (1992) believes there are two differing opinions on discretion; a functionalist side who believes that discretion is fundamental in policing. And the conflict side who believe that discretion is used to discriminate people due to class structure in society. However, within South Wales Police discretion is pivotal in the role of a Police Constable and throughout this incident it is clear that I had many different options but I used my discretion to make decisions. </w:t>
      </w:r>
    </w:p>
    <w:p w14:paraId="2FABA9E8" w14:textId="77777777" w:rsidR="00C7611C" w:rsidRDefault="00C7611C" w:rsidP="00C7611C">
      <w:pPr>
        <w:spacing w:line="480" w:lineRule="auto"/>
        <w:rPr>
          <w:sz w:val="24"/>
        </w:rPr>
      </w:pPr>
    </w:p>
    <w:p w14:paraId="67A201EB" w14:textId="1EE309EC" w:rsidR="00C7611C" w:rsidRDefault="00C7611C" w:rsidP="00C7611C">
      <w:pPr>
        <w:spacing w:line="480" w:lineRule="auto"/>
        <w:rPr>
          <w:sz w:val="24"/>
        </w:rPr>
      </w:pPr>
      <w:r>
        <w:rPr>
          <w:sz w:val="24"/>
        </w:rPr>
        <w:t>I will be using Gibbs Reflective Cycle to describe an incident I attended during my time as a Student Police Constable (</w:t>
      </w:r>
      <w:r w:rsidRPr="001119AF">
        <w:rPr>
          <w:sz w:val="24"/>
          <w:szCs w:val="24"/>
        </w:rPr>
        <w:t>University of Edinburgh 2020</w:t>
      </w:r>
      <w:r>
        <w:rPr>
          <w:sz w:val="24"/>
        </w:rPr>
        <w:t xml:space="preserve">). Me and my tutor were conducting mobile patrols when we were informed by a member of the public that there was a male laying outside a shop who looked like he needed medical assistance, he was unconscious with a lot of prescription drugs around him. Me and my colleague attended the area and found the male slumped over, laying across the pavement with Diazepam tablets all around him. I put gloves on and shook his shoulder to wake him up; thankfully he grunted and opened his eyes. He was very confused and questioned who we were even though we were stood in front of him in full police uniform with a marked riot van behind us. As he sat upright a clear bag fell out of his pocket and I could see a green vegetable substance </w:t>
      </w:r>
      <w:r>
        <w:rPr>
          <w:sz w:val="24"/>
        </w:rPr>
        <w:lastRenderedPageBreak/>
        <w:t xml:space="preserve">inside. My tutor started to pick up the Diazepam tablets from the floor around the male whilst I asked him for his details. It became apparent that the prescription boxes did not have names on them, this made us think that he was not actually prescribed these tablets. </w:t>
      </w:r>
      <w:r w:rsidR="00C27EE3">
        <w:rPr>
          <w:sz w:val="24"/>
        </w:rPr>
        <w:t xml:space="preserve">I started to consider what options were available to me at this point; giving the male a fine for having drugs in his possession </w:t>
      </w:r>
      <w:r w:rsidR="0085025C">
        <w:rPr>
          <w:sz w:val="24"/>
        </w:rPr>
        <w:t xml:space="preserve">was an option I was thinking of. </w:t>
      </w:r>
      <w:r>
        <w:rPr>
          <w:sz w:val="24"/>
        </w:rPr>
        <w:t xml:space="preserve">After we picked up the strips of tablets which contained 68 tablets in, my colleague decided it was necessary to stop search the male as we believed he might have more drugs on him. As well as the cannabis which my colleague identified, and the tablets, a large quantity of white powder was located on the male with 6 individual smaller wrap bags of white powder too. </w:t>
      </w:r>
      <w:r w:rsidR="00C27EE3">
        <w:rPr>
          <w:sz w:val="24"/>
        </w:rPr>
        <w:t xml:space="preserve">I considered reporting the male for a summons to court, however he had no fixed abode so the paperwork would not have been able to be sent to him. </w:t>
      </w:r>
      <w:r w:rsidR="0085025C">
        <w:rPr>
          <w:sz w:val="24"/>
        </w:rPr>
        <w:t xml:space="preserve">After considering the other options available, I realised that due to the quantity of drugs on the male’s person and also because he was homeless my only option was to arrest. </w:t>
      </w:r>
      <w:r>
        <w:rPr>
          <w:sz w:val="24"/>
        </w:rPr>
        <w:t>At this point I informed the male that I was arresting him on suspicion of being in possession of Class A, B and C drugs. We transported the male to custody where his detention was authorised. Due to the quantity of white powder seized from the male he was further arrested on suspicion of possession with intent to supply class A drugs. I interviewed the male and he admitted to being in possession of the above drugs but denied being a drug dealer. The male was released under investigation and has now been charged with possession of class B and C drugs but the charges of possession with intent to supply were dropped.</w:t>
      </w:r>
    </w:p>
    <w:p w14:paraId="4D309001" w14:textId="77777777" w:rsidR="00C7611C" w:rsidRDefault="00C7611C" w:rsidP="00C7611C">
      <w:pPr>
        <w:spacing w:line="480" w:lineRule="auto"/>
        <w:rPr>
          <w:sz w:val="24"/>
        </w:rPr>
      </w:pPr>
    </w:p>
    <w:p w14:paraId="5B1144F6" w14:textId="77777777" w:rsidR="00C7611C" w:rsidRDefault="00C7611C" w:rsidP="00C7611C">
      <w:pPr>
        <w:spacing w:line="480" w:lineRule="auto"/>
        <w:rPr>
          <w:sz w:val="24"/>
        </w:rPr>
      </w:pPr>
      <w:r>
        <w:rPr>
          <w:sz w:val="24"/>
        </w:rPr>
        <w:t xml:space="preserve">Looking at my thoughts and feelings throughout this incident, at the beginning I felt nervous whilst on route; however, I then felt confident as the circumstances were unfolding. Due to the lack of information known before arriving at the call, I was apprehensive at what we would discover. A lot of questions were running through my head like would the male even </w:t>
      </w:r>
      <w:r>
        <w:rPr>
          <w:sz w:val="24"/>
        </w:rPr>
        <w:lastRenderedPageBreak/>
        <w:t xml:space="preserve">be breathing by the time we got there? Who would start CPR and who would call the ambulance if necessary? Who was the male? I had a lot of adrenaline whilst on route due to the possibilities that were racing through my head. The first stage of the National Decision-Making Model is information and intelligence (College of Policing 2014 – 1), it is vital to gather as much information before attending the call as possible to develop a strategy and risk asses the incident. However, before turning up at this call we had very little information which allowed feelings of nervousness to set in. I was very surprised when I started to feel confident in dealing with the incident as it was unfolding; this is probably the first incident I recall that I felt equipped to deal with without assistance from my colleague. I knew the circumstances for the arrest, the legislation to arrest for and remembered to seize the male’s phone. These are things that previously I would have had to be reminded of from my tutor. Reflecting on this incident I can tell that it was a turning point in my tutorship period where I felt ready to move on to the next stage and become independent as a Police Constable. </w:t>
      </w:r>
    </w:p>
    <w:p w14:paraId="408F7FF6" w14:textId="77777777" w:rsidR="00C7611C" w:rsidRDefault="00C7611C" w:rsidP="00C7611C">
      <w:pPr>
        <w:spacing w:line="480" w:lineRule="auto"/>
        <w:rPr>
          <w:sz w:val="24"/>
        </w:rPr>
      </w:pPr>
    </w:p>
    <w:p w14:paraId="5C2CDE1A" w14:textId="77777777" w:rsidR="00C7611C" w:rsidRDefault="00C7611C" w:rsidP="00C7611C">
      <w:pPr>
        <w:spacing w:line="480" w:lineRule="auto"/>
        <w:rPr>
          <w:sz w:val="24"/>
        </w:rPr>
      </w:pPr>
      <w:r>
        <w:rPr>
          <w:sz w:val="24"/>
        </w:rPr>
        <w:t xml:space="preserve">Overall, evaluating the incident I believe that it was a positive one as we were able to take quite a significant amount of drugs off the street and safeguard the male from being left unconscious on the side of the road all night. I also believe the experience was positive as it allowed me to demonstrate to my tutor that I was competent in dealing with a drugs case; I was the arresting officer, the interviewing officer, the office in charge of the case and I completed all relevant files. Linking these skills to the Code of Ethics within policing, I believe I showed leadership, respect, integrity, fairness, and the ability to conduct my duty and responsibility (College of Policing 2014 – 2). The Code of Ethics are fundamental aspects of policing, and the list of competencies should be at the centre of all duties and decisions made whilst undertaking the role. The Code of Ethics is in the centre of the </w:t>
      </w:r>
      <w:r>
        <w:rPr>
          <w:sz w:val="24"/>
        </w:rPr>
        <w:lastRenderedPageBreak/>
        <w:t xml:space="preserve">National Decision-Making Model as it demonstrates the need to remember these attributes throughout every decision made whilst carrying out our duty as Police Constables. Albeit I believe this experience was a positive one, there are some negatives to take away to learn for the future. An important point to take away from the incident is the necessity to take time to consider all offences that could be present. I should have realised that possession with intent to supply would have been a better crime to arrest for due to the large quantity of drugs found on the male. If I had arrested for that at the scene it would have allowed his phone to be downloaded more promptly and before I went into interview; instead, I had to go into the interview without having the phone download completed as his custody clock was running out. Even though this would not have made a significant impact on the case overall, it is best practice and would have been more efficient. A smaller but still important negative point I have discovered is the need to carry different sized evidence bags with me, I only had very small ones which did not fit some of the seized items in.  </w:t>
      </w:r>
    </w:p>
    <w:p w14:paraId="40516E33" w14:textId="77777777" w:rsidR="00C7611C" w:rsidRDefault="00C7611C" w:rsidP="00C7611C">
      <w:pPr>
        <w:spacing w:line="480" w:lineRule="auto"/>
        <w:rPr>
          <w:sz w:val="24"/>
        </w:rPr>
      </w:pPr>
    </w:p>
    <w:p w14:paraId="0EFD83CE" w14:textId="1587E026" w:rsidR="00C7611C" w:rsidRDefault="00C7611C" w:rsidP="00C7611C">
      <w:pPr>
        <w:spacing w:line="480" w:lineRule="auto"/>
        <w:rPr>
          <w:sz w:val="24"/>
        </w:rPr>
      </w:pPr>
      <w:r>
        <w:rPr>
          <w:sz w:val="24"/>
        </w:rPr>
        <w:t xml:space="preserve">Analysing this incident is the next stage of Gibbs Reflective Cycle (University of Edinburgh 2020) and is where I will consider theories and models to support my decisions at the incident. Firstly, I will continue to go through the National Decision-Making Model; the next stage is to assess the threat and develop a working strategy (College of Policing 2014 – 1). Looking at the impact factors which were present throughout the incident, the male’s size was something I was aware of; he was around 6’3” in height which is why I applied handcuffs after he was arrested. Due to him being heavily under the influence of drugs I was very aware of my surroundings and factored this into my risk assessment. Whilst in the cell at the back of the police van, </w:t>
      </w:r>
      <w:r w:rsidR="00B37117">
        <w:rPr>
          <w:sz w:val="24"/>
        </w:rPr>
        <w:t xml:space="preserve">due to being having long arms and being flexible </w:t>
      </w:r>
      <w:r>
        <w:rPr>
          <w:sz w:val="24"/>
        </w:rPr>
        <w:t xml:space="preserve">the male managed to put his legs through the handcuffs and moved them from being behind his back to being at the front. This opened a risk for me as he could have then used the metal </w:t>
      </w:r>
      <w:r>
        <w:rPr>
          <w:sz w:val="24"/>
        </w:rPr>
        <w:lastRenderedPageBreak/>
        <w:t xml:space="preserve">handcuffs as a weapon if he wanted to. His vulnerability was also an impact factor as he was homeless and had no means of support for his drug habit. Ensuring the male was safeguarded throughout his time with us and after he left our custody was a priority for me; this links in with selflessness and courtesy which are both a part of the Code of Ethics (College of Policing 2014 – 2). Moreover, looking at the offender behaviour scale I believe the male was compliant throughout our time dealing with him, although I think this was due to him being under the influence of drugs and unable to communicate very well. </w:t>
      </w:r>
    </w:p>
    <w:p w14:paraId="2EB6312E" w14:textId="77777777" w:rsidR="00C7611C" w:rsidRDefault="00C7611C" w:rsidP="00C7611C">
      <w:pPr>
        <w:spacing w:line="480" w:lineRule="auto"/>
        <w:rPr>
          <w:sz w:val="24"/>
        </w:rPr>
      </w:pPr>
    </w:p>
    <w:p w14:paraId="1E898628" w14:textId="6D332E63" w:rsidR="00C7611C" w:rsidRDefault="00C7611C" w:rsidP="00C7611C">
      <w:pPr>
        <w:spacing w:line="480" w:lineRule="auto"/>
        <w:rPr>
          <w:sz w:val="24"/>
        </w:rPr>
      </w:pPr>
      <w:r>
        <w:rPr>
          <w:sz w:val="24"/>
        </w:rPr>
        <w:t>Furthermore, according to the College of Policing (2014 – 1)</w:t>
      </w:r>
      <w:r w:rsidR="009B210C">
        <w:rPr>
          <w:sz w:val="24"/>
        </w:rPr>
        <w:t>,</w:t>
      </w:r>
      <w:r>
        <w:rPr>
          <w:sz w:val="24"/>
        </w:rPr>
        <w:t xml:space="preserve"> the next stage of the National Decision-Making Model is powers and policies. Throughout this incident I was aware of my power to use reasonable force under 117 of the Police and Criminal Evidence Act 1984 (British Government 2017). Regarding policies from South Wales Police, I know that applying handcuffs to the rear is the force policy to ensure the person is safe as well as officers. Therefore, I considered my options and used my discretion to apply the handcuffs behind the male’s back. Another power which I utilised when dealing with this incident is the power to seize the drugs. According to the British Government (2011)</w:t>
      </w:r>
      <w:r w:rsidR="009B210C">
        <w:rPr>
          <w:sz w:val="24"/>
        </w:rPr>
        <w:t>,</w:t>
      </w:r>
      <w:r>
        <w:rPr>
          <w:sz w:val="24"/>
        </w:rPr>
        <w:t xml:space="preserve"> under Section 23 Misuse of Drugs Act 1971, a Police Constable can “</w:t>
      </w:r>
      <w:r w:rsidRPr="00434E67">
        <w:rPr>
          <w:sz w:val="24"/>
          <w:szCs w:val="24"/>
          <w:shd w:val="clear" w:color="auto" w:fill="FFFFFF"/>
        </w:rPr>
        <w:t>seize and detain, for the purposes of proceedings under this Act, anything found in the course of the search which appears to the constable to be evidence of an offence under this Act”</w:t>
      </w:r>
      <w:r>
        <w:rPr>
          <w:sz w:val="24"/>
          <w:szCs w:val="24"/>
          <w:shd w:val="clear" w:color="auto" w:fill="FFFFFF"/>
        </w:rPr>
        <w:t>. The next stage in the National Decision-Making Model is to identify what options are available and the contingencies (</w:t>
      </w:r>
      <w:r>
        <w:rPr>
          <w:sz w:val="24"/>
        </w:rPr>
        <w:t xml:space="preserve">College of Policing 2014 – 1). I believe that our presence alone was enough for the male to comply with us, but I do think that his intoxication level aided us in his behaviour being calm. We did not need to use any offensive or defensive tactics because the male was too unwell due to being under the influence of drugs to resist us. I considered using tactical communication, but I did not feel it was necessary as the male was very polite and was as </w:t>
      </w:r>
      <w:r>
        <w:rPr>
          <w:sz w:val="24"/>
        </w:rPr>
        <w:lastRenderedPageBreak/>
        <w:t xml:space="preserve">helpful as he could be throughout our interaction. As stated by the College of Policing (2014 - 1) the final part of the National Decision-Making Model is to take action and review, this was completed when the male was stop searched and arrested. </w:t>
      </w:r>
    </w:p>
    <w:p w14:paraId="1CEC7B35" w14:textId="77777777" w:rsidR="00C7611C" w:rsidRDefault="00C7611C" w:rsidP="00C7611C">
      <w:pPr>
        <w:spacing w:line="480" w:lineRule="auto"/>
        <w:rPr>
          <w:sz w:val="24"/>
        </w:rPr>
      </w:pPr>
    </w:p>
    <w:p w14:paraId="373F6F74" w14:textId="13075BDA" w:rsidR="00C7611C" w:rsidRPr="008D23CC" w:rsidRDefault="00C7611C" w:rsidP="00C7611C">
      <w:pPr>
        <w:spacing w:line="480" w:lineRule="auto"/>
        <w:rPr>
          <w:sz w:val="24"/>
        </w:rPr>
      </w:pPr>
      <w:r>
        <w:rPr>
          <w:sz w:val="24"/>
        </w:rPr>
        <w:t>In conclusion, I believe after reflecting on this incident I have displayed how my use of discretion and the National Decision-Making Model aided me in successfully dealing with this call. As stated by the British Parliament (2013) the National Decision-Making Model is “</w:t>
      </w:r>
      <w:r w:rsidRPr="00E13249">
        <w:rPr>
          <w:sz w:val="24"/>
          <w:szCs w:val="24"/>
        </w:rPr>
        <w:t>a framework for all police officers, all police staff and all police leaders</w:t>
      </w:r>
      <w:r>
        <w:rPr>
          <w:sz w:val="24"/>
          <w:szCs w:val="24"/>
        </w:rPr>
        <w:t xml:space="preserve">”. After considering all the available options and looking at the outcome of the case, I think that best evidence was achieved in this case. It was a very positive case overall and it has resulted in drugs being taken off the streets of South Wales and the male is receiving support for his drug habits and living situation. I have learnt about the importance of discretion in policing and how it is an important honour that should be respected by officers and not used inappropriately. </w:t>
      </w:r>
      <w:r w:rsidR="00B37117">
        <w:rPr>
          <w:sz w:val="24"/>
          <w:szCs w:val="24"/>
        </w:rPr>
        <w:t>Something</w:t>
      </w:r>
      <w:r>
        <w:rPr>
          <w:sz w:val="24"/>
          <w:szCs w:val="24"/>
        </w:rPr>
        <w:t xml:space="preserve"> I would change in the future if I was to experience a similar situation would be to ensure I have evidence bags at hand. Also, if I suspect a person may be dealing drugs due to the quantity found, I should arrest them for possession with intent to supply as soon as practicable.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69B6560A" w:rsidR="00575A8F" w:rsidRPr="00270EEB" w:rsidRDefault="000B6F58" w:rsidP="000B6F58">
            <w:pPr>
              <w:ind w:right="107"/>
              <w:jc w:val="center"/>
              <w:rPr>
                <w:sz w:val="24"/>
                <w:szCs w:val="24"/>
              </w:rPr>
            </w:pPr>
            <w:r>
              <w:rPr>
                <w:sz w:val="24"/>
                <w:szCs w:val="24"/>
              </w:rPr>
              <w:t>Improve my knowledge on traffic offences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04547803" w14:textId="77777777" w:rsidR="00575A8F" w:rsidRDefault="00575A8F" w:rsidP="00E6298B">
            <w:pPr>
              <w:ind w:right="107"/>
              <w:jc w:val="both"/>
              <w:rPr>
                <w:sz w:val="24"/>
                <w:szCs w:val="24"/>
              </w:rPr>
            </w:pPr>
          </w:p>
          <w:p w14:paraId="2C5FB852" w14:textId="652AD1BF" w:rsidR="000B6F58" w:rsidRPr="00270EEB" w:rsidRDefault="000B6F58" w:rsidP="000B6F58">
            <w:pPr>
              <w:ind w:right="107"/>
              <w:jc w:val="center"/>
              <w:rPr>
                <w:sz w:val="24"/>
                <w:szCs w:val="24"/>
              </w:rPr>
            </w:pPr>
            <w:r>
              <w:rPr>
                <w:sz w:val="24"/>
                <w:szCs w:val="24"/>
              </w:rPr>
              <w:t>Ensure to take the lead on traffic related offences and ask questions when I do not know what to do</w:t>
            </w:r>
          </w:p>
        </w:tc>
        <w:tc>
          <w:tcPr>
            <w:tcW w:w="2426" w:type="dxa"/>
            <w:shd w:val="clear" w:color="auto" w:fill="auto"/>
          </w:tcPr>
          <w:p w14:paraId="4848E1EC" w14:textId="77777777" w:rsidR="00575A8F" w:rsidRDefault="00575A8F" w:rsidP="00E6298B">
            <w:pPr>
              <w:ind w:right="107"/>
              <w:jc w:val="both"/>
              <w:rPr>
                <w:sz w:val="24"/>
                <w:szCs w:val="24"/>
              </w:rPr>
            </w:pPr>
          </w:p>
          <w:p w14:paraId="6F2EF39C" w14:textId="0C9E9AC3" w:rsidR="000B6F58" w:rsidRPr="00270EEB" w:rsidRDefault="000B6F58" w:rsidP="000B6F58">
            <w:pPr>
              <w:ind w:right="107"/>
              <w:jc w:val="center"/>
              <w:rPr>
                <w:sz w:val="24"/>
                <w:szCs w:val="24"/>
              </w:rPr>
            </w:pPr>
            <w:r>
              <w:rPr>
                <w:sz w:val="24"/>
                <w:szCs w:val="24"/>
              </w:rPr>
              <w:t>Traffic department and my tutor who enjoys traffic calls</w:t>
            </w:r>
          </w:p>
        </w:tc>
        <w:tc>
          <w:tcPr>
            <w:tcW w:w="2426" w:type="dxa"/>
            <w:shd w:val="clear" w:color="auto" w:fill="auto"/>
          </w:tcPr>
          <w:p w14:paraId="2995B0B0" w14:textId="77777777" w:rsidR="28A9B94D" w:rsidRDefault="28A9B94D" w:rsidP="000B6F58">
            <w:pPr>
              <w:jc w:val="center"/>
              <w:rPr>
                <w:sz w:val="24"/>
                <w:szCs w:val="24"/>
              </w:rPr>
            </w:pPr>
          </w:p>
          <w:p w14:paraId="3851D535" w14:textId="7C048DD7" w:rsidR="000B6F58" w:rsidRDefault="000B6F58" w:rsidP="000B6F58">
            <w:pPr>
              <w:jc w:val="center"/>
              <w:rPr>
                <w:sz w:val="24"/>
                <w:szCs w:val="24"/>
              </w:rPr>
            </w:pPr>
            <w:r>
              <w:rPr>
                <w:sz w:val="24"/>
                <w:szCs w:val="24"/>
              </w:rPr>
              <w:t>Within my last few weeks of tutorship so when I go onto a response shift my confidence has improved</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0B6F58">
            <w:pPr>
              <w:ind w:right="107"/>
              <w:jc w:val="center"/>
              <w:rPr>
                <w:sz w:val="24"/>
                <w:szCs w:val="24"/>
              </w:rPr>
            </w:pPr>
          </w:p>
          <w:p w14:paraId="63E7E828" w14:textId="46819A5B" w:rsidR="00575A8F" w:rsidRPr="00270EEB" w:rsidRDefault="000B6F58" w:rsidP="000B6F58">
            <w:pPr>
              <w:ind w:right="107"/>
              <w:jc w:val="center"/>
              <w:rPr>
                <w:sz w:val="24"/>
                <w:szCs w:val="24"/>
              </w:rPr>
            </w:pPr>
            <w:r>
              <w:rPr>
                <w:sz w:val="24"/>
                <w:szCs w:val="24"/>
              </w:rPr>
              <w:t>Become more confident with NICHE</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A8E772D" w14:textId="77777777" w:rsidR="00575A8F" w:rsidRDefault="00575A8F" w:rsidP="00E6298B">
            <w:pPr>
              <w:ind w:right="107"/>
              <w:jc w:val="both"/>
              <w:rPr>
                <w:sz w:val="24"/>
                <w:szCs w:val="24"/>
              </w:rPr>
            </w:pPr>
          </w:p>
          <w:p w14:paraId="3670B88A" w14:textId="77777777" w:rsidR="000B6F58" w:rsidRDefault="000B6F58" w:rsidP="00E6298B">
            <w:pPr>
              <w:ind w:right="107"/>
              <w:jc w:val="both"/>
              <w:rPr>
                <w:sz w:val="24"/>
                <w:szCs w:val="24"/>
              </w:rPr>
            </w:pPr>
          </w:p>
          <w:p w14:paraId="7A87D0F2" w14:textId="77777777" w:rsidR="000B6F58" w:rsidRDefault="000B6F58" w:rsidP="00E6298B">
            <w:pPr>
              <w:ind w:right="107"/>
              <w:jc w:val="both"/>
              <w:rPr>
                <w:sz w:val="24"/>
                <w:szCs w:val="24"/>
              </w:rPr>
            </w:pPr>
          </w:p>
          <w:p w14:paraId="3BD876A6" w14:textId="7AAA36D0" w:rsidR="000B6F58" w:rsidRPr="00270EEB" w:rsidRDefault="000B6F58" w:rsidP="000B6F58">
            <w:pPr>
              <w:ind w:right="107"/>
              <w:jc w:val="center"/>
              <w:rPr>
                <w:sz w:val="24"/>
                <w:szCs w:val="24"/>
              </w:rPr>
            </w:pPr>
            <w:r>
              <w:rPr>
                <w:sz w:val="24"/>
                <w:szCs w:val="24"/>
              </w:rPr>
              <w:t>Take the lead on NICHE updates when attending calls and read other people’s updates on incidents to familiarise myself with the wording</w:t>
            </w:r>
          </w:p>
        </w:tc>
        <w:tc>
          <w:tcPr>
            <w:tcW w:w="2426" w:type="dxa"/>
            <w:shd w:val="clear" w:color="auto" w:fill="auto"/>
          </w:tcPr>
          <w:p w14:paraId="18F096F6" w14:textId="77777777" w:rsidR="00575A8F" w:rsidRDefault="00575A8F" w:rsidP="00E6298B">
            <w:pPr>
              <w:ind w:right="107"/>
              <w:jc w:val="both"/>
              <w:rPr>
                <w:sz w:val="24"/>
                <w:szCs w:val="24"/>
              </w:rPr>
            </w:pPr>
          </w:p>
          <w:p w14:paraId="785CE1AB" w14:textId="77777777" w:rsidR="000B6F58" w:rsidRDefault="000B6F58" w:rsidP="00E6298B">
            <w:pPr>
              <w:ind w:right="107"/>
              <w:jc w:val="both"/>
              <w:rPr>
                <w:sz w:val="24"/>
                <w:szCs w:val="24"/>
              </w:rPr>
            </w:pPr>
          </w:p>
          <w:p w14:paraId="242A9F13" w14:textId="77777777" w:rsidR="000B6F58" w:rsidRDefault="000B6F58" w:rsidP="000B6F58">
            <w:pPr>
              <w:ind w:right="107"/>
              <w:jc w:val="center"/>
              <w:rPr>
                <w:sz w:val="24"/>
                <w:szCs w:val="24"/>
              </w:rPr>
            </w:pPr>
          </w:p>
          <w:p w14:paraId="7A4C9A77" w14:textId="35EDF909" w:rsidR="000B6F58" w:rsidRPr="00270EEB" w:rsidRDefault="000B6F58" w:rsidP="000B6F58">
            <w:pPr>
              <w:ind w:right="107"/>
              <w:jc w:val="center"/>
              <w:rPr>
                <w:sz w:val="24"/>
                <w:szCs w:val="24"/>
              </w:rPr>
            </w:pPr>
            <w:r>
              <w:rPr>
                <w:sz w:val="24"/>
                <w:szCs w:val="24"/>
              </w:rPr>
              <w:t>My tutor, colleagues on response and my sergeant</w:t>
            </w:r>
          </w:p>
        </w:tc>
        <w:tc>
          <w:tcPr>
            <w:tcW w:w="2426" w:type="dxa"/>
            <w:shd w:val="clear" w:color="auto" w:fill="auto"/>
          </w:tcPr>
          <w:p w14:paraId="1DA48AEB" w14:textId="77777777" w:rsidR="28A9B94D" w:rsidRDefault="28A9B94D" w:rsidP="28A9B94D">
            <w:pPr>
              <w:jc w:val="both"/>
              <w:rPr>
                <w:sz w:val="24"/>
                <w:szCs w:val="24"/>
              </w:rPr>
            </w:pPr>
          </w:p>
          <w:p w14:paraId="4E669260" w14:textId="77777777" w:rsidR="000B6F58" w:rsidRDefault="000B6F58" w:rsidP="28A9B94D">
            <w:pPr>
              <w:jc w:val="both"/>
              <w:rPr>
                <w:sz w:val="24"/>
                <w:szCs w:val="24"/>
              </w:rPr>
            </w:pPr>
          </w:p>
          <w:p w14:paraId="014578CF" w14:textId="77777777" w:rsidR="000B6F58" w:rsidRDefault="000B6F58" w:rsidP="28A9B94D">
            <w:pPr>
              <w:jc w:val="both"/>
              <w:rPr>
                <w:sz w:val="24"/>
                <w:szCs w:val="24"/>
              </w:rPr>
            </w:pPr>
          </w:p>
          <w:p w14:paraId="003BC03B" w14:textId="53ADE056" w:rsidR="000B6F58" w:rsidRDefault="000B6F58" w:rsidP="000B6F58">
            <w:pPr>
              <w:jc w:val="center"/>
              <w:rPr>
                <w:sz w:val="24"/>
                <w:szCs w:val="24"/>
              </w:rPr>
            </w:pPr>
            <w:r>
              <w:rPr>
                <w:sz w:val="24"/>
                <w:szCs w:val="24"/>
              </w:rPr>
              <w:t>Before the end of tutorship and before I go onto a response shift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151021D2" w:rsidR="00575A8F" w:rsidRPr="00270EEB" w:rsidRDefault="000B6F58" w:rsidP="000B6F58">
            <w:pPr>
              <w:ind w:right="107"/>
              <w:jc w:val="center"/>
              <w:rPr>
                <w:sz w:val="24"/>
                <w:szCs w:val="24"/>
              </w:rPr>
            </w:pPr>
            <w:r>
              <w:rPr>
                <w:sz w:val="24"/>
                <w:szCs w:val="24"/>
              </w:rPr>
              <w:t>Improve my knowledge on case files</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61CE5DB" w14:textId="77777777" w:rsidR="00575A8F" w:rsidRDefault="00575A8F" w:rsidP="00E6298B">
            <w:pPr>
              <w:ind w:right="107"/>
              <w:jc w:val="both"/>
              <w:rPr>
                <w:sz w:val="24"/>
                <w:szCs w:val="24"/>
              </w:rPr>
            </w:pPr>
          </w:p>
          <w:p w14:paraId="5E578C6A" w14:textId="77777777" w:rsidR="000B6F58" w:rsidRDefault="000B6F58" w:rsidP="000B6F58">
            <w:pPr>
              <w:ind w:right="107"/>
              <w:jc w:val="center"/>
              <w:rPr>
                <w:sz w:val="24"/>
                <w:szCs w:val="24"/>
              </w:rPr>
            </w:pPr>
          </w:p>
          <w:p w14:paraId="022C407D" w14:textId="275C002D" w:rsidR="000B6F58" w:rsidRPr="00270EEB" w:rsidRDefault="000B6F58" w:rsidP="000B6F58">
            <w:pPr>
              <w:ind w:right="107"/>
              <w:jc w:val="center"/>
              <w:rPr>
                <w:sz w:val="24"/>
                <w:szCs w:val="24"/>
              </w:rPr>
            </w:pPr>
            <w:r>
              <w:rPr>
                <w:sz w:val="24"/>
                <w:szCs w:val="24"/>
              </w:rPr>
              <w:t>Complete an attachment with the HUB department in Year 2</w:t>
            </w:r>
          </w:p>
        </w:tc>
        <w:tc>
          <w:tcPr>
            <w:tcW w:w="2426" w:type="dxa"/>
            <w:shd w:val="clear" w:color="auto" w:fill="auto"/>
          </w:tcPr>
          <w:p w14:paraId="5845A531" w14:textId="77777777" w:rsidR="00575A8F" w:rsidRDefault="00575A8F" w:rsidP="00E6298B">
            <w:pPr>
              <w:ind w:right="107"/>
              <w:jc w:val="both"/>
              <w:rPr>
                <w:sz w:val="24"/>
                <w:szCs w:val="24"/>
              </w:rPr>
            </w:pPr>
          </w:p>
          <w:p w14:paraId="457FFC68" w14:textId="77777777" w:rsidR="000B6F58" w:rsidRDefault="000B6F58" w:rsidP="00E6298B">
            <w:pPr>
              <w:ind w:right="107"/>
              <w:jc w:val="both"/>
              <w:rPr>
                <w:sz w:val="24"/>
                <w:szCs w:val="24"/>
              </w:rPr>
            </w:pPr>
          </w:p>
          <w:p w14:paraId="76B2A824" w14:textId="2B43C48A" w:rsidR="000B6F58" w:rsidRPr="00270EEB" w:rsidRDefault="000B6F58" w:rsidP="000B6F58">
            <w:pPr>
              <w:ind w:right="107"/>
              <w:jc w:val="center"/>
              <w:rPr>
                <w:sz w:val="24"/>
                <w:szCs w:val="24"/>
              </w:rPr>
            </w:pPr>
            <w:r>
              <w:rPr>
                <w:sz w:val="24"/>
                <w:szCs w:val="24"/>
              </w:rPr>
              <w:t>The Hub department and other colleagues on shift who are more confident with case files</w:t>
            </w:r>
          </w:p>
        </w:tc>
        <w:tc>
          <w:tcPr>
            <w:tcW w:w="2426" w:type="dxa"/>
            <w:shd w:val="clear" w:color="auto" w:fill="auto"/>
          </w:tcPr>
          <w:p w14:paraId="7A78BC79" w14:textId="77777777" w:rsidR="28A9B94D" w:rsidRDefault="28A9B94D" w:rsidP="28A9B94D">
            <w:pPr>
              <w:jc w:val="both"/>
              <w:rPr>
                <w:sz w:val="24"/>
                <w:szCs w:val="24"/>
              </w:rPr>
            </w:pPr>
          </w:p>
          <w:p w14:paraId="255BFD54" w14:textId="77777777" w:rsidR="000B6F58" w:rsidRDefault="000B6F58" w:rsidP="28A9B94D">
            <w:pPr>
              <w:jc w:val="both"/>
              <w:rPr>
                <w:sz w:val="24"/>
                <w:szCs w:val="24"/>
              </w:rPr>
            </w:pPr>
          </w:p>
          <w:p w14:paraId="185B2EE5" w14:textId="7AD01306" w:rsidR="000B6F58" w:rsidRDefault="000B6F58" w:rsidP="000B6F58">
            <w:pPr>
              <w:jc w:val="center"/>
              <w:rPr>
                <w:sz w:val="24"/>
                <w:szCs w:val="24"/>
              </w:rPr>
            </w:pPr>
            <w:r>
              <w:rPr>
                <w:sz w:val="24"/>
                <w:szCs w:val="24"/>
              </w:rPr>
              <w:t>By the end of the year, I would like to have more of an understanding and confidence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243639B6"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B17F61A" w14:textId="0762305A" w:rsidR="00F177B0" w:rsidRDefault="00F177B0" w:rsidP="00E6298B">
      <w:pPr>
        <w:keepNext/>
        <w:spacing w:before="240" w:after="60"/>
        <w:ind w:right="107"/>
        <w:jc w:val="both"/>
        <w:rPr>
          <w:sz w:val="24"/>
          <w:szCs w:val="24"/>
        </w:rPr>
      </w:pPr>
      <w:r>
        <w:rPr>
          <w:sz w:val="24"/>
          <w:szCs w:val="24"/>
        </w:rPr>
        <w:t>Task 1:</w:t>
      </w:r>
    </w:p>
    <w:p w14:paraId="094FA6A0"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Avon and Somerset Police (2020) ‘National Decision Model’. Available at: </w:t>
      </w:r>
      <w:hyperlink r:id="rId20" w:history="1">
        <w:r w:rsidRPr="00BB7581">
          <w:rPr>
            <w:rStyle w:val="Hyperlink"/>
            <w:sz w:val="24"/>
            <w:szCs w:val="24"/>
          </w:rPr>
          <w:t>https://www.avonandsomerset.police.uk/media/27527747/national-decision-model.pdf</w:t>
        </w:r>
      </w:hyperlink>
      <w:r w:rsidRPr="00BB7581">
        <w:rPr>
          <w:sz w:val="24"/>
          <w:szCs w:val="24"/>
        </w:rPr>
        <w:t xml:space="preserve"> (Accessed on 10.09.2022)</w:t>
      </w:r>
    </w:p>
    <w:p w14:paraId="4FB7F30F"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Bhasin, H</w:t>
      </w:r>
      <w:r>
        <w:rPr>
          <w:sz w:val="24"/>
          <w:szCs w:val="24"/>
        </w:rPr>
        <w:t>.</w:t>
      </w:r>
      <w:r w:rsidRPr="00BB7581">
        <w:rPr>
          <w:sz w:val="24"/>
          <w:szCs w:val="24"/>
        </w:rPr>
        <w:t xml:space="preserve"> (2020) ‘What is Betari Box model and How to Break the Cycle of Conflict’ October 4</w:t>
      </w:r>
      <w:r w:rsidRPr="00BB7581">
        <w:rPr>
          <w:sz w:val="24"/>
          <w:szCs w:val="24"/>
          <w:vertAlign w:val="superscript"/>
        </w:rPr>
        <w:t>th</w:t>
      </w:r>
      <w:r w:rsidRPr="00BB7581">
        <w:rPr>
          <w:sz w:val="24"/>
          <w:szCs w:val="24"/>
        </w:rPr>
        <w:t xml:space="preserve">. Available at: </w:t>
      </w:r>
      <w:hyperlink r:id="rId21" w:history="1">
        <w:r w:rsidRPr="00BB7581">
          <w:rPr>
            <w:rStyle w:val="Hyperlink"/>
            <w:sz w:val="24"/>
            <w:szCs w:val="24"/>
          </w:rPr>
          <w:t>https://www.marketing91.com/betari-box/</w:t>
        </w:r>
      </w:hyperlink>
      <w:r w:rsidRPr="00BB7581">
        <w:rPr>
          <w:sz w:val="24"/>
          <w:szCs w:val="24"/>
        </w:rPr>
        <w:t xml:space="preserve"> (Accessed on 10.09.2022)</w:t>
      </w:r>
    </w:p>
    <w:p w14:paraId="5EF4635C" w14:textId="77777777" w:rsidR="00B37117" w:rsidRPr="00BB7581" w:rsidRDefault="00B37117" w:rsidP="00BB7581">
      <w:pPr>
        <w:pStyle w:val="ListParagraph"/>
        <w:numPr>
          <w:ilvl w:val="0"/>
          <w:numId w:val="8"/>
        </w:numPr>
        <w:rPr>
          <w:sz w:val="24"/>
          <w:szCs w:val="24"/>
        </w:rPr>
      </w:pPr>
      <w:r w:rsidRPr="00BB7581">
        <w:rPr>
          <w:sz w:val="24"/>
          <w:szCs w:val="24"/>
        </w:rPr>
        <w:t xml:space="preserve">British Government (2011) ‘Misuse of Drugs Act 1971’. Available at: </w:t>
      </w:r>
      <w:hyperlink r:id="rId22" w:history="1">
        <w:r w:rsidRPr="00BB7581">
          <w:rPr>
            <w:rStyle w:val="Hyperlink"/>
            <w:sz w:val="24"/>
            <w:szCs w:val="24"/>
          </w:rPr>
          <w:t>Misuse of Drugs Act 1971 (legislation.gov.uk)</w:t>
        </w:r>
      </w:hyperlink>
      <w:r w:rsidRPr="00BB7581">
        <w:rPr>
          <w:sz w:val="24"/>
          <w:szCs w:val="24"/>
        </w:rPr>
        <w:t xml:space="preserve"> (accessed on 10.09.2022)</w:t>
      </w:r>
    </w:p>
    <w:p w14:paraId="6094A340" w14:textId="77777777" w:rsidR="00B37117" w:rsidRPr="00BB7581" w:rsidRDefault="00B37117" w:rsidP="00BB7581">
      <w:pPr>
        <w:pStyle w:val="ListParagraph"/>
        <w:numPr>
          <w:ilvl w:val="0"/>
          <w:numId w:val="8"/>
        </w:numPr>
        <w:rPr>
          <w:sz w:val="24"/>
          <w:szCs w:val="24"/>
        </w:rPr>
      </w:pPr>
      <w:r w:rsidRPr="00BB7581">
        <w:rPr>
          <w:sz w:val="24"/>
          <w:szCs w:val="24"/>
        </w:rPr>
        <w:t xml:space="preserve">British Government (2017) ‘Police and Criminal Evidence Act 1984’. Available at: </w:t>
      </w:r>
      <w:hyperlink r:id="rId23" w:history="1">
        <w:r w:rsidRPr="00BB7581">
          <w:rPr>
            <w:rStyle w:val="Hyperlink"/>
            <w:sz w:val="24"/>
            <w:szCs w:val="24"/>
          </w:rPr>
          <w:t>Police and Criminal Evidence Act 1984 (legislation.gov.uk)</w:t>
        </w:r>
      </w:hyperlink>
      <w:r w:rsidRPr="00BB7581">
        <w:rPr>
          <w:sz w:val="24"/>
          <w:szCs w:val="24"/>
        </w:rPr>
        <w:t xml:space="preserve"> (Accessed on 10.09.2022)</w:t>
      </w:r>
    </w:p>
    <w:p w14:paraId="4147BE7E" w14:textId="77777777" w:rsidR="00B37117" w:rsidRPr="00BB7581" w:rsidRDefault="00B37117" w:rsidP="00BB7581">
      <w:pPr>
        <w:pStyle w:val="ListParagraph"/>
        <w:numPr>
          <w:ilvl w:val="0"/>
          <w:numId w:val="8"/>
        </w:numPr>
        <w:rPr>
          <w:sz w:val="24"/>
          <w:szCs w:val="24"/>
        </w:rPr>
      </w:pPr>
      <w:r w:rsidRPr="00BB7581">
        <w:rPr>
          <w:sz w:val="24"/>
          <w:szCs w:val="24"/>
        </w:rPr>
        <w:t>British Parliament (2013) ‘Home Affairs Committee: Written evidence submitted by the Association of Chief Police Officers’ 19</w:t>
      </w:r>
      <w:r w:rsidRPr="00BB7581">
        <w:rPr>
          <w:sz w:val="24"/>
          <w:szCs w:val="24"/>
          <w:vertAlign w:val="superscript"/>
        </w:rPr>
        <w:t>th</w:t>
      </w:r>
      <w:r w:rsidRPr="00BB7581">
        <w:rPr>
          <w:sz w:val="24"/>
          <w:szCs w:val="24"/>
        </w:rPr>
        <w:t xml:space="preserve"> July. Available at: </w:t>
      </w:r>
      <w:hyperlink r:id="rId24" w:history="1">
        <w:r w:rsidRPr="00BB7581">
          <w:rPr>
            <w:rStyle w:val="Hyperlink"/>
            <w:sz w:val="24"/>
            <w:szCs w:val="24"/>
          </w:rPr>
          <w:t>House of Commons - Home Affairs Committee: Written evidence submitted by the Association of Chief Police Officers [LSP 21] (parliament.uk)</w:t>
        </w:r>
      </w:hyperlink>
      <w:r w:rsidRPr="00BB7581">
        <w:rPr>
          <w:sz w:val="24"/>
          <w:szCs w:val="24"/>
        </w:rPr>
        <w:t xml:space="preserve"> (Accessed on 10.09.2022)</w:t>
      </w:r>
    </w:p>
    <w:p w14:paraId="7863C55B" w14:textId="77777777" w:rsidR="00B37117" w:rsidRPr="00BB7581" w:rsidRDefault="00B37117" w:rsidP="003440AF">
      <w:pPr>
        <w:pStyle w:val="ListParagraph"/>
        <w:keepNext/>
        <w:numPr>
          <w:ilvl w:val="0"/>
          <w:numId w:val="5"/>
        </w:numPr>
        <w:spacing w:before="240" w:after="60"/>
        <w:ind w:right="107"/>
        <w:jc w:val="both"/>
        <w:rPr>
          <w:sz w:val="24"/>
          <w:szCs w:val="24"/>
        </w:rPr>
      </w:pPr>
      <w:r w:rsidRPr="00BB7581">
        <w:rPr>
          <w:sz w:val="24"/>
          <w:szCs w:val="24"/>
        </w:rPr>
        <w:t xml:space="preserve">British Red Cross (2022) ‘Understanding and Dealing with Stress’. Available at: </w:t>
      </w:r>
      <w:hyperlink r:id="rId25" w:history="1">
        <w:r w:rsidRPr="00BB7581">
          <w:rPr>
            <w:rStyle w:val="Hyperlink"/>
            <w:sz w:val="24"/>
            <w:szCs w:val="24"/>
          </w:rPr>
          <w:t>Understanding and dealing with stress | British Red Cross</w:t>
        </w:r>
      </w:hyperlink>
      <w:r w:rsidRPr="00BB7581">
        <w:rPr>
          <w:sz w:val="24"/>
          <w:szCs w:val="24"/>
        </w:rPr>
        <w:t xml:space="preserve"> (Accessed on 25.07.2022)</w:t>
      </w:r>
    </w:p>
    <w:p w14:paraId="26972F3E" w14:textId="77777777" w:rsidR="00B37117" w:rsidRPr="00BB7581" w:rsidRDefault="00B37117" w:rsidP="00BB7581">
      <w:pPr>
        <w:pStyle w:val="ListParagraph"/>
        <w:numPr>
          <w:ilvl w:val="0"/>
          <w:numId w:val="8"/>
        </w:numPr>
        <w:rPr>
          <w:sz w:val="24"/>
          <w:szCs w:val="24"/>
        </w:rPr>
      </w:pPr>
      <w:r w:rsidRPr="00BB7581">
        <w:rPr>
          <w:sz w:val="24"/>
          <w:szCs w:val="24"/>
        </w:rPr>
        <w:t>College of Policing (2014 – 1) ‘National Decision Model’ 15</w:t>
      </w:r>
      <w:r w:rsidRPr="00BB7581">
        <w:rPr>
          <w:sz w:val="24"/>
          <w:szCs w:val="24"/>
          <w:vertAlign w:val="superscript"/>
        </w:rPr>
        <w:t>th</w:t>
      </w:r>
      <w:r w:rsidRPr="00BB7581">
        <w:rPr>
          <w:sz w:val="24"/>
          <w:szCs w:val="24"/>
        </w:rPr>
        <w:t xml:space="preserve"> December. Available at: </w:t>
      </w:r>
      <w:hyperlink r:id="rId26" w:history="1">
        <w:r w:rsidRPr="00BB7581">
          <w:rPr>
            <w:rStyle w:val="Hyperlink"/>
            <w:sz w:val="24"/>
            <w:szCs w:val="24"/>
          </w:rPr>
          <w:t>National decision model | College of Policing</w:t>
        </w:r>
      </w:hyperlink>
      <w:r w:rsidRPr="00BB7581">
        <w:rPr>
          <w:sz w:val="24"/>
          <w:szCs w:val="24"/>
        </w:rPr>
        <w:t xml:space="preserve"> (Accessed on 10.09.2022)</w:t>
      </w:r>
    </w:p>
    <w:p w14:paraId="10FC28AE" w14:textId="77777777" w:rsidR="00B37117" w:rsidRPr="00BB7581" w:rsidRDefault="00B37117" w:rsidP="00BB7581">
      <w:pPr>
        <w:pStyle w:val="ListParagraph"/>
        <w:numPr>
          <w:ilvl w:val="0"/>
          <w:numId w:val="8"/>
        </w:numPr>
        <w:rPr>
          <w:sz w:val="24"/>
          <w:szCs w:val="24"/>
        </w:rPr>
      </w:pPr>
      <w:r w:rsidRPr="00BB7581">
        <w:rPr>
          <w:sz w:val="24"/>
          <w:szCs w:val="24"/>
        </w:rPr>
        <w:t xml:space="preserve">College of Policing (2014 – 2) ‘Code of Ethics’. Available at: </w:t>
      </w:r>
      <w:hyperlink r:id="rId27" w:history="1">
        <w:r w:rsidRPr="00BB7581">
          <w:rPr>
            <w:rStyle w:val="Hyperlink"/>
            <w:sz w:val="24"/>
            <w:szCs w:val="24"/>
          </w:rPr>
          <w:t>code_of_ethics.pdf (college.police.uk)</w:t>
        </w:r>
      </w:hyperlink>
      <w:r w:rsidRPr="00BB7581">
        <w:rPr>
          <w:sz w:val="24"/>
          <w:szCs w:val="24"/>
        </w:rPr>
        <w:t xml:space="preserve"> (Accessed on 10.09.2022)</w:t>
      </w:r>
    </w:p>
    <w:p w14:paraId="34B155CE"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College of Policing (2020) ‘Conflict management skills’. Available at: </w:t>
      </w:r>
      <w:hyperlink r:id="rId28" w:history="1">
        <w:r w:rsidRPr="00BB7581">
          <w:rPr>
            <w:rStyle w:val="Hyperlink"/>
            <w:sz w:val="24"/>
            <w:szCs w:val="24"/>
          </w:rPr>
          <w:t>https://www.college.police.uk/guidance/conflict-management/conflict-management-skills</w:t>
        </w:r>
      </w:hyperlink>
      <w:r w:rsidRPr="00BB7581">
        <w:rPr>
          <w:sz w:val="24"/>
          <w:szCs w:val="24"/>
        </w:rPr>
        <w:t xml:space="preserve"> (Accessed on 10.09.2022)</w:t>
      </w:r>
    </w:p>
    <w:p w14:paraId="12359B54" w14:textId="77777777" w:rsidR="00B37117" w:rsidRPr="00BB7581" w:rsidRDefault="00B37117" w:rsidP="003440AF">
      <w:pPr>
        <w:pStyle w:val="ListParagraph"/>
        <w:keepNext/>
        <w:numPr>
          <w:ilvl w:val="0"/>
          <w:numId w:val="5"/>
        </w:numPr>
        <w:spacing w:before="240" w:after="60"/>
        <w:ind w:right="107"/>
        <w:jc w:val="both"/>
        <w:rPr>
          <w:sz w:val="24"/>
          <w:szCs w:val="24"/>
        </w:rPr>
      </w:pPr>
      <w:r w:rsidRPr="00BB7581">
        <w:rPr>
          <w:bCs/>
          <w:sz w:val="24"/>
          <w:szCs w:val="24"/>
        </w:rPr>
        <w:t xml:space="preserve">College of Policing (2020) ‘Looking after your health and wellbeing’. Available at: </w:t>
      </w:r>
      <w:hyperlink r:id="rId29" w:history="1">
        <w:r w:rsidRPr="00BB7581">
          <w:rPr>
            <w:rStyle w:val="Hyperlink"/>
            <w:sz w:val="24"/>
            <w:szCs w:val="24"/>
          </w:rPr>
          <w:t>Looking after your health and wellbeing | College of Policing</w:t>
        </w:r>
      </w:hyperlink>
      <w:r w:rsidRPr="00BB7581">
        <w:rPr>
          <w:sz w:val="24"/>
          <w:szCs w:val="24"/>
        </w:rPr>
        <w:t xml:space="preserve"> (Accessed on 25.07.2022)</w:t>
      </w:r>
    </w:p>
    <w:p w14:paraId="2D9490AD" w14:textId="77777777" w:rsidR="00B37117" w:rsidRPr="00BB7581" w:rsidRDefault="00B37117"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College of Policing (2021) ‘Communication’ 18</w:t>
      </w:r>
      <w:r w:rsidRPr="00BB7581">
        <w:rPr>
          <w:sz w:val="24"/>
          <w:szCs w:val="24"/>
          <w:vertAlign w:val="superscript"/>
        </w:rPr>
        <w:t>th</w:t>
      </w:r>
      <w:r w:rsidRPr="00BB7581">
        <w:rPr>
          <w:sz w:val="24"/>
          <w:szCs w:val="24"/>
        </w:rPr>
        <w:t xml:space="preserve"> November. Available at: </w:t>
      </w:r>
      <w:hyperlink r:id="rId30" w:history="1">
        <w:r w:rsidRPr="00BB7581">
          <w:rPr>
            <w:rStyle w:val="Hyperlink"/>
            <w:sz w:val="24"/>
            <w:szCs w:val="24"/>
          </w:rPr>
          <w:t>Communication | College of Policing</w:t>
        </w:r>
      </w:hyperlink>
      <w:r w:rsidRPr="00BB7581">
        <w:rPr>
          <w:sz w:val="24"/>
          <w:szCs w:val="24"/>
        </w:rPr>
        <w:t xml:space="preserve"> (Accessed on 15.08.2022)</w:t>
      </w:r>
    </w:p>
    <w:p w14:paraId="377F084D" w14:textId="77777777" w:rsidR="00B37117" w:rsidRPr="00BB7581" w:rsidRDefault="00B37117" w:rsidP="003440AF">
      <w:pPr>
        <w:pStyle w:val="ListParagraph"/>
        <w:keepNext/>
        <w:numPr>
          <w:ilvl w:val="0"/>
          <w:numId w:val="5"/>
        </w:numPr>
        <w:spacing w:before="240" w:after="60"/>
        <w:ind w:right="107"/>
        <w:jc w:val="both"/>
        <w:rPr>
          <w:sz w:val="24"/>
          <w:szCs w:val="24"/>
        </w:rPr>
      </w:pPr>
      <w:r w:rsidRPr="00BB7581">
        <w:rPr>
          <w:sz w:val="24"/>
          <w:szCs w:val="24"/>
        </w:rPr>
        <w:t>Cox, T</w:t>
      </w:r>
      <w:r>
        <w:rPr>
          <w:sz w:val="24"/>
          <w:szCs w:val="24"/>
        </w:rPr>
        <w:t>.</w:t>
      </w:r>
      <w:r w:rsidRPr="00BB7581">
        <w:rPr>
          <w:sz w:val="24"/>
          <w:szCs w:val="24"/>
        </w:rPr>
        <w:t xml:space="preserve"> (1993) ‘Stress Research and Stress Management: Putting Theory to Work’. Available at: </w:t>
      </w:r>
      <w:hyperlink r:id="rId31" w:history="1">
        <w:r w:rsidRPr="00BB7581">
          <w:rPr>
            <w:rStyle w:val="Hyperlink"/>
            <w:sz w:val="24"/>
            <w:szCs w:val="24"/>
          </w:rPr>
          <w:t>CRR 61/1993 Stress research and stress management: putting theory to work (hse.gov.uk)</w:t>
        </w:r>
      </w:hyperlink>
      <w:r w:rsidRPr="00BB7581">
        <w:rPr>
          <w:sz w:val="24"/>
          <w:szCs w:val="24"/>
        </w:rPr>
        <w:t xml:space="preserve"> (Accessed on 25.07.2022)</w:t>
      </w:r>
    </w:p>
    <w:p w14:paraId="1F6E4871" w14:textId="77777777" w:rsidR="00B37117" w:rsidRPr="00BB7581" w:rsidRDefault="00B37117"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Department of Justice (2015) ‘Police and Criminal Evidence (Northern Ireland) Order 1989 Code C”. Available at: </w:t>
      </w:r>
      <w:hyperlink r:id="rId32" w:history="1">
        <w:r w:rsidRPr="00BB7581">
          <w:rPr>
            <w:rStyle w:val="Hyperlink"/>
            <w:sz w:val="24"/>
            <w:szCs w:val="24"/>
          </w:rPr>
          <w:t>PACE Code C (justice-ni.gov.uk)</w:t>
        </w:r>
      </w:hyperlink>
      <w:r w:rsidRPr="00BB7581">
        <w:rPr>
          <w:sz w:val="24"/>
          <w:szCs w:val="24"/>
        </w:rPr>
        <w:t xml:space="preserve"> (Accessed on 15.08.2022)</w:t>
      </w:r>
    </w:p>
    <w:p w14:paraId="64DDE20D" w14:textId="77777777" w:rsidR="00B37117" w:rsidRPr="00BB7581" w:rsidRDefault="00B37117"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Honeybourne, J et al</w:t>
      </w:r>
      <w:r>
        <w:rPr>
          <w:sz w:val="24"/>
          <w:szCs w:val="24"/>
        </w:rPr>
        <w:t>.</w:t>
      </w:r>
      <w:r w:rsidRPr="00BB7581">
        <w:rPr>
          <w:sz w:val="24"/>
          <w:szCs w:val="24"/>
        </w:rPr>
        <w:t xml:space="preserve"> (2004) ‘OCR Teacher Support Pack’ Nelson Thornes Limited: United Kingdom. Available at: </w:t>
      </w:r>
      <w:hyperlink r:id="rId33" w:history="1">
        <w:r w:rsidRPr="00BB7581">
          <w:rPr>
            <w:rStyle w:val="Hyperlink"/>
            <w:sz w:val="24"/>
            <w:szCs w:val="24"/>
          </w:rPr>
          <w:t>OCR Teacher Support Pack - Google Books</w:t>
        </w:r>
      </w:hyperlink>
      <w:r w:rsidRPr="00BB7581">
        <w:rPr>
          <w:sz w:val="24"/>
          <w:szCs w:val="24"/>
        </w:rPr>
        <w:t xml:space="preserve">  (Accessed on 15.08.2022)</w:t>
      </w:r>
    </w:p>
    <w:p w14:paraId="2F36061C"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Humberside Police (2022) ‘Use of Force’. Available at: </w:t>
      </w:r>
      <w:hyperlink r:id="rId34" w:history="1">
        <w:r w:rsidRPr="00BB7581">
          <w:rPr>
            <w:rStyle w:val="Hyperlink"/>
            <w:sz w:val="24"/>
            <w:szCs w:val="24"/>
          </w:rPr>
          <w:t>https://www.humberside.police.uk/useofforce</w:t>
        </w:r>
      </w:hyperlink>
      <w:r w:rsidRPr="00BB7581">
        <w:rPr>
          <w:sz w:val="24"/>
          <w:szCs w:val="24"/>
        </w:rPr>
        <w:t xml:space="preserve"> (Accessed on 10.09.2022)</w:t>
      </w:r>
    </w:p>
    <w:p w14:paraId="46951D8A"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lastRenderedPageBreak/>
        <w:t xml:space="preserve">IKON Training (2020) ‘Conflict Resolution Training NHS Workbook’. Available at: </w:t>
      </w:r>
      <w:hyperlink r:id="rId35" w:history="1">
        <w:r w:rsidRPr="00BB7581">
          <w:rPr>
            <w:rStyle w:val="Hyperlink"/>
            <w:sz w:val="24"/>
            <w:szCs w:val="24"/>
          </w:rPr>
          <w:t>https://www.bromleyhealthcare.org.uk/wp-content/uploads/2021/07/IKON-Training-CRT-NHS-Workbook-Issue-1.1-Jan-2020.pdf</w:t>
        </w:r>
      </w:hyperlink>
      <w:r w:rsidRPr="00BB7581">
        <w:rPr>
          <w:sz w:val="24"/>
          <w:szCs w:val="24"/>
        </w:rPr>
        <w:t xml:space="preserve"> (Accessed on 10.09.2022)</w:t>
      </w:r>
    </w:p>
    <w:p w14:paraId="619B07E7" w14:textId="77777777" w:rsidR="00B37117" w:rsidRPr="00BB7581" w:rsidRDefault="00B37117" w:rsidP="00BB7581">
      <w:pPr>
        <w:pStyle w:val="ListParagraph"/>
        <w:numPr>
          <w:ilvl w:val="0"/>
          <w:numId w:val="8"/>
        </w:numPr>
        <w:rPr>
          <w:sz w:val="24"/>
          <w:szCs w:val="24"/>
        </w:rPr>
      </w:pPr>
      <w:r w:rsidRPr="00BB7581">
        <w:rPr>
          <w:sz w:val="24"/>
          <w:szCs w:val="24"/>
        </w:rPr>
        <w:t xml:space="preserve">Independent Office for Police Conduct (2018) ‘IOPC Position statement’. Available at: </w:t>
      </w:r>
      <w:hyperlink r:id="rId36" w:anchor=":~:text=%EF%82%B7%20Police%20officers%20and%20staff%20are%20accountable%20for,are%20appropriately%20evidence-based%20and%20embedded%20in%20frontline%20policing." w:history="1">
        <w:r w:rsidRPr="00BB7581">
          <w:rPr>
            <w:rStyle w:val="Hyperlink"/>
            <w:sz w:val="24"/>
            <w:szCs w:val="24"/>
          </w:rPr>
          <w:t>position_statement_on_risk_in_police_decision_making_2018.pdf (policeconduct.gov.uk)</w:t>
        </w:r>
      </w:hyperlink>
      <w:r w:rsidRPr="00BB7581">
        <w:rPr>
          <w:sz w:val="24"/>
          <w:szCs w:val="24"/>
        </w:rPr>
        <w:t xml:space="preserve"> (accessed on 10.09.2022)</w:t>
      </w:r>
    </w:p>
    <w:p w14:paraId="138B21C8" w14:textId="77777777" w:rsidR="00B37117" w:rsidRPr="00BB7581" w:rsidRDefault="00B37117"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Isaacs, S</w:t>
      </w:r>
      <w:r>
        <w:rPr>
          <w:sz w:val="24"/>
          <w:szCs w:val="24"/>
        </w:rPr>
        <w:t>.</w:t>
      </w:r>
      <w:r w:rsidRPr="00BB7581">
        <w:rPr>
          <w:sz w:val="24"/>
          <w:szCs w:val="24"/>
        </w:rPr>
        <w:t xml:space="preserve"> (2014) ‘Social problems in the UK’ Taylor and Francis: United States. Available at: </w:t>
      </w:r>
      <w:hyperlink r:id="rId37" w:history="1">
        <w:r w:rsidRPr="00BB7581">
          <w:rPr>
            <w:rStyle w:val="Hyperlink"/>
            <w:sz w:val="24"/>
            <w:szCs w:val="24"/>
          </w:rPr>
          <w:t>Social Problems in the UK - Google Books</w:t>
        </w:r>
      </w:hyperlink>
      <w:r w:rsidRPr="00BB7581">
        <w:rPr>
          <w:sz w:val="24"/>
          <w:szCs w:val="24"/>
        </w:rPr>
        <w:t xml:space="preserve"> (Accessed on 15.08.2022)</w:t>
      </w:r>
    </w:p>
    <w:p w14:paraId="5B9BA89B" w14:textId="77777777" w:rsidR="00B37117" w:rsidRPr="00BB7581" w:rsidRDefault="00B37117" w:rsidP="003440AF">
      <w:pPr>
        <w:pStyle w:val="ListParagraph"/>
        <w:keepNext/>
        <w:numPr>
          <w:ilvl w:val="0"/>
          <w:numId w:val="5"/>
        </w:numPr>
        <w:spacing w:before="240" w:after="60"/>
        <w:ind w:right="107"/>
        <w:jc w:val="both"/>
        <w:rPr>
          <w:bCs/>
          <w:sz w:val="24"/>
          <w:szCs w:val="24"/>
        </w:rPr>
      </w:pPr>
      <w:r w:rsidRPr="00BB7581">
        <w:rPr>
          <w:bCs/>
          <w:sz w:val="24"/>
          <w:szCs w:val="24"/>
        </w:rPr>
        <w:t>Lian, S and Tam, C</w:t>
      </w:r>
      <w:r>
        <w:rPr>
          <w:bCs/>
          <w:sz w:val="24"/>
          <w:szCs w:val="24"/>
        </w:rPr>
        <w:t>.</w:t>
      </w:r>
      <w:r w:rsidRPr="00BB7581">
        <w:rPr>
          <w:bCs/>
          <w:sz w:val="24"/>
          <w:szCs w:val="24"/>
        </w:rPr>
        <w:t xml:space="preserve"> (2014) ‘Work Stress, Coping Strategies and Resilience: A study among Working Females’ </w:t>
      </w:r>
      <w:r w:rsidRPr="00BB7581">
        <w:rPr>
          <w:bCs/>
          <w:i/>
          <w:iCs/>
          <w:sz w:val="24"/>
          <w:szCs w:val="24"/>
        </w:rPr>
        <w:t xml:space="preserve">Canadian Center of Science and Education, </w:t>
      </w:r>
      <w:r w:rsidRPr="00BB7581">
        <w:rPr>
          <w:bCs/>
          <w:sz w:val="24"/>
          <w:szCs w:val="24"/>
        </w:rPr>
        <w:t xml:space="preserve">10(12). Available at: </w:t>
      </w:r>
      <w:hyperlink r:id="rId38" w:history="1">
        <w:r w:rsidRPr="00BB7581">
          <w:rPr>
            <w:rStyle w:val="Hyperlink"/>
            <w:sz w:val="24"/>
            <w:szCs w:val="24"/>
          </w:rPr>
          <w:t>Microsoft Word - p41 (semanticscholar.org)</w:t>
        </w:r>
      </w:hyperlink>
      <w:r w:rsidRPr="00BB7581">
        <w:rPr>
          <w:sz w:val="24"/>
          <w:szCs w:val="24"/>
        </w:rPr>
        <w:t xml:space="preserve"> (Accessed no 25.07.2022)</w:t>
      </w:r>
    </w:p>
    <w:p w14:paraId="7DA02FED" w14:textId="77777777" w:rsidR="00B37117" w:rsidRPr="00BB7581" w:rsidRDefault="00B37117" w:rsidP="003440AF">
      <w:pPr>
        <w:pStyle w:val="ListParagraph"/>
        <w:keepNext/>
        <w:numPr>
          <w:ilvl w:val="0"/>
          <w:numId w:val="5"/>
        </w:numPr>
        <w:spacing w:before="240" w:after="60"/>
        <w:ind w:right="107"/>
        <w:jc w:val="both"/>
        <w:rPr>
          <w:sz w:val="24"/>
          <w:szCs w:val="24"/>
        </w:rPr>
      </w:pPr>
      <w:r w:rsidRPr="00BB7581">
        <w:rPr>
          <w:sz w:val="24"/>
          <w:szCs w:val="24"/>
        </w:rPr>
        <w:t>Liebenberg, L and Ungar, M</w:t>
      </w:r>
      <w:r>
        <w:rPr>
          <w:sz w:val="24"/>
          <w:szCs w:val="24"/>
        </w:rPr>
        <w:t>.</w:t>
      </w:r>
      <w:r w:rsidRPr="00BB7581">
        <w:rPr>
          <w:sz w:val="24"/>
          <w:szCs w:val="24"/>
        </w:rPr>
        <w:t xml:space="preserve"> (2009) ‘Researching Resilience’ University of Toronto Press, pp.3-25. Available at: </w:t>
      </w:r>
      <w:hyperlink r:id="rId39" w:anchor="metadata_info_tab_contents" w:history="1">
        <w:r w:rsidRPr="00BB7581">
          <w:rPr>
            <w:rStyle w:val="Hyperlink"/>
            <w:sz w:val="24"/>
            <w:szCs w:val="24"/>
          </w:rPr>
          <w:t>Introduction: The Challenges in Researching Resilience from Researching Resilience on JSTOR (uwtsd.ac.uk)</w:t>
        </w:r>
      </w:hyperlink>
      <w:r w:rsidRPr="00BB7581">
        <w:rPr>
          <w:sz w:val="24"/>
          <w:szCs w:val="24"/>
        </w:rPr>
        <w:t xml:space="preserve"> (Accessed on 25.07.2022)</w:t>
      </w:r>
    </w:p>
    <w:p w14:paraId="055B8D57" w14:textId="77777777" w:rsidR="00B37117" w:rsidRPr="00BB7581" w:rsidRDefault="00B37117"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Live in Care Hub (2019) ‘A Guide to Issues Affecting the Elderly’. Available at: </w:t>
      </w:r>
      <w:hyperlink r:id="rId40" w:history="1">
        <w:r w:rsidRPr="00BB7581">
          <w:rPr>
            <w:rStyle w:val="Hyperlink"/>
            <w:sz w:val="24"/>
            <w:szCs w:val="24"/>
          </w:rPr>
          <w:t>Issues Affecting The Elderly: A Guide By The Live-In Care Hub (liveincarehub.co.uk)</w:t>
        </w:r>
      </w:hyperlink>
      <w:r w:rsidRPr="00BB7581">
        <w:rPr>
          <w:sz w:val="24"/>
          <w:szCs w:val="24"/>
        </w:rPr>
        <w:t xml:space="preserve"> (Accessed on 15.08.2022)</w:t>
      </w:r>
    </w:p>
    <w:p w14:paraId="2449E7FF" w14:textId="77777777" w:rsidR="00B37117" w:rsidRPr="00BB7581" w:rsidRDefault="00B37117" w:rsidP="003440AF">
      <w:pPr>
        <w:pStyle w:val="ListParagraph"/>
        <w:keepNext/>
        <w:numPr>
          <w:ilvl w:val="0"/>
          <w:numId w:val="5"/>
        </w:numPr>
        <w:spacing w:before="240" w:after="60"/>
        <w:ind w:right="107"/>
        <w:jc w:val="both"/>
        <w:rPr>
          <w:sz w:val="24"/>
          <w:szCs w:val="24"/>
        </w:rPr>
      </w:pPr>
      <w:r w:rsidRPr="00BB7581">
        <w:rPr>
          <w:sz w:val="24"/>
          <w:szCs w:val="24"/>
        </w:rPr>
        <w:t>Maddi, S and Khoshaba, D</w:t>
      </w:r>
      <w:r>
        <w:rPr>
          <w:sz w:val="24"/>
          <w:szCs w:val="24"/>
        </w:rPr>
        <w:t>.</w:t>
      </w:r>
      <w:r w:rsidRPr="00BB7581">
        <w:rPr>
          <w:sz w:val="24"/>
          <w:szCs w:val="24"/>
        </w:rPr>
        <w:t xml:space="preserve"> (2005) ‘Resilience at Work’ Harper Collins Publishers. Available at: </w:t>
      </w:r>
      <w:hyperlink r:id="rId41" w:history="1">
        <w:r w:rsidRPr="00BB7581">
          <w:rPr>
            <w:rStyle w:val="Hyperlink"/>
            <w:sz w:val="24"/>
            <w:szCs w:val="24"/>
          </w:rPr>
          <w:t>Resilience at Work - Google Books</w:t>
        </w:r>
      </w:hyperlink>
      <w:r w:rsidRPr="00BB7581">
        <w:rPr>
          <w:sz w:val="24"/>
          <w:szCs w:val="24"/>
        </w:rPr>
        <w:t xml:space="preserve"> (Accessed on 25.07.2022)</w:t>
      </w:r>
    </w:p>
    <w:p w14:paraId="4255ED9D" w14:textId="77777777" w:rsidR="00B37117" w:rsidRPr="00BB7581" w:rsidRDefault="00B37117" w:rsidP="003440AF">
      <w:pPr>
        <w:pStyle w:val="ListParagraph"/>
        <w:keepNext/>
        <w:numPr>
          <w:ilvl w:val="0"/>
          <w:numId w:val="5"/>
        </w:numPr>
        <w:spacing w:before="240" w:after="60"/>
        <w:ind w:right="107"/>
        <w:jc w:val="both"/>
        <w:rPr>
          <w:sz w:val="24"/>
          <w:szCs w:val="24"/>
        </w:rPr>
      </w:pPr>
      <w:r w:rsidRPr="00BB7581">
        <w:rPr>
          <w:sz w:val="24"/>
          <w:szCs w:val="24"/>
        </w:rPr>
        <w:t xml:space="preserve">Mind (2022) ‘Stress’. Available at: </w:t>
      </w:r>
      <w:hyperlink r:id="rId42" w:history="1">
        <w:r w:rsidRPr="00BB7581">
          <w:rPr>
            <w:rStyle w:val="Hyperlink"/>
            <w:sz w:val="24"/>
            <w:szCs w:val="24"/>
          </w:rPr>
          <w:t>Managing stress and building resilience - tips - Mind</w:t>
        </w:r>
      </w:hyperlink>
      <w:r w:rsidRPr="00BB7581">
        <w:rPr>
          <w:sz w:val="24"/>
          <w:szCs w:val="24"/>
        </w:rPr>
        <w:t xml:space="preserve"> (Accessed on 25.07.2022)</w:t>
      </w:r>
    </w:p>
    <w:p w14:paraId="758980EA"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NHS Foundation Trust (2016) ‘Conflict Resolution Training Manual’. Available at: </w:t>
      </w:r>
      <w:hyperlink r:id="rId43" w:history="1">
        <w:r w:rsidRPr="00BB7581">
          <w:rPr>
            <w:rStyle w:val="Hyperlink"/>
            <w:sz w:val="24"/>
            <w:szCs w:val="24"/>
          </w:rPr>
          <w:t>https://www.bfwh.nhs.uk/onehr/wp-content/uploads/2016/02/Conflict-Resolution-workbook-2.pdf</w:t>
        </w:r>
      </w:hyperlink>
      <w:r w:rsidRPr="00BB7581">
        <w:rPr>
          <w:sz w:val="24"/>
          <w:szCs w:val="24"/>
        </w:rPr>
        <w:t xml:space="preserve"> (Accessed on 10.09.2022)</w:t>
      </w:r>
    </w:p>
    <w:p w14:paraId="37238BE4"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Office for National Statistics (2022 – 1) ‘Crime in England and Wales: year ending December 2021’. Available at: </w:t>
      </w:r>
      <w:hyperlink r:id="rId44" w:history="1">
        <w:r w:rsidRPr="00BB7581">
          <w:rPr>
            <w:rStyle w:val="Hyperlink"/>
            <w:sz w:val="24"/>
            <w:szCs w:val="24"/>
          </w:rPr>
          <w:t>https://www.ons.gov.uk/peoplepopulationandcommunity/crimeandjustice/bulletins/crimeinenglandandwales/yearendingdecember2021</w:t>
        </w:r>
      </w:hyperlink>
      <w:r w:rsidRPr="00BB7581">
        <w:rPr>
          <w:sz w:val="24"/>
          <w:szCs w:val="24"/>
        </w:rPr>
        <w:t xml:space="preserve"> (Accessed on 10.09.2022)</w:t>
      </w:r>
    </w:p>
    <w:p w14:paraId="69BA7F78"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Office for National Statistics (2022 - 2) ‘Crime in England and Wales: year ending March 2022’. Available at: </w:t>
      </w:r>
      <w:hyperlink r:id="rId45" w:history="1">
        <w:r w:rsidRPr="00BB7581">
          <w:rPr>
            <w:rStyle w:val="Hyperlink"/>
            <w:sz w:val="24"/>
            <w:szCs w:val="24"/>
          </w:rPr>
          <w:t>https://www.ons.gov.uk/peoplepopulationandcommunity/crimeandjustice/bulletins/crimeinenglandandwales/yearendingmarch2022</w:t>
        </w:r>
      </w:hyperlink>
      <w:r w:rsidRPr="00BB7581">
        <w:rPr>
          <w:sz w:val="24"/>
          <w:szCs w:val="24"/>
        </w:rPr>
        <w:t xml:space="preserve"> (Accessed on 10.09.2022)</w:t>
      </w:r>
    </w:p>
    <w:p w14:paraId="32B91009" w14:textId="77777777" w:rsidR="00B37117" w:rsidRPr="00BB7581" w:rsidRDefault="00B37117"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Peyton, K et al</w:t>
      </w:r>
      <w:r>
        <w:rPr>
          <w:sz w:val="24"/>
          <w:szCs w:val="24"/>
        </w:rPr>
        <w:t>.</w:t>
      </w:r>
      <w:r w:rsidRPr="00BB7581">
        <w:rPr>
          <w:sz w:val="24"/>
          <w:szCs w:val="24"/>
        </w:rPr>
        <w:t xml:space="preserve"> (2019) ‘A field experiment on community policing and police legitimacy’ 116(40). Available at: </w:t>
      </w:r>
      <w:hyperlink r:id="rId46" w:history="1">
        <w:r w:rsidRPr="00BB7581">
          <w:rPr>
            <w:rStyle w:val="Hyperlink"/>
            <w:sz w:val="24"/>
            <w:szCs w:val="24"/>
          </w:rPr>
          <w:t>A field experiment on community policing and police legitimacy | PNAS</w:t>
        </w:r>
      </w:hyperlink>
      <w:r w:rsidRPr="00BB7581">
        <w:rPr>
          <w:sz w:val="24"/>
          <w:szCs w:val="24"/>
        </w:rPr>
        <w:t xml:space="preserve">  (Accessed on 15.08.2022)</w:t>
      </w:r>
    </w:p>
    <w:p w14:paraId="00A90343" w14:textId="77777777" w:rsidR="00B37117" w:rsidRPr="00BB7581" w:rsidRDefault="00B37117" w:rsidP="00BB7581">
      <w:pPr>
        <w:pStyle w:val="ListParagraph"/>
        <w:numPr>
          <w:ilvl w:val="0"/>
          <w:numId w:val="8"/>
        </w:numPr>
        <w:rPr>
          <w:sz w:val="24"/>
          <w:szCs w:val="24"/>
        </w:rPr>
      </w:pPr>
      <w:r w:rsidRPr="00BB7581">
        <w:rPr>
          <w:sz w:val="24"/>
          <w:szCs w:val="24"/>
        </w:rPr>
        <w:t xml:space="preserve">Police Scotland (2021) ‘Decision Making’. Available at: </w:t>
      </w:r>
      <w:hyperlink r:id="rId47" w:history="1">
        <w:r w:rsidRPr="00BB7581">
          <w:rPr>
            <w:rStyle w:val="Hyperlink"/>
            <w:sz w:val="24"/>
            <w:szCs w:val="24"/>
          </w:rPr>
          <w:t>Decision Making - Police Scotland</w:t>
        </w:r>
      </w:hyperlink>
      <w:r w:rsidRPr="00BB7581">
        <w:rPr>
          <w:sz w:val="24"/>
          <w:szCs w:val="24"/>
        </w:rPr>
        <w:t xml:space="preserve"> (accessed on 10.09.2022)</w:t>
      </w:r>
    </w:p>
    <w:p w14:paraId="6EEEDA95"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Potter, C</w:t>
      </w:r>
      <w:r>
        <w:rPr>
          <w:sz w:val="24"/>
          <w:szCs w:val="24"/>
        </w:rPr>
        <w:t>.</w:t>
      </w:r>
      <w:r w:rsidRPr="00BB7581">
        <w:rPr>
          <w:sz w:val="24"/>
          <w:szCs w:val="24"/>
        </w:rPr>
        <w:t xml:space="preserve"> (2015) ‘Leadership development: an applied comparison of Gibbs’ Reflective Cycle and Scharmer’s Theory’ </w:t>
      </w:r>
      <w:r w:rsidRPr="00BB7581">
        <w:rPr>
          <w:i/>
          <w:sz w:val="24"/>
          <w:szCs w:val="24"/>
        </w:rPr>
        <w:t>Industrial and Commercial Training</w:t>
      </w:r>
      <w:r w:rsidRPr="00BB7581">
        <w:rPr>
          <w:sz w:val="24"/>
          <w:szCs w:val="24"/>
        </w:rPr>
        <w:t xml:space="preserve">, 47(6), pp. 336-342. Available at: </w:t>
      </w:r>
      <w:hyperlink r:id="rId48" w:history="1">
        <w:r w:rsidRPr="00BB7581">
          <w:rPr>
            <w:rStyle w:val="Hyperlink"/>
            <w:sz w:val="24"/>
            <w:szCs w:val="24"/>
          </w:rPr>
          <w:t>https://www.proquest.com/docview/2093309202?accountid=130472&amp;parentSessionId=OK%2BVrnodNAXLCw15fRhfjbDL6h%2By98n5swsgAaeo22c%3D&amp;pq-origsite=primo</w:t>
        </w:r>
      </w:hyperlink>
      <w:r w:rsidRPr="00BB7581">
        <w:rPr>
          <w:sz w:val="24"/>
          <w:szCs w:val="24"/>
        </w:rPr>
        <w:t xml:space="preserve"> (Accessed on 10.09.2022)</w:t>
      </w:r>
    </w:p>
    <w:p w14:paraId="5C447DA4" w14:textId="77777777" w:rsidR="00B37117" w:rsidRPr="00BB7581" w:rsidRDefault="00B37117"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Quality Gurus (2022) ‘Conflict Resolution (Thomas-Kilmann Model)’. Available at: </w:t>
      </w:r>
      <w:hyperlink r:id="rId49" w:history="1">
        <w:r w:rsidRPr="00BB7581">
          <w:rPr>
            <w:rStyle w:val="Hyperlink"/>
            <w:sz w:val="24"/>
            <w:szCs w:val="24"/>
          </w:rPr>
          <w:t>https://www.qualitygurus.com/conflict-resolution-thomas-kilmann-model/</w:t>
        </w:r>
      </w:hyperlink>
      <w:r w:rsidRPr="00BB7581">
        <w:rPr>
          <w:sz w:val="24"/>
          <w:szCs w:val="24"/>
        </w:rPr>
        <w:t xml:space="preserve"> (Accessed on 10.09.2022)</w:t>
      </w:r>
    </w:p>
    <w:p w14:paraId="4A94D72B" w14:textId="77777777" w:rsidR="00B37117" w:rsidRPr="00BB7581" w:rsidRDefault="00B37117" w:rsidP="00BB7581">
      <w:pPr>
        <w:pStyle w:val="ListParagraph"/>
        <w:numPr>
          <w:ilvl w:val="0"/>
          <w:numId w:val="8"/>
        </w:numPr>
        <w:rPr>
          <w:sz w:val="24"/>
          <w:szCs w:val="24"/>
        </w:rPr>
      </w:pPr>
      <w:r w:rsidRPr="00BB7581">
        <w:rPr>
          <w:sz w:val="24"/>
          <w:szCs w:val="24"/>
        </w:rPr>
        <w:t>Sanders, F</w:t>
      </w:r>
      <w:r>
        <w:rPr>
          <w:sz w:val="24"/>
          <w:szCs w:val="24"/>
        </w:rPr>
        <w:t>.</w:t>
      </w:r>
      <w:r w:rsidRPr="00BB7581">
        <w:rPr>
          <w:sz w:val="24"/>
          <w:szCs w:val="24"/>
        </w:rPr>
        <w:t xml:space="preserve"> (1992) ‘Discretion, Functionalism and Conflict’. Available at: </w:t>
      </w:r>
      <w:hyperlink r:id="rId50" w:history="1">
        <w:r w:rsidRPr="00BB7581">
          <w:rPr>
            <w:rStyle w:val="Hyperlink"/>
            <w:sz w:val="24"/>
            <w:szCs w:val="24"/>
          </w:rPr>
          <w:t>Discretion, Functionalism and Conflict | Office of Justice Programs (ojp.gov)</w:t>
        </w:r>
      </w:hyperlink>
      <w:r w:rsidRPr="00BB7581">
        <w:rPr>
          <w:sz w:val="24"/>
          <w:szCs w:val="24"/>
        </w:rPr>
        <w:t xml:space="preserve"> (Accessed on 10.09.2022)</w:t>
      </w:r>
    </w:p>
    <w:p w14:paraId="4B0F5740" w14:textId="77777777" w:rsidR="00B37117" w:rsidRPr="00B37117" w:rsidRDefault="00B37117" w:rsidP="00B37117">
      <w:pPr>
        <w:pStyle w:val="ListParagraph"/>
        <w:keepNext/>
        <w:numPr>
          <w:ilvl w:val="0"/>
          <w:numId w:val="5"/>
        </w:numPr>
        <w:spacing w:before="240" w:after="60"/>
        <w:ind w:right="107"/>
        <w:jc w:val="both"/>
        <w:rPr>
          <w:sz w:val="24"/>
          <w:szCs w:val="24"/>
        </w:rPr>
      </w:pPr>
      <w:r w:rsidRPr="00BB7581">
        <w:rPr>
          <w:sz w:val="24"/>
          <w:szCs w:val="24"/>
        </w:rPr>
        <w:lastRenderedPageBreak/>
        <w:t>Stranks, J</w:t>
      </w:r>
      <w:r>
        <w:rPr>
          <w:sz w:val="24"/>
          <w:szCs w:val="24"/>
        </w:rPr>
        <w:t>.</w:t>
      </w:r>
      <w:r w:rsidRPr="00BB7581">
        <w:rPr>
          <w:sz w:val="24"/>
          <w:szCs w:val="24"/>
        </w:rPr>
        <w:t xml:space="preserve"> (2005) ‘Stress at Work’ Oxford: Routledge. Available at: </w:t>
      </w:r>
      <w:hyperlink r:id="rId51" w:anchor="AN=130239&amp;db=nlebk" w:history="1">
        <w:r w:rsidRPr="00BB7581">
          <w:rPr>
            <w:rStyle w:val="Hyperlink"/>
            <w:sz w:val="24"/>
            <w:szCs w:val="24"/>
          </w:rPr>
          <w:t>Stress at Work: EBSCOhost (uwtsd.ac.uk)</w:t>
        </w:r>
      </w:hyperlink>
      <w:r w:rsidRPr="00BB7581">
        <w:rPr>
          <w:sz w:val="24"/>
          <w:szCs w:val="24"/>
        </w:rPr>
        <w:t xml:space="preserve"> (Accessed on 25.07.2022)</w:t>
      </w:r>
    </w:p>
    <w:p w14:paraId="269308CB" w14:textId="77777777" w:rsidR="00B37117" w:rsidRPr="00BB7581" w:rsidRDefault="00B37117"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UK Government (2018) ‘Learning disabilities: applying all our health’ 13</w:t>
      </w:r>
      <w:r w:rsidRPr="00BB7581">
        <w:rPr>
          <w:sz w:val="24"/>
          <w:szCs w:val="24"/>
          <w:vertAlign w:val="superscript"/>
        </w:rPr>
        <w:t>th</w:t>
      </w:r>
      <w:r w:rsidRPr="00BB7581">
        <w:rPr>
          <w:sz w:val="24"/>
          <w:szCs w:val="24"/>
        </w:rPr>
        <w:t xml:space="preserve"> June. Available at: </w:t>
      </w:r>
      <w:hyperlink r:id="rId52" w:history="1">
        <w:r w:rsidRPr="00BB7581">
          <w:rPr>
            <w:rStyle w:val="Hyperlink"/>
            <w:sz w:val="24"/>
            <w:szCs w:val="24"/>
          </w:rPr>
          <w:t>Learning disabilities: applying All Our Health - GOV.UK (www.gov.uk)</w:t>
        </w:r>
      </w:hyperlink>
      <w:r w:rsidRPr="00BB7581">
        <w:rPr>
          <w:sz w:val="24"/>
          <w:szCs w:val="24"/>
        </w:rPr>
        <w:t xml:space="preserve"> (Accessed on 15.08.2022)</w:t>
      </w:r>
    </w:p>
    <w:p w14:paraId="71C525B7" w14:textId="77777777" w:rsidR="00B37117" w:rsidRPr="00B37117" w:rsidRDefault="00B37117" w:rsidP="00B37117">
      <w:pPr>
        <w:pStyle w:val="ListParagraph"/>
        <w:numPr>
          <w:ilvl w:val="0"/>
          <w:numId w:val="7"/>
        </w:numPr>
        <w:overflowPunct/>
        <w:autoSpaceDE/>
        <w:autoSpaceDN/>
        <w:adjustRightInd/>
        <w:spacing w:after="160" w:line="259" w:lineRule="auto"/>
        <w:ind w:right="107"/>
        <w:textAlignment w:val="auto"/>
        <w:rPr>
          <w:sz w:val="24"/>
          <w:szCs w:val="24"/>
        </w:rPr>
      </w:pPr>
      <w:r w:rsidRPr="00BB7581">
        <w:rPr>
          <w:sz w:val="24"/>
          <w:szCs w:val="24"/>
        </w:rPr>
        <w:t>University of Edinburgh (2020) ‘Gibbs’ Reflective Cycle’ 11</w:t>
      </w:r>
      <w:r w:rsidRPr="00BB7581">
        <w:rPr>
          <w:sz w:val="24"/>
          <w:szCs w:val="24"/>
          <w:vertAlign w:val="superscript"/>
        </w:rPr>
        <w:t>th</w:t>
      </w:r>
      <w:r w:rsidRPr="00BB7581">
        <w:rPr>
          <w:sz w:val="24"/>
          <w:szCs w:val="24"/>
        </w:rPr>
        <w:t xml:space="preserve"> November. Available at: </w:t>
      </w:r>
      <w:hyperlink r:id="rId53" w:history="1">
        <w:r w:rsidRPr="00BB7581">
          <w:rPr>
            <w:rStyle w:val="Hyperlink"/>
            <w:sz w:val="24"/>
            <w:szCs w:val="24"/>
          </w:rPr>
          <w:t>Gibbs' Reflective Cycle | The University of Edinburgh</w:t>
        </w:r>
      </w:hyperlink>
      <w:r w:rsidRPr="00BB7581">
        <w:rPr>
          <w:sz w:val="24"/>
          <w:szCs w:val="24"/>
        </w:rPr>
        <w:t xml:space="preserve">  (Accessed on 15.08.2022</w:t>
      </w:r>
      <w:r>
        <w:rPr>
          <w:sz w:val="24"/>
          <w:szCs w:val="24"/>
        </w:rPr>
        <w:t>)</w:t>
      </w:r>
    </w:p>
    <w:p w14:paraId="5AFC4A1C" w14:textId="77777777" w:rsidR="00B37117" w:rsidRPr="00BB7581" w:rsidRDefault="00B37117" w:rsidP="00BB7581">
      <w:pPr>
        <w:pStyle w:val="ListParagraph"/>
        <w:numPr>
          <w:ilvl w:val="0"/>
          <w:numId w:val="8"/>
        </w:numPr>
        <w:rPr>
          <w:sz w:val="24"/>
          <w:szCs w:val="24"/>
        </w:rPr>
      </w:pPr>
      <w:r w:rsidRPr="00BB7581">
        <w:rPr>
          <w:sz w:val="24"/>
          <w:szCs w:val="24"/>
        </w:rPr>
        <w:t>Walker, S</w:t>
      </w:r>
      <w:r>
        <w:rPr>
          <w:sz w:val="24"/>
          <w:szCs w:val="24"/>
        </w:rPr>
        <w:t>.</w:t>
      </w:r>
      <w:r w:rsidRPr="00BB7581">
        <w:rPr>
          <w:sz w:val="24"/>
          <w:szCs w:val="24"/>
        </w:rPr>
        <w:t xml:space="preserve"> (1993) ‘Taming the System: The Control of Discretion in Criminal Justice, 1950-1990.’ United Kingdom: Oxford University Press. Available at: </w:t>
      </w:r>
      <w:hyperlink r:id="rId54" w:history="1">
        <w:r w:rsidRPr="00BB7581">
          <w:rPr>
            <w:rStyle w:val="Hyperlink"/>
            <w:sz w:val="24"/>
            <w:szCs w:val="24"/>
          </w:rPr>
          <w:t>Taming the System - Google Books</w:t>
        </w:r>
      </w:hyperlink>
      <w:r w:rsidRPr="00BB7581">
        <w:rPr>
          <w:sz w:val="24"/>
          <w:szCs w:val="24"/>
        </w:rPr>
        <w:t xml:space="preserve"> (Accessed on 10.09.2022)</w:t>
      </w:r>
    </w:p>
    <w:p w14:paraId="1BB3F44F" w14:textId="77777777" w:rsidR="00B37117" w:rsidRPr="00B37117" w:rsidRDefault="00B37117" w:rsidP="00BB7581">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Yang, K</w:t>
      </w:r>
      <w:r>
        <w:rPr>
          <w:sz w:val="24"/>
          <w:szCs w:val="24"/>
        </w:rPr>
        <w:t>.</w:t>
      </w:r>
      <w:r w:rsidRPr="00BB7581">
        <w:rPr>
          <w:sz w:val="24"/>
          <w:szCs w:val="24"/>
        </w:rPr>
        <w:t xml:space="preserve"> (2019) ‘Loneliness, A Social Problem’ Routledge: New York. Available at: </w:t>
      </w:r>
      <w:hyperlink r:id="rId55" w:anchor=":~:text=In%20recent%20years%20its%20medical,serious%20social%20problem%20as%20well." w:history="1">
        <w:r w:rsidRPr="00BB7581">
          <w:rPr>
            <w:rStyle w:val="Hyperlink"/>
            <w:sz w:val="24"/>
            <w:szCs w:val="24"/>
          </w:rPr>
          <w:t>Loneliness: A Social Problem - 1st Edition - Keming Yang - Routledge</w:t>
        </w:r>
      </w:hyperlink>
      <w:r w:rsidRPr="00BB7581">
        <w:rPr>
          <w:sz w:val="24"/>
          <w:szCs w:val="24"/>
        </w:rPr>
        <w:t xml:space="preserve"> (Accessed on 15.08.2022)</w:t>
      </w:r>
    </w:p>
    <w:p w14:paraId="68D0275A" w14:textId="77777777" w:rsidR="00BB7581" w:rsidRPr="00BB7581" w:rsidRDefault="00BB7581" w:rsidP="00BB7581">
      <w:pPr>
        <w:pStyle w:val="ListParagraph"/>
        <w:rPr>
          <w:sz w:val="24"/>
          <w:szCs w:val="24"/>
        </w:rPr>
      </w:pPr>
    </w:p>
    <w:p w14:paraId="6C610593" w14:textId="77777777" w:rsidR="00F177B0" w:rsidRPr="00F177B0" w:rsidRDefault="00F177B0" w:rsidP="00F177B0">
      <w:pPr>
        <w:keepNext/>
        <w:spacing w:before="240" w:after="60"/>
        <w:ind w:right="107"/>
        <w:jc w:val="both"/>
        <w:rPr>
          <w:bCs/>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566E2C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C27EE3">
        <w:rPr>
          <w:rFonts w:eastAsia="Arial"/>
          <w:color w:val="000000" w:themeColor="text1"/>
          <w:sz w:val="24"/>
          <w:szCs w:val="24"/>
          <w:highlight w:val="yellow"/>
        </w:rPr>
        <w:t>Caitlin Selby</w:t>
      </w:r>
    </w:p>
    <w:p w14:paraId="5A951FC3" w14:textId="567E0F34" w:rsidR="641A9DDA" w:rsidRDefault="641A9DDA" w:rsidP="366F6C5C">
      <w:pPr>
        <w:jc w:val="both"/>
        <w:rPr>
          <w:color w:val="000000" w:themeColor="text1"/>
          <w:sz w:val="24"/>
          <w:szCs w:val="24"/>
          <w:highlight w:val="yellow"/>
        </w:rPr>
      </w:pPr>
    </w:p>
    <w:p w14:paraId="0C5B59A2" w14:textId="5790A95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C27EE3">
        <w:rPr>
          <w:rFonts w:eastAsia="Arial"/>
          <w:color w:val="000000" w:themeColor="text1"/>
          <w:sz w:val="24"/>
          <w:szCs w:val="24"/>
          <w:highlight w:val="yellow"/>
        </w:rPr>
        <w:t>06/10/2022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41003BD"/>
    <w:multiLevelType w:val="hybridMultilevel"/>
    <w:tmpl w:val="E07EFCA2"/>
    <w:lvl w:ilvl="0" w:tplc="9DF64D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6999704A"/>
    <w:multiLevelType w:val="hybridMultilevel"/>
    <w:tmpl w:val="C6403458"/>
    <w:lvl w:ilvl="0" w:tplc="E81C4282">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8F2316"/>
    <w:multiLevelType w:val="hybridMultilevel"/>
    <w:tmpl w:val="F5045EC8"/>
    <w:lvl w:ilvl="0" w:tplc="CCEC23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0673BE"/>
    <w:multiLevelType w:val="hybridMultilevel"/>
    <w:tmpl w:val="AAD6655E"/>
    <w:lvl w:ilvl="0" w:tplc="1600857A">
      <w:start w:val="1000"/>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7"/>
  </w:num>
  <w:num w:numId="5">
    <w:abstractNumId w:val="6"/>
  </w:num>
  <w:num w:numId="6">
    <w:abstractNumId w:val="2"/>
  </w:num>
  <w:num w:numId="7">
    <w:abstractNumId w:val="4"/>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6F58"/>
    <w:rsid w:val="000C378F"/>
    <w:rsid w:val="000C6892"/>
    <w:rsid w:val="000C6FFE"/>
    <w:rsid w:val="000D0BB6"/>
    <w:rsid w:val="000E26B0"/>
    <w:rsid w:val="000F1599"/>
    <w:rsid w:val="000F1769"/>
    <w:rsid w:val="000F2876"/>
    <w:rsid w:val="000F6196"/>
    <w:rsid w:val="000F7ECD"/>
    <w:rsid w:val="00102E64"/>
    <w:rsid w:val="0010312C"/>
    <w:rsid w:val="001034A8"/>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9A2"/>
    <w:rsid w:val="00255D8E"/>
    <w:rsid w:val="002657E9"/>
    <w:rsid w:val="0026665E"/>
    <w:rsid w:val="00270EEB"/>
    <w:rsid w:val="0027147E"/>
    <w:rsid w:val="002761F4"/>
    <w:rsid w:val="002775E1"/>
    <w:rsid w:val="00277844"/>
    <w:rsid w:val="00277979"/>
    <w:rsid w:val="002808EB"/>
    <w:rsid w:val="00291ADD"/>
    <w:rsid w:val="00293686"/>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4547"/>
    <w:rsid w:val="0030C684"/>
    <w:rsid w:val="0031350A"/>
    <w:rsid w:val="00316815"/>
    <w:rsid w:val="003168CA"/>
    <w:rsid w:val="00321255"/>
    <w:rsid w:val="0032230D"/>
    <w:rsid w:val="00322A0B"/>
    <w:rsid w:val="00335FC5"/>
    <w:rsid w:val="003440AF"/>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40F"/>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6EC1"/>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83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25C"/>
    <w:rsid w:val="00850FB1"/>
    <w:rsid w:val="0085230E"/>
    <w:rsid w:val="008550A1"/>
    <w:rsid w:val="00861038"/>
    <w:rsid w:val="00864BA8"/>
    <w:rsid w:val="00866B50"/>
    <w:rsid w:val="008708F1"/>
    <w:rsid w:val="00872E1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0E76"/>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10C"/>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880"/>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5BA4"/>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117"/>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B7581"/>
    <w:rsid w:val="00BC04FA"/>
    <w:rsid w:val="00BC1C22"/>
    <w:rsid w:val="00BC460B"/>
    <w:rsid w:val="00BC5725"/>
    <w:rsid w:val="00BD30B1"/>
    <w:rsid w:val="00BE0F7B"/>
    <w:rsid w:val="00BE10C2"/>
    <w:rsid w:val="00C01D14"/>
    <w:rsid w:val="00C025B4"/>
    <w:rsid w:val="00C161FD"/>
    <w:rsid w:val="00C23F17"/>
    <w:rsid w:val="00C26D0D"/>
    <w:rsid w:val="00C27C95"/>
    <w:rsid w:val="00C27EE3"/>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611C"/>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33DBA"/>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65A1"/>
    <w:rsid w:val="00E17160"/>
    <w:rsid w:val="00E26D53"/>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A5CF1"/>
    <w:rsid w:val="00EB2173"/>
    <w:rsid w:val="00EB62E6"/>
    <w:rsid w:val="00ED1B30"/>
    <w:rsid w:val="00ED250E"/>
    <w:rsid w:val="00ED3D62"/>
    <w:rsid w:val="00ED6516"/>
    <w:rsid w:val="00EE1AC1"/>
    <w:rsid w:val="00EE39D6"/>
    <w:rsid w:val="00EE52AD"/>
    <w:rsid w:val="00F01F92"/>
    <w:rsid w:val="00F10A08"/>
    <w:rsid w:val="00F177B0"/>
    <w:rsid w:val="00F22AC5"/>
    <w:rsid w:val="00F254D1"/>
    <w:rsid w:val="00F31E94"/>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11A8"/>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44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www-jstor-org.ezproxy.uwtsd.ac.uk/stable/10.3138/9781442697669.5?seq=6" TargetMode="External"/><Relationship Id="rId21" Type="http://schemas.openxmlformats.org/officeDocument/2006/relationships/hyperlink" Target="https://www.marketing91.com/betari-box/" TargetMode="External"/><Relationship Id="rId34" Type="http://schemas.openxmlformats.org/officeDocument/2006/relationships/hyperlink" Target="https://www.humberside.police.uk/useofforce" TargetMode="External"/><Relationship Id="rId42" Type="http://schemas.openxmlformats.org/officeDocument/2006/relationships/hyperlink" Target="https://www.mind.org.uk/information-support/types-of-mental-health-problems/stress/managing-stress-and-building-resilience/" TargetMode="External"/><Relationship Id="rId47" Type="http://schemas.openxmlformats.org/officeDocument/2006/relationships/hyperlink" Target="https://www.scotland.police.uk/about-us/how-we-do-it/decision-making/" TargetMode="External"/><Relationship Id="rId50" Type="http://schemas.openxmlformats.org/officeDocument/2006/relationships/hyperlink" Target="https://www.ojp.gov/ncjrs/virtual-library/abstracts/discretion-functionalism-and-conflict" TargetMode="External"/><Relationship Id="rId55" Type="http://schemas.openxmlformats.org/officeDocument/2006/relationships/hyperlink" Target="https://www.routledge.com/Loneliness-A-Social-Problem/Yang/p/book/9780367660918"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rticle/wellbeing-cpd-in-focus" TargetMode="External"/><Relationship Id="rId11" Type="http://schemas.openxmlformats.org/officeDocument/2006/relationships/image" Target="media/image1.png"/><Relationship Id="rId24" Type="http://schemas.openxmlformats.org/officeDocument/2006/relationships/hyperlink" Target="https://publications.parliament.uk/pa/cm201314/cmselect/cmhaff/67/67we08.htm" TargetMode="External"/><Relationship Id="rId32" Type="http://schemas.openxmlformats.org/officeDocument/2006/relationships/hyperlink" Target="https://www.justice-ni.gov.uk/sites/default/files/publications/doj/16-06-pace-code-c-2015.pdf" TargetMode="External"/><Relationship Id="rId37" Type="http://schemas.openxmlformats.org/officeDocument/2006/relationships/hyperlink" Target="https://www.google.co.uk/books/edition/Social_Problems_in_the_UK/wkyDBAAAQBAJ?hl=en&amp;gbpv=0" TargetMode="External"/><Relationship Id="rId40" Type="http://schemas.openxmlformats.org/officeDocument/2006/relationships/hyperlink" Target="https://www.liveincarehub.co.uk/guide-to-issues-affecting-the-elderly/" TargetMode="External"/><Relationship Id="rId45" Type="http://schemas.openxmlformats.org/officeDocument/2006/relationships/hyperlink" Target="https://www.ons.gov.uk/peoplepopulationandcommunity/crimeandjustice/bulletins/crimeinenglandandwales/yearendingmarch2022" TargetMode="External"/><Relationship Id="rId53" Type="http://schemas.openxmlformats.org/officeDocument/2006/relationships/hyperlink" Target="https://www.ed.ac.uk/reflection/reflectors-toolkit/reflecting-on-experience/gibbs-reflective-cycle" TargetMode="External"/><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71/38/section/23" TargetMode="External"/><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www.college.police.uk/guidance/vulnerability-related-risks/communication" TargetMode="External"/><Relationship Id="rId35" Type="http://schemas.openxmlformats.org/officeDocument/2006/relationships/hyperlink" Target="https://www.bromleyhealthcare.org.uk/wp-content/uploads/2021/07/IKON-Training-CRT-NHS-Workbook-Issue-1.1-Jan-2020.pdf" TargetMode="External"/><Relationship Id="rId43" Type="http://schemas.openxmlformats.org/officeDocument/2006/relationships/hyperlink" Target="https://www.bfwh.nhs.uk/onehr/wp-content/uploads/2016/02/Conflict-Resolution-workbook-2.pdf" TargetMode="External"/><Relationship Id="rId48" Type="http://schemas.openxmlformats.org/officeDocument/2006/relationships/hyperlink" Target="https://www.proquest.com/docview/2093309202?accountid=130472&amp;parentSessionId=OK%2BVrnodNAXLCw15fRhfjbDL6h%2By98n5swsgAaeo22c%3D&amp;pq-origsite=primo"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eb-s-ebscohost-com.ezproxy.uwtsd.ac.uk/ehost/detail/detail?vid=4&amp;sid=26084c76-6ab9-491f-b687-766150bdf809%40redis&amp;bdata=JnNpdGU9ZWhvc3QtbGl2ZQ%3d%3d"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redcross.org.uk/get-help/get-help-with-loneliness/wellbeing-support/understanding-dealing-stress" TargetMode="External"/><Relationship Id="rId33" Type="http://schemas.openxmlformats.org/officeDocument/2006/relationships/hyperlink" Target="https://www.google.co.uk/books/edition/OCR_Teacher_Support_Pack/r8A18gkYsmoC?hl=en&amp;gbpv=0" TargetMode="External"/><Relationship Id="rId38" Type="http://schemas.openxmlformats.org/officeDocument/2006/relationships/hyperlink" Target="https://pdfs.semanticscholar.org/436c/6f1dad55c1da0604390e92ad8076d691875a.pdf" TargetMode="External"/><Relationship Id="rId46" Type="http://schemas.openxmlformats.org/officeDocument/2006/relationships/hyperlink" Target="https://www.pnas.org/doi/10.1073/pnas.1910157116" TargetMode="External"/><Relationship Id="rId20" Type="http://schemas.openxmlformats.org/officeDocument/2006/relationships/hyperlink" Target="https://www.avonandsomerset.police.uk/media/27527747/national-decision-model.pdf" TargetMode="External"/><Relationship Id="rId41" Type="http://schemas.openxmlformats.org/officeDocument/2006/relationships/hyperlink" Target="https://www.google.co.uk/books/edition/Resilience_at_Work/MLjDIHZ0EgUC?hl=en&amp;gbpv=1&amp;dq=how+to+maintain+resilience+at+work&amp;printsec=frontcover" TargetMode="External"/><Relationship Id="rId54" Type="http://schemas.openxmlformats.org/officeDocument/2006/relationships/hyperlink" Target="https://www.google.co.uk/books/edition/Taming_the_System/w5KWMVWOCP0C?hl=en&amp;gbpv=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legislation.gov.uk/ukpga/1984/60/section/117/2017-04-30" TargetMode="External"/><Relationship Id="rId28" Type="http://schemas.openxmlformats.org/officeDocument/2006/relationships/hyperlink" Target="https://www.college.police.uk/guidance/conflict-management/conflict-management-skills" TargetMode="External"/><Relationship Id="rId36" Type="http://schemas.openxmlformats.org/officeDocument/2006/relationships/hyperlink" Target="https://policeconduct.gov.uk/sites/default/files/Documents/Who-we-are/Our-Policies/position_statement_on_risk_in_police_decision_making_2018.pdf" TargetMode="External"/><Relationship Id="rId49" Type="http://schemas.openxmlformats.org/officeDocument/2006/relationships/hyperlink" Target="https://www.qualitygurus.com/conflict-resolution-thomas-kilmann-model/"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hse.gov.uk/research/crr_pdf/1993/crr93061.pdf" TargetMode="External"/><Relationship Id="rId44" Type="http://schemas.openxmlformats.org/officeDocument/2006/relationships/hyperlink" Target="https://www.ons.gov.uk/peoplepopulationandcommunity/crimeandjustice/bulletins/crimeinenglandandwales/yearendingdecember2021" TargetMode="External"/><Relationship Id="rId52" Type="http://schemas.openxmlformats.org/officeDocument/2006/relationships/hyperlink" Target="https://www.gov.uk/government/publications/learning-disability-applying-all-our-health/learning-disabilities-applying-all-our-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38</Pages>
  <Words>10045</Words>
  <Characters>57262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Selby,Caitlin swp8143</cp:lastModifiedBy>
  <cp:revision>18</cp:revision>
  <cp:lastPrinted>2019-08-13T11:47:00Z</cp:lastPrinted>
  <dcterms:created xsi:type="dcterms:W3CDTF">2022-07-11T07:07:00Z</dcterms:created>
  <dcterms:modified xsi:type="dcterms:W3CDTF">2022-10-07T03:52:00Z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2022-07-11T07:06:37Z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5c6479f6-3dfe-4aff-8d86-b1fe2722c4f4</vt:lpwstr>
  </property>
  <property fmtid="{D5CDD505-2E9C-101B-9397-08002B2CF9AE}" pid="9" name="MSIP_Label_66cf8fe5-b7b7-4df7-b38d-1c61ac2f6639_ContentBits">
    <vt:lpwstr>0</vt:lpwstr>
  </property>
</Properties>
</file>