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C598A" w14:textId="15A98349" w:rsidR="0069150D" w:rsidRPr="000C3821" w:rsidRDefault="00301299" w:rsidP="00301299">
      <w:pPr>
        <w:jc w:val="center"/>
        <w:rPr>
          <w:sz w:val="52"/>
          <w:szCs w:val="52"/>
        </w:rPr>
      </w:pPr>
      <w:r w:rsidRPr="000C3821">
        <w:rPr>
          <w:sz w:val="52"/>
          <w:szCs w:val="52"/>
        </w:rPr>
        <w:t>University of Wales Trinity Saint David</w:t>
      </w:r>
    </w:p>
    <w:p w14:paraId="231E4DCE" w14:textId="1BB95C83" w:rsidR="00301299" w:rsidRPr="000C3821" w:rsidRDefault="00301299" w:rsidP="00301299">
      <w:pPr>
        <w:jc w:val="center"/>
        <w:rPr>
          <w:sz w:val="28"/>
          <w:szCs w:val="28"/>
        </w:rPr>
      </w:pPr>
      <w:r w:rsidRPr="000C3821">
        <w:rPr>
          <w:sz w:val="28"/>
          <w:szCs w:val="28"/>
        </w:rPr>
        <w:t>Wales Institute of Science and Art</w:t>
      </w:r>
    </w:p>
    <w:p w14:paraId="311ECA5C" w14:textId="10182656" w:rsidR="00301299" w:rsidRPr="000C3821" w:rsidRDefault="00301299" w:rsidP="00301299">
      <w:pPr>
        <w:jc w:val="center"/>
      </w:pPr>
      <w:r w:rsidRPr="000C3821">
        <w:rPr>
          <w:noProof/>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57FA143B" w14:textId="77777777" w:rsidR="00301299" w:rsidRPr="000C3821" w:rsidRDefault="00301299" w:rsidP="00301299">
      <w:pPr>
        <w:jc w:val="center"/>
      </w:pPr>
    </w:p>
    <w:p w14:paraId="4180CBF7" w14:textId="77777777" w:rsidR="00301299" w:rsidRPr="000C3821" w:rsidRDefault="00301299" w:rsidP="00301299">
      <w:pPr>
        <w:jc w:val="center"/>
        <w:rPr>
          <w:sz w:val="96"/>
          <w:szCs w:val="96"/>
        </w:rPr>
      </w:pPr>
    </w:p>
    <w:p w14:paraId="4C871724" w14:textId="5B3B6A0A" w:rsidR="00301299" w:rsidRPr="000C3821" w:rsidRDefault="00D85E42" w:rsidP="00BE66FD">
      <w:pPr>
        <w:jc w:val="center"/>
        <w:rPr>
          <w:sz w:val="56"/>
          <w:szCs w:val="56"/>
        </w:rPr>
      </w:pPr>
      <w:r w:rsidRPr="000C3821">
        <w:rPr>
          <w:sz w:val="56"/>
          <w:szCs w:val="56"/>
        </w:rPr>
        <w:t>Analytical assessment of engine internal components </w:t>
      </w:r>
    </w:p>
    <w:p w14:paraId="52A0CF20" w14:textId="77777777" w:rsidR="00D85E42" w:rsidRPr="000C3821" w:rsidRDefault="00D85E42" w:rsidP="00BE66FD">
      <w:pPr>
        <w:jc w:val="center"/>
        <w:rPr>
          <w:sz w:val="28"/>
          <w:szCs w:val="28"/>
        </w:rPr>
      </w:pPr>
    </w:p>
    <w:p w14:paraId="3F66D593" w14:textId="77777777" w:rsidR="00BE66FD" w:rsidRPr="000C3821" w:rsidRDefault="00BE66FD" w:rsidP="00BE66FD">
      <w:pPr>
        <w:ind w:left="432"/>
        <w:jc w:val="center"/>
        <w:rPr>
          <w:sz w:val="36"/>
          <w:szCs w:val="36"/>
        </w:rPr>
      </w:pPr>
      <w:r w:rsidRPr="000C3821">
        <w:rPr>
          <w:sz w:val="36"/>
          <w:szCs w:val="36"/>
        </w:rPr>
        <w:t>Contemporary Powertrain Design</w:t>
      </w:r>
    </w:p>
    <w:p w14:paraId="34E74634" w14:textId="79C1DE50" w:rsidR="00301299" w:rsidRPr="000C3821" w:rsidRDefault="00BE66FD" w:rsidP="00301299">
      <w:pPr>
        <w:jc w:val="center"/>
        <w:rPr>
          <w:sz w:val="36"/>
          <w:szCs w:val="36"/>
        </w:rPr>
      </w:pPr>
      <w:r w:rsidRPr="000C3821">
        <w:rPr>
          <w:sz w:val="36"/>
          <w:szCs w:val="36"/>
        </w:rPr>
        <w:t>ACHA 6006</w:t>
      </w:r>
    </w:p>
    <w:p w14:paraId="75602CC8" w14:textId="77777777" w:rsidR="00301299" w:rsidRPr="000C3821" w:rsidRDefault="00301299" w:rsidP="00301299">
      <w:pPr>
        <w:jc w:val="center"/>
        <w:rPr>
          <w:sz w:val="32"/>
          <w:szCs w:val="32"/>
        </w:rPr>
      </w:pPr>
    </w:p>
    <w:p w14:paraId="5ECC3549" w14:textId="77777777" w:rsidR="00301299" w:rsidRPr="000C3821" w:rsidRDefault="00301299" w:rsidP="00D85E42">
      <w:pPr>
        <w:rPr>
          <w:sz w:val="32"/>
          <w:szCs w:val="32"/>
        </w:rPr>
      </w:pPr>
    </w:p>
    <w:p w14:paraId="50046D85" w14:textId="77777777" w:rsidR="00301299" w:rsidRPr="000C3821" w:rsidRDefault="00301299" w:rsidP="00BE66FD">
      <w:pPr>
        <w:rPr>
          <w:sz w:val="32"/>
          <w:szCs w:val="32"/>
        </w:rPr>
      </w:pPr>
    </w:p>
    <w:p w14:paraId="22892D1A" w14:textId="5059186C" w:rsidR="00301299" w:rsidRPr="000C3821" w:rsidRDefault="00BE66FD" w:rsidP="00301299">
      <w:pPr>
        <w:jc w:val="center"/>
        <w:rPr>
          <w:sz w:val="40"/>
          <w:szCs w:val="40"/>
        </w:rPr>
      </w:pPr>
      <w:r w:rsidRPr="000C3821">
        <w:rPr>
          <w:sz w:val="32"/>
          <w:szCs w:val="32"/>
        </w:rPr>
        <w:t>Ben Ellis-Jones</w:t>
      </w:r>
    </w:p>
    <w:p w14:paraId="6BFE1304" w14:textId="12D4F89C" w:rsidR="00301299" w:rsidRPr="000C3821" w:rsidRDefault="00BE66FD" w:rsidP="00301299">
      <w:pPr>
        <w:jc w:val="center"/>
      </w:pPr>
      <w:r w:rsidRPr="000C3821">
        <w:rPr>
          <w:sz w:val="24"/>
          <w:szCs w:val="24"/>
        </w:rPr>
        <w:t>2204298</w:t>
      </w:r>
    </w:p>
    <w:p w14:paraId="37BB188F" w14:textId="77777777" w:rsidR="007A1168" w:rsidRPr="000C3821" w:rsidRDefault="007A1168" w:rsidP="00301299">
      <w:pPr>
        <w:jc w:val="center"/>
      </w:pPr>
      <w:r w:rsidRPr="000C3821">
        <w:t>16</w:t>
      </w:r>
      <w:r w:rsidR="00D526D0" w:rsidRPr="000C3821">
        <w:t>/03/2025</w:t>
      </w:r>
    </w:p>
    <w:p w14:paraId="5E3CE57E" w14:textId="6E5C7952" w:rsidR="00676075" w:rsidRPr="000C3821" w:rsidRDefault="00676075" w:rsidP="00301299">
      <w:pPr>
        <w:jc w:val="center"/>
        <w:sectPr w:rsidR="00676075" w:rsidRPr="000C3821" w:rsidSect="00962E5F">
          <w:headerReference w:type="default" r:id="rId12"/>
          <w:footerReference w:type="default" r:id="rId13"/>
          <w:pgSz w:w="11906" w:h="16838"/>
          <w:pgMar w:top="1440" w:right="1440" w:bottom="1440" w:left="1440" w:header="708" w:footer="708" w:gutter="0"/>
          <w:cols w:space="708"/>
          <w:titlePg/>
          <w:docGrid w:linePitch="360"/>
        </w:sectPr>
      </w:pPr>
    </w:p>
    <w:sdt>
      <w:sdtPr>
        <w:rPr>
          <w:rFonts w:asciiTheme="minorHAnsi" w:eastAsiaTheme="minorHAnsi" w:hAnsiTheme="minorHAnsi" w:cstheme="minorBidi"/>
          <w:color w:val="auto"/>
          <w:sz w:val="22"/>
          <w:szCs w:val="22"/>
          <w:lang w:val="en-GB"/>
        </w:rPr>
        <w:id w:val="83198752"/>
        <w:docPartObj>
          <w:docPartGallery w:val="Table of Contents"/>
          <w:docPartUnique/>
        </w:docPartObj>
      </w:sdtPr>
      <w:sdtEndPr>
        <w:rPr>
          <w:noProof/>
        </w:rPr>
      </w:sdtEndPr>
      <w:sdtContent>
        <w:p w14:paraId="50721EAD" w14:textId="26566536" w:rsidR="00B25D24" w:rsidRPr="000C3821" w:rsidRDefault="00B25D24">
          <w:pPr>
            <w:pStyle w:val="TOCHeading"/>
          </w:pPr>
          <w:r w:rsidRPr="000C3821">
            <w:t>Contents</w:t>
          </w:r>
        </w:p>
        <w:p w14:paraId="1C334BDA" w14:textId="7A7BE7BB" w:rsidR="00694B2A" w:rsidRPr="000C3821" w:rsidRDefault="00B25D24">
          <w:pPr>
            <w:pStyle w:val="TOC1"/>
            <w:tabs>
              <w:tab w:val="left" w:pos="440"/>
              <w:tab w:val="right" w:leader="dot" w:pos="9016"/>
            </w:tabs>
            <w:rPr>
              <w:rFonts w:eastAsiaTheme="minorEastAsia"/>
              <w:noProof/>
              <w:kern w:val="2"/>
              <w:sz w:val="24"/>
              <w:szCs w:val="24"/>
              <w:lang w:eastAsia="zh-CN"/>
              <w14:ligatures w14:val="standardContextual"/>
            </w:rPr>
          </w:pPr>
          <w:r w:rsidRPr="000C3821">
            <w:fldChar w:fldCharType="begin"/>
          </w:r>
          <w:r w:rsidRPr="000C3821">
            <w:instrText xml:space="preserve"> TOC \o "1-3" \h \z \u </w:instrText>
          </w:r>
          <w:r w:rsidRPr="000C3821">
            <w:fldChar w:fldCharType="separate"/>
          </w:r>
          <w:hyperlink w:anchor="_Toc192958430" w:history="1">
            <w:r w:rsidR="00694B2A" w:rsidRPr="000C3821">
              <w:rPr>
                <w:rStyle w:val="Hyperlink"/>
                <w:noProof/>
              </w:rPr>
              <w:t>1</w:t>
            </w:r>
            <w:r w:rsidR="00694B2A" w:rsidRPr="000C3821">
              <w:rPr>
                <w:rFonts w:eastAsiaTheme="minorEastAsia"/>
                <w:noProof/>
                <w:kern w:val="2"/>
                <w:sz w:val="24"/>
                <w:szCs w:val="24"/>
                <w:lang w:eastAsia="zh-CN"/>
                <w14:ligatures w14:val="standardContextual"/>
              </w:rPr>
              <w:tab/>
            </w:r>
            <w:r w:rsidR="00694B2A" w:rsidRPr="000C3821">
              <w:rPr>
                <w:rStyle w:val="Hyperlink"/>
                <w:noProof/>
              </w:rPr>
              <w:t>Introduction</w:t>
            </w:r>
            <w:r w:rsidR="00694B2A" w:rsidRPr="000C3821">
              <w:rPr>
                <w:noProof/>
                <w:webHidden/>
              </w:rPr>
              <w:tab/>
            </w:r>
            <w:r w:rsidR="00694B2A" w:rsidRPr="000C3821">
              <w:rPr>
                <w:noProof/>
                <w:webHidden/>
              </w:rPr>
              <w:fldChar w:fldCharType="begin"/>
            </w:r>
            <w:r w:rsidR="00694B2A" w:rsidRPr="000C3821">
              <w:rPr>
                <w:noProof/>
                <w:webHidden/>
              </w:rPr>
              <w:instrText xml:space="preserve"> PAGEREF _Toc192958430 \h </w:instrText>
            </w:r>
            <w:r w:rsidR="00694B2A" w:rsidRPr="000C3821">
              <w:rPr>
                <w:noProof/>
                <w:webHidden/>
              </w:rPr>
            </w:r>
            <w:r w:rsidR="00694B2A" w:rsidRPr="000C3821">
              <w:rPr>
                <w:noProof/>
                <w:webHidden/>
              </w:rPr>
              <w:fldChar w:fldCharType="separate"/>
            </w:r>
            <w:r w:rsidR="00694B2A" w:rsidRPr="000C3821">
              <w:rPr>
                <w:noProof/>
                <w:webHidden/>
              </w:rPr>
              <w:t>1</w:t>
            </w:r>
            <w:r w:rsidR="00694B2A" w:rsidRPr="000C3821">
              <w:rPr>
                <w:noProof/>
                <w:webHidden/>
              </w:rPr>
              <w:fldChar w:fldCharType="end"/>
            </w:r>
          </w:hyperlink>
        </w:p>
        <w:p w14:paraId="76F1B0ED" w14:textId="2FBDFC57" w:rsidR="00694B2A" w:rsidRPr="000C3821" w:rsidRDefault="00694B2A">
          <w:pPr>
            <w:pStyle w:val="TOC2"/>
            <w:tabs>
              <w:tab w:val="left" w:pos="960"/>
              <w:tab w:val="right" w:leader="dot" w:pos="9016"/>
            </w:tabs>
            <w:rPr>
              <w:rFonts w:eastAsiaTheme="minorEastAsia"/>
              <w:noProof/>
              <w:kern w:val="2"/>
              <w:sz w:val="24"/>
              <w:szCs w:val="24"/>
              <w:lang w:eastAsia="zh-CN"/>
              <w14:ligatures w14:val="standardContextual"/>
            </w:rPr>
          </w:pPr>
          <w:hyperlink w:anchor="_Toc192958431" w:history="1">
            <w:r w:rsidRPr="000C3821">
              <w:rPr>
                <w:rStyle w:val="Hyperlink"/>
                <w:noProof/>
              </w:rPr>
              <w:t>1.1</w:t>
            </w:r>
            <w:r w:rsidRPr="000C3821">
              <w:rPr>
                <w:rFonts w:eastAsiaTheme="minorEastAsia"/>
                <w:noProof/>
                <w:kern w:val="2"/>
                <w:sz w:val="24"/>
                <w:szCs w:val="24"/>
                <w:lang w:eastAsia="zh-CN"/>
                <w14:ligatures w14:val="standardContextual"/>
              </w:rPr>
              <w:tab/>
            </w:r>
            <w:r w:rsidRPr="000C3821">
              <w:rPr>
                <w:rStyle w:val="Hyperlink"/>
                <w:noProof/>
              </w:rPr>
              <w:t>Brief background on engine component analysis and fatigue failure.</w:t>
            </w:r>
            <w:r w:rsidRPr="000C3821">
              <w:rPr>
                <w:noProof/>
                <w:webHidden/>
              </w:rPr>
              <w:tab/>
            </w:r>
            <w:r w:rsidRPr="000C3821">
              <w:rPr>
                <w:noProof/>
                <w:webHidden/>
              </w:rPr>
              <w:fldChar w:fldCharType="begin"/>
            </w:r>
            <w:r w:rsidRPr="000C3821">
              <w:rPr>
                <w:noProof/>
                <w:webHidden/>
              </w:rPr>
              <w:instrText xml:space="preserve"> PAGEREF _Toc192958431 \h </w:instrText>
            </w:r>
            <w:r w:rsidRPr="000C3821">
              <w:rPr>
                <w:noProof/>
                <w:webHidden/>
              </w:rPr>
            </w:r>
            <w:r w:rsidRPr="000C3821">
              <w:rPr>
                <w:noProof/>
                <w:webHidden/>
              </w:rPr>
              <w:fldChar w:fldCharType="separate"/>
            </w:r>
            <w:r w:rsidRPr="000C3821">
              <w:rPr>
                <w:noProof/>
                <w:webHidden/>
              </w:rPr>
              <w:t>1</w:t>
            </w:r>
            <w:r w:rsidRPr="000C3821">
              <w:rPr>
                <w:noProof/>
                <w:webHidden/>
              </w:rPr>
              <w:fldChar w:fldCharType="end"/>
            </w:r>
          </w:hyperlink>
        </w:p>
        <w:p w14:paraId="311D5FEC" w14:textId="2AAB3652" w:rsidR="00694B2A" w:rsidRPr="000C3821" w:rsidRDefault="00694B2A">
          <w:pPr>
            <w:pStyle w:val="TOC2"/>
            <w:tabs>
              <w:tab w:val="left" w:pos="960"/>
              <w:tab w:val="right" w:leader="dot" w:pos="9016"/>
            </w:tabs>
            <w:rPr>
              <w:rFonts w:eastAsiaTheme="minorEastAsia"/>
              <w:noProof/>
              <w:kern w:val="2"/>
              <w:sz w:val="24"/>
              <w:szCs w:val="24"/>
              <w:lang w:eastAsia="zh-CN"/>
              <w14:ligatures w14:val="standardContextual"/>
            </w:rPr>
          </w:pPr>
          <w:hyperlink w:anchor="_Toc192958432" w:history="1">
            <w:r w:rsidRPr="000C3821">
              <w:rPr>
                <w:rStyle w:val="Hyperlink"/>
                <w:noProof/>
              </w:rPr>
              <w:t>1.2</w:t>
            </w:r>
            <w:r w:rsidRPr="000C3821">
              <w:rPr>
                <w:rFonts w:eastAsiaTheme="minorEastAsia"/>
                <w:noProof/>
                <w:kern w:val="2"/>
                <w:sz w:val="24"/>
                <w:szCs w:val="24"/>
                <w:lang w:eastAsia="zh-CN"/>
                <w14:ligatures w14:val="standardContextual"/>
              </w:rPr>
              <w:tab/>
            </w:r>
            <w:r w:rsidRPr="000C3821">
              <w:rPr>
                <w:rStyle w:val="Hyperlink"/>
                <w:noProof/>
              </w:rPr>
              <w:t>Justification for increasing RPM and fatigue analysis of engine components.</w:t>
            </w:r>
            <w:r w:rsidRPr="000C3821">
              <w:rPr>
                <w:noProof/>
                <w:webHidden/>
              </w:rPr>
              <w:tab/>
            </w:r>
            <w:r w:rsidRPr="000C3821">
              <w:rPr>
                <w:noProof/>
                <w:webHidden/>
              </w:rPr>
              <w:fldChar w:fldCharType="begin"/>
            </w:r>
            <w:r w:rsidRPr="000C3821">
              <w:rPr>
                <w:noProof/>
                <w:webHidden/>
              </w:rPr>
              <w:instrText xml:space="preserve"> PAGEREF _Toc192958432 \h </w:instrText>
            </w:r>
            <w:r w:rsidRPr="000C3821">
              <w:rPr>
                <w:noProof/>
                <w:webHidden/>
              </w:rPr>
            </w:r>
            <w:r w:rsidRPr="000C3821">
              <w:rPr>
                <w:noProof/>
                <w:webHidden/>
              </w:rPr>
              <w:fldChar w:fldCharType="separate"/>
            </w:r>
            <w:r w:rsidRPr="000C3821">
              <w:rPr>
                <w:noProof/>
                <w:webHidden/>
              </w:rPr>
              <w:t>1</w:t>
            </w:r>
            <w:r w:rsidRPr="000C3821">
              <w:rPr>
                <w:noProof/>
                <w:webHidden/>
              </w:rPr>
              <w:fldChar w:fldCharType="end"/>
            </w:r>
          </w:hyperlink>
        </w:p>
        <w:p w14:paraId="4EF5A2E5" w14:textId="36F76EFF" w:rsidR="00694B2A" w:rsidRPr="000C3821" w:rsidRDefault="00694B2A">
          <w:pPr>
            <w:pStyle w:val="TOC2"/>
            <w:tabs>
              <w:tab w:val="left" w:pos="960"/>
              <w:tab w:val="right" w:leader="dot" w:pos="9016"/>
            </w:tabs>
            <w:rPr>
              <w:rFonts w:eastAsiaTheme="minorEastAsia"/>
              <w:noProof/>
              <w:kern w:val="2"/>
              <w:sz w:val="24"/>
              <w:szCs w:val="24"/>
              <w:lang w:eastAsia="zh-CN"/>
              <w14:ligatures w14:val="standardContextual"/>
            </w:rPr>
          </w:pPr>
          <w:hyperlink w:anchor="_Toc192958433" w:history="1">
            <w:r w:rsidRPr="000C3821">
              <w:rPr>
                <w:rStyle w:val="Hyperlink"/>
                <w:noProof/>
              </w:rPr>
              <w:t>1.3</w:t>
            </w:r>
            <w:r w:rsidRPr="000C3821">
              <w:rPr>
                <w:rFonts w:eastAsiaTheme="minorEastAsia"/>
                <w:noProof/>
                <w:kern w:val="2"/>
                <w:sz w:val="24"/>
                <w:szCs w:val="24"/>
                <w:lang w:eastAsia="zh-CN"/>
                <w14:ligatures w14:val="standardContextual"/>
              </w:rPr>
              <w:tab/>
            </w:r>
            <w:r w:rsidRPr="000C3821">
              <w:rPr>
                <w:rStyle w:val="Hyperlink"/>
                <w:noProof/>
              </w:rPr>
              <w:t>Objectives of the report</w:t>
            </w:r>
            <w:r w:rsidRPr="000C3821">
              <w:rPr>
                <w:noProof/>
                <w:webHidden/>
              </w:rPr>
              <w:tab/>
            </w:r>
            <w:r w:rsidRPr="000C3821">
              <w:rPr>
                <w:noProof/>
                <w:webHidden/>
              </w:rPr>
              <w:fldChar w:fldCharType="begin"/>
            </w:r>
            <w:r w:rsidRPr="000C3821">
              <w:rPr>
                <w:noProof/>
                <w:webHidden/>
              </w:rPr>
              <w:instrText xml:space="preserve"> PAGEREF _Toc192958433 \h </w:instrText>
            </w:r>
            <w:r w:rsidRPr="000C3821">
              <w:rPr>
                <w:noProof/>
                <w:webHidden/>
              </w:rPr>
            </w:r>
            <w:r w:rsidRPr="000C3821">
              <w:rPr>
                <w:noProof/>
                <w:webHidden/>
              </w:rPr>
              <w:fldChar w:fldCharType="separate"/>
            </w:r>
            <w:r w:rsidRPr="000C3821">
              <w:rPr>
                <w:noProof/>
                <w:webHidden/>
              </w:rPr>
              <w:t>1</w:t>
            </w:r>
            <w:r w:rsidRPr="000C3821">
              <w:rPr>
                <w:noProof/>
                <w:webHidden/>
              </w:rPr>
              <w:fldChar w:fldCharType="end"/>
            </w:r>
          </w:hyperlink>
        </w:p>
        <w:p w14:paraId="407713F1" w14:textId="061C1C37" w:rsidR="00694B2A" w:rsidRPr="000C3821" w:rsidRDefault="00694B2A">
          <w:pPr>
            <w:pStyle w:val="TOC3"/>
            <w:tabs>
              <w:tab w:val="left" w:pos="1200"/>
              <w:tab w:val="right" w:leader="dot" w:pos="9016"/>
            </w:tabs>
            <w:rPr>
              <w:rFonts w:eastAsiaTheme="minorEastAsia"/>
              <w:noProof/>
              <w:kern w:val="2"/>
              <w:sz w:val="24"/>
              <w:szCs w:val="24"/>
              <w:lang w:eastAsia="zh-CN"/>
              <w14:ligatures w14:val="standardContextual"/>
            </w:rPr>
          </w:pPr>
          <w:hyperlink w:anchor="_Toc192958434" w:history="1">
            <w:r w:rsidRPr="000C3821">
              <w:rPr>
                <w:rStyle w:val="Hyperlink"/>
                <w:rFonts w:ascii="Times New Roman" w:eastAsia="Times New Roman" w:hAnsi="Times New Roman" w:cs="Times New Roman"/>
                <w:noProof/>
                <w:lang w:eastAsia="zh-CN"/>
              </w:rPr>
              <w:t>1.3.1</w:t>
            </w:r>
            <w:r w:rsidRPr="000C3821">
              <w:rPr>
                <w:rFonts w:eastAsiaTheme="minorEastAsia"/>
                <w:noProof/>
                <w:kern w:val="2"/>
                <w:sz w:val="24"/>
                <w:szCs w:val="24"/>
                <w:lang w:eastAsia="zh-CN"/>
                <w14:ligatures w14:val="standardContextual"/>
              </w:rPr>
              <w:tab/>
            </w:r>
            <w:r w:rsidRPr="000C3821">
              <w:rPr>
                <w:rStyle w:val="Hyperlink"/>
                <w:rFonts w:ascii="Times New Roman" w:eastAsia="Times New Roman" w:hAnsi="Times New Roman" w:cs="Times New Roman"/>
                <w:noProof/>
                <w:lang w:eastAsia="zh-CN"/>
              </w:rPr>
              <w:t>Calculate forces experienced by engine components.</w:t>
            </w:r>
            <w:r w:rsidRPr="000C3821">
              <w:rPr>
                <w:noProof/>
                <w:webHidden/>
              </w:rPr>
              <w:tab/>
            </w:r>
            <w:r w:rsidRPr="000C3821">
              <w:rPr>
                <w:noProof/>
                <w:webHidden/>
              </w:rPr>
              <w:fldChar w:fldCharType="begin"/>
            </w:r>
            <w:r w:rsidRPr="000C3821">
              <w:rPr>
                <w:noProof/>
                <w:webHidden/>
              </w:rPr>
              <w:instrText xml:space="preserve"> PAGEREF _Toc192958434 \h </w:instrText>
            </w:r>
            <w:r w:rsidRPr="000C3821">
              <w:rPr>
                <w:noProof/>
                <w:webHidden/>
              </w:rPr>
            </w:r>
            <w:r w:rsidRPr="000C3821">
              <w:rPr>
                <w:noProof/>
                <w:webHidden/>
              </w:rPr>
              <w:fldChar w:fldCharType="separate"/>
            </w:r>
            <w:r w:rsidRPr="000C3821">
              <w:rPr>
                <w:noProof/>
                <w:webHidden/>
              </w:rPr>
              <w:t>1</w:t>
            </w:r>
            <w:r w:rsidRPr="000C3821">
              <w:rPr>
                <w:noProof/>
                <w:webHidden/>
              </w:rPr>
              <w:fldChar w:fldCharType="end"/>
            </w:r>
          </w:hyperlink>
        </w:p>
        <w:p w14:paraId="3344DBD8" w14:textId="75C2F794" w:rsidR="00694B2A" w:rsidRPr="000C3821" w:rsidRDefault="00694B2A">
          <w:pPr>
            <w:pStyle w:val="TOC3"/>
            <w:tabs>
              <w:tab w:val="left" w:pos="1200"/>
              <w:tab w:val="right" w:leader="dot" w:pos="9016"/>
            </w:tabs>
            <w:rPr>
              <w:rFonts w:eastAsiaTheme="minorEastAsia"/>
              <w:noProof/>
              <w:kern w:val="2"/>
              <w:sz w:val="24"/>
              <w:szCs w:val="24"/>
              <w:lang w:eastAsia="zh-CN"/>
              <w14:ligatures w14:val="standardContextual"/>
            </w:rPr>
          </w:pPr>
          <w:hyperlink w:anchor="_Toc192958435" w:history="1">
            <w:r w:rsidRPr="000C3821">
              <w:rPr>
                <w:rStyle w:val="Hyperlink"/>
                <w:rFonts w:ascii="Times New Roman" w:eastAsia="Times New Roman" w:hAnsi="Times New Roman" w:cs="Times New Roman"/>
                <w:noProof/>
                <w:lang w:eastAsia="zh-CN"/>
              </w:rPr>
              <w:t>1.3.2</w:t>
            </w:r>
            <w:r w:rsidRPr="000C3821">
              <w:rPr>
                <w:rFonts w:eastAsiaTheme="minorEastAsia"/>
                <w:noProof/>
                <w:kern w:val="2"/>
                <w:sz w:val="24"/>
                <w:szCs w:val="24"/>
                <w:lang w:eastAsia="zh-CN"/>
                <w14:ligatures w14:val="standardContextual"/>
              </w:rPr>
              <w:tab/>
            </w:r>
            <w:r w:rsidRPr="000C3821">
              <w:rPr>
                <w:rStyle w:val="Hyperlink"/>
                <w:noProof/>
                <w:lang w:eastAsia="zh-CN"/>
              </w:rPr>
              <w:t>Asses</w:t>
            </w:r>
            <w:r w:rsidRPr="000C3821">
              <w:rPr>
                <w:rStyle w:val="Hyperlink"/>
                <w:rFonts w:ascii="Times New Roman" w:eastAsia="Times New Roman" w:hAnsi="Times New Roman" w:cs="Times New Roman"/>
                <w:noProof/>
                <w:lang w:eastAsia="zh-CN"/>
              </w:rPr>
              <w:t xml:space="preserve"> stresses and fatigue safety factors.</w:t>
            </w:r>
            <w:r w:rsidRPr="000C3821">
              <w:rPr>
                <w:noProof/>
                <w:webHidden/>
              </w:rPr>
              <w:tab/>
            </w:r>
            <w:r w:rsidRPr="000C3821">
              <w:rPr>
                <w:noProof/>
                <w:webHidden/>
              </w:rPr>
              <w:fldChar w:fldCharType="begin"/>
            </w:r>
            <w:r w:rsidRPr="000C3821">
              <w:rPr>
                <w:noProof/>
                <w:webHidden/>
              </w:rPr>
              <w:instrText xml:space="preserve"> PAGEREF _Toc192958435 \h </w:instrText>
            </w:r>
            <w:r w:rsidRPr="000C3821">
              <w:rPr>
                <w:noProof/>
                <w:webHidden/>
              </w:rPr>
            </w:r>
            <w:r w:rsidRPr="000C3821">
              <w:rPr>
                <w:noProof/>
                <w:webHidden/>
              </w:rPr>
              <w:fldChar w:fldCharType="separate"/>
            </w:r>
            <w:r w:rsidRPr="000C3821">
              <w:rPr>
                <w:noProof/>
                <w:webHidden/>
              </w:rPr>
              <w:t>1</w:t>
            </w:r>
            <w:r w:rsidRPr="000C3821">
              <w:rPr>
                <w:noProof/>
                <w:webHidden/>
              </w:rPr>
              <w:fldChar w:fldCharType="end"/>
            </w:r>
          </w:hyperlink>
        </w:p>
        <w:p w14:paraId="73B2B865" w14:textId="2BE4A764" w:rsidR="00694B2A" w:rsidRPr="000C3821" w:rsidRDefault="00694B2A">
          <w:pPr>
            <w:pStyle w:val="TOC3"/>
            <w:tabs>
              <w:tab w:val="left" w:pos="1200"/>
              <w:tab w:val="right" w:leader="dot" w:pos="9016"/>
            </w:tabs>
            <w:rPr>
              <w:rFonts w:eastAsiaTheme="minorEastAsia"/>
              <w:noProof/>
              <w:kern w:val="2"/>
              <w:sz w:val="24"/>
              <w:szCs w:val="24"/>
              <w:lang w:eastAsia="zh-CN"/>
              <w14:ligatures w14:val="standardContextual"/>
            </w:rPr>
          </w:pPr>
          <w:hyperlink w:anchor="_Toc192958436" w:history="1">
            <w:r w:rsidRPr="000C3821">
              <w:rPr>
                <w:rStyle w:val="Hyperlink"/>
                <w:noProof/>
                <w:lang w:eastAsia="zh-CN"/>
              </w:rPr>
              <w:t>1.3.3</w:t>
            </w:r>
            <w:r w:rsidRPr="000C3821">
              <w:rPr>
                <w:rFonts w:eastAsiaTheme="minorEastAsia"/>
                <w:noProof/>
                <w:kern w:val="2"/>
                <w:sz w:val="24"/>
                <w:szCs w:val="24"/>
                <w:lang w:eastAsia="zh-CN"/>
                <w14:ligatures w14:val="standardContextual"/>
              </w:rPr>
              <w:tab/>
            </w:r>
            <w:r w:rsidRPr="000C3821">
              <w:rPr>
                <w:rStyle w:val="Hyperlink"/>
                <w:noProof/>
                <w:lang w:eastAsia="zh-CN"/>
              </w:rPr>
              <w:t>Extend RPM range to 9000 RPM</w:t>
            </w:r>
            <w:r w:rsidRPr="000C3821">
              <w:rPr>
                <w:noProof/>
                <w:webHidden/>
              </w:rPr>
              <w:tab/>
            </w:r>
            <w:r w:rsidRPr="000C3821">
              <w:rPr>
                <w:noProof/>
                <w:webHidden/>
              </w:rPr>
              <w:fldChar w:fldCharType="begin"/>
            </w:r>
            <w:r w:rsidRPr="000C3821">
              <w:rPr>
                <w:noProof/>
                <w:webHidden/>
              </w:rPr>
              <w:instrText xml:space="preserve"> PAGEREF _Toc192958436 \h </w:instrText>
            </w:r>
            <w:r w:rsidRPr="000C3821">
              <w:rPr>
                <w:noProof/>
                <w:webHidden/>
              </w:rPr>
            </w:r>
            <w:r w:rsidRPr="000C3821">
              <w:rPr>
                <w:noProof/>
                <w:webHidden/>
              </w:rPr>
              <w:fldChar w:fldCharType="separate"/>
            </w:r>
            <w:r w:rsidRPr="000C3821">
              <w:rPr>
                <w:noProof/>
                <w:webHidden/>
              </w:rPr>
              <w:t>1</w:t>
            </w:r>
            <w:r w:rsidRPr="000C3821">
              <w:rPr>
                <w:noProof/>
                <w:webHidden/>
              </w:rPr>
              <w:fldChar w:fldCharType="end"/>
            </w:r>
          </w:hyperlink>
        </w:p>
        <w:p w14:paraId="2A58ED1C" w14:textId="36F6494A" w:rsidR="00694B2A" w:rsidRPr="000C3821" w:rsidRDefault="00694B2A">
          <w:pPr>
            <w:pStyle w:val="TOC3"/>
            <w:tabs>
              <w:tab w:val="left" w:pos="1200"/>
              <w:tab w:val="right" w:leader="dot" w:pos="9016"/>
            </w:tabs>
            <w:rPr>
              <w:rFonts w:eastAsiaTheme="minorEastAsia"/>
              <w:noProof/>
              <w:kern w:val="2"/>
              <w:sz w:val="24"/>
              <w:szCs w:val="24"/>
              <w:lang w:eastAsia="zh-CN"/>
              <w14:ligatures w14:val="standardContextual"/>
            </w:rPr>
          </w:pPr>
          <w:hyperlink w:anchor="_Toc192958437" w:history="1">
            <w:r w:rsidRPr="000C3821">
              <w:rPr>
                <w:rStyle w:val="Hyperlink"/>
                <w:noProof/>
                <w:lang w:eastAsia="zh-CN"/>
              </w:rPr>
              <w:t>1.3.4</w:t>
            </w:r>
            <w:r w:rsidRPr="000C3821">
              <w:rPr>
                <w:rFonts w:eastAsiaTheme="minorEastAsia"/>
                <w:noProof/>
                <w:kern w:val="2"/>
                <w:sz w:val="24"/>
                <w:szCs w:val="24"/>
                <w:lang w:eastAsia="zh-CN"/>
                <w14:ligatures w14:val="standardContextual"/>
              </w:rPr>
              <w:tab/>
            </w:r>
            <w:r w:rsidRPr="000C3821">
              <w:rPr>
                <w:rStyle w:val="Hyperlink"/>
                <w:noProof/>
                <w:lang w:eastAsia="zh-CN"/>
              </w:rPr>
              <w:t>Compare standard and cross plain fireing orders</w:t>
            </w:r>
            <w:r w:rsidRPr="000C3821">
              <w:rPr>
                <w:noProof/>
                <w:webHidden/>
              </w:rPr>
              <w:tab/>
            </w:r>
            <w:r w:rsidRPr="000C3821">
              <w:rPr>
                <w:noProof/>
                <w:webHidden/>
              </w:rPr>
              <w:fldChar w:fldCharType="begin"/>
            </w:r>
            <w:r w:rsidRPr="000C3821">
              <w:rPr>
                <w:noProof/>
                <w:webHidden/>
              </w:rPr>
              <w:instrText xml:space="preserve"> PAGEREF _Toc192958437 \h </w:instrText>
            </w:r>
            <w:r w:rsidRPr="000C3821">
              <w:rPr>
                <w:noProof/>
                <w:webHidden/>
              </w:rPr>
            </w:r>
            <w:r w:rsidRPr="000C3821">
              <w:rPr>
                <w:noProof/>
                <w:webHidden/>
              </w:rPr>
              <w:fldChar w:fldCharType="separate"/>
            </w:r>
            <w:r w:rsidRPr="000C3821">
              <w:rPr>
                <w:noProof/>
                <w:webHidden/>
              </w:rPr>
              <w:t>1</w:t>
            </w:r>
            <w:r w:rsidRPr="000C3821">
              <w:rPr>
                <w:noProof/>
                <w:webHidden/>
              </w:rPr>
              <w:fldChar w:fldCharType="end"/>
            </w:r>
          </w:hyperlink>
        </w:p>
        <w:p w14:paraId="308D0CBC" w14:textId="4066823E" w:rsidR="00694B2A" w:rsidRPr="000C3821" w:rsidRDefault="00694B2A">
          <w:pPr>
            <w:pStyle w:val="TOC3"/>
            <w:tabs>
              <w:tab w:val="left" w:pos="1200"/>
              <w:tab w:val="right" w:leader="dot" w:pos="9016"/>
            </w:tabs>
            <w:rPr>
              <w:rFonts w:eastAsiaTheme="minorEastAsia"/>
              <w:noProof/>
              <w:kern w:val="2"/>
              <w:sz w:val="24"/>
              <w:szCs w:val="24"/>
              <w:lang w:eastAsia="zh-CN"/>
              <w14:ligatures w14:val="standardContextual"/>
            </w:rPr>
          </w:pPr>
          <w:hyperlink w:anchor="_Toc192958438" w:history="1">
            <w:r w:rsidRPr="000C3821">
              <w:rPr>
                <w:rStyle w:val="Hyperlink"/>
                <w:noProof/>
                <w:lang w:eastAsia="zh-CN"/>
              </w:rPr>
              <w:t>1.3.5</w:t>
            </w:r>
            <w:r w:rsidRPr="000C3821">
              <w:rPr>
                <w:rFonts w:eastAsiaTheme="minorEastAsia"/>
                <w:noProof/>
                <w:kern w:val="2"/>
                <w:sz w:val="24"/>
                <w:szCs w:val="24"/>
                <w:lang w:eastAsia="zh-CN"/>
                <w14:ligatures w14:val="standardContextual"/>
              </w:rPr>
              <w:tab/>
            </w:r>
            <w:r w:rsidRPr="000C3821">
              <w:rPr>
                <w:rStyle w:val="Hyperlink"/>
                <w:noProof/>
                <w:lang w:eastAsia="zh-CN"/>
              </w:rPr>
              <w:t>Propose redesign solutions</w:t>
            </w:r>
            <w:r w:rsidRPr="000C3821">
              <w:rPr>
                <w:noProof/>
                <w:webHidden/>
              </w:rPr>
              <w:tab/>
            </w:r>
            <w:r w:rsidRPr="000C3821">
              <w:rPr>
                <w:noProof/>
                <w:webHidden/>
              </w:rPr>
              <w:fldChar w:fldCharType="begin"/>
            </w:r>
            <w:r w:rsidRPr="000C3821">
              <w:rPr>
                <w:noProof/>
                <w:webHidden/>
              </w:rPr>
              <w:instrText xml:space="preserve"> PAGEREF _Toc192958438 \h </w:instrText>
            </w:r>
            <w:r w:rsidRPr="000C3821">
              <w:rPr>
                <w:noProof/>
                <w:webHidden/>
              </w:rPr>
            </w:r>
            <w:r w:rsidRPr="000C3821">
              <w:rPr>
                <w:noProof/>
                <w:webHidden/>
              </w:rPr>
              <w:fldChar w:fldCharType="separate"/>
            </w:r>
            <w:r w:rsidRPr="000C3821">
              <w:rPr>
                <w:noProof/>
                <w:webHidden/>
              </w:rPr>
              <w:t>1</w:t>
            </w:r>
            <w:r w:rsidRPr="000C3821">
              <w:rPr>
                <w:noProof/>
                <w:webHidden/>
              </w:rPr>
              <w:fldChar w:fldCharType="end"/>
            </w:r>
          </w:hyperlink>
        </w:p>
        <w:p w14:paraId="2E2E5FAA" w14:textId="360DAC5B" w:rsidR="00694B2A" w:rsidRPr="000C3821" w:rsidRDefault="00694B2A">
          <w:pPr>
            <w:pStyle w:val="TOC1"/>
            <w:tabs>
              <w:tab w:val="left" w:pos="440"/>
              <w:tab w:val="right" w:leader="dot" w:pos="9016"/>
            </w:tabs>
            <w:rPr>
              <w:rFonts w:eastAsiaTheme="minorEastAsia"/>
              <w:noProof/>
              <w:kern w:val="2"/>
              <w:sz w:val="24"/>
              <w:szCs w:val="24"/>
              <w:lang w:eastAsia="zh-CN"/>
              <w14:ligatures w14:val="standardContextual"/>
            </w:rPr>
          </w:pPr>
          <w:hyperlink w:anchor="_Toc192958439" w:history="1">
            <w:r w:rsidRPr="000C3821">
              <w:rPr>
                <w:rStyle w:val="Hyperlink"/>
                <w:noProof/>
              </w:rPr>
              <w:t>2</w:t>
            </w:r>
            <w:r w:rsidRPr="000C3821">
              <w:rPr>
                <w:rFonts w:eastAsiaTheme="minorEastAsia"/>
                <w:noProof/>
                <w:kern w:val="2"/>
                <w:sz w:val="24"/>
                <w:szCs w:val="24"/>
                <w:lang w:eastAsia="zh-CN"/>
                <w14:ligatures w14:val="standardContextual"/>
              </w:rPr>
              <w:tab/>
            </w:r>
            <w:r w:rsidRPr="000C3821">
              <w:rPr>
                <w:rStyle w:val="Hyperlink"/>
                <w:noProof/>
              </w:rPr>
              <w:t>Methodology</w:t>
            </w:r>
            <w:r w:rsidRPr="000C3821">
              <w:rPr>
                <w:noProof/>
                <w:webHidden/>
              </w:rPr>
              <w:tab/>
            </w:r>
            <w:r w:rsidRPr="000C3821">
              <w:rPr>
                <w:noProof/>
                <w:webHidden/>
              </w:rPr>
              <w:fldChar w:fldCharType="begin"/>
            </w:r>
            <w:r w:rsidRPr="000C3821">
              <w:rPr>
                <w:noProof/>
                <w:webHidden/>
              </w:rPr>
              <w:instrText xml:space="preserve"> PAGEREF _Toc192958439 \h </w:instrText>
            </w:r>
            <w:r w:rsidRPr="000C3821">
              <w:rPr>
                <w:noProof/>
                <w:webHidden/>
              </w:rPr>
            </w:r>
            <w:r w:rsidRPr="000C3821">
              <w:rPr>
                <w:noProof/>
                <w:webHidden/>
              </w:rPr>
              <w:fldChar w:fldCharType="separate"/>
            </w:r>
            <w:r w:rsidRPr="000C3821">
              <w:rPr>
                <w:noProof/>
                <w:webHidden/>
              </w:rPr>
              <w:t>2</w:t>
            </w:r>
            <w:r w:rsidRPr="000C3821">
              <w:rPr>
                <w:noProof/>
                <w:webHidden/>
              </w:rPr>
              <w:fldChar w:fldCharType="end"/>
            </w:r>
          </w:hyperlink>
        </w:p>
        <w:p w14:paraId="4418CEA8" w14:textId="3C9481A6" w:rsidR="00694B2A" w:rsidRPr="000C3821" w:rsidRDefault="00694B2A">
          <w:pPr>
            <w:pStyle w:val="TOC2"/>
            <w:tabs>
              <w:tab w:val="left" w:pos="960"/>
              <w:tab w:val="right" w:leader="dot" w:pos="9016"/>
            </w:tabs>
            <w:rPr>
              <w:rFonts w:eastAsiaTheme="minorEastAsia"/>
              <w:noProof/>
              <w:kern w:val="2"/>
              <w:sz w:val="24"/>
              <w:szCs w:val="24"/>
              <w:lang w:eastAsia="zh-CN"/>
              <w14:ligatures w14:val="standardContextual"/>
            </w:rPr>
          </w:pPr>
          <w:hyperlink w:anchor="_Toc192958440" w:history="1">
            <w:r w:rsidRPr="000C3821">
              <w:rPr>
                <w:rStyle w:val="Hyperlink"/>
                <w:noProof/>
              </w:rPr>
              <w:t>2.1</w:t>
            </w:r>
            <w:r w:rsidRPr="000C3821">
              <w:rPr>
                <w:rFonts w:eastAsiaTheme="minorEastAsia"/>
                <w:noProof/>
                <w:kern w:val="2"/>
                <w:sz w:val="24"/>
                <w:szCs w:val="24"/>
                <w:lang w:eastAsia="zh-CN"/>
                <w14:ligatures w14:val="standardContextual"/>
              </w:rPr>
              <w:tab/>
            </w:r>
            <w:r w:rsidRPr="000C3821">
              <w:rPr>
                <w:rStyle w:val="Hyperlink"/>
                <w:noProof/>
              </w:rPr>
              <w:t>Engine charictoristics</w:t>
            </w:r>
            <w:r w:rsidRPr="000C3821">
              <w:rPr>
                <w:noProof/>
                <w:webHidden/>
              </w:rPr>
              <w:tab/>
            </w:r>
            <w:r w:rsidRPr="000C3821">
              <w:rPr>
                <w:noProof/>
                <w:webHidden/>
              </w:rPr>
              <w:fldChar w:fldCharType="begin"/>
            </w:r>
            <w:r w:rsidRPr="000C3821">
              <w:rPr>
                <w:noProof/>
                <w:webHidden/>
              </w:rPr>
              <w:instrText xml:space="preserve"> PAGEREF _Toc192958440 \h </w:instrText>
            </w:r>
            <w:r w:rsidRPr="000C3821">
              <w:rPr>
                <w:noProof/>
                <w:webHidden/>
              </w:rPr>
            </w:r>
            <w:r w:rsidRPr="000C3821">
              <w:rPr>
                <w:noProof/>
                <w:webHidden/>
              </w:rPr>
              <w:fldChar w:fldCharType="separate"/>
            </w:r>
            <w:r w:rsidRPr="000C3821">
              <w:rPr>
                <w:noProof/>
                <w:webHidden/>
              </w:rPr>
              <w:t>2</w:t>
            </w:r>
            <w:r w:rsidRPr="000C3821">
              <w:rPr>
                <w:noProof/>
                <w:webHidden/>
              </w:rPr>
              <w:fldChar w:fldCharType="end"/>
            </w:r>
          </w:hyperlink>
        </w:p>
        <w:p w14:paraId="06BCCAF7" w14:textId="4A070FCE" w:rsidR="00694B2A" w:rsidRPr="000C3821" w:rsidRDefault="00694B2A">
          <w:pPr>
            <w:pStyle w:val="TOC2"/>
            <w:tabs>
              <w:tab w:val="left" w:pos="960"/>
              <w:tab w:val="right" w:leader="dot" w:pos="9016"/>
            </w:tabs>
            <w:rPr>
              <w:rFonts w:eastAsiaTheme="minorEastAsia"/>
              <w:noProof/>
              <w:kern w:val="2"/>
              <w:sz w:val="24"/>
              <w:szCs w:val="24"/>
              <w:lang w:eastAsia="zh-CN"/>
              <w14:ligatures w14:val="standardContextual"/>
            </w:rPr>
          </w:pPr>
          <w:hyperlink w:anchor="_Toc192958441" w:history="1">
            <w:r w:rsidRPr="000C3821">
              <w:rPr>
                <w:rStyle w:val="Hyperlink"/>
                <w:noProof/>
              </w:rPr>
              <w:t>2.2</w:t>
            </w:r>
            <w:r w:rsidRPr="000C3821">
              <w:rPr>
                <w:rFonts w:eastAsiaTheme="minorEastAsia"/>
                <w:noProof/>
                <w:kern w:val="2"/>
                <w:sz w:val="24"/>
                <w:szCs w:val="24"/>
                <w:lang w:eastAsia="zh-CN"/>
                <w14:ligatures w14:val="standardContextual"/>
              </w:rPr>
              <w:tab/>
            </w:r>
            <w:r w:rsidRPr="000C3821">
              <w:rPr>
                <w:rStyle w:val="Hyperlink"/>
                <w:noProof/>
              </w:rPr>
              <w:t>rod</w:t>
            </w:r>
            <w:r w:rsidRPr="000C3821">
              <w:rPr>
                <w:noProof/>
                <w:webHidden/>
              </w:rPr>
              <w:tab/>
            </w:r>
            <w:r w:rsidRPr="000C3821">
              <w:rPr>
                <w:noProof/>
                <w:webHidden/>
              </w:rPr>
              <w:fldChar w:fldCharType="begin"/>
            </w:r>
            <w:r w:rsidRPr="000C3821">
              <w:rPr>
                <w:noProof/>
                <w:webHidden/>
              </w:rPr>
              <w:instrText xml:space="preserve"> PAGEREF _Toc192958441 \h </w:instrText>
            </w:r>
            <w:r w:rsidRPr="000C3821">
              <w:rPr>
                <w:noProof/>
                <w:webHidden/>
              </w:rPr>
            </w:r>
            <w:r w:rsidRPr="000C3821">
              <w:rPr>
                <w:noProof/>
                <w:webHidden/>
              </w:rPr>
              <w:fldChar w:fldCharType="separate"/>
            </w:r>
            <w:r w:rsidRPr="000C3821">
              <w:rPr>
                <w:noProof/>
                <w:webHidden/>
              </w:rPr>
              <w:t>2</w:t>
            </w:r>
            <w:r w:rsidRPr="000C3821">
              <w:rPr>
                <w:noProof/>
                <w:webHidden/>
              </w:rPr>
              <w:fldChar w:fldCharType="end"/>
            </w:r>
          </w:hyperlink>
        </w:p>
        <w:p w14:paraId="13C32798" w14:textId="1A4E3555" w:rsidR="00694B2A" w:rsidRPr="000C3821" w:rsidRDefault="00694B2A">
          <w:pPr>
            <w:pStyle w:val="TOC2"/>
            <w:tabs>
              <w:tab w:val="left" w:pos="960"/>
              <w:tab w:val="right" w:leader="dot" w:pos="9016"/>
            </w:tabs>
            <w:rPr>
              <w:rFonts w:eastAsiaTheme="minorEastAsia"/>
              <w:noProof/>
              <w:kern w:val="2"/>
              <w:sz w:val="24"/>
              <w:szCs w:val="24"/>
              <w:lang w:eastAsia="zh-CN"/>
              <w14:ligatures w14:val="standardContextual"/>
            </w:rPr>
          </w:pPr>
          <w:hyperlink w:anchor="_Toc192958442" w:history="1">
            <w:r w:rsidRPr="000C3821">
              <w:rPr>
                <w:rStyle w:val="Hyperlink"/>
                <w:noProof/>
              </w:rPr>
              <w:t>2.3</w:t>
            </w:r>
            <w:r w:rsidRPr="000C3821">
              <w:rPr>
                <w:rFonts w:eastAsiaTheme="minorEastAsia"/>
                <w:noProof/>
                <w:kern w:val="2"/>
                <w:sz w:val="24"/>
                <w:szCs w:val="24"/>
                <w:lang w:eastAsia="zh-CN"/>
                <w14:ligatures w14:val="standardContextual"/>
              </w:rPr>
              <w:tab/>
            </w:r>
            <w:r w:rsidRPr="000C3821">
              <w:rPr>
                <w:rStyle w:val="Hyperlink"/>
                <w:noProof/>
              </w:rPr>
              <w:t>pin</w:t>
            </w:r>
            <w:r w:rsidRPr="000C3821">
              <w:rPr>
                <w:noProof/>
                <w:webHidden/>
              </w:rPr>
              <w:tab/>
            </w:r>
            <w:r w:rsidRPr="000C3821">
              <w:rPr>
                <w:noProof/>
                <w:webHidden/>
              </w:rPr>
              <w:fldChar w:fldCharType="begin"/>
            </w:r>
            <w:r w:rsidRPr="000C3821">
              <w:rPr>
                <w:noProof/>
                <w:webHidden/>
              </w:rPr>
              <w:instrText xml:space="preserve"> PAGEREF _Toc192958442 \h </w:instrText>
            </w:r>
            <w:r w:rsidRPr="000C3821">
              <w:rPr>
                <w:noProof/>
                <w:webHidden/>
              </w:rPr>
            </w:r>
            <w:r w:rsidRPr="000C3821">
              <w:rPr>
                <w:noProof/>
                <w:webHidden/>
              </w:rPr>
              <w:fldChar w:fldCharType="separate"/>
            </w:r>
            <w:r w:rsidRPr="000C3821">
              <w:rPr>
                <w:noProof/>
                <w:webHidden/>
              </w:rPr>
              <w:t>2</w:t>
            </w:r>
            <w:r w:rsidRPr="000C3821">
              <w:rPr>
                <w:noProof/>
                <w:webHidden/>
              </w:rPr>
              <w:fldChar w:fldCharType="end"/>
            </w:r>
          </w:hyperlink>
        </w:p>
        <w:p w14:paraId="40D2BF18" w14:textId="4563DBB4" w:rsidR="00694B2A" w:rsidRPr="000C3821" w:rsidRDefault="00694B2A">
          <w:pPr>
            <w:pStyle w:val="TOC2"/>
            <w:tabs>
              <w:tab w:val="left" w:pos="960"/>
              <w:tab w:val="right" w:leader="dot" w:pos="9016"/>
            </w:tabs>
            <w:rPr>
              <w:rFonts w:eastAsiaTheme="minorEastAsia"/>
              <w:noProof/>
              <w:kern w:val="2"/>
              <w:sz w:val="24"/>
              <w:szCs w:val="24"/>
              <w:lang w:eastAsia="zh-CN"/>
              <w14:ligatures w14:val="standardContextual"/>
            </w:rPr>
          </w:pPr>
          <w:hyperlink w:anchor="_Toc192958443" w:history="1">
            <w:r w:rsidRPr="000C3821">
              <w:rPr>
                <w:rStyle w:val="Hyperlink"/>
                <w:noProof/>
              </w:rPr>
              <w:t>2.4</w:t>
            </w:r>
            <w:r w:rsidRPr="000C3821">
              <w:rPr>
                <w:rFonts w:eastAsiaTheme="minorEastAsia"/>
                <w:noProof/>
                <w:kern w:val="2"/>
                <w:sz w:val="24"/>
                <w:szCs w:val="24"/>
                <w:lang w:eastAsia="zh-CN"/>
                <w14:ligatures w14:val="standardContextual"/>
              </w:rPr>
              <w:tab/>
            </w:r>
            <w:r w:rsidRPr="000C3821">
              <w:rPr>
                <w:rStyle w:val="Hyperlink"/>
                <w:noProof/>
              </w:rPr>
              <w:t>bolt</w:t>
            </w:r>
            <w:r w:rsidRPr="000C3821">
              <w:rPr>
                <w:noProof/>
                <w:webHidden/>
              </w:rPr>
              <w:tab/>
            </w:r>
            <w:r w:rsidRPr="000C3821">
              <w:rPr>
                <w:noProof/>
                <w:webHidden/>
              </w:rPr>
              <w:fldChar w:fldCharType="begin"/>
            </w:r>
            <w:r w:rsidRPr="000C3821">
              <w:rPr>
                <w:noProof/>
                <w:webHidden/>
              </w:rPr>
              <w:instrText xml:space="preserve"> PAGEREF _Toc192958443 \h </w:instrText>
            </w:r>
            <w:r w:rsidRPr="000C3821">
              <w:rPr>
                <w:noProof/>
                <w:webHidden/>
              </w:rPr>
            </w:r>
            <w:r w:rsidRPr="000C3821">
              <w:rPr>
                <w:noProof/>
                <w:webHidden/>
              </w:rPr>
              <w:fldChar w:fldCharType="separate"/>
            </w:r>
            <w:r w:rsidRPr="000C3821">
              <w:rPr>
                <w:noProof/>
                <w:webHidden/>
              </w:rPr>
              <w:t>2</w:t>
            </w:r>
            <w:r w:rsidRPr="000C3821">
              <w:rPr>
                <w:noProof/>
                <w:webHidden/>
              </w:rPr>
              <w:fldChar w:fldCharType="end"/>
            </w:r>
          </w:hyperlink>
        </w:p>
        <w:p w14:paraId="6FF9E37E" w14:textId="3DB0B408" w:rsidR="00694B2A" w:rsidRPr="000C3821" w:rsidRDefault="00694B2A">
          <w:pPr>
            <w:pStyle w:val="TOC1"/>
            <w:tabs>
              <w:tab w:val="left" w:pos="440"/>
              <w:tab w:val="right" w:leader="dot" w:pos="9016"/>
            </w:tabs>
            <w:rPr>
              <w:rFonts w:eastAsiaTheme="minorEastAsia"/>
              <w:noProof/>
              <w:kern w:val="2"/>
              <w:sz w:val="24"/>
              <w:szCs w:val="24"/>
              <w:lang w:eastAsia="zh-CN"/>
              <w14:ligatures w14:val="standardContextual"/>
            </w:rPr>
          </w:pPr>
          <w:hyperlink w:anchor="_Toc192958444" w:history="1">
            <w:r w:rsidRPr="000C3821">
              <w:rPr>
                <w:rStyle w:val="Hyperlink"/>
                <w:noProof/>
              </w:rPr>
              <w:t>3</w:t>
            </w:r>
            <w:r w:rsidRPr="000C3821">
              <w:rPr>
                <w:rFonts w:eastAsiaTheme="minorEastAsia"/>
                <w:noProof/>
                <w:kern w:val="2"/>
                <w:sz w:val="24"/>
                <w:szCs w:val="24"/>
                <w:lang w:eastAsia="zh-CN"/>
                <w14:ligatures w14:val="standardContextual"/>
              </w:rPr>
              <w:tab/>
            </w:r>
            <w:r w:rsidRPr="000C3821">
              <w:rPr>
                <w:rStyle w:val="Hyperlink"/>
                <w:noProof/>
              </w:rPr>
              <w:t>Analysis of Forces and Stresses</w:t>
            </w:r>
            <w:r w:rsidRPr="000C3821">
              <w:rPr>
                <w:noProof/>
                <w:webHidden/>
              </w:rPr>
              <w:tab/>
            </w:r>
            <w:r w:rsidRPr="000C3821">
              <w:rPr>
                <w:noProof/>
                <w:webHidden/>
              </w:rPr>
              <w:fldChar w:fldCharType="begin"/>
            </w:r>
            <w:r w:rsidRPr="000C3821">
              <w:rPr>
                <w:noProof/>
                <w:webHidden/>
              </w:rPr>
              <w:instrText xml:space="preserve"> PAGEREF _Toc192958444 \h </w:instrText>
            </w:r>
            <w:r w:rsidRPr="000C3821">
              <w:rPr>
                <w:noProof/>
                <w:webHidden/>
              </w:rPr>
            </w:r>
            <w:r w:rsidRPr="000C3821">
              <w:rPr>
                <w:noProof/>
                <w:webHidden/>
              </w:rPr>
              <w:fldChar w:fldCharType="separate"/>
            </w:r>
            <w:r w:rsidRPr="000C3821">
              <w:rPr>
                <w:noProof/>
                <w:webHidden/>
              </w:rPr>
              <w:t>2</w:t>
            </w:r>
            <w:r w:rsidRPr="000C3821">
              <w:rPr>
                <w:noProof/>
                <w:webHidden/>
              </w:rPr>
              <w:fldChar w:fldCharType="end"/>
            </w:r>
          </w:hyperlink>
        </w:p>
        <w:p w14:paraId="60994891" w14:textId="26D75BB5" w:rsidR="00694B2A" w:rsidRPr="000C3821" w:rsidRDefault="00694B2A">
          <w:pPr>
            <w:pStyle w:val="TOC2"/>
            <w:tabs>
              <w:tab w:val="left" w:pos="960"/>
              <w:tab w:val="right" w:leader="dot" w:pos="9016"/>
            </w:tabs>
            <w:rPr>
              <w:rFonts w:eastAsiaTheme="minorEastAsia"/>
              <w:noProof/>
              <w:kern w:val="2"/>
              <w:sz w:val="24"/>
              <w:szCs w:val="24"/>
              <w:lang w:eastAsia="zh-CN"/>
              <w14:ligatures w14:val="standardContextual"/>
            </w:rPr>
          </w:pPr>
          <w:hyperlink w:anchor="_Toc192958445" w:history="1">
            <w:r w:rsidRPr="000C3821">
              <w:rPr>
                <w:rStyle w:val="Hyperlink"/>
                <w:noProof/>
              </w:rPr>
              <w:t>3.1</w:t>
            </w:r>
            <w:r w:rsidRPr="000C3821">
              <w:rPr>
                <w:rFonts w:eastAsiaTheme="minorEastAsia"/>
                <w:noProof/>
                <w:kern w:val="2"/>
                <w:sz w:val="24"/>
                <w:szCs w:val="24"/>
                <w:lang w:eastAsia="zh-CN"/>
                <w14:ligatures w14:val="standardContextual"/>
              </w:rPr>
              <w:tab/>
            </w:r>
            <w:r w:rsidRPr="000C3821">
              <w:rPr>
                <w:rStyle w:val="Hyperlink"/>
                <w:noProof/>
              </w:rPr>
              <w:t>Torques</w:t>
            </w:r>
            <w:r w:rsidRPr="000C3821">
              <w:rPr>
                <w:noProof/>
                <w:webHidden/>
              </w:rPr>
              <w:tab/>
            </w:r>
            <w:r w:rsidRPr="000C3821">
              <w:rPr>
                <w:noProof/>
                <w:webHidden/>
              </w:rPr>
              <w:fldChar w:fldCharType="begin"/>
            </w:r>
            <w:r w:rsidRPr="000C3821">
              <w:rPr>
                <w:noProof/>
                <w:webHidden/>
              </w:rPr>
              <w:instrText xml:space="preserve"> PAGEREF _Toc192958445 \h </w:instrText>
            </w:r>
            <w:r w:rsidRPr="000C3821">
              <w:rPr>
                <w:noProof/>
                <w:webHidden/>
              </w:rPr>
            </w:r>
            <w:r w:rsidRPr="000C3821">
              <w:rPr>
                <w:noProof/>
                <w:webHidden/>
              </w:rPr>
              <w:fldChar w:fldCharType="separate"/>
            </w:r>
            <w:r w:rsidRPr="000C3821">
              <w:rPr>
                <w:noProof/>
                <w:webHidden/>
              </w:rPr>
              <w:t>2</w:t>
            </w:r>
            <w:r w:rsidRPr="000C3821">
              <w:rPr>
                <w:noProof/>
                <w:webHidden/>
              </w:rPr>
              <w:fldChar w:fldCharType="end"/>
            </w:r>
          </w:hyperlink>
        </w:p>
        <w:p w14:paraId="7381BCD0" w14:textId="7029548A" w:rsidR="00694B2A" w:rsidRPr="000C3821" w:rsidRDefault="00694B2A">
          <w:pPr>
            <w:pStyle w:val="TOC2"/>
            <w:tabs>
              <w:tab w:val="left" w:pos="960"/>
              <w:tab w:val="right" w:leader="dot" w:pos="9016"/>
            </w:tabs>
            <w:rPr>
              <w:rFonts w:eastAsiaTheme="minorEastAsia"/>
              <w:noProof/>
              <w:kern w:val="2"/>
              <w:sz w:val="24"/>
              <w:szCs w:val="24"/>
              <w:lang w:eastAsia="zh-CN"/>
              <w14:ligatures w14:val="standardContextual"/>
            </w:rPr>
          </w:pPr>
          <w:hyperlink w:anchor="_Toc192958446" w:history="1">
            <w:r w:rsidRPr="000C3821">
              <w:rPr>
                <w:rStyle w:val="Hyperlink"/>
                <w:noProof/>
              </w:rPr>
              <w:t>3.2</w:t>
            </w:r>
            <w:r w:rsidRPr="000C3821">
              <w:rPr>
                <w:rFonts w:eastAsiaTheme="minorEastAsia"/>
                <w:noProof/>
                <w:kern w:val="2"/>
                <w:sz w:val="24"/>
                <w:szCs w:val="24"/>
                <w:lang w:eastAsia="zh-CN"/>
                <w14:ligatures w14:val="standardContextual"/>
              </w:rPr>
              <w:tab/>
            </w:r>
            <w:r w:rsidRPr="000C3821">
              <w:rPr>
                <w:rStyle w:val="Hyperlink"/>
                <w:noProof/>
              </w:rPr>
              <w:t>Power</w:t>
            </w:r>
            <w:r w:rsidRPr="000C3821">
              <w:rPr>
                <w:noProof/>
                <w:webHidden/>
              </w:rPr>
              <w:tab/>
            </w:r>
            <w:r w:rsidRPr="000C3821">
              <w:rPr>
                <w:noProof/>
                <w:webHidden/>
              </w:rPr>
              <w:fldChar w:fldCharType="begin"/>
            </w:r>
            <w:r w:rsidRPr="000C3821">
              <w:rPr>
                <w:noProof/>
                <w:webHidden/>
              </w:rPr>
              <w:instrText xml:space="preserve"> PAGEREF _Toc192958446 \h </w:instrText>
            </w:r>
            <w:r w:rsidRPr="000C3821">
              <w:rPr>
                <w:noProof/>
                <w:webHidden/>
              </w:rPr>
            </w:r>
            <w:r w:rsidRPr="000C3821">
              <w:rPr>
                <w:noProof/>
                <w:webHidden/>
              </w:rPr>
              <w:fldChar w:fldCharType="separate"/>
            </w:r>
            <w:r w:rsidRPr="000C3821">
              <w:rPr>
                <w:noProof/>
                <w:webHidden/>
              </w:rPr>
              <w:t>2</w:t>
            </w:r>
            <w:r w:rsidRPr="000C3821">
              <w:rPr>
                <w:noProof/>
                <w:webHidden/>
              </w:rPr>
              <w:fldChar w:fldCharType="end"/>
            </w:r>
          </w:hyperlink>
        </w:p>
        <w:p w14:paraId="5335651B" w14:textId="19A02CEE" w:rsidR="00694B2A" w:rsidRPr="000C3821" w:rsidRDefault="00694B2A">
          <w:pPr>
            <w:pStyle w:val="TOC2"/>
            <w:tabs>
              <w:tab w:val="left" w:pos="960"/>
              <w:tab w:val="right" w:leader="dot" w:pos="9016"/>
            </w:tabs>
            <w:rPr>
              <w:rFonts w:eastAsiaTheme="minorEastAsia"/>
              <w:noProof/>
              <w:kern w:val="2"/>
              <w:sz w:val="24"/>
              <w:szCs w:val="24"/>
              <w:lang w:eastAsia="zh-CN"/>
              <w14:ligatures w14:val="standardContextual"/>
            </w:rPr>
          </w:pPr>
          <w:hyperlink w:anchor="_Toc192958447" w:history="1">
            <w:r w:rsidRPr="000C3821">
              <w:rPr>
                <w:rStyle w:val="Hyperlink"/>
                <w:noProof/>
              </w:rPr>
              <w:t>3.3</w:t>
            </w:r>
            <w:r w:rsidRPr="000C3821">
              <w:rPr>
                <w:rFonts w:eastAsiaTheme="minorEastAsia"/>
                <w:noProof/>
                <w:kern w:val="2"/>
                <w:sz w:val="24"/>
                <w:szCs w:val="24"/>
                <w:lang w:eastAsia="zh-CN"/>
                <w14:ligatures w14:val="standardContextual"/>
              </w:rPr>
              <w:tab/>
            </w:r>
            <w:r w:rsidRPr="000C3821">
              <w:rPr>
                <w:rStyle w:val="Hyperlink"/>
                <w:noProof/>
              </w:rPr>
              <w:t>Rod</w:t>
            </w:r>
            <w:r w:rsidRPr="000C3821">
              <w:rPr>
                <w:noProof/>
                <w:webHidden/>
              </w:rPr>
              <w:tab/>
            </w:r>
            <w:r w:rsidRPr="000C3821">
              <w:rPr>
                <w:noProof/>
                <w:webHidden/>
              </w:rPr>
              <w:fldChar w:fldCharType="begin"/>
            </w:r>
            <w:r w:rsidRPr="000C3821">
              <w:rPr>
                <w:noProof/>
                <w:webHidden/>
              </w:rPr>
              <w:instrText xml:space="preserve"> PAGEREF _Toc192958447 \h </w:instrText>
            </w:r>
            <w:r w:rsidRPr="000C3821">
              <w:rPr>
                <w:noProof/>
                <w:webHidden/>
              </w:rPr>
            </w:r>
            <w:r w:rsidRPr="000C3821">
              <w:rPr>
                <w:noProof/>
                <w:webHidden/>
              </w:rPr>
              <w:fldChar w:fldCharType="separate"/>
            </w:r>
            <w:r w:rsidRPr="000C3821">
              <w:rPr>
                <w:noProof/>
                <w:webHidden/>
              </w:rPr>
              <w:t>2</w:t>
            </w:r>
            <w:r w:rsidRPr="000C3821">
              <w:rPr>
                <w:noProof/>
                <w:webHidden/>
              </w:rPr>
              <w:fldChar w:fldCharType="end"/>
            </w:r>
          </w:hyperlink>
        </w:p>
        <w:p w14:paraId="4274AC3A" w14:textId="7B31FC12" w:rsidR="00694B2A" w:rsidRPr="000C3821" w:rsidRDefault="00694B2A">
          <w:pPr>
            <w:pStyle w:val="TOC2"/>
            <w:tabs>
              <w:tab w:val="left" w:pos="960"/>
              <w:tab w:val="right" w:leader="dot" w:pos="9016"/>
            </w:tabs>
            <w:rPr>
              <w:rFonts w:eastAsiaTheme="minorEastAsia"/>
              <w:noProof/>
              <w:kern w:val="2"/>
              <w:sz w:val="24"/>
              <w:szCs w:val="24"/>
              <w:lang w:eastAsia="zh-CN"/>
              <w14:ligatures w14:val="standardContextual"/>
            </w:rPr>
          </w:pPr>
          <w:hyperlink w:anchor="_Toc192958448" w:history="1">
            <w:r w:rsidRPr="000C3821">
              <w:rPr>
                <w:rStyle w:val="Hyperlink"/>
                <w:noProof/>
              </w:rPr>
              <w:t>3.4</w:t>
            </w:r>
            <w:r w:rsidRPr="000C3821">
              <w:rPr>
                <w:rFonts w:eastAsiaTheme="minorEastAsia"/>
                <w:noProof/>
                <w:kern w:val="2"/>
                <w:sz w:val="24"/>
                <w:szCs w:val="24"/>
                <w:lang w:eastAsia="zh-CN"/>
                <w14:ligatures w14:val="standardContextual"/>
              </w:rPr>
              <w:tab/>
            </w:r>
            <w:r w:rsidRPr="000C3821">
              <w:rPr>
                <w:rStyle w:val="Hyperlink"/>
                <w:noProof/>
              </w:rPr>
              <w:t>Pin</w:t>
            </w:r>
            <w:r w:rsidRPr="000C3821">
              <w:rPr>
                <w:noProof/>
                <w:webHidden/>
              </w:rPr>
              <w:tab/>
            </w:r>
            <w:r w:rsidRPr="000C3821">
              <w:rPr>
                <w:noProof/>
                <w:webHidden/>
              </w:rPr>
              <w:fldChar w:fldCharType="begin"/>
            </w:r>
            <w:r w:rsidRPr="000C3821">
              <w:rPr>
                <w:noProof/>
                <w:webHidden/>
              </w:rPr>
              <w:instrText xml:space="preserve"> PAGEREF _Toc192958448 \h </w:instrText>
            </w:r>
            <w:r w:rsidRPr="000C3821">
              <w:rPr>
                <w:noProof/>
                <w:webHidden/>
              </w:rPr>
            </w:r>
            <w:r w:rsidRPr="000C3821">
              <w:rPr>
                <w:noProof/>
                <w:webHidden/>
              </w:rPr>
              <w:fldChar w:fldCharType="separate"/>
            </w:r>
            <w:r w:rsidRPr="000C3821">
              <w:rPr>
                <w:noProof/>
                <w:webHidden/>
              </w:rPr>
              <w:t>2</w:t>
            </w:r>
            <w:r w:rsidRPr="000C3821">
              <w:rPr>
                <w:noProof/>
                <w:webHidden/>
              </w:rPr>
              <w:fldChar w:fldCharType="end"/>
            </w:r>
          </w:hyperlink>
        </w:p>
        <w:p w14:paraId="11000ABC" w14:textId="4349C9B5" w:rsidR="00694B2A" w:rsidRPr="000C3821" w:rsidRDefault="00694B2A">
          <w:pPr>
            <w:pStyle w:val="TOC2"/>
            <w:tabs>
              <w:tab w:val="left" w:pos="960"/>
              <w:tab w:val="right" w:leader="dot" w:pos="9016"/>
            </w:tabs>
            <w:rPr>
              <w:rFonts w:eastAsiaTheme="minorEastAsia"/>
              <w:noProof/>
              <w:kern w:val="2"/>
              <w:sz w:val="24"/>
              <w:szCs w:val="24"/>
              <w:lang w:eastAsia="zh-CN"/>
              <w14:ligatures w14:val="standardContextual"/>
            </w:rPr>
          </w:pPr>
          <w:hyperlink w:anchor="_Toc192958449" w:history="1">
            <w:r w:rsidRPr="000C3821">
              <w:rPr>
                <w:rStyle w:val="Hyperlink"/>
                <w:noProof/>
              </w:rPr>
              <w:t>3.5</w:t>
            </w:r>
            <w:r w:rsidRPr="000C3821">
              <w:rPr>
                <w:rFonts w:eastAsiaTheme="minorEastAsia"/>
                <w:noProof/>
                <w:kern w:val="2"/>
                <w:sz w:val="24"/>
                <w:szCs w:val="24"/>
                <w:lang w:eastAsia="zh-CN"/>
                <w14:ligatures w14:val="standardContextual"/>
              </w:rPr>
              <w:tab/>
            </w:r>
            <w:r w:rsidRPr="000C3821">
              <w:rPr>
                <w:rStyle w:val="Hyperlink"/>
                <w:noProof/>
              </w:rPr>
              <w:t>Bolt</w:t>
            </w:r>
            <w:r w:rsidRPr="000C3821">
              <w:rPr>
                <w:noProof/>
                <w:webHidden/>
              </w:rPr>
              <w:tab/>
            </w:r>
            <w:r w:rsidRPr="000C3821">
              <w:rPr>
                <w:noProof/>
                <w:webHidden/>
              </w:rPr>
              <w:fldChar w:fldCharType="begin"/>
            </w:r>
            <w:r w:rsidRPr="000C3821">
              <w:rPr>
                <w:noProof/>
                <w:webHidden/>
              </w:rPr>
              <w:instrText xml:space="preserve"> PAGEREF _Toc192958449 \h </w:instrText>
            </w:r>
            <w:r w:rsidRPr="000C3821">
              <w:rPr>
                <w:noProof/>
                <w:webHidden/>
              </w:rPr>
            </w:r>
            <w:r w:rsidRPr="000C3821">
              <w:rPr>
                <w:noProof/>
                <w:webHidden/>
              </w:rPr>
              <w:fldChar w:fldCharType="separate"/>
            </w:r>
            <w:r w:rsidRPr="000C3821">
              <w:rPr>
                <w:noProof/>
                <w:webHidden/>
              </w:rPr>
              <w:t>2</w:t>
            </w:r>
            <w:r w:rsidRPr="000C3821">
              <w:rPr>
                <w:noProof/>
                <w:webHidden/>
              </w:rPr>
              <w:fldChar w:fldCharType="end"/>
            </w:r>
          </w:hyperlink>
        </w:p>
        <w:p w14:paraId="49A883B8" w14:textId="555AF016" w:rsidR="00694B2A" w:rsidRPr="000C3821" w:rsidRDefault="00694B2A">
          <w:pPr>
            <w:pStyle w:val="TOC1"/>
            <w:tabs>
              <w:tab w:val="left" w:pos="440"/>
              <w:tab w:val="right" w:leader="dot" w:pos="9016"/>
            </w:tabs>
            <w:rPr>
              <w:rFonts w:eastAsiaTheme="minorEastAsia"/>
              <w:noProof/>
              <w:kern w:val="2"/>
              <w:sz w:val="24"/>
              <w:szCs w:val="24"/>
              <w:lang w:eastAsia="zh-CN"/>
              <w14:ligatures w14:val="standardContextual"/>
            </w:rPr>
          </w:pPr>
          <w:hyperlink w:anchor="_Toc192958450" w:history="1">
            <w:r w:rsidRPr="000C3821">
              <w:rPr>
                <w:rStyle w:val="Hyperlink"/>
                <w:noProof/>
              </w:rPr>
              <w:t>4</w:t>
            </w:r>
            <w:r w:rsidRPr="000C3821">
              <w:rPr>
                <w:rFonts w:eastAsiaTheme="minorEastAsia"/>
                <w:noProof/>
                <w:kern w:val="2"/>
                <w:sz w:val="24"/>
                <w:szCs w:val="24"/>
                <w:lang w:eastAsia="zh-CN"/>
                <w14:ligatures w14:val="standardContextual"/>
              </w:rPr>
              <w:tab/>
            </w:r>
            <w:r w:rsidRPr="000C3821">
              <w:rPr>
                <w:rStyle w:val="Hyperlink"/>
                <w:noProof/>
              </w:rPr>
              <w:t>Fatigue Safety Factor and Goodman Diagrams</w:t>
            </w:r>
            <w:r w:rsidRPr="000C3821">
              <w:rPr>
                <w:noProof/>
                <w:webHidden/>
              </w:rPr>
              <w:tab/>
            </w:r>
            <w:r w:rsidRPr="000C3821">
              <w:rPr>
                <w:noProof/>
                <w:webHidden/>
              </w:rPr>
              <w:fldChar w:fldCharType="begin"/>
            </w:r>
            <w:r w:rsidRPr="000C3821">
              <w:rPr>
                <w:noProof/>
                <w:webHidden/>
              </w:rPr>
              <w:instrText xml:space="preserve"> PAGEREF _Toc192958450 \h </w:instrText>
            </w:r>
            <w:r w:rsidRPr="000C3821">
              <w:rPr>
                <w:noProof/>
                <w:webHidden/>
              </w:rPr>
            </w:r>
            <w:r w:rsidRPr="000C3821">
              <w:rPr>
                <w:noProof/>
                <w:webHidden/>
              </w:rPr>
              <w:fldChar w:fldCharType="separate"/>
            </w:r>
            <w:r w:rsidRPr="000C3821">
              <w:rPr>
                <w:noProof/>
                <w:webHidden/>
              </w:rPr>
              <w:t>2</w:t>
            </w:r>
            <w:r w:rsidRPr="000C3821">
              <w:rPr>
                <w:noProof/>
                <w:webHidden/>
              </w:rPr>
              <w:fldChar w:fldCharType="end"/>
            </w:r>
          </w:hyperlink>
        </w:p>
        <w:p w14:paraId="60D2173D" w14:textId="1BD110B8" w:rsidR="00694B2A" w:rsidRPr="000C3821" w:rsidRDefault="00694B2A">
          <w:pPr>
            <w:pStyle w:val="TOC2"/>
            <w:tabs>
              <w:tab w:val="left" w:pos="960"/>
              <w:tab w:val="right" w:leader="dot" w:pos="9016"/>
            </w:tabs>
            <w:rPr>
              <w:rFonts w:eastAsiaTheme="minorEastAsia"/>
              <w:noProof/>
              <w:kern w:val="2"/>
              <w:sz w:val="24"/>
              <w:szCs w:val="24"/>
              <w:lang w:eastAsia="zh-CN"/>
              <w14:ligatures w14:val="standardContextual"/>
            </w:rPr>
          </w:pPr>
          <w:hyperlink w:anchor="_Toc192958451" w:history="1">
            <w:r w:rsidRPr="000C3821">
              <w:rPr>
                <w:rStyle w:val="Hyperlink"/>
                <w:noProof/>
              </w:rPr>
              <w:t>4.1</w:t>
            </w:r>
            <w:r w:rsidRPr="000C3821">
              <w:rPr>
                <w:rFonts w:eastAsiaTheme="minorEastAsia"/>
                <w:noProof/>
                <w:kern w:val="2"/>
                <w:sz w:val="24"/>
                <w:szCs w:val="24"/>
                <w:lang w:eastAsia="zh-CN"/>
                <w14:ligatures w14:val="standardContextual"/>
              </w:rPr>
              <w:tab/>
            </w:r>
            <w:r w:rsidRPr="000C3821">
              <w:rPr>
                <w:rStyle w:val="Hyperlink"/>
                <w:noProof/>
              </w:rPr>
              <w:t>Rod</w:t>
            </w:r>
            <w:r w:rsidRPr="000C3821">
              <w:rPr>
                <w:noProof/>
                <w:webHidden/>
              </w:rPr>
              <w:tab/>
            </w:r>
            <w:r w:rsidRPr="000C3821">
              <w:rPr>
                <w:noProof/>
                <w:webHidden/>
              </w:rPr>
              <w:fldChar w:fldCharType="begin"/>
            </w:r>
            <w:r w:rsidRPr="000C3821">
              <w:rPr>
                <w:noProof/>
                <w:webHidden/>
              </w:rPr>
              <w:instrText xml:space="preserve"> PAGEREF _Toc192958451 \h </w:instrText>
            </w:r>
            <w:r w:rsidRPr="000C3821">
              <w:rPr>
                <w:noProof/>
                <w:webHidden/>
              </w:rPr>
            </w:r>
            <w:r w:rsidRPr="000C3821">
              <w:rPr>
                <w:noProof/>
                <w:webHidden/>
              </w:rPr>
              <w:fldChar w:fldCharType="separate"/>
            </w:r>
            <w:r w:rsidRPr="000C3821">
              <w:rPr>
                <w:noProof/>
                <w:webHidden/>
              </w:rPr>
              <w:t>2</w:t>
            </w:r>
            <w:r w:rsidRPr="000C3821">
              <w:rPr>
                <w:noProof/>
                <w:webHidden/>
              </w:rPr>
              <w:fldChar w:fldCharType="end"/>
            </w:r>
          </w:hyperlink>
        </w:p>
        <w:p w14:paraId="76D2607D" w14:textId="556B4CE8" w:rsidR="00694B2A" w:rsidRPr="000C3821" w:rsidRDefault="00694B2A">
          <w:pPr>
            <w:pStyle w:val="TOC2"/>
            <w:tabs>
              <w:tab w:val="left" w:pos="960"/>
              <w:tab w:val="right" w:leader="dot" w:pos="9016"/>
            </w:tabs>
            <w:rPr>
              <w:rFonts w:eastAsiaTheme="minorEastAsia"/>
              <w:noProof/>
              <w:kern w:val="2"/>
              <w:sz w:val="24"/>
              <w:szCs w:val="24"/>
              <w:lang w:eastAsia="zh-CN"/>
              <w14:ligatures w14:val="standardContextual"/>
            </w:rPr>
          </w:pPr>
          <w:hyperlink w:anchor="_Toc192958452" w:history="1">
            <w:r w:rsidRPr="000C3821">
              <w:rPr>
                <w:rStyle w:val="Hyperlink"/>
                <w:noProof/>
              </w:rPr>
              <w:t>4.2</w:t>
            </w:r>
            <w:r w:rsidRPr="000C3821">
              <w:rPr>
                <w:rFonts w:eastAsiaTheme="minorEastAsia"/>
                <w:noProof/>
                <w:kern w:val="2"/>
                <w:sz w:val="24"/>
                <w:szCs w:val="24"/>
                <w:lang w:eastAsia="zh-CN"/>
                <w14:ligatures w14:val="standardContextual"/>
              </w:rPr>
              <w:tab/>
            </w:r>
            <w:r w:rsidRPr="000C3821">
              <w:rPr>
                <w:rStyle w:val="Hyperlink"/>
                <w:noProof/>
              </w:rPr>
              <w:t>Pin</w:t>
            </w:r>
            <w:r w:rsidRPr="000C3821">
              <w:rPr>
                <w:noProof/>
                <w:webHidden/>
              </w:rPr>
              <w:tab/>
            </w:r>
            <w:r w:rsidRPr="000C3821">
              <w:rPr>
                <w:noProof/>
                <w:webHidden/>
              </w:rPr>
              <w:fldChar w:fldCharType="begin"/>
            </w:r>
            <w:r w:rsidRPr="000C3821">
              <w:rPr>
                <w:noProof/>
                <w:webHidden/>
              </w:rPr>
              <w:instrText xml:space="preserve"> PAGEREF _Toc192958452 \h </w:instrText>
            </w:r>
            <w:r w:rsidRPr="000C3821">
              <w:rPr>
                <w:noProof/>
                <w:webHidden/>
              </w:rPr>
            </w:r>
            <w:r w:rsidRPr="000C3821">
              <w:rPr>
                <w:noProof/>
                <w:webHidden/>
              </w:rPr>
              <w:fldChar w:fldCharType="separate"/>
            </w:r>
            <w:r w:rsidRPr="000C3821">
              <w:rPr>
                <w:noProof/>
                <w:webHidden/>
              </w:rPr>
              <w:t>2</w:t>
            </w:r>
            <w:r w:rsidRPr="000C3821">
              <w:rPr>
                <w:noProof/>
                <w:webHidden/>
              </w:rPr>
              <w:fldChar w:fldCharType="end"/>
            </w:r>
          </w:hyperlink>
        </w:p>
        <w:p w14:paraId="7FCC99BC" w14:textId="3FB4D35F" w:rsidR="00694B2A" w:rsidRPr="000C3821" w:rsidRDefault="00694B2A">
          <w:pPr>
            <w:pStyle w:val="TOC2"/>
            <w:tabs>
              <w:tab w:val="left" w:pos="960"/>
              <w:tab w:val="right" w:leader="dot" w:pos="9016"/>
            </w:tabs>
            <w:rPr>
              <w:rFonts w:eastAsiaTheme="minorEastAsia"/>
              <w:noProof/>
              <w:kern w:val="2"/>
              <w:sz w:val="24"/>
              <w:szCs w:val="24"/>
              <w:lang w:eastAsia="zh-CN"/>
              <w14:ligatures w14:val="standardContextual"/>
            </w:rPr>
          </w:pPr>
          <w:hyperlink w:anchor="_Toc192958453" w:history="1">
            <w:r w:rsidRPr="000C3821">
              <w:rPr>
                <w:rStyle w:val="Hyperlink"/>
                <w:noProof/>
              </w:rPr>
              <w:t>4.3</w:t>
            </w:r>
            <w:r w:rsidRPr="000C3821">
              <w:rPr>
                <w:rFonts w:eastAsiaTheme="minorEastAsia"/>
                <w:noProof/>
                <w:kern w:val="2"/>
                <w:sz w:val="24"/>
                <w:szCs w:val="24"/>
                <w:lang w:eastAsia="zh-CN"/>
                <w14:ligatures w14:val="standardContextual"/>
              </w:rPr>
              <w:tab/>
            </w:r>
            <w:r w:rsidRPr="000C3821">
              <w:rPr>
                <w:rStyle w:val="Hyperlink"/>
                <w:noProof/>
              </w:rPr>
              <w:t>Bolt</w:t>
            </w:r>
            <w:r w:rsidRPr="000C3821">
              <w:rPr>
                <w:noProof/>
                <w:webHidden/>
              </w:rPr>
              <w:tab/>
            </w:r>
            <w:r w:rsidRPr="000C3821">
              <w:rPr>
                <w:noProof/>
                <w:webHidden/>
              </w:rPr>
              <w:fldChar w:fldCharType="begin"/>
            </w:r>
            <w:r w:rsidRPr="000C3821">
              <w:rPr>
                <w:noProof/>
                <w:webHidden/>
              </w:rPr>
              <w:instrText xml:space="preserve"> PAGEREF _Toc192958453 \h </w:instrText>
            </w:r>
            <w:r w:rsidRPr="000C3821">
              <w:rPr>
                <w:noProof/>
                <w:webHidden/>
              </w:rPr>
            </w:r>
            <w:r w:rsidRPr="000C3821">
              <w:rPr>
                <w:noProof/>
                <w:webHidden/>
              </w:rPr>
              <w:fldChar w:fldCharType="separate"/>
            </w:r>
            <w:r w:rsidRPr="000C3821">
              <w:rPr>
                <w:noProof/>
                <w:webHidden/>
              </w:rPr>
              <w:t>2</w:t>
            </w:r>
            <w:r w:rsidRPr="000C3821">
              <w:rPr>
                <w:noProof/>
                <w:webHidden/>
              </w:rPr>
              <w:fldChar w:fldCharType="end"/>
            </w:r>
          </w:hyperlink>
        </w:p>
        <w:p w14:paraId="6732CB17" w14:textId="343F5346" w:rsidR="00694B2A" w:rsidRPr="000C3821" w:rsidRDefault="00694B2A">
          <w:pPr>
            <w:pStyle w:val="TOC1"/>
            <w:tabs>
              <w:tab w:val="left" w:pos="440"/>
              <w:tab w:val="right" w:leader="dot" w:pos="9016"/>
            </w:tabs>
            <w:rPr>
              <w:rFonts w:eastAsiaTheme="minorEastAsia"/>
              <w:noProof/>
              <w:kern w:val="2"/>
              <w:sz w:val="24"/>
              <w:szCs w:val="24"/>
              <w:lang w:eastAsia="zh-CN"/>
              <w14:ligatures w14:val="standardContextual"/>
            </w:rPr>
          </w:pPr>
          <w:hyperlink w:anchor="_Toc192958454" w:history="1">
            <w:r w:rsidRPr="000C3821">
              <w:rPr>
                <w:rStyle w:val="Hyperlink"/>
                <w:noProof/>
              </w:rPr>
              <w:t>5</w:t>
            </w:r>
            <w:r w:rsidRPr="000C3821">
              <w:rPr>
                <w:rFonts w:eastAsiaTheme="minorEastAsia"/>
                <w:noProof/>
                <w:kern w:val="2"/>
                <w:sz w:val="24"/>
                <w:szCs w:val="24"/>
                <w:lang w:eastAsia="zh-CN"/>
                <w14:ligatures w14:val="standardContextual"/>
              </w:rPr>
              <w:tab/>
            </w:r>
            <w:r w:rsidRPr="000C3821">
              <w:rPr>
                <w:rStyle w:val="Hyperlink"/>
                <w:noProof/>
              </w:rPr>
              <w:t>Extension of RPM Range and Effect on Safety Factors</w:t>
            </w:r>
            <w:r w:rsidRPr="000C3821">
              <w:rPr>
                <w:noProof/>
                <w:webHidden/>
              </w:rPr>
              <w:tab/>
            </w:r>
            <w:r w:rsidRPr="000C3821">
              <w:rPr>
                <w:noProof/>
                <w:webHidden/>
              </w:rPr>
              <w:fldChar w:fldCharType="begin"/>
            </w:r>
            <w:r w:rsidRPr="000C3821">
              <w:rPr>
                <w:noProof/>
                <w:webHidden/>
              </w:rPr>
              <w:instrText xml:space="preserve"> PAGEREF _Toc192958454 \h </w:instrText>
            </w:r>
            <w:r w:rsidRPr="000C3821">
              <w:rPr>
                <w:noProof/>
                <w:webHidden/>
              </w:rPr>
            </w:r>
            <w:r w:rsidRPr="000C3821">
              <w:rPr>
                <w:noProof/>
                <w:webHidden/>
              </w:rPr>
              <w:fldChar w:fldCharType="separate"/>
            </w:r>
            <w:r w:rsidRPr="000C3821">
              <w:rPr>
                <w:noProof/>
                <w:webHidden/>
              </w:rPr>
              <w:t>2</w:t>
            </w:r>
            <w:r w:rsidRPr="000C3821">
              <w:rPr>
                <w:noProof/>
                <w:webHidden/>
              </w:rPr>
              <w:fldChar w:fldCharType="end"/>
            </w:r>
          </w:hyperlink>
        </w:p>
        <w:p w14:paraId="22A60CB2" w14:textId="1621D0D1" w:rsidR="00694B2A" w:rsidRPr="000C3821" w:rsidRDefault="00694B2A">
          <w:pPr>
            <w:pStyle w:val="TOC2"/>
            <w:tabs>
              <w:tab w:val="left" w:pos="960"/>
              <w:tab w:val="right" w:leader="dot" w:pos="9016"/>
            </w:tabs>
            <w:rPr>
              <w:rFonts w:eastAsiaTheme="minorEastAsia"/>
              <w:noProof/>
              <w:kern w:val="2"/>
              <w:sz w:val="24"/>
              <w:szCs w:val="24"/>
              <w:lang w:eastAsia="zh-CN"/>
              <w14:ligatures w14:val="standardContextual"/>
            </w:rPr>
          </w:pPr>
          <w:hyperlink w:anchor="_Toc192958455" w:history="1">
            <w:r w:rsidRPr="000C3821">
              <w:rPr>
                <w:rStyle w:val="Hyperlink"/>
                <w:noProof/>
              </w:rPr>
              <w:t>5.1</w:t>
            </w:r>
            <w:r w:rsidRPr="000C3821">
              <w:rPr>
                <w:rFonts w:eastAsiaTheme="minorEastAsia"/>
                <w:noProof/>
                <w:kern w:val="2"/>
                <w:sz w:val="24"/>
                <w:szCs w:val="24"/>
                <w:lang w:eastAsia="zh-CN"/>
                <w14:ligatures w14:val="standardContextual"/>
              </w:rPr>
              <w:tab/>
            </w:r>
            <w:r w:rsidRPr="000C3821">
              <w:rPr>
                <w:rStyle w:val="Hyperlink"/>
                <w:noProof/>
              </w:rPr>
              <w:t>Interpolation of pressure data up to 9000 RPM.</w:t>
            </w:r>
            <w:r w:rsidRPr="000C3821">
              <w:rPr>
                <w:noProof/>
                <w:webHidden/>
              </w:rPr>
              <w:tab/>
            </w:r>
            <w:r w:rsidRPr="000C3821">
              <w:rPr>
                <w:noProof/>
                <w:webHidden/>
              </w:rPr>
              <w:fldChar w:fldCharType="begin"/>
            </w:r>
            <w:r w:rsidRPr="000C3821">
              <w:rPr>
                <w:noProof/>
                <w:webHidden/>
              </w:rPr>
              <w:instrText xml:space="preserve"> PAGEREF _Toc192958455 \h </w:instrText>
            </w:r>
            <w:r w:rsidRPr="000C3821">
              <w:rPr>
                <w:noProof/>
                <w:webHidden/>
              </w:rPr>
            </w:r>
            <w:r w:rsidRPr="000C3821">
              <w:rPr>
                <w:noProof/>
                <w:webHidden/>
              </w:rPr>
              <w:fldChar w:fldCharType="separate"/>
            </w:r>
            <w:r w:rsidRPr="000C3821">
              <w:rPr>
                <w:noProof/>
                <w:webHidden/>
              </w:rPr>
              <w:t>2</w:t>
            </w:r>
            <w:r w:rsidRPr="000C3821">
              <w:rPr>
                <w:noProof/>
                <w:webHidden/>
              </w:rPr>
              <w:fldChar w:fldCharType="end"/>
            </w:r>
          </w:hyperlink>
        </w:p>
        <w:p w14:paraId="5741CC40" w14:textId="6F52F97C" w:rsidR="00694B2A" w:rsidRPr="000C3821" w:rsidRDefault="00694B2A">
          <w:pPr>
            <w:pStyle w:val="TOC1"/>
            <w:tabs>
              <w:tab w:val="left" w:pos="440"/>
              <w:tab w:val="right" w:leader="dot" w:pos="9016"/>
            </w:tabs>
            <w:rPr>
              <w:rFonts w:eastAsiaTheme="minorEastAsia"/>
              <w:noProof/>
              <w:kern w:val="2"/>
              <w:sz w:val="24"/>
              <w:szCs w:val="24"/>
              <w:lang w:eastAsia="zh-CN"/>
              <w14:ligatures w14:val="standardContextual"/>
            </w:rPr>
          </w:pPr>
          <w:hyperlink w:anchor="_Toc192958456" w:history="1">
            <w:r w:rsidRPr="000C3821">
              <w:rPr>
                <w:rStyle w:val="Hyperlink"/>
                <w:noProof/>
              </w:rPr>
              <w:t>6</w:t>
            </w:r>
            <w:r w:rsidRPr="000C3821">
              <w:rPr>
                <w:rFonts w:eastAsiaTheme="minorEastAsia"/>
                <w:noProof/>
                <w:kern w:val="2"/>
                <w:sz w:val="24"/>
                <w:szCs w:val="24"/>
                <w:lang w:eastAsia="zh-CN"/>
                <w14:ligatures w14:val="standardContextual"/>
              </w:rPr>
              <w:tab/>
            </w:r>
            <w:r w:rsidRPr="000C3821">
              <w:rPr>
                <w:rStyle w:val="Hyperlink"/>
                <w:noProof/>
              </w:rPr>
              <w:t>Redesign of Connecting Rod Bolts</w:t>
            </w:r>
            <w:r w:rsidRPr="000C3821">
              <w:rPr>
                <w:noProof/>
                <w:webHidden/>
              </w:rPr>
              <w:tab/>
            </w:r>
            <w:r w:rsidRPr="000C3821">
              <w:rPr>
                <w:noProof/>
                <w:webHidden/>
              </w:rPr>
              <w:fldChar w:fldCharType="begin"/>
            </w:r>
            <w:r w:rsidRPr="000C3821">
              <w:rPr>
                <w:noProof/>
                <w:webHidden/>
              </w:rPr>
              <w:instrText xml:space="preserve"> PAGEREF _Toc192958456 \h </w:instrText>
            </w:r>
            <w:r w:rsidRPr="000C3821">
              <w:rPr>
                <w:noProof/>
                <w:webHidden/>
              </w:rPr>
            </w:r>
            <w:r w:rsidRPr="000C3821">
              <w:rPr>
                <w:noProof/>
                <w:webHidden/>
              </w:rPr>
              <w:fldChar w:fldCharType="separate"/>
            </w:r>
            <w:r w:rsidRPr="000C3821">
              <w:rPr>
                <w:noProof/>
                <w:webHidden/>
              </w:rPr>
              <w:t>3</w:t>
            </w:r>
            <w:r w:rsidRPr="000C3821">
              <w:rPr>
                <w:noProof/>
                <w:webHidden/>
              </w:rPr>
              <w:fldChar w:fldCharType="end"/>
            </w:r>
          </w:hyperlink>
        </w:p>
        <w:p w14:paraId="124586F3" w14:textId="191C6E9C" w:rsidR="00694B2A" w:rsidRPr="000C3821" w:rsidRDefault="00694B2A">
          <w:pPr>
            <w:pStyle w:val="TOC1"/>
            <w:tabs>
              <w:tab w:val="left" w:pos="440"/>
              <w:tab w:val="right" w:leader="dot" w:pos="9016"/>
            </w:tabs>
            <w:rPr>
              <w:rFonts w:eastAsiaTheme="minorEastAsia"/>
              <w:noProof/>
              <w:kern w:val="2"/>
              <w:sz w:val="24"/>
              <w:szCs w:val="24"/>
              <w:lang w:eastAsia="zh-CN"/>
              <w14:ligatures w14:val="standardContextual"/>
            </w:rPr>
          </w:pPr>
          <w:hyperlink w:anchor="_Toc192958457" w:history="1">
            <w:r w:rsidRPr="000C3821">
              <w:rPr>
                <w:rStyle w:val="Hyperlink"/>
                <w:noProof/>
              </w:rPr>
              <w:t>7</w:t>
            </w:r>
            <w:r w:rsidRPr="000C3821">
              <w:rPr>
                <w:rFonts w:eastAsiaTheme="minorEastAsia"/>
                <w:noProof/>
                <w:kern w:val="2"/>
                <w:sz w:val="24"/>
                <w:szCs w:val="24"/>
                <w:lang w:eastAsia="zh-CN"/>
                <w14:ligatures w14:val="standardContextual"/>
              </w:rPr>
              <w:tab/>
            </w:r>
            <w:r w:rsidRPr="000C3821">
              <w:rPr>
                <w:rStyle w:val="Hyperlink"/>
                <w:noProof/>
              </w:rPr>
              <w:t>Comparison of Crankshaft Configurations</w:t>
            </w:r>
            <w:r w:rsidRPr="000C3821">
              <w:rPr>
                <w:noProof/>
                <w:webHidden/>
              </w:rPr>
              <w:tab/>
            </w:r>
            <w:r w:rsidRPr="000C3821">
              <w:rPr>
                <w:noProof/>
                <w:webHidden/>
              </w:rPr>
              <w:fldChar w:fldCharType="begin"/>
            </w:r>
            <w:r w:rsidRPr="000C3821">
              <w:rPr>
                <w:noProof/>
                <w:webHidden/>
              </w:rPr>
              <w:instrText xml:space="preserve"> PAGEREF _Toc192958457 \h </w:instrText>
            </w:r>
            <w:r w:rsidRPr="000C3821">
              <w:rPr>
                <w:noProof/>
                <w:webHidden/>
              </w:rPr>
            </w:r>
            <w:r w:rsidRPr="000C3821">
              <w:rPr>
                <w:noProof/>
                <w:webHidden/>
              </w:rPr>
              <w:fldChar w:fldCharType="separate"/>
            </w:r>
            <w:r w:rsidRPr="000C3821">
              <w:rPr>
                <w:noProof/>
                <w:webHidden/>
              </w:rPr>
              <w:t>3</w:t>
            </w:r>
            <w:r w:rsidRPr="000C3821">
              <w:rPr>
                <w:noProof/>
                <w:webHidden/>
              </w:rPr>
              <w:fldChar w:fldCharType="end"/>
            </w:r>
          </w:hyperlink>
        </w:p>
        <w:p w14:paraId="1056C7A3" w14:textId="405561CF" w:rsidR="00694B2A" w:rsidRPr="000C3821" w:rsidRDefault="00694B2A">
          <w:pPr>
            <w:pStyle w:val="TOC1"/>
            <w:tabs>
              <w:tab w:val="left" w:pos="440"/>
              <w:tab w:val="right" w:leader="dot" w:pos="9016"/>
            </w:tabs>
            <w:rPr>
              <w:rFonts w:eastAsiaTheme="minorEastAsia"/>
              <w:noProof/>
              <w:kern w:val="2"/>
              <w:sz w:val="24"/>
              <w:szCs w:val="24"/>
              <w:lang w:eastAsia="zh-CN"/>
              <w14:ligatures w14:val="standardContextual"/>
            </w:rPr>
          </w:pPr>
          <w:hyperlink w:anchor="_Toc192958458" w:history="1">
            <w:r w:rsidRPr="000C3821">
              <w:rPr>
                <w:rStyle w:val="Hyperlink"/>
                <w:noProof/>
              </w:rPr>
              <w:t>8</w:t>
            </w:r>
            <w:r w:rsidRPr="000C3821">
              <w:rPr>
                <w:rFonts w:eastAsiaTheme="minorEastAsia"/>
                <w:noProof/>
                <w:kern w:val="2"/>
                <w:sz w:val="24"/>
                <w:szCs w:val="24"/>
                <w:lang w:eastAsia="zh-CN"/>
                <w14:ligatures w14:val="standardContextual"/>
              </w:rPr>
              <w:tab/>
            </w:r>
            <w:r w:rsidRPr="000C3821">
              <w:rPr>
                <w:rStyle w:val="Hyperlink"/>
                <w:noProof/>
              </w:rPr>
              <w:t>Discussion and Critical Analysis</w:t>
            </w:r>
            <w:r w:rsidRPr="000C3821">
              <w:rPr>
                <w:noProof/>
                <w:webHidden/>
              </w:rPr>
              <w:tab/>
            </w:r>
            <w:r w:rsidRPr="000C3821">
              <w:rPr>
                <w:noProof/>
                <w:webHidden/>
              </w:rPr>
              <w:fldChar w:fldCharType="begin"/>
            </w:r>
            <w:r w:rsidRPr="000C3821">
              <w:rPr>
                <w:noProof/>
                <w:webHidden/>
              </w:rPr>
              <w:instrText xml:space="preserve"> PAGEREF _Toc192958458 \h </w:instrText>
            </w:r>
            <w:r w:rsidRPr="000C3821">
              <w:rPr>
                <w:noProof/>
                <w:webHidden/>
              </w:rPr>
            </w:r>
            <w:r w:rsidRPr="000C3821">
              <w:rPr>
                <w:noProof/>
                <w:webHidden/>
              </w:rPr>
              <w:fldChar w:fldCharType="separate"/>
            </w:r>
            <w:r w:rsidRPr="000C3821">
              <w:rPr>
                <w:noProof/>
                <w:webHidden/>
              </w:rPr>
              <w:t>3</w:t>
            </w:r>
            <w:r w:rsidRPr="000C3821">
              <w:rPr>
                <w:noProof/>
                <w:webHidden/>
              </w:rPr>
              <w:fldChar w:fldCharType="end"/>
            </w:r>
          </w:hyperlink>
        </w:p>
        <w:p w14:paraId="6C3563E5" w14:textId="66AC1924" w:rsidR="00694B2A" w:rsidRPr="000C3821" w:rsidRDefault="00694B2A">
          <w:pPr>
            <w:pStyle w:val="TOC1"/>
            <w:tabs>
              <w:tab w:val="left" w:pos="440"/>
              <w:tab w:val="right" w:leader="dot" w:pos="9016"/>
            </w:tabs>
            <w:rPr>
              <w:rFonts w:eastAsiaTheme="minorEastAsia"/>
              <w:noProof/>
              <w:kern w:val="2"/>
              <w:sz w:val="24"/>
              <w:szCs w:val="24"/>
              <w:lang w:eastAsia="zh-CN"/>
              <w14:ligatures w14:val="standardContextual"/>
            </w:rPr>
          </w:pPr>
          <w:hyperlink w:anchor="_Toc192958459" w:history="1">
            <w:r w:rsidRPr="000C3821">
              <w:rPr>
                <w:rStyle w:val="Hyperlink"/>
                <w:noProof/>
              </w:rPr>
              <w:t>9</w:t>
            </w:r>
            <w:r w:rsidRPr="000C3821">
              <w:rPr>
                <w:rFonts w:eastAsiaTheme="minorEastAsia"/>
                <w:noProof/>
                <w:kern w:val="2"/>
                <w:sz w:val="24"/>
                <w:szCs w:val="24"/>
                <w:lang w:eastAsia="zh-CN"/>
                <w14:ligatures w14:val="standardContextual"/>
              </w:rPr>
              <w:tab/>
            </w:r>
            <w:r w:rsidRPr="000C3821">
              <w:rPr>
                <w:rStyle w:val="Hyperlink"/>
                <w:noProof/>
              </w:rPr>
              <w:t>Conclusions and Recommendations</w:t>
            </w:r>
            <w:r w:rsidRPr="000C3821">
              <w:rPr>
                <w:noProof/>
                <w:webHidden/>
              </w:rPr>
              <w:tab/>
            </w:r>
            <w:r w:rsidRPr="000C3821">
              <w:rPr>
                <w:noProof/>
                <w:webHidden/>
              </w:rPr>
              <w:fldChar w:fldCharType="begin"/>
            </w:r>
            <w:r w:rsidRPr="000C3821">
              <w:rPr>
                <w:noProof/>
                <w:webHidden/>
              </w:rPr>
              <w:instrText xml:space="preserve"> PAGEREF _Toc192958459 \h </w:instrText>
            </w:r>
            <w:r w:rsidRPr="000C3821">
              <w:rPr>
                <w:noProof/>
                <w:webHidden/>
              </w:rPr>
            </w:r>
            <w:r w:rsidRPr="000C3821">
              <w:rPr>
                <w:noProof/>
                <w:webHidden/>
              </w:rPr>
              <w:fldChar w:fldCharType="separate"/>
            </w:r>
            <w:r w:rsidRPr="000C3821">
              <w:rPr>
                <w:noProof/>
                <w:webHidden/>
              </w:rPr>
              <w:t>3</w:t>
            </w:r>
            <w:r w:rsidRPr="000C3821">
              <w:rPr>
                <w:noProof/>
                <w:webHidden/>
              </w:rPr>
              <w:fldChar w:fldCharType="end"/>
            </w:r>
          </w:hyperlink>
        </w:p>
        <w:p w14:paraId="5746446C" w14:textId="24F5229E" w:rsidR="00694B2A" w:rsidRPr="000C3821" w:rsidRDefault="00694B2A">
          <w:pPr>
            <w:pStyle w:val="TOC1"/>
            <w:tabs>
              <w:tab w:val="left" w:pos="720"/>
              <w:tab w:val="right" w:leader="dot" w:pos="9016"/>
            </w:tabs>
            <w:rPr>
              <w:rFonts w:eastAsiaTheme="minorEastAsia"/>
              <w:noProof/>
              <w:kern w:val="2"/>
              <w:sz w:val="24"/>
              <w:szCs w:val="24"/>
              <w:lang w:eastAsia="zh-CN"/>
              <w14:ligatures w14:val="standardContextual"/>
            </w:rPr>
          </w:pPr>
          <w:hyperlink w:anchor="_Toc192958460" w:history="1">
            <w:r w:rsidRPr="000C3821">
              <w:rPr>
                <w:rStyle w:val="Hyperlink"/>
                <w:noProof/>
              </w:rPr>
              <w:t>11</w:t>
            </w:r>
            <w:r w:rsidRPr="000C3821">
              <w:rPr>
                <w:rFonts w:eastAsiaTheme="minorEastAsia"/>
                <w:noProof/>
                <w:kern w:val="2"/>
                <w:sz w:val="24"/>
                <w:szCs w:val="24"/>
                <w:lang w:eastAsia="zh-CN"/>
                <w14:ligatures w14:val="standardContextual"/>
              </w:rPr>
              <w:tab/>
            </w:r>
            <w:r w:rsidRPr="000C3821">
              <w:rPr>
                <w:rStyle w:val="Hyperlink"/>
                <w:noProof/>
              </w:rPr>
              <w:t>References</w:t>
            </w:r>
            <w:r w:rsidRPr="000C3821">
              <w:rPr>
                <w:noProof/>
                <w:webHidden/>
              </w:rPr>
              <w:tab/>
            </w:r>
            <w:r w:rsidRPr="000C3821">
              <w:rPr>
                <w:noProof/>
                <w:webHidden/>
              </w:rPr>
              <w:fldChar w:fldCharType="begin"/>
            </w:r>
            <w:r w:rsidRPr="000C3821">
              <w:rPr>
                <w:noProof/>
                <w:webHidden/>
              </w:rPr>
              <w:instrText xml:space="preserve"> PAGEREF _Toc192958460 \h </w:instrText>
            </w:r>
            <w:r w:rsidRPr="000C3821">
              <w:rPr>
                <w:noProof/>
                <w:webHidden/>
              </w:rPr>
            </w:r>
            <w:r w:rsidRPr="000C3821">
              <w:rPr>
                <w:noProof/>
                <w:webHidden/>
              </w:rPr>
              <w:fldChar w:fldCharType="separate"/>
            </w:r>
            <w:r w:rsidRPr="000C3821">
              <w:rPr>
                <w:noProof/>
                <w:webHidden/>
              </w:rPr>
              <w:t>4</w:t>
            </w:r>
            <w:r w:rsidRPr="000C3821">
              <w:rPr>
                <w:noProof/>
                <w:webHidden/>
              </w:rPr>
              <w:fldChar w:fldCharType="end"/>
            </w:r>
          </w:hyperlink>
        </w:p>
        <w:p w14:paraId="450FA7E4" w14:textId="3DBBC35E" w:rsidR="00B25D24" w:rsidRPr="000C3821" w:rsidRDefault="00B25D24">
          <w:r w:rsidRPr="000C3821">
            <w:rPr>
              <w:noProof/>
            </w:rPr>
            <w:fldChar w:fldCharType="end"/>
          </w:r>
        </w:p>
      </w:sdtContent>
    </w:sdt>
    <w:p w14:paraId="4EFDA460" w14:textId="77777777" w:rsidR="001728B1" w:rsidRPr="000C3821" w:rsidRDefault="001728B1" w:rsidP="00301299">
      <w:pPr>
        <w:pStyle w:val="Heading1"/>
        <w:sectPr w:rsidR="001728B1" w:rsidRPr="000C3821" w:rsidSect="00962E5F">
          <w:pgSz w:w="11906" w:h="16838"/>
          <w:pgMar w:top="1440" w:right="1440" w:bottom="1440" w:left="1440" w:header="708" w:footer="708" w:gutter="0"/>
          <w:pgNumType w:start="1"/>
          <w:cols w:space="708"/>
          <w:docGrid w:linePitch="360"/>
        </w:sectPr>
      </w:pPr>
    </w:p>
    <w:p w14:paraId="09758EED" w14:textId="7B3CE299" w:rsidR="00301299" w:rsidRPr="000C3821" w:rsidRDefault="00F17B69" w:rsidP="00301299">
      <w:pPr>
        <w:pStyle w:val="Heading1"/>
      </w:pPr>
      <w:bookmarkStart w:id="0" w:name="_Toc192958430"/>
      <w:r w:rsidRPr="000C3821">
        <w:lastRenderedPageBreak/>
        <w:t>Introduction</w:t>
      </w:r>
      <w:bookmarkEnd w:id="0"/>
    </w:p>
    <w:p w14:paraId="37AD9E3E" w14:textId="2205670C" w:rsidR="00301299" w:rsidRPr="000C3821" w:rsidRDefault="00C74C45" w:rsidP="00301299">
      <w:pPr>
        <w:pStyle w:val="Heading2"/>
      </w:pPr>
      <w:bookmarkStart w:id="1" w:name="_Toc192958431"/>
      <w:r w:rsidRPr="000C3821">
        <w:t>Brief background on engine component analysis and fatigue failure.</w:t>
      </w:r>
      <w:bookmarkEnd w:id="1"/>
    </w:p>
    <w:p w14:paraId="48457F43" w14:textId="77777777" w:rsidR="00545922" w:rsidRPr="000C3821" w:rsidRDefault="00545922" w:rsidP="008B05DA"/>
    <w:p w14:paraId="5C2B7D49" w14:textId="3F912CBE" w:rsidR="00545922" w:rsidRPr="000C3821" w:rsidRDefault="002A32A5" w:rsidP="008B05DA">
      <w:r w:rsidRPr="000C3821">
        <w:t xml:space="preserve">Fatigue is a complex phenomenon that is affected by </w:t>
      </w:r>
      <w:proofErr w:type="gramStart"/>
      <w:r w:rsidRPr="000C3821">
        <w:t>a number of</w:t>
      </w:r>
      <w:proofErr w:type="gramEnd"/>
      <w:r w:rsidRPr="000C3821">
        <w:t xml:space="preserve"> factors, such as the surface finish of the component, environmental effects, heat treatments, presence of stress concentration factors, </w:t>
      </w:r>
      <w:r w:rsidR="00545922" w:rsidRPr="000C3821">
        <w:t>and more</w:t>
      </w:r>
      <w:r w:rsidRPr="000C3821">
        <w:t xml:space="preserve">. </w:t>
      </w:r>
      <w:r w:rsidR="00EC0ED4" w:rsidRPr="000C3821">
        <w:t>Unlike static failures, fatigue failure occurs when a component experience repeated cyclic stresses, leading to failure at stress levels well below its ultimate tensile strength (UTS).</w:t>
      </w:r>
      <w:sdt>
        <w:sdtPr>
          <w:id w:val="-1411231397"/>
          <w:citation/>
        </w:sdtPr>
        <w:sdtEndPr/>
        <w:sdtContent>
          <w:r w:rsidR="00E97AD5" w:rsidRPr="000C3821">
            <w:fldChar w:fldCharType="begin"/>
          </w:r>
          <w:r w:rsidR="00E97AD5" w:rsidRPr="000C3821">
            <w:instrText xml:space="preserve"> CITATION Alt25 \l 2057 </w:instrText>
          </w:r>
          <w:r w:rsidR="00E97AD5" w:rsidRPr="000C3821">
            <w:fldChar w:fldCharType="separate"/>
          </w:r>
          <w:r w:rsidR="00E97AD5" w:rsidRPr="000C3821">
            <w:rPr>
              <w:noProof/>
            </w:rPr>
            <w:t xml:space="preserve"> (Altair Hyperlife, n.d.)</w:t>
          </w:r>
          <w:r w:rsidR="00E97AD5" w:rsidRPr="000C3821">
            <w:fldChar w:fldCharType="end"/>
          </w:r>
        </w:sdtContent>
      </w:sdt>
    </w:p>
    <w:p w14:paraId="08475413" w14:textId="75D33995" w:rsidR="002A32A5" w:rsidRPr="000C3821" w:rsidRDefault="00545922" w:rsidP="008B05DA">
      <w:r w:rsidRPr="000C3821">
        <w:t xml:space="preserve">This means that it is </w:t>
      </w:r>
      <w:r w:rsidR="002A32A5" w:rsidRPr="000C3821">
        <w:t xml:space="preserve">important to carefully </w:t>
      </w:r>
      <w:r w:rsidRPr="000C3821">
        <w:t>analyse</w:t>
      </w:r>
      <w:r w:rsidR="002A32A5" w:rsidRPr="000C3821">
        <w:t xml:space="preserve"> components subjected to fluctuating loads so that the desired reliability can be built into these </w:t>
      </w:r>
      <w:r w:rsidR="00D1169D" w:rsidRPr="000C3821">
        <w:t>components,</w:t>
      </w:r>
      <w:r w:rsidR="002A32A5" w:rsidRPr="000C3821">
        <w:t xml:space="preserve"> and over-</w:t>
      </w:r>
      <w:r w:rsidR="00D1169D" w:rsidRPr="000C3821">
        <w:t>engineered</w:t>
      </w:r>
      <w:r w:rsidR="002A32A5" w:rsidRPr="000C3821">
        <w:t xml:space="preserve"> or under-</w:t>
      </w:r>
      <w:r w:rsidR="00D1169D" w:rsidRPr="000C3821">
        <w:t>engineered</w:t>
      </w:r>
      <w:r w:rsidR="002A32A5" w:rsidRPr="000C3821">
        <w:t xml:space="preserve"> components can be avoided.</w:t>
      </w:r>
    </w:p>
    <w:p w14:paraId="3C40E3EE" w14:textId="4E2C0FB7" w:rsidR="00827246" w:rsidRPr="000C3821" w:rsidRDefault="002A32A5" w:rsidP="008B05DA">
      <w:r w:rsidRPr="000C3821">
        <w:t>In modern internal combustion engines</w:t>
      </w:r>
      <w:r w:rsidR="001313A0" w:rsidRPr="000C3821">
        <w:t xml:space="preserve"> (ICE)</w:t>
      </w:r>
      <w:r w:rsidRPr="000C3821">
        <w:t xml:space="preserve">, the durability of components are critical factors in </w:t>
      </w:r>
      <w:r w:rsidR="00FA6D12" w:rsidRPr="000C3821">
        <w:t>vehicle sales</w:t>
      </w:r>
      <w:r w:rsidRPr="000C3821">
        <w:t>. Key engine components such as connecting rod, c</w:t>
      </w:r>
      <w:r w:rsidR="00740148" w:rsidRPr="000C3821">
        <w:t>onnecting Rod Bolts</w:t>
      </w:r>
      <w:r w:rsidRPr="000C3821">
        <w:t xml:space="preserve"> and </w:t>
      </w:r>
      <w:proofErr w:type="spellStart"/>
      <w:r w:rsidR="00BA0579" w:rsidRPr="000C3821">
        <w:t>G</w:t>
      </w:r>
      <w:r w:rsidRPr="000C3821">
        <w:t>udgeon</w:t>
      </w:r>
      <w:proofErr w:type="spellEnd"/>
      <w:r w:rsidRPr="000C3821">
        <w:t xml:space="preserve"> pins experience cyclic loading due to high-speed rotational motions</w:t>
      </w:r>
      <w:r w:rsidR="001313A0" w:rsidRPr="000C3821">
        <w:t xml:space="preserve"> in </w:t>
      </w:r>
      <w:proofErr w:type="gramStart"/>
      <w:r w:rsidR="001313A0" w:rsidRPr="000C3821">
        <w:t>a</w:t>
      </w:r>
      <w:proofErr w:type="gramEnd"/>
      <w:r w:rsidR="001313A0" w:rsidRPr="000C3821">
        <w:t xml:space="preserve"> ICE unit</w:t>
      </w:r>
      <w:r w:rsidRPr="000C3821">
        <w:t xml:space="preserve">. The alternating stresses that </w:t>
      </w:r>
      <w:r w:rsidR="00D63B72" w:rsidRPr="000C3821">
        <w:t>are</w:t>
      </w:r>
      <w:r w:rsidRPr="000C3821">
        <w:t xml:space="preserve"> generates </w:t>
      </w:r>
      <w:r w:rsidR="00D63B72" w:rsidRPr="000C3821">
        <w:t xml:space="preserve">in </w:t>
      </w:r>
      <w:proofErr w:type="gramStart"/>
      <w:r w:rsidR="00D63B72" w:rsidRPr="000C3821">
        <w:t>a</w:t>
      </w:r>
      <w:proofErr w:type="gramEnd"/>
      <w:r w:rsidR="00D63B72" w:rsidRPr="000C3821">
        <w:t xml:space="preserve"> ICE </w:t>
      </w:r>
      <w:r w:rsidRPr="000C3821">
        <w:t>often lead to fatigue failure</w:t>
      </w:r>
      <w:r w:rsidR="00185C1C" w:rsidRPr="000C3821">
        <w:t xml:space="preserve">. It generally begins with the formation of microcracks at stress concentration points, such as bolt threads, keyways, and fillets. Over time, these microcracks propagate , ultimately leading to catastrophic failure if not addressed </w:t>
      </w:r>
      <w:hyperlink r:id="rId14" w:history="1"/>
      <w:sdt>
        <w:sdtPr>
          <w:id w:val="758261221"/>
          <w:citation/>
        </w:sdtPr>
        <w:sdtEndPr/>
        <w:sdtContent>
          <w:r w:rsidR="006405C8" w:rsidRPr="000C3821">
            <w:fldChar w:fldCharType="begin"/>
          </w:r>
          <w:r w:rsidR="006405C8" w:rsidRPr="000C3821">
            <w:instrText xml:space="preserve"> CITATION Hot25 \l 2057 </w:instrText>
          </w:r>
          <w:r w:rsidR="006405C8" w:rsidRPr="000C3821">
            <w:fldChar w:fldCharType="separate"/>
          </w:r>
          <w:r w:rsidR="006405C8" w:rsidRPr="000C3821">
            <w:rPr>
              <w:noProof/>
            </w:rPr>
            <w:t xml:space="preserve"> (Hottinger Bruel &amp; Kjaer, n.d.)</w:t>
          </w:r>
          <w:r w:rsidR="006405C8" w:rsidRPr="000C3821">
            <w:fldChar w:fldCharType="end"/>
          </w:r>
        </w:sdtContent>
      </w:sdt>
      <w:sdt>
        <w:sdtPr>
          <w:id w:val="1008638670"/>
          <w:citation/>
        </w:sdtPr>
        <w:sdtEndPr/>
        <w:sdtContent>
          <w:r w:rsidR="00612BC0" w:rsidRPr="000C3821">
            <w:fldChar w:fldCharType="begin"/>
          </w:r>
          <w:r w:rsidR="00612BC0" w:rsidRPr="000C3821">
            <w:instrText xml:space="preserve"> CITATION Sim23 \l 2057 </w:instrText>
          </w:r>
          <w:r w:rsidR="00612BC0" w:rsidRPr="000C3821">
            <w:fldChar w:fldCharType="separate"/>
          </w:r>
          <w:r w:rsidR="00612BC0" w:rsidRPr="000C3821">
            <w:rPr>
              <w:noProof/>
            </w:rPr>
            <w:t xml:space="preserve"> (Sim Scale, 2023)</w:t>
          </w:r>
          <w:r w:rsidR="00612BC0" w:rsidRPr="000C3821">
            <w:fldChar w:fldCharType="end"/>
          </w:r>
        </w:sdtContent>
      </w:sdt>
    </w:p>
    <w:p w14:paraId="0B4AD628" w14:textId="77777777" w:rsidR="001F52E8" w:rsidRPr="000C3821" w:rsidRDefault="001F52E8" w:rsidP="008B05DA"/>
    <w:p w14:paraId="0BB3C9CA" w14:textId="77777777" w:rsidR="002A32A5" w:rsidRPr="000C3821" w:rsidRDefault="002A32A5" w:rsidP="002A32A5">
      <w:pPr>
        <w:pStyle w:val="Heading3"/>
      </w:pPr>
      <w:r w:rsidRPr="000C3821">
        <w:t xml:space="preserve">Why is reliability important </w:t>
      </w:r>
    </w:p>
    <w:p w14:paraId="32B10E0E" w14:textId="2E96FA5A" w:rsidR="002A32A5" w:rsidRPr="000C3821" w:rsidRDefault="009827F4" w:rsidP="002A32A5">
      <w:r w:rsidRPr="000C3821">
        <w:t>Fatigue failure is estimated to be responsible for 90% of all metallic failures.</w:t>
      </w:r>
      <w:r w:rsidR="00FA6C75" w:rsidRPr="000C3821">
        <w:t xml:space="preserve"> A survey taken out by Meg </w:t>
      </w:r>
      <w:proofErr w:type="spellStart"/>
      <w:r w:rsidR="00FA6C75" w:rsidRPr="000C3821">
        <w:t>Bernazzi</w:t>
      </w:r>
      <w:proofErr w:type="spellEnd"/>
      <w:r w:rsidR="00FA6C75" w:rsidRPr="000C3821">
        <w:t xml:space="preserve"> had a sample size of 500 </w:t>
      </w:r>
      <w:r w:rsidR="00172DB9" w:rsidRPr="000C3821">
        <w:t>drivers</w:t>
      </w:r>
      <w:r w:rsidR="001F52E8" w:rsidRPr="000C3821">
        <w:t xml:space="preserve"> all of which were in the market to buy a car (some looking at new cars and some looking in the 2</w:t>
      </w:r>
      <w:r w:rsidR="001F52E8" w:rsidRPr="000C3821">
        <w:rPr>
          <w:vertAlign w:val="superscript"/>
        </w:rPr>
        <w:t>nd</w:t>
      </w:r>
      <w:r w:rsidR="001F52E8" w:rsidRPr="000C3821">
        <w:t xml:space="preserve"> hand market</w:t>
      </w:r>
      <w:r w:rsidR="00FC6E08" w:rsidRPr="000C3821">
        <w:t>)</w:t>
      </w:r>
      <w:r w:rsidR="00172DB9" w:rsidRPr="000C3821">
        <w:t xml:space="preserve">. The </w:t>
      </w:r>
      <w:r w:rsidR="00256041" w:rsidRPr="000C3821">
        <w:t xml:space="preserve">survey had the people </w:t>
      </w:r>
      <w:r w:rsidR="00FC6E08" w:rsidRPr="000C3821">
        <w:t>rank</w:t>
      </w:r>
      <w:r w:rsidR="00BC7EE7" w:rsidRPr="000C3821">
        <w:t xml:space="preserve"> </w:t>
      </w:r>
      <w:proofErr w:type="gramStart"/>
      <w:r w:rsidR="00BC7EE7" w:rsidRPr="000C3821">
        <w:t>a number of</w:t>
      </w:r>
      <w:proofErr w:type="gramEnd"/>
      <w:r w:rsidR="00BC7EE7" w:rsidRPr="000C3821">
        <w:t xml:space="preserve"> factors for vehicle purchase</w:t>
      </w:r>
      <w:r w:rsidR="00FC6E08" w:rsidRPr="000C3821">
        <w:t xml:space="preserve"> from most</w:t>
      </w:r>
      <w:r w:rsidR="0086317B" w:rsidRPr="000C3821">
        <w:t xml:space="preserve"> to least</w:t>
      </w:r>
      <w:r w:rsidR="00FC6E08" w:rsidRPr="000C3821">
        <w:t xml:space="preserve"> important</w:t>
      </w:r>
      <w:r w:rsidR="00BC7EE7" w:rsidRPr="000C3821">
        <w:t xml:space="preserve">. </w:t>
      </w:r>
      <w:r w:rsidR="00976BE2" w:rsidRPr="000C3821">
        <w:t>“</w:t>
      </w:r>
      <w:r w:rsidR="002A32A5" w:rsidRPr="000C3821">
        <w:t xml:space="preserve">36% of total shoppers cited reliability as a </w:t>
      </w:r>
      <w:r w:rsidR="002E4746" w:rsidRPr="000C3821">
        <w:t>top three</w:t>
      </w:r>
      <w:r w:rsidR="002A32A5" w:rsidRPr="000C3821">
        <w:t xml:space="preserve"> factor driving vehicle selection</w:t>
      </w:r>
      <w:r w:rsidR="00976BE2" w:rsidRPr="000C3821">
        <w:t xml:space="preserve">” </w:t>
      </w:r>
      <w:r w:rsidR="002E4746" w:rsidRPr="000C3821">
        <w:t>with</w:t>
      </w:r>
      <w:r w:rsidR="00976BE2" w:rsidRPr="000C3821">
        <w:t xml:space="preserve"> other high performing factors being the price to purchase the vehicle</w:t>
      </w:r>
      <w:r w:rsidR="00566645" w:rsidRPr="000C3821">
        <w:t>, driving feel and Brand.</w:t>
      </w:r>
      <w:r w:rsidR="00F65C17" w:rsidRPr="000C3821">
        <w:t xml:space="preserve"> Reliability “</w:t>
      </w:r>
      <w:r w:rsidR="002A32A5" w:rsidRPr="000C3821">
        <w:t>ranked higher as a concern than safety ratings (20%)</w:t>
      </w:r>
      <w:r w:rsidR="00F65C17" w:rsidRPr="000C3821">
        <w:t>”</w:t>
      </w:r>
      <w:r w:rsidR="004563C5" w:rsidRPr="000C3821">
        <w:t>, this study puts into perspective the importance of reliability to the automotive market.</w:t>
      </w:r>
      <w:sdt>
        <w:sdtPr>
          <w:id w:val="-1424946649"/>
          <w:citation/>
        </w:sdtPr>
        <w:sdtEndPr/>
        <w:sdtContent>
          <w:r w:rsidR="005F1093" w:rsidRPr="000C3821">
            <w:fldChar w:fldCharType="begin"/>
          </w:r>
          <w:r w:rsidR="005F1093" w:rsidRPr="000C3821">
            <w:instrText xml:space="preserve"> CITATION Meg21 \l 2057 </w:instrText>
          </w:r>
          <w:r w:rsidR="005F1093" w:rsidRPr="000C3821">
            <w:fldChar w:fldCharType="separate"/>
          </w:r>
          <w:r w:rsidR="005F1093" w:rsidRPr="000C3821">
            <w:rPr>
              <w:noProof/>
            </w:rPr>
            <w:t xml:space="preserve"> (Bernazzani, 2021)</w:t>
          </w:r>
          <w:r w:rsidR="005F1093" w:rsidRPr="000C3821">
            <w:fldChar w:fldCharType="end"/>
          </w:r>
        </w:sdtContent>
      </w:sdt>
    </w:p>
    <w:p w14:paraId="0631FEEF" w14:textId="36B18D41" w:rsidR="002A32A5" w:rsidRPr="000C3821" w:rsidRDefault="002A32A5" w:rsidP="008B05DA"/>
    <w:p w14:paraId="4C8D9019" w14:textId="6685110B" w:rsidR="003D5ACC" w:rsidRPr="000C3821" w:rsidRDefault="00C74C45" w:rsidP="008B05DA">
      <w:pPr>
        <w:pStyle w:val="Heading2"/>
      </w:pPr>
      <w:bookmarkStart w:id="2" w:name="_Toc192958432"/>
      <w:r w:rsidRPr="000C3821">
        <w:t>Justification for increasing RPM and fatigue analysis of engine components.</w:t>
      </w:r>
      <w:bookmarkEnd w:id="2"/>
    </w:p>
    <w:p w14:paraId="098D0CE0" w14:textId="33E76EF9" w:rsidR="00B37089" w:rsidRPr="000C3821" w:rsidRDefault="003D5ACC" w:rsidP="008B05DA">
      <w:r w:rsidRPr="000C3821">
        <w:t xml:space="preserve">Increasing </w:t>
      </w:r>
      <w:r w:rsidR="008C1FD3" w:rsidRPr="000C3821">
        <w:t>RPM</w:t>
      </w:r>
      <w:r w:rsidRPr="000C3821">
        <w:t xml:space="preserve"> can help generate more power output b</w:t>
      </w:r>
      <w:r w:rsidR="00B37089" w:rsidRPr="000C3821">
        <w:t>ecause it will</w:t>
      </w:r>
      <w:r w:rsidRPr="000C3821">
        <w:t xml:space="preserve"> </w:t>
      </w:r>
      <w:r w:rsidR="00BA1897" w:rsidRPr="000C3821">
        <w:t>creat</w:t>
      </w:r>
      <w:r w:rsidR="00B37089" w:rsidRPr="000C3821">
        <w:t>e</w:t>
      </w:r>
      <w:r w:rsidR="00BA1897" w:rsidRPr="000C3821">
        <w:t xml:space="preserve"> more</w:t>
      </w:r>
      <w:r w:rsidRPr="000C3821">
        <w:t xml:space="preserve"> combustion cycles per second. However, this increase in speed also generates higher mechanical stresses and fatigue loads, </w:t>
      </w:r>
      <w:r w:rsidR="00205691" w:rsidRPr="000C3821">
        <w:t>which creates the need for</w:t>
      </w:r>
      <w:r w:rsidRPr="000C3821">
        <w:t xml:space="preserve"> component adaptations to ensure</w:t>
      </w:r>
      <w:r w:rsidR="00205691" w:rsidRPr="000C3821">
        <w:t xml:space="preserve"> the</w:t>
      </w:r>
      <w:r w:rsidRPr="000C3821">
        <w:t xml:space="preserve"> durability</w:t>
      </w:r>
      <w:r w:rsidR="00205691" w:rsidRPr="000C3821">
        <w:t xml:space="preserve"> of the ICE remains up to</w:t>
      </w:r>
      <w:r w:rsidR="00366966" w:rsidRPr="000C3821">
        <w:t xml:space="preserve"> standard</w:t>
      </w:r>
      <w:r w:rsidR="00D33F1C" w:rsidRPr="000C3821">
        <w:t xml:space="preserve">. Engineering techniques such as Goodman diagrams and finite element analysis (FEA) help evaluate fatigue safety factors (FSF). </w:t>
      </w:r>
      <w:r w:rsidR="00B37089" w:rsidRPr="000C3821">
        <w:t>B</w:t>
      </w:r>
      <w:r w:rsidR="00D33F1C" w:rsidRPr="000C3821">
        <w:t>y modifying component geometry, material composition, and stress distribution</w:t>
      </w:r>
      <w:r w:rsidR="00B37089" w:rsidRPr="000C3821">
        <w:t xml:space="preserve"> </w:t>
      </w:r>
      <w:r w:rsidR="00DC37B5" w:rsidRPr="000C3821">
        <w:t>it is possible to have the sa</w:t>
      </w:r>
      <w:r w:rsidR="00EE1776" w:rsidRPr="000C3821">
        <w:t>me</w:t>
      </w:r>
      <w:r w:rsidR="00DC37B5" w:rsidRPr="000C3821">
        <w:t xml:space="preserve"> and higher FSF values at higher RPMs.</w:t>
      </w:r>
    </w:p>
    <w:p w14:paraId="374C9C08" w14:textId="3EA98910" w:rsidR="00D33F1C" w:rsidRPr="000C3821" w:rsidRDefault="00143396" w:rsidP="008B05DA">
      <w:r w:rsidRPr="000C3821">
        <w:t>Fatigue</w:t>
      </w:r>
      <w:r w:rsidR="00D33F1C" w:rsidRPr="000C3821">
        <w:t xml:space="preserve"> analysis is particularly crucial in motorsport and high-performance applications, where components operate under extreme conditions and must endure prolonged cyclic loading without failure.</w:t>
      </w:r>
      <w:sdt>
        <w:sdtPr>
          <w:id w:val="-1733454353"/>
          <w:citation/>
        </w:sdtPr>
        <w:sdtEndPr/>
        <w:sdtContent>
          <w:r w:rsidR="00B02C1D" w:rsidRPr="000C3821">
            <w:fldChar w:fldCharType="begin"/>
          </w:r>
          <w:r w:rsidR="00B02C1D" w:rsidRPr="000C3821">
            <w:instrText xml:space="preserve"> CITATION Kri22 \l 2057 </w:instrText>
          </w:r>
          <w:r w:rsidR="00B02C1D" w:rsidRPr="000C3821">
            <w:fldChar w:fldCharType="separate"/>
          </w:r>
          <w:r w:rsidR="00B02C1D" w:rsidRPr="000C3821">
            <w:rPr>
              <w:noProof/>
            </w:rPr>
            <w:t xml:space="preserve"> (Krishnakumar Krishnasamy, 2022)</w:t>
          </w:r>
          <w:r w:rsidR="00B02C1D" w:rsidRPr="000C3821">
            <w:fldChar w:fldCharType="end"/>
          </w:r>
        </w:sdtContent>
      </w:sdt>
    </w:p>
    <w:p w14:paraId="73C4E858" w14:textId="77777777" w:rsidR="003D5ACC" w:rsidRPr="000C3821" w:rsidRDefault="003D5ACC" w:rsidP="008B05DA"/>
    <w:p w14:paraId="33F4FD98" w14:textId="77777777" w:rsidR="003D5ACC" w:rsidRPr="000C3821" w:rsidRDefault="003D5ACC" w:rsidP="008B05DA"/>
    <w:p w14:paraId="155AB89B" w14:textId="22DE3D30" w:rsidR="00DC25E0" w:rsidRPr="000C3821" w:rsidRDefault="00C74C45" w:rsidP="00DC25E0">
      <w:pPr>
        <w:pStyle w:val="Heading2"/>
      </w:pPr>
      <w:bookmarkStart w:id="3" w:name="_Toc192958433"/>
      <w:r w:rsidRPr="000C3821">
        <w:t>Objectives of the report</w:t>
      </w:r>
      <w:bookmarkEnd w:id="3"/>
    </w:p>
    <w:p w14:paraId="62029D92" w14:textId="2DBA302C" w:rsidR="008B05DA" w:rsidRPr="000C3821" w:rsidRDefault="00826FB9" w:rsidP="00826FB9">
      <w:pPr>
        <w:pStyle w:val="Heading3"/>
        <w:rPr>
          <w:rFonts w:ascii="Times New Roman" w:eastAsia="Times New Roman" w:hAnsi="Times New Roman" w:cs="Times New Roman"/>
          <w:lang w:eastAsia="zh-CN"/>
        </w:rPr>
      </w:pPr>
      <w:bookmarkStart w:id="4" w:name="_Toc192958434"/>
      <w:r w:rsidRPr="000C3821">
        <w:rPr>
          <w:rFonts w:ascii="Times New Roman" w:eastAsia="Times New Roman" w:hAnsi="Times New Roman" w:cs="Times New Roman"/>
          <w:lang w:eastAsia="zh-CN"/>
        </w:rPr>
        <w:t>Calculate forces experienced by engine components.</w:t>
      </w:r>
      <w:bookmarkEnd w:id="4"/>
    </w:p>
    <w:p w14:paraId="08DC9A58" w14:textId="58062C38" w:rsidR="00AA7A93" w:rsidRPr="000C3821" w:rsidRDefault="00AA7A93" w:rsidP="00AA7A93">
      <w:pPr>
        <w:rPr>
          <w:lang w:eastAsia="zh-CN"/>
        </w:rPr>
      </w:pPr>
      <w:r w:rsidRPr="000C3821">
        <w:rPr>
          <w:lang w:eastAsia="zh-CN"/>
        </w:rPr>
        <w:t xml:space="preserve">The forces acting on key engine components, such as the connecting rod, </w:t>
      </w:r>
      <w:proofErr w:type="spellStart"/>
      <w:r w:rsidR="00741C20" w:rsidRPr="000C3821">
        <w:rPr>
          <w:lang w:eastAsia="zh-CN"/>
        </w:rPr>
        <w:t>G</w:t>
      </w:r>
      <w:r w:rsidRPr="000C3821">
        <w:rPr>
          <w:lang w:eastAsia="zh-CN"/>
        </w:rPr>
        <w:t>udgeon</w:t>
      </w:r>
      <w:proofErr w:type="spellEnd"/>
      <w:r w:rsidRPr="000C3821">
        <w:rPr>
          <w:lang w:eastAsia="zh-CN"/>
        </w:rPr>
        <w:t xml:space="preserve"> pin, and </w:t>
      </w:r>
      <w:r w:rsidR="00A14762" w:rsidRPr="000C3821">
        <w:rPr>
          <w:lang w:eastAsia="zh-CN"/>
        </w:rPr>
        <w:t>c</w:t>
      </w:r>
      <w:r w:rsidRPr="000C3821">
        <w:rPr>
          <w:lang w:eastAsia="zh-CN"/>
        </w:rPr>
        <w:t>on</w:t>
      </w:r>
      <w:r w:rsidR="00741C20" w:rsidRPr="000C3821">
        <w:rPr>
          <w:lang w:eastAsia="zh-CN"/>
        </w:rPr>
        <w:t xml:space="preserve">necting </w:t>
      </w:r>
      <w:r w:rsidR="00A14762" w:rsidRPr="000C3821">
        <w:rPr>
          <w:lang w:eastAsia="zh-CN"/>
        </w:rPr>
        <w:t>r</w:t>
      </w:r>
      <w:r w:rsidRPr="000C3821">
        <w:rPr>
          <w:lang w:eastAsia="zh-CN"/>
        </w:rPr>
        <w:t xml:space="preserve">od </w:t>
      </w:r>
      <w:r w:rsidR="00741C20" w:rsidRPr="000C3821">
        <w:rPr>
          <w:lang w:eastAsia="zh-CN"/>
        </w:rPr>
        <w:t>b</w:t>
      </w:r>
      <w:r w:rsidRPr="000C3821">
        <w:rPr>
          <w:lang w:eastAsia="zh-CN"/>
        </w:rPr>
        <w:t xml:space="preserve">olts, </w:t>
      </w:r>
      <w:r w:rsidR="00A14762" w:rsidRPr="000C3821">
        <w:rPr>
          <w:lang w:eastAsia="zh-CN"/>
        </w:rPr>
        <w:t>have been</w:t>
      </w:r>
      <w:r w:rsidRPr="000C3821">
        <w:rPr>
          <w:lang w:eastAsia="zh-CN"/>
        </w:rPr>
        <w:t xml:space="preserve"> calculated using kinematic equations learnt in the lectures for this module and pressure data provided. These forces are essential in understanding the dynamic loading conditions that impact engine performance and durability.</w:t>
      </w:r>
    </w:p>
    <w:p w14:paraId="2AC6D3A0" w14:textId="5DAF324C" w:rsidR="00826FB9" w:rsidRPr="000C3821" w:rsidRDefault="00826FB9" w:rsidP="00826FB9">
      <w:pPr>
        <w:pStyle w:val="Heading3"/>
        <w:rPr>
          <w:rFonts w:ascii="Times New Roman" w:eastAsia="Times New Roman" w:hAnsi="Times New Roman" w:cs="Times New Roman"/>
          <w:lang w:eastAsia="zh-CN"/>
        </w:rPr>
      </w:pPr>
      <w:bookmarkStart w:id="5" w:name="_Toc192958435"/>
      <w:proofErr w:type="gramStart"/>
      <w:r w:rsidRPr="000C3821">
        <w:rPr>
          <w:lang w:eastAsia="zh-CN"/>
        </w:rPr>
        <w:t>Asses</w:t>
      </w:r>
      <w:proofErr w:type="gramEnd"/>
      <w:r w:rsidRPr="000C3821">
        <w:rPr>
          <w:rFonts w:ascii="Times New Roman" w:eastAsia="Times New Roman" w:hAnsi="Times New Roman" w:cs="Times New Roman"/>
          <w:lang w:eastAsia="zh-CN"/>
        </w:rPr>
        <w:t xml:space="preserve"> stresses and fatigue safety factors.</w:t>
      </w:r>
      <w:bookmarkEnd w:id="5"/>
    </w:p>
    <w:p w14:paraId="571D6C19" w14:textId="39F7962A" w:rsidR="00AA7A93" w:rsidRPr="000C3821" w:rsidRDefault="00AA7A93" w:rsidP="00AA7A93">
      <w:pPr>
        <w:rPr>
          <w:lang w:eastAsia="zh-CN"/>
        </w:rPr>
      </w:pPr>
      <w:r w:rsidRPr="000C3821">
        <w:rPr>
          <w:lang w:eastAsia="zh-CN"/>
        </w:rPr>
        <w:t>Using the calculated forces, stress analysis will be performed to determine tensile, compressive, and shear stress</w:t>
      </w:r>
      <w:r w:rsidR="002F7BE0" w:rsidRPr="000C3821">
        <w:rPr>
          <w:lang w:eastAsia="zh-CN"/>
        </w:rPr>
        <w:t xml:space="preserve"> components</w:t>
      </w:r>
      <w:r w:rsidRPr="000C3821">
        <w:rPr>
          <w:lang w:eastAsia="zh-CN"/>
        </w:rPr>
        <w:t xml:space="preserve"> </w:t>
      </w:r>
      <w:r w:rsidR="002F7BE0" w:rsidRPr="000C3821">
        <w:rPr>
          <w:lang w:eastAsia="zh-CN"/>
        </w:rPr>
        <w:t xml:space="preserve">acting </w:t>
      </w:r>
      <w:r w:rsidRPr="000C3821">
        <w:rPr>
          <w:lang w:eastAsia="zh-CN"/>
        </w:rPr>
        <w:t xml:space="preserve">on engine </w:t>
      </w:r>
      <w:r w:rsidR="002F7BE0" w:rsidRPr="000C3821">
        <w:rPr>
          <w:lang w:eastAsia="zh-CN"/>
        </w:rPr>
        <w:t>parts</w:t>
      </w:r>
      <w:r w:rsidRPr="000C3821">
        <w:rPr>
          <w:lang w:eastAsia="zh-CN"/>
        </w:rPr>
        <w:t>. Goodman diagrams and fatigue safety factors (FSF) will be used to assess the risk of failure and component longevity under cyclic loading conditions.</w:t>
      </w:r>
    </w:p>
    <w:p w14:paraId="2ADC3060" w14:textId="77777777" w:rsidR="007A1168" w:rsidRPr="000C3821" w:rsidRDefault="007A1168" w:rsidP="007A1168">
      <w:pPr>
        <w:pStyle w:val="Heading3"/>
        <w:rPr>
          <w:lang w:eastAsia="zh-CN"/>
        </w:rPr>
      </w:pPr>
      <w:bookmarkStart w:id="6" w:name="_Toc192958437"/>
      <w:r w:rsidRPr="000C3821">
        <w:rPr>
          <w:lang w:eastAsia="zh-CN"/>
        </w:rPr>
        <w:t>Compare standard and cross plain firing orders</w:t>
      </w:r>
      <w:bookmarkEnd w:id="6"/>
    </w:p>
    <w:p w14:paraId="36213330" w14:textId="06EF2F70" w:rsidR="007A1168" w:rsidRPr="000C3821" w:rsidRDefault="007A1168" w:rsidP="00AA7A93">
      <w:pPr>
        <w:rPr>
          <w:lang w:eastAsia="zh-CN"/>
        </w:rPr>
      </w:pPr>
      <w:r w:rsidRPr="000C3821">
        <w:rPr>
          <w:lang w:eastAsia="zh-CN"/>
        </w:rPr>
        <w:t>The torque characteristics of a standard flat-plane crankshaft and a cross-plane crankshaft will be analysed and compared.</w:t>
      </w:r>
    </w:p>
    <w:p w14:paraId="4B7E1B80" w14:textId="6011D4C2" w:rsidR="00826FB9" w:rsidRPr="000C3821" w:rsidRDefault="001D6FAD" w:rsidP="00826FB9">
      <w:pPr>
        <w:pStyle w:val="Heading3"/>
        <w:rPr>
          <w:lang w:eastAsia="zh-CN"/>
        </w:rPr>
      </w:pPr>
      <w:bookmarkStart w:id="7" w:name="_Toc192958436"/>
      <w:r w:rsidRPr="000C3821">
        <w:rPr>
          <w:lang w:eastAsia="zh-CN"/>
        </w:rPr>
        <w:t>Extend RPM range to 9000 RPM</w:t>
      </w:r>
      <w:bookmarkEnd w:id="7"/>
    </w:p>
    <w:p w14:paraId="37CBA3BF" w14:textId="73742E18" w:rsidR="00545922" w:rsidRPr="000C3821" w:rsidRDefault="00AA7A93" w:rsidP="00AA7A93">
      <w:pPr>
        <w:rPr>
          <w:lang w:eastAsia="zh-CN"/>
        </w:rPr>
      </w:pPr>
      <w:r w:rsidRPr="000C3821">
        <w:rPr>
          <w:lang w:eastAsia="zh-CN"/>
        </w:rPr>
        <w:t xml:space="preserve">By interpolating pressure data, the </w:t>
      </w:r>
      <w:r w:rsidR="006F2B60" w:rsidRPr="000C3821">
        <w:rPr>
          <w:lang w:eastAsia="zh-CN"/>
        </w:rPr>
        <w:t>data</w:t>
      </w:r>
      <w:r w:rsidRPr="000C3821">
        <w:rPr>
          <w:lang w:eastAsia="zh-CN"/>
        </w:rPr>
        <w:t xml:space="preserve"> will be extended from </w:t>
      </w:r>
      <w:r w:rsidR="006F2B60" w:rsidRPr="000C3821">
        <w:rPr>
          <w:lang w:eastAsia="zh-CN"/>
        </w:rPr>
        <w:t>0-</w:t>
      </w:r>
      <w:r w:rsidRPr="000C3821">
        <w:rPr>
          <w:lang w:eastAsia="zh-CN"/>
        </w:rPr>
        <w:t xml:space="preserve">6000RPM to </w:t>
      </w:r>
      <w:r w:rsidR="006F2B60" w:rsidRPr="000C3821">
        <w:rPr>
          <w:lang w:eastAsia="zh-CN"/>
        </w:rPr>
        <w:t>0-</w:t>
      </w:r>
      <w:r w:rsidRPr="000C3821">
        <w:rPr>
          <w:lang w:eastAsia="zh-CN"/>
        </w:rPr>
        <w:t>9000 RPM. T</w:t>
      </w:r>
      <w:r w:rsidR="00794F44" w:rsidRPr="000C3821">
        <w:rPr>
          <w:lang w:eastAsia="zh-CN"/>
        </w:rPr>
        <w:t xml:space="preserve">his report will </w:t>
      </w:r>
      <w:r w:rsidR="00290739" w:rsidRPr="000C3821">
        <w:rPr>
          <w:lang w:eastAsia="zh-CN"/>
        </w:rPr>
        <w:t>investigate</w:t>
      </w:r>
      <w:r w:rsidR="00794F44" w:rsidRPr="000C3821">
        <w:rPr>
          <w:lang w:eastAsia="zh-CN"/>
        </w:rPr>
        <w:t xml:space="preserve"> the</w:t>
      </w:r>
      <w:r w:rsidRPr="000C3821">
        <w:rPr>
          <w:lang w:eastAsia="zh-CN"/>
        </w:rPr>
        <w:t xml:space="preserve"> impact increased RPM </w:t>
      </w:r>
      <w:r w:rsidR="00545922" w:rsidRPr="000C3821">
        <w:rPr>
          <w:lang w:eastAsia="zh-CN"/>
        </w:rPr>
        <w:t xml:space="preserve">has </w:t>
      </w:r>
      <w:r w:rsidRPr="000C3821">
        <w:rPr>
          <w:lang w:eastAsia="zh-CN"/>
        </w:rPr>
        <w:t xml:space="preserve">on </w:t>
      </w:r>
      <w:r w:rsidR="00545922" w:rsidRPr="000C3821">
        <w:rPr>
          <w:lang w:eastAsia="zh-CN"/>
        </w:rPr>
        <w:t>tensile, compressive, and shear stresses and Fatigue safety factor</w:t>
      </w:r>
      <w:r w:rsidR="00794F44" w:rsidRPr="000C3821">
        <w:rPr>
          <w:lang w:eastAsia="zh-CN"/>
        </w:rPr>
        <w:t xml:space="preserve"> and methods to </w:t>
      </w:r>
      <w:r w:rsidR="007A1168" w:rsidRPr="000C3821">
        <w:rPr>
          <w:lang w:eastAsia="zh-CN"/>
        </w:rPr>
        <w:t>accommodate</w:t>
      </w:r>
      <w:r w:rsidR="00794F44" w:rsidRPr="000C3821">
        <w:rPr>
          <w:lang w:eastAsia="zh-CN"/>
        </w:rPr>
        <w:t xml:space="preserve"> for the higher </w:t>
      </w:r>
      <w:r w:rsidR="007A1168" w:rsidRPr="000C3821">
        <w:rPr>
          <w:lang w:eastAsia="zh-CN"/>
        </w:rPr>
        <w:t>stresses</w:t>
      </w:r>
      <w:r w:rsidR="00545922" w:rsidRPr="000C3821">
        <w:rPr>
          <w:lang w:eastAsia="zh-CN"/>
        </w:rPr>
        <w:t>.</w:t>
      </w:r>
    </w:p>
    <w:p w14:paraId="0BF9904D" w14:textId="33A65198" w:rsidR="008B05DA" w:rsidRPr="000C3821" w:rsidRDefault="001D6FAD" w:rsidP="001D6FAD">
      <w:pPr>
        <w:pStyle w:val="Heading3"/>
        <w:rPr>
          <w:lang w:eastAsia="zh-CN"/>
        </w:rPr>
      </w:pPr>
      <w:bookmarkStart w:id="8" w:name="_Toc192958438"/>
      <w:r w:rsidRPr="000C3821">
        <w:rPr>
          <w:lang w:eastAsia="zh-CN"/>
        </w:rPr>
        <w:t>Propose redesign solutions</w:t>
      </w:r>
      <w:bookmarkEnd w:id="8"/>
    </w:p>
    <w:p w14:paraId="38E50E93" w14:textId="398DC469" w:rsidR="00545922" w:rsidRPr="000C3821" w:rsidRDefault="00545922" w:rsidP="00545922">
      <w:pPr>
        <w:rPr>
          <w:lang w:eastAsia="zh-CN"/>
        </w:rPr>
      </w:pPr>
      <w:r w:rsidRPr="000C3821">
        <w:rPr>
          <w:lang w:eastAsia="zh-CN"/>
        </w:rPr>
        <w:t>Based on stress and fatigue analysis, design modifications will be proposed to enhance component durability and efficiency. This may include material selection, geometric optimizations. The code will then be adapted to generate new Fatigue safety factors.</w:t>
      </w:r>
    </w:p>
    <w:p w14:paraId="031F15F1" w14:textId="77777777" w:rsidR="00841A7B" w:rsidRPr="000C3821" w:rsidRDefault="00841A7B" w:rsidP="00545922">
      <w:pPr>
        <w:rPr>
          <w:lang w:eastAsia="zh-CN"/>
        </w:rPr>
      </w:pPr>
    </w:p>
    <w:p w14:paraId="0D4FD204" w14:textId="77777777" w:rsidR="002A2FF0" w:rsidRPr="000C3821" w:rsidRDefault="002A2FF0" w:rsidP="002A2FF0">
      <w:pPr>
        <w:pStyle w:val="Heading1"/>
      </w:pPr>
      <w:r w:rsidRPr="000C3821">
        <w:t xml:space="preserve">Literary review </w:t>
      </w:r>
    </w:p>
    <w:p w14:paraId="032D26BB" w14:textId="0F971D1D" w:rsidR="00380FD5" w:rsidRPr="000C3821" w:rsidRDefault="00EB6B53" w:rsidP="002A2FF0">
      <w:r w:rsidRPr="000C3821">
        <w:t xml:space="preserve">Ferguson and </w:t>
      </w:r>
      <w:r w:rsidR="00380FD5" w:rsidRPr="000C3821">
        <w:t xml:space="preserve">Kirkpatrick’s published </w:t>
      </w:r>
      <w:r w:rsidR="00292250" w:rsidRPr="000C3821">
        <w:t>work highlight</w:t>
      </w:r>
      <w:r w:rsidRPr="000C3821">
        <w:t xml:space="preserve"> the complex stress states experienced by connecting rods</w:t>
      </w:r>
      <w:r w:rsidR="00380FD5" w:rsidRPr="000C3821">
        <w:t>.</w:t>
      </w:r>
      <w:r w:rsidR="00292250" w:rsidRPr="000C3821">
        <w:t xml:space="preserve"> </w:t>
      </w:r>
      <w:sdt>
        <w:sdtPr>
          <w:id w:val="584195166"/>
          <w:citation/>
        </w:sdtPr>
        <w:sdtContent>
          <w:r w:rsidR="00292250" w:rsidRPr="000C3821">
            <w:fldChar w:fldCharType="begin"/>
          </w:r>
          <w:r w:rsidR="00292250" w:rsidRPr="000C3821">
            <w:instrText xml:space="preserve">CITATION Fer16 \l 2057 </w:instrText>
          </w:r>
          <w:r w:rsidR="00292250" w:rsidRPr="000C3821">
            <w:fldChar w:fldCharType="separate"/>
          </w:r>
          <w:r w:rsidR="00292250" w:rsidRPr="000C3821">
            <w:rPr>
              <w:noProof/>
            </w:rPr>
            <w:t>(Ferguson, 2016)</w:t>
          </w:r>
          <w:r w:rsidR="00292250" w:rsidRPr="000C3821">
            <w:fldChar w:fldCharType="end"/>
          </w:r>
        </w:sdtContent>
      </w:sdt>
    </w:p>
    <w:p w14:paraId="541F0792" w14:textId="56D0C3E6" w:rsidR="00952BC4" w:rsidRPr="000C3821" w:rsidRDefault="004A6878" w:rsidP="002A2FF0">
      <w:r w:rsidRPr="000C3821">
        <w:t>The text explains</w:t>
      </w:r>
      <w:r w:rsidR="00EB6B53" w:rsidRPr="000C3821">
        <w:t xml:space="preserve"> that these components undergo complete load reversal during operation. During the power stroke, connecting rods experience </w:t>
      </w:r>
      <w:r w:rsidRPr="000C3821">
        <w:t xml:space="preserve">high </w:t>
      </w:r>
      <w:r w:rsidR="00EB6B53" w:rsidRPr="000C3821">
        <w:t xml:space="preserve">compression, while during the intake </w:t>
      </w:r>
      <w:r w:rsidR="00010421" w:rsidRPr="000C3821">
        <w:t>stroke,</w:t>
      </w:r>
      <w:r w:rsidR="00EB6B53" w:rsidRPr="000C3821">
        <w:t xml:space="preserve"> they transition to </w:t>
      </w:r>
      <w:r w:rsidRPr="000C3821">
        <w:t xml:space="preserve">high </w:t>
      </w:r>
      <w:r w:rsidR="00EB6B53" w:rsidRPr="000C3821">
        <w:t>tension</w:t>
      </w:r>
      <w:r w:rsidR="001C33A9" w:rsidRPr="000C3821">
        <w:t>.</w:t>
      </w:r>
      <w:r w:rsidR="00172EB3" w:rsidRPr="000C3821">
        <w:rPr>
          <w:color w:val="000000"/>
          <w:bdr w:val="none" w:sz="0" w:space="0" w:color="auto" w:frame="1"/>
        </w:rPr>
        <w:t xml:space="preserve"> </w:t>
      </w:r>
      <w:r w:rsidR="00172EB3" w:rsidRPr="000C3821">
        <w:t>This loading reversal creates challenging fatigue conditions</w:t>
      </w:r>
      <w:r w:rsidR="00EE51A9" w:rsidRPr="000C3821">
        <w:t xml:space="preserve"> and is the reason connecting rod</w:t>
      </w:r>
      <w:r w:rsidR="00C32187" w:rsidRPr="000C3821">
        <w:t xml:space="preserve"> Bolts</w:t>
      </w:r>
      <w:r w:rsidR="00EE51A9" w:rsidRPr="000C3821">
        <w:t xml:space="preserve"> frequently become failure points</w:t>
      </w:r>
      <w:r w:rsidR="00C32187" w:rsidRPr="000C3821">
        <w:t>.</w:t>
      </w:r>
      <w:r w:rsidR="000E4562" w:rsidRPr="000C3821">
        <w:t xml:space="preserve"> </w:t>
      </w:r>
      <w:sdt>
        <w:sdtPr>
          <w:id w:val="-1855710456"/>
          <w:citation/>
        </w:sdtPr>
        <w:sdtEndPr/>
        <w:sdtContent>
          <w:r w:rsidR="00832C30" w:rsidRPr="000C3821">
            <w:fldChar w:fldCharType="begin"/>
          </w:r>
          <w:r w:rsidR="00832C30" w:rsidRPr="000C3821">
            <w:instrText xml:space="preserve"> CITATION Sar20 \l 2057 </w:instrText>
          </w:r>
          <w:r w:rsidR="00832C30" w:rsidRPr="000C3821">
            <w:fldChar w:fldCharType="separate"/>
          </w:r>
          <w:r w:rsidR="00832C30" w:rsidRPr="000C3821">
            <w:rPr>
              <w:noProof/>
            </w:rPr>
            <w:t>(Sarihan, 2020)</w:t>
          </w:r>
          <w:r w:rsidR="00832C30" w:rsidRPr="000C3821">
            <w:fldChar w:fldCharType="end"/>
          </w:r>
        </w:sdtContent>
      </w:sdt>
      <w:r w:rsidR="00F03F72" w:rsidRPr="000C3821">
        <w:t xml:space="preserve"> </w:t>
      </w:r>
      <w:sdt>
        <w:sdtPr>
          <w:id w:val="198909381"/>
          <w:citation/>
        </w:sdtPr>
        <w:sdtEndPr/>
        <w:sdtContent>
          <w:r w:rsidR="002A2FF0" w:rsidRPr="000C3821">
            <w:fldChar w:fldCharType="begin"/>
          </w:r>
          <w:r w:rsidR="002A2FF0" w:rsidRPr="000C3821">
            <w:instrText xml:space="preserve">CITATION Joh18 \l 2057 </w:instrText>
          </w:r>
          <w:r w:rsidR="002A2FF0" w:rsidRPr="000C3821">
            <w:fldChar w:fldCharType="separate"/>
          </w:r>
          <w:r w:rsidR="002A2FF0" w:rsidRPr="000C3821">
            <w:rPr>
              <w:noProof/>
            </w:rPr>
            <w:t>(B.Heywood, 2018)</w:t>
          </w:r>
          <w:r w:rsidR="002A2FF0" w:rsidRPr="000C3821">
            <w:fldChar w:fldCharType="end"/>
          </w:r>
        </w:sdtContent>
      </w:sdt>
      <w:r w:rsidR="00952BC4" w:rsidRPr="000C3821">
        <w:br w:type="page"/>
      </w:r>
    </w:p>
    <w:p w14:paraId="01D98339" w14:textId="08995887" w:rsidR="00952BC4" w:rsidRPr="000C3821" w:rsidRDefault="00F17B69" w:rsidP="00952BC4">
      <w:pPr>
        <w:pStyle w:val="Heading1"/>
      </w:pPr>
      <w:bookmarkStart w:id="9" w:name="_Toc192958439"/>
      <w:r w:rsidRPr="000C3821">
        <w:lastRenderedPageBreak/>
        <w:t>Methodology</w:t>
      </w:r>
      <w:bookmarkEnd w:id="9"/>
    </w:p>
    <w:p w14:paraId="108BC407" w14:textId="27129CE3" w:rsidR="00952BC4" w:rsidRPr="000C3821" w:rsidRDefault="009E00BE" w:rsidP="00952BC4">
      <w:pPr>
        <w:pStyle w:val="Heading2"/>
      </w:pPr>
      <w:r w:rsidRPr="000C3821">
        <w:t xml:space="preserve">Brief explanation of Important Variables </w:t>
      </w:r>
    </w:p>
    <w:p w14:paraId="7FEF336D" w14:textId="656582C4" w:rsidR="00191DF4" w:rsidRPr="000C3821" w:rsidRDefault="00E24813" w:rsidP="00191DF4">
      <w:r w:rsidRPr="000C3821">
        <w:rPr>
          <w:lang w:eastAsia="zh-CN"/>
        </w:rPr>
        <w:t>All graphs used in this study were generated using a MATLAB script.</w:t>
      </w:r>
      <w:r w:rsidR="009E00BE" w:rsidRPr="000C3821">
        <w:rPr>
          <w:lang w:eastAsia="zh-CN"/>
        </w:rPr>
        <w:t xml:space="preserve"> </w:t>
      </w:r>
      <w:r w:rsidRPr="000C3821">
        <w:rPr>
          <w:lang w:eastAsia="zh-CN"/>
        </w:rPr>
        <w:t xml:space="preserve"> </w:t>
      </w:r>
      <w:r w:rsidR="000B4E1E" w:rsidRPr="000C3821">
        <w:t xml:space="preserve">Pressure Data from 1000 and 6000 RPM </w:t>
      </w:r>
      <w:r w:rsidR="009E1D43" w:rsidRPr="000C3821">
        <w:t>at 1000RPM intervals was provided and used along with geometry</w:t>
      </w:r>
      <w:r w:rsidR="007F3937" w:rsidRPr="000C3821">
        <w:t xml:space="preserve"> and mass figures</w:t>
      </w:r>
      <w:r w:rsidR="009E1D43" w:rsidRPr="000C3821">
        <w:t xml:space="preserve"> to calculate all the variables below</w:t>
      </w:r>
      <w:r w:rsidR="007F3937" w:rsidRPr="000C3821">
        <w:t>.</w:t>
      </w:r>
    </w:p>
    <w:p w14:paraId="3C0ADE57" w14:textId="77777777" w:rsidR="00FA2BA9" w:rsidRPr="000C3821" w:rsidRDefault="00FA2BA9" w:rsidP="002C0893">
      <w:pPr>
        <w:pStyle w:val="Heading3"/>
      </w:pPr>
      <w:r w:rsidRPr="000C3821">
        <w:t>Inertia Force Variables</w:t>
      </w:r>
    </w:p>
    <w:p w14:paraId="03B6353C" w14:textId="77777777" w:rsidR="00096AFE" w:rsidRPr="000C3821" w:rsidRDefault="00FA2BA9" w:rsidP="0084479D">
      <w:pPr>
        <w:numPr>
          <w:ilvl w:val="0"/>
          <w:numId w:val="3"/>
        </w:numPr>
      </w:pPr>
      <w:r w:rsidRPr="00FA2BA9">
        <w:t xml:space="preserve">Reciprocating mass (Kg) - sum of the </w:t>
      </w:r>
      <w:r w:rsidR="00096AFE" w:rsidRPr="000C3821">
        <w:t xml:space="preserve">mass of </w:t>
      </w:r>
      <w:r w:rsidR="00096AFE" w:rsidRPr="000C3821">
        <w:t xml:space="preserve">the components in an internal combustion engine that move in a straight-line motion rather than </w:t>
      </w:r>
      <w:r w:rsidR="00096AFE" w:rsidRPr="000C3821">
        <w:t xml:space="preserve">rotating. </w:t>
      </w:r>
    </w:p>
    <w:p w14:paraId="15EB0001" w14:textId="1303613E" w:rsidR="00FA2BA9" w:rsidRPr="000C3821" w:rsidRDefault="00096AFE" w:rsidP="0084479D">
      <w:pPr>
        <w:numPr>
          <w:ilvl w:val="0"/>
          <w:numId w:val="3"/>
        </w:numPr>
      </w:pPr>
      <w:r w:rsidRPr="000C3821">
        <w:t>Inertia</w:t>
      </w:r>
      <w:r w:rsidR="00FA2BA9" w:rsidRPr="00FA2BA9">
        <w:t xml:space="preserve"> force (N) - force required to accelerate the reciprocating mass.</w:t>
      </w:r>
    </w:p>
    <w:p w14:paraId="410BB30D" w14:textId="3993FA12" w:rsidR="00B767A1" w:rsidRPr="00FA2BA9" w:rsidRDefault="00B767A1" w:rsidP="00B767A1">
      <w:pPr>
        <w:numPr>
          <w:ilvl w:val="0"/>
          <w:numId w:val="3"/>
        </w:numPr>
      </w:pPr>
      <w:r w:rsidRPr="00FA2BA9">
        <w:t>Inertia torque (Nm).</w:t>
      </w:r>
    </w:p>
    <w:p w14:paraId="736BEE37" w14:textId="77777777" w:rsidR="00FA2BA9" w:rsidRPr="00FA2BA9" w:rsidRDefault="00FA2BA9" w:rsidP="00FA2BA9">
      <w:pPr>
        <w:numPr>
          <w:ilvl w:val="0"/>
          <w:numId w:val="3"/>
        </w:numPr>
      </w:pPr>
      <w:r w:rsidRPr="00FA2BA9">
        <w:t>Effects of RPM Increase: As RPM increases, inertia force increases quadratically due to higher acceleration values.</w:t>
      </w:r>
    </w:p>
    <w:p w14:paraId="0E9EBB9B" w14:textId="77777777" w:rsidR="00FA2BA9" w:rsidRPr="00FA2BA9" w:rsidRDefault="00FA2BA9" w:rsidP="00FA2BA9">
      <w:pPr>
        <w:numPr>
          <w:ilvl w:val="0"/>
          <w:numId w:val="3"/>
        </w:numPr>
      </w:pPr>
      <w:r w:rsidRPr="00FA2BA9">
        <w:t>Flat vs. Cross-Plane: A flat-plane crankshaft experiences more significant inertia force oscillations, leading to increased vibrations compared to a cross-plane design.</w:t>
      </w:r>
    </w:p>
    <w:p w14:paraId="7A8FD417" w14:textId="5FDA7C0A" w:rsidR="00FA2BA9" w:rsidRPr="000C3821" w:rsidRDefault="00FA2BA9" w:rsidP="002C0893">
      <w:pPr>
        <w:pStyle w:val="Heading3"/>
      </w:pPr>
      <w:r w:rsidRPr="000C3821">
        <w:t>Piston Force Variables</w:t>
      </w:r>
    </w:p>
    <w:p w14:paraId="7AC86BB1" w14:textId="17431FF3" w:rsidR="00FA2BA9" w:rsidRPr="00FA2BA9" w:rsidRDefault="00FA2BA9" w:rsidP="00FA2BA9">
      <w:pPr>
        <w:numPr>
          <w:ilvl w:val="0"/>
          <w:numId w:val="4"/>
        </w:numPr>
      </w:pPr>
      <w:r w:rsidRPr="00FA2BA9">
        <w:t>Cylinder pressure (</w:t>
      </w:r>
      <w:r w:rsidR="00AF4658" w:rsidRPr="000C3821">
        <w:t>P</w:t>
      </w:r>
      <w:r w:rsidRPr="00FA2BA9">
        <w:t>a) - gas pressure acting on the piston.</w:t>
      </w:r>
    </w:p>
    <w:p w14:paraId="0695FBD3" w14:textId="3BB2D49A" w:rsidR="00FA2BA9" w:rsidRPr="00FA2BA9" w:rsidRDefault="00FA2BA9" w:rsidP="00FA2BA9">
      <w:pPr>
        <w:numPr>
          <w:ilvl w:val="0"/>
          <w:numId w:val="4"/>
        </w:numPr>
      </w:pPr>
      <w:r w:rsidRPr="00FA2BA9">
        <w:t>Gas force (N) - pressure force acting on the piston head.</w:t>
      </w:r>
    </w:p>
    <w:p w14:paraId="42EA8AB8" w14:textId="77777777" w:rsidR="00FA2BA9" w:rsidRPr="00FA2BA9" w:rsidRDefault="00FA2BA9" w:rsidP="00FA2BA9">
      <w:pPr>
        <w:numPr>
          <w:ilvl w:val="0"/>
          <w:numId w:val="4"/>
        </w:numPr>
      </w:pPr>
      <w:r w:rsidRPr="00FA2BA9">
        <w:t>Effects of RPM Increase: At higher RPM, combustion occurs faster, increasing peak pressure and force applied to the piston.</w:t>
      </w:r>
    </w:p>
    <w:p w14:paraId="3AD8901B" w14:textId="77777777" w:rsidR="00FA2BA9" w:rsidRPr="00FA2BA9" w:rsidRDefault="00FA2BA9" w:rsidP="00FA2BA9">
      <w:pPr>
        <w:numPr>
          <w:ilvl w:val="0"/>
          <w:numId w:val="4"/>
        </w:numPr>
      </w:pPr>
      <w:r w:rsidRPr="00FA2BA9">
        <w:t>Flat vs. Cross-Plane: Flat-plane engines may see more aggressive pressure pulses due to even firing, while cross-plane setups distribute forces more evenly.</w:t>
      </w:r>
    </w:p>
    <w:p w14:paraId="211D3ECB" w14:textId="6D4333D5" w:rsidR="00FA2BA9" w:rsidRPr="000C3821" w:rsidRDefault="00FA2BA9" w:rsidP="002C0893">
      <w:pPr>
        <w:pStyle w:val="Heading3"/>
        <w:numPr>
          <w:ilvl w:val="0"/>
          <w:numId w:val="0"/>
        </w:numPr>
        <w:ind w:left="720"/>
      </w:pPr>
      <w:r w:rsidRPr="000C3821">
        <w:t>Net Force and Friction Variables</w:t>
      </w:r>
    </w:p>
    <w:p w14:paraId="79FEA332" w14:textId="52E8C2EF" w:rsidR="00FA2BA9" w:rsidRPr="00FA2BA9" w:rsidRDefault="00FA2BA9" w:rsidP="00FA2BA9">
      <w:pPr>
        <w:numPr>
          <w:ilvl w:val="0"/>
          <w:numId w:val="5"/>
        </w:numPr>
      </w:pPr>
      <w:r w:rsidRPr="00FA2BA9">
        <w:t>Net force (N).</w:t>
      </w:r>
    </w:p>
    <w:p w14:paraId="38C7B0DF" w14:textId="131395AA" w:rsidR="00FA2BA9" w:rsidRPr="00FA2BA9" w:rsidRDefault="00FA2BA9" w:rsidP="00FA2BA9">
      <w:pPr>
        <w:numPr>
          <w:ilvl w:val="0"/>
          <w:numId w:val="5"/>
        </w:numPr>
      </w:pPr>
      <w:r w:rsidRPr="00FA2BA9">
        <w:t>Side force (N) - force component perpendicular to the piston motion.</w:t>
      </w:r>
    </w:p>
    <w:p w14:paraId="5FD930A7" w14:textId="3ED88282" w:rsidR="00FA2BA9" w:rsidRPr="00FA2BA9" w:rsidRDefault="00FA2BA9" w:rsidP="00FA2BA9">
      <w:pPr>
        <w:numPr>
          <w:ilvl w:val="0"/>
          <w:numId w:val="5"/>
        </w:numPr>
      </w:pPr>
      <w:r w:rsidRPr="00FA2BA9">
        <w:t>Friction force (N) - friction between the piston and cylinder wall.</w:t>
      </w:r>
    </w:p>
    <w:p w14:paraId="2A2C681C" w14:textId="77777777" w:rsidR="00FA2BA9" w:rsidRPr="00FA2BA9" w:rsidRDefault="00FA2BA9" w:rsidP="00FA2BA9">
      <w:pPr>
        <w:numPr>
          <w:ilvl w:val="0"/>
          <w:numId w:val="5"/>
        </w:numPr>
      </w:pPr>
      <w:r w:rsidRPr="00FA2BA9">
        <w:t>Effects of RPM Increase: Increased piston speed raises frictional forces, leading to higher heat generation and wear.</w:t>
      </w:r>
    </w:p>
    <w:p w14:paraId="04A2D42A" w14:textId="77777777" w:rsidR="00FA2BA9" w:rsidRPr="00FA2BA9" w:rsidRDefault="00FA2BA9" w:rsidP="00FA2BA9">
      <w:pPr>
        <w:numPr>
          <w:ilvl w:val="0"/>
          <w:numId w:val="5"/>
        </w:numPr>
      </w:pPr>
      <w:r w:rsidRPr="00FA2BA9">
        <w:t>Flat vs. Cross-Plane: Cross-plane designs typically have lower lateral forces, reducing friction losses and improving durability.</w:t>
      </w:r>
    </w:p>
    <w:p w14:paraId="75B20880" w14:textId="6C363426" w:rsidR="00FA2BA9" w:rsidRPr="000C3821" w:rsidRDefault="00FA2BA9" w:rsidP="002C0893">
      <w:pPr>
        <w:pStyle w:val="Heading3"/>
      </w:pPr>
      <w:r w:rsidRPr="000C3821">
        <w:t>Fatigue Safety Factor (FSF</w:t>
      </w:r>
      <w:r w:rsidR="00C141FA" w:rsidRPr="000C3821">
        <w:t>)</w:t>
      </w:r>
    </w:p>
    <w:p w14:paraId="0C0F5825" w14:textId="3C2B0410" w:rsidR="00FA2BA9" w:rsidRPr="00FA2BA9" w:rsidRDefault="00D84A44" w:rsidP="00FA2BA9">
      <w:pPr>
        <w:numPr>
          <w:ilvl w:val="0"/>
          <w:numId w:val="6"/>
        </w:numPr>
      </w:pPr>
      <w:r w:rsidRPr="000C3821">
        <w:t>S</w:t>
      </w:r>
      <w:r w:rsidR="00FA2BA9" w:rsidRPr="00FA2BA9">
        <w:t>tress</w:t>
      </w:r>
      <w:r w:rsidRPr="000C3821">
        <w:t xml:space="preserve"> acting on the component</w:t>
      </w:r>
      <w:r w:rsidR="00FA2BA9" w:rsidRPr="00FA2BA9">
        <w:t xml:space="preserve"> (Pa</w:t>
      </w:r>
      <w:r w:rsidR="008F48FA" w:rsidRPr="000C3821">
        <w:t>)</w:t>
      </w:r>
      <w:r w:rsidRPr="000C3821">
        <w:t xml:space="preserve"> – Range and mean</w:t>
      </w:r>
      <w:r w:rsidR="00FA2BA9" w:rsidRPr="00FA2BA9">
        <w:t>.</w:t>
      </w:r>
    </w:p>
    <w:p w14:paraId="43B528C1" w14:textId="4215D082" w:rsidR="00FA2BA9" w:rsidRPr="00FA2BA9" w:rsidRDefault="00FA2BA9" w:rsidP="00FA2BA9">
      <w:pPr>
        <w:numPr>
          <w:ilvl w:val="0"/>
          <w:numId w:val="6"/>
        </w:numPr>
      </w:pPr>
      <w:r w:rsidRPr="00FA2BA9">
        <w:t>Fatigue safety factor.</w:t>
      </w:r>
    </w:p>
    <w:p w14:paraId="17E95F7D" w14:textId="77777777" w:rsidR="00FA2BA9" w:rsidRPr="00FA2BA9" w:rsidRDefault="00FA2BA9" w:rsidP="00FA2BA9">
      <w:pPr>
        <w:numPr>
          <w:ilvl w:val="0"/>
          <w:numId w:val="6"/>
        </w:numPr>
      </w:pPr>
      <w:r w:rsidRPr="00FA2BA9">
        <w:t>Effects of RPM Increase: Stress range increases at higher RPMs, reducing safety factor and increasing failure risk.</w:t>
      </w:r>
    </w:p>
    <w:p w14:paraId="6F00FD0C" w14:textId="77777777" w:rsidR="00FA2BA9" w:rsidRPr="00FA2BA9" w:rsidRDefault="00FA2BA9" w:rsidP="00FA2BA9">
      <w:pPr>
        <w:numPr>
          <w:ilvl w:val="0"/>
          <w:numId w:val="6"/>
        </w:numPr>
      </w:pPr>
      <w:r w:rsidRPr="00FA2BA9">
        <w:t>Flat vs. Cross-Plane: Flat-plane crankshafts tend to experience greater cyclic stress variations, increasing the potential for fatigue failure.</w:t>
      </w:r>
    </w:p>
    <w:p w14:paraId="04F9D96C" w14:textId="192416A4" w:rsidR="00FA2BA9" w:rsidRPr="000C3821" w:rsidRDefault="00FA2BA9" w:rsidP="002C0893">
      <w:pPr>
        <w:pStyle w:val="Heading3"/>
      </w:pPr>
      <w:r w:rsidRPr="000C3821">
        <w:lastRenderedPageBreak/>
        <w:t>Crank Torque Variables</w:t>
      </w:r>
    </w:p>
    <w:p w14:paraId="0016C5CD" w14:textId="60841F1E" w:rsidR="00FA2BA9" w:rsidRPr="00FA2BA9" w:rsidRDefault="00FA2BA9" w:rsidP="00FA2BA9">
      <w:pPr>
        <w:numPr>
          <w:ilvl w:val="0"/>
          <w:numId w:val="8"/>
        </w:numPr>
      </w:pPr>
      <w:r w:rsidRPr="00FA2BA9">
        <w:t>Crank torque (Nm) - net torque on the crankshaft combining inertia and gas torques.</w:t>
      </w:r>
    </w:p>
    <w:p w14:paraId="04AEFA7B" w14:textId="77777777" w:rsidR="00FA2BA9" w:rsidRPr="00FA2BA9" w:rsidRDefault="00FA2BA9" w:rsidP="00FA2BA9">
      <w:pPr>
        <w:numPr>
          <w:ilvl w:val="0"/>
          <w:numId w:val="8"/>
        </w:numPr>
      </w:pPr>
      <w:r w:rsidRPr="00FA2BA9">
        <w:t>Effects of RPM Increase: Increased RPM enhances torque fluctuations and requires stronger materials to withstand forces.</w:t>
      </w:r>
    </w:p>
    <w:p w14:paraId="47CBEC38" w14:textId="77777777" w:rsidR="00FA2BA9" w:rsidRPr="00FA2BA9" w:rsidRDefault="00FA2BA9" w:rsidP="00FA2BA9">
      <w:pPr>
        <w:numPr>
          <w:ilvl w:val="0"/>
          <w:numId w:val="8"/>
        </w:numPr>
      </w:pPr>
      <w:r w:rsidRPr="00FA2BA9">
        <w:t>Flat vs. Cross-Plane: A flat-plane crankshaft generates more fluctuations, whereas a cross-plane design provides smoother power delivery.</w:t>
      </w:r>
    </w:p>
    <w:p w14:paraId="7531F5ED" w14:textId="62B4A584" w:rsidR="00FA2BA9" w:rsidRPr="000C3821" w:rsidRDefault="00FA2BA9" w:rsidP="002C0893">
      <w:pPr>
        <w:pStyle w:val="Heading3"/>
      </w:pPr>
      <w:r w:rsidRPr="000C3821">
        <w:t>Engine Power Output</w:t>
      </w:r>
    </w:p>
    <w:p w14:paraId="18B48E12" w14:textId="47AAB8CF" w:rsidR="00FA2BA9" w:rsidRPr="00FA2BA9" w:rsidRDefault="00FA2BA9" w:rsidP="00FA2BA9">
      <w:pPr>
        <w:numPr>
          <w:ilvl w:val="0"/>
          <w:numId w:val="9"/>
        </w:numPr>
      </w:pPr>
      <w:r w:rsidRPr="00FA2BA9">
        <w:t>Torque output (Nm) - average crankshaft torque multiplied by the number of cylinders.</w:t>
      </w:r>
    </w:p>
    <w:p w14:paraId="61BAFD83" w14:textId="7B80C126" w:rsidR="00FA2BA9" w:rsidRPr="00FA2BA9" w:rsidRDefault="00FA2BA9" w:rsidP="00FA2BA9">
      <w:pPr>
        <w:numPr>
          <w:ilvl w:val="0"/>
          <w:numId w:val="9"/>
        </w:numPr>
      </w:pPr>
      <w:r w:rsidRPr="00FA2BA9">
        <w:t>Brake power (bhp) - engine power output considering all losses.</w:t>
      </w:r>
    </w:p>
    <w:p w14:paraId="5D9C7489" w14:textId="77777777" w:rsidR="00FA2BA9" w:rsidRPr="00FA2BA9" w:rsidRDefault="00FA2BA9" w:rsidP="00FA2BA9">
      <w:pPr>
        <w:numPr>
          <w:ilvl w:val="0"/>
          <w:numId w:val="9"/>
        </w:numPr>
      </w:pPr>
      <w:r w:rsidRPr="00FA2BA9">
        <w:t>Effects of RPM Increase: Power output increases with RPM but is limited by frictional and thermal losses.</w:t>
      </w:r>
    </w:p>
    <w:p w14:paraId="19677505" w14:textId="7DF7797A" w:rsidR="00191DF4" w:rsidRPr="000C3821" w:rsidRDefault="00FA2BA9" w:rsidP="00191DF4">
      <w:pPr>
        <w:numPr>
          <w:ilvl w:val="0"/>
          <w:numId w:val="9"/>
        </w:numPr>
      </w:pPr>
      <w:r w:rsidRPr="00FA2BA9">
        <w:t>Flat vs. Cross-Plane: Flat-plane engines tend to rev higher but suffer from higher vibrations, while cross-plane engines produce smoother, more consistent power delivery.</w:t>
      </w:r>
    </w:p>
    <w:p w14:paraId="0CA0134F" w14:textId="77777777" w:rsidR="00191DF4" w:rsidRPr="000C3821" w:rsidRDefault="00191DF4" w:rsidP="00191DF4"/>
    <w:p w14:paraId="47B315D1" w14:textId="6803D8B3" w:rsidR="00952BC4" w:rsidRPr="000C3821" w:rsidRDefault="00F17B69" w:rsidP="00952BC4">
      <w:pPr>
        <w:pStyle w:val="Heading1"/>
      </w:pPr>
      <w:bookmarkStart w:id="10" w:name="_Toc192958444"/>
      <w:r w:rsidRPr="000C3821">
        <w:t>Analysis of Forces and Stresses</w:t>
      </w:r>
      <w:bookmarkEnd w:id="10"/>
    </w:p>
    <w:p w14:paraId="21407A61" w14:textId="13D4CBC0" w:rsidR="00010421" w:rsidRPr="000C3821" w:rsidRDefault="00B6381B" w:rsidP="00010421">
      <w:proofErr w:type="gramStart"/>
      <w:r w:rsidRPr="000C3821">
        <w:t>In order to</w:t>
      </w:r>
      <w:proofErr w:type="gramEnd"/>
      <w:r w:rsidRPr="000C3821">
        <w:t xml:space="preserve"> calculate the Fatigue Safety Factor (FSF) </w:t>
      </w:r>
      <w:r w:rsidR="009727AA" w:rsidRPr="000C3821">
        <w:t>calculation have to be made for the allowable Stress range and the actual/</w:t>
      </w:r>
      <w:r w:rsidR="00CB035F" w:rsidRPr="000C3821">
        <w:t xml:space="preserve">experienced stress range. </w:t>
      </w:r>
    </w:p>
    <w:p w14:paraId="30BD5770" w14:textId="39C1F7AD" w:rsidR="001728B1" w:rsidRPr="000C3821" w:rsidRDefault="00B233F1" w:rsidP="001728B1">
      <w:pPr>
        <w:pStyle w:val="Heading2"/>
      </w:pPr>
      <w:bookmarkStart w:id="11" w:name="_Toc192958445"/>
      <w:r w:rsidRPr="000C3821">
        <w:t>Torques</w:t>
      </w:r>
      <w:bookmarkEnd w:id="11"/>
    </w:p>
    <w:tbl>
      <w:tblPr>
        <w:tblStyle w:val="TableGrid"/>
        <w:tblW w:w="0" w:type="auto"/>
        <w:tblLook w:val="04A0" w:firstRow="1" w:lastRow="0" w:firstColumn="1" w:lastColumn="0" w:noHBand="0" w:noVBand="1"/>
      </w:tblPr>
      <w:tblGrid>
        <w:gridCol w:w="9016"/>
      </w:tblGrid>
      <w:tr w:rsidR="00075CC7" w:rsidRPr="000C3821" w14:paraId="6B85C7C6" w14:textId="77777777" w:rsidTr="00075CC7">
        <w:tc>
          <w:tcPr>
            <w:tcW w:w="9016" w:type="dxa"/>
          </w:tcPr>
          <w:p w14:paraId="1CB1C957" w14:textId="1D01CA71" w:rsidR="00075CC7" w:rsidRPr="000C3821" w:rsidRDefault="00075CC7" w:rsidP="001728B1">
            <w:r w:rsidRPr="000C3821">
              <w:rPr>
                <w:noProof/>
              </w:rPr>
              <w:drawing>
                <wp:inline distT="0" distB="0" distL="0" distR="0" wp14:anchorId="68C0196E" wp14:editId="73260199">
                  <wp:extent cx="5562600" cy="3072186"/>
                  <wp:effectExtent l="0" t="0" r="0" b="0"/>
                  <wp:docPr id="19709160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916097" name=""/>
                          <pic:cNvPicPr/>
                        </pic:nvPicPr>
                        <pic:blipFill>
                          <a:blip r:embed="rId15"/>
                          <a:stretch>
                            <a:fillRect/>
                          </a:stretch>
                        </pic:blipFill>
                        <pic:spPr>
                          <a:xfrm>
                            <a:off x="0" y="0"/>
                            <a:ext cx="5642492" cy="3116310"/>
                          </a:xfrm>
                          <a:prstGeom prst="rect">
                            <a:avLst/>
                          </a:prstGeom>
                        </pic:spPr>
                      </pic:pic>
                    </a:graphicData>
                  </a:graphic>
                </wp:inline>
              </w:drawing>
            </w:r>
          </w:p>
        </w:tc>
      </w:tr>
      <w:tr w:rsidR="00075CC7" w:rsidRPr="000C3821" w14:paraId="75B5E033" w14:textId="77777777" w:rsidTr="00075CC7">
        <w:tc>
          <w:tcPr>
            <w:tcW w:w="9016" w:type="dxa"/>
          </w:tcPr>
          <w:p w14:paraId="064DE77A" w14:textId="48EFE61B" w:rsidR="00075CC7" w:rsidRPr="000C3821" w:rsidRDefault="00F36E86" w:rsidP="001728B1">
            <w:r w:rsidRPr="000C3821">
              <w:t>Engine Torque</w:t>
            </w:r>
          </w:p>
        </w:tc>
      </w:tr>
    </w:tbl>
    <w:p w14:paraId="6AD036B5" w14:textId="77777777" w:rsidR="001728B1" w:rsidRPr="000C3821" w:rsidRDefault="001728B1" w:rsidP="001728B1"/>
    <w:p w14:paraId="633B5BCB" w14:textId="38412CD6" w:rsidR="005220ED" w:rsidRPr="000C3821" w:rsidRDefault="00A478AC" w:rsidP="001728B1">
      <w:r w:rsidRPr="000C3821">
        <w:t xml:space="preserve">The true torque figure sourced from </w:t>
      </w:r>
      <w:sdt>
        <w:sdtPr>
          <w:id w:val="2060282340"/>
          <w:citation/>
        </w:sdtPr>
        <w:sdtContent>
          <w:r w:rsidR="004C1D5F" w:rsidRPr="000C3821">
            <w:fldChar w:fldCharType="begin"/>
          </w:r>
          <w:r w:rsidR="004C1D5F" w:rsidRPr="000C3821">
            <w:instrText xml:space="preserve"> CITATION For25 \l 2057 </w:instrText>
          </w:r>
          <w:r w:rsidR="004C1D5F" w:rsidRPr="000C3821">
            <w:fldChar w:fldCharType="separate"/>
          </w:r>
          <w:r w:rsidR="004C1D5F" w:rsidRPr="000C3821">
            <w:rPr>
              <w:noProof/>
            </w:rPr>
            <w:t>(Ford Authority, n.d.)</w:t>
          </w:r>
          <w:r w:rsidR="004C1D5F" w:rsidRPr="000C3821">
            <w:fldChar w:fldCharType="end"/>
          </w:r>
        </w:sdtContent>
      </w:sdt>
      <w:r w:rsidR="004C1D5F" w:rsidRPr="000C3821">
        <w:t xml:space="preserve"> </w:t>
      </w:r>
      <w:r w:rsidRPr="000C3821">
        <w:t>is 1</w:t>
      </w:r>
      <w:r w:rsidR="00EF5F7D" w:rsidRPr="000C3821">
        <w:t>60 (</w:t>
      </w:r>
      <w:r w:rsidR="00DD7BA3" w:rsidRPr="000C3821">
        <w:t>to the nearest integer</w:t>
      </w:r>
      <w:r w:rsidR="00EF5F7D" w:rsidRPr="000C3821">
        <w:t>)</w:t>
      </w:r>
      <w:r w:rsidR="00A0092C" w:rsidRPr="000C3821">
        <w:t xml:space="preserve">, </w:t>
      </w:r>
      <w:r w:rsidR="00A761A9" w:rsidRPr="000C3821">
        <w:t>The peak value calculated</w:t>
      </w:r>
      <w:r w:rsidR="0011125E" w:rsidRPr="000C3821">
        <w:t xml:space="preserve"> is 167</w:t>
      </w:r>
      <w:r w:rsidR="00DD7BA3" w:rsidRPr="000C3821">
        <w:t xml:space="preserve">(to the nearest </w:t>
      </w:r>
      <w:r w:rsidR="00DD7BA3" w:rsidRPr="000C3821">
        <w:t>integer</w:t>
      </w:r>
      <w:r w:rsidR="00DD7BA3" w:rsidRPr="000C3821">
        <w:t>)</w:t>
      </w:r>
      <w:r w:rsidR="00DD7BA3" w:rsidRPr="000C3821">
        <w:t>.</w:t>
      </w:r>
      <w:r w:rsidR="00384509" w:rsidRPr="000C3821">
        <w:t xml:space="preserve"> This graph </w:t>
      </w:r>
      <w:r w:rsidR="00FF00AD" w:rsidRPr="000C3821">
        <w:t>follows the expected pattern, because data has been calculated every 1000 RPM</w:t>
      </w:r>
      <w:r w:rsidR="00CC0E1A" w:rsidRPr="000C3821">
        <w:t>. Whilst this does not affect the max number</w:t>
      </w:r>
      <w:r w:rsidR="00B8306F" w:rsidRPr="000C3821">
        <w:t>, adding more data points would allow the graph to more accurately represent the torque curve.</w:t>
      </w:r>
    </w:p>
    <w:p w14:paraId="1C4F85AB" w14:textId="5387B16F" w:rsidR="005220ED" w:rsidRPr="000C3821" w:rsidRDefault="001A603B" w:rsidP="001728B1">
      <w:r w:rsidRPr="000C3821">
        <w:lastRenderedPageBreak/>
        <w:t xml:space="preserve">By increasing the RPM, </w:t>
      </w:r>
      <w:r w:rsidR="008C0055" w:rsidRPr="000C3821">
        <w:t>both the maximum and the minimum Inertia Torque is increased.</w:t>
      </w:r>
    </w:p>
    <w:tbl>
      <w:tblPr>
        <w:tblStyle w:val="TableGrid"/>
        <w:tblpPr w:leftFromText="180" w:rightFromText="180" w:vertAnchor="text" w:horzAnchor="margin" w:tblpY="-6131"/>
        <w:tblW w:w="0" w:type="auto"/>
        <w:tblLook w:val="04A0" w:firstRow="1" w:lastRow="0" w:firstColumn="1" w:lastColumn="0" w:noHBand="0" w:noVBand="1"/>
      </w:tblPr>
      <w:tblGrid>
        <w:gridCol w:w="9016"/>
      </w:tblGrid>
      <w:tr w:rsidR="00911C24" w:rsidRPr="000C3821" w14:paraId="4F793034" w14:textId="77777777" w:rsidTr="00911C24">
        <w:tc>
          <w:tcPr>
            <w:tcW w:w="9016" w:type="dxa"/>
          </w:tcPr>
          <w:p w14:paraId="450AEED5" w14:textId="1330FBB2" w:rsidR="00911C24" w:rsidRPr="000C3821" w:rsidRDefault="007B07DD" w:rsidP="00911C24">
            <w:r w:rsidRPr="000C3821">
              <w:rPr>
                <w:noProof/>
              </w:rPr>
              <w:drawing>
                <wp:inline distT="0" distB="0" distL="0" distR="0" wp14:anchorId="05E804D1" wp14:editId="60307B1A">
                  <wp:extent cx="2501462" cy="1382314"/>
                  <wp:effectExtent l="0" t="0" r="0" b="8890"/>
                  <wp:docPr id="5919694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969484" name=""/>
                          <pic:cNvPicPr/>
                        </pic:nvPicPr>
                        <pic:blipFill>
                          <a:blip r:embed="rId16"/>
                          <a:stretch>
                            <a:fillRect/>
                          </a:stretch>
                        </pic:blipFill>
                        <pic:spPr>
                          <a:xfrm>
                            <a:off x="0" y="0"/>
                            <a:ext cx="2508135" cy="1386001"/>
                          </a:xfrm>
                          <a:prstGeom prst="rect">
                            <a:avLst/>
                          </a:prstGeom>
                        </pic:spPr>
                      </pic:pic>
                    </a:graphicData>
                  </a:graphic>
                </wp:inline>
              </w:drawing>
            </w:r>
            <w:r w:rsidR="005D1A7E" w:rsidRPr="000C3821">
              <w:rPr>
                <w:noProof/>
              </w:rPr>
              <w:drawing>
                <wp:inline distT="0" distB="0" distL="0" distR="0" wp14:anchorId="59349A14" wp14:editId="0A343E71">
                  <wp:extent cx="2532994" cy="1411304"/>
                  <wp:effectExtent l="0" t="0" r="1270" b="0"/>
                  <wp:docPr id="7989054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708063" name=""/>
                          <pic:cNvPicPr/>
                        </pic:nvPicPr>
                        <pic:blipFill>
                          <a:blip r:embed="rId17"/>
                          <a:stretch>
                            <a:fillRect/>
                          </a:stretch>
                        </pic:blipFill>
                        <pic:spPr>
                          <a:xfrm>
                            <a:off x="0" y="0"/>
                            <a:ext cx="2557408" cy="1424907"/>
                          </a:xfrm>
                          <a:prstGeom prst="rect">
                            <a:avLst/>
                          </a:prstGeom>
                        </pic:spPr>
                      </pic:pic>
                    </a:graphicData>
                  </a:graphic>
                </wp:inline>
              </w:drawing>
            </w:r>
          </w:p>
        </w:tc>
      </w:tr>
      <w:tr w:rsidR="00911C24" w:rsidRPr="000C3821" w14:paraId="311595EB" w14:textId="77777777" w:rsidTr="00911C24">
        <w:tc>
          <w:tcPr>
            <w:tcW w:w="9016" w:type="dxa"/>
          </w:tcPr>
          <w:p w14:paraId="773B1806" w14:textId="4A0CB19B" w:rsidR="00911C24" w:rsidRPr="000C3821" w:rsidRDefault="00911C24" w:rsidP="00911C24">
            <w:r w:rsidRPr="000C3821">
              <w:t xml:space="preserve">Inertia Torque </w:t>
            </w:r>
            <w:r w:rsidR="00E920D1" w:rsidRPr="000C3821">
              <w:t>per piston</w:t>
            </w:r>
            <w:r w:rsidR="005D1A7E" w:rsidRPr="000C3821">
              <w:t xml:space="preserve">              </w:t>
            </w:r>
            <w:r w:rsidR="005D1A7E" w:rsidRPr="000C3821">
              <w:t xml:space="preserve">Inertia </w:t>
            </w:r>
            <w:proofErr w:type="gramStart"/>
            <w:r w:rsidR="005D1A7E" w:rsidRPr="000C3821">
              <w:t>torque</w:t>
            </w:r>
            <w:proofErr w:type="gramEnd"/>
            <w:r w:rsidR="005D1A7E" w:rsidRPr="000C3821">
              <w:t>-Flat Plain</w:t>
            </w:r>
          </w:p>
        </w:tc>
      </w:tr>
    </w:tbl>
    <w:p w14:paraId="7496D766" w14:textId="2C054E53" w:rsidR="00F36E86" w:rsidRPr="000C3821" w:rsidRDefault="00D51E58" w:rsidP="001728B1">
      <w:r w:rsidRPr="000C3821">
        <w:t xml:space="preserve">The </w:t>
      </w:r>
      <w:r w:rsidR="005C24F5" w:rsidRPr="000C3821">
        <w:t xml:space="preserve">Flat plain </w:t>
      </w:r>
      <w:r w:rsidR="00426ED7" w:rsidRPr="000C3821">
        <w:t xml:space="preserve">Crank shaft has a cylinder offset of 180 degrees. This means that cylinder 1 and 3 will </w:t>
      </w:r>
      <w:r w:rsidR="00270ECB" w:rsidRPr="000C3821">
        <w:t>have aligned crank angles</w:t>
      </w:r>
      <w:r w:rsidR="0030134C" w:rsidRPr="000C3821">
        <w:t>. This explains why cylinder</w:t>
      </w:r>
      <w:r w:rsidR="00457AC0" w:rsidRPr="000C3821">
        <w:t xml:space="preserve">s 1 and 2 are not visible on the </w:t>
      </w:r>
      <w:r w:rsidR="00E606F1" w:rsidRPr="000C3821">
        <w:t>graph</w:t>
      </w:r>
      <w:r w:rsidR="00457AC0" w:rsidRPr="000C3821">
        <w:t xml:space="preserve"> as they are overlapped by cylinders </w:t>
      </w:r>
      <w:r w:rsidR="00E606F1" w:rsidRPr="000C3821">
        <w:t xml:space="preserve">3 and 4. This figure shows the </w:t>
      </w:r>
      <w:r w:rsidR="00E05DE1" w:rsidRPr="000C3821">
        <w:t>net</w:t>
      </w:r>
      <w:r w:rsidR="00E606F1" w:rsidRPr="000C3821">
        <w:t xml:space="preserve"> inertia f</w:t>
      </w:r>
      <w:r w:rsidR="00E05DE1" w:rsidRPr="000C3821">
        <w:t xml:space="preserve">orce produced by </w:t>
      </w:r>
      <w:r w:rsidR="00A76993" w:rsidRPr="000C3821">
        <w:t>this</w:t>
      </w:r>
      <w:r w:rsidR="00E05DE1" w:rsidRPr="000C3821">
        <w:t xml:space="preserve"> </w:t>
      </w:r>
      <w:r w:rsidR="00C621BE" w:rsidRPr="000C3821">
        <w:t xml:space="preserve">Flat plain crank shaft </w:t>
      </w:r>
      <w:r w:rsidR="00A76993" w:rsidRPr="000C3821">
        <w:t>alternates from</w:t>
      </w:r>
      <w:r w:rsidR="007B632E" w:rsidRPr="000C3821">
        <w:t xml:space="preserve"> 618</w:t>
      </w:r>
      <w:r w:rsidR="00544F1C" w:rsidRPr="000C3821">
        <w:t>.7 Nm</w:t>
      </w:r>
      <w:r w:rsidR="00BB5CBE" w:rsidRPr="000C3821">
        <w:t xml:space="preserve"> to -618.7 Nm.</w:t>
      </w:r>
    </w:p>
    <w:p w14:paraId="5ACEE065" w14:textId="77777777" w:rsidR="00F36E86" w:rsidRPr="000C3821" w:rsidRDefault="00F36E86" w:rsidP="001728B1"/>
    <w:tbl>
      <w:tblPr>
        <w:tblStyle w:val="TableGrid"/>
        <w:tblW w:w="0" w:type="auto"/>
        <w:tblLook w:val="04A0" w:firstRow="1" w:lastRow="0" w:firstColumn="1" w:lastColumn="0" w:noHBand="0" w:noVBand="1"/>
      </w:tblPr>
      <w:tblGrid>
        <w:gridCol w:w="9016"/>
      </w:tblGrid>
      <w:tr w:rsidR="00BD1EAB" w:rsidRPr="000C3821" w14:paraId="4DCDC9FC" w14:textId="77777777" w:rsidTr="00BD1EAB">
        <w:tc>
          <w:tcPr>
            <w:tcW w:w="9016" w:type="dxa"/>
          </w:tcPr>
          <w:p w14:paraId="36E6C2D9" w14:textId="35ED95D7" w:rsidR="00BD1EAB" w:rsidRPr="000C3821" w:rsidRDefault="00B83C55" w:rsidP="001728B1">
            <w:r w:rsidRPr="000C3821">
              <w:rPr>
                <w:noProof/>
              </w:rPr>
              <w:drawing>
                <wp:inline distT="0" distB="0" distL="0" distR="0" wp14:anchorId="3ABC0B1A" wp14:editId="5005E86C">
                  <wp:extent cx="2281744" cy="1240221"/>
                  <wp:effectExtent l="0" t="0" r="4445" b="0"/>
                  <wp:docPr id="11477701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770189" name=""/>
                          <pic:cNvPicPr/>
                        </pic:nvPicPr>
                        <pic:blipFill>
                          <a:blip r:embed="rId18"/>
                          <a:stretch>
                            <a:fillRect/>
                          </a:stretch>
                        </pic:blipFill>
                        <pic:spPr>
                          <a:xfrm>
                            <a:off x="0" y="0"/>
                            <a:ext cx="2287670" cy="1243442"/>
                          </a:xfrm>
                          <a:prstGeom prst="rect">
                            <a:avLst/>
                          </a:prstGeom>
                        </pic:spPr>
                      </pic:pic>
                    </a:graphicData>
                  </a:graphic>
                </wp:inline>
              </w:drawing>
            </w:r>
            <w:r w:rsidR="005D1A7E" w:rsidRPr="000C3821">
              <w:rPr>
                <w:noProof/>
              </w:rPr>
              <w:drawing>
                <wp:inline distT="0" distB="0" distL="0" distR="0" wp14:anchorId="769A3976" wp14:editId="21A25686">
                  <wp:extent cx="2248176" cy="1227455"/>
                  <wp:effectExtent l="0" t="0" r="0" b="0"/>
                  <wp:docPr id="15176001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156762" name=""/>
                          <pic:cNvPicPr/>
                        </pic:nvPicPr>
                        <pic:blipFill>
                          <a:blip r:embed="rId19"/>
                          <a:stretch>
                            <a:fillRect/>
                          </a:stretch>
                        </pic:blipFill>
                        <pic:spPr>
                          <a:xfrm>
                            <a:off x="0" y="0"/>
                            <a:ext cx="2281151" cy="1245459"/>
                          </a:xfrm>
                          <a:prstGeom prst="rect">
                            <a:avLst/>
                          </a:prstGeom>
                        </pic:spPr>
                      </pic:pic>
                    </a:graphicData>
                  </a:graphic>
                </wp:inline>
              </w:drawing>
            </w:r>
          </w:p>
        </w:tc>
      </w:tr>
      <w:tr w:rsidR="00BD1EAB" w:rsidRPr="000C3821" w14:paraId="7BD59559" w14:textId="77777777" w:rsidTr="00BD1EAB">
        <w:tc>
          <w:tcPr>
            <w:tcW w:w="9016" w:type="dxa"/>
          </w:tcPr>
          <w:p w14:paraId="6ACAA980" w14:textId="03BF1EE5" w:rsidR="00BD1EAB" w:rsidRPr="000C3821" w:rsidRDefault="00BD1EAB" w:rsidP="001728B1">
            <w:r w:rsidRPr="000C3821">
              <w:t>Crank Torque</w:t>
            </w:r>
            <w:r w:rsidR="00D01B26" w:rsidRPr="000C3821">
              <w:t xml:space="preserve"> </w:t>
            </w:r>
            <w:r w:rsidR="00D01B26" w:rsidRPr="000C3821">
              <w:t>per cylinder</w:t>
            </w:r>
            <w:r w:rsidR="005D1A7E" w:rsidRPr="000C3821">
              <w:t xml:space="preserve">                               </w:t>
            </w:r>
            <w:r w:rsidR="005D1A7E" w:rsidRPr="000C3821">
              <w:t>Crank Torque – Flat Plain</w:t>
            </w:r>
          </w:p>
        </w:tc>
      </w:tr>
    </w:tbl>
    <w:p w14:paraId="064A874D" w14:textId="402BB963" w:rsidR="00BD1EAB" w:rsidRPr="000C3821" w:rsidRDefault="00105783" w:rsidP="001728B1">
      <w:r w:rsidRPr="000C3821">
        <w:t xml:space="preserve">Crank torque is the Net Torque acting on the crank shaft. </w:t>
      </w:r>
    </w:p>
    <w:p w14:paraId="163E882B" w14:textId="77777777" w:rsidR="00CB3BA5" w:rsidRPr="000C3821" w:rsidRDefault="00CB3BA5" w:rsidP="001728B1"/>
    <w:p w14:paraId="79ADBEB3" w14:textId="77777777" w:rsidR="001C60F6" w:rsidRPr="000C3821" w:rsidRDefault="001C60F6" w:rsidP="001728B1"/>
    <w:tbl>
      <w:tblPr>
        <w:tblStyle w:val="TableGrid"/>
        <w:tblW w:w="0" w:type="auto"/>
        <w:tblLook w:val="04A0" w:firstRow="1" w:lastRow="0" w:firstColumn="1" w:lastColumn="0" w:noHBand="0" w:noVBand="1"/>
      </w:tblPr>
      <w:tblGrid>
        <w:gridCol w:w="9016"/>
      </w:tblGrid>
      <w:tr w:rsidR="001C60F6" w:rsidRPr="000C3821" w14:paraId="7D7A6928" w14:textId="77777777" w:rsidTr="001C60F6">
        <w:tc>
          <w:tcPr>
            <w:tcW w:w="9016" w:type="dxa"/>
          </w:tcPr>
          <w:p w14:paraId="572D3C98" w14:textId="7BF3837A" w:rsidR="001C60F6" w:rsidRPr="000C3821" w:rsidRDefault="00D01B26" w:rsidP="001728B1">
            <w:r w:rsidRPr="000C3821">
              <w:rPr>
                <w:noProof/>
              </w:rPr>
              <w:drawing>
                <wp:inline distT="0" distB="0" distL="0" distR="0" wp14:anchorId="30764EA6" wp14:editId="19537BB3">
                  <wp:extent cx="2375338" cy="1300040"/>
                  <wp:effectExtent l="0" t="0" r="6350" b="0"/>
                  <wp:docPr id="1470771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77128" name=""/>
                          <pic:cNvPicPr/>
                        </pic:nvPicPr>
                        <pic:blipFill>
                          <a:blip r:embed="rId20"/>
                          <a:stretch>
                            <a:fillRect/>
                          </a:stretch>
                        </pic:blipFill>
                        <pic:spPr>
                          <a:xfrm>
                            <a:off x="0" y="0"/>
                            <a:ext cx="2391645" cy="1308965"/>
                          </a:xfrm>
                          <a:prstGeom prst="rect">
                            <a:avLst/>
                          </a:prstGeom>
                        </pic:spPr>
                      </pic:pic>
                    </a:graphicData>
                  </a:graphic>
                </wp:inline>
              </w:drawing>
            </w:r>
            <w:r w:rsidR="005D1A7E" w:rsidRPr="000C3821">
              <w:rPr>
                <w:noProof/>
              </w:rPr>
              <w:drawing>
                <wp:inline distT="0" distB="0" distL="0" distR="0" wp14:anchorId="4807E5BE" wp14:editId="6C1DF466">
                  <wp:extent cx="2343807" cy="1290055"/>
                  <wp:effectExtent l="0" t="0" r="0" b="5715"/>
                  <wp:docPr id="18246068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737724" name=""/>
                          <pic:cNvPicPr/>
                        </pic:nvPicPr>
                        <pic:blipFill>
                          <a:blip r:embed="rId21"/>
                          <a:stretch>
                            <a:fillRect/>
                          </a:stretch>
                        </pic:blipFill>
                        <pic:spPr>
                          <a:xfrm>
                            <a:off x="0" y="0"/>
                            <a:ext cx="2368154" cy="1303456"/>
                          </a:xfrm>
                          <a:prstGeom prst="rect">
                            <a:avLst/>
                          </a:prstGeom>
                        </pic:spPr>
                      </pic:pic>
                    </a:graphicData>
                  </a:graphic>
                </wp:inline>
              </w:drawing>
            </w:r>
          </w:p>
        </w:tc>
      </w:tr>
      <w:tr w:rsidR="001C60F6" w:rsidRPr="000C3821" w14:paraId="005BBE7E" w14:textId="77777777" w:rsidTr="001C60F6">
        <w:tc>
          <w:tcPr>
            <w:tcW w:w="9016" w:type="dxa"/>
          </w:tcPr>
          <w:p w14:paraId="5C2130D8" w14:textId="134AE61D" w:rsidR="001C60F6" w:rsidRPr="000C3821" w:rsidRDefault="001C60F6" w:rsidP="001728B1">
            <w:r w:rsidRPr="000C3821">
              <w:t>Gass torque</w:t>
            </w:r>
            <w:r w:rsidR="00D01B26" w:rsidRPr="000C3821">
              <w:t xml:space="preserve"> per cylinder</w:t>
            </w:r>
            <w:r w:rsidR="005D1A7E" w:rsidRPr="000C3821">
              <w:t xml:space="preserve">                               </w:t>
            </w:r>
            <w:r w:rsidR="005D1A7E" w:rsidRPr="000C3821">
              <w:t>Gass torque – Flat Plain</w:t>
            </w:r>
          </w:p>
        </w:tc>
      </w:tr>
    </w:tbl>
    <w:p w14:paraId="06EC8646" w14:textId="77777777" w:rsidR="001C60F6" w:rsidRPr="000C3821" w:rsidRDefault="001C60F6" w:rsidP="001728B1"/>
    <w:p w14:paraId="6135BF14" w14:textId="77777777" w:rsidR="001728B1" w:rsidRPr="000C3821" w:rsidRDefault="001728B1" w:rsidP="001728B1"/>
    <w:p w14:paraId="08428BCE" w14:textId="77777777" w:rsidR="00F17B69" w:rsidRPr="000C3821" w:rsidRDefault="00F17B69" w:rsidP="00952BC4"/>
    <w:p w14:paraId="2F771BB9" w14:textId="77777777" w:rsidR="00C90590" w:rsidRPr="000C3821" w:rsidRDefault="00C90590" w:rsidP="00F17B69">
      <w:pPr>
        <w:pStyle w:val="Heading1"/>
      </w:pPr>
      <w:bookmarkStart w:id="12" w:name="_Toc192958450"/>
      <w:r w:rsidRPr="000C3821">
        <w:t>Fatigue Safety Factor and Goodman Diagrams</w:t>
      </w:r>
      <w:bookmarkEnd w:id="12"/>
    </w:p>
    <w:p w14:paraId="618259F0" w14:textId="43D6CB85" w:rsidR="00300F3D" w:rsidRPr="000C3821" w:rsidRDefault="00D01E22" w:rsidP="00E7223F">
      <w:r w:rsidRPr="000C3821">
        <w:t xml:space="preserve">The goodman diagram is </w:t>
      </w:r>
      <w:r w:rsidR="00DF2154" w:rsidRPr="000C3821">
        <w:t xml:space="preserve">a visual representation of how capable a part is at withstanding the </w:t>
      </w:r>
      <w:r w:rsidR="00885481" w:rsidRPr="000C3821">
        <w:t>stresses of its operation</w:t>
      </w:r>
      <w:r w:rsidR="00210707" w:rsidRPr="000C3821">
        <w:t xml:space="preserve">, </w:t>
      </w:r>
      <w:proofErr w:type="gramStart"/>
      <w:r w:rsidR="00210707" w:rsidRPr="000C3821">
        <w:t>It</w:t>
      </w:r>
      <w:proofErr w:type="gramEnd"/>
      <w:r w:rsidR="00210707" w:rsidRPr="000C3821">
        <w:t xml:space="preserve"> is used to evaluate whether a component will fail due to fatigue under repeated loading </w:t>
      </w:r>
      <w:r w:rsidR="00210707" w:rsidRPr="000C3821">
        <w:t xml:space="preserve">conditions. </w:t>
      </w:r>
      <w:r w:rsidR="002B76B5" w:rsidRPr="000C3821">
        <w:t xml:space="preserve">In the diagram, </w:t>
      </w:r>
      <w:r w:rsidR="00C14012" w:rsidRPr="000C3821">
        <w:t xml:space="preserve">one line plotted for </w:t>
      </w:r>
      <w:r w:rsidR="002B76B5" w:rsidRPr="000C3821">
        <w:t>the</w:t>
      </w:r>
      <w:r w:rsidR="00C14012" w:rsidRPr="000C3821">
        <w:t xml:space="preserve"> allowable range and actual stress at every RPM. The allowable stress range is simply the ultimate tensile strength (UTS) of the material in torsion to the UTS in compression</w:t>
      </w:r>
      <w:r w:rsidR="002B76B5" w:rsidRPr="000C3821">
        <w:t xml:space="preserve"> (its upper and lower limit)</w:t>
      </w:r>
      <w:r w:rsidR="00C14012" w:rsidRPr="000C3821">
        <w:t xml:space="preserve">. The actual stress is the calculated value for the </w:t>
      </w:r>
      <w:r w:rsidR="0094414F" w:rsidRPr="000C3821">
        <w:t xml:space="preserve">stress acting on the component. </w:t>
      </w:r>
      <w:r w:rsidR="00D7576F" w:rsidRPr="000C3821">
        <w:t xml:space="preserve">If the actual stress is significantly lower than the material’s UTS, the Fatigue Safety Factor (FSF) will be high, indicating a low risk of fatigue failure. </w:t>
      </w:r>
      <w:r w:rsidR="001E0FFA" w:rsidRPr="000C3821">
        <w:t>On the other hand</w:t>
      </w:r>
      <w:r w:rsidR="00D7576F" w:rsidRPr="000C3821">
        <w:t xml:space="preserve">, if the actual stress is close to or exceeds the material’s endurance limit, fatigue </w:t>
      </w:r>
      <w:r w:rsidR="00D7576F" w:rsidRPr="000C3821">
        <w:lastRenderedPageBreak/>
        <w:t>failure is more likely, reducing the FSF and potentially requiring design modifications to improve durability.</w:t>
      </w:r>
    </w:p>
    <w:tbl>
      <w:tblPr>
        <w:tblStyle w:val="TableGrid"/>
        <w:tblW w:w="0" w:type="auto"/>
        <w:tblLook w:val="04A0" w:firstRow="1" w:lastRow="0" w:firstColumn="1" w:lastColumn="0" w:noHBand="0" w:noVBand="1"/>
      </w:tblPr>
      <w:tblGrid>
        <w:gridCol w:w="9016"/>
      </w:tblGrid>
      <w:tr w:rsidR="00177705" w:rsidRPr="000C3821" w14:paraId="2026B17B" w14:textId="77777777" w:rsidTr="00177705">
        <w:tc>
          <w:tcPr>
            <w:tcW w:w="9016" w:type="dxa"/>
          </w:tcPr>
          <w:p w14:paraId="2E9B8AC0" w14:textId="4C9A4CBB" w:rsidR="00177705" w:rsidRPr="000C3821" w:rsidRDefault="00561CF5" w:rsidP="00177705">
            <w:r w:rsidRPr="000C3821">
              <w:rPr>
                <w:noProof/>
              </w:rPr>
              <w:drawing>
                <wp:inline distT="0" distB="0" distL="0" distR="0" wp14:anchorId="567E88BC" wp14:editId="61EC4E96">
                  <wp:extent cx="2583712" cy="1462749"/>
                  <wp:effectExtent l="0" t="0" r="7620" b="4445"/>
                  <wp:docPr id="19546101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610158" name=""/>
                          <pic:cNvPicPr/>
                        </pic:nvPicPr>
                        <pic:blipFill>
                          <a:blip r:embed="rId22"/>
                          <a:stretch>
                            <a:fillRect/>
                          </a:stretch>
                        </pic:blipFill>
                        <pic:spPr>
                          <a:xfrm>
                            <a:off x="0" y="0"/>
                            <a:ext cx="2589408" cy="1465974"/>
                          </a:xfrm>
                          <a:prstGeom prst="rect">
                            <a:avLst/>
                          </a:prstGeom>
                        </pic:spPr>
                      </pic:pic>
                    </a:graphicData>
                  </a:graphic>
                </wp:inline>
              </w:drawing>
            </w:r>
          </w:p>
        </w:tc>
      </w:tr>
      <w:tr w:rsidR="00177705" w:rsidRPr="000C3821" w14:paraId="76B518F0" w14:textId="77777777" w:rsidTr="00177705">
        <w:tc>
          <w:tcPr>
            <w:tcW w:w="9016" w:type="dxa"/>
          </w:tcPr>
          <w:p w14:paraId="07738B56" w14:textId="77777777" w:rsidR="00177705" w:rsidRPr="000C3821" w:rsidRDefault="00177705" w:rsidP="00177705"/>
        </w:tc>
      </w:tr>
    </w:tbl>
    <w:p w14:paraId="5B4A12AC" w14:textId="77777777" w:rsidR="00177705" w:rsidRPr="000C3821" w:rsidRDefault="00177705" w:rsidP="00177705"/>
    <w:p w14:paraId="39A735B4" w14:textId="3C9DBE38" w:rsidR="00300F3D" w:rsidRPr="000C3821" w:rsidRDefault="00E60C58" w:rsidP="00300F3D">
      <w:pPr>
        <w:pStyle w:val="Heading2"/>
      </w:pPr>
      <w:bookmarkStart w:id="13" w:name="_Toc192958452"/>
      <w:r w:rsidRPr="000C3821">
        <w:t>Pin</w:t>
      </w:r>
      <w:bookmarkEnd w:id="13"/>
    </w:p>
    <w:tbl>
      <w:tblPr>
        <w:tblStyle w:val="TableGrid"/>
        <w:tblW w:w="0" w:type="auto"/>
        <w:tblLook w:val="04A0" w:firstRow="1" w:lastRow="0" w:firstColumn="1" w:lastColumn="0" w:noHBand="0" w:noVBand="1"/>
      </w:tblPr>
      <w:tblGrid>
        <w:gridCol w:w="9016"/>
      </w:tblGrid>
      <w:tr w:rsidR="00177705" w:rsidRPr="000C3821" w14:paraId="76D9EB5E" w14:textId="77777777" w:rsidTr="00177705">
        <w:tc>
          <w:tcPr>
            <w:tcW w:w="9016" w:type="dxa"/>
          </w:tcPr>
          <w:p w14:paraId="4E964B77" w14:textId="3846C924" w:rsidR="00177705" w:rsidRPr="000C3821" w:rsidRDefault="00C473F3" w:rsidP="00177705">
            <w:r w:rsidRPr="000C3821">
              <w:rPr>
                <w:noProof/>
              </w:rPr>
              <w:drawing>
                <wp:inline distT="0" distB="0" distL="0" distR="0" wp14:anchorId="0E9F30BD" wp14:editId="3925D931">
                  <wp:extent cx="2509284" cy="1426450"/>
                  <wp:effectExtent l="0" t="0" r="5715" b="2540"/>
                  <wp:docPr id="124283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83125" name=""/>
                          <pic:cNvPicPr/>
                        </pic:nvPicPr>
                        <pic:blipFill>
                          <a:blip r:embed="rId23"/>
                          <a:stretch>
                            <a:fillRect/>
                          </a:stretch>
                        </pic:blipFill>
                        <pic:spPr>
                          <a:xfrm>
                            <a:off x="0" y="0"/>
                            <a:ext cx="2516102" cy="1430326"/>
                          </a:xfrm>
                          <a:prstGeom prst="rect">
                            <a:avLst/>
                          </a:prstGeom>
                        </pic:spPr>
                      </pic:pic>
                    </a:graphicData>
                  </a:graphic>
                </wp:inline>
              </w:drawing>
            </w:r>
          </w:p>
        </w:tc>
      </w:tr>
      <w:tr w:rsidR="00177705" w:rsidRPr="000C3821" w14:paraId="033ADF19" w14:textId="77777777" w:rsidTr="00177705">
        <w:tc>
          <w:tcPr>
            <w:tcW w:w="9016" w:type="dxa"/>
          </w:tcPr>
          <w:p w14:paraId="21277EDE" w14:textId="77777777" w:rsidR="00177705" w:rsidRPr="000C3821" w:rsidRDefault="00177705" w:rsidP="00177705"/>
        </w:tc>
      </w:tr>
    </w:tbl>
    <w:p w14:paraId="0D7CF07B" w14:textId="610AF770" w:rsidR="00177705" w:rsidRPr="000C3821" w:rsidRDefault="00177705" w:rsidP="00177705"/>
    <w:p w14:paraId="68E307F3" w14:textId="3FBEAF53" w:rsidR="00E60C58" w:rsidRPr="000C3821" w:rsidRDefault="00E60C58" w:rsidP="00E60C58">
      <w:pPr>
        <w:pStyle w:val="Heading2"/>
      </w:pPr>
      <w:bookmarkStart w:id="14" w:name="_Toc192958453"/>
      <w:r w:rsidRPr="000C3821">
        <w:t>Bolt</w:t>
      </w:r>
      <w:bookmarkEnd w:id="14"/>
    </w:p>
    <w:tbl>
      <w:tblPr>
        <w:tblStyle w:val="TableGrid"/>
        <w:tblW w:w="0" w:type="auto"/>
        <w:tblLook w:val="04A0" w:firstRow="1" w:lastRow="0" w:firstColumn="1" w:lastColumn="0" w:noHBand="0" w:noVBand="1"/>
      </w:tblPr>
      <w:tblGrid>
        <w:gridCol w:w="9016"/>
      </w:tblGrid>
      <w:tr w:rsidR="00177705" w:rsidRPr="000C3821" w14:paraId="12771A93" w14:textId="77777777" w:rsidTr="00177705">
        <w:tc>
          <w:tcPr>
            <w:tcW w:w="9016" w:type="dxa"/>
          </w:tcPr>
          <w:p w14:paraId="53AC4244" w14:textId="7E56C856" w:rsidR="00177705" w:rsidRPr="000C3821" w:rsidRDefault="00F51B7F" w:rsidP="005875BC">
            <w:r w:rsidRPr="000C3821">
              <w:rPr>
                <w:noProof/>
              </w:rPr>
              <w:drawing>
                <wp:inline distT="0" distB="0" distL="0" distR="0" wp14:anchorId="625096C2" wp14:editId="66F91E94">
                  <wp:extent cx="2353216" cy="1318437"/>
                  <wp:effectExtent l="0" t="0" r="9525" b="0"/>
                  <wp:docPr id="5446955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695544" name=""/>
                          <pic:cNvPicPr/>
                        </pic:nvPicPr>
                        <pic:blipFill>
                          <a:blip r:embed="rId24"/>
                          <a:stretch>
                            <a:fillRect/>
                          </a:stretch>
                        </pic:blipFill>
                        <pic:spPr>
                          <a:xfrm>
                            <a:off x="0" y="0"/>
                            <a:ext cx="2358640" cy="1321476"/>
                          </a:xfrm>
                          <a:prstGeom prst="rect">
                            <a:avLst/>
                          </a:prstGeom>
                        </pic:spPr>
                      </pic:pic>
                    </a:graphicData>
                  </a:graphic>
                </wp:inline>
              </w:drawing>
            </w:r>
          </w:p>
        </w:tc>
      </w:tr>
      <w:tr w:rsidR="00177705" w:rsidRPr="000C3821" w14:paraId="733458DD" w14:textId="77777777" w:rsidTr="00177705">
        <w:tc>
          <w:tcPr>
            <w:tcW w:w="9016" w:type="dxa"/>
          </w:tcPr>
          <w:p w14:paraId="7E433425" w14:textId="77777777" w:rsidR="00177705" w:rsidRPr="000C3821" w:rsidRDefault="00177705" w:rsidP="005875BC"/>
        </w:tc>
      </w:tr>
      <w:tr w:rsidR="0050384C" w:rsidRPr="000C3821" w14:paraId="5C5C0FEF" w14:textId="77777777" w:rsidTr="00177705">
        <w:tc>
          <w:tcPr>
            <w:tcW w:w="9016" w:type="dxa"/>
          </w:tcPr>
          <w:p w14:paraId="16808ADD" w14:textId="77777777" w:rsidR="0050384C" w:rsidRPr="000C3821" w:rsidRDefault="0050384C" w:rsidP="005875BC"/>
        </w:tc>
      </w:tr>
    </w:tbl>
    <w:p w14:paraId="4F9B3BC1" w14:textId="77777777" w:rsidR="005875BC" w:rsidRPr="000C3821" w:rsidRDefault="005875BC" w:rsidP="005875BC"/>
    <w:p w14:paraId="31B74262" w14:textId="77777777" w:rsidR="00177705" w:rsidRPr="000C3821" w:rsidRDefault="00177705" w:rsidP="005875BC"/>
    <w:p w14:paraId="7AFD3DDE" w14:textId="77777777" w:rsidR="00177705" w:rsidRPr="000C3821" w:rsidRDefault="00177705" w:rsidP="00177705">
      <w:pPr>
        <w:pStyle w:val="Heading1"/>
      </w:pPr>
      <w:bookmarkStart w:id="15" w:name="_Toc192958457"/>
      <w:r w:rsidRPr="000C3821">
        <w:lastRenderedPageBreak/>
        <w:t>Comparison of Crankshaft Configurations</w:t>
      </w:r>
      <w:bookmarkEnd w:id="15"/>
    </w:p>
    <w:tbl>
      <w:tblPr>
        <w:tblStyle w:val="TableGrid"/>
        <w:tblW w:w="0" w:type="auto"/>
        <w:tblLook w:val="04A0" w:firstRow="1" w:lastRow="0" w:firstColumn="1" w:lastColumn="0" w:noHBand="0" w:noVBand="1"/>
      </w:tblPr>
      <w:tblGrid>
        <w:gridCol w:w="9016"/>
      </w:tblGrid>
      <w:tr w:rsidR="00396400" w:rsidRPr="000C3821" w14:paraId="153FD43D" w14:textId="77777777" w:rsidTr="00396400">
        <w:tc>
          <w:tcPr>
            <w:tcW w:w="9016" w:type="dxa"/>
          </w:tcPr>
          <w:p w14:paraId="2D0ADFFE" w14:textId="7A583BC5" w:rsidR="00396400" w:rsidRPr="000C3821" w:rsidRDefault="00A07D69" w:rsidP="005875BC">
            <w:r w:rsidRPr="000C3821">
              <w:rPr>
                <w:noProof/>
              </w:rPr>
              <w:drawing>
                <wp:inline distT="0" distB="0" distL="0" distR="0" wp14:anchorId="25F9E077" wp14:editId="7E24FE48">
                  <wp:extent cx="5731510" cy="3140075"/>
                  <wp:effectExtent l="0" t="0" r="2540" b="3175"/>
                  <wp:docPr id="1809642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642081" name=""/>
                          <pic:cNvPicPr/>
                        </pic:nvPicPr>
                        <pic:blipFill>
                          <a:blip r:embed="rId25"/>
                          <a:stretch>
                            <a:fillRect/>
                          </a:stretch>
                        </pic:blipFill>
                        <pic:spPr>
                          <a:xfrm>
                            <a:off x="0" y="0"/>
                            <a:ext cx="5731510" cy="3140075"/>
                          </a:xfrm>
                          <a:prstGeom prst="rect">
                            <a:avLst/>
                          </a:prstGeom>
                        </pic:spPr>
                      </pic:pic>
                    </a:graphicData>
                  </a:graphic>
                </wp:inline>
              </w:drawing>
            </w:r>
          </w:p>
        </w:tc>
      </w:tr>
      <w:tr w:rsidR="00396400" w:rsidRPr="000C3821" w14:paraId="2D65CDF2" w14:textId="77777777" w:rsidTr="00396400">
        <w:trPr>
          <w:trHeight w:val="261"/>
        </w:trPr>
        <w:tc>
          <w:tcPr>
            <w:tcW w:w="9016" w:type="dxa"/>
          </w:tcPr>
          <w:p w14:paraId="4CBDEE25" w14:textId="4F936D4D" w:rsidR="00396400" w:rsidRPr="000C3821" w:rsidRDefault="00396400" w:rsidP="005875BC">
            <w:r w:rsidRPr="000C3821">
              <w:t xml:space="preserve">Gass torque -cross plain </w:t>
            </w:r>
          </w:p>
        </w:tc>
      </w:tr>
    </w:tbl>
    <w:p w14:paraId="714FEB0F" w14:textId="77777777" w:rsidR="005875BC" w:rsidRPr="000C3821" w:rsidRDefault="005875BC" w:rsidP="005875BC"/>
    <w:tbl>
      <w:tblPr>
        <w:tblStyle w:val="TableGrid"/>
        <w:tblW w:w="0" w:type="auto"/>
        <w:tblLook w:val="04A0" w:firstRow="1" w:lastRow="0" w:firstColumn="1" w:lastColumn="0" w:noHBand="0" w:noVBand="1"/>
      </w:tblPr>
      <w:tblGrid>
        <w:gridCol w:w="9016"/>
      </w:tblGrid>
      <w:tr w:rsidR="00396400" w:rsidRPr="000C3821" w14:paraId="3FB41C26" w14:textId="77777777" w:rsidTr="00396400">
        <w:tc>
          <w:tcPr>
            <w:tcW w:w="9016" w:type="dxa"/>
          </w:tcPr>
          <w:p w14:paraId="749CD569" w14:textId="45CB8DDF" w:rsidR="00396400" w:rsidRPr="000C3821" w:rsidRDefault="001B4392" w:rsidP="005875BC">
            <w:r w:rsidRPr="000C3821">
              <w:rPr>
                <w:noProof/>
              </w:rPr>
              <w:drawing>
                <wp:inline distT="0" distB="0" distL="0" distR="0" wp14:anchorId="2D0E7682" wp14:editId="1EE5328B">
                  <wp:extent cx="5731510" cy="3143885"/>
                  <wp:effectExtent l="0" t="0" r="2540" b="0"/>
                  <wp:docPr id="19665990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599068" name=""/>
                          <pic:cNvPicPr/>
                        </pic:nvPicPr>
                        <pic:blipFill>
                          <a:blip r:embed="rId26"/>
                          <a:stretch>
                            <a:fillRect/>
                          </a:stretch>
                        </pic:blipFill>
                        <pic:spPr>
                          <a:xfrm>
                            <a:off x="0" y="0"/>
                            <a:ext cx="5731510" cy="3143885"/>
                          </a:xfrm>
                          <a:prstGeom prst="rect">
                            <a:avLst/>
                          </a:prstGeom>
                        </pic:spPr>
                      </pic:pic>
                    </a:graphicData>
                  </a:graphic>
                </wp:inline>
              </w:drawing>
            </w:r>
          </w:p>
        </w:tc>
      </w:tr>
      <w:tr w:rsidR="00396400" w:rsidRPr="000C3821" w14:paraId="11ED8E60" w14:textId="77777777" w:rsidTr="00396400">
        <w:tc>
          <w:tcPr>
            <w:tcW w:w="9016" w:type="dxa"/>
          </w:tcPr>
          <w:p w14:paraId="7BA8B325" w14:textId="508FB89E" w:rsidR="00396400" w:rsidRPr="000C3821" w:rsidRDefault="00396400" w:rsidP="005875BC">
            <w:r w:rsidRPr="000C3821">
              <w:t xml:space="preserve">Gass torque cross vs flat </w:t>
            </w:r>
          </w:p>
        </w:tc>
      </w:tr>
    </w:tbl>
    <w:p w14:paraId="3BF7688D" w14:textId="77777777" w:rsidR="00396400" w:rsidRPr="000C3821" w:rsidRDefault="00396400" w:rsidP="005875BC"/>
    <w:tbl>
      <w:tblPr>
        <w:tblStyle w:val="TableGrid"/>
        <w:tblW w:w="0" w:type="auto"/>
        <w:tblLook w:val="04A0" w:firstRow="1" w:lastRow="0" w:firstColumn="1" w:lastColumn="0" w:noHBand="0" w:noVBand="1"/>
      </w:tblPr>
      <w:tblGrid>
        <w:gridCol w:w="9016"/>
      </w:tblGrid>
      <w:tr w:rsidR="00396400" w:rsidRPr="000C3821" w14:paraId="0FBC10F1" w14:textId="77777777" w:rsidTr="00396400">
        <w:tc>
          <w:tcPr>
            <w:tcW w:w="9016" w:type="dxa"/>
          </w:tcPr>
          <w:p w14:paraId="0B031151" w14:textId="1237B19B" w:rsidR="00396400" w:rsidRPr="000C3821" w:rsidRDefault="00E26C09" w:rsidP="005875BC">
            <w:r w:rsidRPr="000C3821">
              <w:rPr>
                <w:noProof/>
              </w:rPr>
              <w:lastRenderedPageBreak/>
              <w:drawing>
                <wp:inline distT="0" distB="0" distL="0" distR="0" wp14:anchorId="7DA53875" wp14:editId="4673E6B3">
                  <wp:extent cx="5731510" cy="3136900"/>
                  <wp:effectExtent l="0" t="0" r="2540" b="6350"/>
                  <wp:docPr id="19884461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446187" name=""/>
                          <pic:cNvPicPr/>
                        </pic:nvPicPr>
                        <pic:blipFill>
                          <a:blip r:embed="rId27"/>
                          <a:stretch>
                            <a:fillRect/>
                          </a:stretch>
                        </pic:blipFill>
                        <pic:spPr>
                          <a:xfrm>
                            <a:off x="0" y="0"/>
                            <a:ext cx="5731510" cy="3136900"/>
                          </a:xfrm>
                          <a:prstGeom prst="rect">
                            <a:avLst/>
                          </a:prstGeom>
                        </pic:spPr>
                      </pic:pic>
                    </a:graphicData>
                  </a:graphic>
                </wp:inline>
              </w:drawing>
            </w:r>
          </w:p>
        </w:tc>
      </w:tr>
      <w:tr w:rsidR="00396400" w:rsidRPr="000C3821" w14:paraId="5F8A2138" w14:textId="77777777" w:rsidTr="00396400">
        <w:tc>
          <w:tcPr>
            <w:tcW w:w="9016" w:type="dxa"/>
          </w:tcPr>
          <w:p w14:paraId="3CE2B016" w14:textId="73A44253" w:rsidR="00396400" w:rsidRPr="000C3821" w:rsidRDefault="00396400" w:rsidP="005875BC">
            <w:r w:rsidRPr="000C3821">
              <w:t xml:space="preserve">Inertia </w:t>
            </w:r>
            <w:proofErr w:type="spellStart"/>
            <w:r w:rsidR="00CC3AE1" w:rsidRPr="000C3821">
              <w:t>coss</w:t>
            </w:r>
            <w:proofErr w:type="spellEnd"/>
            <w:r w:rsidR="000142B7">
              <w:t xml:space="preserve"> plane</w:t>
            </w:r>
          </w:p>
        </w:tc>
      </w:tr>
    </w:tbl>
    <w:p w14:paraId="52207785" w14:textId="77777777" w:rsidR="00396400" w:rsidRPr="000C3821" w:rsidRDefault="00396400" w:rsidP="005875BC"/>
    <w:tbl>
      <w:tblPr>
        <w:tblStyle w:val="TableGrid"/>
        <w:tblW w:w="0" w:type="auto"/>
        <w:tblLook w:val="04A0" w:firstRow="1" w:lastRow="0" w:firstColumn="1" w:lastColumn="0" w:noHBand="0" w:noVBand="1"/>
      </w:tblPr>
      <w:tblGrid>
        <w:gridCol w:w="9016"/>
      </w:tblGrid>
      <w:tr w:rsidR="00CC3AE1" w:rsidRPr="000C3821" w14:paraId="1102DCC1" w14:textId="77777777" w:rsidTr="00CC3AE1">
        <w:tc>
          <w:tcPr>
            <w:tcW w:w="9016" w:type="dxa"/>
          </w:tcPr>
          <w:p w14:paraId="05C927A7" w14:textId="17DEF030" w:rsidR="00CC3AE1" w:rsidRPr="000C3821" w:rsidRDefault="00455B4C" w:rsidP="005875BC">
            <w:r w:rsidRPr="000C3821">
              <w:rPr>
                <w:noProof/>
              </w:rPr>
              <w:drawing>
                <wp:inline distT="0" distB="0" distL="0" distR="0" wp14:anchorId="5EB1136A" wp14:editId="4A42A944">
                  <wp:extent cx="5731510" cy="3176905"/>
                  <wp:effectExtent l="0" t="0" r="2540" b="4445"/>
                  <wp:docPr id="5773316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331691" name=""/>
                          <pic:cNvPicPr/>
                        </pic:nvPicPr>
                        <pic:blipFill>
                          <a:blip r:embed="rId28"/>
                          <a:stretch>
                            <a:fillRect/>
                          </a:stretch>
                        </pic:blipFill>
                        <pic:spPr>
                          <a:xfrm>
                            <a:off x="0" y="0"/>
                            <a:ext cx="5731510" cy="3176905"/>
                          </a:xfrm>
                          <a:prstGeom prst="rect">
                            <a:avLst/>
                          </a:prstGeom>
                        </pic:spPr>
                      </pic:pic>
                    </a:graphicData>
                  </a:graphic>
                </wp:inline>
              </w:drawing>
            </w:r>
          </w:p>
        </w:tc>
      </w:tr>
      <w:tr w:rsidR="00CC3AE1" w:rsidRPr="000C3821" w14:paraId="4513742C" w14:textId="77777777" w:rsidTr="00CC3AE1">
        <w:tc>
          <w:tcPr>
            <w:tcW w:w="9016" w:type="dxa"/>
          </w:tcPr>
          <w:p w14:paraId="35DB9C99" w14:textId="23ADE553" w:rsidR="00CC3AE1" w:rsidRPr="000C3821" w:rsidRDefault="00CC3AE1" w:rsidP="005875BC">
            <w:r w:rsidRPr="000C3821">
              <w:t>Inertia cross vs flat</w:t>
            </w:r>
          </w:p>
        </w:tc>
      </w:tr>
    </w:tbl>
    <w:p w14:paraId="73756360" w14:textId="77777777" w:rsidR="003D6329" w:rsidRPr="000C3821" w:rsidRDefault="002C5C64" w:rsidP="005875BC">
      <w:r w:rsidRPr="000C3821">
        <w:t xml:space="preserve">Figure x clearly shows that the </w:t>
      </w:r>
      <w:proofErr w:type="gramStart"/>
      <w:r w:rsidRPr="000C3821">
        <w:t>cross pl</w:t>
      </w:r>
      <w:r w:rsidR="006A7FBF" w:rsidRPr="000C3821">
        <w:t>ane</w:t>
      </w:r>
      <w:proofErr w:type="gramEnd"/>
      <w:r w:rsidR="006A7FBF" w:rsidRPr="000C3821">
        <w:t xml:space="preserve"> crank shaft </w:t>
      </w:r>
      <w:r w:rsidR="000D5322" w:rsidRPr="000C3821">
        <w:t xml:space="preserve">significantly reduces the Inertia torque. </w:t>
      </w:r>
    </w:p>
    <w:p w14:paraId="1EF44723" w14:textId="655F3E36" w:rsidR="00396400" w:rsidRPr="000C3821" w:rsidRDefault="003D6329" w:rsidP="005875BC">
      <w:r w:rsidRPr="000C3821">
        <w:t xml:space="preserve">The difference in inertia force smoothness between cross-plane and flat-plane crankshafts comes down to mass balancing, firing order, and </w:t>
      </w:r>
      <w:r w:rsidR="00D42EAB" w:rsidRPr="000C3821">
        <w:t>second harmonic</w:t>
      </w:r>
      <w:r w:rsidRPr="000C3821">
        <w:t xml:space="preserve"> forces</w:t>
      </w:r>
      <w:r w:rsidRPr="000C3821">
        <w:t>.</w:t>
      </w:r>
      <w:r w:rsidR="00EE3227" w:rsidRPr="000C3821">
        <w:t xml:space="preserve"> </w:t>
      </w:r>
      <w:r w:rsidR="00EE3227" w:rsidRPr="000C3821">
        <w:t>A flat-plane crankshaft has crankpins arranged 180° apart, meaning two pistons move up while the other two move down simultaneously. This creates larger inertia force fluctuations</w:t>
      </w:r>
      <w:r w:rsidR="00972095" w:rsidRPr="000C3821">
        <w:t xml:space="preserve"> </w:t>
      </w:r>
      <w:r w:rsidR="00972095" w:rsidRPr="000C3821">
        <w:t xml:space="preserve">because the </w:t>
      </w:r>
      <w:r w:rsidR="004C3A3F" w:rsidRPr="000C3821">
        <w:t>second harmonic waves</w:t>
      </w:r>
      <w:r w:rsidR="00972095" w:rsidRPr="000C3821">
        <w:t xml:space="preserve"> do not </w:t>
      </w:r>
      <w:r w:rsidR="003D4C1E" w:rsidRPr="000C3821">
        <w:t xml:space="preserve">have any destructive </w:t>
      </w:r>
      <w:r w:rsidR="00D80B16" w:rsidRPr="000C3821">
        <w:t>interference</w:t>
      </w:r>
      <w:r w:rsidR="004C3A3F" w:rsidRPr="000C3821">
        <w:t xml:space="preserve"> </w:t>
      </w:r>
      <w:r w:rsidR="00D80B16" w:rsidRPr="000C3821">
        <w:t xml:space="preserve">(they do not </w:t>
      </w:r>
      <w:r w:rsidR="00972095" w:rsidRPr="000C3821">
        <w:t xml:space="preserve">cancel </w:t>
      </w:r>
      <w:r w:rsidR="00D80B16" w:rsidRPr="000C3821">
        <w:t xml:space="preserve">each other </w:t>
      </w:r>
      <w:r w:rsidR="00972095" w:rsidRPr="000C3821">
        <w:t>out</w:t>
      </w:r>
      <w:r w:rsidR="00D80B16" w:rsidRPr="000C3821">
        <w:t>)</w:t>
      </w:r>
      <w:r w:rsidR="00EA1F4E" w:rsidRPr="000C3821">
        <w:t xml:space="preserve">. </w:t>
      </w:r>
      <w:r w:rsidR="00EA1F4E" w:rsidRPr="000C3821">
        <w:t xml:space="preserve">Instead, these </w:t>
      </w:r>
      <w:r w:rsidR="001705C4" w:rsidRPr="000C3821">
        <w:t xml:space="preserve">waves </w:t>
      </w:r>
      <w:r w:rsidR="007A12D5" w:rsidRPr="000C3821">
        <w:t xml:space="preserve">constructively </w:t>
      </w:r>
      <w:r w:rsidR="001705C4" w:rsidRPr="000C3821">
        <w:t>superpose</w:t>
      </w:r>
      <w:r w:rsidR="00EA1F4E" w:rsidRPr="000C3821">
        <w:t>, leading to greater engine vibrations and a rougher inertia torque curve.</w:t>
      </w:r>
    </w:p>
    <w:p w14:paraId="44929975" w14:textId="0FE0509E" w:rsidR="009F0847" w:rsidRPr="000C3821" w:rsidRDefault="009F0847" w:rsidP="005875BC">
      <w:r w:rsidRPr="000C3821">
        <w:t xml:space="preserve">a cross-plane crankshaft has crankpins arranged 90° apart, which distributes the reciprocating mass motion more evenly over the crankshaft rotation. This arrangement helps partially cancel secondary </w:t>
      </w:r>
      <w:r w:rsidRPr="000C3821">
        <w:lastRenderedPageBreak/>
        <w:t>forces, leading to smoother torque output and lower overall inertia torque fluctuations. The staggered nature of piston movement prevents large simultaneous force peaks, improving engine refinement, reducing vibrations, and enhancing drivability.</w:t>
      </w:r>
    </w:p>
    <w:tbl>
      <w:tblPr>
        <w:tblStyle w:val="TableGrid"/>
        <w:tblW w:w="0" w:type="auto"/>
        <w:tblLook w:val="04A0" w:firstRow="1" w:lastRow="0" w:firstColumn="1" w:lastColumn="0" w:noHBand="0" w:noVBand="1"/>
      </w:tblPr>
      <w:tblGrid>
        <w:gridCol w:w="9016"/>
      </w:tblGrid>
      <w:tr w:rsidR="00CC3AE1" w:rsidRPr="000C3821" w14:paraId="2B725D8A" w14:textId="77777777" w:rsidTr="00CC3AE1">
        <w:tc>
          <w:tcPr>
            <w:tcW w:w="9016" w:type="dxa"/>
          </w:tcPr>
          <w:p w14:paraId="7351FD61" w14:textId="6570613C" w:rsidR="00CC3AE1" w:rsidRPr="000C3821" w:rsidRDefault="002A1FAA" w:rsidP="005875BC">
            <w:r w:rsidRPr="000C3821">
              <w:rPr>
                <w:noProof/>
              </w:rPr>
              <w:drawing>
                <wp:inline distT="0" distB="0" distL="0" distR="0" wp14:anchorId="234F1C81" wp14:editId="2D05554F">
                  <wp:extent cx="5731510" cy="3162300"/>
                  <wp:effectExtent l="0" t="0" r="2540" b="0"/>
                  <wp:docPr id="1507476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476001" name=""/>
                          <pic:cNvPicPr/>
                        </pic:nvPicPr>
                        <pic:blipFill>
                          <a:blip r:embed="rId29"/>
                          <a:stretch>
                            <a:fillRect/>
                          </a:stretch>
                        </pic:blipFill>
                        <pic:spPr>
                          <a:xfrm>
                            <a:off x="0" y="0"/>
                            <a:ext cx="5731510" cy="3162300"/>
                          </a:xfrm>
                          <a:prstGeom prst="rect">
                            <a:avLst/>
                          </a:prstGeom>
                        </pic:spPr>
                      </pic:pic>
                    </a:graphicData>
                  </a:graphic>
                </wp:inline>
              </w:drawing>
            </w:r>
          </w:p>
        </w:tc>
      </w:tr>
      <w:tr w:rsidR="00CC3AE1" w:rsidRPr="000C3821" w14:paraId="59BF6D1A" w14:textId="77777777" w:rsidTr="00CC3AE1">
        <w:tc>
          <w:tcPr>
            <w:tcW w:w="9016" w:type="dxa"/>
          </w:tcPr>
          <w:p w14:paraId="5D7B2ECE" w14:textId="44AFB03A" w:rsidR="00CC3AE1" w:rsidRPr="000C3821" w:rsidRDefault="00CC3AE1" w:rsidP="005875BC">
            <w:r w:rsidRPr="000C3821">
              <w:t>Crank - cross</w:t>
            </w:r>
          </w:p>
        </w:tc>
      </w:tr>
    </w:tbl>
    <w:p w14:paraId="4F9FA003" w14:textId="77777777" w:rsidR="00CC3AE1" w:rsidRPr="000C3821" w:rsidRDefault="00CC3AE1" w:rsidP="005875BC"/>
    <w:tbl>
      <w:tblPr>
        <w:tblStyle w:val="TableGrid"/>
        <w:tblW w:w="0" w:type="auto"/>
        <w:tblLook w:val="04A0" w:firstRow="1" w:lastRow="0" w:firstColumn="1" w:lastColumn="0" w:noHBand="0" w:noVBand="1"/>
      </w:tblPr>
      <w:tblGrid>
        <w:gridCol w:w="9016"/>
      </w:tblGrid>
      <w:tr w:rsidR="00CC3AE1" w:rsidRPr="000C3821" w14:paraId="34A15B6D" w14:textId="77777777" w:rsidTr="00CC3AE1">
        <w:tc>
          <w:tcPr>
            <w:tcW w:w="9016" w:type="dxa"/>
          </w:tcPr>
          <w:p w14:paraId="5FF427A2" w14:textId="3F2704E9" w:rsidR="00CC3AE1" w:rsidRPr="000C3821" w:rsidRDefault="00FD3FC7" w:rsidP="005875BC">
            <w:r w:rsidRPr="000C3821">
              <w:rPr>
                <w:noProof/>
              </w:rPr>
              <w:drawing>
                <wp:inline distT="0" distB="0" distL="0" distR="0" wp14:anchorId="56F42EF7" wp14:editId="70BAAF24">
                  <wp:extent cx="5731510" cy="3088640"/>
                  <wp:effectExtent l="0" t="0" r="2540" b="0"/>
                  <wp:docPr id="535408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408598" name=""/>
                          <pic:cNvPicPr/>
                        </pic:nvPicPr>
                        <pic:blipFill>
                          <a:blip r:embed="rId30"/>
                          <a:stretch>
                            <a:fillRect/>
                          </a:stretch>
                        </pic:blipFill>
                        <pic:spPr>
                          <a:xfrm>
                            <a:off x="0" y="0"/>
                            <a:ext cx="5731510" cy="3088640"/>
                          </a:xfrm>
                          <a:prstGeom prst="rect">
                            <a:avLst/>
                          </a:prstGeom>
                        </pic:spPr>
                      </pic:pic>
                    </a:graphicData>
                  </a:graphic>
                </wp:inline>
              </w:drawing>
            </w:r>
          </w:p>
        </w:tc>
      </w:tr>
      <w:tr w:rsidR="00CC3AE1" w:rsidRPr="000C3821" w14:paraId="212C84E3" w14:textId="77777777" w:rsidTr="00CC3AE1">
        <w:tc>
          <w:tcPr>
            <w:tcW w:w="9016" w:type="dxa"/>
          </w:tcPr>
          <w:p w14:paraId="2D3D3BD1" w14:textId="64F837BF" w:rsidR="00CC3AE1" w:rsidRPr="000C3821" w:rsidRDefault="00CC3AE1" w:rsidP="005875BC">
            <w:r w:rsidRPr="000C3821">
              <w:t>Crank cross vs flat</w:t>
            </w:r>
          </w:p>
        </w:tc>
      </w:tr>
    </w:tbl>
    <w:p w14:paraId="0CB799AB" w14:textId="744E3B68" w:rsidR="00CC3AE1" w:rsidRPr="000C3821" w:rsidRDefault="000142B7" w:rsidP="005875BC">
      <w:r>
        <w:t>Figure x shows the smoothed total Crank torque acting on the crank shaft from all 4 cylinders</w:t>
      </w:r>
      <w:r w:rsidR="00F92AF8">
        <w:t xml:space="preserve"> combined. The </w:t>
      </w:r>
      <w:r w:rsidR="00514583">
        <w:t xml:space="preserve">flat plain has </w:t>
      </w:r>
      <w:r w:rsidR="001F0199">
        <w:t xml:space="preserve">a </w:t>
      </w:r>
      <w:r w:rsidR="00541D44">
        <w:t xml:space="preserve">cyclic pattern of 2 distinct peaks. The </w:t>
      </w:r>
      <w:r w:rsidR="00B3540D">
        <w:t>torque</w:t>
      </w:r>
      <w:r w:rsidR="00541D44">
        <w:t xml:space="preserve"> has a trough between the 2 peaks and </w:t>
      </w:r>
      <w:r w:rsidR="00B3540D">
        <w:t>has a harsher nature than the cross plain configuration which has a much smoother</w:t>
      </w:r>
      <w:r w:rsidR="007519E1">
        <w:t xml:space="preserve"> more refined torque acting on the crank shaft.</w:t>
      </w:r>
    </w:p>
    <w:p w14:paraId="0E4CE961" w14:textId="196DA85C" w:rsidR="00C25231" w:rsidRPr="000C3821" w:rsidRDefault="00C90590" w:rsidP="007A12D5">
      <w:pPr>
        <w:pStyle w:val="Heading1"/>
        <w:rPr>
          <w:sz w:val="26"/>
          <w:szCs w:val="26"/>
        </w:rPr>
      </w:pPr>
      <w:bookmarkStart w:id="16" w:name="_Toc192958454"/>
      <w:r w:rsidRPr="000C3821">
        <w:rPr>
          <w:sz w:val="26"/>
          <w:szCs w:val="26"/>
        </w:rPr>
        <w:t>Extension of RPM Range and Effect on Safety Factors</w:t>
      </w:r>
      <w:bookmarkEnd w:id="16"/>
    </w:p>
    <w:p w14:paraId="272633EB" w14:textId="77777777" w:rsidR="001B3752" w:rsidRPr="000C3821" w:rsidRDefault="001B3752" w:rsidP="001B3752"/>
    <w:p w14:paraId="147CA2EB" w14:textId="7024AD26" w:rsidR="007A12D5" w:rsidRDefault="00C25231" w:rsidP="007A12D5">
      <w:r w:rsidRPr="000C3821">
        <w:lastRenderedPageBreak/>
        <w:t>The factor of safety</w:t>
      </w:r>
      <w:r w:rsidR="00084A7A" w:rsidRPr="000C3821">
        <w:t xml:space="preserve"> decreases</w:t>
      </w:r>
      <w:r w:rsidRPr="000C3821">
        <w:t xml:space="preserve"> </w:t>
      </w:r>
      <w:r w:rsidR="007A12D5" w:rsidRPr="000C3821">
        <w:t>As the RPM increases</w:t>
      </w:r>
      <w:r w:rsidR="005A7545" w:rsidRPr="000C3821">
        <w:t xml:space="preserve"> because no adaptation has been made to accommodate for the added stress that the components are under. </w:t>
      </w:r>
    </w:p>
    <w:p w14:paraId="692DF0E3" w14:textId="1CA0E864" w:rsidR="00981A0A" w:rsidRDefault="00582F85" w:rsidP="007A12D5">
      <w:r>
        <w:t xml:space="preserve">The </w:t>
      </w:r>
      <w:proofErr w:type="spellStart"/>
      <w:r w:rsidR="00623688">
        <w:t>G</w:t>
      </w:r>
      <w:r>
        <w:t>udgeon</w:t>
      </w:r>
      <w:proofErr w:type="spellEnd"/>
      <w:r>
        <w:t xml:space="preserve"> pin calculation produced output that I was not expecting as the </w:t>
      </w:r>
      <w:r w:rsidR="00CB5DAF">
        <w:t xml:space="preserve">FSF rises between </w:t>
      </w:r>
      <w:r w:rsidR="00623688">
        <w:t>3000 and 7000 RPM before beginning to decrease until 9000 RPM</w:t>
      </w:r>
      <w:r w:rsidR="00407062">
        <w:t>.</w:t>
      </w:r>
    </w:p>
    <w:p w14:paraId="718CC092" w14:textId="4306F76E" w:rsidR="00407062" w:rsidRPr="000C3821" w:rsidRDefault="00407062" w:rsidP="007A12D5"/>
    <w:tbl>
      <w:tblPr>
        <w:tblStyle w:val="TableGrid"/>
        <w:tblW w:w="0" w:type="auto"/>
        <w:tblLook w:val="04A0" w:firstRow="1" w:lastRow="0" w:firstColumn="1" w:lastColumn="0" w:noHBand="0" w:noVBand="1"/>
      </w:tblPr>
      <w:tblGrid>
        <w:gridCol w:w="9016"/>
      </w:tblGrid>
      <w:tr w:rsidR="00B26558" w:rsidRPr="000C3821" w14:paraId="4A310E70" w14:textId="77777777" w:rsidTr="00B34CEE">
        <w:tc>
          <w:tcPr>
            <w:tcW w:w="9016" w:type="dxa"/>
          </w:tcPr>
          <w:p w14:paraId="75293DB4" w14:textId="0EB8B3A2" w:rsidR="00B26558" w:rsidRPr="000C3821" w:rsidRDefault="00B80A35" w:rsidP="00E60C58">
            <w:r w:rsidRPr="000C3821">
              <w:rPr>
                <w:noProof/>
              </w:rPr>
              <w:drawing>
                <wp:inline distT="0" distB="0" distL="0" distR="0" wp14:anchorId="5A07255F" wp14:editId="2CEB5425">
                  <wp:extent cx="2624530" cy="1484985"/>
                  <wp:effectExtent l="0" t="0" r="4445" b="1270"/>
                  <wp:docPr id="1042779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779768" name=""/>
                          <pic:cNvPicPr/>
                        </pic:nvPicPr>
                        <pic:blipFill>
                          <a:blip r:embed="rId31"/>
                          <a:stretch>
                            <a:fillRect/>
                          </a:stretch>
                        </pic:blipFill>
                        <pic:spPr>
                          <a:xfrm>
                            <a:off x="0" y="0"/>
                            <a:ext cx="2630986" cy="1488638"/>
                          </a:xfrm>
                          <a:prstGeom prst="rect">
                            <a:avLst/>
                          </a:prstGeom>
                        </pic:spPr>
                      </pic:pic>
                    </a:graphicData>
                  </a:graphic>
                </wp:inline>
              </w:drawing>
            </w:r>
            <w:r w:rsidR="00B34CEE" w:rsidRPr="000C3821">
              <w:rPr>
                <w:noProof/>
              </w:rPr>
              <w:t xml:space="preserve"> </w:t>
            </w:r>
            <w:r w:rsidR="00B34CEE" w:rsidRPr="000C3821">
              <w:rPr>
                <w:noProof/>
              </w:rPr>
              <w:drawing>
                <wp:inline distT="0" distB="0" distL="0" distR="0" wp14:anchorId="18705AF3" wp14:editId="6E18B00D">
                  <wp:extent cx="2811912" cy="1410335"/>
                  <wp:effectExtent l="0" t="0" r="7620" b="18415"/>
                  <wp:docPr id="187970801" name="Chart 1">
                    <a:extLst xmlns:a="http://schemas.openxmlformats.org/drawingml/2006/main">
                      <a:ext uri="{FF2B5EF4-FFF2-40B4-BE49-F238E27FC236}">
                        <a16:creationId xmlns:a16="http://schemas.microsoft.com/office/drawing/2014/main" id="{B33661BF-ACA7-9F80-376D-0608B8C1B3E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tc>
      </w:tr>
      <w:tr w:rsidR="00B26558" w:rsidRPr="000C3821" w14:paraId="4463695F" w14:textId="77777777" w:rsidTr="00661AD5">
        <w:tc>
          <w:tcPr>
            <w:tcW w:w="9016" w:type="dxa"/>
          </w:tcPr>
          <w:p w14:paraId="5703B5D4" w14:textId="4450602C" w:rsidR="00B26558" w:rsidRPr="000C3821" w:rsidRDefault="00B26558" w:rsidP="00E60C58">
            <w:r w:rsidRPr="000C3821">
              <w:t>Rod_9k</w:t>
            </w:r>
          </w:p>
        </w:tc>
      </w:tr>
      <w:tr w:rsidR="00B26558" w:rsidRPr="000C3821" w14:paraId="1E1D3C16" w14:textId="77777777" w:rsidTr="005B5C2F">
        <w:tc>
          <w:tcPr>
            <w:tcW w:w="9016" w:type="dxa"/>
          </w:tcPr>
          <w:p w14:paraId="2A807BE1" w14:textId="5389AE35" w:rsidR="00B26558" w:rsidRPr="000C3821" w:rsidRDefault="003D39CB" w:rsidP="00E60C58">
            <w:r w:rsidRPr="000C3821">
              <w:rPr>
                <w:noProof/>
              </w:rPr>
              <w:drawing>
                <wp:inline distT="0" distB="0" distL="0" distR="0" wp14:anchorId="10FD0B44" wp14:editId="1019947B">
                  <wp:extent cx="2438719" cy="1375258"/>
                  <wp:effectExtent l="0" t="0" r="0" b="0"/>
                  <wp:docPr id="9809246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924604" name=""/>
                          <pic:cNvPicPr/>
                        </pic:nvPicPr>
                        <pic:blipFill>
                          <a:blip r:embed="rId33"/>
                          <a:stretch>
                            <a:fillRect/>
                          </a:stretch>
                        </pic:blipFill>
                        <pic:spPr>
                          <a:xfrm>
                            <a:off x="0" y="0"/>
                            <a:ext cx="2447855" cy="1380410"/>
                          </a:xfrm>
                          <a:prstGeom prst="rect">
                            <a:avLst/>
                          </a:prstGeom>
                        </pic:spPr>
                      </pic:pic>
                    </a:graphicData>
                  </a:graphic>
                </wp:inline>
              </w:drawing>
            </w:r>
            <w:r w:rsidR="005B5C2F" w:rsidRPr="000C3821">
              <w:rPr>
                <w:noProof/>
              </w:rPr>
              <w:t xml:space="preserve"> </w:t>
            </w:r>
            <w:r w:rsidR="005B5C2F" w:rsidRPr="000C3821">
              <w:rPr>
                <w:noProof/>
              </w:rPr>
              <w:drawing>
                <wp:inline distT="0" distB="0" distL="0" distR="0" wp14:anchorId="625C2F75" wp14:editId="0E806112">
                  <wp:extent cx="2938765" cy="1374140"/>
                  <wp:effectExtent l="0" t="0" r="14605" b="16510"/>
                  <wp:docPr id="1347746053" name="Chart 1">
                    <a:extLst xmlns:a="http://schemas.openxmlformats.org/drawingml/2006/main">
                      <a:ext uri="{FF2B5EF4-FFF2-40B4-BE49-F238E27FC236}">
                        <a16:creationId xmlns:a16="http://schemas.microsoft.com/office/drawing/2014/main" id="{588030B8-5759-4D4F-A21F-97F5AB3515F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tc>
      </w:tr>
      <w:tr w:rsidR="00B26558" w:rsidRPr="000C3821" w14:paraId="4F8C9ACE" w14:textId="77777777" w:rsidTr="00661AD5">
        <w:tc>
          <w:tcPr>
            <w:tcW w:w="9016" w:type="dxa"/>
          </w:tcPr>
          <w:p w14:paraId="6296D595" w14:textId="26B9C81F" w:rsidR="00B26558" w:rsidRPr="000C3821" w:rsidRDefault="00B26558" w:rsidP="00E60C58">
            <w:r w:rsidRPr="000C3821">
              <w:t>Pin_9k</w:t>
            </w:r>
            <w:r w:rsidR="00981A0A">
              <w:t xml:space="preserve"> </w:t>
            </w:r>
          </w:p>
        </w:tc>
      </w:tr>
      <w:tr w:rsidR="00B26558" w:rsidRPr="000C3821" w14:paraId="050804C4" w14:textId="77777777" w:rsidTr="005B5C2F">
        <w:tc>
          <w:tcPr>
            <w:tcW w:w="9016" w:type="dxa"/>
          </w:tcPr>
          <w:p w14:paraId="30068423" w14:textId="36D521A6" w:rsidR="00B26558" w:rsidRPr="000C3821" w:rsidRDefault="00BF2A48" w:rsidP="00E60C58">
            <w:r w:rsidRPr="000C3821">
              <w:rPr>
                <w:noProof/>
              </w:rPr>
              <w:drawing>
                <wp:inline distT="0" distB="0" distL="0" distR="0" wp14:anchorId="1AE3EC5B" wp14:editId="051BFD25">
                  <wp:extent cx="2384755" cy="1376796"/>
                  <wp:effectExtent l="0" t="0" r="0" b="0"/>
                  <wp:docPr id="2018741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741617" name=""/>
                          <pic:cNvPicPr/>
                        </pic:nvPicPr>
                        <pic:blipFill>
                          <a:blip r:embed="rId35"/>
                          <a:stretch>
                            <a:fillRect/>
                          </a:stretch>
                        </pic:blipFill>
                        <pic:spPr>
                          <a:xfrm>
                            <a:off x="0" y="0"/>
                            <a:ext cx="2394283" cy="1382297"/>
                          </a:xfrm>
                          <a:prstGeom prst="rect">
                            <a:avLst/>
                          </a:prstGeom>
                        </pic:spPr>
                      </pic:pic>
                    </a:graphicData>
                  </a:graphic>
                </wp:inline>
              </w:drawing>
            </w:r>
            <w:r w:rsidR="005B5C2F" w:rsidRPr="000C3821">
              <w:rPr>
                <w:noProof/>
              </w:rPr>
              <w:t xml:space="preserve"> </w:t>
            </w:r>
            <w:r w:rsidR="005B5C2F" w:rsidRPr="000C3821">
              <w:rPr>
                <w:noProof/>
              </w:rPr>
              <w:drawing>
                <wp:inline distT="0" distB="0" distL="0" distR="0" wp14:anchorId="48ECD48A" wp14:editId="14016F5D">
                  <wp:extent cx="3081475" cy="1311275"/>
                  <wp:effectExtent l="0" t="0" r="5080" b="3175"/>
                  <wp:docPr id="1617482596" name="Chart 1">
                    <a:extLst xmlns:a="http://schemas.openxmlformats.org/drawingml/2006/main">
                      <a:ext uri="{FF2B5EF4-FFF2-40B4-BE49-F238E27FC236}">
                        <a16:creationId xmlns:a16="http://schemas.microsoft.com/office/drawing/2014/main" id="{4CFC8781-DF96-4D7A-88C2-BA40C60F32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tc>
      </w:tr>
      <w:tr w:rsidR="00911C24" w:rsidRPr="000C3821" w14:paraId="2D19D339" w14:textId="77777777" w:rsidTr="009620FE">
        <w:tc>
          <w:tcPr>
            <w:tcW w:w="9016" w:type="dxa"/>
          </w:tcPr>
          <w:p w14:paraId="0130181D" w14:textId="77777777" w:rsidR="00911C24" w:rsidRPr="000C3821" w:rsidRDefault="00911C24" w:rsidP="00E60C58">
            <w:pPr>
              <w:rPr>
                <w:noProof/>
              </w:rPr>
            </w:pPr>
          </w:p>
        </w:tc>
      </w:tr>
      <w:tr w:rsidR="00B26558" w:rsidRPr="000C3821" w14:paraId="11C239BD" w14:textId="77777777" w:rsidTr="009620FE">
        <w:tc>
          <w:tcPr>
            <w:tcW w:w="9016" w:type="dxa"/>
          </w:tcPr>
          <w:p w14:paraId="1FAB82B6" w14:textId="4FE95B47" w:rsidR="00B26558" w:rsidRPr="000C3821" w:rsidRDefault="00B26558" w:rsidP="00E60C58">
            <w:r w:rsidRPr="000C3821">
              <w:t>Bolt_9k</w:t>
            </w:r>
          </w:p>
        </w:tc>
      </w:tr>
    </w:tbl>
    <w:p w14:paraId="6B3962A8" w14:textId="403F18DD" w:rsidR="009620FE" w:rsidRPr="000C3821" w:rsidRDefault="001B3752" w:rsidP="00981A0A">
      <w:pPr>
        <w:pStyle w:val="Heading2"/>
      </w:pPr>
      <w:r w:rsidRPr="000C3821">
        <w:t>Stress concentration factor</w:t>
      </w:r>
    </w:p>
    <w:p w14:paraId="322685EF" w14:textId="77777777" w:rsidR="001B3752" w:rsidRPr="000C3821" w:rsidRDefault="001B3752" w:rsidP="00E60C58"/>
    <w:tbl>
      <w:tblPr>
        <w:tblStyle w:val="TableGrid"/>
        <w:tblW w:w="0" w:type="auto"/>
        <w:tblLook w:val="04A0" w:firstRow="1" w:lastRow="0" w:firstColumn="1" w:lastColumn="0" w:noHBand="0" w:noVBand="1"/>
      </w:tblPr>
      <w:tblGrid>
        <w:gridCol w:w="9016"/>
      </w:tblGrid>
      <w:tr w:rsidR="001B3752" w:rsidRPr="000C3821" w14:paraId="4E2D892F" w14:textId="77777777" w:rsidTr="00FF58FE">
        <w:tc>
          <w:tcPr>
            <w:tcW w:w="9016" w:type="dxa"/>
          </w:tcPr>
          <w:p w14:paraId="78181012" w14:textId="77777777" w:rsidR="001B3752" w:rsidRPr="000C3821" w:rsidRDefault="001B3752" w:rsidP="00FF58FE">
            <w:r w:rsidRPr="000C3821">
              <w:rPr>
                <w:noProof/>
              </w:rPr>
              <w:drawing>
                <wp:inline distT="0" distB="0" distL="0" distR="0" wp14:anchorId="6F4D2D73" wp14:editId="7ED59221">
                  <wp:extent cx="3742660" cy="2149148"/>
                  <wp:effectExtent l="0" t="0" r="0" b="3810"/>
                  <wp:docPr id="733339011" name="Picture 1" descr="A graph with line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339011" name="Picture 1" descr="A graph with lines and numbers&#10;&#10;AI-generated content may be incorrect."/>
                          <pic:cNvPicPr/>
                        </pic:nvPicPr>
                        <pic:blipFill>
                          <a:blip r:embed="rId37"/>
                          <a:stretch>
                            <a:fillRect/>
                          </a:stretch>
                        </pic:blipFill>
                        <pic:spPr>
                          <a:xfrm>
                            <a:off x="0" y="0"/>
                            <a:ext cx="3748477" cy="2152488"/>
                          </a:xfrm>
                          <a:prstGeom prst="rect">
                            <a:avLst/>
                          </a:prstGeom>
                        </pic:spPr>
                      </pic:pic>
                    </a:graphicData>
                  </a:graphic>
                </wp:inline>
              </w:drawing>
            </w:r>
          </w:p>
        </w:tc>
      </w:tr>
      <w:tr w:rsidR="001B3752" w:rsidRPr="000C3821" w14:paraId="1E82EC86" w14:textId="77777777" w:rsidTr="00FF58FE">
        <w:tc>
          <w:tcPr>
            <w:tcW w:w="9016" w:type="dxa"/>
          </w:tcPr>
          <w:p w14:paraId="43F4B9A6" w14:textId="77777777" w:rsidR="001B3752" w:rsidRPr="000C3821" w:rsidRDefault="001B3752" w:rsidP="00FF58FE"/>
        </w:tc>
      </w:tr>
    </w:tbl>
    <w:p w14:paraId="1FB894A4" w14:textId="77777777" w:rsidR="001B3752" w:rsidRPr="000C3821" w:rsidRDefault="001B3752" w:rsidP="001B3752"/>
    <w:p w14:paraId="072B27C1" w14:textId="77777777" w:rsidR="001B3752" w:rsidRPr="000C3821" w:rsidRDefault="001B3752" w:rsidP="001B3752">
      <w:r w:rsidRPr="000C3821">
        <w:t xml:space="preserve">This is the goodman diagram going up to 9000 RPM when Stress concentration factors are </w:t>
      </w:r>
      <w:proofErr w:type="gramStart"/>
      <w:r w:rsidRPr="000C3821">
        <w:t>taken into account</w:t>
      </w:r>
      <w:proofErr w:type="gramEnd"/>
      <w:r w:rsidRPr="000C3821">
        <w:t xml:space="preserve">. This graph shows that the actual stress is within the allowable stress range when the engine is operating at 1000 – 7000 RPM But when the engine is operating at high RPMs, 8000 and 9000, the actual stress on the component is higher than the allowable range. This means that the part will </w:t>
      </w:r>
      <w:proofErr w:type="gramStart"/>
      <w:r w:rsidRPr="000C3821">
        <w:t>fail</w:t>
      </w:r>
      <w:proofErr w:type="gramEnd"/>
      <w:r w:rsidRPr="000C3821">
        <w:t xml:space="preserve"> and the connecting rod bolt will need adaptation to run this engine at 9000RPM. </w:t>
      </w:r>
    </w:p>
    <w:p w14:paraId="1DA0D83A" w14:textId="77777777" w:rsidR="001B3752" w:rsidRPr="000C3821" w:rsidRDefault="001B3752" w:rsidP="001B3752">
      <w:r w:rsidRPr="000C3821">
        <w:rPr>
          <w:noProof/>
        </w:rPr>
        <w:t xml:space="preserve"> </w:t>
      </w:r>
    </w:p>
    <w:tbl>
      <w:tblPr>
        <w:tblStyle w:val="TableGrid"/>
        <w:tblW w:w="0" w:type="auto"/>
        <w:tblLook w:val="04A0" w:firstRow="1" w:lastRow="0" w:firstColumn="1" w:lastColumn="0" w:noHBand="0" w:noVBand="1"/>
      </w:tblPr>
      <w:tblGrid>
        <w:gridCol w:w="9016"/>
      </w:tblGrid>
      <w:tr w:rsidR="001B3752" w:rsidRPr="000C3821" w14:paraId="4E5D6088" w14:textId="77777777" w:rsidTr="00FF58FE">
        <w:tc>
          <w:tcPr>
            <w:tcW w:w="9016" w:type="dxa"/>
          </w:tcPr>
          <w:p w14:paraId="3E93FCFE" w14:textId="77777777" w:rsidR="001B3752" w:rsidRPr="000C3821" w:rsidRDefault="001B3752" w:rsidP="00FF58FE">
            <w:r w:rsidRPr="000C3821">
              <w:rPr>
                <w:noProof/>
              </w:rPr>
              <w:drawing>
                <wp:inline distT="0" distB="0" distL="0" distR="0" wp14:anchorId="6253F7D8" wp14:editId="5F9630F2">
                  <wp:extent cx="1424763" cy="1355940"/>
                  <wp:effectExtent l="0" t="0" r="4445" b="0"/>
                  <wp:docPr id="1210883703" name="Picture 1" descr="A graph with lines in different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883703" name="Picture 1" descr="A graph with lines in different colors&#10;&#10;AI-generated content may be incorrect."/>
                          <pic:cNvPicPr/>
                        </pic:nvPicPr>
                        <pic:blipFill>
                          <a:blip r:embed="rId38"/>
                          <a:stretch>
                            <a:fillRect/>
                          </a:stretch>
                        </pic:blipFill>
                        <pic:spPr>
                          <a:xfrm>
                            <a:off x="0" y="0"/>
                            <a:ext cx="1432673" cy="1363467"/>
                          </a:xfrm>
                          <a:prstGeom prst="rect">
                            <a:avLst/>
                          </a:prstGeom>
                        </pic:spPr>
                      </pic:pic>
                    </a:graphicData>
                  </a:graphic>
                </wp:inline>
              </w:drawing>
            </w:r>
          </w:p>
        </w:tc>
      </w:tr>
    </w:tbl>
    <w:p w14:paraId="3CD0A4D9" w14:textId="0F9C69B6" w:rsidR="001B3752" w:rsidRPr="000C3821" w:rsidRDefault="001B3752" w:rsidP="00E60C58"/>
    <w:p w14:paraId="1B7C0CC9" w14:textId="066BF0F2" w:rsidR="00C90590" w:rsidRPr="000C3821" w:rsidRDefault="00C90590" w:rsidP="00C90590">
      <w:pPr>
        <w:pStyle w:val="Heading1"/>
      </w:pPr>
      <w:bookmarkStart w:id="17" w:name="_Toc192958456"/>
      <w:r w:rsidRPr="000C3821">
        <w:t>Redesign of Connecting Rod Bolts</w:t>
      </w:r>
      <w:bookmarkEnd w:id="17"/>
    </w:p>
    <w:p w14:paraId="6776C4E5" w14:textId="77777777" w:rsidR="001E0FFA" w:rsidRPr="000C3821" w:rsidRDefault="001E0FFA" w:rsidP="001E0FFA"/>
    <w:p w14:paraId="2FFF95E8" w14:textId="77777777" w:rsidR="001B1C6E" w:rsidRPr="000C3821" w:rsidRDefault="00174933" w:rsidP="001E0FFA">
      <w:proofErr w:type="gramStart"/>
      <w:r w:rsidRPr="000C3821">
        <w:t>In order to</w:t>
      </w:r>
      <w:proofErr w:type="gramEnd"/>
      <w:r w:rsidRPr="000C3821">
        <w:t xml:space="preserve"> increase the FAF of a component without changing the load case, </w:t>
      </w:r>
      <w:r w:rsidR="003B527F" w:rsidRPr="000C3821">
        <w:t>geometry and material alterations are used.</w:t>
      </w:r>
      <w:r w:rsidR="00AA106F" w:rsidRPr="000C3821">
        <w:t xml:space="preserve"> </w:t>
      </w:r>
      <w:r w:rsidR="00AA106F" w:rsidRPr="000C3821">
        <w:t>Since the applied stresses remain unchanged, improving the material’s resistance to fatigue failure is essential.</w:t>
      </w:r>
      <w:r w:rsidR="003B527F" w:rsidRPr="000C3821">
        <w:t xml:space="preserve"> </w:t>
      </w:r>
    </w:p>
    <w:p w14:paraId="175F66DE" w14:textId="47ECAC54" w:rsidR="001B1C6E" w:rsidRPr="000C3821" w:rsidRDefault="001B1C6E" w:rsidP="001B1C6E">
      <w:pPr>
        <w:pStyle w:val="Heading2"/>
      </w:pPr>
      <w:r w:rsidRPr="000C3821">
        <w:t>Material</w:t>
      </w:r>
    </w:p>
    <w:p w14:paraId="6E2BA46D" w14:textId="7B26B7A0" w:rsidR="001E0FFA" w:rsidRPr="000C3821" w:rsidRDefault="00F52B5F" w:rsidP="001E0FFA">
      <w:r w:rsidRPr="000C3821">
        <w:t>Material properties such as the ultimate tensile strength and the Youngs modulus directly affect the FSF</w:t>
      </w:r>
      <w:r w:rsidR="003D4DB1" w:rsidRPr="000C3821">
        <w:t xml:space="preserve">. A material with a higher UTS will have a larger allowable range so under the same actual stress values will be less likely to fail. A material </w:t>
      </w:r>
      <w:r w:rsidR="00BD2DB4" w:rsidRPr="000C3821">
        <w:t xml:space="preserve">a higher </w:t>
      </w:r>
      <w:r w:rsidR="00550F28" w:rsidRPr="000C3821">
        <w:t>young’s</w:t>
      </w:r>
      <w:r w:rsidR="00BD2DB4" w:rsidRPr="000C3821">
        <w:t xml:space="preserve"> modulus</w:t>
      </w:r>
      <w:r w:rsidR="00E37211" w:rsidRPr="000C3821">
        <w:t xml:space="preserve"> gives the materia</w:t>
      </w:r>
      <w:r w:rsidR="001209A6" w:rsidRPr="000C3821">
        <w:t>l a greater ability to withstand deformation</w:t>
      </w:r>
      <w:r w:rsidR="00550F28" w:rsidRPr="000C3821">
        <w:t xml:space="preserve">. </w:t>
      </w:r>
      <w:r w:rsidR="00550F28" w:rsidRPr="000C3821">
        <w:t>When a material deforms significantly under load, stress concentrations can develop around notches, sharp edges, and fillet transitions, increasing the likelihood of crack initiation</w:t>
      </w:r>
      <w:r w:rsidR="00550F28" w:rsidRPr="000C3821">
        <w:t xml:space="preserve"> so a material with a higher young’s modulus will have a higher FSF.</w:t>
      </w:r>
    </w:p>
    <w:p w14:paraId="6F508AC9" w14:textId="3D1F83A4" w:rsidR="001B1C6E" w:rsidRPr="000C3821" w:rsidRDefault="001B1C6E" w:rsidP="001B1C6E">
      <w:pPr>
        <w:pStyle w:val="Heading2"/>
      </w:pPr>
      <w:r w:rsidRPr="000C3821">
        <w:t>geometry</w:t>
      </w:r>
    </w:p>
    <w:p w14:paraId="7E0BAA96" w14:textId="26EDB219" w:rsidR="00134E39" w:rsidRPr="000C3821" w:rsidRDefault="009D7471" w:rsidP="00134E39">
      <w:r w:rsidRPr="000C3821">
        <w:t>Threads are common locations for stress concentrations, and</w:t>
      </w:r>
      <w:r w:rsidRPr="000C3821">
        <w:t xml:space="preserve"> a</w:t>
      </w:r>
      <w:r w:rsidR="001B1C6E" w:rsidRPr="000C3821">
        <w:t xml:space="preserve"> longer threaded length increases the engagement area between the bolt and the connecting rod, allowing the load to be more evenly distributed.</w:t>
      </w:r>
      <w:r w:rsidR="00134E39" w:rsidRPr="000C3821">
        <w:t xml:space="preserve"> </w:t>
      </w:r>
      <w:r w:rsidR="00134E39" w:rsidRPr="000C3821">
        <w:t>This reduces the likelihood of fatigue crack initiation at any single point, enhancing fatigue life.</w:t>
      </w:r>
    </w:p>
    <w:p w14:paraId="3D34815D" w14:textId="484BE49B" w:rsidR="001B1C6E" w:rsidRPr="000C3821" w:rsidRDefault="00F119BF" w:rsidP="001E0FFA">
      <w:r w:rsidRPr="000C3821">
        <w:t>I</w:t>
      </w:r>
      <w:r w:rsidR="004E639B" w:rsidRPr="000C3821">
        <w:t xml:space="preserve">ncreasing the </w:t>
      </w:r>
      <w:r w:rsidR="00472622" w:rsidRPr="000C3821">
        <w:t>cross-sectional</w:t>
      </w:r>
      <w:r w:rsidR="004E639B" w:rsidRPr="000C3821">
        <w:t xml:space="preserve"> area of the bolt</w:t>
      </w:r>
      <w:r w:rsidRPr="000C3821">
        <w:t xml:space="preserve"> </w:t>
      </w:r>
      <w:r w:rsidR="00472622" w:rsidRPr="000C3821">
        <w:t xml:space="preserve">will raise the FSF because </w:t>
      </w:r>
      <w:r w:rsidR="00472622" w:rsidRPr="000C3821">
        <w:t>stress is inversely proportional to cross-sectional area, a larger bolt diameter directly reduces the maximum applied stress leading to a higher FSF and improved resistance to cyclic loading</w:t>
      </w:r>
      <w:r w:rsidR="00472622" w:rsidRPr="000C3821">
        <w:t xml:space="preserve">. </w:t>
      </w:r>
      <w:sdt>
        <w:sdtPr>
          <w:id w:val="553970843"/>
          <w:citation/>
        </w:sdtPr>
        <w:sdtContent>
          <w:r w:rsidR="00560693" w:rsidRPr="000C3821">
            <w:fldChar w:fldCharType="begin"/>
          </w:r>
          <w:r w:rsidR="00560693" w:rsidRPr="000C3821">
            <w:instrText xml:space="preserve">CITATION Yas25 \l 2057 </w:instrText>
          </w:r>
          <w:r w:rsidR="00560693" w:rsidRPr="000C3821">
            <w:fldChar w:fldCharType="separate"/>
          </w:r>
          <w:r w:rsidR="00560693" w:rsidRPr="000C3821">
            <w:rPr>
              <w:noProof/>
            </w:rPr>
            <w:t>(Yasin capar, n.d.)</w:t>
          </w:r>
          <w:r w:rsidR="00560693" w:rsidRPr="000C3821">
            <w:fldChar w:fldCharType="end"/>
          </w:r>
        </w:sdtContent>
      </w:sdt>
    </w:p>
    <w:p w14:paraId="666F0095" w14:textId="425DE2D1" w:rsidR="00C90590" w:rsidRPr="000C3821" w:rsidRDefault="00C90590" w:rsidP="00C90590"/>
    <w:tbl>
      <w:tblPr>
        <w:tblStyle w:val="TableGrid"/>
        <w:tblW w:w="0" w:type="auto"/>
        <w:tblLook w:val="04A0" w:firstRow="1" w:lastRow="0" w:firstColumn="1" w:lastColumn="0" w:noHBand="0" w:noVBand="1"/>
      </w:tblPr>
      <w:tblGrid>
        <w:gridCol w:w="9016"/>
      </w:tblGrid>
      <w:tr w:rsidR="001B3752" w:rsidRPr="000C3821" w14:paraId="38442A01" w14:textId="77777777" w:rsidTr="00FF58FE">
        <w:tc>
          <w:tcPr>
            <w:tcW w:w="9016" w:type="dxa"/>
          </w:tcPr>
          <w:p w14:paraId="7A696492" w14:textId="77777777" w:rsidR="001B3752" w:rsidRPr="000C3821" w:rsidRDefault="001B3752" w:rsidP="00FF58FE">
            <w:r w:rsidRPr="000C3821">
              <w:rPr>
                <w:noProof/>
              </w:rPr>
              <w:drawing>
                <wp:inline distT="0" distB="0" distL="0" distR="0" wp14:anchorId="144E937B" wp14:editId="7D6AB5D3">
                  <wp:extent cx="4582511" cy="2743200"/>
                  <wp:effectExtent l="0" t="0" r="8890" b="0"/>
                  <wp:docPr id="188101059" name="Chart 1">
                    <a:extLst xmlns:a="http://schemas.openxmlformats.org/drawingml/2006/main">
                      <a:ext uri="{FF2B5EF4-FFF2-40B4-BE49-F238E27FC236}">
                        <a16:creationId xmlns:a16="http://schemas.microsoft.com/office/drawing/2014/main" id="{BED05D98-E7BF-86E7-0AB5-E1F6A0C7B41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tc>
      </w:tr>
      <w:tr w:rsidR="001B3752" w:rsidRPr="000C3821" w14:paraId="30B3F4D3" w14:textId="77777777" w:rsidTr="00FF58FE">
        <w:tc>
          <w:tcPr>
            <w:tcW w:w="9016" w:type="dxa"/>
          </w:tcPr>
          <w:p w14:paraId="2A0C30AC" w14:textId="77777777" w:rsidR="001B3752" w:rsidRPr="000C3821" w:rsidRDefault="001B3752" w:rsidP="00FF58FE"/>
        </w:tc>
      </w:tr>
    </w:tbl>
    <w:p w14:paraId="02C4214A" w14:textId="070B693E" w:rsidR="001B3752" w:rsidRPr="000C3821" w:rsidRDefault="00CE66FF" w:rsidP="001B3752">
      <w:r w:rsidRPr="000C3821">
        <w:t xml:space="preserve">As the RPM is increased, the FSF is decreasing. </w:t>
      </w:r>
      <w:r w:rsidR="009E44A7" w:rsidRPr="000C3821">
        <w:t>By increasing the threaded length, the FSF increases</w:t>
      </w:r>
      <w:r w:rsidR="00105783" w:rsidRPr="000C3821">
        <w:t>.</w:t>
      </w:r>
    </w:p>
    <w:p w14:paraId="393DD72B" w14:textId="77777777" w:rsidR="001B3752" w:rsidRPr="000C3821" w:rsidRDefault="001B3752" w:rsidP="001B3752"/>
    <w:tbl>
      <w:tblPr>
        <w:tblStyle w:val="TableGrid"/>
        <w:tblW w:w="0" w:type="auto"/>
        <w:tblLook w:val="04A0" w:firstRow="1" w:lastRow="0" w:firstColumn="1" w:lastColumn="0" w:noHBand="0" w:noVBand="1"/>
      </w:tblPr>
      <w:tblGrid>
        <w:gridCol w:w="9016"/>
      </w:tblGrid>
      <w:tr w:rsidR="001B3752" w:rsidRPr="000C3821" w14:paraId="51325E0A" w14:textId="77777777" w:rsidTr="00FF58FE">
        <w:tc>
          <w:tcPr>
            <w:tcW w:w="9016" w:type="dxa"/>
          </w:tcPr>
          <w:p w14:paraId="14746AD0" w14:textId="77777777" w:rsidR="001B3752" w:rsidRPr="000C3821" w:rsidRDefault="001B3752" w:rsidP="00FF58FE">
            <w:r w:rsidRPr="000C3821">
              <w:rPr>
                <w:noProof/>
              </w:rPr>
              <w:drawing>
                <wp:inline distT="0" distB="0" distL="0" distR="0" wp14:anchorId="374A68B0" wp14:editId="3C9EE71A">
                  <wp:extent cx="4581196" cy="2743200"/>
                  <wp:effectExtent l="0" t="0" r="10160" b="0"/>
                  <wp:docPr id="131794147" name="Chart 1">
                    <a:extLst xmlns:a="http://schemas.openxmlformats.org/drawingml/2006/main">
                      <a:ext uri="{FF2B5EF4-FFF2-40B4-BE49-F238E27FC236}">
                        <a16:creationId xmlns:a16="http://schemas.microsoft.com/office/drawing/2014/main" id="{4B851A61-F223-671F-5C88-8AB52234B06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tc>
      </w:tr>
    </w:tbl>
    <w:p w14:paraId="124F57EE" w14:textId="1C343FA8" w:rsidR="00C90590" w:rsidRPr="000C3821" w:rsidRDefault="00C90590" w:rsidP="00C90590"/>
    <w:p w14:paraId="38497DD1" w14:textId="77777777" w:rsidR="00942510" w:rsidRPr="000C3821" w:rsidRDefault="00942510" w:rsidP="00942510"/>
    <w:p w14:paraId="3AF37EA6" w14:textId="190CFD6E" w:rsidR="00942510" w:rsidRPr="000C3821" w:rsidRDefault="00942510" w:rsidP="00942510">
      <w:pPr>
        <w:pStyle w:val="Heading1"/>
      </w:pPr>
      <w:bookmarkStart w:id="18" w:name="_Toc192958458"/>
      <w:r w:rsidRPr="000C3821">
        <w:t>Discussion and Critical Analysis</w:t>
      </w:r>
      <w:bookmarkEnd w:id="18"/>
    </w:p>
    <w:p w14:paraId="40309EC2" w14:textId="7B5AAB51" w:rsidR="00942510" w:rsidRPr="000C3821" w:rsidRDefault="00942510" w:rsidP="00942510">
      <w:pPr>
        <w:pStyle w:val="Heading1"/>
      </w:pPr>
      <w:bookmarkStart w:id="19" w:name="_Toc192958459"/>
      <w:r w:rsidRPr="000C3821">
        <w:t>Conclusions and Recommendations</w:t>
      </w:r>
      <w:bookmarkEnd w:id="19"/>
    </w:p>
    <w:p w14:paraId="17ABC4C2" w14:textId="77777777" w:rsidR="00FC4778" w:rsidRDefault="00D971FB" w:rsidP="00CA5A3D">
      <w:r w:rsidRPr="00D971FB">
        <w:t xml:space="preserve">This report has </w:t>
      </w:r>
      <w:r w:rsidRPr="00D971FB">
        <w:t>analysed</w:t>
      </w:r>
      <w:r w:rsidRPr="00D971FB">
        <w:t xml:space="preserve"> the impact of increasing engine RPM</w:t>
      </w:r>
      <w:r>
        <w:t xml:space="preserve">, </w:t>
      </w:r>
      <w:r w:rsidR="00DA37E8">
        <w:t>changes to the connecting rod bolt geometry</w:t>
      </w:r>
      <w:r w:rsidRPr="00D971FB">
        <w:t xml:space="preserve"> on key internal components, assessing forces, stresses, and fatigue safety factors to determine the feasibility of extending the RPM range to 9000. </w:t>
      </w:r>
      <w:r w:rsidR="00D9316C" w:rsidRPr="00D9316C">
        <w:t xml:space="preserve">The study highlights that </w:t>
      </w:r>
      <w:r w:rsidR="000D7B2A">
        <w:t>increasing the maximum</w:t>
      </w:r>
      <w:r w:rsidR="00D9316C" w:rsidRPr="00D9316C">
        <w:t xml:space="preserve"> RPM increases power output, it also significantly raises mechanical stresses, inertia forces, and fatigue loading on critical components such as the connecting rod, </w:t>
      </w:r>
      <w:proofErr w:type="spellStart"/>
      <w:r w:rsidR="00B91E48">
        <w:t>G</w:t>
      </w:r>
      <w:r w:rsidR="00D9316C" w:rsidRPr="00D9316C">
        <w:t>udgeon</w:t>
      </w:r>
      <w:proofErr w:type="spellEnd"/>
      <w:r w:rsidR="00D9316C" w:rsidRPr="00D9316C">
        <w:t xml:space="preserve"> pin, and connecting rod bolts.</w:t>
      </w:r>
    </w:p>
    <w:p w14:paraId="747E9F06" w14:textId="77777777" w:rsidR="00200BB1" w:rsidRDefault="00FC4778" w:rsidP="00CA5A3D">
      <w:r w:rsidRPr="00FC4778">
        <w:t xml:space="preserve">The fatigue analysis, using Goodman diagrams and safety factor assessments, indicates that </w:t>
      </w:r>
      <w:r>
        <w:t>Connecting rod bolts</w:t>
      </w:r>
      <w:r w:rsidRPr="00FC4778">
        <w:t xml:space="preserve"> remain within acceptable stress limits up to approximately 7000 RPM. However, at 8000 and 9000 RPM, the fatigue safety factors drop below acceptable limits</w:t>
      </w:r>
      <w:r w:rsidR="004C1FCB">
        <w:t xml:space="preserve">. And demonstrates how geometry changes can help to </w:t>
      </w:r>
      <w:r w:rsidR="00200BB1">
        <w:t>raise the FSF.</w:t>
      </w:r>
    </w:p>
    <w:p w14:paraId="4EA02785" w14:textId="488FD94D" w:rsidR="00301299" w:rsidRPr="0028264A" w:rsidRDefault="00200BB1" w:rsidP="00CA5A3D">
      <w:r w:rsidRPr="0028264A">
        <w:t>The comparison between flat-plane and cross-plane crankshafts</w:t>
      </w:r>
      <w:r w:rsidR="0028264A">
        <w:t xml:space="preserve"> shows</w:t>
      </w:r>
      <w:r w:rsidR="0028264A" w:rsidRPr="0028264A">
        <w:t xml:space="preserve"> </w:t>
      </w:r>
      <w:r w:rsidR="0028264A" w:rsidRPr="0028264A">
        <w:t xml:space="preserve">that flat-plane configurations exhibit higher inertia torque fluctuations, leading to increased vibration and stress concentrations. </w:t>
      </w:r>
      <w:r w:rsidR="007A058F">
        <w:t>On the other hand</w:t>
      </w:r>
      <w:r w:rsidR="0028264A" w:rsidRPr="0028264A">
        <w:t>, cross-plane crankshafts provide smoother torque delivery and reduced cyclic loading, making them a more durable choice for high-performance applications</w:t>
      </w:r>
      <w:r w:rsidR="007A058F">
        <w:t>.</w:t>
      </w:r>
      <w:r w:rsidR="00301299" w:rsidRPr="0028264A">
        <w:br w:type="page"/>
      </w:r>
    </w:p>
    <w:sdt>
      <w:sdtPr>
        <w:id w:val="305057160"/>
        <w:docPartObj>
          <w:docPartGallery w:val="Bibliographies"/>
          <w:docPartUnique/>
        </w:docPartObj>
      </w:sdtPr>
      <w:sdtEndPr>
        <w:rPr>
          <w:rFonts w:asciiTheme="minorHAnsi" w:eastAsiaTheme="minorHAnsi" w:hAnsiTheme="minorHAnsi" w:cstheme="minorBidi"/>
          <w:color w:val="auto"/>
          <w:sz w:val="22"/>
          <w:szCs w:val="22"/>
        </w:rPr>
      </w:sdtEndPr>
      <w:sdtContent>
        <w:p w14:paraId="3C5C3935" w14:textId="776216F4" w:rsidR="00105783" w:rsidRPr="000C3821" w:rsidRDefault="00105783">
          <w:pPr>
            <w:pStyle w:val="Heading1"/>
          </w:pPr>
          <w:r w:rsidRPr="000C3821">
            <w:t>References</w:t>
          </w:r>
        </w:p>
        <w:sdt>
          <w:sdtPr>
            <w:id w:val="-573587230"/>
            <w:bibliography/>
          </w:sdtPr>
          <w:sdtContent>
            <w:p w14:paraId="4B0014E0" w14:textId="77777777" w:rsidR="00105783" w:rsidRPr="000C3821" w:rsidRDefault="00105783" w:rsidP="00105783">
              <w:pPr>
                <w:pStyle w:val="Bibliography"/>
                <w:rPr>
                  <w:noProof/>
                  <w:sz w:val="24"/>
                  <w:szCs w:val="24"/>
                </w:rPr>
              </w:pPr>
              <w:r w:rsidRPr="000C3821">
                <w:fldChar w:fldCharType="begin"/>
              </w:r>
              <w:r w:rsidRPr="000C3821">
                <w:instrText>BIBLIOGRAPHY</w:instrText>
              </w:r>
              <w:r w:rsidRPr="000C3821">
                <w:fldChar w:fldCharType="separate"/>
              </w:r>
              <w:r w:rsidRPr="000C3821">
                <w:rPr>
                  <w:noProof/>
                </w:rPr>
                <w:t xml:space="preserve">Altair Hyperlife, n.d. </w:t>
              </w:r>
              <w:r w:rsidRPr="000C3821">
                <w:rPr>
                  <w:i/>
                  <w:iCs/>
                  <w:noProof/>
                </w:rPr>
                <w:t xml:space="preserve">Other Factors Affecting Fatigue. </w:t>
              </w:r>
              <w:r w:rsidRPr="000C3821">
                <w:rPr>
                  <w:noProof/>
                </w:rPr>
                <w:t xml:space="preserve">[Online] </w:t>
              </w:r>
              <w:r w:rsidRPr="000C3821">
                <w:rPr>
                  <w:noProof/>
                </w:rPr>
                <w:br/>
                <w:t xml:space="preserve">Available at: </w:t>
              </w:r>
              <w:r w:rsidRPr="000C3821">
                <w:rPr>
                  <w:noProof/>
                  <w:u w:val="single"/>
                </w:rPr>
                <w:t>https://2023.help.altair.com/2023/hwdesktop/hlife/topics/solvers/os/analysis_fatigue_other_factors_r.htm</w:t>
              </w:r>
              <w:r w:rsidRPr="000C3821">
                <w:rPr>
                  <w:noProof/>
                </w:rPr>
                <w:br/>
                <w:t>[Accessed 15 3 2025].</w:t>
              </w:r>
            </w:p>
            <w:p w14:paraId="5D2DAFBD" w14:textId="77777777" w:rsidR="00105783" w:rsidRPr="000C3821" w:rsidRDefault="00105783" w:rsidP="00105783">
              <w:pPr>
                <w:pStyle w:val="Bibliography"/>
                <w:rPr>
                  <w:noProof/>
                </w:rPr>
              </w:pPr>
              <w:r w:rsidRPr="000C3821">
                <w:rPr>
                  <w:noProof/>
                </w:rPr>
                <w:t xml:space="preserve">B.Heywood, J., 2018. </w:t>
              </w:r>
              <w:r w:rsidRPr="000C3821">
                <w:rPr>
                  <w:i/>
                  <w:iCs/>
                  <w:noProof/>
                </w:rPr>
                <w:t xml:space="preserve">access engineering library .com. </w:t>
              </w:r>
              <w:r w:rsidRPr="000C3821">
                <w:rPr>
                  <w:noProof/>
                </w:rPr>
                <w:t>2nd edition, 2018 ed. New York: McGraw-Hill Education.</w:t>
              </w:r>
            </w:p>
            <w:p w14:paraId="3CBBC1BF" w14:textId="77777777" w:rsidR="00105783" w:rsidRPr="000C3821" w:rsidRDefault="00105783" w:rsidP="00105783">
              <w:pPr>
                <w:pStyle w:val="Bibliography"/>
                <w:rPr>
                  <w:noProof/>
                </w:rPr>
              </w:pPr>
              <w:r w:rsidRPr="000C3821">
                <w:rPr>
                  <w:noProof/>
                </w:rPr>
                <w:t xml:space="preserve">Bernazzani, M., 2021. </w:t>
              </w:r>
              <w:r w:rsidRPr="000C3821">
                <w:rPr>
                  <w:i/>
                  <w:iCs/>
                  <w:noProof/>
                </w:rPr>
                <w:t xml:space="preserve">Car Gurus. </w:t>
              </w:r>
              <w:r w:rsidRPr="000C3821">
                <w:rPr>
                  <w:noProof/>
                </w:rPr>
                <w:t xml:space="preserve">[Online] </w:t>
              </w:r>
              <w:r w:rsidRPr="000C3821">
                <w:rPr>
                  <w:noProof/>
                </w:rPr>
                <w:br/>
                <w:t xml:space="preserve">Available at: </w:t>
              </w:r>
              <w:r w:rsidRPr="000C3821">
                <w:rPr>
                  <w:noProof/>
                  <w:u w:val="single"/>
                </w:rPr>
                <w:t>https://dealers.cargurus.com/drc/reliability-is-a-top-factor-for-shoppers-deciding-what-vehicle-to-purchase?userIsDeveloper=false&amp;googleAnalytics=UA-4745999-10&amp;dealerLeadCreationInCgJmx=false&amp;livePersonAccountId=61801890&amp;livePersonCampaignId=LP_DIV_170310</w:t>
              </w:r>
              <w:r w:rsidRPr="000C3821">
                <w:rPr>
                  <w:noProof/>
                </w:rPr>
                <w:br/>
                <w:t>[Accessed 15 03 2025].</w:t>
              </w:r>
            </w:p>
            <w:p w14:paraId="0A049F4C" w14:textId="77777777" w:rsidR="00105783" w:rsidRPr="000C3821" w:rsidRDefault="00105783" w:rsidP="00105783">
              <w:pPr>
                <w:pStyle w:val="Bibliography"/>
                <w:rPr>
                  <w:noProof/>
                </w:rPr>
              </w:pPr>
              <w:r w:rsidRPr="000C3821">
                <w:rPr>
                  <w:noProof/>
                </w:rPr>
                <w:t xml:space="preserve">Ferguson, C. a. K. A., 2016. </w:t>
              </w:r>
              <w:r w:rsidRPr="000C3821">
                <w:rPr>
                  <w:i/>
                  <w:iCs/>
                  <w:noProof/>
                </w:rPr>
                <w:t xml:space="preserve">Internal Combustion Engines: Applied Thermosciences. </w:t>
              </w:r>
              <w:r w:rsidRPr="000C3821">
                <w:rPr>
                  <w:noProof/>
                </w:rPr>
                <w:t>3rd ed. Hoboken, NJ: Wiley.</w:t>
              </w:r>
            </w:p>
            <w:p w14:paraId="6E5FD117" w14:textId="77777777" w:rsidR="00105783" w:rsidRPr="000C3821" w:rsidRDefault="00105783" w:rsidP="00105783">
              <w:pPr>
                <w:pStyle w:val="Bibliography"/>
                <w:rPr>
                  <w:noProof/>
                </w:rPr>
              </w:pPr>
              <w:r w:rsidRPr="000C3821">
                <w:rPr>
                  <w:noProof/>
                </w:rPr>
                <w:t xml:space="preserve">Ford Authority, n.d. </w:t>
              </w:r>
              <w:r w:rsidRPr="000C3821">
                <w:rPr>
                  <w:i/>
                  <w:iCs/>
                  <w:noProof/>
                </w:rPr>
                <w:t xml:space="preserve">Ford 1.6L Sigma Engine. </w:t>
              </w:r>
              <w:r w:rsidRPr="000C3821">
                <w:rPr>
                  <w:noProof/>
                </w:rPr>
                <w:t xml:space="preserve">[Online] </w:t>
              </w:r>
              <w:r w:rsidRPr="000C3821">
                <w:rPr>
                  <w:noProof/>
                </w:rPr>
                <w:br/>
                <w:t xml:space="preserve">Available at: </w:t>
              </w:r>
              <w:r w:rsidRPr="000C3821">
                <w:rPr>
                  <w:noProof/>
                  <w:u w:val="single"/>
                </w:rPr>
                <w:t>https://fordauthority.com/fmc/ford-motor-company-engines/ford-sigma-engine-family/ford-1-6l-sigma-engine/</w:t>
              </w:r>
              <w:r w:rsidRPr="000C3821">
                <w:rPr>
                  <w:noProof/>
                </w:rPr>
                <w:br/>
                <w:t>[Accessed 15 03 2025].</w:t>
              </w:r>
            </w:p>
            <w:p w14:paraId="6CE55F2E" w14:textId="77777777" w:rsidR="00105783" w:rsidRPr="000C3821" w:rsidRDefault="00105783" w:rsidP="00105783">
              <w:pPr>
                <w:pStyle w:val="Bibliography"/>
                <w:rPr>
                  <w:noProof/>
                </w:rPr>
              </w:pPr>
              <w:r w:rsidRPr="000C3821">
                <w:rPr>
                  <w:noProof/>
                </w:rPr>
                <w:t xml:space="preserve">Hottinger Bruel &amp; Kjaer, n.d. </w:t>
              </w:r>
              <w:r w:rsidRPr="000C3821">
                <w:rPr>
                  <w:i/>
                  <w:iCs/>
                  <w:noProof/>
                </w:rPr>
                <w:t xml:space="preserve">Reliability Prediction for Components in Fatigue. </w:t>
              </w:r>
              <w:r w:rsidRPr="000C3821">
                <w:rPr>
                  <w:noProof/>
                </w:rPr>
                <w:t xml:space="preserve">[Online] </w:t>
              </w:r>
              <w:r w:rsidRPr="000C3821">
                <w:rPr>
                  <w:noProof/>
                </w:rPr>
                <w:br/>
                <w:t xml:space="preserve">Available at: </w:t>
              </w:r>
              <w:r w:rsidRPr="000C3821">
                <w:rPr>
                  <w:noProof/>
                  <w:u w:val="single"/>
                </w:rPr>
                <w:t>https://www.hbkworld.com/en/knowledge/resource-center/articles/reliability-prediction-for-components-in-fatigue</w:t>
              </w:r>
              <w:r w:rsidRPr="000C3821">
                <w:rPr>
                  <w:noProof/>
                </w:rPr>
                <w:br/>
                <w:t>[Accessed 15 03 2025].</w:t>
              </w:r>
            </w:p>
            <w:p w14:paraId="3681636B" w14:textId="77777777" w:rsidR="00105783" w:rsidRPr="000C3821" w:rsidRDefault="00105783" w:rsidP="00105783">
              <w:pPr>
                <w:pStyle w:val="Bibliography"/>
                <w:rPr>
                  <w:noProof/>
                </w:rPr>
              </w:pPr>
              <w:r w:rsidRPr="000C3821">
                <w:rPr>
                  <w:noProof/>
                </w:rPr>
                <w:t xml:space="preserve">Krishnakumar Krishnasamy, D. S. T. D. B. M. G. T. M. M. S. S. S. K. M. M., 2022. </w:t>
              </w:r>
              <w:r w:rsidRPr="000C3821">
                <w:rPr>
                  <w:i/>
                  <w:iCs/>
                  <w:noProof/>
                </w:rPr>
                <w:t xml:space="preserve">Wiley online library. </w:t>
              </w:r>
              <w:r w:rsidRPr="000C3821">
                <w:rPr>
                  <w:noProof/>
                </w:rPr>
                <w:t xml:space="preserve">[Online] </w:t>
              </w:r>
              <w:r w:rsidRPr="000C3821">
                <w:rPr>
                  <w:noProof/>
                </w:rPr>
                <w:br/>
                <w:t xml:space="preserve">Available at: </w:t>
              </w:r>
              <w:r w:rsidRPr="000C3821">
                <w:rPr>
                  <w:noProof/>
                  <w:u w:val="single"/>
                </w:rPr>
                <w:t>https://onlinelibrary.wiley.com/doi/10.1155/2022/3982415</w:t>
              </w:r>
              <w:r w:rsidRPr="000C3821">
                <w:rPr>
                  <w:noProof/>
                </w:rPr>
                <w:br/>
                <w:t>[Accessed 15 03 2025].</w:t>
              </w:r>
            </w:p>
            <w:p w14:paraId="1CCFD584" w14:textId="77777777" w:rsidR="00105783" w:rsidRPr="000C3821" w:rsidRDefault="00105783" w:rsidP="00105783">
              <w:pPr>
                <w:pStyle w:val="Bibliography"/>
                <w:rPr>
                  <w:noProof/>
                </w:rPr>
              </w:pPr>
              <w:r w:rsidRPr="000C3821">
                <w:rPr>
                  <w:noProof/>
                </w:rPr>
                <w:t xml:space="preserve">Sarihan, V. a. S. J., 2020. Optimization of connecting rod bolt design for high-performance engines. </w:t>
              </w:r>
              <w:r w:rsidRPr="000C3821">
                <w:rPr>
                  <w:i/>
                  <w:iCs/>
                  <w:noProof/>
                </w:rPr>
                <w:t xml:space="preserve">Journal of Materials Engineering and Performance, </w:t>
              </w:r>
              <w:r w:rsidRPr="000C3821">
                <w:rPr>
                  <w:noProof/>
                </w:rPr>
                <w:t>29(3), p. 1.</w:t>
              </w:r>
            </w:p>
            <w:p w14:paraId="6C3EF407" w14:textId="77777777" w:rsidR="00105783" w:rsidRPr="000C3821" w:rsidRDefault="00105783" w:rsidP="00105783">
              <w:pPr>
                <w:pStyle w:val="Bibliography"/>
                <w:rPr>
                  <w:noProof/>
                </w:rPr>
              </w:pPr>
              <w:r w:rsidRPr="000C3821">
                <w:rPr>
                  <w:noProof/>
                </w:rPr>
                <w:t xml:space="preserve">Sim Scale, 2023. </w:t>
              </w:r>
              <w:r w:rsidRPr="000C3821">
                <w:rPr>
                  <w:i/>
                  <w:iCs/>
                  <w:noProof/>
                </w:rPr>
                <w:t xml:space="preserve">What is Fatigue analysis. </w:t>
              </w:r>
              <w:r w:rsidRPr="000C3821">
                <w:rPr>
                  <w:noProof/>
                </w:rPr>
                <w:t xml:space="preserve">[Online] </w:t>
              </w:r>
              <w:r w:rsidRPr="000C3821">
                <w:rPr>
                  <w:noProof/>
                </w:rPr>
                <w:br/>
                <w:t xml:space="preserve">Available at: </w:t>
              </w:r>
              <w:r w:rsidRPr="000C3821">
                <w:rPr>
                  <w:noProof/>
                  <w:u w:val="single"/>
                </w:rPr>
                <w:t>https://www.simscale.com/docs/simwiki/fea-finite-element-analysis/what-is-fatigue-analysis/</w:t>
              </w:r>
              <w:r w:rsidRPr="000C3821">
                <w:rPr>
                  <w:noProof/>
                </w:rPr>
                <w:br/>
                <w:t>[Accessed 15 03 2025].</w:t>
              </w:r>
            </w:p>
            <w:p w14:paraId="4624B0E5" w14:textId="77777777" w:rsidR="00105783" w:rsidRPr="000C3821" w:rsidRDefault="00105783" w:rsidP="00105783">
              <w:pPr>
                <w:pStyle w:val="Bibliography"/>
                <w:rPr>
                  <w:noProof/>
                </w:rPr>
              </w:pPr>
              <w:r w:rsidRPr="000C3821">
                <w:rPr>
                  <w:noProof/>
                </w:rPr>
                <w:t xml:space="preserve">T. Rølvåga, B. H. M. B. F. B., 2020. </w:t>
              </w:r>
              <w:r w:rsidRPr="000C3821">
                <w:rPr>
                  <w:i/>
                  <w:iCs/>
                  <w:noProof/>
                </w:rPr>
                <w:t xml:space="preserve">Research Gate. </w:t>
              </w:r>
              <w:r w:rsidRPr="000C3821">
                <w:rPr>
                  <w:noProof/>
                </w:rPr>
                <w:t xml:space="preserve">[Online] </w:t>
              </w:r>
              <w:r w:rsidRPr="000C3821">
                <w:rPr>
                  <w:noProof/>
                </w:rPr>
                <w:br/>
                <w:t xml:space="preserve">Available at: </w:t>
              </w:r>
              <w:r w:rsidRPr="000C3821">
                <w:rPr>
                  <w:noProof/>
                  <w:u w:val="single"/>
                </w:rPr>
                <w:t>https://www.researchgate.net/publication/340146856_Fatigue_analysis_of_high_performance_race_engines</w:t>
              </w:r>
              <w:r w:rsidRPr="000C3821">
                <w:rPr>
                  <w:noProof/>
                </w:rPr>
                <w:br/>
                <w:t>[Accessed 15 03 2025].</w:t>
              </w:r>
            </w:p>
            <w:p w14:paraId="08A320E1" w14:textId="77777777" w:rsidR="00105783" w:rsidRPr="000C3821" w:rsidRDefault="00105783" w:rsidP="00105783">
              <w:pPr>
                <w:pStyle w:val="Bibliography"/>
                <w:rPr>
                  <w:noProof/>
                </w:rPr>
              </w:pPr>
              <w:r w:rsidRPr="000C3821">
                <w:rPr>
                  <w:noProof/>
                </w:rPr>
                <w:t xml:space="preserve">Yasin capar, n.d. </w:t>
              </w:r>
              <w:r w:rsidRPr="000C3821">
                <w:rPr>
                  <w:i/>
                  <w:iCs/>
                  <w:noProof/>
                </w:rPr>
                <w:t xml:space="preserve">Engineering Stress/Strain vs True Stress/Strain. </w:t>
              </w:r>
              <w:r w:rsidRPr="000C3821">
                <w:rPr>
                  <w:noProof/>
                </w:rPr>
                <w:t xml:space="preserve">[Online] </w:t>
              </w:r>
              <w:r w:rsidRPr="000C3821">
                <w:rPr>
                  <w:noProof/>
                </w:rPr>
                <w:br/>
                <w:t xml:space="preserve">Available at: </w:t>
              </w:r>
              <w:r w:rsidRPr="000C3821">
                <w:rPr>
                  <w:noProof/>
                  <w:u w:val="single"/>
                </w:rPr>
                <w:t>https://yasincapar.com/engineering-stress-strain-vs-true-stress-strain/</w:t>
              </w:r>
              <w:r w:rsidRPr="000C3821">
                <w:rPr>
                  <w:noProof/>
                </w:rPr>
                <w:br/>
                <w:t>[Accessed 15 03 2025].</w:t>
              </w:r>
            </w:p>
            <w:p w14:paraId="390B80EB" w14:textId="175372A6" w:rsidR="00105783" w:rsidRPr="000C3821" w:rsidRDefault="00105783" w:rsidP="00105783">
              <w:r w:rsidRPr="000C3821">
                <w:fldChar w:fldCharType="end"/>
              </w:r>
            </w:p>
          </w:sdtContent>
        </w:sdt>
      </w:sdtContent>
    </w:sdt>
    <w:p w14:paraId="622A0EBC" w14:textId="6D2E8AD7" w:rsidR="0004542F" w:rsidRPr="000C3821" w:rsidRDefault="008B05DA" w:rsidP="0004542F">
      <w:r w:rsidRPr="000C3821">
        <w:t>e as per handbook</w:t>
      </w:r>
      <w:r w:rsidR="00952BC4" w:rsidRPr="000C3821">
        <w:t>)</w:t>
      </w:r>
    </w:p>
    <w:sectPr w:rsidR="0004542F" w:rsidRPr="000C3821" w:rsidSect="00962E5F">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59AF45" w14:textId="77777777" w:rsidR="00CB3F6F" w:rsidRDefault="00CB3F6F" w:rsidP="00962E5F">
      <w:pPr>
        <w:spacing w:after="0" w:line="240" w:lineRule="auto"/>
      </w:pPr>
      <w:r>
        <w:separator/>
      </w:r>
    </w:p>
  </w:endnote>
  <w:endnote w:type="continuationSeparator" w:id="0">
    <w:p w14:paraId="1CD50765" w14:textId="77777777" w:rsidR="00CB3F6F" w:rsidRDefault="00CB3F6F" w:rsidP="00962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8984204"/>
      <w:docPartObj>
        <w:docPartGallery w:val="Page Numbers (Bottom of Page)"/>
        <w:docPartUnique/>
      </w:docPartObj>
    </w:sdtPr>
    <w:sdtEndPr>
      <w:rPr>
        <w:noProof/>
      </w:rPr>
    </w:sdtEndPr>
    <w:sdtContent>
      <w:p w14:paraId="391E8D6E" w14:textId="6A13F9CE" w:rsidR="00962E5F" w:rsidRDefault="00962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E37B3" w14:textId="548A9824" w:rsidR="00962E5F" w:rsidRDefault="00962E5F" w:rsidP="00962E5F">
    <w:pPr>
      <w:pStyle w:val="Footer"/>
      <w:tabs>
        <w:tab w:val="clear" w:pos="4513"/>
        <w:tab w:val="clear" w:pos="9026"/>
        <w:tab w:val="left" w:pos="557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BF2819" w14:textId="77777777" w:rsidR="00CB3F6F" w:rsidRDefault="00CB3F6F" w:rsidP="00962E5F">
      <w:pPr>
        <w:spacing w:after="0" w:line="240" w:lineRule="auto"/>
      </w:pPr>
      <w:r>
        <w:separator/>
      </w:r>
    </w:p>
  </w:footnote>
  <w:footnote w:type="continuationSeparator" w:id="0">
    <w:p w14:paraId="6DE3C72F" w14:textId="77777777" w:rsidR="00CB3F6F" w:rsidRDefault="00CB3F6F" w:rsidP="00962E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729C9" w14:textId="5572FAA2" w:rsidR="000D61BC" w:rsidRDefault="00676075">
    <w:pPr>
      <w:pStyle w:val="Header"/>
    </w:pPr>
    <w:r>
      <w:t>Ben Ellis-Jones</w:t>
    </w:r>
    <w:r w:rsidR="000D61BC">
      <w:ptab w:relativeTo="margin" w:alignment="center" w:leader="none"/>
    </w:r>
    <w:r>
      <w:t>ACHA6006</w:t>
    </w:r>
    <w:r w:rsidR="000D61BC">
      <w:ptab w:relativeTo="margin" w:alignment="right" w:leader="none"/>
    </w:r>
    <w:r>
      <w:t>2204298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6E407F9"/>
    <w:multiLevelType w:val="multilevel"/>
    <w:tmpl w:val="31FC0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ED6448"/>
    <w:multiLevelType w:val="multilevel"/>
    <w:tmpl w:val="BDCA6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7F56EE"/>
    <w:multiLevelType w:val="multilevel"/>
    <w:tmpl w:val="834A4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EC6905"/>
    <w:multiLevelType w:val="multilevel"/>
    <w:tmpl w:val="55424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1B4E1B"/>
    <w:multiLevelType w:val="multilevel"/>
    <w:tmpl w:val="3AEA8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F2735D"/>
    <w:multiLevelType w:val="multilevel"/>
    <w:tmpl w:val="FDC4D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F950DE"/>
    <w:multiLevelType w:val="multilevel"/>
    <w:tmpl w:val="332ED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AA1BB1"/>
    <w:multiLevelType w:val="multilevel"/>
    <w:tmpl w:val="072EE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5061103">
    <w:abstractNumId w:val="0"/>
  </w:num>
  <w:num w:numId="2" w16cid:durableId="111561220">
    <w:abstractNumId w:val="4"/>
  </w:num>
  <w:num w:numId="3" w16cid:durableId="195389855">
    <w:abstractNumId w:val="3"/>
  </w:num>
  <w:num w:numId="4" w16cid:durableId="1495339314">
    <w:abstractNumId w:val="5"/>
  </w:num>
  <w:num w:numId="5" w16cid:durableId="2012759970">
    <w:abstractNumId w:val="8"/>
  </w:num>
  <w:num w:numId="6" w16cid:durableId="544635743">
    <w:abstractNumId w:val="6"/>
  </w:num>
  <w:num w:numId="7" w16cid:durableId="1924603011">
    <w:abstractNumId w:val="7"/>
  </w:num>
  <w:num w:numId="8" w16cid:durableId="1069157663">
    <w:abstractNumId w:val="2"/>
  </w:num>
  <w:num w:numId="9" w16cid:durableId="5775951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10421"/>
    <w:rsid w:val="000142B7"/>
    <w:rsid w:val="00015F1C"/>
    <w:rsid w:val="0004542F"/>
    <w:rsid w:val="00050EE3"/>
    <w:rsid w:val="00060EC0"/>
    <w:rsid w:val="0006524E"/>
    <w:rsid w:val="00066729"/>
    <w:rsid w:val="00067C94"/>
    <w:rsid w:val="00075CC7"/>
    <w:rsid w:val="00084A7A"/>
    <w:rsid w:val="0009548B"/>
    <w:rsid w:val="00095E8F"/>
    <w:rsid w:val="00096AFE"/>
    <w:rsid w:val="00097E45"/>
    <w:rsid w:val="000B4E1E"/>
    <w:rsid w:val="000C0174"/>
    <w:rsid w:val="000C3821"/>
    <w:rsid w:val="000C44D0"/>
    <w:rsid w:val="000D06C9"/>
    <w:rsid w:val="000D5322"/>
    <w:rsid w:val="000D61BC"/>
    <w:rsid w:val="000D7B2A"/>
    <w:rsid w:val="000E4562"/>
    <w:rsid w:val="000F0B04"/>
    <w:rsid w:val="000F0D22"/>
    <w:rsid w:val="000F355C"/>
    <w:rsid w:val="00105586"/>
    <w:rsid w:val="00105783"/>
    <w:rsid w:val="0011125E"/>
    <w:rsid w:val="001209A6"/>
    <w:rsid w:val="001313A0"/>
    <w:rsid w:val="00134E39"/>
    <w:rsid w:val="00143396"/>
    <w:rsid w:val="001454FC"/>
    <w:rsid w:val="001705C4"/>
    <w:rsid w:val="001728B1"/>
    <w:rsid w:val="00172DB9"/>
    <w:rsid w:val="00172EB3"/>
    <w:rsid w:val="00174933"/>
    <w:rsid w:val="00177705"/>
    <w:rsid w:val="00185C1C"/>
    <w:rsid w:val="00186BE2"/>
    <w:rsid w:val="00191DF4"/>
    <w:rsid w:val="001924BB"/>
    <w:rsid w:val="0019332E"/>
    <w:rsid w:val="001A4EB7"/>
    <w:rsid w:val="001A603B"/>
    <w:rsid w:val="001B1C6E"/>
    <w:rsid w:val="001B3752"/>
    <w:rsid w:val="001B4392"/>
    <w:rsid w:val="001C33A9"/>
    <w:rsid w:val="001C60F6"/>
    <w:rsid w:val="001D6FAD"/>
    <w:rsid w:val="001E0FFA"/>
    <w:rsid w:val="001F0199"/>
    <w:rsid w:val="001F52E8"/>
    <w:rsid w:val="00200BB1"/>
    <w:rsid w:val="00201A61"/>
    <w:rsid w:val="00203670"/>
    <w:rsid w:val="002044B2"/>
    <w:rsid w:val="00205691"/>
    <w:rsid w:val="00210707"/>
    <w:rsid w:val="00227C6D"/>
    <w:rsid w:val="00256041"/>
    <w:rsid w:val="00270878"/>
    <w:rsid w:val="00270ECB"/>
    <w:rsid w:val="0028264A"/>
    <w:rsid w:val="00290739"/>
    <w:rsid w:val="00292250"/>
    <w:rsid w:val="002A1FAA"/>
    <w:rsid w:val="002A2C0D"/>
    <w:rsid w:val="002A2FF0"/>
    <w:rsid w:val="002A32A5"/>
    <w:rsid w:val="002A400B"/>
    <w:rsid w:val="002B76B5"/>
    <w:rsid w:val="002C0893"/>
    <w:rsid w:val="002C0C0D"/>
    <w:rsid w:val="002C2808"/>
    <w:rsid w:val="002C5C64"/>
    <w:rsid w:val="002E4746"/>
    <w:rsid w:val="002F7BE0"/>
    <w:rsid w:val="00300F3D"/>
    <w:rsid w:val="00301299"/>
    <w:rsid w:val="0030134C"/>
    <w:rsid w:val="003064FF"/>
    <w:rsid w:val="003169AF"/>
    <w:rsid w:val="00322F71"/>
    <w:rsid w:val="00324D41"/>
    <w:rsid w:val="00324EDD"/>
    <w:rsid w:val="00325117"/>
    <w:rsid w:val="00325A46"/>
    <w:rsid w:val="00327F68"/>
    <w:rsid w:val="003329F4"/>
    <w:rsid w:val="00334555"/>
    <w:rsid w:val="00337E35"/>
    <w:rsid w:val="00356164"/>
    <w:rsid w:val="00366966"/>
    <w:rsid w:val="0037417D"/>
    <w:rsid w:val="00380FD5"/>
    <w:rsid w:val="00383560"/>
    <w:rsid w:val="00384509"/>
    <w:rsid w:val="00395053"/>
    <w:rsid w:val="00396400"/>
    <w:rsid w:val="003A02C3"/>
    <w:rsid w:val="003B527F"/>
    <w:rsid w:val="003D39CB"/>
    <w:rsid w:val="003D4C1E"/>
    <w:rsid w:val="003D4DB1"/>
    <w:rsid w:val="003D5ACC"/>
    <w:rsid w:val="003D6329"/>
    <w:rsid w:val="003E4876"/>
    <w:rsid w:val="00400DC7"/>
    <w:rsid w:val="00406464"/>
    <w:rsid w:val="00407062"/>
    <w:rsid w:val="00426ED7"/>
    <w:rsid w:val="004353D7"/>
    <w:rsid w:val="004353F6"/>
    <w:rsid w:val="004506B2"/>
    <w:rsid w:val="00455B4C"/>
    <w:rsid w:val="004563C5"/>
    <w:rsid w:val="00457AC0"/>
    <w:rsid w:val="00470A71"/>
    <w:rsid w:val="00472622"/>
    <w:rsid w:val="00484972"/>
    <w:rsid w:val="004A6878"/>
    <w:rsid w:val="004C1D5F"/>
    <w:rsid w:val="004C1FCB"/>
    <w:rsid w:val="004C3334"/>
    <w:rsid w:val="004C3A3F"/>
    <w:rsid w:val="004D5065"/>
    <w:rsid w:val="004E2E7C"/>
    <w:rsid w:val="004E639B"/>
    <w:rsid w:val="004F4A19"/>
    <w:rsid w:val="0050384C"/>
    <w:rsid w:val="0050456F"/>
    <w:rsid w:val="00514583"/>
    <w:rsid w:val="00514DC8"/>
    <w:rsid w:val="005220ED"/>
    <w:rsid w:val="005356C3"/>
    <w:rsid w:val="00541D44"/>
    <w:rsid w:val="0054332F"/>
    <w:rsid w:val="005434DA"/>
    <w:rsid w:val="00544F1C"/>
    <w:rsid w:val="00545922"/>
    <w:rsid w:val="00550F28"/>
    <w:rsid w:val="00560693"/>
    <w:rsid w:val="00561CF5"/>
    <w:rsid w:val="00566645"/>
    <w:rsid w:val="00582F85"/>
    <w:rsid w:val="005847D2"/>
    <w:rsid w:val="005875BC"/>
    <w:rsid w:val="005919FC"/>
    <w:rsid w:val="005A7545"/>
    <w:rsid w:val="005B5C2F"/>
    <w:rsid w:val="005C24F5"/>
    <w:rsid w:val="005D1A7E"/>
    <w:rsid w:val="005D62C6"/>
    <w:rsid w:val="005E371B"/>
    <w:rsid w:val="005E4F7B"/>
    <w:rsid w:val="005F1093"/>
    <w:rsid w:val="00604EBB"/>
    <w:rsid w:val="00612BC0"/>
    <w:rsid w:val="0062021D"/>
    <w:rsid w:val="00623688"/>
    <w:rsid w:val="006405C8"/>
    <w:rsid w:val="00647B3D"/>
    <w:rsid w:val="00651C69"/>
    <w:rsid w:val="00651E6C"/>
    <w:rsid w:val="00661AD5"/>
    <w:rsid w:val="00664834"/>
    <w:rsid w:val="0066554A"/>
    <w:rsid w:val="00676075"/>
    <w:rsid w:val="0069150D"/>
    <w:rsid w:val="00694B2A"/>
    <w:rsid w:val="006A319B"/>
    <w:rsid w:val="006A7FBF"/>
    <w:rsid w:val="006E62F5"/>
    <w:rsid w:val="006F2B60"/>
    <w:rsid w:val="00705E2D"/>
    <w:rsid w:val="007224B3"/>
    <w:rsid w:val="00740148"/>
    <w:rsid w:val="00741C20"/>
    <w:rsid w:val="00745AF9"/>
    <w:rsid w:val="00746710"/>
    <w:rsid w:val="00746C88"/>
    <w:rsid w:val="0075047F"/>
    <w:rsid w:val="007519E1"/>
    <w:rsid w:val="00774EF2"/>
    <w:rsid w:val="007861CC"/>
    <w:rsid w:val="00794F44"/>
    <w:rsid w:val="007A058F"/>
    <w:rsid w:val="007A0C00"/>
    <w:rsid w:val="007A1168"/>
    <w:rsid w:val="007A12D5"/>
    <w:rsid w:val="007B07DD"/>
    <w:rsid w:val="007B632E"/>
    <w:rsid w:val="007E03BA"/>
    <w:rsid w:val="007F3937"/>
    <w:rsid w:val="00807669"/>
    <w:rsid w:val="00813D11"/>
    <w:rsid w:val="00826FB9"/>
    <w:rsid w:val="00827246"/>
    <w:rsid w:val="00832C30"/>
    <w:rsid w:val="00835013"/>
    <w:rsid w:val="00841A7B"/>
    <w:rsid w:val="0086317B"/>
    <w:rsid w:val="00870B16"/>
    <w:rsid w:val="00885481"/>
    <w:rsid w:val="0088765B"/>
    <w:rsid w:val="00894A42"/>
    <w:rsid w:val="008A3C7D"/>
    <w:rsid w:val="008B05DA"/>
    <w:rsid w:val="008C0055"/>
    <w:rsid w:val="008C1FD3"/>
    <w:rsid w:val="008C45B9"/>
    <w:rsid w:val="008E0C05"/>
    <w:rsid w:val="008F2254"/>
    <w:rsid w:val="008F48FA"/>
    <w:rsid w:val="00911C24"/>
    <w:rsid w:val="00921989"/>
    <w:rsid w:val="0093477D"/>
    <w:rsid w:val="00942510"/>
    <w:rsid w:val="00943685"/>
    <w:rsid w:val="0094414F"/>
    <w:rsid w:val="00952BC4"/>
    <w:rsid w:val="0095492A"/>
    <w:rsid w:val="009620FE"/>
    <w:rsid w:val="00962E5F"/>
    <w:rsid w:val="00965787"/>
    <w:rsid w:val="00972095"/>
    <w:rsid w:val="009727AA"/>
    <w:rsid w:val="00976BE2"/>
    <w:rsid w:val="0098033C"/>
    <w:rsid w:val="00981A0A"/>
    <w:rsid w:val="009827F4"/>
    <w:rsid w:val="009867F4"/>
    <w:rsid w:val="009D7471"/>
    <w:rsid w:val="009E00BE"/>
    <w:rsid w:val="009E1D43"/>
    <w:rsid w:val="009E44A7"/>
    <w:rsid w:val="009F0847"/>
    <w:rsid w:val="009F732A"/>
    <w:rsid w:val="00A0092C"/>
    <w:rsid w:val="00A07D69"/>
    <w:rsid w:val="00A14762"/>
    <w:rsid w:val="00A478AC"/>
    <w:rsid w:val="00A761A9"/>
    <w:rsid w:val="00A76993"/>
    <w:rsid w:val="00AA106F"/>
    <w:rsid w:val="00AA610B"/>
    <w:rsid w:val="00AA7A93"/>
    <w:rsid w:val="00AA7E72"/>
    <w:rsid w:val="00AC4992"/>
    <w:rsid w:val="00AE0F5E"/>
    <w:rsid w:val="00AF4658"/>
    <w:rsid w:val="00B0072D"/>
    <w:rsid w:val="00B02C1D"/>
    <w:rsid w:val="00B14C99"/>
    <w:rsid w:val="00B233F1"/>
    <w:rsid w:val="00B25D24"/>
    <w:rsid w:val="00B26558"/>
    <w:rsid w:val="00B34CEE"/>
    <w:rsid w:val="00B3540D"/>
    <w:rsid w:val="00B37089"/>
    <w:rsid w:val="00B44170"/>
    <w:rsid w:val="00B6381B"/>
    <w:rsid w:val="00B73F5C"/>
    <w:rsid w:val="00B767A1"/>
    <w:rsid w:val="00B80A35"/>
    <w:rsid w:val="00B8306F"/>
    <w:rsid w:val="00B83C55"/>
    <w:rsid w:val="00B8795A"/>
    <w:rsid w:val="00B91E48"/>
    <w:rsid w:val="00BA0579"/>
    <w:rsid w:val="00BA1864"/>
    <w:rsid w:val="00BA1897"/>
    <w:rsid w:val="00BA4DAA"/>
    <w:rsid w:val="00BB5CBE"/>
    <w:rsid w:val="00BB7382"/>
    <w:rsid w:val="00BC7EE7"/>
    <w:rsid w:val="00BD149D"/>
    <w:rsid w:val="00BD1EAB"/>
    <w:rsid w:val="00BD2DB4"/>
    <w:rsid w:val="00BD76A3"/>
    <w:rsid w:val="00BE66FD"/>
    <w:rsid w:val="00BF2A48"/>
    <w:rsid w:val="00C00590"/>
    <w:rsid w:val="00C11E18"/>
    <w:rsid w:val="00C14012"/>
    <w:rsid w:val="00C141FA"/>
    <w:rsid w:val="00C22D12"/>
    <w:rsid w:val="00C240F4"/>
    <w:rsid w:val="00C25231"/>
    <w:rsid w:val="00C32187"/>
    <w:rsid w:val="00C473F3"/>
    <w:rsid w:val="00C60A0E"/>
    <w:rsid w:val="00C621BE"/>
    <w:rsid w:val="00C675BB"/>
    <w:rsid w:val="00C74C45"/>
    <w:rsid w:val="00C83C34"/>
    <w:rsid w:val="00C90590"/>
    <w:rsid w:val="00CA13C3"/>
    <w:rsid w:val="00CA5A3D"/>
    <w:rsid w:val="00CA5F1C"/>
    <w:rsid w:val="00CB035F"/>
    <w:rsid w:val="00CB269B"/>
    <w:rsid w:val="00CB3BA5"/>
    <w:rsid w:val="00CB3F6F"/>
    <w:rsid w:val="00CB5DAF"/>
    <w:rsid w:val="00CC0E1A"/>
    <w:rsid w:val="00CC3AE1"/>
    <w:rsid w:val="00CD63BF"/>
    <w:rsid w:val="00CE32A9"/>
    <w:rsid w:val="00CE51D4"/>
    <w:rsid w:val="00CE572D"/>
    <w:rsid w:val="00CE66FF"/>
    <w:rsid w:val="00CF06BF"/>
    <w:rsid w:val="00D01B26"/>
    <w:rsid w:val="00D01E22"/>
    <w:rsid w:val="00D1169D"/>
    <w:rsid w:val="00D33F1C"/>
    <w:rsid w:val="00D364A7"/>
    <w:rsid w:val="00D42EAB"/>
    <w:rsid w:val="00D51E58"/>
    <w:rsid w:val="00D526D0"/>
    <w:rsid w:val="00D63B72"/>
    <w:rsid w:val="00D7576F"/>
    <w:rsid w:val="00D779C1"/>
    <w:rsid w:val="00D80299"/>
    <w:rsid w:val="00D80B16"/>
    <w:rsid w:val="00D84A44"/>
    <w:rsid w:val="00D85E42"/>
    <w:rsid w:val="00D9316C"/>
    <w:rsid w:val="00D95D78"/>
    <w:rsid w:val="00D971FB"/>
    <w:rsid w:val="00DA37E8"/>
    <w:rsid w:val="00DB24FE"/>
    <w:rsid w:val="00DC25E0"/>
    <w:rsid w:val="00DC29E6"/>
    <w:rsid w:val="00DC37B5"/>
    <w:rsid w:val="00DD7BA3"/>
    <w:rsid w:val="00DF2154"/>
    <w:rsid w:val="00E05DE1"/>
    <w:rsid w:val="00E071BA"/>
    <w:rsid w:val="00E24813"/>
    <w:rsid w:val="00E26C09"/>
    <w:rsid w:val="00E37211"/>
    <w:rsid w:val="00E44D60"/>
    <w:rsid w:val="00E5018A"/>
    <w:rsid w:val="00E606F1"/>
    <w:rsid w:val="00E60C58"/>
    <w:rsid w:val="00E61A07"/>
    <w:rsid w:val="00E7223F"/>
    <w:rsid w:val="00E82A64"/>
    <w:rsid w:val="00E920D1"/>
    <w:rsid w:val="00E97AD5"/>
    <w:rsid w:val="00EA1F4E"/>
    <w:rsid w:val="00EB6B53"/>
    <w:rsid w:val="00EC0ED4"/>
    <w:rsid w:val="00EE1776"/>
    <w:rsid w:val="00EE3227"/>
    <w:rsid w:val="00EE51A9"/>
    <w:rsid w:val="00EF5F7D"/>
    <w:rsid w:val="00F03F72"/>
    <w:rsid w:val="00F119BF"/>
    <w:rsid w:val="00F17B69"/>
    <w:rsid w:val="00F32D0B"/>
    <w:rsid w:val="00F36E86"/>
    <w:rsid w:val="00F51B7F"/>
    <w:rsid w:val="00F52B5F"/>
    <w:rsid w:val="00F63948"/>
    <w:rsid w:val="00F65C17"/>
    <w:rsid w:val="00F776A9"/>
    <w:rsid w:val="00F90853"/>
    <w:rsid w:val="00F92AF8"/>
    <w:rsid w:val="00F97C0A"/>
    <w:rsid w:val="00FA11A3"/>
    <w:rsid w:val="00FA2BA9"/>
    <w:rsid w:val="00FA4E24"/>
    <w:rsid w:val="00FA6C75"/>
    <w:rsid w:val="00FA6D12"/>
    <w:rsid w:val="00FB3417"/>
    <w:rsid w:val="00FC3082"/>
    <w:rsid w:val="00FC4778"/>
    <w:rsid w:val="00FC6455"/>
    <w:rsid w:val="00FC6E08"/>
    <w:rsid w:val="00FD24BA"/>
    <w:rsid w:val="00FD3FC7"/>
    <w:rsid w:val="00FF00A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1FCAA7"/>
  <w15:chartTrackingRefBased/>
  <w15:docId w15:val="{03AC3902-608B-41D2-BBD0-6D2D30578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character" w:styleId="UnresolvedMention">
    <w:name w:val="Unresolved Mention"/>
    <w:basedOn w:val="DefaultParagraphFont"/>
    <w:uiPriority w:val="99"/>
    <w:semiHidden/>
    <w:unhideWhenUsed/>
    <w:rsid w:val="002A32A5"/>
    <w:rPr>
      <w:color w:val="605E5C"/>
      <w:shd w:val="clear" w:color="auto" w:fill="E1DFDD"/>
    </w:rPr>
  </w:style>
  <w:style w:type="character" w:styleId="FollowedHyperlink">
    <w:name w:val="FollowedHyperlink"/>
    <w:basedOn w:val="DefaultParagraphFont"/>
    <w:uiPriority w:val="99"/>
    <w:semiHidden/>
    <w:unhideWhenUsed/>
    <w:rsid w:val="00EC0ED4"/>
    <w:rPr>
      <w:color w:val="954F72" w:themeColor="followedHyperlink"/>
      <w:u w:val="single"/>
    </w:rPr>
  </w:style>
  <w:style w:type="paragraph" w:styleId="Bibliography">
    <w:name w:val="Bibliography"/>
    <w:basedOn w:val="Normal"/>
    <w:next w:val="Normal"/>
    <w:uiPriority w:val="37"/>
    <w:unhideWhenUsed/>
    <w:rsid w:val="001057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359080">
      <w:bodyDiv w:val="1"/>
      <w:marLeft w:val="0"/>
      <w:marRight w:val="0"/>
      <w:marTop w:val="0"/>
      <w:marBottom w:val="0"/>
      <w:divBdr>
        <w:top w:val="none" w:sz="0" w:space="0" w:color="auto"/>
        <w:left w:val="none" w:sz="0" w:space="0" w:color="auto"/>
        <w:bottom w:val="none" w:sz="0" w:space="0" w:color="auto"/>
        <w:right w:val="none" w:sz="0" w:space="0" w:color="auto"/>
      </w:divBdr>
    </w:div>
    <w:div w:id="115300194">
      <w:bodyDiv w:val="1"/>
      <w:marLeft w:val="0"/>
      <w:marRight w:val="0"/>
      <w:marTop w:val="0"/>
      <w:marBottom w:val="0"/>
      <w:divBdr>
        <w:top w:val="none" w:sz="0" w:space="0" w:color="auto"/>
        <w:left w:val="none" w:sz="0" w:space="0" w:color="auto"/>
        <w:bottom w:val="none" w:sz="0" w:space="0" w:color="auto"/>
        <w:right w:val="none" w:sz="0" w:space="0" w:color="auto"/>
      </w:divBdr>
    </w:div>
    <w:div w:id="136724967">
      <w:bodyDiv w:val="1"/>
      <w:marLeft w:val="0"/>
      <w:marRight w:val="0"/>
      <w:marTop w:val="0"/>
      <w:marBottom w:val="0"/>
      <w:divBdr>
        <w:top w:val="none" w:sz="0" w:space="0" w:color="auto"/>
        <w:left w:val="none" w:sz="0" w:space="0" w:color="auto"/>
        <w:bottom w:val="none" w:sz="0" w:space="0" w:color="auto"/>
        <w:right w:val="none" w:sz="0" w:space="0" w:color="auto"/>
      </w:divBdr>
      <w:divsChild>
        <w:div w:id="1363437741">
          <w:marLeft w:val="0"/>
          <w:marRight w:val="0"/>
          <w:marTop w:val="0"/>
          <w:marBottom w:val="0"/>
          <w:divBdr>
            <w:top w:val="none" w:sz="0" w:space="0" w:color="auto"/>
            <w:left w:val="none" w:sz="0" w:space="0" w:color="auto"/>
            <w:bottom w:val="none" w:sz="0" w:space="0" w:color="auto"/>
            <w:right w:val="none" w:sz="0" w:space="0" w:color="auto"/>
          </w:divBdr>
          <w:divsChild>
            <w:div w:id="1196581126">
              <w:marLeft w:val="0"/>
              <w:marRight w:val="0"/>
              <w:marTop w:val="0"/>
              <w:marBottom w:val="0"/>
              <w:divBdr>
                <w:top w:val="none" w:sz="0" w:space="0" w:color="auto"/>
                <w:left w:val="none" w:sz="0" w:space="0" w:color="auto"/>
                <w:bottom w:val="none" w:sz="0" w:space="0" w:color="auto"/>
                <w:right w:val="none" w:sz="0" w:space="0" w:color="auto"/>
              </w:divBdr>
              <w:divsChild>
                <w:div w:id="1307391538">
                  <w:marLeft w:val="0"/>
                  <w:marRight w:val="0"/>
                  <w:marTop w:val="0"/>
                  <w:marBottom w:val="0"/>
                  <w:divBdr>
                    <w:top w:val="none" w:sz="0" w:space="0" w:color="auto"/>
                    <w:left w:val="none" w:sz="0" w:space="0" w:color="auto"/>
                    <w:bottom w:val="none" w:sz="0" w:space="0" w:color="auto"/>
                    <w:right w:val="none" w:sz="0" w:space="0" w:color="auto"/>
                  </w:divBdr>
                  <w:divsChild>
                    <w:div w:id="886375666">
                      <w:marLeft w:val="0"/>
                      <w:marRight w:val="0"/>
                      <w:marTop w:val="0"/>
                      <w:marBottom w:val="0"/>
                      <w:divBdr>
                        <w:top w:val="none" w:sz="0" w:space="0" w:color="auto"/>
                        <w:left w:val="none" w:sz="0" w:space="0" w:color="auto"/>
                        <w:bottom w:val="none" w:sz="0" w:space="0" w:color="auto"/>
                        <w:right w:val="none" w:sz="0" w:space="0" w:color="auto"/>
                      </w:divBdr>
                      <w:divsChild>
                        <w:div w:id="723453940">
                          <w:marLeft w:val="0"/>
                          <w:marRight w:val="0"/>
                          <w:marTop w:val="0"/>
                          <w:marBottom w:val="0"/>
                          <w:divBdr>
                            <w:top w:val="none" w:sz="0" w:space="0" w:color="auto"/>
                            <w:left w:val="none" w:sz="0" w:space="0" w:color="auto"/>
                            <w:bottom w:val="none" w:sz="0" w:space="0" w:color="auto"/>
                            <w:right w:val="none" w:sz="0" w:space="0" w:color="auto"/>
                          </w:divBdr>
                          <w:divsChild>
                            <w:div w:id="1311983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485887">
      <w:bodyDiv w:val="1"/>
      <w:marLeft w:val="0"/>
      <w:marRight w:val="0"/>
      <w:marTop w:val="0"/>
      <w:marBottom w:val="0"/>
      <w:divBdr>
        <w:top w:val="none" w:sz="0" w:space="0" w:color="auto"/>
        <w:left w:val="none" w:sz="0" w:space="0" w:color="auto"/>
        <w:bottom w:val="none" w:sz="0" w:space="0" w:color="auto"/>
        <w:right w:val="none" w:sz="0" w:space="0" w:color="auto"/>
      </w:divBdr>
      <w:divsChild>
        <w:div w:id="1659504939">
          <w:marLeft w:val="0"/>
          <w:marRight w:val="0"/>
          <w:marTop w:val="0"/>
          <w:marBottom w:val="0"/>
          <w:divBdr>
            <w:top w:val="none" w:sz="0" w:space="0" w:color="auto"/>
            <w:left w:val="none" w:sz="0" w:space="0" w:color="auto"/>
            <w:bottom w:val="none" w:sz="0" w:space="0" w:color="auto"/>
            <w:right w:val="none" w:sz="0" w:space="0" w:color="auto"/>
          </w:divBdr>
          <w:divsChild>
            <w:div w:id="1182359007">
              <w:marLeft w:val="0"/>
              <w:marRight w:val="0"/>
              <w:marTop w:val="0"/>
              <w:marBottom w:val="0"/>
              <w:divBdr>
                <w:top w:val="none" w:sz="0" w:space="0" w:color="auto"/>
                <w:left w:val="none" w:sz="0" w:space="0" w:color="auto"/>
                <w:bottom w:val="none" w:sz="0" w:space="0" w:color="auto"/>
                <w:right w:val="none" w:sz="0" w:space="0" w:color="auto"/>
              </w:divBdr>
              <w:divsChild>
                <w:div w:id="1808859952">
                  <w:marLeft w:val="0"/>
                  <w:marRight w:val="0"/>
                  <w:marTop w:val="0"/>
                  <w:marBottom w:val="0"/>
                  <w:divBdr>
                    <w:top w:val="none" w:sz="0" w:space="0" w:color="auto"/>
                    <w:left w:val="none" w:sz="0" w:space="0" w:color="auto"/>
                    <w:bottom w:val="none" w:sz="0" w:space="0" w:color="auto"/>
                    <w:right w:val="none" w:sz="0" w:space="0" w:color="auto"/>
                  </w:divBdr>
                  <w:divsChild>
                    <w:div w:id="1817650615">
                      <w:marLeft w:val="0"/>
                      <w:marRight w:val="0"/>
                      <w:marTop w:val="0"/>
                      <w:marBottom w:val="0"/>
                      <w:divBdr>
                        <w:top w:val="none" w:sz="0" w:space="0" w:color="auto"/>
                        <w:left w:val="none" w:sz="0" w:space="0" w:color="auto"/>
                        <w:bottom w:val="none" w:sz="0" w:space="0" w:color="auto"/>
                        <w:right w:val="none" w:sz="0" w:space="0" w:color="auto"/>
                      </w:divBdr>
                      <w:divsChild>
                        <w:div w:id="1913928047">
                          <w:marLeft w:val="0"/>
                          <w:marRight w:val="0"/>
                          <w:marTop w:val="0"/>
                          <w:marBottom w:val="0"/>
                          <w:divBdr>
                            <w:top w:val="none" w:sz="0" w:space="0" w:color="auto"/>
                            <w:left w:val="none" w:sz="0" w:space="0" w:color="auto"/>
                            <w:bottom w:val="none" w:sz="0" w:space="0" w:color="auto"/>
                            <w:right w:val="none" w:sz="0" w:space="0" w:color="auto"/>
                          </w:divBdr>
                          <w:divsChild>
                            <w:div w:id="1781294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958466">
      <w:bodyDiv w:val="1"/>
      <w:marLeft w:val="0"/>
      <w:marRight w:val="0"/>
      <w:marTop w:val="0"/>
      <w:marBottom w:val="0"/>
      <w:divBdr>
        <w:top w:val="none" w:sz="0" w:space="0" w:color="auto"/>
        <w:left w:val="none" w:sz="0" w:space="0" w:color="auto"/>
        <w:bottom w:val="none" w:sz="0" w:space="0" w:color="auto"/>
        <w:right w:val="none" w:sz="0" w:space="0" w:color="auto"/>
      </w:divBdr>
    </w:div>
    <w:div w:id="419790169">
      <w:bodyDiv w:val="1"/>
      <w:marLeft w:val="0"/>
      <w:marRight w:val="0"/>
      <w:marTop w:val="0"/>
      <w:marBottom w:val="0"/>
      <w:divBdr>
        <w:top w:val="none" w:sz="0" w:space="0" w:color="auto"/>
        <w:left w:val="none" w:sz="0" w:space="0" w:color="auto"/>
        <w:bottom w:val="none" w:sz="0" w:space="0" w:color="auto"/>
        <w:right w:val="none" w:sz="0" w:space="0" w:color="auto"/>
      </w:divBdr>
    </w:div>
    <w:div w:id="469634283">
      <w:bodyDiv w:val="1"/>
      <w:marLeft w:val="0"/>
      <w:marRight w:val="0"/>
      <w:marTop w:val="0"/>
      <w:marBottom w:val="0"/>
      <w:divBdr>
        <w:top w:val="none" w:sz="0" w:space="0" w:color="auto"/>
        <w:left w:val="none" w:sz="0" w:space="0" w:color="auto"/>
        <w:bottom w:val="none" w:sz="0" w:space="0" w:color="auto"/>
        <w:right w:val="none" w:sz="0" w:space="0" w:color="auto"/>
      </w:divBdr>
    </w:div>
    <w:div w:id="486361084">
      <w:bodyDiv w:val="1"/>
      <w:marLeft w:val="0"/>
      <w:marRight w:val="0"/>
      <w:marTop w:val="0"/>
      <w:marBottom w:val="0"/>
      <w:divBdr>
        <w:top w:val="none" w:sz="0" w:space="0" w:color="auto"/>
        <w:left w:val="none" w:sz="0" w:space="0" w:color="auto"/>
        <w:bottom w:val="none" w:sz="0" w:space="0" w:color="auto"/>
        <w:right w:val="none" w:sz="0" w:space="0" w:color="auto"/>
      </w:divBdr>
    </w:div>
    <w:div w:id="864486361">
      <w:bodyDiv w:val="1"/>
      <w:marLeft w:val="0"/>
      <w:marRight w:val="0"/>
      <w:marTop w:val="0"/>
      <w:marBottom w:val="0"/>
      <w:divBdr>
        <w:top w:val="none" w:sz="0" w:space="0" w:color="auto"/>
        <w:left w:val="none" w:sz="0" w:space="0" w:color="auto"/>
        <w:bottom w:val="none" w:sz="0" w:space="0" w:color="auto"/>
        <w:right w:val="none" w:sz="0" w:space="0" w:color="auto"/>
      </w:divBdr>
    </w:div>
    <w:div w:id="913969703">
      <w:bodyDiv w:val="1"/>
      <w:marLeft w:val="0"/>
      <w:marRight w:val="0"/>
      <w:marTop w:val="0"/>
      <w:marBottom w:val="0"/>
      <w:divBdr>
        <w:top w:val="none" w:sz="0" w:space="0" w:color="auto"/>
        <w:left w:val="none" w:sz="0" w:space="0" w:color="auto"/>
        <w:bottom w:val="none" w:sz="0" w:space="0" w:color="auto"/>
        <w:right w:val="none" w:sz="0" w:space="0" w:color="auto"/>
      </w:divBdr>
    </w:div>
    <w:div w:id="925922800">
      <w:bodyDiv w:val="1"/>
      <w:marLeft w:val="0"/>
      <w:marRight w:val="0"/>
      <w:marTop w:val="0"/>
      <w:marBottom w:val="0"/>
      <w:divBdr>
        <w:top w:val="none" w:sz="0" w:space="0" w:color="auto"/>
        <w:left w:val="none" w:sz="0" w:space="0" w:color="auto"/>
        <w:bottom w:val="none" w:sz="0" w:space="0" w:color="auto"/>
        <w:right w:val="none" w:sz="0" w:space="0" w:color="auto"/>
      </w:divBdr>
    </w:div>
    <w:div w:id="1016275520">
      <w:bodyDiv w:val="1"/>
      <w:marLeft w:val="0"/>
      <w:marRight w:val="0"/>
      <w:marTop w:val="0"/>
      <w:marBottom w:val="0"/>
      <w:divBdr>
        <w:top w:val="none" w:sz="0" w:space="0" w:color="auto"/>
        <w:left w:val="none" w:sz="0" w:space="0" w:color="auto"/>
        <w:bottom w:val="none" w:sz="0" w:space="0" w:color="auto"/>
        <w:right w:val="none" w:sz="0" w:space="0" w:color="auto"/>
      </w:divBdr>
    </w:div>
    <w:div w:id="1091313394">
      <w:bodyDiv w:val="1"/>
      <w:marLeft w:val="0"/>
      <w:marRight w:val="0"/>
      <w:marTop w:val="0"/>
      <w:marBottom w:val="0"/>
      <w:divBdr>
        <w:top w:val="none" w:sz="0" w:space="0" w:color="auto"/>
        <w:left w:val="none" w:sz="0" w:space="0" w:color="auto"/>
        <w:bottom w:val="none" w:sz="0" w:space="0" w:color="auto"/>
        <w:right w:val="none" w:sz="0" w:space="0" w:color="auto"/>
      </w:divBdr>
    </w:div>
    <w:div w:id="1184898252">
      <w:bodyDiv w:val="1"/>
      <w:marLeft w:val="0"/>
      <w:marRight w:val="0"/>
      <w:marTop w:val="0"/>
      <w:marBottom w:val="0"/>
      <w:divBdr>
        <w:top w:val="none" w:sz="0" w:space="0" w:color="auto"/>
        <w:left w:val="none" w:sz="0" w:space="0" w:color="auto"/>
        <w:bottom w:val="none" w:sz="0" w:space="0" w:color="auto"/>
        <w:right w:val="none" w:sz="0" w:space="0" w:color="auto"/>
      </w:divBdr>
    </w:div>
    <w:div w:id="1512600712">
      <w:bodyDiv w:val="1"/>
      <w:marLeft w:val="0"/>
      <w:marRight w:val="0"/>
      <w:marTop w:val="0"/>
      <w:marBottom w:val="0"/>
      <w:divBdr>
        <w:top w:val="none" w:sz="0" w:space="0" w:color="auto"/>
        <w:left w:val="none" w:sz="0" w:space="0" w:color="auto"/>
        <w:bottom w:val="none" w:sz="0" w:space="0" w:color="auto"/>
        <w:right w:val="none" w:sz="0" w:space="0" w:color="auto"/>
      </w:divBdr>
      <w:divsChild>
        <w:div w:id="1736507773">
          <w:marLeft w:val="0"/>
          <w:marRight w:val="0"/>
          <w:marTop w:val="0"/>
          <w:marBottom w:val="0"/>
          <w:divBdr>
            <w:top w:val="none" w:sz="0" w:space="0" w:color="auto"/>
            <w:left w:val="none" w:sz="0" w:space="0" w:color="auto"/>
            <w:bottom w:val="none" w:sz="0" w:space="0" w:color="auto"/>
            <w:right w:val="none" w:sz="0" w:space="0" w:color="auto"/>
          </w:divBdr>
          <w:divsChild>
            <w:div w:id="20670534">
              <w:marLeft w:val="0"/>
              <w:marRight w:val="0"/>
              <w:marTop w:val="0"/>
              <w:marBottom w:val="0"/>
              <w:divBdr>
                <w:top w:val="none" w:sz="0" w:space="0" w:color="auto"/>
                <w:left w:val="none" w:sz="0" w:space="0" w:color="auto"/>
                <w:bottom w:val="none" w:sz="0" w:space="0" w:color="auto"/>
                <w:right w:val="none" w:sz="0" w:space="0" w:color="auto"/>
              </w:divBdr>
              <w:divsChild>
                <w:div w:id="1325546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050090">
          <w:marLeft w:val="0"/>
          <w:marRight w:val="0"/>
          <w:marTop w:val="0"/>
          <w:marBottom w:val="0"/>
          <w:divBdr>
            <w:top w:val="none" w:sz="0" w:space="0" w:color="auto"/>
            <w:left w:val="none" w:sz="0" w:space="0" w:color="auto"/>
            <w:bottom w:val="none" w:sz="0" w:space="0" w:color="auto"/>
            <w:right w:val="none" w:sz="0" w:space="0" w:color="auto"/>
          </w:divBdr>
          <w:divsChild>
            <w:div w:id="1877815734">
              <w:marLeft w:val="0"/>
              <w:marRight w:val="0"/>
              <w:marTop w:val="0"/>
              <w:marBottom w:val="0"/>
              <w:divBdr>
                <w:top w:val="none" w:sz="0" w:space="0" w:color="auto"/>
                <w:left w:val="none" w:sz="0" w:space="0" w:color="auto"/>
                <w:bottom w:val="none" w:sz="0" w:space="0" w:color="auto"/>
                <w:right w:val="none" w:sz="0" w:space="0" w:color="auto"/>
              </w:divBdr>
              <w:divsChild>
                <w:div w:id="59474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235823">
      <w:bodyDiv w:val="1"/>
      <w:marLeft w:val="0"/>
      <w:marRight w:val="0"/>
      <w:marTop w:val="0"/>
      <w:marBottom w:val="0"/>
      <w:divBdr>
        <w:top w:val="none" w:sz="0" w:space="0" w:color="auto"/>
        <w:left w:val="none" w:sz="0" w:space="0" w:color="auto"/>
        <w:bottom w:val="none" w:sz="0" w:space="0" w:color="auto"/>
        <w:right w:val="none" w:sz="0" w:space="0" w:color="auto"/>
      </w:divBdr>
    </w:div>
    <w:div w:id="1538856495">
      <w:bodyDiv w:val="1"/>
      <w:marLeft w:val="0"/>
      <w:marRight w:val="0"/>
      <w:marTop w:val="0"/>
      <w:marBottom w:val="0"/>
      <w:divBdr>
        <w:top w:val="none" w:sz="0" w:space="0" w:color="auto"/>
        <w:left w:val="none" w:sz="0" w:space="0" w:color="auto"/>
        <w:bottom w:val="none" w:sz="0" w:space="0" w:color="auto"/>
        <w:right w:val="none" w:sz="0" w:space="0" w:color="auto"/>
      </w:divBdr>
    </w:div>
    <w:div w:id="1593394361">
      <w:bodyDiv w:val="1"/>
      <w:marLeft w:val="0"/>
      <w:marRight w:val="0"/>
      <w:marTop w:val="0"/>
      <w:marBottom w:val="0"/>
      <w:divBdr>
        <w:top w:val="none" w:sz="0" w:space="0" w:color="auto"/>
        <w:left w:val="none" w:sz="0" w:space="0" w:color="auto"/>
        <w:bottom w:val="none" w:sz="0" w:space="0" w:color="auto"/>
        <w:right w:val="none" w:sz="0" w:space="0" w:color="auto"/>
      </w:divBdr>
    </w:div>
    <w:div w:id="1624120340">
      <w:bodyDiv w:val="1"/>
      <w:marLeft w:val="0"/>
      <w:marRight w:val="0"/>
      <w:marTop w:val="0"/>
      <w:marBottom w:val="0"/>
      <w:divBdr>
        <w:top w:val="none" w:sz="0" w:space="0" w:color="auto"/>
        <w:left w:val="none" w:sz="0" w:space="0" w:color="auto"/>
        <w:bottom w:val="none" w:sz="0" w:space="0" w:color="auto"/>
        <w:right w:val="none" w:sz="0" w:space="0" w:color="auto"/>
      </w:divBdr>
    </w:div>
    <w:div w:id="1744376145">
      <w:bodyDiv w:val="1"/>
      <w:marLeft w:val="0"/>
      <w:marRight w:val="0"/>
      <w:marTop w:val="0"/>
      <w:marBottom w:val="0"/>
      <w:divBdr>
        <w:top w:val="none" w:sz="0" w:space="0" w:color="auto"/>
        <w:left w:val="none" w:sz="0" w:space="0" w:color="auto"/>
        <w:bottom w:val="none" w:sz="0" w:space="0" w:color="auto"/>
        <w:right w:val="none" w:sz="0" w:space="0" w:color="auto"/>
      </w:divBdr>
    </w:div>
    <w:div w:id="1752699046">
      <w:bodyDiv w:val="1"/>
      <w:marLeft w:val="0"/>
      <w:marRight w:val="0"/>
      <w:marTop w:val="0"/>
      <w:marBottom w:val="0"/>
      <w:divBdr>
        <w:top w:val="none" w:sz="0" w:space="0" w:color="auto"/>
        <w:left w:val="none" w:sz="0" w:space="0" w:color="auto"/>
        <w:bottom w:val="none" w:sz="0" w:space="0" w:color="auto"/>
        <w:right w:val="none" w:sz="0" w:space="0" w:color="auto"/>
      </w:divBdr>
    </w:div>
    <w:div w:id="1833642142">
      <w:bodyDiv w:val="1"/>
      <w:marLeft w:val="0"/>
      <w:marRight w:val="0"/>
      <w:marTop w:val="0"/>
      <w:marBottom w:val="0"/>
      <w:divBdr>
        <w:top w:val="none" w:sz="0" w:space="0" w:color="auto"/>
        <w:left w:val="none" w:sz="0" w:space="0" w:color="auto"/>
        <w:bottom w:val="none" w:sz="0" w:space="0" w:color="auto"/>
        <w:right w:val="none" w:sz="0" w:space="0" w:color="auto"/>
      </w:divBdr>
    </w:div>
    <w:div w:id="1866019565">
      <w:bodyDiv w:val="1"/>
      <w:marLeft w:val="0"/>
      <w:marRight w:val="0"/>
      <w:marTop w:val="0"/>
      <w:marBottom w:val="0"/>
      <w:divBdr>
        <w:top w:val="none" w:sz="0" w:space="0" w:color="auto"/>
        <w:left w:val="none" w:sz="0" w:space="0" w:color="auto"/>
        <w:bottom w:val="none" w:sz="0" w:space="0" w:color="auto"/>
        <w:right w:val="none" w:sz="0" w:space="0" w:color="auto"/>
      </w:divBdr>
    </w:div>
    <w:div w:id="2023193031">
      <w:bodyDiv w:val="1"/>
      <w:marLeft w:val="0"/>
      <w:marRight w:val="0"/>
      <w:marTop w:val="0"/>
      <w:marBottom w:val="0"/>
      <w:divBdr>
        <w:top w:val="none" w:sz="0" w:space="0" w:color="auto"/>
        <w:left w:val="none" w:sz="0" w:space="0" w:color="auto"/>
        <w:bottom w:val="none" w:sz="0" w:space="0" w:color="auto"/>
        <w:right w:val="none" w:sz="0" w:space="0" w:color="auto"/>
      </w:divBdr>
    </w:div>
    <w:div w:id="2037732124">
      <w:bodyDiv w:val="1"/>
      <w:marLeft w:val="0"/>
      <w:marRight w:val="0"/>
      <w:marTop w:val="0"/>
      <w:marBottom w:val="0"/>
      <w:divBdr>
        <w:top w:val="none" w:sz="0" w:space="0" w:color="auto"/>
        <w:left w:val="none" w:sz="0" w:space="0" w:color="auto"/>
        <w:bottom w:val="none" w:sz="0" w:space="0" w:color="auto"/>
        <w:right w:val="none" w:sz="0" w:space="0" w:color="auto"/>
      </w:divBdr>
    </w:div>
    <w:div w:id="2073893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chart" Target="charts/chart4.xml"/><Relationship Id="rId21" Type="http://schemas.openxmlformats.org/officeDocument/2006/relationships/image" Target="media/image8.png"/><Relationship Id="rId34" Type="http://schemas.openxmlformats.org/officeDocument/2006/relationships/chart" Target="charts/chart2.xm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6.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1.png"/><Relationship Id="rId32" Type="http://schemas.openxmlformats.org/officeDocument/2006/relationships/chart" Target="charts/chart1.xml"/><Relationship Id="rId37" Type="http://schemas.openxmlformats.org/officeDocument/2006/relationships/image" Target="media/image21.png"/><Relationship Id="rId40" Type="http://schemas.openxmlformats.org/officeDocument/2006/relationships/chart" Target="charts/chart5.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chart" Target="charts/chart3.xml"/><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image" Target="media/image1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bkworld.com/en/knowledge/resource-center/articles/reliability-prediction-for-components-in-fatigue" TargetMode="Externa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0.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19.png"/><Relationship Id="rId38" Type="http://schemas.openxmlformats.org/officeDocument/2006/relationships/image" Target="media/image22.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FSF vs RPM - Rod</a:t>
            </a:r>
          </a:p>
        </c:rich>
      </c:tx>
      <c:layout>
        <c:manualLayout>
          <c:xMode val="edge"/>
          <c:yMode val="edge"/>
          <c:x val="0.23646978070830577"/>
          <c:y val="1.925145444167520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9.9661791313313056E-2"/>
          <c:y val="0.22440614811364698"/>
          <c:w val="0.84385553859682816"/>
          <c:h val="0.55949447865360569"/>
        </c:manualLayout>
      </c:layout>
      <c:lineChart>
        <c:grouping val="standard"/>
        <c:varyColors val="0"/>
        <c:ser>
          <c:idx val="0"/>
          <c:order val="0"/>
          <c:spPr>
            <a:ln w="28575" cap="rnd">
              <a:solidFill>
                <a:schemeClr val="accent1"/>
              </a:solidFill>
              <a:round/>
            </a:ln>
            <a:effectLst/>
          </c:spPr>
          <c:marker>
            <c:symbol val="none"/>
          </c:marker>
          <c:cat>
            <c:numRef>
              <c:f>Sheet1!$D$9:$L$9</c:f>
              <c:numCache>
                <c:formatCode>General</c:formatCode>
                <c:ptCount val="9"/>
                <c:pt idx="0">
                  <c:v>1000</c:v>
                </c:pt>
                <c:pt idx="1">
                  <c:v>2000</c:v>
                </c:pt>
                <c:pt idx="2">
                  <c:v>3000</c:v>
                </c:pt>
                <c:pt idx="3">
                  <c:v>4000</c:v>
                </c:pt>
                <c:pt idx="4">
                  <c:v>5000</c:v>
                </c:pt>
                <c:pt idx="5">
                  <c:v>6000</c:v>
                </c:pt>
                <c:pt idx="6">
                  <c:v>7000</c:v>
                </c:pt>
                <c:pt idx="7">
                  <c:v>8000</c:v>
                </c:pt>
                <c:pt idx="8">
                  <c:v>9000</c:v>
                </c:pt>
              </c:numCache>
            </c:numRef>
          </c:cat>
          <c:val>
            <c:numRef>
              <c:f>Sheet1!$D$11:$L$11</c:f>
              <c:numCache>
                <c:formatCode>General</c:formatCode>
                <c:ptCount val="9"/>
                <c:pt idx="0">
                  <c:v>4.5875000000000004</c:v>
                </c:pt>
                <c:pt idx="1">
                  <c:v>3.5474999999999999</c:v>
                </c:pt>
                <c:pt idx="2">
                  <c:v>3.2648000000000001</c:v>
                </c:pt>
                <c:pt idx="3">
                  <c:v>3.1307</c:v>
                </c:pt>
                <c:pt idx="4">
                  <c:v>3.1564000000000001</c:v>
                </c:pt>
                <c:pt idx="5">
                  <c:v>3.1943000000000001</c:v>
                </c:pt>
                <c:pt idx="6">
                  <c:v>3.2025999999999999</c:v>
                </c:pt>
                <c:pt idx="7">
                  <c:v>3.0884</c:v>
                </c:pt>
                <c:pt idx="8">
                  <c:v>2.4581</c:v>
                </c:pt>
              </c:numCache>
            </c:numRef>
          </c:val>
          <c:smooth val="0"/>
          <c:extLst>
            <c:ext xmlns:c16="http://schemas.microsoft.com/office/drawing/2014/chart" uri="{C3380CC4-5D6E-409C-BE32-E72D297353CC}">
              <c16:uniqueId val="{00000000-8D69-424C-ACF6-C56D73209CD4}"/>
            </c:ext>
          </c:extLst>
        </c:ser>
        <c:dLbls>
          <c:showLegendKey val="0"/>
          <c:showVal val="0"/>
          <c:showCatName val="0"/>
          <c:showSerName val="0"/>
          <c:showPercent val="0"/>
          <c:showBubbleSize val="0"/>
        </c:dLbls>
        <c:smooth val="0"/>
        <c:axId val="1993833423"/>
        <c:axId val="1993832943"/>
      </c:lineChart>
      <c:catAx>
        <c:axId val="19938334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93832943"/>
        <c:crosses val="autoZero"/>
        <c:auto val="1"/>
        <c:lblAlgn val="ctr"/>
        <c:lblOffset val="100"/>
        <c:noMultiLvlLbl val="0"/>
      </c:catAx>
      <c:valAx>
        <c:axId val="199383294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9383342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FSF vs RPM - Pin </a:t>
            </a:r>
          </a:p>
        </c:rich>
      </c:tx>
      <c:layout>
        <c:manualLayout>
          <c:xMode val="edge"/>
          <c:yMode val="edge"/>
          <c:x val="0.28735681867300628"/>
          <c:y val="2.772643253234750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360550619523543"/>
          <c:y val="0.21340110905730134"/>
          <c:w val="0.84884748710495905"/>
          <c:h val="0.57219715603941379"/>
        </c:manualLayout>
      </c:layout>
      <c:lineChart>
        <c:grouping val="standard"/>
        <c:varyColors val="0"/>
        <c:ser>
          <c:idx val="0"/>
          <c:order val="0"/>
          <c:spPr>
            <a:ln w="28575" cap="rnd">
              <a:solidFill>
                <a:schemeClr val="accent1"/>
              </a:solidFill>
              <a:round/>
            </a:ln>
            <a:effectLst/>
          </c:spPr>
          <c:marker>
            <c:symbol val="none"/>
          </c:marker>
          <c:cat>
            <c:numRef>
              <c:f>Sheet1!$D$9:$L$9</c:f>
              <c:numCache>
                <c:formatCode>General</c:formatCode>
                <c:ptCount val="9"/>
                <c:pt idx="0">
                  <c:v>1000</c:v>
                </c:pt>
                <c:pt idx="1">
                  <c:v>2000</c:v>
                </c:pt>
                <c:pt idx="2">
                  <c:v>3000</c:v>
                </c:pt>
                <c:pt idx="3">
                  <c:v>4000</c:v>
                </c:pt>
                <c:pt idx="4">
                  <c:v>5000</c:v>
                </c:pt>
                <c:pt idx="5">
                  <c:v>6000</c:v>
                </c:pt>
                <c:pt idx="6">
                  <c:v>7000</c:v>
                </c:pt>
                <c:pt idx="7">
                  <c:v>8000</c:v>
                </c:pt>
                <c:pt idx="8">
                  <c:v>9000</c:v>
                </c:pt>
              </c:numCache>
            </c:numRef>
          </c:cat>
          <c:val>
            <c:numRef>
              <c:f>Sheet1!$D$14:$L$14</c:f>
              <c:numCache>
                <c:formatCode>General</c:formatCode>
                <c:ptCount val="9"/>
                <c:pt idx="0">
                  <c:v>6.3654000000000002</c:v>
                </c:pt>
                <c:pt idx="1">
                  <c:v>4.8106</c:v>
                </c:pt>
                <c:pt idx="2">
                  <c:v>4.7621000000000002</c:v>
                </c:pt>
                <c:pt idx="3">
                  <c:v>5.1475999999999997</c:v>
                </c:pt>
                <c:pt idx="4">
                  <c:v>6.4547999999999996</c:v>
                </c:pt>
                <c:pt idx="5">
                  <c:v>8.9380000000000006</c:v>
                </c:pt>
                <c:pt idx="6">
                  <c:v>14.7759</c:v>
                </c:pt>
                <c:pt idx="7">
                  <c:v>12.8996</c:v>
                </c:pt>
                <c:pt idx="8">
                  <c:v>9.8582000000000001</c:v>
                </c:pt>
              </c:numCache>
            </c:numRef>
          </c:val>
          <c:smooth val="0"/>
          <c:extLst>
            <c:ext xmlns:c16="http://schemas.microsoft.com/office/drawing/2014/chart" uri="{C3380CC4-5D6E-409C-BE32-E72D297353CC}">
              <c16:uniqueId val="{00000000-DB60-43B8-BDAA-31F772815B8B}"/>
            </c:ext>
          </c:extLst>
        </c:ser>
        <c:dLbls>
          <c:showLegendKey val="0"/>
          <c:showVal val="0"/>
          <c:showCatName val="0"/>
          <c:showSerName val="0"/>
          <c:showPercent val="0"/>
          <c:showBubbleSize val="0"/>
        </c:dLbls>
        <c:smooth val="0"/>
        <c:axId val="1993833423"/>
        <c:axId val="1993832943"/>
      </c:lineChart>
      <c:catAx>
        <c:axId val="19938334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93832943"/>
        <c:crosses val="autoZero"/>
        <c:auto val="1"/>
        <c:lblAlgn val="ctr"/>
        <c:lblOffset val="100"/>
        <c:noMultiLvlLbl val="0"/>
      </c:catAx>
      <c:valAx>
        <c:axId val="199383294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9383342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FSF vs RPM - Bolt</a:t>
            </a:r>
          </a:p>
        </c:rich>
      </c:tx>
      <c:layout>
        <c:manualLayout>
          <c:xMode val="edge"/>
          <c:yMode val="edge"/>
          <c:x val="0.30694640086724528"/>
          <c:y val="4.181884044155498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1759741903655282"/>
          <c:y val="0.23331719128329304"/>
          <c:w val="0.83706045400549167"/>
          <c:h val="0.54200224971878519"/>
        </c:manualLayout>
      </c:layout>
      <c:lineChart>
        <c:grouping val="standard"/>
        <c:varyColors val="0"/>
        <c:ser>
          <c:idx val="0"/>
          <c:order val="0"/>
          <c:spPr>
            <a:ln w="28575" cap="rnd">
              <a:solidFill>
                <a:schemeClr val="accent1"/>
              </a:solidFill>
              <a:round/>
            </a:ln>
            <a:effectLst/>
          </c:spPr>
          <c:marker>
            <c:symbol val="none"/>
          </c:marker>
          <c:cat>
            <c:numRef>
              <c:f>Sheet1!$D$9:$L$9</c:f>
              <c:numCache>
                <c:formatCode>General</c:formatCode>
                <c:ptCount val="9"/>
                <c:pt idx="0">
                  <c:v>1000</c:v>
                </c:pt>
                <c:pt idx="1">
                  <c:v>2000</c:v>
                </c:pt>
                <c:pt idx="2">
                  <c:v>3000</c:v>
                </c:pt>
                <c:pt idx="3">
                  <c:v>4000</c:v>
                </c:pt>
                <c:pt idx="4">
                  <c:v>5000</c:v>
                </c:pt>
                <c:pt idx="5">
                  <c:v>6000</c:v>
                </c:pt>
                <c:pt idx="6">
                  <c:v>7000</c:v>
                </c:pt>
                <c:pt idx="7">
                  <c:v>8000</c:v>
                </c:pt>
                <c:pt idx="8">
                  <c:v>9000</c:v>
                </c:pt>
              </c:numCache>
            </c:numRef>
          </c:cat>
          <c:val>
            <c:numRef>
              <c:f>Sheet1!$D$17:$L$17</c:f>
              <c:numCache>
                <c:formatCode>General</c:formatCode>
                <c:ptCount val="9"/>
                <c:pt idx="0">
                  <c:v>232.6952</c:v>
                </c:pt>
                <c:pt idx="1">
                  <c:v>57.836300000000001</c:v>
                </c:pt>
                <c:pt idx="2">
                  <c:v>25.454999999999998</c:v>
                </c:pt>
                <c:pt idx="3">
                  <c:v>14.121600000000001</c:v>
                </c:pt>
                <c:pt idx="4">
                  <c:v>8.8757999999999999</c:v>
                </c:pt>
                <c:pt idx="5">
                  <c:v>6.0263</c:v>
                </c:pt>
                <c:pt idx="6">
                  <c:v>4.3080999999999996</c:v>
                </c:pt>
                <c:pt idx="7">
                  <c:v>3.1928999999999998</c:v>
                </c:pt>
                <c:pt idx="8">
                  <c:v>2.4283000000000001</c:v>
                </c:pt>
              </c:numCache>
            </c:numRef>
          </c:val>
          <c:smooth val="0"/>
          <c:extLst>
            <c:ext xmlns:c16="http://schemas.microsoft.com/office/drawing/2014/chart" uri="{C3380CC4-5D6E-409C-BE32-E72D297353CC}">
              <c16:uniqueId val="{00000000-2697-4B0C-A302-8A7260D7E0C8}"/>
            </c:ext>
          </c:extLst>
        </c:ser>
        <c:dLbls>
          <c:showLegendKey val="0"/>
          <c:showVal val="0"/>
          <c:showCatName val="0"/>
          <c:showSerName val="0"/>
          <c:showPercent val="0"/>
          <c:showBubbleSize val="0"/>
        </c:dLbls>
        <c:smooth val="0"/>
        <c:axId val="1993833423"/>
        <c:axId val="1993832943"/>
      </c:lineChart>
      <c:catAx>
        <c:axId val="19938334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93832943"/>
        <c:crosses val="autoZero"/>
        <c:auto val="1"/>
        <c:lblAlgn val="ctr"/>
        <c:lblOffset val="100"/>
        <c:noMultiLvlLbl val="0"/>
      </c:catAx>
      <c:valAx>
        <c:axId val="199383294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9383342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Thread</a:t>
            </a:r>
            <a:r>
              <a:rPr lang="en-GB" baseline="0"/>
              <a:t> lengths affect on FSF</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lineChart>
        <c:grouping val="standard"/>
        <c:varyColors val="0"/>
        <c:ser>
          <c:idx val="0"/>
          <c:order val="0"/>
          <c:tx>
            <c:strRef>
              <c:f>Sheet1!$C$20</c:f>
              <c:strCache>
                <c:ptCount val="1"/>
                <c:pt idx="0">
                  <c:v>0.032</c:v>
                </c:pt>
              </c:strCache>
            </c:strRef>
          </c:tx>
          <c:spPr>
            <a:ln w="28575" cap="rnd">
              <a:solidFill>
                <a:schemeClr val="accent1"/>
              </a:solidFill>
              <a:round/>
            </a:ln>
            <a:effectLst/>
          </c:spPr>
          <c:marker>
            <c:symbol val="none"/>
          </c:marker>
          <c:cat>
            <c:numRef>
              <c:f>Sheet1!$D$19:$L$19</c:f>
              <c:numCache>
                <c:formatCode>General</c:formatCode>
                <c:ptCount val="9"/>
                <c:pt idx="0">
                  <c:v>1000</c:v>
                </c:pt>
                <c:pt idx="1">
                  <c:v>2000</c:v>
                </c:pt>
                <c:pt idx="2">
                  <c:v>3000</c:v>
                </c:pt>
                <c:pt idx="3">
                  <c:v>4000</c:v>
                </c:pt>
                <c:pt idx="4">
                  <c:v>5000</c:v>
                </c:pt>
                <c:pt idx="5">
                  <c:v>6000</c:v>
                </c:pt>
                <c:pt idx="6">
                  <c:v>7000</c:v>
                </c:pt>
                <c:pt idx="7">
                  <c:v>8000</c:v>
                </c:pt>
                <c:pt idx="8">
                  <c:v>9000</c:v>
                </c:pt>
              </c:numCache>
            </c:numRef>
          </c:cat>
          <c:val>
            <c:numRef>
              <c:f>Sheet1!$D$20:$L$20</c:f>
              <c:numCache>
                <c:formatCode>General</c:formatCode>
                <c:ptCount val="9"/>
                <c:pt idx="0">
                  <c:v>163.0078</c:v>
                </c:pt>
                <c:pt idx="1">
                  <c:v>40.674599999999998</c:v>
                </c:pt>
                <c:pt idx="2">
                  <c:v>18.020299999999999</c:v>
                </c:pt>
                <c:pt idx="3">
                  <c:v>10.0913</c:v>
                </c:pt>
                <c:pt idx="4">
                  <c:v>6.4212999999999996</c:v>
                </c:pt>
                <c:pt idx="5">
                  <c:v>4.4276999999999997</c:v>
                </c:pt>
                <c:pt idx="6">
                  <c:v>3.2256</c:v>
                </c:pt>
                <c:pt idx="7">
                  <c:v>2.4455</c:v>
                </c:pt>
                <c:pt idx="8">
                  <c:v>1.9106000000000001</c:v>
                </c:pt>
              </c:numCache>
            </c:numRef>
          </c:val>
          <c:smooth val="0"/>
          <c:extLst>
            <c:ext xmlns:c16="http://schemas.microsoft.com/office/drawing/2014/chart" uri="{C3380CC4-5D6E-409C-BE32-E72D297353CC}">
              <c16:uniqueId val="{00000000-9041-4260-871E-F3C4F9301B4B}"/>
            </c:ext>
          </c:extLst>
        </c:ser>
        <c:ser>
          <c:idx val="1"/>
          <c:order val="1"/>
          <c:tx>
            <c:strRef>
              <c:f>Sheet1!$C$21</c:f>
              <c:strCache>
                <c:ptCount val="1"/>
                <c:pt idx="0">
                  <c:v>3.50E-02</c:v>
                </c:pt>
              </c:strCache>
            </c:strRef>
          </c:tx>
          <c:spPr>
            <a:ln w="28575" cap="rnd">
              <a:solidFill>
                <a:schemeClr val="accent2"/>
              </a:solidFill>
              <a:round/>
            </a:ln>
            <a:effectLst/>
          </c:spPr>
          <c:marker>
            <c:symbol val="none"/>
          </c:marker>
          <c:cat>
            <c:numRef>
              <c:f>Sheet1!$D$19:$L$19</c:f>
              <c:numCache>
                <c:formatCode>General</c:formatCode>
                <c:ptCount val="9"/>
                <c:pt idx="0">
                  <c:v>1000</c:v>
                </c:pt>
                <c:pt idx="1">
                  <c:v>2000</c:v>
                </c:pt>
                <c:pt idx="2">
                  <c:v>3000</c:v>
                </c:pt>
                <c:pt idx="3">
                  <c:v>4000</c:v>
                </c:pt>
                <c:pt idx="4">
                  <c:v>5000</c:v>
                </c:pt>
                <c:pt idx="5">
                  <c:v>6000</c:v>
                </c:pt>
                <c:pt idx="6">
                  <c:v>7000</c:v>
                </c:pt>
                <c:pt idx="7">
                  <c:v>8000</c:v>
                </c:pt>
                <c:pt idx="8">
                  <c:v>9000</c:v>
                </c:pt>
              </c:numCache>
            </c:numRef>
          </c:cat>
          <c:val>
            <c:numRef>
              <c:f>Sheet1!$D$21:$L$21</c:f>
              <c:numCache>
                <c:formatCode>General</c:formatCode>
                <c:ptCount val="9"/>
                <c:pt idx="0">
                  <c:v>177.36619999999999</c:v>
                </c:pt>
                <c:pt idx="1">
                  <c:v>44.264200000000002</c:v>
                </c:pt>
                <c:pt idx="2">
                  <c:v>19.6157</c:v>
                </c:pt>
                <c:pt idx="3">
                  <c:v>10.9887</c:v>
                </c:pt>
                <c:pt idx="4">
                  <c:v>6.9955999999999996</c:v>
                </c:pt>
                <c:pt idx="5">
                  <c:v>4.8265000000000002</c:v>
                </c:pt>
                <c:pt idx="6">
                  <c:v>3.5186999999999999</c:v>
                </c:pt>
                <c:pt idx="7">
                  <c:v>2.6698</c:v>
                </c:pt>
                <c:pt idx="8">
                  <c:v>2.0878000000000001</c:v>
                </c:pt>
              </c:numCache>
            </c:numRef>
          </c:val>
          <c:smooth val="0"/>
          <c:extLst>
            <c:ext xmlns:c16="http://schemas.microsoft.com/office/drawing/2014/chart" uri="{C3380CC4-5D6E-409C-BE32-E72D297353CC}">
              <c16:uniqueId val="{00000001-9041-4260-871E-F3C4F9301B4B}"/>
            </c:ext>
          </c:extLst>
        </c:ser>
        <c:ser>
          <c:idx val="2"/>
          <c:order val="2"/>
          <c:tx>
            <c:strRef>
              <c:f>Sheet1!$C$22</c:f>
              <c:strCache>
                <c:ptCount val="1"/>
                <c:pt idx="0">
                  <c:v>4.00E-02</c:v>
                </c:pt>
              </c:strCache>
            </c:strRef>
          </c:tx>
          <c:spPr>
            <a:ln w="28575" cap="rnd">
              <a:solidFill>
                <a:schemeClr val="accent3"/>
              </a:solidFill>
              <a:round/>
            </a:ln>
            <a:effectLst/>
          </c:spPr>
          <c:marker>
            <c:symbol val="none"/>
          </c:marker>
          <c:cat>
            <c:numRef>
              <c:f>Sheet1!$D$19:$L$19</c:f>
              <c:numCache>
                <c:formatCode>General</c:formatCode>
                <c:ptCount val="9"/>
                <c:pt idx="0">
                  <c:v>1000</c:v>
                </c:pt>
                <c:pt idx="1">
                  <c:v>2000</c:v>
                </c:pt>
                <c:pt idx="2">
                  <c:v>3000</c:v>
                </c:pt>
                <c:pt idx="3">
                  <c:v>4000</c:v>
                </c:pt>
                <c:pt idx="4">
                  <c:v>5000</c:v>
                </c:pt>
                <c:pt idx="5">
                  <c:v>6000</c:v>
                </c:pt>
                <c:pt idx="6">
                  <c:v>7000</c:v>
                </c:pt>
                <c:pt idx="7">
                  <c:v>8000</c:v>
                </c:pt>
                <c:pt idx="8">
                  <c:v>9000</c:v>
                </c:pt>
              </c:numCache>
            </c:numRef>
          </c:cat>
          <c:val>
            <c:numRef>
              <c:f>Sheet1!$D$22:$L$22</c:f>
              <c:numCache>
                <c:formatCode>General</c:formatCode>
                <c:ptCount val="9"/>
                <c:pt idx="0">
                  <c:v>201.29679999999999</c:v>
                </c:pt>
                <c:pt idx="1">
                  <c:v>50.2468</c:v>
                </c:pt>
                <c:pt idx="2">
                  <c:v>22.2746</c:v>
                </c:pt>
                <c:pt idx="3">
                  <c:v>12.484299999999999</c:v>
                </c:pt>
                <c:pt idx="4">
                  <c:v>7.9527999999999999</c:v>
                </c:pt>
                <c:pt idx="5">
                  <c:v>5.4912999999999998</c:v>
                </c:pt>
                <c:pt idx="6">
                  <c:v>4.0069999999999997</c:v>
                </c:pt>
                <c:pt idx="7">
                  <c:v>3.0436999999999999</c:v>
                </c:pt>
                <c:pt idx="8">
                  <c:v>2.3833000000000002</c:v>
                </c:pt>
              </c:numCache>
            </c:numRef>
          </c:val>
          <c:smooth val="0"/>
          <c:extLst>
            <c:ext xmlns:c16="http://schemas.microsoft.com/office/drawing/2014/chart" uri="{C3380CC4-5D6E-409C-BE32-E72D297353CC}">
              <c16:uniqueId val="{00000002-9041-4260-871E-F3C4F9301B4B}"/>
            </c:ext>
          </c:extLst>
        </c:ser>
        <c:ser>
          <c:idx val="3"/>
          <c:order val="3"/>
          <c:tx>
            <c:strRef>
              <c:f>Sheet1!$C$23</c:f>
              <c:strCache>
                <c:ptCount val="1"/>
                <c:pt idx="0">
                  <c:v>4.50E-02</c:v>
                </c:pt>
              </c:strCache>
            </c:strRef>
          </c:tx>
          <c:spPr>
            <a:ln w="28575" cap="rnd">
              <a:solidFill>
                <a:schemeClr val="accent4"/>
              </a:solidFill>
              <a:round/>
            </a:ln>
            <a:effectLst/>
          </c:spPr>
          <c:marker>
            <c:symbol val="none"/>
          </c:marker>
          <c:cat>
            <c:numRef>
              <c:f>Sheet1!$D$19:$L$19</c:f>
              <c:numCache>
                <c:formatCode>General</c:formatCode>
                <c:ptCount val="9"/>
                <c:pt idx="0">
                  <c:v>1000</c:v>
                </c:pt>
                <c:pt idx="1">
                  <c:v>2000</c:v>
                </c:pt>
                <c:pt idx="2">
                  <c:v>3000</c:v>
                </c:pt>
                <c:pt idx="3">
                  <c:v>4000</c:v>
                </c:pt>
                <c:pt idx="4">
                  <c:v>5000</c:v>
                </c:pt>
                <c:pt idx="5">
                  <c:v>6000</c:v>
                </c:pt>
                <c:pt idx="6">
                  <c:v>7000</c:v>
                </c:pt>
                <c:pt idx="7">
                  <c:v>8000</c:v>
                </c:pt>
                <c:pt idx="8">
                  <c:v>9000</c:v>
                </c:pt>
              </c:numCache>
            </c:numRef>
          </c:cat>
          <c:val>
            <c:numRef>
              <c:f>Sheet1!$D$23:$L$23</c:f>
              <c:numCache>
                <c:formatCode>General</c:formatCode>
                <c:ptCount val="9"/>
                <c:pt idx="0">
                  <c:v>225.22749999999999</c:v>
                </c:pt>
                <c:pt idx="1">
                  <c:v>56.229500000000002</c:v>
                </c:pt>
                <c:pt idx="2">
                  <c:v>24.933599999999998</c:v>
                </c:pt>
                <c:pt idx="3">
                  <c:v>13.98</c:v>
                </c:pt>
                <c:pt idx="4">
                  <c:v>8.9100999999999999</c:v>
                </c:pt>
                <c:pt idx="5">
                  <c:v>6.1559999999999997</c:v>
                </c:pt>
                <c:pt idx="6">
                  <c:v>4.4954000000000001</c:v>
                </c:pt>
                <c:pt idx="7">
                  <c:v>3.4176000000000002</c:v>
                </c:pt>
                <c:pt idx="8">
                  <c:v>2.6787000000000001</c:v>
                </c:pt>
              </c:numCache>
            </c:numRef>
          </c:val>
          <c:smooth val="0"/>
          <c:extLst>
            <c:ext xmlns:c16="http://schemas.microsoft.com/office/drawing/2014/chart" uri="{C3380CC4-5D6E-409C-BE32-E72D297353CC}">
              <c16:uniqueId val="{00000003-9041-4260-871E-F3C4F9301B4B}"/>
            </c:ext>
          </c:extLst>
        </c:ser>
        <c:ser>
          <c:idx val="4"/>
          <c:order val="4"/>
          <c:tx>
            <c:strRef>
              <c:f>Sheet1!$C$24</c:f>
              <c:strCache>
                <c:ptCount val="1"/>
                <c:pt idx="0">
                  <c:v>5.00E-02</c:v>
                </c:pt>
              </c:strCache>
            </c:strRef>
          </c:tx>
          <c:spPr>
            <a:ln w="28575" cap="rnd">
              <a:solidFill>
                <a:schemeClr val="accent5"/>
              </a:solidFill>
              <a:round/>
            </a:ln>
            <a:effectLst/>
          </c:spPr>
          <c:marker>
            <c:symbol val="none"/>
          </c:marker>
          <c:cat>
            <c:numRef>
              <c:f>Sheet1!$D$19:$L$19</c:f>
              <c:numCache>
                <c:formatCode>General</c:formatCode>
                <c:ptCount val="9"/>
                <c:pt idx="0">
                  <c:v>1000</c:v>
                </c:pt>
                <c:pt idx="1">
                  <c:v>2000</c:v>
                </c:pt>
                <c:pt idx="2">
                  <c:v>3000</c:v>
                </c:pt>
                <c:pt idx="3">
                  <c:v>4000</c:v>
                </c:pt>
                <c:pt idx="4">
                  <c:v>5000</c:v>
                </c:pt>
                <c:pt idx="5">
                  <c:v>6000</c:v>
                </c:pt>
                <c:pt idx="6">
                  <c:v>7000</c:v>
                </c:pt>
                <c:pt idx="7">
                  <c:v>8000</c:v>
                </c:pt>
                <c:pt idx="8">
                  <c:v>9000</c:v>
                </c:pt>
              </c:numCache>
            </c:numRef>
          </c:cat>
          <c:val>
            <c:numRef>
              <c:f>Sheet1!$D$24:$L$24</c:f>
              <c:numCache>
                <c:formatCode>General</c:formatCode>
                <c:ptCount val="9"/>
                <c:pt idx="0">
                  <c:v>249.15819999999999</c:v>
                </c:pt>
                <c:pt idx="1">
                  <c:v>62.212200000000003</c:v>
                </c:pt>
                <c:pt idx="2">
                  <c:v>27.592500000000001</c:v>
                </c:pt>
                <c:pt idx="3">
                  <c:v>15.4757</c:v>
                </c:pt>
                <c:pt idx="4">
                  <c:v>9.8673000000000002</c:v>
                </c:pt>
                <c:pt idx="5">
                  <c:v>6.8208000000000002</c:v>
                </c:pt>
                <c:pt idx="6">
                  <c:v>4.9837999999999996</c:v>
                </c:pt>
                <c:pt idx="7">
                  <c:v>3.7915999999999999</c:v>
                </c:pt>
                <c:pt idx="8">
                  <c:v>2.9741</c:v>
                </c:pt>
              </c:numCache>
            </c:numRef>
          </c:val>
          <c:smooth val="0"/>
          <c:extLst>
            <c:ext xmlns:c16="http://schemas.microsoft.com/office/drawing/2014/chart" uri="{C3380CC4-5D6E-409C-BE32-E72D297353CC}">
              <c16:uniqueId val="{00000004-9041-4260-871E-F3C4F9301B4B}"/>
            </c:ext>
          </c:extLst>
        </c:ser>
        <c:dLbls>
          <c:showLegendKey val="0"/>
          <c:showVal val="0"/>
          <c:showCatName val="0"/>
          <c:showSerName val="0"/>
          <c:showPercent val="0"/>
          <c:showBubbleSize val="0"/>
        </c:dLbls>
        <c:smooth val="0"/>
        <c:axId val="1197180559"/>
        <c:axId val="1197193519"/>
      </c:lineChart>
      <c:catAx>
        <c:axId val="119718055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7193519"/>
        <c:crosses val="autoZero"/>
        <c:auto val="1"/>
        <c:lblAlgn val="ctr"/>
        <c:lblOffset val="100"/>
        <c:noMultiLvlLbl val="0"/>
      </c:catAx>
      <c:valAx>
        <c:axId val="119719351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FSF</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718055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Cross sectional areas</a:t>
            </a:r>
            <a:r>
              <a:rPr lang="en-GB" baseline="0"/>
              <a:t> affect on FSF</a:t>
            </a:r>
            <a:endParaRPr lang="en-GB"/>
          </a:p>
        </c:rich>
      </c:tx>
      <c:layout>
        <c:manualLayout>
          <c:xMode val="edge"/>
          <c:yMode val="edge"/>
          <c:x val="0.40650039858587145"/>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lineChart>
        <c:grouping val="standard"/>
        <c:varyColors val="0"/>
        <c:ser>
          <c:idx val="0"/>
          <c:order val="0"/>
          <c:tx>
            <c:strRef>
              <c:f>Sheet1!$Q$20</c:f>
              <c:strCache>
                <c:ptCount val="1"/>
                <c:pt idx="0">
                  <c:v>4.24E-05</c:v>
                </c:pt>
              </c:strCache>
            </c:strRef>
          </c:tx>
          <c:spPr>
            <a:ln w="28575" cap="rnd">
              <a:solidFill>
                <a:schemeClr val="accent1"/>
              </a:solidFill>
              <a:round/>
            </a:ln>
            <a:effectLst/>
          </c:spPr>
          <c:marker>
            <c:symbol val="none"/>
          </c:marker>
          <c:cat>
            <c:numRef>
              <c:f>Sheet1!$R$19:$Z$19</c:f>
              <c:numCache>
                <c:formatCode>General</c:formatCode>
                <c:ptCount val="9"/>
                <c:pt idx="0">
                  <c:v>1000</c:v>
                </c:pt>
                <c:pt idx="1">
                  <c:v>2000</c:v>
                </c:pt>
                <c:pt idx="2">
                  <c:v>3000</c:v>
                </c:pt>
                <c:pt idx="3">
                  <c:v>4000</c:v>
                </c:pt>
                <c:pt idx="4">
                  <c:v>5000</c:v>
                </c:pt>
                <c:pt idx="5">
                  <c:v>6000</c:v>
                </c:pt>
                <c:pt idx="6">
                  <c:v>7000</c:v>
                </c:pt>
                <c:pt idx="7">
                  <c:v>8000</c:v>
                </c:pt>
                <c:pt idx="8">
                  <c:v>9000</c:v>
                </c:pt>
              </c:numCache>
            </c:numRef>
          </c:cat>
          <c:val>
            <c:numRef>
              <c:f>Sheet1!$R$20:$Z$20</c:f>
              <c:numCache>
                <c:formatCode>General</c:formatCode>
                <c:ptCount val="9"/>
                <c:pt idx="0">
                  <c:v>163.0078</c:v>
                </c:pt>
                <c:pt idx="1">
                  <c:v>40.674599999999998</c:v>
                </c:pt>
                <c:pt idx="2">
                  <c:v>18.020299999999999</c:v>
                </c:pt>
                <c:pt idx="3">
                  <c:v>10.0913</c:v>
                </c:pt>
                <c:pt idx="4">
                  <c:v>6.4212999999999996</c:v>
                </c:pt>
                <c:pt idx="5">
                  <c:v>4.4276999999999997</c:v>
                </c:pt>
                <c:pt idx="6">
                  <c:v>3.2256</c:v>
                </c:pt>
                <c:pt idx="7">
                  <c:v>2.4455</c:v>
                </c:pt>
                <c:pt idx="8">
                  <c:v>1.9106000000000001</c:v>
                </c:pt>
              </c:numCache>
            </c:numRef>
          </c:val>
          <c:smooth val="0"/>
          <c:extLst>
            <c:ext xmlns:c16="http://schemas.microsoft.com/office/drawing/2014/chart" uri="{C3380CC4-5D6E-409C-BE32-E72D297353CC}">
              <c16:uniqueId val="{00000000-1169-4259-8D14-C7DB07F6ECEA}"/>
            </c:ext>
          </c:extLst>
        </c:ser>
        <c:ser>
          <c:idx val="1"/>
          <c:order val="1"/>
          <c:tx>
            <c:strRef>
              <c:f>Sheet1!$Q$21</c:f>
              <c:strCache>
                <c:ptCount val="1"/>
                <c:pt idx="0">
                  <c:v>4.50E-05</c:v>
                </c:pt>
              </c:strCache>
            </c:strRef>
          </c:tx>
          <c:spPr>
            <a:ln w="28575" cap="rnd">
              <a:solidFill>
                <a:schemeClr val="accent2"/>
              </a:solidFill>
              <a:round/>
            </a:ln>
            <a:effectLst/>
          </c:spPr>
          <c:marker>
            <c:symbol val="none"/>
          </c:marker>
          <c:cat>
            <c:numRef>
              <c:f>Sheet1!$R$19:$Z$19</c:f>
              <c:numCache>
                <c:formatCode>General</c:formatCode>
                <c:ptCount val="9"/>
                <c:pt idx="0">
                  <c:v>1000</c:v>
                </c:pt>
                <c:pt idx="1">
                  <c:v>2000</c:v>
                </c:pt>
                <c:pt idx="2">
                  <c:v>3000</c:v>
                </c:pt>
                <c:pt idx="3">
                  <c:v>4000</c:v>
                </c:pt>
                <c:pt idx="4">
                  <c:v>5000</c:v>
                </c:pt>
                <c:pt idx="5">
                  <c:v>6000</c:v>
                </c:pt>
                <c:pt idx="6">
                  <c:v>7000</c:v>
                </c:pt>
                <c:pt idx="7">
                  <c:v>8000</c:v>
                </c:pt>
                <c:pt idx="8">
                  <c:v>9000</c:v>
                </c:pt>
              </c:numCache>
            </c:numRef>
          </c:cat>
          <c:val>
            <c:numRef>
              <c:f>Sheet1!$R$21:$Z$21</c:f>
              <c:numCache>
                <c:formatCode>General</c:formatCode>
                <c:ptCount val="9"/>
                <c:pt idx="0">
                  <c:v>154.26089999999999</c:v>
                </c:pt>
                <c:pt idx="1">
                  <c:v>38.4878</c:v>
                </c:pt>
                <c:pt idx="2">
                  <c:v>17.048400000000001</c:v>
                </c:pt>
                <c:pt idx="3">
                  <c:v>9.5446000000000009</c:v>
                </c:pt>
                <c:pt idx="4">
                  <c:v>6.0713999999999997</c:v>
                </c:pt>
                <c:pt idx="5">
                  <c:v>4.1847000000000003</c:v>
                </c:pt>
                <c:pt idx="6">
                  <c:v>3.0470999999999999</c:v>
                </c:pt>
                <c:pt idx="7">
                  <c:v>2.3088000000000002</c:v>
                </c:pt>
                <c:pt idx="8">
                  <c:v>1.8026</c:v>
                </c:pt>
              </c:numCache>
            </c:numRef>
          </c:val>
          <c:smooth val="0"/>
          <c:extLst>
            <c:ext xmlns:c16="http://schemas.microsoft.com/office/drawing/2014/chart" uri="{C3380CC4-5D6E-409C-BE32-E72D297353CC}">
              <c16:uniqueId val="{00000001-1169-4259-8D14-C7DB07F6ECEA}"/>
            </c:ext>
          </c:extLst>
        </c:ser>
        <c:ser>
          <c:idx val="2"/>
          <c:order val="2"/>
          <c:tx>
            <c:strRef>
              <c:f>Sheet1!$Q$22</c:f>
              <c:strCache>
                <c:ptCount val="1"/>
                <c:pt idx="0">
                  <c:v>5.00E-05</c:v>
                </c:pt>
              </c:strCache>
            </c:strRef>
          </c:tx>
          <c:spPr>
            <a:ln w="28575" cap="rnd">
              <a:solidFill>
                <a:schemeClr val="accent3"/>
              </a:solidFill>
              <a:round/>
            </a:ln>
            <a:effectLst/>
          </c:spPr>
          <c:marker>
            <c:symbol val="none"/>
          </c:marker>
          <c:cat>
            <c:numRef>
              <c:f>Sheet1!$R$19:$Z$19</c:f>
              <c:numCache>
                <c:formatCode>General</c:formatCode>
                <c:ptCount val="9"/>
                <c:pt idx="0">
                  <c:v>1000</c:v>
                </c:pt>
                <c:pt idx="1">
                  <c:v>2000</c:v>
                </c:pt>
                <c:pt idx="2">
                  <c:v>3000</c:v>
                </c:pt>
                <c:pt idx="3">
                  <c:v>4000</c:v>
                </c:pt>
                <c:pt idx="4">
                  <c:v>5000</c:v>
                </c:pt>
                <c:pt idx="5">
                  <c:v>6000</c:v>
                </c:pt>
                <c:pt idx="6">
                  <c:v>7000</c:v>
                </c:pt>
                <c:pt idx="7">
                  <c:v>8000</c:v>
                </c:pt>
                <c:pt idx="8">
                  <c:v>9000</c:v>
                </c:pt>
              </c:numCache>
            </c:numRef>
          </c:cat>
          <c:val>
            <c:numRef>
              <c:f>Sheet1!$R$22:$Z$22</c:f>
              <c:numCache>
                <c:formatCode>General</c:formatCode>
                <c:ptCount val="9"/>
                <c:pt idx="0">
                  <c:v>139.81989999999999</c:v>
                </c:pt>
                <c:pt idx="1">
                  <c:v>34.877600000000001</c:v>
                </c:pt>
                <c:pt idx="2">
                  <c:v>15.443899999999999</c:v>
                </c:pt>
                <c:pt idx="3">
                  <c:v>8.6419999999999995</c:v>
                </c:pt>
                <c:pt idx="4">
                  <c:v>5.4938000000000002</c:v>
                </c:pt>
                <c:pt idx="5">
                  <c:v>3.7835999999999999</c:v>
                </c:pt>
                <c:pt idx="6">
                  <c:v>2.7524000000000002</c:v>
                </c:pt>
                <c:pt idx="7">
                  <c:v>2.0831</c:v>
                </c:pt>
                <c:pt idx="8">
                  <c:v>1.6243000000000001</c:v>
                </c:pt>
              </c:numCache>
            </c:numRef>
          </c:val>
          <c:smooth val="0"/>
          <c:extLst>
            <c:ext xmlns:c16="http://schemas.microsoft.com/office/drawing/2014/chart" uri="{C3380CC4-5D6E-409C-BE32-E72D297353CC}">
              <c16:uniqueId val="{00000002-1169-4259-8D14-C7DB07F6ECEA}"/>
            </c:ext>
          </c:extLst>
        </c:ser>
        <c:ser>
          <c:idx val="3"/>
          <c:order val="3"/>
          <c:tx>
            <c:strRef>
              <c:f>Sheet1!$Q$23</c:f>
              <c:strCache>
                <c:ptCount val="1"/>
                <c:pt idx="0">
                  <c:v>5.50E-05</c:v>
                </c:pt>
              </c:strCache>
            </c:strRef>
          </c:tx>
          <c:spPr>
            <a:ln w="28575" cap="rnd">
              <a:solidFill>
                <a:schemeClr val="accent4"/>
              </a:solidFill>
              <a:round/>
            </a:ln>
            <a:effectLst/>
          </c:spPr>
          <c:marker>
            <c:symbol val="none"/>
          </c:marker>
          <c:cat>
            <c:numRef>
              <c:f>Sheet1!$R$19:$Z$19</c:f>
              <c:numCache>
                <c:formatCode>General</c:formatCode>
                <c:ptCount val="9"/>
                <c:pt idx="0">
                  <c:v>1000</c:v>
                </c:pt>
                <c:pt idx="1">
                  <c:v>2000</c:v>
                </c:pt>
                <c:pt idx="2">
                  <c:v>3000</c:v>
                </c:pt>
                <c:pt idx="3">
                  <c:v>4000</c:v>
                </c:pt>
                <c:pt idx="4">
                  <c:v>5000</c:v>
                </c:pt>
                <c:pt idx="5">
                  <c:v>6000</c:v>
                </c:pt>
                <c:pt idx="6">
                  <c:v>7000</c:v>
                </c:pt>
                <c:pt idx="7">
                  <c:v>8000</c:v>
                </c:pt>
                <c:pt idx="8">
                  <c:v>9000</c:v>
                </c:pt>
              </c:numCache>
            </c:numRef>
          </c:cat>
          <c:val>
            <c:numRef>
              <c:f>Sheet1!$R$23:$Z$23</c:f>
              <c:numCache>
                <c:formatCode>General</c:formatCode>
                <c:ptCount val="9"/>
                <c:pt idx="0">
                  <c:v>128.00460000000001</c:v>
                </c:pt>
                <c:pt idx="1">
                  <c:v>31.9238</c:v>
                </c:pt>
                <c:pt idx="2">
                  <c:v>14.131</c:v>
                </c:pt>
                <c:pt idx="3">
                  <c:v>7.9036</c:v>
                </c:pt>
                <c:pt idx="4">
                  <c:v>5.0212000000000003</c:v>
                </c:pt>
                <c:pt idx="5">
                  <c:v>3.4554</c:v>
                </c:pt>
                <c:pt idx="6">
                  <c:v>2.5112999999999999</c:v>
                </c:pt>
                <c:pt idx="7">
                  <c:v>1.8985000000000001</c:v>
                </c:pt>
                <c:pt idx="8">
                  <c:v>1.4783999999999999</c:v>
                </c:pt>
              </c:numCache>
            </c:numRef>
          </c:val>
          <c:smooth val="0"/>
          <c:extLst>
            <c:ext xmlns:c16="http://schemas.microsoft.com/office/drawing/2014/chart" uri="{C3380CC4-5D6E-409C-BE32-E72D297353CC}">
              <c16:uniqueId val="{00000003-1169-4259-8D14-C7DB07F6ECEA}"/>
            </c:ext>
          </c:extLst>
        </c:ser>
        <c:ser>
          <c:idx val="4"/>
          <c:order val="4"/>
          <c:tx>
            <c:strRef>
              <c:f>Sheet1!$Q$24</c:f>
              <c:strCache>
                <c:ptCount val="1"/>
                <c:pt idx="0">
                  <c:v>6.00E-05</c:v>
                </c:pt>
              </c:strCache>
            </c:strRef>
          </c:tx>
          <c:spPr>
            <a:ln w="28575" cap="rnd">
              <a:solidFill>
                <a:schemeClr val="accent5"/>
              </a:solidFill>
              <a:round/>
            </a:ln>
            <a:effectLst/>
          </c:spPr>
          <c:marker>
            <c:symbol val="none"/>
          </c:marker>
          <c:cat>
            <c:numRef>
              <c:f>Sheet1!$R$19:$Z$19</c:f>
              <c:numCache>
                <c:formatCode>General</c:formatCode>
                <c:ptCount val="9"/>
                <c:pt idx="0">
                  <c:v>1000</c:v>
                </c:pt>
                <c:pt idx="1">
                  <c:v>2000</c:v>
                </c:pt>
                <c:pt idx="2">
                  <c:v>3000</c:v>
                </c:pt>
                <c:pt idx="3">
                  <c:v>4000</c:v>
                </c:pt>
                <c:pt idx="4">
                  <c:v>5000</c:v>
                </c:pt>
                <c:pt idx="5">
                  <c:v>6000</c:v>
                </c:pt>
                <c:pt idx="6">
                  <c:v>7000</c:v>
                </c:pt>
                <c:pt idx="7">
                  <c:v>8000</c:v>
                </c:pt>
                <c:pt idx="8">
                  <c:v>9000</c:v>
                </c:pt>
              </c:numCache>
            </c:numRef>
          </c:cat>
          <c:val>
            <c:numRef>
              <c:f>Sheet1!$R$24:$Z$24</c:f>
              <c:numCache>
                <c:formatCode>General</c:formatCode>
                <c:ptCount val="9"/>
                <c:pt idx="0">
                  <c:v>118.1585</c:v>
                </c:pt>
                <c:pt idx="1">
                  <c:v>29.462299999999999</c:v>
                </c:pt>
                <c:pt idx="2">
                  <c:v>13.037000000000001</c:v>
                </c:pt>
                <c:pt idx="3">
                  <c:v>7.2881999999999998</c:v>
                </c:pt>
                <c:pt idx="4">
                  <c:v>4.6273</c:v>
                </c:pt>
                <c:pt idx="5">
                  <c:v>3.1819000000000002</c:v>
                </c:pt>
                <c:pt idx="6">
                  <c:v>2.3102999999999998</c:v>
                </c:pt>
                <c:pt idx="7">
                  <c:v>1.7446999999999999</c:v>
                </c:pt>
                <c:pt idx="8">
                  <c:v>1.3569</c:v>
                </c:pt>
              </c:numCache>
            </c:numRef>
          </c:val>
          <c:smooth val="0"/>
          <c:extLst>
            <c:ext xmlns:c16="http://schemas.microsoft.com/office/drawing/2014/chart" uri="{C3380CC4-5D6E-409C-BE32-E72D297353CC}">
              <c16:uniqueId val="{00000004-1169-4259-8D14-C7DB07F6ECEA}"/>
            </c:ext>
          </c:extLst>
        </c:ser>
        <c:dLbls>
          <c:showLegendKey val="0"/>
          <c:showVal val="0"/>
          <c:showCatName val="0"/>
          <c:showSerName val="0"/>
          <c:showPercent val="0"/>
          <c:showBubbleSize val="0"/>
        </c:dLbls>
        <c:smooth val="0"/>
        <c:axId val="1992305279"/>
        <c:axId val="1992305759"/>
      </c:lineChart>
      <c:catAx>
        <c:axId val="199230527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92305759"/>
        <c:crosses val="autoZero"/>
        <c:auto val="1"/>
        <c:lblAlgn val="ctr"/>
        <c:lblOffset val="100"/>
        <c:noMultiLvlLbl val="0"/>
      </c:catAx>
      <c:valAx>
        <c:axId val="199230575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FSF</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9230527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4" ma:contentTypeDescription="Create a new document." ma:contentTypeScope="" ma:versionID="53cb98454d5b95adb15cdaeccebf8f5d">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8951853d74362b257e8cbe1eb3849468"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MediaServiceObjectDetectorVersions" minOccurs="0"/>
                <xsd:element ref="ns3:MediaServiceSystemTag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Hot25</b:Tag>
    <b:SourceType>InternetSite</b:SourceType>
    <b:Guid>{919BB268-5C42-4A37-8839-F33A169CEBDC}</b:Guid>
    <b:Author>
      <b:Author>
        <b:Corporate>Hottinger Bruel &amp; Kjaer</b:Corporate>
      </b:Author>
    </b:Author>
    <b:Title>Reliability Prediction for Components in Fatigue</b:Title>
    <b:YearAccessed>2025</b:YearAccessed>
    <b:MonthAccessed>03</b:MonthAccessed>
    <b:DayAccessed>15</b:DayAccessed>
    <b:URL>https://www.hbkworld.com/en/knowledge/resource-center/articles/reliability-prediction-for-components-in-fatigue</b:URL>
    <b:RefOrder>2</b:RefOrder>
  </b:Source>
  <b:Source>
    <b:Tag>Alt25</b:Tag>
    <b:SourceType>InternetSite</b:SourceType>
    <b:Guid>{04FF201A-8718-45A7-81F7-EEE26D102F26}</b:Guid>
    <b:Author>
      <b:Author>
        <b:Corporate>Altair Hyperlife</b:Corporate>
      </b:Author>
    </b:Author>
    <b:Title>Other Factors Affecting Fatigue</b:Title>
    <b:YearAccessed>2025</b:YearAccessed>
    <b:MonthAccessed>3</b:MonthAccessed>
    <b:DayAccessed>15</b:DayAccessed>
    <b:URL>https://2023.help.altair.com/2023/hwdesktop/hlife/topics/solvers/os/analysis_fatigue_other_factors_r.htm</b:URL>
    <b:RefOrder>1</b:RefOrder>
  </b:Source>
  <b:Source>
    <b:Tag>Meg21</b:Tag>
    <b:SourceType>InternetSite</b:SourceType>
    <b:Guid>{71C0362D-8344-4851-806D-2BEBDD27CA19}</b:Guid>
    <b:Author>
      <b:Author>
        <b:NameList>
          <b:Person>
            <b:Last>Bernazzani</b:Last>
            <b:First>Meg</b:First>
          </b:Person>
        </b:NameList>
      </b:Author>
    </b:Author>
    <b:Title>Car Gurus</b:Title>
    <b:Year>2021</b:Year>
    <b:YearAccessed>2025</b:YearAccessed>
    <b:MonthAccessed>03</b:MonthAccessed>
    <b:DayAccessed>15</b:DayAccessed>
    <b:URL>https://dealers.cargurus.com/drc/reliability-is-a-top-factor-for-shoppers-deciding-what-vehicle-to-purchase?userIsDeveloper=false&amp;googleAnalytics=UA-4745999-10&amp;dealerLeadCreationInCgJmx=false&amp;livePersonAccountId=61801890&amp;livePersonCampaignId=LP_DIV_170310</b:URL>
    <b:RefOrder>4</b:RefOrder>
  </b:Source>
  <b:Source>
    <b:Tag>Sim23</b:Tag>
    <b:SourceType>InternetSite</b:SourceType>
    <b:Guid>{7219FF36-A9E5-4251-B90F-2428EF495F91}</b:Guid>
    <b:Author>
      <b:Author>
        <b:Corporate>Sim Scale</b:Corporate>
      </b:Author>
    </b:Author>
    <b:Title>What is Fatigue analysis</b:Title>
    <b:Year>2023</b:Year>
    <b:YearAccessed>2025</b:YearAccessed>
    <b:MonthAccessed>03</b:MonthAccessed>
    <b:DayAccessed>15</b:DayAccessed>
    <b:URL>https://www.simscale.com/docs/simwiki/fea-finite-element-analysis/what-is-fatigue-analysis/</b:URL>
    <b:RefOrder>3</b:RefOrder>
  </b:Source>
  <b:Source>
    <b:Tag>TRø20</b:Tag>
    <b:SourceType>InternetSite</b:SourceType>
    <b:Guid>{DB56C150-EA97-49B1-A0EF-4840FE8096BF}</b:Guid>
    <b:Author>
      <b:Author>
        <b:NameList>
          <b:Person>
            <b:Last>T. Rølvåga</b:Last>
            <b:First>B.</b:First>
            <b:Middle>Haugena, M. Bellab, F. Berto</b:Middle>
          </b:Person>
        </b:NameList>
      </b:Author>
    </b:Author>
    <b:Title>Research Gate</b:Title>
    <b:Year>2020</b:Year>
    <b:YearAccessed>2025</b:YearAccessed>
    <b:MonthAccessed>03</b:MonthAccessed>
    <b:DayAccessed>15</b:DayAccessed>
    <b:URL>https://www.researchgate.net/publication/340146856_Fatigue_analysis_of_high_performance_race_engines</b:URL>
    <b:RefOrder>11</b:RefOrder>
  </b:Source>
  <b:Source>
    <b:Tag>Kri22</b:Tag>
    <b:SourceType>InternetSite</b:SourceType>
    <b:Guid>{10A758CE-61D4-46A1-A008-A0C909B664AA}</b:Guid>
    <b:Author>
      <b:Author>
        <b:NameList>
          <b:Person>
            <b:Last>Krishnakumar Krishnasamy</b:Last>
            <b:First>D.</b:First>
            <b:Middle>Subbulekshmi, T. Deepa, B. M Gnanasekaran, T. Maridurai, M. Sriram, Srinivasan Suresh Kumar, Mebratu Markos</b:Middle>
          </b:Person>
        </b:NameList>
      </b:Author>
    </b:Author>
    <b:Title>Wiley online library</b:Title>
    <b:Year>2022</b:Year>
    <b:YearAccessed>2025</b:YearAccessed>
    <b:MonthAccessed>03</b:MonthAccessed>
    <b:DayAccessed>15</b:DayAccessed>
    <b:URL>https://onlinelibrary.wiley.com/doi/10.1155/2022/3982415</b:URL>
    <b:RefOrder>5</b:RefOrder>
  </b:Source>
  <b:Source>
    <b:Tag>Joh18</b:Tag>
    <b:SourceType>Book</b:SourceType>
    <b:Guid>{21A6B780-11CF-41B8-BF04-F3C16A6EE15A}</b:Guid>
    <b:Author>
      <b:Author>
        <b:NameList>
          <b:Person>
            <b:Last>B.Heywood</b:Last>
            <b:First>John</b:First>
          </b:Person>
        </b:NameList>
      </b:Author>
    </b:Author>
    <b:Title>access engineering library .com</b:Title>
    <b:Year>2018</b:Year>
    <b:YearAccessed>2025</b:YearAccessed>
    <b:MonthAccessed>03</b:MonthAccessed>
    <b:DayAccessed>15</b:DayAccessed>
    <b:URL>https://www.accessengineeringlibrary.com/binary/mheaeworks/3e521f3d48568bd8/31775d7d39749700c81223cdfec9aac672f43a1a636910cf8ade18d9c7f04e1e/book-summary.pdf</b:URL>
    <b:Publisher>McGraw-Hill Education</b:Publisher>
    <b:City>New York</b:City>
    <b:Edition>2nd edition, 2018</b:Edition>
    <b:RefOrder>8</b:RefOrder>
  </b:Source>
  <b:Source>
    <b:Tag>Fer16</b:Tag>
    <b:SourceType>Book</b:SourceType>
    <b:Guid>{A31E17EA-EF05-4306-AB50-63AE5E9E5133}</b:Guid>
    <b:Author>
      <b:Author>
        <b:NameList>
          <b:Person>
            <b:Last>Ferguson</b:Last>
            <b:First>C.R.</b:First>
            <b:Middle>and Kirkpatrick, A.T.</b:Middle>
          </b:Person>
        </b:NameList>
      </b:Author>
    </b:Author>
    <b:Title>Internal Combustion Engines: Applied Thermosciences</b:Title>
    <b:Year>2016</b:Year>
    <b:City>Hoboken, NJ</b:City>
    <b:Publisher>Wiley</b:Publisher>
    <b:Edition>3rd</b:Edition>
    <b:RefOrder>6</b:RefOrder>
  </b:Source>
  <b:Source>
    <b:Tag>Sar20</b:Tag>
    <b:SourceType>JournalArticle</b:SourceType>
    <b:Guid>{51452BDA-2D4E-44DA-BBC5-A40271AD8356}</b:Guid>
    <b:Title>Optimization of connecting rod bolt design for high-performance engines</b:Title>
    <b:Year>2020</b:Year>
    <b:Author>
      <b:Author>
        <b:NameList>
          <b:Person>
            <b:Last>Sarihan</b:Last>
            <b:First>V.</b:First>
            <b:Middle>and Song, J.</b:Middle>
          </b:Person>
        </b:NameList>
      </b:Author>
    </b:Author>
    <b:JournalName>Journal of Materials Engineering and Performance</b:JournalName>
    <b:Pages>1</b:Pages>
    <b:Volume>29</b:Volume>
    <b:Issue>3</b:Issue>
    <b:RefOrder>7</b:RefOrder>
  </b:Source>
  <b:Source>
    <b:Tag>For25</b:Tag>
    <b:SourceType>InternetSite</b:SourceType>
    <b:Guid>{CD907119-32A2-4ACD-8180-42D903C13B7E}</b:Guid>
    <b:Title>Ford 1.6L Sigma Engine</b:Title>
    <b:Author>
      <b:Author>
        <b:Corporate>Ford Authority</b:Corporate>
      </b:Author>
    </b:Author>
    <b:YearAccessed>2025</b:YearAccessed>
    <b:MonthAccessed>03</b:MonthAccessed>
    <b:DayAccessed>15</b:DayAccessed>
    <b:URL>https://fordauthority.com/fmc/ford-motor-company-engines/ford-sigma-engine-family/ford-1-6l-sigma-engine/</b:URL>
    <b:RefOrder>9</b:RefOrder>
  </b:Source>
  <b:Source>
    <b:Tag>Yas25</b:Tag>
    <b:SourceType>InternetSite</b:SourceType>
    <b:Guid>{E8090D4F-C100-4937-8CDF-963482E9412D}</b:Guid>
    <b:Title>Engineering Stress/Strain vs True Stress/Strain</b:Title>
    <b:YearAccessed>2025</b:YearAccessed>
    <b:MonthAccessed>03</b:MonthAccessed>
    <b:DayAccessed>15</b:DayAccessed>
    <b:URL>https://yasincapar.com/engineering-stress-strain-vs-true-stress-strain/</b:URL>
    <b:Author>
      <b:Author>
        <b:Corporate>Yasin capar</b:Corporate>
      </b:Author>
    </b:Author>
    <b:RefOrder>10</b:RefOrder>
  </b:Source>
</b:Sources>
</file>

<file path=customXml/itemProps1.xml><?xml version="1.0" encoding="utf-8"?>
<ds:datastoreItem xmlns:ds="http://schemas.openxmlformats.org/officeDocument/2006/customXml" ds:itemID="{28FB17EE-2AFB-4C4F-A08C-8D601A8FF879}">
  <ds:schemaRefs>
    <ds:schemaRef ds:uri="http://schemas.microsoft.com/sharepoint/v3/contenttype/forms"/>
  </ds:schemaRefs>
</ds:datastoreItem>
</file>

<file path=customXml/itemProps2.xml><?xml version="1.0" encoding="utf-8"?>
<ds:datastoreItem xmlns:ds="http://schemas.openxmlformats.org/officeDocument/2006/customXml" ds:itemID="{693FCCF6-4082-4DFC-A715-0792241A0345}">
  <ds:schemaRefs>
    <ds:schemaRef ds:uri="http://schemas.microsoft.com/office/infopath/2007/PartnerControls"/>
    <ds:schemaRef ds:uri="da3f2772-8f1e-4acb-bd98-3a0ee892f48a"/>
    <ds:schemaRef ds:uri="http://purl.org/dc/terms/"/>
    <ds:schemaRef ds:uri="http://www.w3.org/XML/1998/namespace"/>
    <ds:schemaRef ds:uri="http://purl.org/dc/dcmitype/"/>
    <ds:schemaRef ds:uri="http://schemas.microsoft.com/office/2006/metadata/properties"/>
    <ds:schemaRef ds:uri="http://schemas.openxmlformats.org/package/2006/metadata/core-properties"/>
    <ds:schemaRef ds:uri="http://schemas.microsoft.com/office/2006/documentManagement/types"/>
    <ds:schemaRef ds:uri="0cb976d4-72d8-43fd-a100-21d54766e958"/>
    <ds:schemaRef ds:uri="http://purl.org/dc/elements/1.1/"/>
  </ds:schemaRefs>
</ds:datastoreItem>
</file>

<file path=customXml/itemProps3.xml><?xml version="1.0" encoding="utf-8"?>
<ds:datastoreItem xmlns:ds="http://schemas.openxmlformats.org/officeDocument/2006/customXml" ds:itemID="{DA4C1D08-8144-427D-B47D-6B7E5B1F2C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B183B5C-A18C-4EA8-AC3B-DFC3A4B2C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3205</Words>
  <Characters>18270</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Ben Ellis-Jones (2204298)</cp:lastModifiedBy>
  <cp:revision>2</cp:revision>
  <cp:lastPrinted>2021-09-30T11:07:00Z</cp:lastPrinted>
  <dcterms:created xsi:type="dcterms:W3CDTF">2025-03-16T21:57:00Z</dcterms:created>
  <dcterms:modified xsi:type="dcterms:W3CDTF">2025-03-16T21:57:00Z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