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F4D73E" w14:textId="77777777" w:rsidR="00483FA9" w:rsidRDefault="00483FA9">
      <w:pPr>
        <w:ind w:left="2880" w:firstLine="720"/>
        <w:rPr>
          <w:b/>
        </w:rPr>
      </w:pPr>
    </w:p>
    <w:p w14:paraId="32F21EC5" w14:textId="77777777" w:rsidR="00483FA9" w:rsidRDefault="00483FA9">
      <w:pPr>
        <w:ind w:left="2880" w:firstLine="720"/>
        <w:rPr>
          <w:b/>
        </w:rPr>
      </w:pPr>
    </w:p>
    <w:p w14:paraId="0D933CB8" w14:textId="77777777" w:rsidR="00483FA9" w:rsidRDefault="00483FA9">
      <w:pPr>
        <w:ind w:left="2880" w:firstLine="720"/>
        <w:rPr>
          <w:b/>
        </w:rPr>
      </w:pPr>
    </w:p>
    <w:p w14:paraId="648D0774" w14:textId="77777777" w:rsidR="00483FA9" w:rsidRDefault="00483FA9">
      <w:pPr>
        <w:ind w:left="2880" w:firstLine="720"/>
        <w:rPr>
          <w:b/>
        </w:rPr>
      </w:pPr>
    </w:p>
    <w:p w14:paraId="1163D837" w14:textId="77777777" w:rsidR="00483FA9" w:rsidRDefault="00483FA9">
      <w:pPr>
        <w:ind w:left="2880" w:firstLine="720"/>
        <w:rPr>
          <w:b/>
        </w:rPr>
      </w:pPr>
    </w:p>
    <w:p w14:paraId="3E6A7F1C" w14:textId="77777777" w:rsidR="00483FA9" w:rsidRDefault="0003139F">
      <w:pPr>
        <w:ind w:left="2880" w:firstLine="720"/>
        <w:rPr>
          <w:b/>
        </w:rPr>
      </w:pPr>
      <w:r>
        <w:rPr>
          <w:noProof/>
          <w:lang w:val="en-US"/>
        </w:rPr>
        <w:drawing>
          <wp:inline distT="0" distB="0" distL="0" distR="0" wp14:anchorId="4874FCAC" wp14:editId="4B0E3B4F">
            <wp:extent cx="1029172" cy="1045622"/>
            <wp:effectExtent l="0" t="0" r="0" b="0"/>
            <wp:docPr id="1012009154" name="image1.png" descr="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University of Wales Trinity Saint David"/>
                    <pic:cNvPicPr preferRelativeResize="0"/>
                  </pic:nvPicPr>
                  <pic:blipFill>
                    <a:blip r:embed="rId6"/>
                    <a:srcRect/>
                    <a:stretch>
                      <a:fillRect/>
                    </a:stretch>
                  </pic:blipFill>
                  <pic:spPr>
                    <a:xfrm>
                      <a:off x="0" y="0"/>
                      <a:ext cx="1029172" cy="1045622"/>
                    </a:xfrm>
                    <a:prstGeom prst="rect">
                      <a:avLst/>
                    </a:prstGeom>
                    <a:ln/>
                  </pic:spPr>
                </pic:pic>
              </a:graphicData>
            </a:graphic>
          </wp:inline>
        </w:drawing>
      </w:r>
    </w:p>
    <w:p w14:paraId="169B39CE" w14:textId="77777777" w:rsidR="00483FA9" w:rsidRDefault="00483FA9">
      <w:pPr>
        <w:ind w:left="2880" w:firstLine="720"/>
        <w:rPr>
          <w:b/>
        </w:rPr>
      </w:pPr>
    </w:p>
    <w:p w14:paraId="5C054523" w14:textId="77777777" w:rsidR="00483FA9" w:rsidRDefault="00483FA9">
      <w:pPr>
        <w:ind w:left="2880" w:firstLine="720"/>
        <w:rPr>
          <w:b/>
        </w:rPr>
      </w:pPr>
    </w:p>
    <w:p w14:paraId="42559BDB" w14:textId="345447ED" w:rsidR="00483FA9" w:rsidRDefault="00DF6CB6" w:rsidP="00DF6CB6">
      <w:r>
        <w:rPr>
          <w:b/>
        </w:rPr>
        <w:t xml:space="preserve">                        </w:t>
      </w:r>
      <w:r w:rsidR="0003139F">
        <w:rPr>
          <w:b/>
        </w:rPr>
        <w:t>Student Name</w:t>
      </w:r>
      <w:r>
        <w:rPr>
          <w:b/>
        </w:rPr>
        <w:t xml:space="preserve"> </w:t>
      </w:r>
      <w:r w:rsidR="0003139F">
        <w:rPr>
          <w:b/>
        </w:rPr>
        <w:t>:</w:t>
      </w:r>
      <w:r>
        <w:rPr>
          <w:b/>
        </w:rPr>
        <w:t xml:space="preserve"> Mangukiya Dhruvik Bharatbhai</w:t>
      </w:r>
    </w:p>
    <w:p w14:paraId="69490A48" w14:textId="77777777" w:rsidR="00483FA9" w:rsidRDefault="00483FA9">
      <w:pPr>
        <w:jc w:val="center"/>
        <w:rPr>
          <w:b/>
        </w:rPr>
      </w:pPr>
    </w:p>
    <w:p w14:paraId="321C5150" w14:textId="14E3A07F" w:rsidR="00483FA9" w:rsidRDefault="0003139F">
      <w:pPr>
        <w:jc w:val="center"/>
        <w:rPr>
          <w:b/>
        </w:rPr>
      </w:pPr>
      <w:r>
        <w:rPr>
          <w:b/>
        </w:rPr>
        <w:t>Student ID:</w:t>
      </w:r>
      <w:r w:rsidR="00DF6CB6">
        <w:rPr>
          <w:b/>
        </w:rPr>
        <w:t xml:space="preserve"> 2412991</w:t>
      </w:r>
    </w:p>
    <w:p w14:paraId="036825C9" w14:textId="77777777" w:rsidR="00483FA9" w:rsidRDefault="00483FA9">
      <w:pPr>
        <w:jc w:val="center"/>
      </w:pPr>
    </w:p>
    <w:p w14:paraId="4D7E3A94" w14:textId="77777777" w:rsidR="00483FA9" w:rsidRDefault="00483FA9">
      <w:pPr>
        <w:jc w:val="center"/>
      </w:pPr>
    </w:p>
    <w:p w14:paraId="7E9A2032" w14:textId="77777777" w:rsidR="00483FA9" w:rsidRDefault="00483FA9">
      <w:pPr>
        <w:jc w:val="center"/>
      </w:pPr>
    </w:p>
    <w:p w14:paraId="79D21599" w14:textId="77777777" w:rsidR="00483FA9" w:rsidRDefault="00483FA9">
      <w:pPr>
        <w:jc w:val="center"/>
      </w:pPr>
    </w:p>
    <w:p w14:paraId="0B937D1B" w14:textId="77777777" w:rsidR="00483FA9" w:rsidRDefault="00483FA9">
      <w:pPr>
        <w:jc w:val="center"/>
      </w:pPr>
    </w:p>
    <w:p w14:paraId="3433254A" w14:textId="77777777" w:rsidR="00483FA9" w:rsidRDefault="0003139F">
      <w:pPr>
        <w:jc w:val="center"/>
        <w:rPr>
          <w:b/>
        </w:rPr>
      </w:pPr>
      <w:r>
        <w:rPr>
          <w:b/>
        </w:rPr>
        <w:t>Module Name: Marketing Management</w:t>
      </w:r>
    </w:p>
    <w:p w14:paraId="292A4F5E" w14:textId="77777777" w:rsidR="00483FA9" w:rsidRDefault="00483FA9">
      <w:pPr>
        <w:jc w:val="center"/>
        <w:rPr>
          <w:b/>
        </w:rPr>
      </w:pPr>
    </w:p>
    <w:p w14:paraId="57338790" w14:textId="77777777" w:rsidR="00483FA9" w:rsidRDefault="0003139F">
      <w:pPr>
        <w:jc w:val="center"/>
        <w:rPr>
          <w:b/>
        </w:rPr>
      </w:pPr>
      <w:r>
        <w:rPr>
          <w:b/>
        </w:rPr>
        <w:t>Module Code: LCMB7024</w:t>
      </w:r>
    </w:p>
    <w:p w14:paraId="6EE484EA" w14:textId="77777777" w:rsidR="00483FA9" w:rsidRDefault="00483FA9">
      <w:pPr>
        <w:jc w:val="left"/>
        <w:rPr>
          <w:b/>
        </w:rPr>
      </w:pPr>
    </w:p>
    <w:p w14:paraId="4FCBEA89" w14:textId="77777777" w:rsidR="00483FA9" w:rsidRDefault="00483FA9">
      <w:pPr>
        <w:jc w:val="center"/>
        <w:rPr>
          <w:b/>
        </w:rPr>
      </w:pPr>
    </w:p>
    <w:p w14:paraId="5CF16867" w14:textId="4C0B7593" w:rsidR="00483FA9" w:rsidRDefault="0003139F">
      <w:pPr>
        <w:jc w:val="center"/>
        <w:rPr>
          <w:b/>
        </w:rPr>
      </w:pPr>
      <w:r>
        <w:rPr>
          <w:b/>
        </w:rPr>
        <w:t>Lecturer’s Name:</w:t>
      </w:r>
      <w:r w:rsidR="00DF6CB6">
        <w:rPr>
          <w:b/>
        </w:rPr>
        <w:t xml:space="preserve"> Laila Maazouz</w:t>
      </w:r>
    </w:p>
    <w:p w14:paraId="343F2111" w14:textId="1120A257" w:rsidR="00483FA9" w:rsidRDefault="0003139F">
      <w:pPr>
        <w:jc w:val="center"/>
        <w:rPr>
          <w:b/>
        </w:rPr>
      </w:pPr>
      <w:r>
        <w:rPr>
          <w:b/>
        </w:rPr>
        <w:t>Work Count:</w:t>
      </w:r>
      <w:r w:rsidR="00DF6CB6">
        <w:rPr>
          <w:b/>
        </w:rPr>
        <w:t xml:space="preserve"> 2205</w:t>
      </w:r>
    </w:p>
    <w:p w14:paraId="74E4675C" w14:textId="77777777" w:rsidR="00483FA9" w:rsidRDefault="00483FA9">
      <w:pPr>
        <w:jc w:val="left"/>
        <w:rPr>
          <w:b/>
        </w:rPr>
      </w:pPr>
    </w:p>
    <w:p w14:paraId="795E1A9F" w14:textId="77777777" w:rsidR="00483FA9" w:rsidRDefault="00483FA9">
      <w:pPr>
        <w:jc w:val="center"/>
        <w:rPr>
          <w:b/>
        </w:rPr>
      </w:pPr>
    </w:p>
    <w:p w14:paraId="2A303CAD" w14:textId="77777777" w:rsidR="00483FA9" w:rsidRDefault="0003139F">
      <w:pPr>
        <w:jc w:val="center"/>
        <w:rPr>
          <w:b/>
        </w:rPr>
      </w:pPr>
      <w:r>
        <w:rPr>
          <w:b/>
        </w:rPr>
        <w:t>Term 1</w:t>
      </w:r>
    </w:p>
    <w:p w14:paraId="17947684" w14:textId="77777777" w:rsidR="00483FA9" w:rsidRDefault="0003139F">
      <w:pPr>
        <w:rPr>
          <w:b/>
        </w:rPr>
      </w:pPr>
      <w:r>
        <w:br w:type="page"/>
      </w:r>
    </w:p>
    <w:p w14:paraId="35936C3D" w14:textId="77777777" w:rsidR="00483FA9" w:rsidRDefault="0003139F">
      <w:pPr>
        <w:keepNext/>
        <w:keepLines/>
        <w:pBdr>
          <w:top w:val="nil"/>
          <w:left w:val="nil"/>
          <w:bottom w:val="nil"/>
          <w:right w:val="nil"/>
          <w:between w:val="nil"/>
        </w:pBdr>
        <w:spacing w:before="480" w:line="276" w:lineRule="auto"/>
        <w:jc w:val="center"/>
        <w:rPr>
          <w:sz w:val="28"/>
          <w:szCs w:val="28"/>
        </w:rPr>
      </w:pPr>
      <w:r>
        <w:rPr>
          <w:b/>
          <w:sz w:val="28"/>
          <w:szCs w:val="28"/>
        </w:rPr>
        <w:lastRenderedPageBreak/>
        <w:t>Table of Contents</w:t>
      </w:r>
    </w:p>
    <w:sdt>
      <w:sdtPr>
        <w:rPr>
          <w:b w:val="0"/>
          <w:bCs w:val="0"/>
          <w:i w:val="0"/>
          <w:iCs w:val="0"/>
        </w:rPr>
        <w:id w:val="1804620172"/>
        <w:docPartObj>
          <w:docPartGallery w:val="Table of Contents"/>
          <w:docPartUnique/>
        </w:docPartObj>
      </w:sdtPr>
      <w:sdtEndPr/>
      <w:sdtContent>
        <w:p w14:paraId="73AC222B" w14:textId="77777777" w:rsidR="0003139F" w:rsidRPr="0003139F" w:rsidRDefault="00483FA9">
          <w:pPr>
            <w:pStyle w:val="TOC1"/>
            <w:tabs>
              <w:tab w:val="right" w:pos="9016"/>
            </w:tabs>
            <w:rPr>
              <w:rFonts w:asciiTheme="minorHAnsi" w:eastAsiaTheme="minorEastAsia" w:hAnsiTheme="minorHAnsi" w:cstheme="minorBidi"/>
              <w:b w:val="0"/>
              <w:bCs w:val="0"/>
              <w:i w:val="0"/>
              <w:iCs w:val="0"/>
              <w:noProof/>
              <w:sz w:val="22"/>
              <w:szCs w:val="22"/>
              <w:lang w:val="en-US"/>
            </w:rPr>
          </w:pPr>
          <w:r w:rsidRPr="0003139F">
            <w:rPr>
              <w:b w:val="0"/>
              <w:bCs w:val="0"/>
              <w:i w:val="0"/>
              <w:iCs w:val="0"/>
            </w:rPr>
            <w:fldChar w:fldCharType="begin"/>
          </w:r>
          <w:r w:rsidR="0003139F" w:rsidRPr="0003139F">
            <w:rPr>
              <w:b w:val="0"/>
              <w:bCs w:val="0"/>
              <w:i w:val="0"/>
              <w:iCs w:val="0"/>
            </w:rPr>
            <w:instrText xml:space="preserve"> TOC \h \u \z \t "Heading 1,1,Heading 2,2,Heading 3,3,"</w:instrText>
          </w:r>
          <w:r w:rsidRPr="0003139F">
            <w:rPr>
              <w:b w:val="0"/>
              <w:bCs w:val="0"/>
              <w:i w:val="0"/>
              <w:iCs w:val="0"/>
            </w:rPr>
            <w:fldChar w:fldCharType="separate"/>
          </w:r>
          <w:hyperlink w:anchor="_Toc195898868" w:history="1">
            <w:r w:rsidR="0003139F" w:rsidRPr="0003139F">
              <w:rPr>
                <w:rStyle w:val="Hyperlink"/>
                <w:b w:val="0"/>
                <w:bCs w:val="0"/>
                <w:i w:val="0"/>
                <w:iCs w:val="0"/>
                <w:noProof/>
              </w:rPr>
              <w:t>Introduction</w:t>
            </w:r>
            <w:r w:rsidR="0003139F" w:rsidRPr="0003139F">
              <w:rPr>
                <w:b w:val="0"/>
                <w:bCs w:val="0"/>
                <w:i w:val="0"/>
                <w:iCs w:val="0"/>
                <w:noProof/>
                <w:webHidden/>
              </w:rPr>
              <w:tab/>
            </w:r>
            <w:r w:rsidR="0003139F" w:rsidRPr="0003139F">
              <w:rPr>
                <w:b w:val="0"/>
                <w:bCs w:val="0"/>
                <w:i w:val="0"/>
                <w:iCs w:val="0"/>
                <w:noProof/>
                <w:webHidden/>
              </w:rPr>
              <w:fldChar w:fldCharType="begin"/>
            </w:r>
            <w:r w:rsidR="0003139F" w:rsidRPr="0003139F">
              <w:rPr>
                <w:b w:val="0"/>
                <w:bCs w:val="0"/>
                <w:i w:val="0"/>
                <w:iCs w:val="0"/>
                <w:noProof/>
                <w:webHidden/>
              </w:rPr>
              <w:instrText xml:space="preserve"> PAGEREF _Toc195898868 \h </w:instrText>
            </w:r>
            <w:r w:rsidR="0003139F" w:rsidRPr="0003139F">
              <w:rPr>
                <w:b w:val="0"/>
                <w:bCs w:val="0"/>
                <w:i w:val="0"/>
                <w:iCs w:val="0"/>
                <w:noProof/>
                <w:webHidden/>
              </w:rPr>
            </w:r>
            <w:r w:rsidR="0003139F" w:rsidRPr="0003139F">
              <w:rPr>
                <w:b w:val="0"/>
                <w:bCs w:val="0"/>
                <w:i w:val="0"/>
                <w:iCs w:val="0"/>
                <w:noProof/>
                <w:webHidden/>
              </w:rPr>
              <w:fldChar w:fldCharType="separate"/>
            </w:r>
            <w:r w:rsidR="0003139F" w:rsidRPr="0003139F">
              <w:rPr>
                <w:b w:val="0"/>
                <w:bCs w:val="0"/>
                <w:i w:val="0"/>
                <w:iCs w:val="0"/>
                <w:noProof/>
                <w:webHidden/>
              </w:rPr>
              <w:t>3</w:t>
            </w:r>
            <w:r w:rsidR="0003139F" w:rsidRPr="0003139F">
              <w:rPr>
                <w:b w:val="0"/>
                <w:bCs w:val="0"/>
                <w:i w:val="0"/>
                <w:iCs w:val="0"/>
                <w:noProof/>
                <w:webHidden/>
              </w:rPr>
              <w:fldChar w:fldCharType="end"/>
            </w:r>
          </w:hyperlink>
        </w:p>
        <w:p w14:paraId="2DA7CCCD" w14:textId="77777777" w:rsidR="0003139F" w:rsidRPr="0003139F" w:rsidRDefault="0003139F">
          <w:pPr>
            <w:pStyle w:val="TOC1"/>
            <w:tabs>
              <w:tab w:val="right" w:pos="9016"/>
            </w:tabs>
            <w:rPr>
              <w:rFonts w:asciiTheme="minorHAnsi" w:eastAsiaTheme="minorEastAsia" w:hAnsiTheme="minorHAnsi" w:cstheme="minorBidi"/>
              <w:b w:val="0"/>
              <w:bCs w:val="0"/>
              <w:i w:val="0"/>
              <w:iCs w:val="0"/>
              <w:noProof/>
              <w:sz w:val="22"/>
              <w:szCs w:val="22"/>
              <w:lang w:val="en-US"/>
            </w:rPr>
          </w:pPr>
          <w:hyperlink w:anchor="_Toc195898869" w:history="1">
            <w:r w:rsidRPr="0003139F">
              <w:rPr>
                <w:rStyle w:val="Hyperlink"/>
                <w:b w:val="0"/>
                <w:bCs w:val="0"/>
                <w:i w:val="0"/>
                <w:iCs w:val="0"/>
                <w:noProof/>
              </w:rPr>
              <w:t>Brand Extension</w:t>
            </w:r>
            <w:r w:rsidRPr="0003139F">
              <w:rPr>
                <w:b w:val="0"/>
                <w:bCs w:val="0"/>
                <w:i w:val="0"/>
                <w:iCs w:val="0"/>
                <w:noProof/>
                <w:webHidden/>
              </w:rPr>
              <w:tab/>
            </w:r>
            <w:r w:rsidRPr="0003139F">
              <w:rPr>
                <w:b w:val="0"/>
                <w:bCs w:val="0"/>
                <w:i w:val="0"/>
                <w:iCs w:val="0"/>
                <w:noProof/>
                <w:webHidden/>
              </w:rPr>
              <w:fldChar w:fldCharType="begin"/>
            </w:r>
            <w:r w:rsidRPr="0003139F">
              <w:rPr>
                <w:b w:val="0"/>
                <w:bCs w:val="0"/>
                <w:i w:val="0"/>
                <w:iCs w:val="0"/>
                <w:noProof/>
                <w:webHidden/>
              </w:rPr>
              <w:instrText xml:space="preserve"> PAGEREF _Toc195898869 \h </w:instrText>
            </w:r>
            <w:r w:rsidRPr="0003139F">
              <w:rPr>
                <w:b w:val="0"/>
                <w:bCs w:val="0"/>
                <w:i w:val="0"/>
                <w:iCs w:val="0"/>
                <w:noProof/>
                <w:webHidden/>
              </w:rPr>
            </w:r>
            <w:r w:rsidRPr="0003139F">
              <w:rPr>
                <w:b w:val="0"/>
                <w:bCs w:val="0"/>
                <w:i w:val="0"/>
                <w:iCs w:val="0"/>
                <w:noProof/>
                <w:webHidden/>
              </w:rPr>
              <w:fldChar w:fldCharType="separate"/>
            </w:r>
            <w:r w:rsidRPr="0003139F">
              <w:rPr>
                <w:b w:val="0"/>
                <w:bCs w:val="0"/>
                <w:i w:val="0"/>
                <w:iCs w:val="0"/>
                <w:noProof/>
                <w:webHidden/>
              </w:rPr>
              <w:t>4</w:t>
            </w:r>
            <w:r w:rsidRPr="0003139F">
              <w:rPr>
                <w:b w:val="0"/>
                <w:bCs w:val="0"/>
                <w:i w:val="0"/>
                <w:iCs w:val="0"/>
                <w:noProof/>
                <w:webHidden/>
              </w:rPr>
              <w:fldChar w:fldCharType="end"/>
            </w:r>
          </w:hyperlink>
        </w:p>
        <w:p w14:paraId="19688DA5" w14:textId="77777777" w:rsidR="0003139F" w:rsidRPr="0003139F" w:rsidRDefault="0003139F">
          <w:pPr>
            <w:pStyle w:val="TOC1"/>
            <w:tabs>
              <w:tab w:val="right" w:pos="9016"/>
            </w:tabs>
            <w:rPr>
              <w:rFonts w:asciiTheme="minorHAnsi" w:eastAsiaTheme="minorEastAsia" w:hAnsiTheme="minorHAnsi" w:cstheme="minorBidi"/>
              <w:b w:val="0"/>
              <w:bCs w:val="0"/>
              <w:i w:val="0"/>
              <w:iCs w:val="0"/>
              <w:noProof/>
              <w:sz w:val="22"/>
              <w:szCs w:val="22"/>
              <w:lang w:val="en-US"/>
            </w:rPr>
          </w:pPr>
          <w:hyperlink w:anchor="_Toc195898870" w:history="1">
            <w:r w:rsidRPr="0003139F">
              <w:rPr>
                <w:rStyle w:val="Hyperlink"/>
                <w:b w:val="0"/>
                <w:bCs w:val="0"/>
                <w:i w:val="0"/>
                <w:iCs w:val="0"/>
                <w:noProof/>
              </w:rPr>
              <w:t>STP for the New Brand Extension</w:t>
            </w:r>
            <w:r w:rsidRPr="0003139F">
              <w:rPr>
                <w:b w:val="0"/>
                <w:bCs w:val="0"/>
                <w:i w:val="0"/>
                <w:iCs w:val="0"/>
                <w:noProof/>
                <w:webHidden/>
              </w:rPr>
              <w:tab/>
            </w:r>
            <w:r w:rsidRPr="0003139F">
              <w:rPr>
                <w:b w:val="0"/>
                <w:bCs w:val="0"/>
                <w:i w:val="0"/>
                <w:iCs w:val="0"/>
                <w:noProof/>
                <w:webHidden/>
              </w:rPr>
              <w:fldChar w:fldCharType="begin"/>
            </w:r>
            <w:r w:rsidRPr="0003139F">
              <w:rPr>
                <w:b w:val="0"/>
                <w:bCs w:val="0"/>
                <w:i w:val="0"/>
                <w:iCs w:val="0"/>
                <w:noProof/>
                <w:webHidden/>
              </w:rPr>
              <w:instrText xml:space="preserve"> PAGEREF _Toc195898870 \h </w:instrText>
            </w:r>
            <w:r w:rsidRPr="0003139F">
              <w:rPr>
                <w:b w:val="0"/>
                <w:bCs w:val="0"/>
                <w:i w:val="0"/>
                <w:iCs w:val="0"/>
                <w:noProof/>
                <w:webHidden/>
              </w:rPr>
            </w:r>
            <w:r w:rsidRPr="0003139F">
              <w:rPr>
                <w:b w:val="0"/>
                <w:bCs w:val="0"/>
                <w:i w:val="0"/>
                <w:iCs w:val="0"/>
                <w:noProof/>
                <w:webHidden/>
              </w:rPr>
              <w:fldChar w:fldCharType="separate"/>
            </w:r>
            <w:r w:rsidRPr="0003139F">
              <w:rPr>
                <w:b w:val="0"/>
                <w:bCs w:val="0"/>
                <w:i w:val="0"/>
                <w:iCs w:val="0"/>
                <w:noProof/>
                <w:webHidden/>
              </w:rPr>
              <w:t>6</w:t>
            </w:r>
            <w:r w:rsidRPr="0003139F">
              <w:rPr>
                <w:b w:val="0"/>
                <w:bCs w:val="0"/>
                <w:i w:val="0"/>
                <w:iCs w:val="0"/>
                <w:noProof/>
                <w:webHidden/>
              </w:rPr>
              <w:fldChar w:fldCharType="end"/>
            </w:r>
          </w:hyperlink>
        </w:p>
        <w:p w14:paraId="5B0EBD1E" w14:textId="77777777" w:rsidR="0003139F" w:rsidRPr="0003139F" w:rsidRDefault="0003139F">
          <w:pPr>
            <w:pStyle w:val="TOC2"/>
            <w:tabs>
              <w:tab w:val="right" w:pos="9016"/>
            </w:tabs>
            <w:rPr>
              <w:rFonts w:asciiTheme="minorHAnsi" w:eastAsiaTheme="minorEastAsia" w:hAnsiTheme="minorHAnsi" w:cstheme="minorBidi"/>
              <w:b w:val="0"/>
              <w:bCs w:val="0"/>
              <w:noProof/>
              <w:lang w:val="en-US"/>
            </w:rPr>
          </w:pPr>
          <w:hyperlink w:anchor="_Toc195898871" w:history="1">
            <w:r w:rsidRPr="0003139F">
              <w:rPr>
                <w:rStyle w:val="Hyperlink"/>
                <w:b w:val="0"/>
                <w:bCs w:val="0"/>
                <w:noProof/>
              </w:rPr>
              <w:t>Segmentation</w:t>
            </w:r>
            <w:r w:rsidRPr="0003139F">
              <w:rPr>
                <w:b w:val="0"/>
                <w:bCs w:val="0"/>
                <w:noProof/>
                <w:webHidden/>
              </w:rPr>
              <w:tab/>
            </w:r>
            <w:r w:rsidRPr="0003139F">
              <w:rPr>
                <w:b w:val="0"/>
                <w:bCs w:val="0"/>
                <w:noProof/>
                <w:webHidden/>
              </w:rPr>
              <w:fldChar w:fldCharType="begin"/>
            </w:r>
            <w:r w:rsidRPr="0003139F">
              <w:rPr>
                <w:b w:val="0"/>
                <w:bCs w:val="0"/>
                <w:noProof/>
                <w:webHidden/>
              </w:rPr>
              <w:instrText xml:space="preserve"> PAGEREF _Toc195898871 \h </w:instrText>
            </w:r>
            <w:r w:rsidRPr="0003139F">
              <w:rPr>
                <w:b w:val="0"/>
                <w:bCs w:val="0"/>
                <w:noProof/>
                <w:webHidden/>
              </w:rPr>
            </w:r>
            <w:r w:rsidRPr="0003139F">
              <w:rPr>
                <w:b w:val="0"/>
                <w:bCs w:val="0"/>
                <w:noProof/>
                <w:webHidden/>
              </w:rPr>
              <w:fldChar w:fldCharType="separate"/>
            </w:r>
            <w:r w:rsidRPr="0003139F">
              <w:rPr>
                <w:b w:val="0"/>
                <w:bCs w:val="0"/>
                <w:noProof/>
                <w:webHidden/>
              </w:rPr>
              <w:t>6</w:t>
            </w:r>
            <w:r w:rsidRPr="0003139F">
              <w:rPr>
                <w:b w:val="0"/>
                <w:bCs w:val="0"/>
                <w:noProof/>
                <w:webHidden/>
              </w:rPr>
              <w:fldChar w:fldCharType="end"/>
            </w:r>
          </w:hyperlink>
        </w:p>
        <w:p w14:paraId="5F7A215B" w14:textId="77777777" w:rsidR="0003139F" w:rsidRPr="0003139F" w:rsidRDefault="0003139F">
          <w:pPr>
            <w:pStyle w:val="TOC2"/>
            <w:tabs>
              <w:tab w:val="right" w:pos="9016"/>
            </w:tabs>
            <w:rPr>
              <w:rFonts w:asciiTheme="minorHAnsi" w:eastAsiaTheme="minorEastAsia" w:hAnsiTheme="minorHAnsi" w:cstheme="minorBidi"/>
              <w:b w:val="0"/>
              <w:bCs w:val="0"/>
              <w:noProof/>
              <w:lang w:val="en-US"/>
            </w:rPr>
          </w:pPr>
          <w:hyperlink w:anchor="_Toc195898872" w:history="1">
            <w:r w:rsidRPr="0003139F">
              <w:rPr>
                <w:rStyle w:val="Hyperlink"/>
                <w:b w:val="0"/>
                <w:bCs w:val="0"/>
                <w:noProof/>
              </w:rPr>
              <w:t>Targeting</w:t>
            </w:r>
            <w:r w:rsidRPr="0003139F">
              <w:rPr>
                <w:b w:val="0"/>
                <w:bCs w:val="0"/>
                <w:noProof/>
                <w:webHidden/>
              </w:rPr>
              <w:tab/>
            </w:r>
            <w:r w:rsidRPr="0003139F">
              <w:rPr>
                <w:b w:val="0"/>
                <w:bCs w:val="0"/>
                <w:noProof/>
                <w:webHidden/>
              </w:rPr>
              <w:fldChar w:fldCharType="begin"/>
            </w:r>
            <w:r w:rsidRPr="0003139F">
              <w:rPr>
                <w:b w:val="0"/>
                <w:bCs w:val="0"/>
                <w:noProof/>
                <w:webHidden/>
              </w:rPr>
              <w:instrText xml:space="preserve"> PAGEREF _Toc195898872 \h </w:instrText>
            </w:r>
            <w:r w:rsidRPr="0003139F">
              <w:rPr>
                <w:b w:val="0"/>
                <w:bCs w:val="0"/>
                <w:noProof/>
                <w:webHidden/>
              </w:rPr>
            </w:r>
            <w:r w:rsidRPr="0003139F">
              <w:rPr>
                <w:b w:val="0"/>
                <w:bCs w:val="0"/>
                <w:noProof/>
                <w:webHidden/>
              </w:rPr>
              <w:fldChar w:fldCharType="separate"/>
            </w:r>
            <w:r w:rsidRPr="0003139F">
              <w:rPr>
                <w:b w:val="0"/>
                <w:bCs w:val="0"/>
                <w:noProof/>
                <w:webHidden/>
              </w:rPr>
              <w:t>7</w:t>
            </w:r>
            <w:r w:rsidRPr="0003139F">
              <w:rPr>
                <w:b w:val="0"/>
                <w:bCs w:val="0"/>
                <w:noProof/>
                <w:webHidden/>
              </w:rPr>
              <w:fldChar w:fldCharType="end"/>
            </w:r>
          </w:hyperlink>
        </w:p>
        <w:p w14:paraId="6B5E8AC1" w14:textId="77777777" w:rsidR="0003139F" w:rsidRPr="0003139F" w:rsidRDefault="0003139F">
          <w:pPr>
            <w:pStyle w:val="TOC2"/>
            <w:tabs>
              <w:tab w:val="right" w:pos="9016"/>
            </w:tabs>
            <w:rPr>
              <w:rFonts w:asciiTheme="minorHAnsi" w:eastAsiaTheme="minorEastAsia" w:hAnsiTheme="minorHAnsi" w:cstheme="minorBidi"/>
              <w:b w:val="0"/>
              <w:bCs w:val="0"/>
              <w:noProof/>
              <w:lang w:val="en-US"/>
            </w:rPr>
          </w:pPr>
          <w:hyperlink w:anchor="_Toc195898873" w:history="1">
            <w:r w:rsidRPr="0003139F">
              <w:rPr>
                <w:rStyle w:val="Hyperlink"/>
                <w:b w:val="0"/>
                <w:bCs w:val="0"/>
                <w:noProof/>
              </w:rPr>
              <w:t>Positioning</w:t>
            </w:r>
            <w:r w:rsidRPr="0003139F">
              <w:rPr>
                <w:b w:val="0"/>
                <w:bCs w:val="0"/>
                <w:noProof/>
                <w:webHidden/>
              </w:rPr>
              <w:tab/>
            </w:r>
            <w:r w:rsidRPr="0003139F">
              <w:rPr>
                <w:b w:val="0"/>
                <w:bCs w:val="0"/>
                <w:noProof/>
                <w:webHidden/>
              </w:rPr>
              <w:fldChar w:fldCharType="begin"/>
            </w:r>
            <w:r w:rsidRPr="0003139F">
              <w:rPr>
                <w:b w:val="0"/>
                <w:bCs w:val="0"/>
                <w:noProof/>
                <w:webHidden/>
              </w:rPr>
              <w:instrText xml:space="preserve"> PAGEREF _Toc195898873 \h </w:instrText>
            </w:r>
            <w:r w:rsidRPr="0003139F">
              <w:rPr>
                <w:b w:val="0"/>
                <w:bCs w:val="0"/>
                <w:noProof/>
                <w:webHidden/>
              </w:rPr>
            </w:r>
            <w:r w:rsidRPr="0003139F">
              <w:rPr>
                <w:b w:val="0"/>
                <w:bCs w:val="0"/>
                <w:noProof/>
                <w:webHidden/>
              </w:rPr>
              <w:fldChar w:fldCharType="separate"/>
            </w:r>
            <w:r w:rsidRPr="0003139F">
              <w:rPr>
                <w:b w:val="0"/>
                <w:bCs w:val="0"/>
                <w:noProof/>
                <w:webHidden/>
              </w:rPr>
              <w:t>7</w:t>
            </w:r>
            <w:r w:rsidRPr="0003139F">
              <w:rPr>
                <w:b w:val="0"/>
                <w:bCs w:val="0"/>
                <w:noProof/>
                <w:webHidden/>
              </w:rPr>
              <w:fldChar w:fldCharType="end"/>
            </w:r>
          </w:hyperlink>
        </w:p>
        <w:p w14:paraId="24FE0121" w14:textId="77777777" w:rsidR="0003139F" w:rsidRPr="0003139F" w:rsidRDefault="0003139F">
          <w:pPr>
            <w:pStyle w:val="TOC1"/>
            <w:tabs>
              <w:tab w:val="right" w:pos="9016"/>
            </w:tabs>
            <w:rPr>
              <w:rFonts w:asciiTheme="minorHAnsi" w:eastAsiaTheme="minorEastAsia" w:hAnsiTheme="minorHAnsi" w:cstheme="minorBidi"/>
              <w:b w:val="0"/>
              <w:bCs w:val="0"/>
              <w:i w:val="0"/>
              <w:iCs w:val="0"/>
              <w:noProof/>
              <w:sz w:val="22"/>
              <w:szCs w:val="22"/>
              <w:lang w:val="en-US"/>
            </w:rPr>
          </w:pPr>
          <w:hyperlink w:anchor="_Toc195898874" w:history="1">
            <w:r w:rsidRPr="0003139F">
              <w:rPr>
                <w:rStyle w:val="Hyperlink"/>
                <w:b w:val="0"/>
                <w:bCs w:val="0"/>
                <w:i w:val="0"/>
                <w:iCs w:val="0"/>
                <w:noProof/>
              </w:rPr>
              <w:t>Customer Personal Profile</w:t>
            </w:r>
            <w:r w:rsidRPr="0003139F">
              <w:rPr>
                <w:b w:val="0"/>
                <w:bCs w:val="0"/>
                <w:i w:val="0"/>
                <w:iCs w:val="0"/>
                <w:noProof/>
                <w:webHidden/>
              </w:rPr>
              <w:tab/>
            </w:r>
            <w:r w:rsidRPr="0003139F">
              <w:rPr>
                <w:b w:val="0"/>
                <w:bCs w:val="0"/>
                <w:i w:val="0"/>
                <w:iCs w:val="0"/>
                <w:noProof/>
                <w:webHidden/>
              </w:rPr>
              <w:fldChar w:fldCharType="begin"/>
            </w:r>
            <w:r w:rsidRPr="0003139F">
              <w:rPr>
                <w:b w:val="0"/>
                <w:bCs w:val="0"/>
                <w:i w:val="0"/>
                <w:iCs w:val="0"/>
                <w:noProof/>
                <w:webHidden/>
              </w:rPr>
              <w:instrText xml:space="preserve"> PAGEREF _Toc195898874 \h </w:instrText>
            </w:r>
            <w:r w:rsidRPr="0003139F">
              <w:rPr>
                <w:b w:val="0"/>
                <w:bCs w:val="0"/>
                <w:i w:val="0"/>
                <w:iCs w:val="0"/>
                <w:noProof/>
                <w:webHidden/>
              </w:rPr>
            </w:r>
            <w:r w:rsidRPr="0003139F">
              <w:rPr>
                <w:b w:val="0"/>
                <w:bCs w:val="0"/>
                <w:i w:val="0"/>
                <w:iCs w:val="0"/>
                <w:noProof/>
                <w:webHidden/>
              </w:rPr>
              <w:fldChar w:fldCharType="separate"/>
            </w:r>
            <w:r w:rsidRPr="0003139F">
              <w:rPr>
                <w:b w:val="0"/>
                <w:bCs w:val="0"/>
                <w:i w:val="0"/>
                <w:iCs w:val="0"/>
                <w:noProof/>
                <w:webHidden/>
              </w:rPr>
              <w:t>9</w:t>
            </w:r>
            <w:r w:rsidRPr="0003139F">
              <w:rPr>
                <w:b w:val="0"/>
                <w:bCs w:val="0"/>
                <w:i w:val="0"/>
                <w:iCs w:val="0"/>
                <w:noProof/>
                <w:webHidden/>
              </w:rPr>
              <w:fldChar w:fldCharType="end"/>
            </w:r>
          </w:hyperlink>
        </w:p>
        <w:p w14:paraId="3F7E21EF" w14:textId="77777777" w:rsidR="0003139F" w:rsidRPr="0003139F" w:rsidRDefault="0003139F">
          <w:pPr>
            <w:pStyle w:val="TOC2"/>
            <w:tabs>
              <w:tab w:val="right" w:pos="9016"/>
            </w:tabs>
            <w:rPr>
              <w:rFonts w:asciiTheme="minorHAnsi" w:eastAsiaTheme="minorEastAsia" w:hAnsiTheme="minorHAnsi" w:cstheme="minorBidi"/>
              <w:b w:val="0"/>
              <w:bCs w:val="0"/>
              <w:noProof/>
              <w:lang w:val="en-US"/>
            </w:rPr>
          </w:pPr>
          <w:hyperlink w:anchor="_Toc195898875" w:history="1">
            <w:r w:rsidRPr="0003139F">
              <w:rPr>
                <w:rStyle w:val="Hyperlink"/>
                <w:b w:val="0"/>
                <w:bCs w:val="0"/>
                <w:noProof/>
              </w:rPr>
              <w:t>Demographic Profile</w:t>
            </w:r>
            <w:r w:rsidRPr="0003139F">
              <w:rPr>
                <w:b w:val="0"/>
                <w:bCs w:val="0"/>
                <w:noProof/>
                <w:webHidden/>
              </w:rPr>
              <w:tab/>
            </w:r>
            <w:r w:rsidRPr="0003139F">
              <w:rPr>
                <w:b w:val="0"/>
                <w:bCs w:val="0"/>
                <w:noProof/>
                <w:webHidden/>
              </w:rPr>
              <w:fldChar w:fldCharType="begin"/>
            </w:r>
            <w:r w:rsidRPr="0003139F">
              <w:rPr>
                <w:b w:val="0"/>
                <w:bCs w:val="0"/>
                <w:noProof/>
                <w:webHidden/>
              </w:rPr>
              <w:instrText xml:space="preserve"> PAGEREF _Toc195898875 \h </w:instrText>
            </w:r>
            <w:r w:rsidRPr="0003139F">
              <w:rPr>
                <w:b w:val="0"/>
                <w:bCs w:val="0"/>
                <w:noProof/>
                <w:webHidden/>
              </w:rPr>
            </w:r>
            <w:r w:rsidRPr="0003139F">
              <w:rPr>
                <w:b w:val="0"/>
                <w:bCs w:val="0"/>
                <w:noProof/>
                <w:webHidden/>
              </w:rPr>
              <w:fldChar w:fldCharType="separate"/>
            </w:r>
            <w:r w:rsidRPr="0003139F">
              <w:rPr>
                <w:b w:val="0"/>
                <w:bCs w:val="0"/>
                <w:noProof/>
                <w:webHidden/>
              </w:rPr>
              <w:t>9</w:t>
            </w:r>
            <w:r w:rsidRPr="0003139F">
              <w:rPr>
                <w:b w:val="0"/>
                <w:bCs w:val="0"/>
                <w:noProof/>
                <w:webHidden/>
              </w:rPr>
              <w:fldChar w:fldCharType="end"/>
            </w:r>
          </w:hyperlink>
        </w:p>
        <w:p w14:paraId="64E8AA95" w14:textId="77777777" w:rsidR="0003139F" w:rsidRPr="0003139F" w:rsidRDefault="0003139F">
          <w:pPr>
            <w:pStyle w:val="TOC2"/>
            <w:tabs>
              <w:tab w:val="right" w:pos="9016"/>
            </w:tabs>
            <w:rPr>
              <w:rFonts w:asciiTheme="minorHAnsi" w:eastAsiaTheme="minorEastAsia" w:hAnsiTheme="minorHAnsi" w:cstheme="minorBidi"/>
              <w:b w:val="0"/>
              <w:bCs w:val="0"/>
              <w:noProof/>
              <w:lang w:val="en-US"/>
            </w:rPr>
          </w:pPr>
          <w:hyperlink w:anchor="_Toc195898876" w:history="1">
            <w:r w:rsidRPr="0003139F">
              <w:rPr>
                <w:rStyle w:val="Hyperlink"/>
                <w:b w:val="0"/>
                <w:bCs w:val="0"/>
                <w:noProof/>
              </w:rPr>
              <w:t>Psychographic Profile</w:t>
            </w:r>
            <w:r w:rsidRPr="0003139F">
              <w:rPr>
                <w:b w:val="0"/>
                <w:bCs w:val="0"/>
                <w:noProof/>
                <w:webHidden/>
              </w:rPr>
              <w:tab/>
            </w:r>
            <w:r w:rsidRPr="0003139F">
              <w:rPr>
                <w:b w:val="0"/>
                <w:bCs w:val="0"/>
                <w:noProof/>
                <w:webHidden/>
              </w:rPr>
              <w:fldChar w:fldCharType="begin"/>
            </w:r>
            <w:r w:rsidRPr="0003139F">
              <w:rPr>
                <w:b w:val="0"/>
                <w:bCs w:val="0"/>
                <w:noProof/>
                <w:webHidden/>
              </w:rPr>
              <w:instrText xml:space="preserve"> PAGEREF _Toc195898876 \h </w:instrText>
            </w:r>
            <w:r w:rsidRPr="0003139F">
              <w:rPr>
                <w:b w:val="0"/>
                <w:bCs w:val="0"/>
                <w:noProof/>
                <w:webHidden/>
              </w:rPr>
            </w:r>
            <w:r w:rsidRPr="0003139F">
              <w:rPr>
                <w:b w:val="0"/>
                <w:bCs w:val="0"/>
                <w:noProof/>
                <w:webHidden/>
              </w:rPr>
              <w:fldChar w:fldCharType="separate"/>
            </w:r>
            <w:r w:rsidRPr="0003139F">
              <w:rPr>
                <w:b w:val="0"/>
                <w:bCs w:val="0"/>
                <w:noProof/>
                <w:webHidden/>
              </w:rPr>
              <w:t>10</w:t>
            </w:r>
            <w:r w:rsidRPr="0003139F">
              <w:rPr>
                <w:b w:val="0"/>
                <w:bCs w:val="0"/>
                <w:noProof/>
                <w:webHidden/>
              </w:rPr>
              <w:fldChar w:fldCharType="end"/>
            </w:r>
          </w:hyperlink>
        </w:p>
        <w:p w14:paraId="4CE51163" w14:textId="77777777" w:rsidR="0003139F" w:rsidRPr="0003139F" w:rsidRDefault="0003139F">
          <w:pPr>
            <w:pStyle w:val="TOC1"/>
            <w:tabs>
              <w:tab w:val="right" w:pos="9016"/>
            </w:tabs>
            <w:rPr>
              <w:rFonts w:asciiTheme="minorHAnsi" w:eastAsiaTheme="minorEastAsia" w:hAnsiTheme="minorHAnsi" w:cstheme="minorBidi"/>
              <w:b w:val="0"/>
              <w:bCs w:val="0"/>
              <w:i w:val="0"/>
              <w:iCs w:val="0"/>
              <w:noProof/>
              <w:sz w:val="22"/>
              <w:szCs w:val="22"/>
              <w:lang w:val="en-US"/>
            </w:rPr>
          </w:pPr>
          <w:hyperlink w:anchor="_Toc195898877" w:history="1">
            <w:r w:rsidRPr="0003139F">
              <w:rPr>
                <w:rStyle w:val="Hyperlink"/>
                <w:b w:val="0"/>
                <w:bCs w:val="0"/>
                <w:i w:val="0"/>
                <w:iCs w:val="0"/>
                <w:noProof/>
              </w:rPr>
              <w:t>Marketing Mix Strategy</w:t>
            </w:r>
            <w:r w:rsidRPr="0003139F">
              <w:rPr>
                <w:b w:val="0"/>
                <w:bCs w:val="0"/>
                <w:i w:val="0"/>
                <w:iCs w:val="0"/>
                <w:noProof/>
                <w:webHidden/>
              </w:rPr>
              <w:tab/>
            </w:r>
            <w:r w:rsidRPr="0003139F">
              <w:rPr>
                <w:b w:val="0"/>
                <w:bCs w:val="0"/>
                <w:i w:val="0"/>
                <w:iCs w:val="0"/>
                <w:noProof/>
                <w:webHidden/>
              </w:rPr>
              <w:fldChar w:fldCharType="begin"/>
            </w:r>
            <w:r w:rsidRPr="0003139F">
              <w:rPr>
                <w:b w:val="0"/>
                <w:bCs w:val="0"/>
                <w:i w:val="0"/>
                <w:iCs w:val="0"/>
                <w:noProof/>
                <w:webHidden/>
              </w:rPr>
              <w:instrText xml:space="preserve"> PAGEREF _Toc195898877 \h </w:instrText>
            </w:r>
            <w:r w:rsidRPr="0003139F">
              <w:rPr>
                <w:b w:val="0"/>
                <w:bCs w:val="0"/>
                <w:i w:val="0"/>
                <w:iCs w:val="0"/>
                <w:noProof/>
                <w:webHidden/>
              </w:rPr>
            </w:r>
            <w:r w:rsidRPr="0003139F">
              <w:rPr>
                <w:b w:val="0"/>
                <w:bCs w:val="0"/>
                <w:i w:val="0"/>
                <w:iCs w:val="0"/>
                <w:noProof/>
                <w:webHidden/>
              </w:rPr>
              <w:fldChar w:fldCharType="separate"/>
            </w:r>
            <w:r w:rsidRPr="0003139F">
              <w:rPr>
                <w:b w:val="0"/>
                <w:bCs w:val="0"/>
                <w:i w:val="0"/>
                <w:iCs w:val="0"/>
                <w:noProof/>
                <w:webHidden/>
              </w:rPr>
              <w:t>10</w:t>
            </w:r>
            <w:r w:rsidRPr="0003139F">
              <w:rPr>
                <w:b w:val="0"/>
                <w:bCs w:val="0"/>
                <w:i w:val="0"/>
                <w:iCs w:val="0"/>
                <w:noProof/>
                <w:webHidden/>
              </w:rPr>
              <w:fldChar w:fldCharType="end"/>
            </w:r>
          </w:hyperlink>
        </w:p>
        <w:p w14:paraId="0AD8D517" w14:textId="77777777" w:rsidR="0003139F" w:rsidRPr="0003139F" w:rsidRDefault="0003139F">
          <w:pPr>
            <w:pStyle w:val="TOC1"/>
            <w:tabs>
              <w:tab w:val="right" w:pos="9016"/>
            </w:tabs>
            <w:rPr>
              <w:rFonts w:asciiTheme="minorHAnsi" w:eastAsiaTheme="minorEastAsia" w:hAnsiTheme="minorHAnsi" w:cstheme="minorBidi"/>
              <w:b w:val="0"/>
              <w:bCs w:val="0"/>
              <w:i w:val="0"/>
              <w:iCs w:val="0"/>
              <w:noProof/>
              <w:sz w:val="22"/>
              <w:szCs w:val="22"/>
              <w:lang w:val="en-US"/>
            </w:rPr>
          </w:pPr>
          <w:hyperlink w:anchor="_Toc195898878" w:history="1">
            <w:r w:rsidRPr="0003139F">
              <w:rPr>
                <w:rStyle w:val="Hyperlink"/>
                <w:b w:val="0"/>
                <w:bCs w:val="0"/>
                <w:i w:val="0"/>
                <w:iCs w:val="0"/>
                <w:noProof/>
              </w:rPr>
              <w:t>Conclusion</w:t>
            </w:r>
            <w:r w:rsidRPr="0003139F">
              <w:rPr>
                <w:b w:val="0"/>
                <w:bCs w:val="0"/>
                <w:i w:val="0"/>
                <w:iCs w:val="0"/>
                <w:noProof/>
                <w:webHidden/>
              </w:rPr>
              <w:tab/>
            </w:r>
            <w:r w:rsidRPr="0003139F">
              <w:rPr>
                <w:b w:val="0"/>
                <w:bCs w:val="0"/>
                <w:i w:val="0"/>
                <w:iCs w:val="0"/>
                <w:noProof/>
                <w:webHidden/>
              </w:rPr>
              <w:fldChar w:fldCharType="begin"/>
            </w:r>
            <w:r w:rsidRPr="0003139F">
              <w:rPr>
                <w:b w:val="0"/>
                <w:bCs w:val="0"/>
                <w:i w:val="0"/>
                <w:iCs w:val="0"/>
                <w:noProof/>
                <w:webHidden/>
              </w:rPr>
              <w:instrText xml:space="preserve"> PAGEREF _Toc195898878 \h </w:instrText>
            </w:r>
            <w:r w:rsidRPr="0003139F">
              <w:rPr>
                <w:b w:val="0"/>
                <w:bCs w:val="0"/>
                <w:i w:val="0"/>
                <w:iCs w:val="0"/>
                <w:noProof/>
                <w:webHidden/>
              </w:rPr>
            </w:r>
            <w:r w:rsidRPr="0003139F">
              <w:rPr>
                <w:b w:val="0"/>
                <w:bCs w:val="0"/>
                <w:i w:val="0"/>
                <w:iCs w:val="0"/>
                <w:noProof/>
                <w:webHidden/>
              </w:rPr>
              <w:fldChar w:fldCharType="separate"/>
            </w:r>
            <w:r w:rsidRPr="0003139F">
              <w:rPr>
                <w:b w:val="0"/>
                <w:bCs w:val="0"/>
                <w:i w:val="0"/>
                <w:iCs w:val="0"/>
                <w:noProof/>
                <w:webHidden/>
              </w:rPr>
              <w:t>13</w:t>
            </w:r>
            <w:r w:rsidRPr="0003139F">
              <w:rPr>
                <w:b w:val="0"/>
                <w:bCs w:val="0"/>
                <w:i w:val="0"/>
                <w:iCs w:val="0"/>
                <w:noProof/>
                <w:webHidden/>
              </w:rPr>
              <w:fldChar w:fldCharType="end"/>
            </w:r>
          </w:hyperlink>
        </w:p>
        <w:p w14:paraId="3B7389D4" w14:textId="77777777" w:rsidR="0003139F" w:rsidRPr="0003139F" w:rsidRDefault="0003139F">
          <w:pPr>
            <w:pStyle w:val="TOC1"/>
            <w:tabs>
              <w:tab w:val="right" w:pos="9016"/>
            </w:tabs>
            <w:rPr>
              <w:rFonts w:asciiTheme="minorHAnsi" w:eastAsiaTheme="minorEastAsia" w:hAnsiTheme="minorHAnsi" w:cstheme="minorBidi"/>
              <w:b w:val="0"/>
              <w:bCs w:val="0"/>
              <w:i w:val="0"/>
              <w:iCs w:val="0"/>
              <w:noProof/>
              <w:sz w:val="22"/>
              <w:szCs w:val="22"/>
              <w:lang w:val="en-US"/>
            </w:rPr>
          </w:pPr>
          <w:hyperlink w:anchor="_Toc195898879" w:history="1">
            <w:r w:rsidRPr="0003139F">
              <w:rPr>
                <w:rStyle w:val="Hyperlink"/>
                <w:b w:val="0"/>
                <w:bCs w:val="0"/>
                <w:i w:val="0"/>
                <w:iCs w:val="0"/>
                <w:noProof/>
              </w:rPr>
              <w:t>Reference</w:t>
            </w:r>
            <w:r w:rsidRPr="0003139F">
              <w:rPr>
                <w:b w:val="0"/>
                <w:bCs w:val="0"/>
                <w:i w:val="0"/>
                <w:iCs w:val="0"/>
                <w:noProof/>
                <w:webHidden/>
              </w:rPr>
              <w:tab/>
            </w:r>
            <w:r w:rsidRPr="0003139F">
              <w:rPr>
                <w:b w:val="0"/>
                <w:bCs w:val="0"/>
                <w:i w:val="0"/>
                <w:iCs w:val="0"/>
                <w:noProof/>
                <w:webHidden/>
              </w:rPr>
              <w:fldChar w:fldCharType="begin"/>
            </w:r>
            <w:r w:rsidRPr="0003139F">
              <w:rPr>
                <w:b w:val="0"/>
                <w:bCs w:val="0"/>
                <w:i w:val="0"/>
                <w:iCs w:val="0"/>
                <w:noProof/>
                <w:webHidden/>
              </w:rPr>
              <w:instrText xml:space="preserve"> PAGEREF _Toc195898879 \h </w:instrText>
            </w:r>
            <w:r w:rsidRPr="0003139F">
              <w:rPr>
                <w:b w:val="0"/>
                <w:bCs w:val="0"/>
                <w:i w:val="0"/>
                <w:iCs w:val="0"/>
                <w:noProof/>
                <w:webHidden/>
              </w:rPr>
            </w:r>
            <w:r w:rsidRPr="0003139F">
              <w:rPr>
                <w:b w:val="0"/>
                <w:bCs w:val="0"/>
                <w:i w:val="0"/>
                <w:iCs w:val="0"/>
                <w:noProof/>
                <w:webHidden/>
              </w:rPr>
              <w:fldChar w:fldCharType="separate"/>
            </w:r>
            <w:r w:rsidRPr="0003139F">
              <w:rPr>
                <w:b w:val="0"/>
                <w:bCs w:val="0"/>
                <w:i w:val="0"/>
                <w:iCs w:val="0"/>
                <w:noProof/>
                <w:webHidden/>
              </w:rPr>
              <w:t>14</w:t>
            </w:r>
            <w:r w:rsidRPr="0003139F">
              <w:rPr>
                <w:b w:val="0"/>
                <w:bCs w:val="0"/>
                <w:i w:val="0"/>
                <w:iCs w:val="0"/>
                <w:noProof/>
                <w:webHidden/>
              </w:rPr>
              <w:fldChar w:fldCharType="end"/>
            </w:r>
          </w:hyperlink>
        </w:p>
        <w:p w14:paraId="5A7B65E0" w14:textId="77777777" w:rsidR="00483FA9" w:rsidRPr="0003139F" w:rsidRDefault="00483FA9">
          <w:pPr>
            <w:widowControl w:val="0"/>
            <w:tabs>
              <w:tab w:val="right" w:pos="12000"/>
            </w:tabs>
            <w:spacing w:before="60" w:line="480" w:lineRule="auto"/>
            <w:jc w:val="left"/>
            <w:rPr>
              <w:color w:val="000000"/>
              <w:sz w:val="22"/>
              <w:szCs w:val="22"/>
            </w:rPr>
          </w:pPr>
          <w:r w:rsidRPr="0003139F">
            <w:fldChar w:fldCharType="end"/>
          </w:r>
        </w:p>
      </w:sdtContent>
    </w:sdt>
    <w:p w14:paraId="4B0036BD" w14:textId="77777777" w:rsidR="00483FA9" w:rsidRPr="0003139F" w:rsidRDefault="00483FA9"/>
    <w:p w14:paraId="6240CDDF" w14:textId="77777777" w:rsidR="00483FA9" w:rsidRDefault="0003139F">
      <w:pPr>
        <w:rPr>
          <w:b/>
        </w:rPr>
      </w:pPr>
      <w:r>
        <w:br w:type="page"/>
      </w:r>
    </w:p>
    <w:p w14:paraId="6B26BC5A" w14:textId="77777777" w:rsidR="00483FA9" w:rsidRPr="0003139F" w:rsidRDefault="0003139F" w:rsidP="0003139F">
      <w:pPr>
        <w:pStyle w:val="Heading1"/>
      </w:pPr>
      <w:bookmarkStart w:id="0" w:name="_Toc195898868"/>
      <w:r w:rsidRPr="0003139F">
        <w:lastRenderedPageBreak/>
        <w:t>Introduction</w:t>
      </w:r>
      <w:bookmarkEnd w:id="0"/>
    </w:p>
    <w:p w14:paraId="4814A874" w14:textId="77777777" w:rsidR="00483FA9" w:rsidRDefault="0003139F">
      <w:r>
        <w:t>Starbucks Corporation is recognized across the globe as a leader in the coffeehouse business, established in 1971 in Seattle, Washington. Starbucks has always been a well known brand for its premium coffee beverages and has expanded its product portfolio over time with teas, cold drinks and baked goods amongst other things. The brand has a solid global footprint in more than 80 countries and is known for offering high quality products as well as going above any expectation in terms of ethical sourcing, sustainability, and an individuality in customer connectivity (Jia, 2023). Premium quality, community, and "third place" Starbucks' brand identity is made up of these three things.</w:t>
      </w:r>
    </w:p>
    <w:p w14:paraId="5B8F4960" w14:textId="77777777" w:rsidR="00483FA9" w:rsidRDefault="0003139F">
      <w:pPr>
        <w:jc w:val="center"/>
      </w:pPr>
      <w:r>
        <w:rPr>
          <w:noProof/>
          <w:lang w:val="en-US"/>
        </w:rPr>
        <w:drawing>
          <wp:inline distT="114300" distB="114300" distL="114300" distR="114300" wp14:anchorId="7C0623F5" wp14:editId="129E5B2D">
            <wp:extent cx="3813773" cy="5729288"/>
            <wp:effectExtent l="0" t="0" r="0" b="0"/>
            <wp:docPr id="101200915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cstate="print"/>
                    <a:srcRect/>
                    <a:stretch>
                      <a:fillRect/>
                    </a:stretch>
                  </pic:blipFill>
                  <pic:spPr>
                    <a:xfrm>
                      <a:off x="0" y="0"/>
                      <a:ext cx="3813773" cy="5729288"/>
                    </a:xfrm>
                    <a:prstGeom prst="rect">
                      <a:avLst/>
                    </a:prstGeom>
                    <a:ln/>
                  </pic:spPr>
                </pic:pic>
              </a:graphicData>
            </a:graphic>
          </wp:inline>
        </w:drawing>
      </w:r>
    </w:p>
    <w:p w14:paraId="22FEBC8C" w14:textId="77777777" w:rsidR="00483FA9" w:rsidRDefault="0003139F">
      <w:pPr>
        <w:jc w:val="center"/>
        <w:rPr>
          <w:b/>
        </w:rPr>
      </w:pPr>
      <w:r>
        <w:rPr>
          <w:b/>
        </w:rPr>
        <w:t>Figure 1: Starbucks-ready to cook meal kits</w:t>
      </w:r>
    </w:p>
    <w:p w14:paraId="21940414" w14:textId="77777777" w:rsidR="00483FA9" w:rsidRDefault="0003139F">
      <w:pPr>
        <w:jc w:val="center"/>
        <w:rPr>
          <w:b/>
        </w:rPr>
      </w:pPr>
      <w:r>
        <w:rPr>
          <w:b/>
        </w:rPr>
        <w:t>(Source: Self-made)</w:t>
      </w:r>
    </w:p>
    <w:p w14:paraId="466D361A" w14:textId="77777777" w:rsidR="00483FA9" w:rsidRDefault="0003139F">
      <w:pPr>
        <w:rPr>
          <w:b/>
        </w:rPr>
      </w:pPr>
      <w:r>
        <w:t>This report aims to investigate a strategic extension of Starbucks brand by introducing the</w:t>
      </w:r>
      <w:r>
        <w:rPr>
          <w:b/>
        </w:rPr>
        <w:t xml:space="preserve"> ready to cook meal kits</w:t>
      </w:r>
      <w:r>
        <w:t xml:space="preserve"> that are specifically prepared for coffee pairing. With the proposed brand extension, Starbucks will be able to further engage with customers through the creation of an opportunity to create a culinary experience in a home environment that is aligned with the company’s coffee expertise. The report will discuss the concept and development of the product, and will analyze segment, target and position strategy. Furthermore, it will elaborate on an adequate customer persona and develop an appropriate marketing mix (7Ps) for the new offering. This innovative extension is meant to add value for Starbucks by increasing its competitive edge and maintaining its status as a leader of premium food and beverage experience.</w:t>
      </w:r>
    </w:p>
    <w:p w14:paraId="66C15E2E" w14:textId="77777777" w:rsidR="00483FA9" w:rsidRDefault="0003139F" w:rsidP="0003139F">
      <w:pPr>
        <w:pStyle w:val="Heading1"/>
      </w:pPr>
      <w:bookmarkStart w:id="1" w:name="_Toc195898869"/>
      <w:r>
        <w:rPr>
          <w:rFonts w:eastAsia="Arial"/>
        </w:rPr>
        <w:t>Brand Extension</w:t>
      </w:r>
      <w:bookmarkEnd w:id="1"/>
    </w:p>
    <w:p w14:paraId="234709A4" w14:textId="77777777" w:rsidR="00483FA9" w:rsidRDefault="0003139F">
      <w:pPr>
        <w:spacing w:after="200"/>
        <w:rPr>
          <w:b/>
          <w:i/>
        </w:rPr>
      </w:pPr>
      <w:r>
        <w:rPr>
          <w:b/>
          <w:i/>
        </w:rPr>
        <w:t>Proposed Brand Extension</w:t>
      </w:r>
    </w:p>
    <w:p w14:paraId="7749A6E0" w14:textId="77777777" w:rsidR="00483FA9" w:rsidRDefault="0003139F">
      <w:pPr>
        <w:spacing w:after="200"/>
      </w:pPr>
      <w:r>
        <w:t xml:space="preserve">With the rise of other cases of other brands entering the food space, Starbucks proposes the launch of a new brand extension – Ready to Cook Meal Kits, created distinctly to coordinate with its famous range of coffees. Gourmet-inspired recipes, pre-portioned ingredients and easy-to-follow instructions ensure that customers get a premium cooking experience that further enhances and complements the coffee-drinking ritual (Starbucks, 2024). The options available will include brunch pairings with Starbucks Blonde Roast, savoury lunch or dinner pairings with medium and dark roasts, and dessert-focused pairings with seasonal blends or cold brews. </w:t>
      </w:r>
    </w:p>
    <w:p w14:paraId="5F93D875" w14:textId="77777777" w:rsidR="00483FA9" w:rsidRDefault="00483FA9">
      <w:pPr>
        <w:spacing w:after="200"/>
      </w:pPr>
    </w:p>
    <w:p w14:paraId="45E3EEB9" w14:textId="77777777" w:rsidR="00483FA9" w:rsidRDefault="0003139F">
      <w:pPr>
        <w:spacing w:after="200"/>
        <w:jc w:val="center"/>
      </w:pPr>
      <w:r>
        <w:rPr>
          <w:noProof/>
          <w:lang w:val="en-US"/>
        </w:rPr>
        <w:drawing>
          <wp:inline distT="114300" distB="114300" distL="114300" distR="114300" wp14:anchorId="601C99D9" wp14:editId="44470521">
            <wp:extent cx="5731200" cy="2387600"/>
            <wp:effectExtent l="0" t="0" r="0" b="0"/>
            <wp:docPr id="101200915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cstate="print"/>
                    <a:srcRect/>
                    <a:stretch>
                      <a:fillRect/>
                    </a:stretch>
                  </pic:blipFill>
                  <pic:spPr>
                    <a:xfrm>
                      <a:off x="0" y="0"/>
                      <a:ext cx="5731200" cy="2387600"/>
                    </a:xfrm>
                    <a:prstGeom prst="rect">
                      <a:avLst/>
                    </a:prstGeom>
                    <a:ln/>
                  </pic:spPr>
                </pic:pic>
              </a:graphicData>
            </a:graphic>
          </wp:inline>
        </w:drawing>
      </w:r>
    </w:p>
    <w:p w14:paraId="544A1077" w14:textId="77777777" w:rsidR="00483FA9" w:rsidRDefault="0003139F">
      <w:pPr>
        <w:spacing w:after="200"/>
        <w:jc w:val="center"/>
        <w:rPr>
          <w:b/>
        </w:rPr>
      </w:pPr>
      <w:r>
        <w:rPr>
          <w:b/>
        </w:rPr>
        <w:t>Figure 2: Starbucks’ offerings</w:t>
      </w:r>
    </w:p>
    <w:p w14:paraId="3866763B" w14:textId="77777777" w:rsidR="00483FA9" w:rsidRDefault="0003139F" w:rsidP="0003139F">
      <w:pPr>
        <w:spacing w:after="200"/>
        <w:jc w:val="center"/>
      </w:pPr>
      <w:r>
        <w:t>Source: (Starbucks, 2025)</w:t>
      </w:r>
    </w:p>
    <w:p w14:paraId="4DD27679" w14:textId="77777777" w:rsidR="00483FA9" w:rsidRDefault="0003139F">
      <w:pPr>
        <w:spacing w:after="200"/>
      </w:pPr>
      <w:r>
        <w:t>This is a product for the at-home market, reaching a larger segment of people searching for elevated food experiences at home, in their very own kitchens. Moreover, Starbucks’ app, select retail outlets, and online platforms, Starbucks will offer the ready-to-cook kits. Menu innovations will remain fresh and appealing seasonally and regionally while using QR codes as a way to offer ways to engage through coffee brewing tips and video-guided recipes.</w:t>
      </w:r>
    </w:p>
    <w:p w14:paraId="1E17CCE9" w14:textId="77777777" w:rsidR="00483FA9" w:rsidRDefault="0003139F">
      <w:pPr>
        <w:spacing w:after="200"/>
        <w:rPr>
          <w:b/>
          <w:i/>
        </w:rPr>
      </w:pPr>
      <w:r>
        <w:rPr>
          <w:b/>
          <w:i/>
        </w:rPr>
        <w:lastRenderedPageBreak/>
        <w:t>Strategic Fit and Brand Value Addition</w:t>
      </w:r>
    </w:p>
    <w:p w14:paraId="121CCF07" w14:textId="77777777" w:rsidR="00483FA9" w:rsidRDefault="0003139F" w:rsidP="0003139F">
      <w:pPr>
        <w:spacing w:after="200"/>
      </w:pPr>
      <w:r>
        <w:t>The product extensions offered by this brand fit nicely among the aspects related to quality, connecting and daring to innovate. Starbucks has already become more than a beverage brand, with a reputation for elevating the coffeehouse experience through artisanal beverages and curated food offerings (Bondarenko, Petruzzello and Montevirgen, 2024). By extending the lifestyle further into the homes, the meal kits complement Starbucks’s market position of being a premium provider of everyday indulgence and culinary enjoyment. In addition, Geereddy (2023), identified that this offering addresses consumer demand for convenience, high quality and experience-driven meal solutions. Home dining trends pushed forward by the COVID-19 pandemic, with many consumers preferring to dine in while at the same time getting restaurant-quality meals. It represents a convenient opening for Starbucks to deepen its relationship with customers beyond the café. The meal kits not only add to Starbucks’ portfolio but also diversify its customer base and increase its loyalty by filling the market gap between quick meal delivery and home cooking that is immersive. Therefore, this provides an exciting new path to revenue growth that remains loyal to Starbucks’ principles of sustainability and ethical sourcing, using responsibly sourced ingredients and recyclable packaging.</w:t>
      </w:r>
    </w:p>
    <w:p w14:paraId="763F04D9" w14:textId="77777777" w:rsidR="00483FA9" w:rsidRDefault="0003139F" w:rsidP="0003139F">
      <w:pPr>
        <w:pStyle w:val="Heading1"/>
      </w:pPr>
      <w:bookmarkStart w:id="2" w:name="_Toc195898870"/>
      <w:r>
        <w:rPr>
          <w:rFonts w:eastAsia="Arial"/>
        </w:rPr>
        <w:t>STP for the New Brand Extension</w:t>
      </w:r>
      <w:bookmarkEnd w:id="2"/>
    </w:p>
    <w:p w14:paraId="6AA9F9B5" w14:textId="77777777" w:rsidR="00483FA9" w:rsidRPr="0003139F" w:rsidRDefault="0003139F" w:rsidP="0003139F">
      <w:pPr>
        <w:pStyle w:val="Heading2"/>
      </w:pPr>
      <w:bookmarkStart w:id="3" w:name="_Toc195898871"/>
      <w:r w:rsidRPr="0003139F">
        <w:t>Segmentation</w:t>
      </w:r>
      <w:bookmarkEnd w:id="3"/>
    </w:p>
    <w:p w14:paraId="15DD7EC8" w14:textId="77777777" w:rsidR="00483FA9" w:rsidRDefault="0003139F">
      <w:pPr>
        <w:spacing w:before="240" w:after="240"/>
      </w:pPr>
      <w:r>
        <w:t>Starbucks' ready-to-cook meal kits cater to a wide range of consumers. The segmentation is based on the following variables:</w:t>
      </w:r>
    </w:p>
    <w:p w14:paraId="6D5572F4" w14:textId="77777777" w:rsidR="00483FA9" w:rsidRDefault="0003139F">
      <w:pPr>
        <w:numPr>
          <w:ilvl w:val="0"/>
          <w:numId w:val="1"/>
        </w:numPr>
        <w:spacing w:before="240"/>
      </w:pPr>
      <w:r>
        <w:rPr>
          <w:b/>
        </w:rPr>
        <w:t>Demographic Segmentation:</w:t>
      </w:r>
      <w:r>
        <w:t xml:space="preserve"> The first major demographic falls between 25–45 years of age most usually to people in the professional circles or a young couple or a small family with average to higher disposable income (Sajedi, 2023). Convenience, quality and premium lifestyle experiences are a feature of this group and this makes this group a good target category for companies that have meal kits which are in line with Starbucks’ brand values.</w:t>
      </w:r>
    </w:p>
    <w:p w14:paraId="0227F29B" w14:textId="77777777" w:rsidR="00483FA9" w:rsidRDefault="0003139F">
      <w:pPr>
        <w:numPr>
          <w:ilvl w:val="0"/>
          <w:numId w:val="1"/>
        </w:numPr>
      </w:pPr>
      <w:r>
        <w:rPr>
          <w:b/>
        </w:rPr>
        <w:t>Geographic Segmentation:</w:t>
      </w:r>
      <w:r>
        <w:t xml:space="preserve"> Firstly, it will launch in urban and suburban areas in major cities throughout the UK, where Starbucks already has a </w:t>
      </w:r>
      <w:r>
        <w:lastRenderedPageBreak/>
        <w:t>strong name and reputation. Usually the people at these locations are time constrained and technology savvy, and ready to spend premium amounts for convenience products.</w:t>
      </w:r>
    </w:p>
    <w:p w14:paraId="5192D071" w14:textId="77777777" w:rsidR="00483FA9" w:rsidRDefault="0003139F">
      <w:pPr>
        <w:numPr>
          <w:ilvl w:val="0"/>
          <w:numId w:val="1"/>
        </w:numPr>
      </w:pPr>
      <w:r>
        <w:rPr>
          <w:b/>
        </w:rPr>
        <w:t>Psychographic Segmentation:</w:t>
      </w:r>
      <w:r>
        <w:t xml:space="preserve"> This segment includes food enthusiasts, health-conscious individuals, and consumers who value experiences over possessions. They are lifestyle-oriented, socially aware, and interested in sustainability. They are likely to be regular Starbucks customers who already associate the brand with indulgence, routine, and quality (Quaye, and Ameyibor, 2022).</w:t>
      </w:r>
    </w:p>
    <w:p w14:paraId="0853585F" w14:textId="77777777" w:rsidR="00483FA9" w:rsidRDefault="0003139F">
      <w:pPr>
        <w:numPr>
          <w:ilvl w:val="0"/>
          <w:numId w:val="1"/>
        </w:numPr>
        <w:spacing w:after="240"/>
      </w:pPr>
      <w:r>
        <w:rPr>
          <w:b/>
        </w:rPr>
        <w:t>Behavioural Segmentation:</w:t>
      </w:r>
      <w:r>
        <w:t xml:space="preserve"> The target consumers are those who frequently dine out or order in, but also enjoy occasional cooking as a form of relaxation or creativity. These consumers show brand loyalty, especially to Starbucks, and value the experience of trying something new (Cao, Li, and Wang, 2024). They may also engage with digital platforms and mobile apps for convenience and product discovery.</w:t>
      </w:r>
    </w:p>
    <w:p w14:paraId="0071EC6A" w14:textId="77777777" w:rsidR="00483FA9" w:rsidRDefault="0003139F">
      <w:pPr>
        <w:spacing w:before="240" w:after="240"/>
      </w:pPr>
      <w:r>
        <w:t>These segmentation criteria apply to Starbucks, especially with respect to the brand's new offering, the premium nature, digital availability, and growing lifestyle focus. The segmentation also coincides with broader market trends that have emerged, like the increase in home cooking stemming from the pandemic as well as the rise in meal kits and subscription services.</w:t>
      </w:r>
    </w:p>
    <w:p w14:paraId="2D873EF4" w14:textId="77777777" w:rsidR="00483FA9" w:rsidRDefault="0003139F" w:rsidP="0003139F">
      <w:pPr>
        <w:pStyle w:val="Heading2"/>
      </w:pPr>
      <w:bookmarkStart w:id="4" w:name="_Toc195898872"/>
      <w:r>
        <w:t>Targeting</w:t>
      </w:r>
      <w:bookmarkEnd w:id="4"/>
    </w:p>
    <w:p w14:paraId="3886E312" w14:textId="77777777" w:rsidR="00483FA9" w:rsidRDefault="0003139F">
      <w:r>
        <w:t>In this regard, Starbucks will adopt a differentiated targeting strategy hence focusing on two main segments.</w:t>
      </w:r>
    </w:p>
    <w:p w14:paraId="29C1F302" w14:textId="77777777" w:rsidR="00483FA9" w:rsidRDefault="0003139F">
      <w:r>
        <w:rPr>
          <w:b/>
        </w:rPr>
        <w:t xml:space="preserve">1. Urban professionals and young couples (ages 25–40): </w:t>
      </w:r>
      <w:r>
        <w:t>This is the segment that aims for convenience but not at the sake of quality. They are used to tech, prefer their gourmet experiences and are already using the Starbucks ecosystem (the app, the rewards program, coming to the store).</w:t>
      </w:r>
    </w:p>
    <w:p w14:paraId="10945E35" w14:textId="77777777" w:rsidR="00483FA9" w:rsidRDefault="0003139F">
      <w:r>
        <w:rPr>
          <w:b/>
        </w:rPr>
        <w:t>2. Lifestyle-oriented Starbucks loyalists:</w:t>
      </w:r>
      <w:r>
        <w:t xml:space="preserve"> Starbucks is part of these consumers' daily ritual to which they would gladly add a product to further enhance the experience at home (Su, 2025). They are already invested in the product and willing to be first adopters of a connection between food and coffee.</w:t>
      </w:r>
    </w:p>
    <w:p w14:paraId="26EEDFDC" w14:textId="77777777" w:rsidR="00483FA9" w:rsidRDefault="0003139F">
      <w:r>
        <w:lastRenderedPageBreak/>
        <w:t>Thus Starbucks can develop a better strategy to meet different but interdependent needs of the customers i.e., convenience, taste and brand familiarity so that market coverage can be increased from coffee drinkers alone.</w:t>
      </w:r>
    </w:p>
    <w:p w14:paraId="350ED523" w14:textId="77777777" w:rsidR="00483FA9" w:rsidRDefault="0003139F" w:rsidP="0003139F">
      <w:pPr>
        <w:pStyle w:val="Heading2"/>
      </w:pPr>
      <w:bookmarkStart w:id="5" w:name="_Toc195898873"/>
      <w:r>
        <w:t>Positioning</w:t>
      </w:r>
      <w:bookmarkEnd w:id="5"/>
    </w:p>
    <w:p w14:paraId="15136DDE" w14:textId="77777777" w:rsidR="00483FA9" w:rsidRDefault="0003139F">
      <w:pPr>
        <w:jc w:val="center"/>
      </w:pPr>
      <w:r>
        <w:rPr>
          <w:noProof/>
          <w:lang w:val="en-US"/>
        </w:rPr>
        <w:drawing>
          <wp:inline distT="114300" distB="114300" distL="114300" distR="114300" wp14:anchorId="739CA105" wp14:editId="5ADA3B72">
            <wp:extent cx="3964223" cy="3957638"/>
            <wp:effectExtent l="0" t="0" r="0" b="0"/>
            <wp:docPr id="101200915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cstate="print"/>
                    <a:srcRect/>
                    <a:stretch>
                      <a:fillRect/>
                    </a:stretch>
                  </pic:blipFill>
                  <pic:spPr>
                    <a:xfrm>
                      <a:off x="0" y="0"/>
                      <a:ext cx="3964223" cy="3957638"/>
                    </a:xfrm>
                    <a:prstGeom prst="rect">
                      <a:avLst/>
                    </a:prstGeom>
                    <a:ln/>
                  </pic:spPr>
                </pic:pic>
              </a:graphicData>
            </a:graphic>
          </wp:inline>
        </w:drawing>
      </w:r>
    </w:p>
    <w:p w14:paraId="256AA26F" w14:textId="77777777" w:rsidR="00483FA9" w:rsidRDefault="0003139F">
      <w:pPr>
        <w:jc w:val="center"/>
        <w:rPr>
          <w:b/>
        </w:rPr>
      </w:pPr>
      <w:r>
        <w:rPr>
          <w:b/>
        </w:rPr>
        <w:t xml:space="preserve">Figure 3: Brand Positioning </w:t>
      </w:r>
    </w:p>
    <w:p w14:paraId="06E64C6D" w14:textId="77777777" w:rsidR="00483FA9" w:rsidRDefault="0003139F">
      <w:pPr>
        <w:jc w:val="center"/>
        <w:rPr>
          <w:b/>
        </w:rPr>
      </w:pPr>
      <w:r>
        <w:rPr>
          <w:b/>
        </w:rPr>
        <w:t>(Source: Self-made)</w:t>
      </w:r>
    </w:p>
    <w:p w14:paraId="4C0EABBE" w14:textId="77777777" w:rsidR="00483FA9" w:rsidRDefault="0003139F">
      <w:pPr>
        <w:spacing w:before="240" w:after="240"/>
        <w:rPr>
          <w:b/>
        </w:rPr>
      </w:pPr>
      <w:r>
        <w:rPr>
          <w:b/>
        </w:rPr>
        <w:t>Positioning Statement:</w:t>
      </w:r>
    </w:p>
    <w:p w14:paraId="69DF7010" w14:textId="77777777" w:rsidR="00483FA9" w:rsidRDefault="0003139F">
      <w:pPr>
        <w:spacing w:before="240" w:after="240"/>
        <w:ind w:left="600" w:right="600"/>
        <w:rPr>
          <w:i/>
        </w:rPr>
      </w:pPr>
      <w:r>
        <w:rPr>
          <w:i/>
        </w:rPr>
        <w:t>“For busy, modern consumers who value premium experiences, Starbucks Ready-to-Cook Meal Kits offer gourmet meals curated to pair with Starbucks coffees—bringing the artisanal café experience into the comfort of your home.”</w:t>
      </w:r>
    </w:p>
    <w:p w14:paraId="3BDB0010" w14:textId="77777777" w:rsidR="00483FA9" w:rsidRDefault="0003139F">
      <w:pPr>
        <w:spacing w:before="240" w:after="240"/>
      </w:pPr>
      <w:r>
        <w:t xml:space="preserve">Thus, Starbucks offers two core values positioned — quality, convenience and lifestyle. Unlike generic meal kits or restaurant takeaways, this product makes it a </w:t>
      </w:r>
      <w:r>
        <w:rPr>
          <w:b/>
        </w:rPr>
        <w:t>coffee first</w:t>
      </w:r>
      <w:r>
        <w:t xml:space="preserve"> dining experience, each of its meals is designed with each meal to enhance the taste and aroma of Starbucks’ iconic brews. In sharp contrast to </w:t>
      </w:r>
      <w:r>
        <w:lastRenderedPageBreak/>
        <w:t>competitors like HelloFresh or Gousto, which don’t include such a special beverage enhancement, it places emphasis on the pairing of meals with coffee (Yang, 2022).</w:t>
      </w:r>
    </w:p>
    <w:p w14:paraId="5B9E2F04" w14:textId="77777777" w:rsidR="00483FA9" w:rsidRDefault="0003139F">
      <w:pPr>
        <w:spacing w:before="240" w:after="240"/>
      </w:pPr>
      <w:r>
        <w:t xml:space="preserve">Starbucks’ brand extension will develop into a perceived </w:t>
      </w:r>
      <w:r>
        <w:rPr>
          <w:b/>
        </w:rPr>
        <w:t>premium and experiential product</w:t>
      </w:r>
      <w:r>
        <w:t>, natural evolution of the Starbucks’ café culture. Starbucks has a strong brand equity and customer loyalty, and by positioning the meal kits as luxury food solutions rather than just food solutions, the kits are positioned to elevate everyday moments to indulgent experiences.</w:t>
      </w:r>
    </w:p>
    <w:p w14:paraId="5E7E980C" w14:textId="77777777" w:rsidR="00483FA9" w:rsidRDefault="0003139F" w:rsidP="0003139F">
      <w:pPr>
        <w:pStyle w:val="Heading1"/>
      </w:pPr>
      <w:bookmarkStart w:id="6" w:name="_Toc195898874"/>
      <w:r>
        <w:rPr>
          <w:rFonts w:eastAsia="Arial"/>
        </w:rPr>
        <w:t>Customer Personal Profile</w:t>
      </w:r>
      <w:bookmarkEnd w:id="6"/>
    </w:p>
    <w:p w14:paraId="399BFE45" w14:textId="77777777" w:rsidR="00483FA9" w:rsidRDefault="0003139F" w:rsidP="0003139F">
      <w:pPr>
        <w:pStyle w:val="Heading1"/>
      </w:pPr>
      <w:bookmarkStart w:id="7" w:name="_heading=h.o467uwq5wcfb" w:colFirst="0" w:colLast="0"/>
      <w:bookmarkEnd w:id="7"/>
      <w:r>
        <w:rPr>
          <w:noProof/>
          <w:lang w:val="en-US"/>
        </w:rPr>
        <w:drawing>
          <wp:inline distT="114300" distB="114300" distL="114300" distR="114300" wp14:anchorId="01275D5C" wp14:editId="5E3536D6">
            <wp:extent cx="5731200" cy="3822700"/>
            <wp:effectExtent l="0" t="0" r="0" b="0"/>
            <wp:docPr id="101200915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cstate="print"/>
                    <a:srcRect/>
                    <a:stretch>
                      <a:fillRect/>
                    </a:stretch>
                  </pic:blipFill>
                  <pic:spPr>
                    <a:xfrm>
                      <a:off x="0" y="0"/>
                      <a:ext cx="5731200" cy="3822700"/>
                    </a:xfrm>
                    <a:prstGeom prst="rect">
                      <a:avLst/>
                    </a:prstGeom>
                    <a:ln/>
                  </pic:spPr>
                </pic:pic>
              </a:graphicData>
            </a:graphic>
          </wp:inline>
        </w:drawing>
      </w:r>
    </w:p>
    <w:p w14:paraId="307664D9" w14:textId="77777777" w:rsidR="00483FA9" w:rsidRDefault="0003139F">
      <w:pPr>
        <w:jc w:val="center"/>
        <w:rPr>
          <w:b/>
        </w:rPr>
      </w:pPr>
      <w:r>
        <w:rPr>
          <w:b/>
        </w:rPr>
        <w:t>Figure 4: Customer persona</w:t>
      </w:r>
    </w:p>
    <w:p w14:paraId="4907B31F" w14:textId="77777777" w:rsidR="00483FA9" w:rsidRDefault="0003139F">
      <w:pPr>
        <w:jc w:val="center"/>
        <w:rPr>
          <w:b/>
        </w:rPr>
      </w:pPr>
      <w:r>
        <w:rPr>
          <w:b/>
        </w:rPr>
        <w:t>(Source: Self-made)</w:t>
      </w:r>
    </w:p>
    <w:p w14:paraId="476F8161" w14:textId="77777777" w:rsidR="00483FA9" w:rsidRDefault="0003139F" w:rsidP="0003139F">
      <w:pPr>
        <w:pStyle w:val="Heading2"/>
      </w:pPr>
      <w:bookmarkStart w:id="8" w:name="_Toc195898875"/>
      <w:r>
        <w:t>Demographic Profile</w:t>
      </w:r>
      <w:bookmarkEnd w:id="8"/>
    </w:p>
    <w:p w14:paraId="1BC34D44" w14:textId="77777777" w:rsidR="00483FA9" w:rsidRDefault="0003139F">
      <w:r>
        <w:t>Name: Michel Dupont</w:t>
      </w:r>
    </w:p>
    <w:p w14:paraId="2E77FA2D" w14:textId="77777777" w:rsidR="00483FA9" w:rsidRDefault="0003139F">
      <w:r>
        <w:t>Age: 34</w:t>
      </w:r>
    </w:p>
    <w:p w14:paraId="4BC56D55" w14:textId="77777777" w:rsidR="00483FA9" w:rsidRDefault="0003139F">
      <w:r>
        <w:t>Gender: Male</w:t>
      </w:r>
    </w:p>
    <w:p w14:paraId="70003FAD" w14:textId="77777777" w:rsidR="00483FA9" w:rsidRDefault="0003139F">
      <w:r>
        <w:t>Occupation: Digital Marketing Manager</w:t>
      </w:r>
    </w:p>
    <w:p w14:paraId="5497BBF8" w14:textId="77777777" w:rsidR="00483FA9" w:rsidRDefault="0003139F">
      <w:r>
        <w:lastRenderedPageBreak/>
        <w:t>Income: £50,000 per annum</w:t>
      </w:r>
    </w:p>
    <w:p w14:paraId="5C12F721" w14:textId="77777777" w:rsidR="00483FA9" w:rsidRDefault="0003139F">
      <w:r>
        <w:t>Education: Master’s Degree in Media and Communications</w:t>
      </w:r>
    </w:p>
    <w:p w14:paraId="5E9F8541" w14:textId="77777777" w:rsidR="00483FA9" w:rsidRDefault="0003139F">
      <w:r>
        <w:t>Location: Manchester, UK</w:t>
      </w:r>
    </w:p>
    <w:p w14:paraId="28C7E768" w14:textId="77777777" w:rsidR="00483FA9" w:rsidRDefault="0003139F">
      <w:r>
        <w:t>Michel works as a full time pro in a very intense digital agency. He and his partner live within a modern flat where he spends the weekends exploring new culinary trends. Always grabbing a coffee first thing in the morning or at a client meeting, he is a regular Starbucks customer. Michel is technology savvy and he tends to shop online for groceries, other lifestyle products and subscription services. Due to his busy schedule, he prefers quick and premium food solutions, those which do not take much time but are also of good quality. On the other hand, he also enjoys sustainability, and so he would support the brands that also share his values.</w:t>
      </w:r>
    </w:p>
    <w:p w14:paraId="18053DA0" w14:textId="77777777" w:rsidR="00483FA9" w:rsidRDefault="0003139F" w:rsidP="0003139F">
      <w:pPr>
        <w:pStyle w:val="Heading2"/>
      </w:pPr>
      <w:bookmarkStart w:id="9" w:name="_Toc195898876"/>
      <w:r>
        <w:t>Psychographic Profile</w:t>
      </w:r>
      <w:bookmarkEnd w:id="9"/>
    </w:p>
    <w:p w14:paraId="1C19E97C" w14:textId="77777777" w:rsidR="00483FA9" w:rsidRDefault="0003139F">
      <w:r>
        <w:t>Michel has a balanced way of living a life with ambition and need for comfort and indulgence. Quality, convenience, and ethical consumption are all things to him, and so are brands with design he is drawn to, rich experiences, and environmental responsibility. Cooking provides Michel with creativity and he enjoys the experimentation with meals on weekends, especially those that can be shared over a good cup of coffee. Brand reputation, innovation and how well the product fits into behavior and aspirational lifestyle influence his buying behavior. He 'follows' food and coffee influencers on social media, and even extensively buys from based on the people's recommendations. Michel wants to somehow strike a fair balance between his career success and personal wellness alongside moments of leisure. If Audrey were not into convenience, both with fancy groceries and with a gourmet, café-style experience at home, Starbucks’ ready-to-cook meal kits would be ideal.</w:t>
      </w:r>
    </w:p>
    <w:p w14:paraId="291F0307" w14:textId="77777777" w:rsidR="00483FA9" w:rsidRDefault="00483FA9"/>
    <w:p w14:paraId="25C3FA3D" w14:textId="77777777" w:rsidR="00483FA9" w:rsidRDefault="0003139F" w:rsidP="0003139F">
      <w:pPr>
        <w:pStyle w:val="Heading1"/>
      </w:pPr>
      <w:bookmarkStart w:id="10" w:name="_Toc195898877"/>
      <w:r>
        <w:rPr>
          <w:rFonts w:eastAsia="Arial"/>
        </w:rPr>
        <w:t>Marketing Mix Strategy</w:t>
      </w:r>
      <w:bookmarkEnd w:id="10"/>
      <w:r>
        <w:rPr>
          <w:rFonts w:eastAsia="Arial"/>
        </w:rPr>
        <w:t xml:space="preserve"> </w:t>
      </w:r>
    </w:p>
    <w:p w14:paraId="6A63AFB4" w14:textId="77777777" w:rsidR="00483FA9" w:rsidRDefault="0003139F">
      <w:pPr>
        <w:spacing w:after="200"/>
      </w:pPr>
      <w:r>
        <w:t xml:space="preserve">Starbucks’ ready-to-cook meal kits are proposed on the product extension side of the branding, with changing consumer habits of dining and lifestyle trends of brand loyalty. </w:t>
      </w:r>
    </w:p>
    <w:p w14:paraId="0D58796A" w14:textId="77777777" w:rsidR="00483FA9" w:rsidRDefault="0003139F">
      <w:pPr>
        <w:spacing w:after="200"/>
      </w:pPr>
      <w:r>
        <w:rPr>
          <w:b/>
        </w:rPr>
        <w:t>Product:</w:t>
      </w:r>
      <w:r>
        <w:t xml:space="preserve"> Ready-to-cook meal kits are premium-quality, high-quality food products designed to perfectly complement Starbucks’ coffee varieties (Starbucks, 2023). </w:t>
      </w:r>
      <w:r>
        <w:lastRenderedPageBreak/>
        <w:t>However, the coffee pairings that accompany the kits include particular pieces of breakfast with Starbucks Blonde Roast, savoury meals with medium or dark roasts, and dessert kits with seasonal beverages. Additionally, the ingredients in the kits will feature responsibly sourced ingredients and sustainably packaged products, maximising Starbucks’ philosophy of ethical practices.</w:t>
      </w:r>
    </w:p>
    <w:p w14:paraId="16369600" w14:textId="77777777" w:rsidR="00483FA9" w:rsidRDefault="0003139F">
      <w:pPr>
        <w:spacing w:after="200"/>
      </w:pPr>
      <w:r>
        <w:rPr>
          <w:b/>
        </w:rPr>
        <w:t xml:space="preserve">Price: </w:t>
      </w:r>
      <w:r>
        <w:t xml:space="preserve">For the meal kits, Starbucks will establish a value-based pricing strategy and offer at a premium but affordable price. </w:t>
      </w:r>
    </w:p>
    <w:p w14:paraId="47254435" w14:textId="77777777" w:rsidR="00483FA9" w:rsidRDefault="0003139F">
      <w:pPr>
        <w:spacing w:after="200"/>
        <w:jc w:val="center"/>
      </w:pPr>
      <w:r>
        <w:rPr>
          <w:noProof/>
          <w:lang w:val="en-US"/>
        </w:rPr>
        <w:drawing>
          <wp:inline distT="114300" distB="114300" distL="114300" distR="114300" wp14:anchorId="3A859439" wp14:editId="319423E7">
            <wp:extent cx="5731200" cy="3225800"/>
            <wp:effectExtent l="0" t="0" r="0" b="0"/>
            <wp:docPr id="101200915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p>
    <w:p w14:paraId="7BB686A8" w14:textId="77777777" w:rsidR="00483FA9" w:rsidRDefault="0003139F">
      <w:pPr>
        <w:spacing w:after="200"/>
        <w:jc w:val="center"/>
        <w:rPr>
          <w:b/>
        </w:rPr>
      </w:pPr>
      <w:r>
        <w:rPr>
          <w:b/>
        </w:rPr>
        <w:t>Figure 5: Pricing Strategy</w:t>
      </w:r>
    </w:p>
    <w:p w14:paraId="2458E055" w14:textId="77777777" w:rsidR="00483FA9" w:rsidRDefault="0003139F">
      <w:pPr>
        <w:spacing w:after="200"/>
        <w:jc w:val="center"/>
        <w:rPr>
          <w:b/>
        </w:rPr>
      </w:pPr>
      <w:r>
        <w:rPr>
          <w:b/>
        </w:rPr>
        <w:t>Source: (Jain, 2020)</w:t>
      </w:r>
    </w:p>
    <w:p w14:paraId="00A2D5C1" w14:textId="77777777" w:rsidR="00483FA9" w:rsidRDefault="0003139F">
      <w:pPr>
        <w:spacing w:after="200"/>
      </w:pPr>
      <w:r>
        <w:t>This is how they can reflect the quality of ingredients, culinary design and brand reputation at the same time that they stay competitive in the growing meal kit market. Consumer willingness to pay for convenience, elevated in-home dining and the experience of having the matching coffee will factor into the pricing mix (PWC, 2024). All of these pricing tactics are meant to drive trial, create repeat purchases and reinforce brand value.</w:t>
      </w:r>
    </w:p>
    <w:p w14:paraId="01EEFB6C" w14:textId="77777777" w:rsidR="00483FA9" w:rsidRDefault="0003139F">
      <w:pPr>
        <w:spacing w:after="200"/>
      </w:pPr>
      <w:r>
        <w:rPr>
          <w:b/>
        </w:rPr>
        <w:t>Place:</w:t>
      </w:r>
      <w:r>
        <w:t xml:space="preserve"> Most of this distribution will primarily occur on Starbucks’ existing digital infrastructure, utilising the mobile app, website and powerful data, loyalty system. Moreover, meal kits will be available in select Starbucks Reserves as well as flagship </w:t>
      </w:r>
      <w:r>
        <w:lastRenderedPageBreak/>
        <w:t>locations and strategic retail partnerships with grocery chains and online marketplaces like Amazon (Starbucks, 2024). It also works with an omnichannel approach that guarantees that Starbucks is accessible on every smart device while maintaining a high-end position.</w:t>
      </w:r>
    </w:p>
    <w:p w14:paraId="48301B74" w14:textId="77777777" w:rsidR="00483FA9" w:rsidRDefault="0003139F">
      <w:pPr>
        <w:spacing w:after="200"/>
      </w:pPr>
      <w:r>
        <w:rPr>
          <w:b/>
        </w:rPr>
        <w:t>Promotion:</w:t>
      </w:r>
      <w:r>
        <w:t xml:space="preserve"> Starbucks's extensive brand equity and storytelling capabilities will be used to promote the new product. Interactive displays, offering loyalty points incentives, recipe teasers and other tips about the kits will help educate customers about the kits in both the in-store and in the app. Limited edition and seasonal campaigns will generate excitement and urgency, with QR codes on kits for tips on accompaniments and pairing while driving traffic to online brewing guide, pairing tips etc.</w:t>
      </w:r>
    </w:p>
    <w:p w14:paraId="7899FF79" w14:textId="77777777" w:rsidR="00483FA9" w:rsidRDefault="0003139F">
      <w:pPr>
        <w:spacing w:after="200"/>
      </w:pPr>
      <w:r>
        <w:rPr>
          <w:b/>
        </w:rPr>
        <w:t xml:space="preserve">People: </w:t>
      </w:r>
      <w:r>
        <w:t xml:space="preserve">While the meal kits are designed for at-home prep, people are still important throughout customer engagement and support. The meal kits are being introduced into the stores and—in collaboration with Starbucks baristas and in-store staff—explained to customers so the bridge between in-store experiences and home usage is created (Gharib, 2024). In addition, queries about orders, preparation and coffee matches are managed by the Starbucks customer service team via online chat and helpline. </w:t>
      </w:r>
    </w:p>
    <w:p w14:paraId="46EABDBE" w14:textId="77777777" w:rsidR="00483FA9" w:rsidRDefault="0003139F">
      <w:pPr>
        <w:spacing w:after="200"/>
      </w:pPr>
      <w:r>
        <w:rPr>
          <w:b/>
        </w:rPr>
        <w:t xml:space="preserve">Process: </w:t>
      </w:r>
      <w:r>
        <w:t>For the meal kits, the focus would be on operational efficiency as well as the long customer experience. Items such as meal kits will be delivered to customers through a few clicks on the Starbucks app or website, with streamlined delivery services such as same day, next day in large hubs (Starbucks, 2025). The consumption instructions will be clear and the packaging will be aesthetically designed to maintain consistency with Starbucks’ brand aesthetic and to make the cooking experience of the pods enjoyable. Every internal process in sourcing, relocation and logistics will be strictly managed to maintain freshness, accuracy and sustainable practices from the supply chain.</w:t>
      </w:r>
    </w:p>
    <w:p w14:paraId="367DF45F" w14:textId="77777777" w:rsidR="00483FA9" w:rsidRDefault="0003139F">
      <w:pPr>
        <w:spacing w:after="200"/>
      </w:pPr>
      <w:r>
        <w:rPr>
          <w:b/>
        </w:rPr>
        <w:t>Physical Evidence:</w:t>
      </w:r>
      <w:r>
        <w:t xml:space="preserve"> Physical evidence with a product as its base is the principal means to reinforce brand quality as a product-based extension. Elegant, eco-friendly packaging with Starbucks’ branding so that the meal kits are recognisable and will result in trust (Embers, 2022). The recipe cards inside and the professional visuals on them will have QR codes leading to instructional videos and coffee pairing notes </w:t>
      </w:r>
      <w:r>
        <w:lastRenderedPageBreak/>
        <w:t>to reinforce the premium experience. The entire aesthetic standards associated with the Starbucks brand will be reflected in such in-store displays, digital app visuals and promotional materials. This unified brand will boost the perceived value of the new product line and encourage customer faith in the new product line.</w:t>
      </w:r>
    </w:p>
    <w:p w14:paraId="1914ABE4" w14:textId="77777777" w:rsidR="00483FA9" w:rsidRDefault="0003139F">
      <w:pPr>
        <w:spacing w:after="200"/>
      </w:pPr>
      <w:r>
        <w:t>Therefore, the strategic implementation of the 7Ps marketing mix helps Starbucks adapt to the application of the 7Ps and the ready-to-cook meal kit market, to fulfil its brand values and position its leadership in the market.</w:t>
      </w:r>
    </w:p>
    <w:p w14:paraId="49131954" w14:textId="77777777" w:rsidR="00483FA9" w:rsidRDefault="0003139F" w:rsidP="0003139F">
      <w:pPr>
        <w:pStyle w:val="Heading1"/>
      </w:pPr>
      <w:bookmarkStart w:id="11" w:name="_Toc195898878"/>
      <w:r>
        <w:rPr>
          <w:rFonts w:eastAsia="Arial"/>
        </w:rPr>
        <w:t>Conclusion</w:t>
      </w:r>
      <w:bookmarkEnd w:id="11"/>
      <w:r>
        <w:rPr>
          <w:rFonts w:eastAsia="Arial"/>
        </w:rPr>
        <w:t xml:space="preserve"> </w:t>
      </w:r>
    </w:p>
    <w:p w14:paraId="7CBF7AA3" w14:textId="77777777" w:rsidR="00483FA9" w:rsidRDefault="0003139F">
      <w:r>
        <w:t>As one of the world leaders in the premium coffeehouse sector, Starbucks actively changes to meet consumers' growing need for high-quality, convenience and immersive brand experience. A strategic brand extension of the company’s identity, which is built on community, innovation and culinary excellence, the introduction of the ready-to-cook meal kits has been curated for coffee pairings. With this initiative, Starbucks embraces its signature café culture in the customers’ home setting, with meals prepared carefully to work with their sensational brews. This report analyses how proposed meal kits align with existing strengths of Starbucks and meet the ongoing lifestyle demands of consumers. Segmentation, targeting and positioning strategies analysis reveals a specific path to reach digitally savvy, quality-conscious consumers. Additionally, the 7Ps marketing mix depicts a comprehensive launch plan with appropriate pricing, promotion, customer engagement and sustainable packaging. As with many extensions throughout the history of Starbucks, a phased one in select markets where Starbucks has a high loyalty and good digital infrastructure is the best thing to do to maximise the impact of this one. There are plant-based or globally inspired kits that would be adapted in the future to widen the audience. As long as Starbucks stays agile and customer-focused, it can regain leadership as not just a coffee brand, but as a provider of a lifestyle experience.</w:t>
      </w:r>
    </w:p>
    <w:p w14:paraId="58D0B839" w14:textId="77777777" w:rsidR="00483FA9" w:rsidRDefault="0003139F" w:rsidP="0003139F">
      <w:pPr>
        <w:pStyle w:val="Heading1"/>
      </w:pPr>
      <w:bookmarkStart w:id="12" w:name="_heading=h.ywg55kosgra8" w:colFirst="0" w:colLast="0"/>
      <w:bookmarkEnd w:id="12"/>
      <w:r>
        <w:br w:type="page"/>
      </w:r>
    </w:p>
    <w:p w14:paraId="5A384A08" w14:textId="77777777" w:rsidR="00483FA9" w:rsidRDefault="0003139F" w:rsidP="0003139F">
      <w:pPr>
        <w:pStyle w:val="Heading1"/>
      </w:pPr>
      <w:bookmarkStart w:id="13" w:name="_Toc195898879"/>
      <w:r>
        <w:lastRenderedPageBreak/>
        <w:t>Reference</w:t>
      </w:r>
      <w:bookmarkEnd w:id="13"/>
    </w:p>
    <w:p w14:paraId="3C7D0141" w14:textId="77777777" w:rsidR="00483FA9" w:rsidRDefault="0003139F">
      <w:pPr>
        <w:spacing w:before="240" w:after="240"/>
      </w:pPr>
      <w:r>
        <w:t xml:space="preserve">Bondarenko, P., Petruzzello, M. and Montevirgen, K. (2024). </w:t>
      </w:r>
      <w:r>
        <w:rPr>
          <w:i/>
        </w:rPr>
        <w:t xml:space="preserve">Starbucks. [online] Britannica. </w:t>
      </w:r>
      <w:r>
        <w:t>Available at:</w:t>
      </w:r>
      <w:hyperlink r:id="rId12">
        <w:r>
          <w:t xml:space="preserve"> </w:t>
        </w:r>
      </w:hyperlink>
      <w:hyperlink r:id="rId13">
        <w:r>
          <w:rPr>
            <w:color w:val="1155CC"/>
            <w:u w:val="single"/>
          </w:rPr>
          <w:t>https://www.britannica.com/money/Starbucks</w:t>
        </w:r>
      </w:hyperlink>
      <w:r>
        <w:t>.  (Accessed: 18 April 2025)</w:t>
      </w:r>
    </w:p>
    <w:p w14:paraId="22A5E71E" w14:textId="77777777" w:rsidR="00483FA9" w:rsidRDefault="0003139F">
      <w:pPr>
        <w:spacing w:before="240" w:after="240"/>
      </w:pPr>
      <w:r>
        <w:t xml:space="preserve">Cao, L., Li, S. and Wang, H. (2024). ‘Personalized Marketing: Segmentation of Consumer Groups Based on MBTI--Taking Starbucks as an Example.’ </w:t>
      </w:r>
      <w:r>
        <w:rPr>
          <w:i/>
        </w:rPr>
        <w:t>Communications in Humanities Research</w:t>
      </w:r>
      <w:r>
        <w:t xml:space="preserve">, </w:t>
      </w:r>
      <w:r>
        <w:rPr>
          <w:i/>
        </w:rPr>
        <w:t>41</w:t>
      </w:r>
      <w:r>
        <w:t>, pp.132-136.</w:t>
      </w:r>
      <w:r>
        <w:rPr>
          <w:color w:val="1155CC"/>
          <w:u w:val="single"/>
        </w:rPr>
        <w:t xml:space="preserve"> </w:t>
      </w:r>
      <w:r>
        <w:t>Available at:</w:t>
      </w:r>
      <w:hyperlink r:id="rId14">
        <w:r>
          <w:t xml:space="preserve"> </w:t>
        </w:r>
      </w:hyperlink>
      <w:hyperlink r:id="rId15">
        <w:r>
          <w:rPr>
            <w:color w:val="1155CC"/>
            <w:u w:val="single"/>
          </w:rPr>
          <w:t>https://www.ewadirect.com/proceedings/chr/article/view/14688</w:t>
        </w:r>
      </w:hyperlink>
      <w:r>
        <w:rPr>
          <w:u w:val="single"/>
        </w:rPr>
        <w:t xml:space="preserve"> </w:t>
      </w:r>
      <w:r>
        <w:t xml:space="preserve"> (Accessed: 18 April 2025)</w:t>
      </w:r>
    </w:p>
    <w:p w14:paraId="51A02ED5" w14:textId="77777777" w:rsidR="00483FA9" w:rsidRDefault="0003139F">
      <w:pPr>
        <w:spacing w:before="240" w:after="240"/>
      </w:pPr>
      <w:r>
        <w:t>Embers, C. (2022). What Is Eco-Friendly Packaging? A Guide for Businesses. [online] Cruz Foam. Available at:</w:t>
      </w:r>
      <w:hyperlink r:id="rId16">
        <w:r>
          <w:t xml:space="preserve"> </w:t>
        </w:r>
      </w:hyperlink>
      <w:hyperlink r:id="rId17">
        <w:r>
          <w:rPr>
            <w:color w:val="1155CC"/>
            <w:u w:val="single"/>
          </w:rPr>
          <w:t>https://www.cruzfoam.com/post/what-is-eco-friendly-packaging-a-guide-for-businesses/</w:t>
        </w:r>
      </w:hyperlink>
      <w:r>
        <w:t>. (Accessed: 18 April 2025)</w:t>
      </w:r>
    </w:p>
    <w:p w14:paraId="09317F6B" w14:textId="77777777" w:rsidR="00483FA9" w:rsidRDefault="0003139F">
      <w:pPr>
        <w:spacing w:before="240" w:after="240"/>
      </w:pPr>
      <w:r>
        <w:t>Geereddy, N. (2023).</w:t>
      </w:r>
      <w:r>
        <w:rPr>
          <w:i/>
        </w:rPr>
        <w:t xml:space="preserve"> Strategic Analysis of Starbucks Corporation. [online] Harvard Scholar. </w:t>
      </w:r>
      <w:r>
        <w:t>Available at:</w:t>
      </w:r>
      <w:hyperlink r:id="rId18">
        <w:r>
          <w:t xml:space="preserve"> </w:t>
        </w:r>
      </w:hyperlink>
      <w:hyperlink r:id="rId19">
        <w:r>
          <w:rPr>
            <w:color w:val="1155CC"/>
            <w:u w:val="single"/>
          </w:rPr>
          <w:t>https://scholar.harvard.edu/files/nithingeereddy/files/starbucks_case_analysis.pdf</w:t>
        </w:r>
      </w:hyperlink>
      <w:r>
        <w:t>. (Accessed: 18 April 2025)</w:t>
      </w:r>
    </w:p>
    <w:p w14:paraId="4AF1DDC6" w14:textId="77777777" w:rsidR="00483FA9" w:rsidRDefault="0003139F">
      <w:pPr>
        <w:spacing w:before="240" w:after="240"/>
      </w:pPr>
      <w:r>
        <w:t>Gharib, P. (2024).</w:t>
      </w:r>
      <w:r>
        <w:rPr>
          <w:i/>
        </w:rPr>
        <w:t xml:space="preserve"> Meal Kit Market: Size, Delivery Services, and Opportunities | ProfileTree. [online] ProfileTree Web Design and Digital Marketing.</w:t>
      </w:r>
      <w:r>
        <w:t xml:space="preserve"> Available at:</w:t>
      </w:r>
      <w:hyperlink r:id="rId20">
        <w:r>
          <w:t xml:space="preserve"> </w:t>
        </w:r>
      </w:hyperlink>
      <w:hyperlink r:id="rId21">
        <w:r>
          <w:rPr>
            <w:color w:val="1155CC"/>
            <w:u w:val="single"/>
          </w:rPr>
          <w:t>https://profiletree.com/meal-kit-market-size-delivery/</w:t>
        </w:r>
      </w:hyperlink>
      <w:r>
        <w:t>. (Accessed: 18 April 2025)</w:t>
      </w:r>
    </w:p>
    <w:p w14:paraId="3BD5CDB8" w14:textId="77777777" w:rsidR="00483FA9" w:rsidRDefault="0003139F">
      <w:pPr>
        <w:spacing w:before="240" w:after="240"/>
      </w:pPr>
      <w:r>
        <w:t xml:space="preserve">Jain, A. (2020). </w:t>
      </w:r>
      <w:r>
        <w:rPr>
          <w:i/>
        </w:rPr>
        <w:t>Starbucks prices products on value not cost. Why? [online] TheStrategyStory.</w:t>
      </w:r>
      <w:r>
        <w:t xml:space="preserve"> Available at:</w:t>
      </w:r>
      <w:hyperlink r:id="rId22">
        <w:r>
          <w:t xml:space="preserve"> </w:t>
        </w:r>
      </w:hyperlink>
      <w:hyperlink r:id="rId23">
        <w:r>
          <w:rPr>
            <w:color w:val="1155CC"/>
            <w:u w:val="single"/>
          </w:rPr>
          <w:t>https://thestrategystory.com/2020/09/16/starbucks-prices-products-on-value-not-cost-why/</w:t>
        </w:r>
      </w:hyperlink>
      <w:r>
        <w:t>. (Accessed: 18 April 2025)</w:t>
      </w:r>
    </w:p>
    <w:p w14:paraId="1441EF0D" w14:textId="77777777" w:rsidR="00483FA9" w:rsidRDefault="0003139F">
      <w:pPr>
        <w:spacing w:before="240" w:after="240"/>
      </w:pPr>
      <w:r>
        <w:t xml:space="preserve">Jia, B. (2023). ‘Competitive Analysis of Starbucks.’ </w:t>
      </w:r>
      <w:r>
        <w:rPr>
          <w:i/>
        </w:rPr>
        <w:t>Advances in Economics, Management and Political Sciences</w:t>
      </w:r>
      <w:r>
        <w:t xml:space="preserve">, </w:t>
      </w:r>
      <w:r>
        <w:rPr>
          <w:i/>
        </w:rPr>
        <w:t>47</w:t>
      </w:r>
      <w:r>
        <w:t>, pp.201-207.</w:t>
      </w:r>
      <w:r>
        <w:rPr>
          <w:color w:val="1155CC"/>
          <w:u w:val="single"/>
        </w:rPr>
        <w:t xml:space="preserve"> </w:t>
      </w:r>
      <w:r>
        <w:t>Available at:</w:t>
      </w:r>
      <w:hyperlink r:id="rId24">
        <w:r>
          <w:t xml:space="preserve"> </w:t>
        </w:r>
      </w:hyperlink>
      <w:hyperlink r:id="rId25">
        <w:r>
          <w:rPr>
            <w:color w:val="1155CC"/>
            <w:u w:val="single"/>
          </w:rPr>
          <w:t>https://www.ewadirect.com/proceedings/aemps/article/view/3090</w:t>
        </w:r>
      </w:hyperlink>
      <w:r>
        <w:rPr>
          <w:u w:val="single"/>
        </w:rPr>
        <w:t xml:space="preserve"> </w:t>
      </w:r>
      <w:r>
        <w:t xml:space="preserve"> (Accessed: 18 April 2025)</w:t>
      </w:r>
    </w:p>
    <w:p w14:paraId="407C8C15" w14:textId="77777777" w:rsidR="00483FA9" w:rsidRDefault="0003139F">
      <w:pPr>
        <w:spacing w:before="240" w:after="240"/>
      </w:pPr>
      <w:r>
        <w:t xml:space="preserve">PWC (2024). </w:t>
      </w:r>
      <w:r>
        <w:rPr>
          <w:i/>
        </w:rPr>
        <w:t xml:space="preserve">Consumers willing to pay 9.7% sustainability premium, even as cost-of-living and inflationary concerns weigh: PwC 2024 voice of the consumer survey. </w:t>
      </w:r>
      <w:r>
        <w:rPr>
          <w:i/>
        </w:rPr>
        <w:lastRenderedPageBreak/>
        <w:t>[online] PWC.</w:t>
      </w:r>
      <w:r>
        <w:t xml:space="preserve"> Available at:</w:t>
      </w:r>
      <w:hyperlink r:id="rId26">
        <w:r>
          <w:t xml:space="preserve"> </w:t>
        </w:r>
      </w:hyperlink>
      <w:hyperlink r:id="rId27">
        <w:r>
          <w:rPr>
            <w:color w:val="1155CC"/>
            <w:u w:val="single"/>
          </w:rPr>
          <w:t>https://www.pwc.com/gx/en/news-room/press-releases/2024/pwc-2024-voice-of-consumer-survey.html</w:t>
        </w:r>
      </w:hyperlink>
      <w:r>
        <w:t>. (Accessed: 18 April 2025)</w:t>
      </w:r>
    </w:p>
    <w:p w14:paraId="0516CA9D" w14:textId="77777777" w:rsidR="00483FA9" w:rsidRDefault="0003139F">
      <w:pPr>
        <w:spacing w:before="240" w:after="240"/>
      </w:pPr>
      <w:r>
        <w:t xml:space="preserve">Quaye, E.S. and Ameyibor, L.E.K. (2022). ‘Health and Lifestyle Branding.’ In </w:t>
      </w:r>
      <w:r>
        <w:rPr>
          <w:i/>
        </w:rPr>
        <w:t>Marketing Communications and Brand Development in Emerging Economies Volume I: Contemporary and Future Perspectives</w:t>
      </w:r>
      <w:r>
        <w:t xml:space="preserve"> (pp. 147-179). Cham: Springer International Publishing.</w:t>
      </w:r>
      <w:r>
        <w:rPr>
          <w:color w:val="1155CC"/>
          <w:u w:val="single"/>
        </w:rPr>
        <w:t xml:space="preserve"> </w:t>
      </w:r>
      <w:r>
        <w:t>Available at:</w:t>
      </w:r>
      <w:hyperlink r:id="rId28">
        <w:r>
          <w:t xml:space="preserve"> </w:t>
        </w:r>
      </w:hyperlink>
      <w:hyperlink r:id="rId29">
        <w:r>
          <w:rPr>
            <w:color w:val="1155CC"/>
            <w:u w:val="single"/>
          </w:rPr>
          <w:t>https://link.springer.com/chapter/10.1007/978-3-030-88678-3_8</w:t>
        </w:r>
      </w:hyperlink>
      <w:r>
        <w:rPr>
          <w:u w:val="single"/>
        </w:rPr>
        <w:t xml:space="preserve"> </w:t>
      </w:r>
      <w:r>
        <w:t xml:space="preserve"> (Accessed: 18 April 2025)</w:t>
      </w:r>
    </w:p>
    <w:p w14:paraId="5667995D" w14:textId="77777777" w:rsidR="00483FA9" w:rsidRDefault="0003139F">
      <w:pPr>
        <w:spacing w:before="240" w:after="240"/>
      </w:pPr>
      <w:r>
        <w:t>Sajedi, Z. (2023). ‘Consumer Insights for Launching a Customized Diet Food Delivery Startup: A Survey-Based Study.’</w:t>
      </w:r>
      <w:r>
        <w:rPr>
          <w:color w:val="1155CC"/>
          <w:u w:val="single"/>
        </w:rPr>
        <w:t xml:space="preserve"> </w:t>
      </w:r>
      <w:r>
        <w:t>Available at:</w:t>
      </w:r>
      <w:hyperlink r:id="rId30">
        <w:r>
          <w:t xml:space="preserve"> </w:t>
        </w:r>
      </w:hyperlink>
      <w:hyperlink r:id="rId31">
        <w:r>
          <w:rPr>
            <w:color w:val="1155CC"/>
            <w:u w:val="single"/>
          </w:rPr>
          <w:t>https://www.theseus.fi/handle/10024/811011</w:t>
        </w:r>
      </w:hyperlink>
      <w:r>
        <w:rPr>
          <w:u w:val="single"/>
        </w:rPr>
        <w:t xml:space="preserve"> </w:t>
      </w:r>
      <w:r>
        <w:t xml:space="preserve"> (Accessed: 18 April 2025)</w:t>
      </w:r>
    </w:p>
    <w:p w14:paraId="5F7364B1" w14:textId="77777777" w:rsidR="00483FA9" w:rsidRDefault="0003139F">
      <w:pPr>
        <w:spacing w:before="240" w:after="240"/>
      </w:pPr>
      <w:r>
        <w:t>Starbucks (2023). Pluckk Acquires Meal Kit Brand KOOK. [online] Available at:</w:t>
      </w:r>
      <w:hyperlink r:id="rId32">
        <w:r>
          <w:t xml:space="preserve"> </w:t>
        </w:r>
      </w:hyperlink>
      <w:hyperlink r:id="rId33">
        <w:r>
          <w:rPr>
            <w:color w:val="1155CC"/>
            <w:u w:val="single"/>
          </w:rPr>
          <w:t>https://www.indianretailer.com/news/pluckk-acquires-meal-kit-brand-kook</w:t>
        </w:r>
      </w:hyperlink>
      <w:r>
        <w:t>.  (Accessed: 18 April 2025)</w:t>
      </w:r>
    </w:p>
    <w:p w14:paraId="68EAC752" w14:textId="77777777" w:rsidR="00483FA9" w:rsidRDefault="0003139F">
      <w:pPr>
        <w:spacing w:before="240" w:after="240"/>
      </w:pPr>
      <w:r>
        <w:t>Starbucks (2023). Pluckk Acquires Meal Kit Brand KOOK. [online] Available at: https://www.indianretailer.com/news/pluckk-acquires-meal-kit-brand-kook.</w:t>
      </w:r>
    </w:p>
    <w:p w14:paraId="11ED79A5" w14:textId="77777777" w:rsidR="00483FA9" w:rsidRDefault="0003139F">
      <w:pPr>
        <w:spacing w:before="240" w:after="240"/>
      </w:pPr>
      <w:r>
        <w:t xml:space="preserve">Starbucks (2024). </w:t>
      </w:r>
      <w:r>
        <w:rPr>
          <w:i/>
        </w:rPr>
        <w:t>IndianRetailer.com. [online] Indian Retailer.</w:t>
      </w:r>
      <w:r>
        <w:t xml:space="preserve"> Available at:</w:t>
      </w:r>
      <w:hyperlink r:id="rId34">
        <w:r>
          <w:t xml:space="preserve"> </w:t>
        </w:r>
      </w:hyperlink>
      <w:hyperlink r:id="rId35">
        <w:r>
          <w:rPr>
            <w:color w:val="1155CC"/>
            <w:u w:val="single"/>
          </w:rPr>
          <w:t>https://www.indianretailer.com/article/retail-business/food-grocery/what-makes-starbucks-indias-first-experiential-store-game</w:t>
        </w:r>
      </w:hyperlink>
      <w:r>
        <w:t>. (Accessed: 18 April 2025)</w:t>
      </w:r>
    </w:p>
    <w:p w14:paraId="5E607526" w14:textId="77777777" w:rsidR="00483FA9" w:rsidRDefault="0003139F">
      <w:pPr>
        <w:spacing w:before="240" w:after="240"/>
      </w:pPr>
      <w:r>
        <w:t xml:space="preserve">Starbucks (2025). </w:t>
      </w:r>
      <w:r>
        <w:rPr>
          <w:i/>
        </w:rPr>
        <w:t xml:space="preserve">Starbucks Offering. [online] </w:t>
      </w:r>
      <w:r>
        <w:t>Available at:</w:t>
      </w:r>
      <w:hyperlink r:id="rId36">
        <w:r>
          <w:rPr>
            <w:color w:val="1155CC"/>
            <w:u w:val="single"/>
          </w:rPr>
          <w:t>https://www.starbucks.com.my/food</w:t>
        </w:r>
      </w:hyperlink>
      <w:r>
        <w:t xml:space="preserve"> (Accessed: 18 April 2025)</w:t>
      </w:r>
    </w:p>
    <w:p w14:paraId="357B1436" w14:textId="77777777" w:rsidR="00483FA9" w:rsidRDefault="0003139F">
      <w:pPr>
        <w:spacing w:before="240" w:after="240"/>
      </w:pPr>
      <w:r>
        <w:t xml:space="preserve">Starbucks (2025). </w:t>
      </w:r>
      <w:r>
        <w:rPr>
          <w:i/>
        </w:rPr>
        <w:t>Tata Starbucks. [online] Starbucks.in.</w:t>
      </w:r>
      <w:r>
        <w:t xml:space="preserve"> Available at:</w:t>
      </w:r>
      <w:hyperlink r:id="rId37">
        <w:r>
          <w:t xml:space="preserve"> </w:t>
        </w:r>
      </w:hyperlink>
      <w:hyperlink r:id="rId38">
        <w:r>
          <w:rPr>
            <w:color w:val="1155CC"/>
            <w:u w:val="single"/>
          </w:rPr>
          <w:t>https://www.starbucks.in/profile/help-center</w:t>
        </w:r>
      </w:hyperlink>
      <w:r>
        <w:t>. (Accessed: 18 April 2025)</w:t>
      </w:r>
    </w:p>
    <w:p w14:paraId="4DC33A8D" w14:textId="77777777" w:rsidR="00483FA9" w:rsidRDefault="0003139F">
      <w:pPr>
        <w:spacing w:before="240" w:after="240"/>
      </w:pPr>
      <w:r>
        <w:t>Su, I., (2025).</w:t>
      </w:r>
      <w:r>
        <w:rPr>
          <w:i/>
        </w:rPr>
        <w:t xml:space="preserve"> Starbucks Rewards: A Loyalty Program Case Study.</w:t>
      </w:r>
      <w:r>
        <w:rPr>
          <w:i/>
          <w:color w:val="1155CC"/>
          <w:u w:val="single"/>
        </w:rPr>
        <w:t xml:space="preserve"> </w:t>
      </w:r>
      <w:r>
        <w:t>Available at:</w:t>
      </w:r>
      <w:hyperlink r:id="rId39" w:anchor=":~:text=A%20simple%2C%20gamified%20point%20system,cream%20%E2%80%94%20all%20on%20the%20house">
        <w:r>
          <w:t xml:space="preserve"> </w:t>
        </w:r>
      </w:hyperlink>
      <w:hyperlink r:id="rId40" w:anchor=":~:text=A%20simple%2C%20gamified%20point%20system,cream%20%E2%80%94%20all%20on%20the%20house">
        <w:r>
          <w:rPr>
            <w:color w:val="1155CC"/>
            <w:u w:val="single"/>
          </w:rPr>
          <w:t>https://loyaltylion.com/blog/scale-success-story-starbucks-rewards-program#:~:text=A%20simple%2C%20gamified%20point%20system,cream%20%E2%80%94%20all%20on%20the%20house</w:t>
        </w:r>
      </w:hyperlink>
      <w:r>
        <w:t>.  (Accessed: 18 April 2025)</w:t>
      </w:r>
    </w:p>
    <w:p w14:paraId="55AA1261" w14:textId="77777777" w:rsidR="00483FA9" w:rsidRDefault="0003139F">
      <w:pPr>
        <w:spacing w:before="240" w:after="240"/>
      </w:pPr>
      <w:r>
        <w:t xml:space="preserve">Yang, A., (2022). ‘HelloFresh, GoodByeChoice: Losing our choice within the meal kit delivery platform.’ </w:t>
      </w:r>
      <w:r>
        <w:rPr>
          <w:i/>
        </w:rPr>
        <w:t>The iJournal: Student Journal of the Faculty of Information</w:t>
      </w:r>
      <w:r>
        <w:t xml:space="preserve">, </w:t>
      </w:r>
      <w:r>
        <w:rPr>
          <w:i/>
        </w:rPr>
        <w:t>8</w:t>
      </w:r>
      <w:r>
        <w:t>(1).</w:t>
      </w:r>
      <w:r>
        <w:rPr>
          <w:color w:val="1155CC"/>
          <w:u w:val="single"/>
        </w:rPr>
        <w:t xml:space="preserve"> </w:t>
      </w:r>
      <w:r>
        <w:lastRenderedPageBreak/>
        <w:t>Available at:</w:t>
      </w:r>
      <w:hyperlink r:id="rId41">
        <w:r>
          <w:t xml:space="preserve"> </w:t>
        </w:r>
      </w:hyperlink>
      <w:hyperlink r:id="rId42">
        <w:r>
          <w:rPr>
            <w:color w:val="1155CC"/>
            <w:u w:val="single"/>
          </w:rPr>
          <w:t>https://theijournal.ca/index.php/ijournal/article/view/39911</w:t>
        </w:r>
      </w:hyperlink>
      <w:r>
        <w:t xml:space="preserve">  (Accessed: 18 April 2025)</w:t>
      </w:r>
    </w:p>
    <w:p w14:paraId="7890074D" w14:textId="77777777" w:rsidR="00483FA9" w:rsidRDefault="00483FA9"/>
    <w:sectPr w:rsidR="00483FA9" w:rsidSect="00483FA9">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Times New Roman"/>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ptos">
    <w:altName w:val="Times New Roman"/>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E82D36"/>
    <w:multiLevelType w:val="multilevel"/>
    <w:tmpl w:val="87D68D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98404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FA9"/>
    <w:rsid w:val="0003139F"/>
    <w:rsid w:val="00483FA9"/>
    <w:rsid w:val="00DF6CB6"/>
    <w:rsid w:val="00F4303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59445"/>
  <w15:docId w15:val="{88874A49-CCD4-4A8A-88CC-B80D8E01B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FA9"/>
  </w:style>
  <w:style w:type="paragraph" w:styleId="Heading1">
    <w:name w:val="heading 1"/>
    <w:basedOn w:val="Normal"/>
    <w:next w:val="Normal"/>
    <w:link w:val="Heading1Char"/>
    <w:uiPriority w:val="9"/>
    <w:qFormat/>
    <w:rsid w:val="0003139F"/>
    <w:pPr>
      <w:keepNext/>
      <w:keepLines/>
      <w:spacing w:before="360" w:after="80"/>
      <w:outlineLvl w:val="0"/>
    </w:pPr>
    <w:rPr>
      <w:rFonts w:asciiTheme="minorBidi" w:eastAsiaTheme="majorEastAsia" w:hAnsiTheme="minorBidi" w:cstheme="minorBidi"/>
      <w:b/>
      <w:bCs/>
      <w:sz w:val="28"/>
      <w:szCs w:val="28"/>
    </w:rPr>
  </w:style>
  <w:style w:type="paragraph" w:styleId="Heading2">
    <w:name w:val="heading 2"/>
    <w:basedOn w:val="Normal"/>
    <w:next w:val="Normal"/>
    <w:link w:val="Heading2Char"/>
    <w:uiPriority w:val="9"/>
    <w:unhideWhenUsed/>
    <w:qFormat/>
    <w:rsid w:val="0003139F"/>
    <w:pPr>
      <w:keepNext/>
      <w:keepLines/>
      <w:spacing w:before="160" w:after="80"/>
      <w:outlineLvl w:val="1"/>
    </w:pPr>
    <w:rPr>
      <w:rFonts w:asciiTheme="minorBidi" w:eastAsiaTheme="majorEastAsia" w:hAnsiTheme="minorBidi" w:cstheme="minorBidi"/>
      <w:b/>
      <w:bCs/>
      <w:sz w:val="26"/>
      <w:szCs w:val="26"/>
    </w:rPr>
  </w:style>
  <w:style w:type="paragraph" w:styleId="Heading3">
    <w:name w:val="heading 3"/>
    <w:basedOn w:val="Normal"/>
    <w:next w:val="Normal"/>
    <w:link w:val="Heading3Char"/>
    <w:uiPriority w:val="9"/>
    <w:semiHidden/>
    <w:unhideWhenUsed/>
    <w:qFormat/>
    <w:rsid w:val="00B60E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0E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E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ED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ED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ED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ED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83FA9"/>
  </w:style>
  <w:style w:type="paragraph" w:styleId="Title">
    <w:name w:val="Title"/>
    <w:basedOn w:val="Normal"/>
    <w:next w:val="Normal"/>
    <w:link w:val="TitleChar"/>
    <w:uiPriority w:val="10"/>
    <w:qFormat/>
    <w:rsid w:val="00B60ED2"/>
    <w:pPr>
      <w:spacing w:after="80"/>
      <w:contextualSpacing/>
    </w:pPr>
    <w:rPr>
      <w:rFonts w:asciiTheme="majorHAnsi" w:eastAsiaTheme="majorEastAsia" w:hAnsiTheme="majorHAnsi" w:cstheme="majorBidi"/>
      <w:spacing w:val="-10"/>
      <w:kern w:val="28"/>
      <w:sz w:val="56"/>
      <w:szCs w:val="56"/>
    </w:rPr>
  </w:style>
  <w:style w:type="paragraph" w:customStyle="1" w:styleId="Normal2">
    <w:name w:val="Normal2"/>
    <w:rsid w:val="00483FA9"/>
  </w:style>
  <w:style w:type="character" w:customStyle="1" w:styleId="Heading1Char">
    <w:name w:val="Heading 1 Char"/>
    <w:basedOn w:val="DefaultParagraphFont"/>
    <w:link w:val="Heading1"/>
    <w:uiPriority w:val="9"/>
    <w:rsid w:val="0003139F"/>
    <w:rPr>
      <w:rFonts w:asciiTheme="minorBidi" w:eastAsiaTheme="majorEastAsia" w:hAnsiTheme="minorBidi" w:cstheme="minorBidi"/>
      <w:b/>
      <w:bCs/>
      <w:sz w:val="28"/>
      <w:szCs w:val="28"/>
    </w:rPr>
  </w:style>
  <w:style w:type="character" w:customStyle="1" w:styleId="Heading2Char">
    <w:name w:val="Heading 2 Char"/>
    <w:basedOn w:val="DefaultParagraphFont"/>
    <w:link w:val="Heading2"/>
    <w:uiPriority w:val="9"/>
    <w:rsid w:val="0003139F"/>
    <w:rPr>
      <w:rFonts w:asciiTheme="minorBidi" w:eastAsiaTheme="majorEastAsia" w:hAnsiTheme="minorBidi" w:cstheme="minorBidi"/>
      <w:b/>
      <w:bCs/>
      <w:sz w:val="26"/>
      <w:szCs w:val="26"/>
    </w:rPr>
  </w:style>
  <w:style w:type="character" w:customStyle="1" w:styleId="Heading3Char">
    <w:name w:val="Heading 3 Char"/>
    <w:basedOn w:val="DefaultParagraphFont"/>
    <w:link w:val="Heading3"/>
    <w:uiPriority w:val="9"/>
    <w:semiHidden/>
    <w:rsid w:val="00B60E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0E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0E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0E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0E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0E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0ED2"/>
    <w:rPr>
      <w:rFonts w:eastAsiaTheme="majorEastAsia" w:cstheme="majorBidi"/>
      <w:color w:val="272727" w:themeColor="text1" w:themeTint="D8"/>
    </w:rPr>
  </w:style>
  <w:style w:type="character" w:customStyle="1" w:styleId="TitleChar">
    <w:name w:val="Title Char"/>
    <w:basedOn w:val="DefaultParagraphFont"/>
    <w:link w:val="Title"/>
    <w:uiPriority w:val="10"/>
    <w:rsid w:val="00B60E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sid w:val="00483FA9"/>
    <w:pPr>
      <w:spacing w:after="160"/>
    </w:pPr>
    <w:rPr>
      <w:color w:val="595959"/>
      <w:sz w:val="28"/>
      <w:szCs w:val="28"/>
    </w:rPr>
  </w:style>
  <w:style w:type="character" w:customStyle="1" w:styleId="SubtitleChar">
    <w:name w:val="Subtitle Char"/>
    <w:basedOn w:val="DefaultParagraphFont"/>
    <w:link w:val="Subtitle"/>
    <w:uiPriority w:val="11"/>
    <w:rsid w:val="00B60E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ED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60ED2"/>
    <w:rPr>
      <w:i/>
      <w:iCs/>
      <w:color w:val="404040" w:themeColor="text1" w:themeTint="BF"/>
    </w:rPr>
  </w:style>
  <w:style w:type="paragraph" w:styleId="ListParagraph">
    <w:name w:val="List Paragraph"/>
    <w:basedOn w:val="Normal"/>
    <w:uiPriority w:val="34"/>
    <w:qFormat/>
    <w:rsid w:val="00B60ED2"/>
    <w:pPr>
      <w:ind w:left="720"/>
      <w:contextualSpacing/>
    </w:pPr>
  </w:style>
  <w:style w:type="character" w:styleId="IntenseEmphasis">
    <w:name w:val="Intense Emphasis"/>
    <w:basedOn w:val="DefaultParagraphFont"/>
    <w:uiPriority w:val="21"/>
    <w:qFormat/>
    <w:rsid w:val="00B60ED2"/>
    <w:rPr>
      <w:i/>
      <w:iCs/>
      <w:color w:val="0F4761" w:themeColor="accent1" w:themeShade="BF"/>
    </w:rPr>
  </w:style>
  <w:style w:type="paragraph" w:styleId="IntenseQuote">
    <w:name w:val="Intense Quote"/>
    <w:basedOn w:val="Normal"/>
    <w:next w:val="Normal"/>
    <w:link w:val="IntenseQuoteChar"/>
    <w:uiPriority w:val="30"/>
    <w:qFormat/>
    <w:rsid w:val="00B60E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0ED2"/>
    <w:rPr>
      <w:i/>
      <w:iCs/>
      <w:color w:val="0F4761" w:themeColor="accent1" w:themeShade="BF"/>
    </w:rPr>
  </w:style>
  <w:style w:type="character" w:styleId="IntenseReference">
    <w:name w:val="Intense Reference"/>
    <w:basedOn w:val="DefaultParagraphFont"/>
    <w:uiPriority w:val="32"/>
    <w:qFormat/>
    <w:rsid w:val="00B60ED2"/>
    <w:rPr>
      <w:b/>
      <w:bCs/>
      <w:smallCaps/>
      <w:color w:val="0F4761" w:themeColor="accent1" w:themeShade="BF"/>
      <w:spacing w:val="5"/>
    </w:rPr>
  </w:style>
  <w:style w:type="paragraph" w:styleId="TOCHeading">
    <w:name w:val="TOC Heading"/>
    <w:basedOn w:val="Heading1"/>
    <w:next w:val="Normal"/>
    <w:uiPriority w:val="39"/>
    <w:unhideWhenUsed/>
    <w:qFormat/>
    <w:rsid w:val="00C33485"/>
    <w:pPr>
      <w:spacing w:before="480" w:after="0" w:line="276" w:lineRule="auto"/>
      <w:outlineLvl w:val="9"/>
    </w:pPr>
    <w:rPr>
      <w:lang w:val="en-US"/>
    </w:rPr>
  </w:style>
  <w:style w:type="paragraph" w:styleId="TOC1">
    <w:name w:val="toc 1"/>
    <w:basedOn w:val="Normal"/>
    <w:next w:val="Normal"/>
    <w:autoRedefine/>
    <w:uiPriority w:val="39"/>
    <w:unhideWhenUsed/>
    <w:rsid w:val="00C33485"/>
    <w:pPr>
      <w:spacing w:before="120"/>
    </w:pPr>
    <w:rPr>
      <w:b/>
      <w:bCs/>
      <w:i/>
      <w:iCs/>
    </w:rPr>
  </w:style>
  <w:style w:type="character" w:styleId="Hyperlink">
    <w:name w:val="Hyperlink"/>
    <w:basedOn w:val="DefaultParagraphFont"/>
    <w:uiPriority w:val="99"/>
    <w:unhideWhenUsed/>
    <w:rsid w:val="00C33485"/>
    <w:rPr>
      <w:color w:val="467886" w:themeColor="hyperlink"/>
      <w:u w:val="single"/>
    </w:rPr>
  </w:style>
  <w:style w:type="paragraph" w:styleId="TOC2">
    <w:name w:val="toc 2"/>
    <w:basedOn w:val="Normal"/>
    <w:next w:val="Normal"/>
    <w:autoRedefine/>
    <w:uiPriority w:val="39"/>
    <w:unhideWhenUsed/>
    <w:rsid w:val="00C33485"/>
    <w:pPr>
      <w:spacing w:before="120"/>
      <w:ind w:left="240"/>
    </w:pPr>
    <w:rPr>
      <w:b/>
      <w:bCs/>
      <w:sz w:val="22"/>
      <w:szCs w:val="22"/>
    </w:rPr>
  </w:style>
  <w:style w:type="paragraph" w:styleId="TOC3">
    <w:name w:val="toc 3"/>
    <w:basedOn w:val="Normal"/>
    <w:next w:val="Normal"/>
    <w:autoRedefine/>
    <w:uiPriority w:val="39"/>
    <w:semiHidden/>
    <w:unhideWhenUsed/>
    <w:rsid w:val="00C33485"/>
    <w:pPr>
      <w:ind w:left="480"/>
    </w:pPr>
    <w:rPr>
      <w:sz w:val="20"/>
      <w:szCs w:val="20"/>
    </w:rPr>
  </w:style>
  <w:style w:type="paragraph" w:styleId="TOC4">
    <w:name w:val="toc 4"/>
    <w:basedOn w:val="Normal"/>
    <w:next w:val="Normal"/>
    <w:autoRedefine/>
    <w:uiPriority w:val="39"/>
    <w:semiHidden/>
    <w:unhideWhenUsed/>
    <w:rsid w:val="00C33485"/>
    <w:pPr>
      <w:ind w:left="720"/>
    </w:pPr>
    <w:rPr>
      <w:sz w:val="20"/>
      <w:szCs w:val="20"/>
    </w:rPr>
  </w:style>
  <w:style w:type="paragraph" w:styleId="TOC5">
    <w:name w:val="toc 5"/>
    <w:basedOn w:val="Normal"/>
    <w:next w:val="Normal"/>
    <w:autoRedefine/>
    <w:uiPriority w:val="39"/>
    <w:semiHidden/>
    <w:unhideWhenUsed/>
    <w:rsid w:val="00C33485"/>
    <w:pPr>
      <w:ind w:left="960"/>
    </w:pPr>
    <w:rPr>
      <w:sz w:val="20"/>
      <w:szCs w:val="20"/>
    </w:rPr>
  </w:style>
  <w:style w:type="paragraph" w:styleId="TOC6">
    <w:name w:val="toc 6"/>
    <w:basedOn w:val="Normal"/>
    <w:next w:val="Normal"/>
    <w:autoRedefine/>
    <w:uiPriority w:val="39"/>
    <w:semiHidden/>
    <w:unhideWhenUsed/>
    <w:rsid w:val="00C33485"/>
    <w:pPr>
      <w:ind w:left="1200"/>
    </w:pPr>
    <w:rPr>
      <w:sz w:val="20"/>
      <w:szCs w:val="20"/>
    </w:rPr>
  </w:style>
  <w:style w:type="paragraph" w:styleId="TOC7">
    <w:name w:val="toc 7"/>
    <w:basedOn w:val="Normal"/>
    <w:next w:val="Normal"/>
    <w:autoRedefine/>
    <w:uiPriority w:val="39"/>
    <w:semiHidden/>
    <w:unhideWhenUsed/>
    <w:rsid w:val="00C33485"/>
    <w:pPr>
      <w:ind w:left="1440"/>
    </w:pPr>
    <w:rPr>
      <w:sz w:val="20"/>
      <w:szCs w:val="20"/>
    </w:rPr>
  </w:style>
  <w:style w:type="paragraph" w:styleId="TOC8">
    <w:name w:val="toc 8"/>
    <w:basedOn w:val="Normal"/>
    <w:next w:val="Normal"/>
    <w:autoRedefine/>
    <w:uiPriority w:val="39"/>
    <w:semiHidden/>
    <w:unhideWhenUsed/>
    <w:rsid w:val="00C33485"/>
    <w:pPr>
      <w:ind w:left="1680"/>
    </w:pPr>
    <w:rPr>
      <w:sz w:val="20"/>
      <w:szCs w:val="20"/>
    </w:rPr>
  </w:style>
  <w:style w:type="paragraph" w:styleId="TOC9">
    <w:name w:val="toc 9"/>
    <w:basedOn w:val="Normal"/>
    <w:next w:val="Normal"/>
    <w:autoRedefine/>
    <w:uiPriority w:val="39"/>
    <w:semiHidden/>
    <w:unhideWhenUsed/>
    <w:rsid w:val="00C33485"/>
    <w:pPr>
      <w:ind w:left="1920"/>
    </w:pPr>
    <w:rPr>
      <w:sz w:val="20"/>
      <w:szCs w:val="20"/>
    </w:rPr>
  </w:style>
  <w:style w:type="paragraph" w:styleId="BalloonText">
    <w:name w:val="Balloon Text"/>
    <w:basedOn w:val="Normal"/>
    <w:link w:val="BalloonTextChar"/>
    <w:uiPriority w:val="99"/>
    <w:semiHidden/>
    <w:unhideWhenUsed/>
    <w:rsid w:val="0003139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139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britannica.com/money/Starbucks" TargetMode="External"/><Relationship Id="rId18" Type="http://schemas.openxmlformats.org/officeDocument/2006/relationships/hyperlink" Target="https://scholar.harvard.edu/files/nithingeereddy/files/starbucks_case_analysis.pdf" TargetMode="External"/><Relationship Id="rId26" Type="http://schemas.openxmlformats.org/officeDocument/2006/relationships/hyperlink" Target="https://www.pwc.com/gx/en/news-room/press-releases/2024/pwc-2024-voice-of-consumer-survey.html" TargetMode="External"/><Relationship Id="rId39" Type="http://schemas.openxmlformats.org/officeDocument/2006/relationships/hyperlink" Target="https://loyaltylion.com/blog/scale-success-story-starbucks-rewards-program" TargetMode="External"/><Relationship Id="rId21" Type="http://schemas.openxmlformats.org/officeDocument/2006/relationships/hyperlink" Target="https://profiletree.com/meal-kit-market-size-delivery/" TargetMode="External"/><Relationship Id="rId34" Type="http://schemas.openxmlformats.org/officeDocument/2006/relationships/hyperlink" Target="https://www.indianretailer.com/article/retail-business/food-grocery/what-makes-starbucks-indias-first-experiential-store-game" TargetMode="External"/><Relationship Id="rId42" Type="http://schemas.openxmlformats.org/officeDocument/2006/relationships/hyperlink" Target="https://theijournal.ca/index.php/ijournal/article/view/39911"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cruzfoam.com/post/what-is-eco-friendly-packaging-a-guide-for-businesses/" TargetMode="External"/><Relationship Id="rId20" Type="http://schemas.openxmlformats.org/officeDocument/2006/relationships/hyperlink" Target="https://profiletree.com/meal-kit-market-size-delivery/" TargetMode="External"/><Relationship Id="rId29" Type="http://schemas.openxmlformats.org/officeDocument/2006/relationships/hyperlink" Target="https://link.springer.com/chapter/10.1007/978-3-030-88678-3_8" TargetMode="External"/><Relationship Id="rId41" Type="http://schemas.openxmlformats.org/officeDocument/2006/relationships/hyperlink" Target="https://theijournal.ca/index.php/ijournal/article/view/39911"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ewadirect.com/proceedings/aemps/article/view/3090" TargetMode="External"/><Relationship Id="rId32" Type="http://schemas.openxmlformats.org/officeDocument/2006/relationships/hyperlink" Target="https://www.indianretailer.com/news/pluckk-acquires-meal-kit-brand-kook" TargetMode="External"/><Relationship Id="rId37" Type="http://schemas.openxmlformats.org/officeDocument/2006/relationships/hyperlink" Target="https://www.starbucks.in/profile/help-center" TargetMode="External"/><Relationship Id="rId40" Type="http://schemas.openxmlformats.org/officeDocument/2006/relationships/hyperlink" Target="https://loyaltylion.com/blog/scale-success-story-starbucks-rewards-program" TargetMode="External"/><Relationship Id="rId5" Type="http://schemas.openxmlformats.org/officeDocument/2006/relationships/webSettings" Target="webSettings.xml"/><Relationship Id="rId15" Type="http://schemas.openxmlformats.org/officeDocument/2006/relationships/hyperlink" Target="https://www.ewadirect.com/proceedings/chr/article/view/14688" TargetMode="External"/><Relationship Id="rId23" Type="http://schemas.openxmlformats.org/officeDocument/2006/relationships/hyperlink" Target="https://thestrategystory.com/2020/09/16/starbucks-prices-products-on-value-not-cost-why/" TargetMode="External"/><Relationship Id="rId28" Type="http://schemas.openxmlformats.org/officeDocument/2006/relationships/hyperlink" Target="https://link.springer.com/chapter/10.1007/978-3-030-88678-3_8" TargetMode="External"/><Relationship Id="rId36" Type="http://schemas.openxmlformats.org/officeDocument/2006/relationships/hyperlink" Target="https://www.starbucks.com.my/food" TargetMode="External"/><Relationship Id="rId10" Type="http://schemas.openxmlformats.org/officeDocument/2006/relationships/image" Target="media/image5.png"/><Relationship Id="rId19" Type="http://schemas.openxmlformats.org/officeDocument/2006/relationships/hyperlink" Target="https://scholar.harvard.edu/files/nithingeereddy/files/starbucks_case_analysis.pdf" TargetMode="External"/><Relationship Id="rId31" Type="http://schemas.openxmlformats.org/officeDocument/2006/relationships/hyperlink" Target="https://www.theseus.fi/handle/10024/811011"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ewadirect.com/proceedings/chr/article/view/14688" TargetMode="External"/><Relationship Id="rId22" Type="http://schemas.openxmlformats.org/officeDocument/2006/relationships/hyperlink" Target="https://thestrategystory.com/2020/09/16/starbucks-prices-products-on-value-not-cost-why/" TargetMode="External"/><Relationship Id="rId27" Type="http://schemas.openxmlformats.org/officeDocument/2006/relationships/hyperlink" Target="https://www.pwc.com/gx/en/news-room/press-releases/2024/pwc-2024-voice-of-consumer-survey.html" TargetMode="External"/><Relationship Id="rId30" Type="http://schemas.openxmlformats.org/officeDocument/2006/relationships/hyperlink" Target="https://www.theseus.fi/handle/10024/811011" TargetMode="External"/><Relationship Id="rId35" Type="http://schemas.openxmlformats.org/officeDocument/2006/relationships/hyperlink" Target="https://www.indianretailer.com/article/retail-business/food-grocery/what-makes-starbucks-indias-first-experiential-store-game" TargetMode="External"/><Relationship Id="rId43"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www.britannica.com/money/Starbucks" TargetMode="External"/><Relationship Id="rId17" Type="http://schemas.openxmlformats.org/officeDocument/2006/relationships/hyperlink" Target="https://www.cruzfoam.com/post/what-is-eco-friendly-packaging-a-guide-for-businesses/" TargetMode="External"/><Relationship Id="rId25" Type="http://schemas.openxmlformats.org/officeDocument/2006/relationships/hyperlink" Target="https://www.ewadirect.com/proceedings/aemps/article/view/3090" TargetMode="External"/><Relationship Id="rId33" Type="http://schemas.openxmlformats.org/officeDocument/2006/relationships/hyperlink" Target="https://www.indianretailer.com/news/pluckk-acquires-meal-kit-brand-kook" TargetMode="External"/><Relationship Id="rId38" Type="http://schemas.openxmlformats.org/officeDocument/2006/relationships/hyperlink" Target="https://www.starbucks.in/profile/help-cen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XrLOZ09KupJ9IzS4Urn3nUG2oA==">CgMxLjAyDmgubHdlNGFlOTh1aGRtMg5oLmgwOTFhajZ3amg3cDIOaC5yd253dDJyd2o5a2oyDmgudmQ1NWJkNnJwMzRnMg5oLjFrc3YwZ3R4bzU5bzIOaC5mNjhhdXk1bmhvZzkyDmgudWlzbGhrNmZpNDZzMg5oLm80Njd1d3E1d2NmYjIOaC5reGJyNmd1ZTRjYnAyDmguaTRvY25vcDc2bzA5Mg5oLnR5MmRjbzhhcTBzODIOaC55M2ExbnAyYWpnMmMyDmgueXdnNTVrb3NncmE4Mg5oLjZ1OWdnd2xyOWY5cTgAciExcktwSkFxWm90R0JobmJxeHRlY21PLS1rNW9Rd1hITH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3640</Words>
  <Characters>20751</Characters>
  <Application>Microsoft Office Word</Application>
  <DocSecurity>4</DocSecurity>
  <Lines>172</Lines>
  <Paragraphs>48</Paragraphs>
  <ScaleCrop>false</ScaleCrop>
  <Company/>
  <LinksUpToDate>false</LinksUpToDate>
  <CharactersWithSpaces>24343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Sakshi Kalani</dc:creator>
  <cp:lastModifiedBy>Sakshi Kalani</cp:lastModifiedBy>
  <cp:revision>2</cp:revision>
  <dcterms:created xsi:type="dcterms:W3CDTF">2025-04-28T21:09:00Z</dcterms:created>
  <dcterms:modified xsi:type="dcterms:W3CDTF">2025-04-28T21:09:00Z</dcterms:modified>
</cp:coreProperties>
</file>