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6E10" w:rsidRPr="00786E10" w:rsidRDefault="00786E10" w:rsidP="00786E10">
      <w:pPr>
        <w:keepNext/>
        <w:spacing w:line="360" w:lineRule="auto"/>
        <w:jc w:val="center"/>
        <w:rPr>
          <w:rFonts w:eastAsia="Times New Roman"/>
          <w:b/>
          <w:sz w:val="40"/>
          <w:szCs w:val="40"/>
          <w:lang w:val="en-GB"/>
        </w:rPr>
      </w:pPr>
    </w:p>
    <w:p w:rsidR="00786E10" w:rsidRPr="00786E10" w:rsidRDefault="00786E10" w:rsidP="00786E10">
      <w:pPr>
        <w:keepNext/>
        <w:spacing w:line="360" w:lineRule="auto"/>
        <w:jc w:val="center"/>
        <w:rPr>
          <w:rFonts w:eastAsia="Times New Roman"/>
          <w:b/>
          <w:sz w:val="40"/>
          <w:szCs w:val="40"/>
          <w:lang w:val="en-GB"/>
        </w:rPr>
      </w:pPr>
      <w:r w:rsidRPr="00786E10">
        <w:rPr>
          <w:noProof/>
          <w:lang w:val="en-GB"/>
        </w:rPr>
        <w:drawing>
          <wp:inline distT="0" distB="0" distL="0" distR="0" wp14:anchorId="7142F042" wp14:editId="313B9111">
            <wp:extent cx="2209800" cy="962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09800" cy="962025"/>
                    </a:xfrm>
                    <a:prstGeom prst="rect">
                      <a:avLst/>
                    </a:prstGeom>
                  </pic:spPr>
                </pic:pic>
              </a:graphicData>
            </a:graphic>
          </wp:inline>
        </w:drawing>
      </w:r>
    </w:p>
    <w:p w:rsidR="00786E10" w:rsidRPr="00786E10" w:rsidRDefault="00786E10" w:rsidP="00786E10">
      <w:pPr>
        <w:keepNext/>
        <w:spacing w:line="360" w:lineRule="auto"/>
        <w:jc w:val="center"/>
        <w:rPr>
          <w:rFonts w:eastAsia="Times New Roman"/>
          <w:b/>
          <w:sz w:val="40"/>
          <w:szCs w:val="40"/>
          <w:lang w:val="en-GB"/>
        </w:rPr>
      </w:pPr>
    </w:p>
    <w:p w:rsidR="00786E10" w:rsidRPr="00786E10" w:rsidRDefault="00786E10" w:rsidP="00786E10">
      <w:pPr>
        <w:keepNext/>
        <w:spacing w:line="360" w:lineRule="auto"/>
        <w:jc w:val="center"/>
        <w:rPr>
          <w:rFonts w:eastAsia="Times New Roman"/>
          <w:b/>
          <w:sz w:val="40"/>
          <w:szCs w:val="40"/>
          <w:lang w:val="en-GB"/>
        </w:rPr>
      </w:pPr>
      <w:r w:rsidRPr="00786E10">
        <w:rPr>
          <w:rFonts w:eastAsia="Times New Roman"/>
          <w:b/>
          <w:sz w:val="40"/>
          <w:szCs w:val="40"/>
          <w:lang w:val="en-GB"/>
        </w:rPr>
        <w:t>Entrepreneurship LCBB5001</w:t>
      </w:r>
    </w:p>
    <w:p w:rsidR="00786E10" w:rsidRPr="00786E10" w:rsidRDefault="00786E10" w:rsidP="00786E10">
      <w:pPr>
        <w:keepNext/>
        <w:spacing w:line="360" w:lineRule="auto"/>
        <w:jc w:val="center"/>
        <w:rPr>
          <w:rFonts w:eastAsia="Times New Roman"/>
          <w:b/>
          <w:sz w:val="40"/>
          <w:szCs w:val="40"/>
          <w:lang w:val="en-GB"/>
        </w:rPr>
      </w:pPr>
    </w:p>
    <w:p w:rsidR="00786E10" w:rsidRPr="00786E10" w:rsidRDefault="00786E10" w:rsidP="00786E10">
      <w:pPr>
        <w:keepNext/>
        <w:spacing w:line="360" w:lineRule="auto"/>
        <w:jc w:val="center"/>
        <w:rPr>
          <w:rFonts w:eastAsia="Times New Roman"/>
          <w:b/>
          <w:sz w:val="40"/>
          <w:szCs w:val="40"/>
          <w:lang w:val="en-GB"/>
        </w:rPr>
      </w:pPr>
      <w:r w:rsidRPr="00786E10">
        <w:rPr>
          <w:rFonts w:eastAsia="Times New Roman"/>
          <w:b/>
          <w:sz w:val="40"/>
          <w:szCs w:val="40"/>
          <w:lang w:val="en-GB"/>
        </w:rPr>
        <w:t>Chosen business plan: Coffee shop</w:t>
      </w:r>
    </w:p>
    <w:p w:rsidR="00786E10" w:rsidRPr="00786E10" w:rsidRDefault="00786E10" w:rsidP="00786E10">
      <w:pPr>
        <w:keepNext/>
        <w:spacing w:line="360" w:lineRule="auto"/>
        <w:jc w:val="center"/>
        <w:rPr>
          <w:rFonts w:eastAsia="Times New Roman"/>
          <w:b/>
          <w:sz w:val="32"/>
          <w:szCs w:val="40"/>
          <w:lang w:val="en-GB"/>
        </w:rPr>
      </w:pPr>
      <w:r w:rsidRPr="00786E10">
        <w:rPr>
          <w:rFonts w:eastAsia="Times New Roman"/>
          <w:b/>
          <w:sz w:val="32"/>
          <w:szCs w:val="40"/>
          <w:lang w:val="en-GB"/>
        </w:rPr>
        <w:t>Student name:</w:t>
      </w:r>
      <w:r w:rsidR="006D70CA">
        <w:rPr>
          <w:rFonts w:eastAsia="Times New Roman"/>
          <w:b/>
          <w:sz w:val="32"/>
          <w:szCs w:val="40"/>
          <w:lang w:val="en-GB"/>
        </w:rPr>
        <w:t xml:space="preserve">Silvia </w:t>
      </w:r>
      <w:r w:rsidR="00FC48E5">
        <w:rPr>
          <w:rFonts w:eastAsia="Times New Roman"/>
          <w:b/>
          <w:sz w:val="32"/>
          <w:szCs w:val="40"/>
          <w:lang w:val="en-GB"/>
        </w:rPr>
        <w:t>Miha</w:t>
      </w:r>
      <w:r w:rsidR="002C7C45">
        <w:rPr>
          <w:rFonts w:eastAsia="Times New Roman"/>
          <w:b/>
          <w:sz w:val="32"/>
          <w:szCs w:val="40"/>
          <w:lang w:val="en-GB"/>
        </w:rPr>
        <w:t>ela Tanache</w:t>
      </w:r>
    </w:p>
    <w:p w:rsidR="00786E10" w:rsidRPr="00786E10" w:rsidRDefault="00786E10" w:rsidP="00786E10">
      <w:pPr>
        <w:keepNext/>
        <w:spacing w:line="360" w:lineRule="auto"/>
        <w:jc w:val="center"/>
        <w:rPr>
          <w:rFonts w:eastAsia="Times New Roman"/>
          <w:b/>
          <w:sz w:val="32"/>
          <w:szCs w:val="40"/>
          <w:lang w:val="en-GB"/>
        </w:rPr>
      </w:pPr>
      <w:r w:rsidRPr="00786E10">
        <w:rPr>
          <w:rFonts w:eastAsia="Times New Roman"/>
          <w:b/>
          <w:sz w:val="32"/>
          <w:szCs w:val="40"/>
          <w:lang w:val="en-GB"/>
        </w:rPr>
        <w:t>Student ID:</w:t>
      </w:r>
      <w:r w:rsidR="002C7C45">
        <w:rPr>
          <w:rFonts w:eastAsia="Times New Roman"/>
          <w:b/>
          <w:sz w:val="32"/>
          <w:szCs w:val="40"/>
          <w:lang w:val="en-GB"/>
        </w:rPr>
        <w:t>2122649</w:t>
      </w:r>
    </w:p>
    <w:p w:rsidR="00786E10" w:rsidRPr="00786E10" w:rsidRDefault="00786E10">
      <w:pPr>
        <w:rPr>
          <w:rFonts w:eastAsia="Times New Roman"/>
          <w:b/>
          <w:lang w:val="en-GB"/>
        </w:rPr>
      </w:pPr>
      <w:r w:rsidRPr="00786E10">
        <w:rPr>
          <w:rFonts w:eastAsia="Times New Roman"/>
          <w:b/>
          <w:lang w:val="en-GB"/>
        </w:rPr>
        <w:br w:type="page"/>
      </w:r>
    </w:p>
    <w:sdt>
      <w:sdtPr>
        <w:rPr>
          <w:rFonts w:ascii="Arial" w:eastAsia="Arial" w:hAnsi="Arial" w:cs="Arial"/>
          <w:color w:val="auto"/>
          <w:sz w:val="22"/>
          <w:szCs w:val="22"/>
          <w:lang w:val="en-GB" w:eastAsia="en-GB"/>
        </w:rPr>
        <w:id w:val="218872380"/>
        <w:docPartObj>
          <w:docPartGallery w:val="Table of Contents"/>
          <w:docPartUnique/>
        </w:docPartObj>
      </w:sdtPr>
      <w:sdtEndPr>
        <w:rPr>
          <w:b/>
          <w:bCs/>
          <w:noProof/>
        </w:rPr>
      </w:sdtEndPr>
      <w:sdtContent>
        <w:p w:rsidR="00786E10" w:rsidRPr="00786E10" w:rsidRDefault="00786E10" w:rsidP="00786E10">
          <w:pPr>
            <w:pStyle w:val="TOCHeading"/>
            <w:jc w:val="center"/>
            <w:rPr>
              <w:rFonts w:ascii="Arial" w:hAnsi="Arial" w:cs="Arial"/>
              <w:b/>
              <w:sz w:val="28"/>
              <w:szCs w:val="28"/>
              <w:lang w:val="en-GB"/>
            </w:rPr>
          </w:pPr>
          <w:r w:rsidRPr="00786E10">
            <w:rPr>
              <w:rFonts w:ascii="Arial" w:hAnsi="Arial" w:cs="Arial"/>
              <w:b/>
              <w:sz w:val="28"/>
              <w:szCs w:val="28"/>
              <w:lang w:val="en-GB"/>
            </w:rPr>
            <w:t>Table of Contents</w:t>
          </w:r>
        </w:p>
        <w:p w:rsidR="00786E10" w:rsidRPr="00786E10" w:rsidRDefault="00786E10">
          <w:pPr>
            <w:pStyle w:val="TOC1"/>
            <w:tabs>
              <w:tab w:val="right" w:leader="dot" w:pos="9350"/>
            </w:tabs>
            <w:rPr>
              <w:noProof/>
              <w:lang w:val="en-GB"/>
            </w:rPr>
          </w:pPr>
          <w:r w:rsidRPr="00786E10">
            <w:rPr>
              <w:lang w:val="en-GB"/>
            </w:rPr>
            <w:fldChar w:fldCharType="begin"/>
          </w:r>
          <w:r w:rsidRPr="00786E10">
            <w:rPr>
              <w:lang w:val="en-GB"/>
            </w:rPr>
            <w:instrText xml:space="preserve"> TOC \o "1-3" \h \z \u </w:instrText>
          </w:r>
          <w:r w:rsidRPr="00786E10">
            <w:rPr>
              <w:lang w:val="en-GB"/>
            </w:rPr>
            <w:fldChar w:fldCharType="separate"/>
          </w:r>
          <w:hyperlink w:anchor="_Toc140609232" w:history="1">
            <w:r w:rsidRPr="00786E10">
              <w:rPr>
                <w:rStyle w:val="Hyperlink"/>
                <w:noProof/>
                <w:lang w:val="en-GB"/>
              </w:rPr>
              <w:t>Introduction</w:t>
            </w:r>
            <w:r w:rsidRPr="00786E10">
              <w:rPr>
                <w:noProof/>
                <w:webHidden/>
                <w:lang w:val="en-GB"/>
              </w:rPr>
              <w:tab/>
            </w:r>
            <w:r w:rsidRPr="00786E10">
              <w:rPr>
                <w:noProof/>
                <w:webHidden/>
                <w:lang w:val="en-GB"/>
              </w:rPr>
              <w:fldChar w:fldCharType="begin"/>
            </w:r>
            <w:r w:rsidRPr="00786E10">
              <w:rPr>
                <w:noProof/>
                <w:webHidden/>
                <w:lang w:val="en-GB"/>
              </w:rPr>
              <w:instrText xml:space="preserve"> PAGEREF _Toc140609232 \h </w:instrText>
            </w:r>
            <w:r w:rsidRPr="00786E10">
              <w:rPr>
                <w:noProof/>
                <w:webHidden/>
                <w:lang w:val="en-GB"/>
              </w:rPr>
            </w:r>
            <w:r w:rsidRPr="00786E10">
              <w:rPr>
                <w:noProof/>
                <w:webHidden/>
                <w:lang w:val="en-GB"/>
              </w:rPr>
              <w:fldChar w:fldCharType="separate"/>
            </w:r>
            <w:r w:rsidRPr="00786E10">
              <w:rPr>
                <w:noProof/>
                <w:webHidden/>
                <w:lang w:val="en-GB"/>
              </w:rPr>
              <w:t>3</w:t>
            </w:r>
            <w:r w:rsidRPr="00786E10">
              <w:rPr>
                <w:noProof/>
                <w:webHidden/>
                <w:lang w:val="en-GB"/>
              </w:rPr>
              <w:fldChar w:fldCharType="end"/>
            </w:r>
          </w:hyperlink>
        </w:p>
        <w:p w:rsidR="00786E10" w:rsidRPr="00786E10" w:rsidRDefault="00EB7223">
          <w:pPr>
            <w:pStyle w:val="TOC1"/>
            <w:tabs>
              <w:tab w:val="right" w:leader="dot" w:pos="9350"/>
            </w:tabs>
            <w:rPr>
              <w:noProof/>
              <w:lang w:val="en-GB"/>
            </w:rPr>
          </w:pPr>
          <w:hyperlink w:anchor="_Toc140609233" w:history="1">
            <w:r w:rsidR="00786E10" w:rsidRPr="00786E10">
              <w:rPr>
                <w:rStyle w:val="Hyperlink"/>
                <w:noProof/>
                <w:lang w:val="en-GB"/>
              </w:rPr>
              <w:t>I. Description of the Chosen Idea:</w:t>
            </w:r>
            <w:r w:rsidR="00786E10" w:rsidRPr="00786E10">
              <w:rPr>
                <w:noProof/>
                <w:webHidden/>
                <w:lang w:val="en-GB"/>
              </w:rPr>
              <w:tab/>
            </w:r>
            <w:r w:rsidR="00786E10" w:rsidRPr="00786E10">
              <w:rPr>
                <w:noProof/>
                <w:webHidden/>
                <w:lang w:val="en-GB"/>
              </w:rPr>
              <w:fldChar w:fldCharType="begin"/>
            </w:r>
            <w:r w:rsidR="00786E10" w:rsidRPr="00786E10">
              <w:rPr>
                <w:noProof/>
                <w:webHidden/>
                <w:lang w:val="en-GB"/>
              </w:rPr>
              <w:instrText xml:space="preserve"> PAGEREF _Toc140609233 \h </w:instrText>
            </w:r>
            <w:r w:rsidR="00786E10" w:rsidRPr="00786E10">
              <w:rPr>
                <w:noProof/>
                <w:webHidden/>
                <w:lang w:val="en-GB"/>
              </w:rPr>
            </w:r>
            <w:r w:rsidR="00786E10" w:rsidRPr="00786E10">
              <w:rPr>
                <w:noProof/>
                <w:webHidden/>
                <w:lang w:val="en-GB"/>
              </w:rPr>
              <w:fldChar w:fldCharType="separate"/>
            </w:r>
            <w:r w:rsidR="00786E10" w:rsidRPr="00786E10">
              <w:rPr>
                <w:noProof/>
                <w:webHidden/>
                <w:lang w:val="en-GB"/>
              </w:rPr>
              <w:t>3</w:t>
            </w:r>
            <w:r w:rsidR="00786E10" w:rsidRPr="00786E10">
              <w:rPr>
                <w:noProof/>
                <w:webHidden/>
                <w:lang w:val="en-GB"/>
              </w:rPr>
              <w:fldChar w:fldCharType="end"/>
            </w:r>
          </w:hyperlink>
        </w:p>
        <w:p w:rsidR="00786E10" w:rsidRPr="00786E10" w:rsidRDefault="00EB7223">
          <w:pPr>
            <w:pStyle w:val="TOC1"/>
            <w:tabs>
              <w:tab w:val="right" w:leader="dot" w:pos="9350"/>
            </w:tabs>
            <w:rPr>
              <w:noProof/>
              <w:lang w:val="en-GB"/>
            </w:rPr>
          </w:pPr>
          <w:hyperlink w:anchor="_Toc140609234" w:history="1">
            <w:r w:rsidR="00786E10" w:rsidRPr="00786E10">
              <w:rPr>
                <w:rStyle w:val="Hyperlink"/>
                <w:noProof/>
                <w:lang w:val="en-GB"/>
              </w:rPr>
              <w:t>II. Factors Influencing the Business:</w:t>
            </w:r>
            <w:r w:rsidR="00786E10" w:rsidRPr="00786E10">
              <w:rPr>
                <w:noProof/>
                <w:webHidden/>
                <w:lang w:val="en-GB"/>
              </w:rPr>
              <w:tab/>
            </w:r>
            <w:r w:rsidR="00786E10" w:rsidRPr="00786E10">
              <w:rPr>
                <w:noProof/>
                <w:webHidden/>
                <w:lang w:val="en-GB"/>
              </w:rPr>
              <w:fldChar w:fldCharType="begin"/>
            </w:r>
            <w:r w:rsidR="00786E10" w:rsidRPr="00786E10">
              <w:rPr>
                <w:noProof/>
                <w:webHidden/>
                <w:lang w:val="en-GB"/>
              </w:rPr>
              <w:instrText xml:space="preserve"> PAGEREF _Toc140609234 \h </w:instrText>
            </w:r>
            <w:r w:rsidR="00786E10" w:rsidRPr="00786E10">
              <w:rPr>
                <w:noProof/>
                <w:webHidden/>
                <w:lang w:val="en-GB"/>
              </w:rPr>
            </w:r>
            <w:r w:rsidR="00786E10" w:rsidRPr="00786E10">
              <w:rPr>
                <w:noProof/>
                <w:webHidden/>
                <w:lang w:val="en-GB"/>
              </w:rPr>
              <w:fldChar w:fldCharType="separate"/>
            </w:r>
            <w:r w:rsidR="00786E10" w:rsidRPr="00786E10">
              <w:rPr>
                <w:noProof/>
                <w:webHidden/>
                <w:lang w:val="en-GB"/>
              </w:rPr>
              <w:t>4</w:t>
            </w:r>
            <w:r w:rsidR="00786E10" w:rsidRPr="00786E10">
              <w:rPr>
                <w:noProof/>
                <w:webHidden/>
                <w:lang w:val="en-GB"/>
              </w:rPr>
              <w:fldChar w:fldCharType="end"/>
            </w:r>
          </w:hyperlink>
        </w:p>
        <w:p w:rsidR="00786E10" w:rsidRPr="00786E10" w:rsidRDefault="00EB7223">
          <w:pPr>
            <w:pStyle w:val="TOC1"/>
            <w:tabs>
              <w:tab w:val="right" w:leader="dot" w:pos="9350"/>
            </w:tabs>
            <w:rPr>
              <w:noProof/>
              <w:lang w:val="en-GB"/>
            </w:rPr>
          </w:pPr>
          <w:hyperlink w:anchor="_Toc140609235" w:history="1">
            <w:r w:rsidR="00786E10" w:rsidRPr="00786E10">
              <w:rPr>
                <w:rStyle w:val="Hyperlink"/>
                <w:noProof/>
                <w:lang w:val="en-GB"/>
              </w:rPr>
              <w:t>III. PEST Analysis of the UK Market:</w:t>
            </w:r>
            <w:r w:rsidR="00786E10" w:rsidRPr="00786E10">
              <w:rPr>
                <w:noProof/>
                <w:webHidden/>
                <w:lang w:val="en-GB"/>
              </w:rPr>
              <w:tab/>
            </w:r>
            <w:r w:rsidR="00786E10" w:rsidRPr="00786E10">
              <w:rPr>
                <w:noProof/>
                <w:webHidden/>
                <w:lang w:val="en-GB"/>
              </w:rPr>
              <w:fldChar w:fldCharType="begin"/>
            </w:r>
            <w:r w:rsidR="00786E10" w:rsidRPr="00786E10">
              <w:rPr>
                <w:noProof/>
                <w:webHidden/>
                <w:lang w:val="en-GB"/>
              </w:rPr>
              <w:instrText xml:space="preserve"> PAGEREF _Toc140609235 \h </w:instrText>
            </w:r>
            <w:r w:rsidR="00786E10" w:rsidRPr="00786E10">
              <w:rPr>
                <w:noProof/>
                <w:webHidden/>
                <w:lang w:val="en-GB"/>
              </w:rPr>
            </w:r>
            <w:r w:rsidR="00786E10" w:rsidRPr="00786E10">
              <w:rPr>
                <w:noProof/>
                <w:webHidden/>
                <w:lang w:val="en-GB"/>
              </w:rPr>
              <w:fldChar w:fldCharType="separate"/>
            </w:r>
            <w:r w:rsidR="00786E10" w:rsidRPr="00786E10">
              <w:rPr>
                <w:noProof/>
                <w:webHidden/>
                <w:lang w:val="en-GB"/>
              </w:rPr>
              <w:t>4</w:t>
            </w:r>
            <w:r w:rsidR="00786E10" w:rsidRPr="00786E10">
              <w:rPr>
                <w:noProof/>
                <w:webHidden/>
                <w:lang w:val="en-GB"/>
              </w:rPr>
              <w:fldChar w:fldCharType="end"/>
            </w:r>
          </w:hyperlink>
        </w:p>
        <w:p w:rsidR="00786E10" w:rsidRPr="00786E10" w:rsidRDefault="00EB7223">
          <w:pPr>
            <w:pStyle w:val="TOC1"/>
            <w:tabs>
              <w:tab w:val="right" w:leader="dot" w:pos="9350"/>
            </w:tabs>
            <w:rPr>
              <w:noProof/>
              <w:lang w:val="en-GB"/>
            </w:rPr>
          </w:pPr>
          <w:hyperlink w:anchor="_Toc140609236" w:history="1">
            <w:r w:rsidR="00786E10" w:rsidRPr="00786E10">
              <w:rPr>
                <w:rStyle w:val="Hyperlink"/>
                <w:noProof/>
                <w:lang w:val="en-GB"/>
              </w:rPr>
              <w:t>IV. Justification for Progressing to a Business Plan:</w:t>
            </w:r>
            <w:r w:rsidR="00786E10" w:rsidRPr="00786E10">
              <w:rPr>
                <w:noProof/>
                <w:webHidden/>
                <w:lang w:val="en-GB"/>
              </w:rPr>
              <w:tab/>
            </w:r>
            <w:r w:rsidR="00786E10" w:rsidRPr="00786E10">
              <w:rPr>
                <w:noProof/>
                <w:webHidden/>
                <w:lang w:val="en-GB"/>
              </w:rPr>
              <w:fldChar w:fldCharType="begin"/>
            </w:r>
            <w:r w:rsidR="00786E10" w:rsidRPr="00786E10">
              <w:rPr>
                <w:noProof/>
                <w:webHidden/>
                <w:lang w:val="en-GB"/>
              </w:rPr>
              <w:instrText xml:space="preserve"> PAGEREF _Toc140609236 \h </w:instrText>
            </w:r>
            <w:r w:rsidR="00786E10" w:rsidRPr="00786E10">
              <w:rPr>
                <w:noProof/>
                <w:webHidden/>
                <w:lang w:val="en-GB"/>
              </w:rPr>
            </w:r>
            <w:r w:rsidR="00786E10" w:rsidRPr="00786E10">
              <w:rPr>
                <w:noProof/>
                <w:webHidden/>
                <w:lang w:val="en-GB"/>
              </w:rPr>
              <w:fldChar w:fldCharType="separate"/>
            </w:r>
            <w:r w:rsidR="00786E10" w:rsidRPr="00786E10">
              <w:rPr>
                <w:noProof/>
                <w:webHidden/>
                <w:lang w:val="en-GB"/>
              </w:rPr>
              <w:t>5</w:t>
            </w:r>
            <w:r w:rsidR="00786E10" w:rsidRPr="00786E10">
              <w:rPr>
                <w:noProof/>
                <w:webHidden/>
                <w:lang w:val="en-GB"/>
              </w:rPr>
              <w:fldChar w:fldCharType="end"/>
            </w:r>
          </w:hyperlink>
        </w:p>
        <w:p w:rsidR="00786E10" w:rsidRPr="00786E10" w:rsidRDefault="00EB7223">
          <w:pPr>
            <w:pStyle w:val="TOC1"/>
            <w:tabs>
              <w:tab w:val="right" w:leader="dot" w:pos="9350"/>
            </w:tabs>
            <w:rPr>
              <w:noProof/>
              <w:lang w:val="en-GB"/>
            </w:rPr>
          </w:pPr>
          <w:hyperlink w:anchor="_Toc140609237" w:history="1">
            <w:r w:rsidR="00786E10" w:rsidRPr="00786E10">
              <w:rPr>
                <w:rStyle w:val="Hyperlink"/>
                <w:noProof/>
                <w:lang w:val="en-GB"/>
              </w:rPr>
              <w:t>Conclusion:</w:t>
            </w:r>
            <w:r w:rsidR="00786E10" w:rsidRPr="00786E10">
              <w:rPr>
                <w:noProof/>
                <w:webHidden/>
                <w:lang w:val="en-GB"/>
              </w:rPr>
              <w:tab/>
            </w:r>
            <w:r w:rsidR="00786E10" w:rsidRPr="00786E10">
              <w:rPr>
                <w:noProof/>
                <w:webHidden/>
                <w:lang w:val="en-GB"/>
              </w:rPr>
              <w:fldChar w:fldCharType="begin"/>
            </w:r>
            <w:r w:rsidR="00786E10" w:rsidRPr="00786E10">
              <w:rPr>
                <w:noProof/>
                <w:webHidden/>
                <w:lang w:val="en-GB"/>
              </w:rPr>
              <w:instrText xml:space="preserve"> PAGEREF _Toc140609237 \h </w:instrText>
            </w:r>
            <w:r w:rsidR="00786E10" w:rsidRPr="00786E10">
              <w:rPr>
                <w:noProof/>
                <w:webHidden/>
                <w:lang w:val="en-GB"/>
              </w:rPr>
            </w:r>
            <w:r w:rsidR="00786E10" w:rsidRPr="00786E10">
              <w:rPr>
                <w:noProof/>
                <w:webHidden/>
                <w:lang w:val="en-GB"/>
              </w:rPr>
              <w:fldChar w:fldCharType="separate"/>
            </w:r>
            <w:r w:rsidR="00786E10" w:rsidRPr="00786E10">
              <w:rPr>
                <w:noProof/>
                <w:webHidden/>
                <w:lang w:val="en-GB"/>
              </w:rPr>
              <w:t>6</w:t>
            </w:r>
            <w:r w:rsidR="00786E10" w:rsidRPr="00786E10">
              <w:rPr>
                <w:noProof/>
                <w:webHidden/>
                <w:lang w:val="en-GB"/>
              </w:rPr>
              <w:fldChar w:fldCharType="end"/>
            </w:r>
          </w:hyperlink>
        </w:p>
        <w:p w:rsidR="00786E10" w:rsidRPr="00786E10" w:rsidRDefault="00EB7223">
          <w:pPr>
            <w:pStyle w:val="TOC1"/>
            <w:tabs>
              <w:tab w:val="right" w:leader="dot" w:pos="9350"/>
            </w:tabs>
            <w:rPr>
              <w:noProof/>
              <w:lang w:val="en-GB"/>
            </w:rPr>
          </w:pPr>
          <w:hyperlink w:anchor="_Toc140609238" w:history="1">
            <w:r w:rsidR="00786E10" w:rsidRPr="00786E10">
              <w:rPr>
                <w:rStyle w:val="Hyperlink"/>
                <w:noProof/>
                <w:lang w:val="en-GB"/>
              </w:rPr>
              <w:t>References</w:t>
            </w:r>
            <w:r w:rsidR="00786E10" w:rsidRPr="00786E10">
              <w:rPr>
                <w:noProof/>
                <w:webHidden/>
                <w:lang w:val="en-GB"/>
              </w:rPr>
              <w:tab/>
            </w:r>
            <w:r w:rsidR="00786E10" w:rsidRPr="00786E10">
              <w:rPr>
                <w:noProof/>
                <w:webHidden/>
                <w:lang w:val="en-GB"/>
              </w:rPr>
              <w:fldChar w:fldCharType="begin"/>
            </w:r>
            <w:r w:rsidR="00786E10" w:rsidRPr="00786E10">
              <w:rPr>
                <w:noProof/>
                <w:webHidden/>
                <w:lang w:val="en-GB"/>
              </w:rPr>
              <w:instrText xml:space="preserve"> PAGEREF _Toc140609238 \h </w:instrText>
            </w:r>
            <w:r w:rsidR="00786E10" w:rsidRPr="00786E10">
              <w:rPr>
                <w:noProof/>
                <w:webHidden/>
                <w:lang w:val="en-GB"/>
              </w:rPr>
            </w:r>
            <w:r w:rsidR="00786E10" w:rsidRPr="00786E10">
              <w:rPr>
                <w:noProof/>
                <w:webHidden/>
                <w:lang w:val="en-GB"/>
              </w:rPr>
              <w:fldChar w:fldCharType="separate"/>
            </w:r>
            <w:r w:rsidR="00786E10" w:rsidRPr="00786E10">
              <w:rPr>
                <w:noProof/>
                <w:webHidden/>
                <w:lang w:val="en-GB"/>
              </w:rPr>
              <w:t>7</w:t>
            </w:r>
            <w:r w:rsidR="00786E10" w:rsidRPr="00786E10">
              <w:rPr>
                <w:noProof/>
                <w:webHidden/>
                <w:lang w:val="en-GB"/>
              </w:rPr>
              <w:fldChar w:fldCharType="end"/>
            </w:r>
          </w:hyperlink>
        </w:p>
        <w:p w:rsidR="00786E10" w:rsidRPr="00786E10" w:rsidRDefault="00EB7223">
          <w:pPr>
            <w:pStyle w:val="TOC1"/>
            <w:tabs>
              <w:tab w:val="right" w:leader="dot" w:pos="9350"/>
            </w:tabs>
            <w:rPr>
              <w:noProof/>
              <w:lang w:val="en-GB"/>
            </w:rPr>
          </w:pPr>
          <w:hyperlink w:anchor="_Toc140609239" w:history="1">
            <w:r w:rsidR="00786E10" w:rsidRPr="00786E10">
              <w:rPr>
                <w:rStyle w:val="Hyperlink"/>
                <w:noProof/>
                <w:lang w:val="en-GB"/>
              </w:rPr>
              <w:t>Appendix 1</w:t>
            </w:r>
            <w:r w:rsidR="00786E10" w:rsidRPr="00786E10">
              <w:rPr>
                <w:noProof/>
                <w:webHidden/>
                <w:lang w:val="en-GB"/>
              </w:rPr>
              <w:tab/>
            </w:r>
            <w:r w:rsidR="00786E10" w:rsidRPr="00786E10">
              <w:rPr>
                <w:noProof/>
                <w:webHidden/>
                <w:lang w:val="en-GB"/>
              </w:rPr>
              <w:fldChar w:fldCharType="begin"/>
            </w:r>
            <w:r w:rsidR="00786E10" w:rsidRPr="00786E10">
              <w:rPr>
                <w:noProof/>
                <w:webHidden/>
                <w:lang w:val="en-GB"/>
              </w:rPr>
              <w:instrText xml:space="preserve"> PAGEREF _Toc140609239 \h </w:instrText>
            </w:r>
            <w:r w:rsidR="00786E10" w:rsidRPr="00786E10">
              <w:rPr>
                <w:noProof/>
                <w:webHidden/>
                <w:lang w:val="en-GB"/>
              </w:rPr>
            </w:r>
            <w:r w:rsidR="00786E10" w:rsidRPr="00786E10">
              <w:rPr>
                <w:noProof/>
                <w:webHidden/>
                <w:lang w:val="en-GB"/>
              </w:rPr>
              <w:fldChar w:fldCharType="separate"/>
            </w:r>
            <w:r w:rsidR="00786E10" w:rsidRPr="00786E10">
              <w:rPr>
                <w:noProof/>
                <w:webHidden/>
                <w:lang w:val="en-GB"/>
              </w:rPr>
              <w:t>9</w:t>
            </w:r>
            <w:r w:rsidR="00786E10" w:rsidRPr="00786E10">
              <w:rPr>
                <w:noProof/>
                <w:webHidden/>
                <w:lang w:val="en-GB"/>
              </w:rPr>
              <w:fldChar w:fldCharType="end"/>
            </w:r>
          </w:hyperlink>
        </w:p>
        <w:p w:rsidR="00786E10" w:rsidRPr="00786E10" w:rsidRDefault="00EB7223">
          <w:pPr>
            <w:pStyle w:val="TOC1"/>
            <w:tabs>
              <w:tab w:val="right" w:leader="dot" w:pos="9350"/>
            </w:tabs>
            <w:rPr>
              <w:noProof/>
              <w:lang w:val="en-GB"/>
            </w:rPr>
          </w:pPr>
          <w:hyperlink w:anchor="_Toc140609240" w:history="1">
            <w:r w:rsidR="00786E10" w:rsidRPr="00786E10">
              <w:rPr>
                <w:rStyle w:val="Hyperlink"/>
                <w:noProof/>
                <w:lang w:val="en-GB"/>
              </w:rPr>
              <w:t>Appendix 2</w:t>
            </w:r>
            <w:r w:rsidR="00786E10" w:rsidRPr="00786E10">
              <w:rPr>
                <w:noProof/>
                <w:webHidden/>
                <w:lang w:val="en-GB"/>
              </w:rPr>
              <w:tab/>
            </w:r>
            <w:r w:rsidR="00786E10" w:rsidRPr="00786E10">
              <w:rPr>
                <w:noProof/>
                <w:webHidden/>
                <w:lang w:val="en-GB"/>
              </w:rPr>
              <w:fldChar w:fldCharType="begin"/>
            </w:r>
            <w:r w:rsidR="00786E10" w:rsidRPr="00786E10">
              <w:rPr>
                <w:noProof/>
                <w:webHidden/>
                <w:lang w:val="en-GB"/>
              </w:rPr>
              <w:instrText xml:space="preserve"> PAGEREF _Toc140609240 \h </w:instrText>
            </w:r>
            <w:r w:rsidR="00786E10" w:rsidRPr="00786E10">
              <w:rPr>
                <w:noProof/>
                <w:webHidden/>
                <w:lang w:val="en-GB"/>
              </w:rPr>
            </w:r>
            <w:r w:rsidR="00786E10" w:rsidRPr="00786E10">
              <w:rPr>
                <w:noProof/>
                <w:webHidden/>
                <w:lang w:val="en-GB"/>
              </w:rPr>
              <w:fldChar w:fldCharType="separate"/>
            </w:r>
            <w:r w:rsidR="00786E10" w:rsidRPr="00786E10">
              <w:rPr>
                <w:noProof/>
                <w:webHidden/>
                <w:lang w:val="en-GB"/>
              </w:rPr>
              <w:t>10</w:t>
            </w:r>
            <w:r w:rsidR="00786E10" w:rsidRPr="00786E10">
              <w:rPr>
                <w:noProof/>
                <w:webHidden/>
                <w:lang w:val="en-GB"/>
              </w:rPr>
              <w:fldChar w:fldCharType="end"/>
            </w:r>
          </w:hyperlink>
        </w:p>
        <w:p w:rsidR="00786E10" w:rsidRPr="00786E10" w:rsidRDefault="00EB7223">
          <w:pPr>
            <w:pStyle w:val="TOC1"/>
            <w:tabs>
              <w:tab w:val="right" w:leader="dot" w:pos="9350"/>
            </w:tabs>
            <w:rPr>
              <w:noProof/>
              <w:lang w:val="en-GB"/>
            </w:rPr>
          </w:pPr>
          <w:hyperlink w:anchor="_Toc140609241" w:history="1">
            <w:r w:rsidR="00786E10" w:rsidRPr="00786E10">
              <w:rPr>
                <w:rStyle w:val="Hyperlink"/>
                <w:noProof/>
                <w:lang w:val="en-GB"/>
              </w:rPr>
              <w:t>Appendix 3</w:t>
            </w:r>
            <w:r w:rsidR="00786E10" w:rsidRPr="00786E10">
              <w:rPr>
                <w:noProof/>
                <w:webHidden/>
                <w:lang w:val="en-GB"/>
              </w:rPr>
              <w:tab/>
            </w:r>
            <w:r w:rsidR="00786E10" w:rsidRPr="00786E10">
              <w:rPr>
                <w:noProof/>
                <w:webHidden/>
                <w:lang w:val="en-GB"/>
              </w:rPr>
              <w:fldChar w:fldCharType="begin"/>
            </w:r>
            <w:r w:rsidR="00786E10" w:rsidRPr="00786E10">
              <w:rPr>
                <w:noProof/>
                <w:webHidden/>
                <w:lang w:val="en-GB"/>
              </w:rPr>
              <w:instrText xml:space="preserve"> PAGEREF _Toc140609241 \h </w:instrText>
            </w:r>
            <w:r w:rsidR="00786E10" w:rsidRPr="00786E10">
              <w:rPr>
                <w:noProof/>
                <w:webHidden/>
                <w:lang w:val="en-GB"/>
              </w:rPr>
            </w:r>
            <w:r w:rsidR="00786E10" w:rsidRPr="00786E10">
              <w:rPr>
                <w:noProof/>
                <w:webHidden/>
                <w:lang w:val="en-GB"/>
              </w:rPr>
              <w:fldChar w:fldCharType="separate"/>
            </w:r>
            <w:r w:rsidR="00786E10" w:rsidRPr="00786E10">
              <w:rPr>
                <w:noProof/>
                <w:webHidden/>
                <w:lang w:val="en-GB"/>
              </w:rPr>
              <w:t>12</w:t>
            </w:r>
            <w:r w:rsidR="00786E10" w:rsidRPr="00786E10">
              <w:rPr>
                <w:noProof/>
                <w:webHidden/>
                <w:lang w:val="en-GB"/>
              </w:rPr>
              <w:fldChar w:fldCharType="end"/>
            </w:r>
          </w:hyperlink>
        </w:p>
        <w:p w:rsidR="00786E10" w:rsidRPr="00786E10" w:rsidRDefault="00786E10">
          <w:pPr>
            <w:rPr>
              <w:lang w:val="en-GB"/>
            </w:rPr>
          </w:pPr>
          <w:r w:rsidRPr="00786E10">
            <w:rPr>
              <w:b/>
              <w:bCs/>
              <w:noProof/>
              <w:lang w:val="en-GB"/>
            </w:rPr>
            <w:fldChar w:fldCharType="end"/>
          </w:r>
        </w:p>
      </w:sdtContent>
    </w:sdt>
    <w:p w:rsidR="00786E10" w:rsidRPr="00786E10" w:rsidRDefault="00786E10">
      <w:pPr>
        <w:rPr>
          <w:rFonts w:eastAsia="Times New Roman"/>
          <w:b/>
          <w:lang w:val="en-GB"/>
        </w:rPr>
      </w:pPr>
      <w:r w:rsidRPr="00786E10">
        <w:rPr>
          <w:rFonts w:eastAsia="Times New Roman"/>
          <w:b/>
          <w:lang w:val="en-GB"/>
        </w:rPr>
        <w:br w:type="page"/>
      </w:r>
    </w:p>
    <w:p w:rsidR="00297E55" w:rsidRPr="00786E10" w:rsidRDefault="00786E10" w:rsidP="00786E10">
      <w:pPr>
        <w:pStyle w:val="Heading1"/>
        <w:rPr>
          <w:b w:val="0"/>
          <w:lang w:val="en-GB"/>
        </w:rPr>
      </w:pPr>
      <w:bookmarkStart w:id="0" w:name="_Toc140609232"/>
      <w:r w:rsidRPr="00786E10">
        <w:rPr>
          <w:lang w:val="en-GB"/>
        </w:rPr>
        <w:lastRenderedPageBreak/>
        <w:t>Introduction</w:t>
      </w:r>
      <w:bookmarkEnd w:id="0"/>
    </w:p>
    <w:p w:rsidR="00297E55" w:rsidRPr="00786E10" w:rsidRDefault="00786E10">
      <w:pPr>
        <w:keepNext/>
        <w:spacing w:line="360" w:lineRule="auto"/>
        <w:jc w:val="both"/>
        <w:rPr>
          <w:rFonts w:eastAsia="Times New Roman"/>
          <w:lang w:val="en-GB"/>
        </w:rPr>
      </w:pPr>
      <w:r w:rsidRPr="00786E10">
        <w:rPr>
          <w:rFonts w:eastAsia="Times New Roman"/>
          <w:lang w:val="en-GB"/>
        </w:rPr>
        <w:t>Entrepreneurship is taking on financial risk in order to earn revenue and profits by starting and operating a new firm (Roddick and Rickman, 2011). In a larger sense, it is about altering the status quo by recognising and solving society's most important challenges, frequently via the establishment of a new market or the launch of a new product or service (Barringer, 2019). A fundamental entrepreneurial attribute is the aptitude to perceive and grab opportunities. This study seeks to analyse the UK market via an Irritation analysis and explore how this research will build the basis for the entrepreneurial approach.</w:t>
      </w:r>
    </w:p>
    <w:p w:rsidR="00297E55" w:rsidRPr="00786E10" w:rsidRDefault="00786E10" w:rsidP="00786E10">
      <w:pPr>
        <w:pStyle w:val="Heading1"/>
        <w:rPr>
          <w:lang w:val="en-GB"/>
        </w:rPr>
      </w:pPr>
      <w:bookmarkStart w:id="1" w:name="_Toc140609233"/>
      <w:r w:rsidRPr="00786E10">
        <w:rPr>
          <w:lang w:val="en-GB"/>
        </w:rPr>
        <w:t>I. Description of the Chosen Idea:</w:t>
      </w:r>
      <w:bookmarkEnd w:id="1"/>
    </w:p>
    <w:p w:rsidR="00297E55" w:rsidRPr="00786E10" w:rsidRDefault="00786E10">
      <w:pPr>
        <w:keepNext/>
        <w:spacing w:line="360" w:lineRule="auto"/>
        <w:jc w:val="both"/>
        <w:rPr>
          <w:rFonts w:eastAsia="Times New Roman"/>
          <w:lang w:val="en-GB"/>
        </w:rPr>
      </w:pPr>
      <w:r w:rsidRPr="00786E10">
        <w:rPr>
          <w:rFonts w:eastAsia="Times New Roman"/>
          <w:lang w:val="en-GB"/>
        </w:rPr>
        <w:t>Bistros have gotten more well-recognised in the UK, growing by 38% in the beyond five years (Ferreira, Ferreira and Bos, 2021). They supply an obviously desired experiencing for customers, with many seeking for the greatest, and usually unique, espresso. With sales of coffee brewers reaching £96.5 million in 2018, the beverage market for coffee is increasing (Financial Times, 2022). This makes a restaurant company great since there is now a huge market for espresso with purchasing power that might be taken advantage of. The competition in the café business is also increasing at a quick pace, with 34% of the population identifying as typical bistro consumers (Sudirjo, 2023). While this indicates that the opposition for consumers is tougher than at any other moment, it also displays the capacity of the market. The correct driving drive may differentiate a café from its rivals and augment its slice of the pie.</w:t>
      </w:r>
    </w:p>
    <w:p w:rsidR="00297E55" w:rsidRPr="00786E10" w:rsidRDefault="00786E10">
      <w:pPr>
        <w:keepNext/>
        <w:spacing w:line="360" w:lineRule="auto"/>
        <w:jc w:val="both"/>
        <w:rPr>
          <w:rFonts w:eastAsia="Times New Roman"/>
          <w:lang w:val="en-GB"/>
        </w:rPr>
      </w:pPr>
      <w:r w:rsidRPr="00786E10">
        <w:rPr>
          <w:rFonts w:eastAsia="Times New Roman"/>
          <w:lang w:val="en-GB"/>
        </w:rPr>
        <w:t>The UK is furthermore home to an always increasing number of both office workers and students; Since both of these groups appreciate coffee, they are ideal prospective consumers. Government arrangements have likewise been acquainted with encourage independent firm growth, for example, the Undertaking Speculation Plan, Begin Up Advances and the Business growth Administration (Umadia and Kasztelnik, 2020). This supplies more instruction and backup in building up a bistro company and may be tailored to match the business person's distinct necessities. Thusly, the market for a café company in the UK is packed with potential. I wish to analyse the running of a coffee shop in the UK for this reason. By leading a Bug investigation, I will really wish to estimate if my notion is reasonable for the UK market, and whether I need to advance to create a field-tested plan.</w:t>
      </w:r>
    </w:p>
    <w:p w:rsidR="00297E55" w:rsidRPr="00786E10" w:rsidRDefault="00786E10" w:rsidP="00786E10">
      <w:pPr>
        <w:pStyle w:val="Heading1"/>
        <w:rPr>
          <w:lang w:val="en-GB"/>
        </w:rPr>
      </w:pPr>
      <w:bookmarkStart w:id="2" w:name="_Toc140609234"/>
      <w:r w:rsidRPr="00786E10">
        <w:rPr>
          <w:lang w:val="en-GB"/>
        </w:rPr>
        <w:t>II. Factors Influencing the Business:</w:t>
      </w:r>
      <w:bookmarkEnd w:id="2"/>
    </w:p>
    <w:p w:rsidR="00297E55" w:rsidRPr="00786E10" w:rsidRDefault="00786E10">
      <w:pPr>
        <w:keepNext/>
        <w:spacing w:line="360" w:lineRule="auto"/>
        <w:jc w:val="both"/>
        <w:rPr>
          <w:rFonts w:eastAsia="Times New Roman"/>
          <w:lang w:val="en-GB"/>
        </w:rPr>
      </w:pPr>
      <w:r w:rsidRPr="00786E10">
        <w:rPr>
          <w:rFonts w:eastAsia="Times New Roman"/>
          <w:lang w:val="en-GB"/>
        </w:rPr>
        <w:t>The coffee shop business is an attractive concept for prospective entrepreneurs; However, prior to launching the project, there are a number of crucial factors to make. The UK espresso, first and foremost, market is currently immersed with large number of rivals, supplying a wide assortment of products, so prospering takes innovativeness and an outstanding contribution. A stable supply chain of high-quality products, such as coffee beans, milk, sugar, etc., will also be important for successful coffee shops. in order to maintain a broad variety of offers and consistent quality. Moreover, bistros are essentially relied upon faculty, so the enrollment, preparation and upkeep of the ideal group is critical to guarantee high standards of customer service. As far as the UK espresso market at large, the market size has been increasing continuously starting about 2016, with UK expenditure rising by 2.9% in a comparable time (Raimondo, 2022). Moreover, the home espresso industry has increased swiftly because of the expanding notoriety of fermented espresso and the ascent of using home preparation equipment. With transit hubs and the central business area giving ideal prospects for coffee clubs to operate, Inner London is the UK's biggest market in terms of geography.</w:t>
      </w:r>
    </w:p>
    <w:p w:rsidR="00297E55" w:rsidRPr="00786E10" w:rsidRDefault="00786E10" w:rsidP="00786E10">
      <w:pPr>
        <w:pStyle w:val="Heading1"/>
        <w:rPr>
          <w:lang w:val="en-GB"/>
        </w:rPr>
      </w:pPr>
      <w:bookmarkStart w:id="3" w:name="_Toc140609235"/>
      <w:r w:rsidRPr="00786E10">
        <w:rPr>
          <w:lang w:val="en-GB"/>
        </w:rPr>
        <w:t>III. PEST Analysis of the UK Market:</w:t>
      </w:r>
      <w:bookmarkEnd w:id="3"/>
    </w:p>
    <w:p w:rsidR="00297E55" w:rsidRPr="00786E10" w:rsidRDefault="00786E10">
      <w:pPr>
        <w:keepNext/>
        <w:spacing w:line="360" w:lineRule="auto"/>
        <w:jc w:val="both"/>
        <w:rPr>
          <w:rFonts w:eastAsia="Times New Roman"/>
          <w:b/>
          <w:i/>
          <w:lang w:val="en-GB"/>
        </w:rPr>
      </w:pPr>
      <w:r w:rsidRPr="00786E10">
        <w:rPr>
          <w:rFonts w:eastAsia="Times New Roman"/>
          <w:b/>
          <w:i/>
          <w:lang w:val="en-GB"/>
        </w:rPr>
        <w:t>1. Political</w:t>
      </w:r>
    </w:p>
    <w:p w:rsidR="00297E55" w:rsidRPr="00786E10" w:rsidRDefault="00786E10">
      <w:pPr>
        <w:keepNext/>
        <w:spacing w:line="360" w:lineRule="auto"/>
        <w:jc w:val="both"/>
        <w:rPr>
          <w:rFonts w:eastAsia="Times New Roman"/>
          <w:lang w:val="en-GB"/>
        </w:rPr>
      </w:pPr>
      <w:r w:rsidRPr="00786E10">
        <w:rPr>
          <w:rFonts w:eastAsia="Times New Roman"/>
          <w:lang w:val="en-GB"/>
        </w:rPr>
        <w:t>The UK has for quite some time been a welcoming environment for entrepreneurs due of its low corporate tax rate, strong licensed innovation and digital legislation, and a more lenient administrative atmosphere than other European countries. Subsequently, this has encouraged the growth of new firms, letting them to thrive in a fierce however open industry. The Taxation (Cross-Line Exchange) Act 2018 substantially lowered organization and regulatory expenditures for worldwide firms trading the UK (Chang, Iakovou and Shi, 2020). This has provided enterprises with superior protection against double taxes and concluded with the establishment of non-discrimination against non-residents. According to Chang, Iakovou, and Shi (2020), the 2020 Budget's provision of a 50% deduction for costs connected to intellectual property (IP) has further fostered the diffusion of fresh ideas that have the potential to disrupt the marketplace. For merchants, the 2017 company rates alleviation has supplied absolutely essential monetary aid to the retail area.</w:t>
      </w:r>
    </w:p>
    <w:p w:rsidR="00297E55" w:rsidRPr="00786E10" w:rsidRDefault="00786E10">
      <w:pPr>
        <w:keepNext/>
        <w:spacing w:line="360" w:lineRule="auto"/>
        <w:jc w:val="both"/>
        <w:rPr>
          <w:rFonts w:eastAsia="Times New Roman"/>
          <w:b/>
          <w:i/>
          <w:lang w:val="en-GB"/>
        </w:rPr>
      </w:pPr>
      <w:r w:rsidRPr="00786E10">
        <w:rPr>
          <w:rFonts w:eastAsia="Times New Roman"/>
          <w:b/>
          <w:i/>
          <w:lang w:val="en-GB"/>
        </w:rPr>
        <w:t>2. Economic</w:t>
      </w:r>
    </w:p>
    <w:p w:rsidR="00297E55" w:rsidRPr="00786E10" w:rsidRDefault="00786E10">
      <w:pPr>
        <w:keepNext/>
        <w:spacing w:line="360" w:lineRule="auto"/>
        <w:jc w:val="both"/>
        <w:rPr>
          <w:rFonts w:eastAsia="Times New Roman"/>
          <w:lang w:val="en-GB"/>
        </w:rPr>
      </w:pPr>
      <w:r w:rsidRPr="00786E10">
        <w:rPr>
          <w:rFonts w:eastAsia="Times New Roman"/>
          <w:lang w:val="en-GB"/>
        </w:rPr>
        <w:t>The UK economy has been progressively healing since the 2020 Coronavirus pandemic, attaining twofold digit improvement in a progression of quarters, Subsequently, buyer spending has increased in numerous locations, including friendliness and leisure; covering revenues for a bistro company that has sought to recoup its pre-pandemic levels. A rise in employment, on the other hand, improves real disposable income, enabling employees to spend more on non-essentials like coffee. A study done in 2020 demonstrated that households extended their expenditure throughout the pandemic by 3.3%, leading the UK retail area to grow by 4.3% in 2020 (O'Toole et al. 2020).</w:t>
      </w:r>
    </w:p>
    <w:p w:rsidR="00297E55" w:rsidRPr="00786E10" w:rsidRDefault="00786E10">
      <w:pPr>
        <w:keepNext/>
        <w:spacing w:line="360" w:lineRule="auto"/>
        <w:jc w:val="both"/>
        <w:rPr>
          <w:rFonts w:eastAsia="Times New Roman"/>
          <w:lang w:val="en-GB"/>
        </w:rPr>
      </w:pPr>
      <w:r w:rsidRPr="00786E10">
        <w:rPr>
          <w:rFonts w:eastAsia="Times New Roman"/>
          <w:b/>
          <w:i/>
          <w:lang w:val="en-GB"/>
        </w:rPr>
        <w:t>3. Social</w:t>
      </w:r>
    </w:p>
    <w:p w:rsidR="00297E55" w:rsidRPr="00786E10" w:rsidRDefault="00786E10">
      <w:pPr>
        <w:keepNext/>
        <w:spacing w:line="360" w:lineRule="auto"/>
        <w:jc w:val="both"/>
        <w:rPr>
          <w:rFonts w:eastAsia="Times New Roman"/>
          <w:lang w:val="en-GB"/>
        </w:rPr>
      </w:pPr>
      <w:r w:rsidRPr="00786E10">
        <w:rPr>
          <w:rFonts w:eastAsia="Times New Roman"/>
          <w:lang w:val="en-GB"/>
        </w:rPr>
        <w:t>Shoppers in the UK are obligated to examine sustainability with reference to making buys from certain institutions. The fast rewards can be the loyalty of consumers of clients and cost investment money from energy utilisation, yet there are furthermore longer-term benefits like substantially altering the climate and increasing recognition as a green firm. The transition to remote working has robbed bistro owners of their typical morning rush, presenting them with the challenge of reevaluating store premises as someplace people might meet. For instance, allocating dining places for collaborating areas replete with free Wi-Fi may attract in sophisticated experts and consultants (Myerson and Ross, 2022).</w:t>
      </w:r>
    </w:p>
    <w:p w:rsidR="00297E55" w:rsidRPr="00786E10" w:rsidRDefault="00786E10">
      <w:pPr>
        <w:keepNext/>
        <w:spacing w:line="360" w:lineRule="auto"/>
        <w:jc w:val="both"/>
        <w:rPr>
          <w:rFonts w:eastAsia="Times New Roman"/>
          <w:b/>
          <w:i/>
          <w:lang w:val="en-GB"/>
        </w:rPr>
      </w:pPr>
      <w:r w:rsidRPr="00786E10">
        <w:rPr>
          <w:rFonts w:eastAsia="Times New Roman"/>
          <w:b/>
          <w:i/>
          <w:lang w:val="en-GB"/>
        </w:rPr>
        <w:t xml:space="preserve">4. Technology </w:t>
      </w:r>
    </w:p>
    <w:p w:rsidR="00297E55" w:rsidRPr="00786E10" w:rsidRDefault="00786E10">
      <w:pPr>
        <w:keepNext/>
        <w:spacing w:line="360" w:lineRule="auto"/>
        <w:jc w:val="both"/>
        <w:rPr>
          <w:rFonts w:eastAsia="Times New Roman"/>
          <w:lang w:val="en-GB"/>
        </w:rPr>
      </w:pPr>
      <w:r w:rsidRPr="00786E10">
        <w:rPr>
          <w:rFonts w:eastAsia="Times New Roman"/>
          <w:lang w:val="en-GB"/>
        </w:rPr>
        <w:t>With the expanding usage of augmented and virtual reality (AR/VR) apps, artificial intelligence, and big data analytics, the United Kingdom has experienced major technical developments. These innovations have likewise offered a huge impetus to the computerized commerce of the nation. Additionally, e-commerce platforms have made it easier for businesses to reach the worldwide market. This has enabled businesses to remain competitive, expand, and augment rewards, despite the monetary slump suffered in 2020 (Chen, Kumara and Sivakumar, 2021). PoS systems and other technologies may also be utilised to make digital payments quicker and safer.</w:t>
      </w:r>
    </w:p>
    <w:p w:rsidR="00297E55" w:rsidRPr="00786E10" w:rsidRDefault="00786E10" w:rsidP="00786E10">
      <w:pPr>
        <w:pStyle w:val="Heading1"/>
        <w:rPr>
          <w:lang w:val="en-GB"/>
        </w:rPr>
      </w:pPr>
      <w:bookmarkStart w:id="4" w:name="_Toc140609236"/>
      <w:r w:rsidRPr="00786E10">
        <w:rPr>
          <w:lang w:val="en-GB"/>
        </w:rPr>
        <w:t>IV. Justification for Progressing to a Business Plan:</w:t>
      </w:r>
      <w:bookmarkEnd w:id="4"/>
    </w:p>
    <w:p w:rsidR="00297E55" w:rsidRPr="00786E10" w:rsidRDefault="00786E10">
      <w:pPr>
        <w:keepNext/>
        <w:spacing w:line="360" w:lineRule="auto"/>
        <w:jc w:val="both"/>
        <w:rPr>
          <w:rFonts w:eastAsia="Times New Roman"/>
          <w:lang w:val="en-GB"/>
        </w:rPr>
      </w:pPr>
      <w:r w:rsidRPr="00786E10">
        <w:rPr>
          <w:rFonts w:eastAsia="Times New Roman"/>
          <w:lang w:val="en-GB"/>
        </w:rPr>
        <w:t>The key support for pursuing the specified strategy of putting up a Café in the UK is the possibility for advancement because of the vital interest within the market for this item. As examined via market investigation, reviews, and meetings, the bistro area is ready for disruption and is strategically set up to benefit by contemporary buyer trends, including an increased emphasis on lodging, manageability, and quality. In addition, the overall attractiveness of this business strategy may be boosted by the potential for cost reductions and efficiency brought about by the natural synergies that exist between the restaurant and catering sector and the coffee shop industry. Other significant aspects that contribute to the engaging quality of this marketing approach are the fairly low hindrances to passage, a trustworthy client base, and prepared admission to an educated labor force. Thusly, these factors, when put together, support the idea that the possibilities for improvement balance the hazards linked with building down a Bistro in the UK.</w:t>
      </w:r>
    </w:p>
    <w:p w:rsidR="00297E55" w:rsidRPr="00786E10" w:rsidRDefault="00786E10" w:rsidP="00786E10">
      <w:pPr>
        <w:pStyle w:val="Heading1"/>
        <w:rPr>
          <w:lang w:val="en-GB"/>
        </w:rPr>
      </w:pPr>
      <w:bookmarkStart w:id="5" w:name="_Toc140609237"/>
      <w:r w:rsidRPr="00786E10">
        <w:rPr>
          <w:lang w:val="en-GB"/>
        </w:rPr>
        <w:t>Conclusion:</w:t>
      </w:r>
      <w:bookmarkEnd w:id="5"/>
    </w:p>
    <w:p w:rsidR="00297E55" w:rsidRPr="00786E10" w:rsidRDefault="00786E10">
      <w:pPr>
        <w:keepNext/>
        <w:spacing w:line="360" w:lineRule="auto"/>
        <w:jc w:val="both"/>
        <w:rPr>
          <w:rFonts w:eastAsia="Times New Roman"/>
          <w:lang w:val="en-GB"/>
        </w:rPr>
      </w:pPr>
      <w:r w:rsidRPr="00786E10">
        <w:rPr>
          <w:rFonts w:eastAsia="Times New Roman"/>
          <w:lang w:val="en-GB"/>
        </w:rPr>
        <w:t>Overall, establishing a company on your own in the UK provides a lot of potential for success. Through this report, the PEST analysis illustrates the external components that might impair the predicted effort. Entrepreneurs are able to make well-informed choices and boost their chances of success by producing a detailed business strategy and doing an adequate environmental evaluation of the UK. With the appropriate approach and right mindfulness of hazards and valuable open doors existing on the lookout, company visionaries in the UK may utilize their assets effectively and develop a productive business.</w:t>
      </w:r>
      <w:r w:rsidRPr="00786E10">
        <w:rPr>
          <w:lang w:val="en-GB"/>
        </w:rPr>
        <w:br w:type="page"/>
      </w:r>
    </w:p>
    <w:p w:rsidR="00297E55" w:rsidRPr="00786E10" w:rsidRDefault="00786E10" w:rsidP="00786E10">
      <w:pPr>
        <w:pStyle w:val="Heading1"/>
        <w:rPr>
          <w:lang w:val="en-GB"/>
        </w:rPr>
      </w:pPr>
      <w:bookmarkStart w:id="6" w:name="_Toc140609238"/>
      <w:r w:rsidRPr="00786E10">
        <w:rPr>
          <w:lang w:val="en-GB"/>
        </w:rPr>
        <w:t>References</w:t>
      </w:r>
      <w:bookmarkEnd w:id="6"/>
    </w:p>
    <w:p w:rsidR="00786E10" w:rsidRPr="00786E10" w:rsidRDefault="00786E10" w:rsidP="00786E10">
      <w:pPr>
        <w:keepNext/>
        <w:spacing w:before="240" w:after="240" w:line="360" w:lineRule="auto"/>
        <w:jc w:val="both"/>
        <w:rPr>
          <w:rFonts w:eastAsia="Times New Roman"/>
          <w:color w:val="222222"/>
          <w:highlight w:val="white"/>
          <w:lang w:val="en-GB"/>
        </w:rPr>
      </w:pPr>
      <w:r w:rsidRPr="00786E10">
        <w:rPr>
          <w:rFonts w:eastAsia="Times New Roman"/>
          <w:color w:val="222222"/>
          <w:highlight w:val="white"/>
          <w:lang w:val="en-GB"/>
        </w:rPr>
        <w:t xml:space="preserve">Barringer, B.R., 2019. </w:t>
      </w:r>
      <w:r w:rsidRPr="00786E10">
        <w:rPr>
          <w:rFonts w:eastAsia="Times New Roman"/>
          <w:i/>
          <w:color w:val="222222"/>
          <w:highlight w:val="white"/>
          <w:lang w:val="en-GB"/>
        </w:rPr>
        <w:t>Entrepreneurship: Successfully launching new ventures</w:t>
      </w:r>
      <w:r w:rsidRPr="00786E10">
        <w:rPr>
          <w:rFonts w:eastAsia="Times New Roman"/>
          <w:color w:val="222222"/>
          <w:highlight w:val="white"/>
          <w:lang w:val="en-GB"/>
        </w:rPr>
        <w:t xml:space="preserve">. Pearson Education India. Available at: </w:t>
      </w:r>
      <w:hyperlink r:id="rId7">
        <w:r w:rsidRPr="00786E10">
          <w:rPr>
            <w:rFonts w:eastAsia="Times New Roman"/>
            <w:color w:val="1155CC"/>
            <w:highlight w:val="white"/>
            <w:u w:val="single"/>
            <w:lang w:val="en-GB"/>
          </w:rPr>
          <w:t>https://books.google.com/books?hl=en&amp;lr=&amp;id=rMTgtVYtGWoC&amp;oi=fnd&amp;pg=PA16&amp;dq=entrepreneurship+successfully+launching+new+ventures&amp;ots=AfbM7wdVEy&amp;sig=CnqRye1nGsg6cFJEJtydiyB1rbw</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before="240" w:after="240" w:line="360" w:lineRule="auto"/>
        <w:jc w:val="both"/>
        <w:rPr>
          <w:rFonts w:eastAsia="Times New Roman"/>
          <w:color w:val="222222"/>
          <w:highlight w:val="white"/>
          <w:lang w:val="en-GB"/>
        </w:rPr>
      </w:pPr>
      <w:r w:rsidRPr="00786E10">
        <w:rPr>
          <w:rFonts w:eastAsia="Times New Roman"/>
          <w:color w:val="222222"/>
          <w:highlight w:val="white"/>
          <w:lang w:val="en-GB"/>
        </w:rPr>
        <w:t xml:space="preserve">Chang, Y., Iakovou, E. and Shi, W., 2020. Blockchain in global supply chains and cross border trade: a critical synthesis of the state-of-the-art, challenges and opportunities. </w:t>
      </w:r>
      <w:r w:rsidRPr="00786E10">
        <w:rPr>
          <w:rFonts w:eastAsia="Times New Roman"/>
          <w:i/>
          <w:color w:val="222222"/>
          <w:highlight w:val="white"/>
          <w:lang w:val="en-GB"/>
        </w:rPr>
        <w:t>International Journal of Production Research</w:t>
      </w:r>
      <w:r w:rsidRPr="00786E10">
        <w:rPr>
          <w:rFonts w:eastAsia="Times New Roman"/>
          <w:color w:val="222222"/>
          <w:highlight w:val="white"/>
          <w:lang w:val="en-GB"/>
        </w:rPr>
        <w:t xml:space="preserve">, </w:t>
      </w:r>
      <w:r w:rsidRPr="00786E10">
        <w:rPr>
          <w:rFonts w:eastAsia="Times New Roman"/>
          <w:i/>
          <w:color w:val="222222"/>
          <w:highlight w:val="white"/>
          <w:lang w:val="en-GB"/>
        </w:rPr>
        <w:t>58</w:t>
      </w:r>
      <w:r w:rsidRPr="00786E10">
        <w:rPr>
          <w:rFonts w:eastAsia="Times New Roman"/>
          <w:color w:val="222222"/>
          <w:highlight w:val="white"/>
          <w:lang w:val="en-GB"/>
        </w:rPr>
        <w:t xml:space="preserve">(7), pp.2082-2099.   Available at: </w:t>
      </w:r>
      <w:hyperlink r:id="rId8">
        <w:r w:rsidRPr="00786E10">
          <w:rPr>
            <w:rFonts w:eastAsia="Times New Roman"/>
            <w:color w:val="1155CC"/>
            <w:highlight w:val="white"/>
            <w:u w:val="single"/>
            <w:lang w:val="en-GB"/>
          </w:rPr>
          <w:t>https://www.tandfonline.com/doi/abs/10.1080/00207543.2019.1651946</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before="240" w:after="240" w:line="360" w:lineRule="auto"/>
        <w:jc w:val="both"/>
        <w:rPr>
          <w:rFonts w:eastAsia="Times New Roman"/>
          <w:color w:val="222222"/>
          <w:highlight w:val="white"/>
          <w:lang w:val="en-GB"/>
        </w:rPr>
      </w:pPr>
      <w:r w:rsidRPr="00786E10">
        <w:rPr>
          <w:rFonts w:eastAsia="Times New Roman"/>
          <w:color w:val="222222"/>
          <w:highlight w:val="white"/>
          <w:lang w:val="en-GB"/>
        </w:rPr>
        <w:t xml:space="preserve">Chen, Y., Kumara, E.K. and Sivakumar, V., 2021. Investigation of finance industry on risk awareness model and digital economic growth. </w:t>
      </w:r>
      <w:r w:rsidRPr="00786E10">
        <w:rPr>
          <w:rFonts w:eastAsia="Times New Roman"/>
          <w:i/>
          <w:color w:val="222222"/>
          <w:highlight w:val="white"/>
          <w:lang w:val="en-GB"/>
        </w:rPr>
        <w:t>Annals of Operations Research</w:t>
      </w:r>
      <w:r w:rsidRPr="00786E10">
        <w:rPr>
          <w:rFonts w:eastAsia="Times New Roman"/>
          <w:color w:val="222222"/>
          <w:highlight w:val="white"/>
          <w:lang w:val="en-GB"/>
        </w:rPr>
        <w:t xml:space="preserve">, pp.1-22. Available at: </w:t>
      </w:r>
      <w:hyperlink r:id="rId9">
        <w:r w:rsidRPr="00786E10">
          <w:rPr>
            <w:rFonts w:eastAsia="Times New Roman"/>
            <w:color w:val="1155CC"/>
            <w:highlight w:val="white"/>
            <w:u w:val="single"/>
            <w:lang w:val="en-GB"/>
          </w:rPr>
          <w:t>https://link.springer.com/article/10.1007/s10479-021-04287-7</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line="360" w:lineRule="auto"/>
        <w:jc w:val="both"/>
        <w:rPr>
          <w:rFonts w:eastAsia="Times New Roman"/>
          <w:color w:val="222222"/>
          <w:highlight w:val="white"/>
          <w:lang w:val="en-GB"/>
        </w:rPr>
      </w:pPr>
      <w:r w:rsidRPr="00786E10">
        <w:rPr>
          <w:rFonts w:eastAsia="Times New Roman"/>
          <w:color w:val="222222"/>
          <w:highlight w:val="white"/>
          <w:lang w:val="en-GB"/>
        </w:rPr>
        <w:t xml:space="preserve">Ferreira, J., Ferreira, C. and Bos, E., 2021. Spaces of consumption, connection, and community: Exploring the role of the coffee shop in urban lives. </w:t>
      </w:r>
      <w:r w:rsidRPr="00786E10">
        <w:rPr>
          <w:rFonts w:eastAsia="Times New Roman"/>
          <w:i/>
          <w:color w:val="222222"/>
          <w:highlight w:val="white"/>
          <w:lang w:val="en-GB"/>
        </w:rPr>
        <w:t>Geoforum</w:t>
      </w:r>
      <w:r w:rsidRPr="00786E10">
        <w:rPr>
          <w:rFonts w:eastAsia="Times New Roman"/>
          <w:color w:val="222222"/>
          <w:highlight w:val="white"/>
          <w:lang w:val="en-GB"/>
        </w:rPr>
        <w:t xml:space="preserve">, </w:t>
      </w:r>
      <w:r w:rsidRPr="00786E10">
        <w:rPr>
          <w:rFonts w:eastAsia="Times New Roman"/>
          <w:i/>
          <w:color w:val="222222"/>
          <w:highlight w:val="white"/>
          <w:lang w:val="en-GB"/>
        </w:rPr>
        <w:t>119</w:t>
      </w:r>
      <w:r w:rsidRPr="00786E10">
        <w:rPr>
          <w:rFonts w:eastAsia="Times New Roman"/>
          <w:color w:val="222222"/>
          <w:highlight w:val="white"/>
          <w:lang w:val="en-GB"/>
        </w:rPr>
        <w:t>, pp.21-29.</w:t>
      </w:r>
      <w:r w:rsidRPr="00786E10">
        <w:rPr>
          <w:rFonts w:eastAsia="Times New Roman"/>
          <w:lang w:val="en-GB"/>
        </w:rPr>
        <w:t xml:space="preserve"> </w:t>
      </w:r>
      <w:r w:rsidRPr="00786E10">
        <w:rPr>
          <w:rFonts w:eastAsia="Times New Roman"/>
          <w:color w:val="222222"/>
          <w:highlight w:val="white"/>
          <w:lang w:val="en-GB"/>
        </w:rPr>
        <w:t xml:space="preserve"> Available at: </w:t>
      </w:r>
      <w:hyperlink r:id="rId10">
        <w:r w:rsidRPr="00786E10">
          <w:rPr>
            <w:rFonts w:eastAsia="Times New Roman"/>
            <w:color w:val="1155CC"/>
            <w:highlight w:val="white"/>
            <w:u w:val="single"/>
            <w:lang w:val="en-GB"/>
          </w:rPr>
          <w:t>https://www.sciencedirect.com/science/article/abs/pii/S0016718520303080</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before="240" w:after="240" w:line="360" w:lineRule="auto"/>
        <w:jc w:val="both"/>
        <w:rPr>
          <w:rFonts w:eastAsia="Times New Roman"/>
          <w:lang w:val="en-GB"/>
        </w:rPr>
      </w:pPr>
      <w:r w:rsidRPr="00786E10">
        <w:rPr>
          <w:rFonts w:eastAsia="Times New Roman"/>
          <w:lang w:val="en-GB"/>
        </w:rPr>
        <w:t xml:space="preserve">Financial times (2022) </w:t>
      </w:r>
      <w:r w:rsidRPr="00786E10">
        <w:rPr>
          <w:rFonts w:eastAsia="Times New Roman"/>
          <w:i/>
          <w:lang w:val="en-GB"/>
        </w:rPr>
        <w:t>Company announcements</w:t>
      </w:r>
      <w:r w:rsidRPr="00786E10">
        <w:rPr>
          <w:rFonts w:eastAsia="Times New Roman"/>
          <w:lang w:val="en-GB"/>
        </w:rPr>
        <w:t xml:space="preserve">, </w:t>
      </w:r>
      <w:r w:rsidRPr="00786E10">
        <w:rPr>
          <w:rFonts w:eastAsia="Times New Roman"/>
          <w:i/>
          <w:lang w:val="en-GB"/>
        </w:rPr>
        <w:t>FT.com</w:t>
      </w:r>
      <w:r w:rsidRPr="00786E10">
        <w:rPr>
          <w:rFonts w:eastAsia="Times New Roman"/>
          <w:lang w:val="en-GB"/>
        </w:rPr>
        <w:t xml:space="preserve">. Available at: https://markets.ft.com/data/announce/detail?dockey=1323-15848326-1EVIUI1Q3H2HKDA82D5O8FMUQB (Accessed: 18 July 2023). </w:t>
      </w:r>
    </w:p>
    <w:p w:rsidR="00786E10" w:rsidRPr="00786E10" w:rsidRDefault="00786E10" w:rsidP="00786E10">
      <w:pPr>
        <w:keepNext/>
        <w:spacing w:line="360" w:lineRule="auto"/>
        <w:jc w:val="both"/>
        <w:rPr>
          <w:rFonts w:eastAsia="Times New Roman"/>
          <w:color w:val="222222"/>
          <w:highlight w:val="white"/>
          <w:lang w:val="en-GB"/>
        </w:rPr>
      </w:pPr>
      <w:r w:rsidRPr="00786E10">
        <w:rPr>
          <w:rFonts w:eastAsia="Times New Roman"/>
          <w:color w:val="222222"/>
          <w:highlight w:val="white"/>
          <w:lang w:val="en-GB"/>
        </w:rPr>
        <w:t xml:space="preserve">Hervé, A., Schmitt, C. and Baldegger, R., 2021. Digitalization, entrepreneurial orientation &amp; internationalization of micro-, small-, and medium-sized enterprises. </w:t>
      </w:r>
      <w:r w:rsidRPr="00786E10">
        <w:rPr>
          <w:rFonts w:eastAsia="Times New Roman"/>
          <w:i/>
          <w:color w:val="222222"/>
          <w:highlight w:val="white"/>
          <w:lang w:val="en-GB"/>
        </w:rPr>
        <w:t>Technology Innovation Management Review</w:t>
      </w:r>
      <w:r w:rsidRPr="00786E10">
        <w:rPr>
          <w:rFonts w:eastAsia="Times New Roman"/>
          <w:color w:val="222222"/>
          <w:highlight w:val="white"/>
          <w:lang w:val="en-GB"/>
        </w:rPr>
        <w:t xml:space="preserve">. Available at: </w:t>
      </w:r>
      <w:hyperlink r:id="rId11">
        <w:r w:rsidRPr="00786E10">
          <w:rPr>
            <w:rFonts w:eastAsia="Times New Roman"/>
            <w:color w:val="1155CC"/>
            <w:highlight w:val="white"/>
            <w:u w:val="single"/>
            <w:lang w:val="en-GB"/>
          </w:rPr>
          <w:t>https://arodes.hes-so.ch/record/7542</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before="240" w:after="240" w:line="360" w:lineRule="auto"/>
        <w:jc w:val="both"/>
        <w:rPr>
          <w:rFonts w:eastAsia="Times New Roman"/>
          <w:color w:val="222222"/>
          <w:highlight w:val="white"/>
          <w:lang w:val="en-GB"/>
        </w:rPr>
      </w:pPr>
      <w:r w:rsidRPr="00786E10">
        <w:rPr>
          <w:rFonts w:eastAsia="Times New Roman"/>
          <w:color w:val="222222"/>
          <w:highlight w:val="white"/>
          <w:lang w:val="en-GB"/>
        </w:rPr>
        <w:t xml:space="preserve">Myerson, J. and Ross, P., 2022. </w:t>
      </w:r>
      <w:r w:rsidRPr="00786E10">
        <w:rPr>
          <w:rFonts w:eastAsia="Times New Roman"/>
          <w:i/>
          <w:color w:val="222222"/>
          <w:highlight w:val="white"/>
          <w:lang w:val="en-GB"/>
        </w:rPr>
        <w:t>Unworking: The reinvention of the modern office</w:t>
      </w:r>
      <w:r w:rsidRPr="00786E10">
        <w:rPr>
          <w:rFonts w:eastAsia="Times New Roman"/>
          <w:color w:val="222222"/>
          <w:highlight w:val="white"/>
          <w:lang w:val="en-GB"/>
        </w:rPr>
        <w:t xml:space="preserve">. Reaktion Books. Available at: </w:t>
      </w:r>
      <w:hyperlink r:id="rId12" w:anchor="v=onepage&amp;q&amp;f=false">
        <w:r w:rsidRPr="00786E10">
          <w:rPr>
            <w:rFonts w:eastAsia="Times New Roman"/>
            <w:color w:val="1155CC"/>
            <w:highlight w:val="white"/>
            <w:u w:val="single"/>
            <w:lang w:val="en-GB"/>
          </w:rPr>
          <w:t>https://books.google.co.in/books?hl=en&amp;lr=&amp;id=8kt7EAAAQBAJ&amp;oi=fnd&amp;pg=PT8&amp;dq=The+shift+to+remote+working+has+deprived+coffee+shop+owners+of+their+traditional+morning+rush,+leaving+them+with+the+challenge+of+reinventing+shop+spaces+as+places+where+people+can+congregate&amp;ots=iVtGkagAAx&amp;sig=E50Bo81gXGguZ4c_OukRy-kcga8&amp;redir_esc=y#v=onepage&amp;q&amp;f=false</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before="240" w:after="240" w:line="360" w:lineRule="auto"/>
        <w:jc w:val="both"/>
        <w:rPr>
          <w:rFonts w:eastAsia="Times New Roman"/>
          <w:color w:val="222222"/>
          <w:highlight w:val="white"/>
          <w:lang w:val="en-GB"/>
        </w:rPr>
      </w:pPr>
      <w:r w:rsidRPr="00786E10">
        <w:rPr>
          <w:rFonts w:eastAsia="Times New Roman"/>
          <w:color w:val="222222"/>
          <w:highlight w:val="white"/>
          <w:lang w:val="en-GB"/>
        </w:rPr>
        <w:t xml:space="preserve">O’Toole, C., 2020. The lockdown tale of two economies in Ireland: How big tech and pharma bucked the trend. </w:t>
      </w:r>
      <w:r w:rsidRPr="00786E10">
        <w:rPr>
          <w:rFonts w:eastAsia="Times New Roman"/>
          <w:i/>
          <w:color w:val="222222"/>
          <w:highlight w:val="white"/>
          <w:lang w:val="en-GB"/>
        </w:rPr>
        <w:t>Quarterly Economic Commentary</w:t>
      </w:r>
      <w:r w:rsidRPr="00786E10">
        <w:rPr>
          <w:rFonts w:eastAsia="Times New Roman"/>
          <w:color w:val="222222"/>
          <w:highlight w:val="white"/>
          <w:lang w:val="en-GB"/>
        </w:rPr>
        <w:t xml:space="preserve">, p.47. Available at: </w:t>
      </w:r>
      <w:hyperlink r:id="rId13" w:anchor="page=55">
        <w:r w:rsidRPr="00786E10">
          <w:rPr>
            <w:rFonts w:eastAsia="Times New Roman"/>
            <w:color w:val="1155CC"/>
            <w:highlight w:val="white"/>
            <w:u w:val="single"/>
            <w:lang w:val="en-GB"/>
          </w:rPr>
          <w:t>https://www.econstor.eu/bitstream/10419/237298/1/qec20203.pdf#page=55</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before="240" w:after="240" w:line="360" w:lineRule="auto"/>
        <w:jc w:val="both"/>
        <w:rPr>
          <w:rFonts w:eastAsia="Times New Roman"/>
          <w:color w:val="222222"/>
          <w:highlight w:val="white"/>
          <w:lang w:val="en-GB"/>
        </w:rPr>
      </w:pPr>
      <w:r w:rsidRPr="00786E10">
        <w:rPr>
          <w:rFonts w:eastAsia="Times New Roman"/>
          <w:color w:val="222222"/>
          <w:highlight w:val="white"/>
          <w:lang w:val="en-GB"/>
        </w:rPr>
        <w:t xml:space="preserve">Raimondo, E., 2022. </w:t>
      </w:r>
      <w:r w:rsidRPr="00786E10">
        <w:rPr>
          <w:rFonts w:eastAsia="Times New Roman"/>
          <w:i/>
          <w:color w:val="222222"/>
          <w:highlight w:val="white"/>
          <w:lang w:val="en-GB"/>
        </w:rPr>
        <w:t>Coffee industry market strategies in developing countries</w:t>
      </w:r>
      <w:r w:rsidRPr="00786E10">
        <w:rPr>
          <w:rFonts w:eastAsia="Times New Roman"/>
          <w:color w:val="222222"/>
          <w:highlight w:val="white"/>
          <w:lang w:val="en-GB"/>
        </w:rPr>
        <w:t xml:space="preserve"> (Doctoral dissertation, Politecnico di Torino).  Available at: </w:t>
      </w:r>
      <w:hyperlink r:id="rId14">
        <w:r w:rsidRPr="00786E10">
          <w:rPr>
            <w:rFonts w:eastAsia="Times New Roman"/>
            <w:color w:val="1155CC"/>
            <w:highlight w:val="white"/>
            <w:u w:val="single"/>
            <w:lang w:val="en-GB"/>
          </w:rPr>
          <w:t>https://webthesis.biblio.polito.it/25630/</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before="240" w:after="240" w:line="360" w:lineRule="auto"/>
        <w:jc w:val="both"/>
        <w:rPr>
          <w:rFonts w:eastAsia="Times New Roman"/>
          <w:color w:val="222222"/>
          <w:highlight w:val="white"/>
          <w:lang w:val="en-GB"/>
        </w:rPr>
      </w:pPr>
      <w:r w:rsidRPr="00786E10">
        <w:rPr>
          <w:rFonts w:eastAsia="Times New Roman"/>
          <w:color w:val="222222"/>
          <w:highlight w:val="white"/>
          <w:lang w:val="en-GB"/>
        </w:rPr>
        <w:t xml:space="preserve">Roddick, A. and Rickman, C., 2011. </w:t>
      </w:r>
      <w:r w:rsidRPr="00786E10">
        <w:rPr>
          <w:rFonts w:eastAsia="Times New Roman"/>
          <w:i/>
          <w:color w:val="222222"/>
          <w:highlight w:val="white"/>
          <w:lang w:val="en-GB"/>
        </w:rPr>
        <w:t>The Small Business Start-up Workbook: A step-by-step guide to starting the business you've dreamed of</w:t>
      </w:r>
      <w:r w:rsidRPr="00786E10">
        <w:rPr>
          <w:rFonts w:eastAsia="Times New Roman"/>
          <w:color w:val="222222"/>
          <w:highlight w:val="white"/>
          <w:lang w:val="en-GB"/>
        </w:rPr>
        <w:t xml:space="preserve">. Hachette UK. Available at: </w:t>
      </w:r>
      <w:hyperlink r:id="rId15">
        <w:r w:rsidRPr="00786E10">
          <w:rPr>
            <w:rFonts w:eastAsia="Times New Roman"/>
            <w:color w:val="1155CC"/>
            <w:highlight w:val="white"/>
            <w:u w:val="single"/>
            <w:lang w:val="en-GB"/>
          </w:rPr>
          <w:t>https://books.google.com/books?hl=en&amp;lr=&amp;id=HYueBAAAQBAJ&amp;oi=fnd&amp;pg=PT9&amp;dq=the+smart+business+startup+workbook&amp;ots=ttolKuDhfc&amp;sig=UUta3mKFrFpwScMpz0kvd5qCdBQ</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before="240" w:after="240" w:line="360" w:lineRule="auto"/>
        <w:jc w:val="both"/>
        <w:rPr>
          <w:rFonts w:eastAsia="Times New Roman"/>
          <w:color w:val="222222"/>
          <w:highlight w:val="white"/>
          <w:lang w:val="en-GB"/>
        </w:rPr>
      </w:pPr>
      <w:r w:rsidRPr="00786E10">
        <w:rPr>
          <w:rFonts w:eastAsia="Times New Roman"/>
          <w:color w:val="222222"/>
          <w:highlight w:val="white"/>
          <w:lang w:val="en-GB"/>
        </w:rPr>
        <w:t xml:space="preserve">Sudirjo, F., 2023. Coffee Machine Rental Business Model Analysis: Exploring Market Opportunities and Business Development Strategies. </w:t>
      </w:r>
      <w:r w:rsidRPr="00786E10">
        <w:rPr>
          <w:rFonts w:eastAsia="Times New Roman"/>
          <w:i/>
          <w:color w:val="222222"/>
          <w:highlight w:val="white"/>
          <w:lang w:val="en-GB"/>
        </w:rPr>
        <w:t>West Science Business and Management</w:t>
      </w:r>
      <w:r w:rsidRPr="00786E10">
        <w:rPr>
          <w:rFonts w:eastAsia="Times New Roman"/>
          <w:color w:val="222222"/>
          <w:highlight w:val="white"/>
          <w:lang w:val="en-GB"/>
        </w:rPr>
        <w:t xml:space="preserve">, </w:t>
      </w:r>
      <w:r w:rsidRPr="00786E10">
        <w:rPr>
          <w:rFonts w:eastAsia="Times New Roman"/>
          <w:i/>
          <w:color w:val="222222"/>
          <w:highlight w:val="white"/>
          <w:lang w:val="en-GB"/>
        </w:rPr>
        <w:t>1</w:t>
      </w:r>
      <w:r w:rsidRPr="00786E10">
        <w:rPr>
          <w:rFonts w:eastAsia="Times New Roman"/>
          <w:color w:val="222222"/>
          <w:highlight w:val="white"/>
          <w:lang w:val="en-GB"/>
        </w:rPr>
        <w:t xml:space="preserve">(03), pp.197-205. Available at: </w:t>
      </w:r>
      <w:hyperlink r:id="rId16">
        <w:r w:rsidRPr="00786E10">
          <w:rPr>
            <w:rFonts w:eastAsia="Times New Roman"/>
            <w:color w:val="1155CC"/>
            <w:highlight w:val="white"/>
            <w:u w:val="single"/>
            <w:lang w:val="en-GB"/>
          </w:rPr>
          <w:t>https://wsj.westscience-press.com/index.php/wsbm/article/view/103</w:t>
        </w:r>
      </w:hyperlink>
      <w:r w:rsidRPr="00786E10">
        <w:rPr>
          <w:rFonts w:eastAsia="Times New Roman"/>
          <w:color w:val="222222"/>
          <w:highlight w:val="white"/>
          <w:lang w:val="en-GB"/>
        </w:rPr>
        <w:t xml:space="preserve"> [Accessed 18 July 2023]</w:t>
      </w:r>
    </w:p>
    <w:p w:rsidR="00786E10" w:rsidRPr="00786E10" w:rsidRDefault="00786E10" w:rsidP="00786E10">
      <w:pPr>
        <w:keepNext/>
        <w:spacing w:before="240" w:after="240" w:line="360" w:lineRule="auto"/>
        <w:jc w:val="both"/>
        <w:rPr>
          <w:rFonts w:eastAsia="Times New Roman"/>
          <w:color w:val="222222"/>
          <w:highlight w:val="white"/>
          <w:lang w:val="en-GB"/>
        </w:rPr>
      </w:pPr>
      <w:r w:rsidRPr="00786E10">
        <w:rPr>
          <w:rFonts w:eastAsia="Times New Roman"/>
          <w:color w:val="222222"/>
          <w:highlight w:val="white"/>
          <w:lang w:val="en-GB"/>
        </w:rPr>
        <w:t xml:space="preserve">Umadia Sr, K. and Kasztelnik, K., 2020. The financial innovative business strategies of small to medium scale enterprises in developing country and influence for the global economy performance. Available at: </w:t>
      </w:r>
      <w:hyperlink r:id="rId17">
        <w:r w:rsidRPr="00786E10">
          <w:rPr>
            <w:rFonts w:eastAsia="Times New Roman"/>
            <w:color w:val="1155CC"/>
            <w:highlight w:val="white"/>
            <w:u w:val="single"/>
            <w:lang w:val="en-GB"/>
          </w:rPr>
          <w:t>https://essuir.sumdu.edu.ua/handle/123456789/80738</w:t>
        </w:r>
      </w:hyperlink>
      <w:r w:rsidRPr="00786E10">
        <w:rPr>
          <w:rFonts w:eastAsia="Times New Roman"/>
          <w:color w:val="222222"/>
          <w:highlight w:val="white"/>
          <w:lang w:val="en-GB"/>
        </w:rPr>
        <w:t xml:space="preserve">  [Accessed 18 July 2023]</w:t>
      </w:r>
    </w:p>
    <w:p w:rsidR="00297E55" w:rsidRPr="00786E10" w:rsidRDefault="00786E10">
      <w:pPr>
        <w:keepNext/>
        <w:spacing w:line="360" w:lineRule="auto"/>
        <w:jc w:val="both"/>
        <w:rPr>
          <w:rFonts w:eastAsia="Times New Roman"/>
          <w:lang w:val="en-GB"/>
        </w:rPr>
      </w:pPr>
      <w:r w:rsidRPr="00786E10">
        <w:rPr>
          <w:lang w:val="en-GB"/>
        </w:rPr>
        <w:br w:type="page"/>
      </w:r>
    </w:p>
    <w:p w:rsidR="00297E55" w:rsidRPr="00786E10" w:rsidRDefault="00786E10" w:rsidP="00786E10">
      <w:pPr>
        <w:pStyle w:val="Heading1"/>
        <w:rPr>
          <w:lang w:val="en-GB"/>
        </w:rPr>
      </w:pPr>
      <w:bookmarkStart w:id="7" w:name="_Toc140609239"/>
      <w:r w:rsidRPr="00786E10">
        <w:rPr>
          <w:lang w:val="en-GB"/>
        </w:rPr>
        <w:t>Appendix 1</w:t>
      </w:r>
      <w:bookmarkEnd w:id="7"/>
    </w:p>
    <w:p w:rsidR="00297E55" w:rsidRPr="00786E10" w:rsidRDefault="00786E10">
      <w:pPr>
        <w:keepNext/>
        <w:spacing w:line="360" w:lineRule="auto"/>
        <w:jc w:val="both"/>
        <w:rPr>
          <w:rFonts w:eastAsia="Times New Roman"/>
          <w:lang w:val="en-GB"/>
        </w:rPr>
      </w:pPr>
      <w:r w:rsidRPr="00786E10">
        <w:rPr>
          <w:rFonts w:eastAsia="Times New Roman"/>
          <w:b/>
          <w:lang w:val="en-GB"/>
        </w:rPr>
        <w:t>SWOT analysis</w:t>
      </w:r>
    </w:p>
    <w:p w:rsidR="00297E55" w:rsidRPr="00786E10" w:rsidRDefault="00297E55">
      <w:pPr>
        <w:keepNext/>
        <w:spacing w:line="360" w:lineRule="auto"/>
        <w:jc w:val="both"/>
        <w:rPr>
          <w:rFonts w:eastAsia="Times New Roman"/>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97E55" w:rsidRPr="00786E10">
        <w:trPr>
          <w:trHeight w:val="440"/>
        </w:trPr>
        <w:tc>
          <w:tcPr>
            <w:tcW w:w="9360" w:type="dxa"/>
            <w:gridSpan w:val="2"/>
            <w:shd w:val="clear" w:color="auto" w:fill="F9CB9C"/>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center"/>
              <w:rPr>
                <w:rFonts w:eastAsia="Times New Roman"/>
                <w:b/>
                <w:color w:val="FFFFFF"/>
                <w:lang w:val="en-GB"/>
              </w:rPr>
            </w:pPr>
            <w:r w:rsidRPr="00786E10">
              <w:rPr>
                <w:rFonts w:eastAsia="Times New Roman"/>
                <w:b/>
                <w:color w:val="FFFFFF"/>
                <w:lang w:val="en-GB"/>
              </w:rPr>
              <w:t>SWOT Analysis</w:t>
            </w:r>
          </w:p>
        </w:tc>
      </w:tr>
      <w:tr w:rsidR="00297E55" w:rsidRPr="00786E10">
        <w:tc>
          <w:tcPr>
            <w:tcW w:w="4680" w:type="dxa"/>
            <w:shd w:val="clear" w:color="auto" w:fill="93C47D"/>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center"/>
              <w:rPr>
                <w:rFonts w:eastAsia="Times New Roman"/>
                <w:b/>
                <w:color w:val="FFFFFF"/>
                <w:lang w:val="en-GB"/>
              </w:rPr>
            </w:pPr>
            <w:r w:rsidRPr="00786E10">
              <w:rPr>
                <w:rFonts w:eastAsia="Times New Roman"/>
                <w:b/>
                <w:color w:val="FFFFFF"/>
                <w:lang w:val="en-GB"/>
              </w:rPr>
              <w:t>Strength</w:t>
            </w:r>
          </w:p>
        </w:tc>
        <w:tc>
          <w:tcPr>
            <w:tcW w:w="4680" w:type="dxa"/>
            <w:shd w:val="clear" w:color="auto" w:fill="A4C2F4"/>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center"/>
              <w:rPr>
                <w:rFonts w:eastAsia="Times New Roman"/>
                <w:b/>
                <w:color w:val="FFFFFF"/>
                <w:lang w:val="en-GB"/>
              </w:rPr>
            </w:pPr>
            <w:r w:rsidRPr="00786E10">
              <w:rPr>
                <w:rFonts w:eastAsia="Times New Roman"/>
                <w:b/>
                <w:color w:val="FFFFFF"/>
                <w:lang w:val="en-GB"/>
              </w:rPr>
              <w:t>Weakness</w:t>
            </w:r>
          </w:p>
        </w:tc>
      </w:tr>
      <w:tr w:rsidR="00297E55" w:rsidRPr="00786E10">
        <w:tc>
          <w:tcPr>
            <w:tcW w:w="468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 xml:space="preserve"> I have prior experience in customer service training, have worked in a local café, and have a love for superb espresso. I am also exceptional at networking and have constructed a huge support system from companions and coworkers in the city. I am a diligent and thorough person, reasonable for my very own effort.</w:t>
            </w:r>
          </w:p>
        </w:tc>
        <w:tc>
          <w:tcPr>
            <w:tcW w:w="468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Despite my expertise of customer service, I have not operated a firm in its totality. I should create another variety of talents when obtaining commercial and monetary knowledge, as well as down to earth experience directing activities and persons. My ability to speak in front of an audience also lacks confidence.</w:t>
            </w:r>
          </w:p>
        </w:tc>
      </w:tr>
      <w:tr w:rsidR="00297E55" w:rsidRPr="00786E10">
        <w:tc>
          <w:tcPr>
            <w:tcW w:w="4680" w:type="dxa"/>
            <w:shd w:val="clear" w:color="auto" w:fill="EA9999"/>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center"/>
              <w:rPr>
                <w:rFonts w:eastAsia="Times New Roman"/>
                <w:b/>
                <w:color w:val="FFFFFF"/>
                <w:lang w:val="en-GB"/>
              </w:rPr>
            </w:pPr>
            <w:r w:rsidRPr="00786E10">
              <w:rPr>
                <w:rFonts w:eastAsia="Times New Roman"/>
                <w:b/>
                <w:color w:val="FFFFFF"/>
                <w:lang w:val="en-GB"/>
              </w:rPr>
              <w:t>Opportunity</w:t>
            </w:r>
          </w:p>
        </w:tc>
        <w:tc>
          <w:tcPr>
            <w:tcW w:w="4680" w:type="dxa"/>
            <w:shd w:val="clear" w:color="auto" w:fill="D5A6BD"/>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center"/>
              <w:rPr>
                <w:rFonts w:eastAsia="Times New Roman"/>
                <w:b/>
                <w:color w:val="FFFFFF"/>
                <w:lang w:val="en-GB"/>
              </w:rPr>
            </w:pPr>
            <w:r w:rsidRPr="00786E10">
              <w:rPr>
                <w:rFonts w:eastAsia="Times New Roman"/>
                <w:b/>
                <w:color w:val="FFFFFF"/>
                <w:lang w:val="en-GB"/>
              </w:rPr>
              <w:t>Threat</w:t>
            </w:r>
          </w:p>
        </w:tc>
      </w:tr>
      <w:tr w:rsidR="00297E55" w:rsidRPr="00786E10">
        <w:tc>
          <w:tcPr>
            <w:tcW w:w="468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The UK's bistro business is anticipated to keep growing in the following years, with a key change towards excellent espresso centred interactions. The firm is stuffed up with prospective business significant open doors and therefore I might possibly gain customers swiftly by constructing a remarkable bistro.</w:t>
            </w:r>
          </w:p>
        </w:tc>
        <w:tc>
          <w:tcPr>
            <w:tcW w:w="468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I should compete with a few café shops that have slice of the pie and higher memorability. The expenditures involved with launching a company, for example, leases, gear and paying workers may likewise be considerable.</w:t>
            </w:r>
          </w:p>
        </w:tc>
      </w:tr>
    </w:tbl>
    <w:p w:rsidR="00297E55" w:rsidRPr="00786E10" w:rsidRDefault="00786E10">
      <w:pPr>
        <w:keepNext/>
        <w:spacing w:line="360" w:lineRule="auto"/>
        <w:jc w:val="both"/>
        <w:rPr>
          <w:rFonts w:eastAsia="Times New Roman"/>
          <w:lang w:val="en-GB"/>
        </w:rPr>
      </w:pPr>
      <w:r w:rsidRPr="00786E10">
        <w:rPr>
          <w:lang w:val="en-GB"/>
        </w:rPr>
        <w:br w:type="page"/>
      </w:r>
    </w:p>
    <w:p w:rsidR="00297E55" w:rsidRPr="00786E10" w:rsidRDefault="00786E10" w:rsidP="00786E10">
      <w:pPr>
        <w:pStyle w:val="Heading1"/>
        <w:rPr>
          <w:lang w:val="en-GB"/>
        </w:rPr>
      </w:pPr>
      <w:bookmarkStart w:id="8" w:name="_Toc140609240"/>
      <w:r w:rsidRPr="00786E10">
        <w:rPr>
          <w:lang w:val="en-GB"/>
        </w:rPr>
        <w:t>Appendix 2</w:t>
      </w:r>
      <w:bookmarkEnd w:id="8"/>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2250"/>
        <w:gridCol w:w="2490"/>
        <w:gridCol w:w="2610"/>
      </w:tblGrid>
      <w:tr w:rsidR="00297E55" w:rsidRPr="00786E10">
        <w:tc>
          <w:tcPr>
            <w:tcW w:w="2010" w:type="dxa"/>
            <w:shd w:val="clear" w:color="auto" w:fill="F9CB9C"/>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color w:val="FFFFFF"/>
                <w:lang w:val="en-GB"/>
              </w:rPr>
            </w:pPr>
            <w:r w:rsidRPr="00786E10">
              <w:rPr>
                <w:rFonts w:eastAsia="Times New Roman"/>
                <w:b/>
                <w:color w:val="FFFFFF"/>
                <w:lang w:val="en-GB"/>
              </w:rPr>
              <w:t>Skill Area</w:t>
            </w:r>
          </w:p>
        </w:tc>
        <w:tc>
          <w:tcPr>
            <w:tcW w:w="2250" w:type="dxa"/>
            <w:shd w:val="clear" w:color="auto" w:fill="EA9999"/>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color w:val="FFFFFF"/>
                <w:lang w:val="en-GB"/>
              </w:rPr>
            </w:pPr>
            <w:r w:rsidRPr="00786E10">
              <w:rPr>
                <w:rFonts w:eastAsia="Times New Roman"/>
                <w:b/>
                <w:color w:val="FFFFFF"/>
                <w:lang w:val="en-GB"/>
              </w:rPr>
              <w:t>Description of the Skill</w:t>
            </w:r>
          </w:p>
        </w:tc>
        <w:tc>
          <w:tcPr>
            <w:tcW w:w="2490" w:type="dxa"/>
            <w:shd w:val="clear" w:color="auto" w:fill="A2C4C9"/>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color w:val="FFFFFF"/>
                <w:lang w:val="en-GB"/>
              </w:rPr>
            </w:pPr>
            <w:r w:rsidRPr="00786E10">
              <w:rPr>
                <w:rFonts w:eastAsia="Times New Roman"/>
                <w:b/>
                <w:color w:val="FFFFFF"/>
                <w:lang w:val="en-GB"/>
              </w:rPr>
              <w:t>Evidence of skill</w:t>
            </w:r>
          </w:p>
        </w:tc>
        <w:tc>
          <w:tcPr>
            <w:tcW w:w="2610" w:type="dxa"/>
            <w:shd w:val="clear" w:color="auto" w:fill="B6D7A8"/>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color w:val="FFFFFF"/>
                <w:lang w:val="en-GB"/>
              </w:rPr>
            </w:pPr>
            <w:r w:rsidRPr="00786E10">
              <w:rPr>
                <w:rFonts w:eastAsia="Times New Roman"/>
                <w:b/>
                <w:color w:val="FFFFFF"/>
                <w:lang w:val="en-GB"/>
              </w:rPr>
              <w:t>How am I doing?</w:t>
            </w:r>
          </w:p>
        </w:tc>
      </w:tr>
      <w:tr w:rsidR="00297E55" w:rsidRPr="00786E10">
        <w:tc>
          <w:tcPr>
            <w:tcW w:w="201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Business Management Skills</w:t>
            </w:r>
          </w:p>
        </w:tc>
        <w:tc>
          <w:tcPr>
            <w:tcW w:w="225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Business management skills relate to the capacity of a person to properly manage company operations and processes. This comprises expertise of areas such as finance, marketing, procurement</w:t>
            </w:r>
          </w:p>
        </w:tc>
        <w:tc>
          <w:tcPr>
            <w:tcW w:w="249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I a pursuing a college degree in Business The executives and have built knowledge of distinct components of money, showing</w:t>
            </w:r>
          </w:p>
        </w:tc>
        <w:tc>
          <w:tcPr>
            <w:tcW w:w="261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I would rate myself as good in business management as I have studied the subject and have basic understanding of the key concepts</w:t>
            </w:r>
          </w:p>
        </w:tc>
      </w:tr>
      <w:tr w:rsidR="00297E55" w:rsidRPr="00786E10">
        <w:tc>
          <w:tcPr>
            <w:tcW w:w="201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 xml:space="preserve">Operational Planning Skills </w:t>
            </w:r>
          </w:p>
        </w:tc>
        <w:tc>
          <w:tcPr>
            <w:tcW w:w="225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Operational planning skills refer to the ability to plan and execute successful tasks and operations within a business.</w:t>
            </w:r>
          </w:p>
        </w:tc>
        <w:tc>
          <w:tcPr>
            <w:tcW w:w="249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I have two years of experience in a business management function, throughout this time I have developed and implemented successful marketing campaigns, supervised suppliers and contractors, and production related processes.</w:t>
            </w:r>
          </w:p>
        </w:tc>
        <w:tc>
          <w:tcPr>
            <w:tcW w:w="261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I would rank myself as average in operational planning since I have had some job experience in the field, but I still need to obtain more experience to be competent at it.</w:t>
            </w:r>
          </w:p>
        </w:tc>
      </w:tr>
      <w:tr w:rsidR="00297E55" w:rsidRPr="00786E10">
        <w:tc>
          <w:tcPr>
            <w:tcW w:w="201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 xml:space="preserve">Financial Planning Skills </w:t>
            </w:r>
          </w:p>
        </w:tc>
        <w:tc>
          <w:tcPr>
            <w:tcW w:w="225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Financial planning abilities relate to the ability to design and manage budgets, execute financial plans for company, and define financial goals</w:t>
            </w:r>
          </w:p>
        </w:tc>
        <w:tc>
          <w:tcPr>
            <w:tcW w:w="249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I have a strong understanding in finance, which provides extensive knowledge of financial planning including budgeting, creating targets, and executing plans.</w:t>
            </w:r>
          </w:p>
        </w:tc>
        <w:tc>
          <w:tcPr>
            <w:tcW w:w="261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I have studied and have comprehensive understanding of the different aspects of financial planning.</w:t>
            </w:r>
          </w:p>
        </w:tc>
      </w:tr>
      <w:tr w:rsidR="00297E55" w:rsidRPr="00786E10">
        <w:tc>
          <w:tcPr>
            <w:tcW w:w="201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.Risk Management Skills</w:t>
            </w:r>
          </w:p>
        </w:tc>
        <w:tc>
          <w:tcPr>
            <w:tcW w:w="225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Risk management skills relate to the capacity to detect, analyse, control, and reduce possible business hazards. This involves comprehending and negotiating contracts, making contingency plans, and dealing with challenging parties.</w:t>
            </w:r>
          </w:p>
        </w:tc>
        <w:tc>
          <w:tcPr>
            <w:tcW w:w="249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I have learned risk management skills as part of my education, via seminars, and during my internship as I was responsible for managing risks linked with company operations.</w:t>
            </w:r>
          </w:p>
        </w:tc>
        <w:tc>
          <w:tcPr>
            <w:tcW w:w="261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I would grade myself as excellent in risk management since I have solid comprehension of the concepts and can use them in a practical context.</w:t>
            </w:r>
          </w:p>
        </w:tc>
      </w:tr>
    </w:tbl>
    <w:p w:rsidR="00297E55" w:rsidRPr="00786E10" w:rsidRDefault="00786E10">
      <w:pPr>
        <w:keepNext/>
        <w:spacing w:line="360" w:lineRule="auto"/>
        <w:jc w:val="both"/>
        <w:rPr>
          <w:rFonts w:eastAsia="Times New Roman"/>
          <w:lang w:val="en-GB"/>
        </w:rPr>
      </w:pPr>
      <w:r w:rsidRPr="00786E10">
        <w:rPr>
          <w:lang w:val="en-GB"/>
        </w:rPr>
        <w:br w:type="page"/>
      </w:r>
    </w:p>
    <w:p w:rsidR="00297E55" w:rsidRPr="00786E10" w:rsidRDefault="00786E10" w:rsidP="00786E10">
      <w:pPr>
        <w:pStyle w:val="Heading1"/>
        <w:rPr>
          <w:lang w:val="en-GB"/>
        </w:rPr>
      </w:pPr>
      <w:bookmarkStart w:id="9" w:name="_Toc140609241"/>
      <w:r w:rsidRPr="00786E10">
        <w:rPr>
          <w:lang w:val="en-GB"/>
        </w:rPr>
        <w:t>Appendix 3</w:t>
      </w:r>
      <w:bookmarkEnd w:id="9"/>
    </w:p>
    <w:p w:rsidR="00297E55" w:rsidRPr="00786E10" w:rsidRDefault="00297E55">
      <w:pPr>
        <w:keepNext/>
        <w:spacing w:line="360" w:lineRule="auto"/>
        <w:jc w:val="both"/>
        <w:rPr>
          <w:rFonts w:eastAsia="Times New Roman"/>
          <w:lang w:val="en-GB"/>
        </w:rPr>
      </w:pPr>
    </w:p>
    <w:tbl>
      <w:tblPr>
        <w:tblStyle w:val="a1"/>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900"/>
        <w:gridCol w:w="1920"/>
        <w:gridCol w:w="1785"/>
        <w:gridCol w:w="960"/>
        <w:gridCol w:w="1035"/>
        <w:gridCol w:w="1320"/>
      </w:tblGrid>
      <w:tr w:rsidR="00297E55" w:rsidRPr="00786E10">
        <w:tc>
          <w:tcPr>
            <w:tcW w:w="1320" w:type="dxa"/>
            <w:shd w:val="clear" w:color="auto" w:fill="FCE5CD"/>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lang w:val="en-GB"/>
              </w:rPr>
            </w:pPr>
            <w:r w:rsidRPr="00786E10">
              <w:rPr>
                <w:rFonts w:eastAsia="Times New Roman"/>
                <w:b/>
                <w:lang w:val="en-GB"/>
              </w:rPr>
              <w:t>Development Goal</w:t>
            </w:r>
          </w:p>
        </w:tc>
        <w:tc>
          <w:tcPr>
            <w:tcW w:w="900" w:type="dxa"/>
            <w:shd w:val="clear" w:color="auto" w:fill="FCE5CD"/>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lang w:val="en-GB"/>
              </w:rPr>
            </w:pPr>
            <w:r w:rsidRPr="00786E10">
              <w:rPr>
                <w:rFonts w:eastAsia="Times New Roman"/>
                <w:b/>
                <w:lang w:val="en-GB"/>
              </w:rPr>
              <w:t xml:space="preserve">How important is it </w:t>
            </w:r>
          </w:p>
        </w:tc>
        <w:tc>
          <w:tcPr>
            <w:tcW w:w="1920" w:type="dxa"/>
            <w:shd w:val="clear" w:color="auto" w:fill="FCE5CD"/>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lang w:val="en-GB"/>
              </w:rPr>
            </w:pPr>
            <w:r w:rsidRPr="00786E10">
              <w:rPr>
                <w:rFonts w:eastAsia="Times New Roman"/>
                <w:b/>
                <w:lang w:val="en-GB"/>
              </w:rPr>
              <w:t xml:space="preserve">Activities to be  </w:t>
            </w:r>
          </w:p>
          <w:p w:rsidR="00297E55" w:rsidRPr="00786E10" w:rsidRDefault="00786E10">
            <w:pPr>
              <w:widowControl w:val="0"/>
              <w:pBdr>
                <w:top w:val="nil"/>
                <w:left w:val="nil"/>
                <w:bottom w:val="nil"/>
                <w:right w:val="nil"/>
                <w:between w:val="nil"/>
              </w:pBdr>
              <w:spacing w:line="360" w:lineRule="auto"/>
              <w:jc w:val="both"/>
              <w:rPr>
                <w:rFonts w:eastAsia="Times New Roman"/>
                <w:b/>
                <w:lang w:val="en-GB"/>
              </w:rPr>
            </w:pPr>
            <w:r w:rsidRPr="00786E10">
              <w:rPr>
                <w:rFonts w:eastAsia="Times New Roman"/>
                <w:b/>
                <w:lang w:val="en-GB"/>
              </w:rPr>
              <w:t>undertaken</w:t>
            </w:r>
          </w:p>
        </w:tc>
        <w:tc>
          <w:tcPr>
            <w:tcW w:w="1785" w:type="dxa"/>
            <w:shd w:val="clear" w:color="auto" w:fill="FCE5CD"/>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lang w:val="en-GB"/>
              </w:rPr>
            </w:pPr>
            <w:r w:rsidRPr="00786E10">
              <w:rPr>
                <w:rFonts w:eastAsia="Times New Roman"/>
                <w:b/>
                <w:lang w:val="en-GB"/>
              </w:rPr>
              <w:t>Resources I need</w:t>
            </w:r>
          </w:p>
        </w:tc>
        <w:tc>
          <w:tcPr>
            <w:tcW w:w="960" w:type="dxa"/>
            <w:shd w:val="clear" w:color="auto" w:fill="FCE5CD"/>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lang w:val="en-GB"/>
              </w:rPr>
            </w:pPr>
            <w:r w:rsidRPr="00786E10">
              <w:rPr>
                <w:rFonts w:eastAsia="Times New Roman"/>
                <w:b/>
                <w:lang w:val="en-GB"/>
              </w:rPr>
              <w:t>Start Date</w:t>
            </w:r>
          </w:p>
        </w:tc>
        <w:tc>
          <w:tcPr>
            <w:tcW w:w="1035" w:type="dxa"/>
            <w:shd w:val="clear" w:color="auto" w:fill="FCE5CD"/>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lang w:val="en-GB"/>
              </w:rPr>
            </w:pPr>
            <w:r w:rsidRPr="00786E10">
              <w:rPr>
                <w:rFonts w:eastAsia="Times New Roman"/>
                <w:b/>
                <w:lang w:val="en-GB"/>
              </w:rPr>
              <w:t>Target End  Date</w:t>
            </w:r>
          </w:p>
        </w:tc>
        <w:tc>
          <w:tcPr>
            <w:tcW w:w="1320" w:type="dxa"/>
            <w:shd w:val="clear" w:color="auto" w:fill="FCE5CD"/>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b/>
                <w:lang w:val="en-GB"/>
              </w:rPr>
            </w:pPr>
            <w:r w:rsidRPr="00786E10">
              <w:rPr>
                <w:rFonts w:eastAsia="Times New Roman"/>
                <w:b/>
                <w:lang w:val="en-GB"/>
              </w:rPr>
              <w:t xml:space="preserve">Criteria for  </w:t>
            </w:r>
          </w:p>
          <w:p w:rsidR="00297E55" w:rsidRPr="00786E10" w:rsidRDefault="00786E10">
            <w:pPr>
              <w:widowControl w:val="0"/>
              <w:pBdr>
                <w:top w:val="nil"/>
                <w:left w:val="nil"/>
                <w:bottom w:val="nil"/>
                <w:right w:val="nil"/>
                <w:between w:val="nil"/>
              </w:pBdr>
              <w:spacing w:line="360" w:lineRule="auto"/>
              <w:jc w:val="both"/>
              <w:rPr>
                <w:rFonts w:eastAsia="Times New Roman"/>
                <w:b/>
                <w:lang w:val="en-GB"/>
              </w:rPr>
            </w:pPr>
            <w:r w:rsidRPr="00786E10">
              <w:rPr>
                <w:rFonts w:eastAsia="Times New Roman"/>
                <w:b/>
                <w:lang w:val="en-GB"/>
              </w:rPr>
              <w:t xml:space="preserve">Success </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Setting up Business</w:t>
            </w:r>
          </w:p>
        </w:tc>
        <w:tc>
          <w:tcPr>
            <w:tcW w:w="90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High</w:t>
            </w: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Research the local restrictions, laws and regulations in the UK for starting a coffee shop, Choose between several different types of coffee shop business models; Obtain an understanding of the coffee shop market’s current trends to develop a successful business plan.</w:t>
            </w:r>
          </w:p>
        </w:tc>
        <w:tc>
          <w:tcPr>
            <w:tcW w:w="178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Online resources such as government websites, libraries, local businesses and professionals in the industry; Financial resources such as capital for start-up costs</w:t>
            </w:r>
          </w:p>
        </w:tc>
        <w:tc>
          <w:tcPr>
            <w:tcW w:w="96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1 October 2023</w:t>
            </w:r>
            <w:r w:rsidRPr="00786E10">
              <w:rPr>
                <w:rFonts w:eastAsia="Times New Roman"/>
                <w:lang w:val="en-GB"/>
              </w:rPr>
              <w:tab/>
            </w:r>
          </w:p>
        </w:tc>
        <w:tc>
          <w:tcPr>
            <w:tcW w:w="1035" w:type="dxa"/>
            <w:shd w:val="clear" w:color="auto" w:fill="auto"/>
            <w:tcMar>
              <w:top w:w="100" w:type="dxa"/>
              <w:left w:w="100" w:type="dxa"/>
              <w:bottom w:w="100" w:type="dxa"/>
              <w:right w:w="100" w:type="dxa"/>
            </w:tcMar>
          </w:tcPr>
          <w:p w:rsidR="00297E55" w:rsidRPr="00786E10" w:rsidRDefault="00786E10">
            <w:pPr>
              <w:widowControl w:val="0"/>
              <w:spacing w:line="360" w:lineRule="auto"/>
              <w:jc w:val="both"/>
              <w:rPr>
                <w:rFonts w:eastAsia="Times New Roman"/>
                <w:lang w:val="en-GB"/>
              </w:rPr>
            </w:pPr>
            <w:r w:rsidRPr="00786E10">
              <w:rPr>
                <w:rFonts w:eastAsia="Times New Roman"/>
                <w:lang w:val="en-GB"/>
              </w:rPr>
              <w:t>31 October 2023</w:t>
            </w:r>
          </w:p>
          <w:p w:rsidR="00297E55" w:rsidRPr="00786E10" w:rsidRDefault="00297E55">
            <w:pPr>
              <w:widowControl w:val="0"/>
              <w:pBdr>
                <w:top w:val="nil"/>
                <w:left w:val="nil"/>
                <w:bottom w:val="nil"/>
                <w:right w:val="nil"/>
                <w:between w:val="nil"/>
              </w:pBdr>
              <w:spacing w:line="360" w:lineRule="auto"/>
              <w:jc w:val="both"/>
              <w:rPr>
                <w:rFonts w:eastAsia="Times New Roman"/>
                <w:lang w:val="en-GB"/>
              </w:rPr>
            </w:pPr>
          </w:p>
        </w:tc>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Efficient planning of the business idea with an understanding of the trends, restrictions and regulations in the area with a detailed budget.</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Developing Website</w:t>
            </w:r>
          </w:p>
        </w:tc>
        <w:tc>
          <w:tcPr>
            <w:tcW w:w="90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Medium</w:t>
            </w: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Creating a professional website that highlights the services, menu items and price of the coffee business; Setting up client account choices with a secure online payment system; Developing a unique user interface and website design</w:t>
            </w:r>
          </w:p>
        </w:tc>
        <w:tc>
          <w:tcPr>
            <w:tcW w:w="178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Website building software; Professionals with website design knowledge and experience; Freelance software developers</w:t>
            </w:r>
          </w:p>
        </w:tc>
        <w:tc>
          <w:tcPr>
            <w:tcW w:w="96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1 November 2023</w:t>
            </w:r>
          </w:p>
        </w:tc>
        <w:tc>
          <w:tcPr>
            <w:tcW w:w="103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31 November 2023</w:t>
            </w:r>
          </w:p>
        </w:tc>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An engaging, high quality website with secure payment options and aesthetic design with an easy to use interface.</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Creating Business Plan</w:t>
            </w:r>
          </w:p>
        </w:tc>
        <w:tc>
          <w:tcPr>
            <w:tcW w:w="90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High</w:t>
            </w: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 xml:space="preserve">Design a complete pricing model; Analyse expenses connected to personnel, suppliers, equipment and premises; Develop marketing plan; Create sales projection. </w:t>
            </w:r>
          </w:p>
        </w:tc>
        <w:tc>
          <w:tcPr>
            <w:tcW w:w="178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Financial resources such as capital; Accurate financial records; Online software for conducting market research.</w:t>
            </w:r>
          </w:p>
        </w:tc>
        <w:tc>
          <w:tcPr>
            <w:tcW w:w="96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 xml:space="preserve">1 December 2023 </w:t>
            </w:r>
          </w:p>
        </w:tc>
        <w:tc>
          <w:tcPr>
            <w:tcW w:w="1035" w:type="dxa"/>
            <w:shd w:val="clear" w:color="auto" w:fill="auto"/>
            <w:tcMar>
              <w:top w:w="100" w:type="dxa"/>
              <w:left w:w="100" w:type="dxa"/>
              <w:bottom w:w="100" w:type="dxa"/>
              <w:right w:w="100" w:type="dxa"/>
            </w:tcMar>
          </w:tcPr>
          <w:p w:rsidR="00297E55" w:rsidRPr="00786E10" w:rsidRDefault="00786E10">
            <w:pPr>
              <w:widowControl w:val="0"/>
              <w:spacing w:line="360" w:lineRule="auto"/>
              <w:jc w:val="both"/>
              <w:rPr>
                <w:rFonts w:eastAsia="Times New Roman"/>
                <w:lang w:val="en-GB"/>
              </w:rPr>
            </w:pPr>
            <w:r w:rsidRPr="00786E10">
              <w:rPr>
                <w:rFonts w:eastAsia="Times New Roman"/>
                <w:lang w:val="en-GB"/>
              </w:rPr>
              <w:t>31 December 2020</w:t>
            </w:r>
          </w:p>
        </w:tc>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A detailed business plan that outlines the strategies, financial planning and forecast for the coffee shop.</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Sourcing Supplies and Equipment</w:t>
            </w:r>
          </w:p>
        </w:tc>
        <w:tc>
          <w:tcPr>
            <w:tcW w:w="90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High</w:t>
            </w: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Compare pricing and quality from various vendors for coffee, machines, furnishings and equipment related with the coffee business; Plan and execute an effective inventory storage and distribution system.</w:t>
            </w:r>
          </w:p>
        </w:tc>
        <w:tc>
          <w:tcPr>
            <w:tcW w:w="1785"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Financial resources for purchasing the equipment; Local suppliers for the coffee beans; Online resources for software to track the inventory.</w:t>
            </w:r>
          </w:p>
        </w:tc>
        <w:tc>
          <w:tcPr>
            <w:tcW w:w="96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1 January 2024</w:t>
            </w:r>
          </w:p>
        </w:tc>
        <w:tc>
          <w:tcPr>
            <w:tcW w:w="1035"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31 January 2024</w:t>
            </w:r>
          </w:p>
        </w:tc>
        <w:tc>
          <w:tcPr>
            <w:tcW w:w="132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Efficient tracking of inventory and supplies, and implementing a suitable system to ensure quality and cost-effectiveness.</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Analyse Market Opportunities</w:t>
            </w:r>
          </w:p>
        </w:tc>
        <w:tc>
          <w:tcPr>
            <w:tcW w:w="90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Medium</w:t>
            </w: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Evaluate the present coffee shop trend inside the UK; Recommend techniques for marketing in multiple media to attract consumers; Utilize online tools and social media to develop an efficient digital marketing plan</w:t>
            </w:r>
          </w:p>
        </w:tc>
        <w:tc>
          <w:tcPr>
            <w:tcW w:w="178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Online research software to analyse the current trends; Professionals with Digital Marketing experience; Online software for SEO and analytics</w:t>
            </w:r>
          </w:p>
        </w:tc>
        <w:tc>
          <w:tcPr>
            <w:tcW w:w="96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1 February 2024</w:t>
            </w:r>
            <w:r w:rsidRPr="00786E10">
              <w:rPr>
                <w:rFonts w:eastAsia="Times New Roman"/>
                <w:lang w:val="en-GB"/>
              </w:rPr>
              <w:tab/>
            </w:r>
          </w:p>
        </w:tc>
        <w:tc>
          <w:tcPr>
            <w:tcW w:w="1035"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28 February 2024</w:t>
            </w:r>
          </w:p>
        </w:tc>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Analysing the competitive landscape to develop a strong marketing strategy that stands out from the competition.</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Develop Recruitment Strategies</w:t>
            </w:r>
          </w:p>
        </w:tc>
        <w:tc>
          <w:tcPr>
            <w:tcW w:w="90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High</w:t>
            </w: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Write clear job descriptions for staff; Develop an interviewing and onboarding procedure; Analyse the local workforce in order to locate potential individuals.</w:t>
            </w:r>
          </w:p>
        </w:tc>
        <w:tc>
          <w:tcPr>
            <w:tcW w:w="178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Online software for monitoring the job application process; Ads for the job opportunities in local publications; Local employment agency.</w:t>
            </w:r>
          </w:p>
        </w:tc>
        <w:tc>
          <w:tcPr>
            <w:tcW w:w="96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1 March 2024</w:t>
            </w:r>
            <w:r w:rsidRPr="00786E10">
              <w:rPr>
                <w:rFonts w:eastAsia="Times New Roman"/>
                <w:lang w:val="en-GB"/>
              </w:rPr>
              <w:tab/>
            </w:r>
          </w:p>
        </w:tc>
        <w:tc>
          <w:tcPr>
            <w:tcW w:w="1035"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31 March 2024</w:t>
            </w:r>
          </w:p>
          <w:p w:rsidR="00297E55" w:rsidRPr="00786E10" w:rsidRDefault="00297E55">
            <w:pPr>
              <w:widowControl w:val="0"/>
              <w:pBdr>
                <w:top w:val="nil"/>
                <w:left w:val="nil"/>
                <w:bottom w:val="nil"/>
                <w:right w:val="nil"/>
                <w:between w:val="nil"/>
              </w:pBdr>
              <w:spacing w:line="360" w:lineRule="auto"/>
              <w:jc w:val="both"/>
              <w:rPr>
                <w:rFonts w:eastAsia="Times New Roman"/>
                <w:lang w:val="en-GB"/>
              </w:rPr>
            </w:pPr>
          </w:p>
        </w:tc>
        <w:tc>
          <w:tcPr>
            <w:tcW w:w="132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An efficient recruitment process that ensures suitable candidates are selected and onboarded for the coffee shop.</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Implementing Quality Control</w:t>
            </w:r>
          </w:p>
        </w:tc>
        <w:tc>
          <w:tcPr>
            <w:tcW w:w="90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Medium</w:t>
            </w: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Create and execute an efficient quality control system for the coffee shop; Outline methods and criteria for manufacturing excellent coffee and meals; Analyse inventory and customer data to guarantee customer satisfaction.</w:t>
            </w:r>
          </w:p>
        </w:tc>
        <w:tc>
          <w:tcPr>
            <w:tcW w:w="178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Online software for managing the inventory; Equipment and materials for creating excellent coffee and meals; Professionals with skills in quality control.</w:t>
            </w:r>
          </w:p>
        </w:tc>
        <w:tc>
          <w:tcPr>
            <w:tcW w:w="96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1 April 2024</w:t>
            </w:r>
            <w:r w:rsidRPr="00786E10">
              <w:rPr>
                <w:rFonts w:eastAsia="Times New Roman"/>
                <w:lang w:val="en-GB"/>
              </w:rPr>
              <w:tab/>
            </w:r>
          </w:p>
        </w:tc>
        <w:tc>
          <w:tcPr>
            <w:tcW w:w="1035"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30 April 2024</w:t>
            </w:r>
          </w:p>
          <w:p w:rsidR="00297E55" w:rsidRPr="00786E10" w:rsidRDefault="00297E55">
            <w:pPr>
              <w:widowControl w:val="0"/>
              <w:pBdr>
                <w:top w:val="nil"/>
                <w:left w:val="nil"/>
                <w:bottom w:val="nil"/>
                <w:right w:val="nil"/>
                <w:between w:val="nil"/>
              </w:pBdr>
              <w:spacing w:line="360" w:lineRule="auto"/>
              <w:jc w:val="both"/>
              <w:rPr>
                <w:rFonts w:eastAsia="Times New Roman"/>
                <w:lang w:val="en-GB"/>
              </w:rPr>
            </w:pPr>
          </w:p>
        </w:tc>
        <w:tc>
          <w:tcPr>
            <w:tcW w:w="1320" w:type="dxa"/>
            <w:shd w:val="clear" w:color="auto" w:fill="auto"/>
            <w:tcMar>
              <w:top w:w="100" w:type="dxa"/>
              <w:left w:w="100" w:type="dxa"/>
              <w:bottom w:w="100" w:type="dxa"/>
              <w:right w:w="100" w:type="dxa"/>
            </w:tcMar>
          </w:tcPr>
          <w:p w:rsidR="00297E55" w:rsidRPr="00786E10" w:rsidRDefault="00786E10">
            <w:pPr>
              <w:keepNext/>
              <w:spacing w:line="360" w:lineRule="auto"/>
              <w:jc w:val="both"/>
              <w:rPr>
                <w:rFonts w:eastAsia="Times New Roman"/>
                <w:lang w:val="en-GB"/>
              </w:rPr>
            </w:pPr>
            <w:r w:rsidRPr="00786E10">
              <w:rPr>
                <w:rFonts w:eastAsia="Times New Roman"/>
                <w:lang w:val="en-GB"/>
              </w:rPr>
              <w:t>An efficient quality control system that ensures the quality and safety of the coffee and food served in the coffee shop.</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Developing Branding and Promotion Strategies</w:t>
            </w:r>
          </w:p>
        </w:tc>
        <w:tc>
          <w:tcPr>
            <w:tcW w:w="900" w:type="dxa"/>
            <w:shd w:val="clear" w:color="auto" w:fill="auto"/>
            <w:tcMar>
              <w:top w:w="100" w:type="dxa"/>
              <w:left w:w="100" w:type="dxa"/>
              <w:bottom w:w="100" w:type="dxa"/>
              <w:right w:w="100" w:type="dxa"/>
            </w:tcMar>
          </w:tcPr>
          <w:p w:rsidR="00297E55" w:rsidRPr="00786E10" w:rsidRDefault="00297E55">
            <w:pPr>
              <w:widowControl w:val="0"/>
              <w:pBdr>
                <w:top w:val="nil"/>
                <w:left w:val="nil"/>
                <w:bottom w:val="nil"/>
                <w:right w:val="nil"/>
                <w:between w:val="nil"/>
              </w:pBdr>
              <w:spacing w:line="360" w:lineRule="auto"/>
              <w:jc w:val="both"/>
              <w:rPr>
                <w:rFonts w:eastAsia="Times New Roman"/>
                <w:lang w:val="en-GB"/>
              </w:rPr>
            </w:pP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Developing a strong brand identity that will set the firm apart from competition; Establish a clear communication plan that covers the message and advertising approach; Utilise internet ways to reach a bigger audience.</w:t>
            </w:r>
          </w:p>
        </w:tc>
        <w:tc>
          <w:tcPr>
            <w:tcW w:w="178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Online research tools to examine the current trends; Professionals with Digital Marketing expertise; Online software for SEO and analytics; Financial resources for external promotional efforts.</w:t>
            </w:r>
          </w:p>
        </w:tc>
        <w:tc>
          <w:tcPr>
            <w:tcW w:w="96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1 May 2024</w:t>
            </w:r>
            <w:r w:rsidRPr="00786E10">
              <w:rPr>
                <w:rFonts w:eastAsia="Times New Roman"/>
                <w:lang w:val="en-GB"/>
              </w:rPr>
              <w:tab/>
            </w:r>
          </w:p>
        </w:tc>
        <w:tc>
          <w:tcPr>
            <w:tcW w:w="1035" w:type="dxa"/>
            <w:shd w:val="clear" w:color="auto" w:fill="auto"/>
            <w:tcMar>
              <w:top w:w="100" w:type="dxa"/>
              <w:left w:w="100" w:type="dxa"/>
              <w:bottom w:w="100" w:type="dxa"/>
              <w:right w:w="100" w:type="dxa"/>
            </w:tcMar>
          </w:tcPr>
          <w:p w:rsidR="00297E55" w:rsidRPr="00786E10" w:rsidRDefault="00786E10">
            <w:pPr>
              <w:widowControl w:val="0"/>
              <w:spacing w:line="360" w:lineRule="auto"/>
              <w:jc w:val="both"/>
              <w:rPr>
                <w:rFonts w:eastAsia="Times New Roman"/>
                <w:lang w:val="en-GB"/>
              </w:rPr>
            </w:pPr>
            <w:r w:rsidRPr="00786E10">
              <w:rPr>
                <w:rFonts w:eastAsia="Times New Roman"/>
                <w:lang w:val="en-GB"/>
              </w:rPr>
              <w:t>30 May 2024</w:t>
            </w:r>
          </w:p>
          <w:p w:rsidR="00297E55" w:rsidRPr="00786E10" w:rsidRDefault="00297E55">
            <w:pPr>
              <w:widowControl w:val="0"/>
              <w:pBdr>
                <w:top w:val="nil"/>
                <w:left w:val="nil"/>
                <w:bottom w:val="nil"/>
                <w:right w:val="nil"/>
                <w:between w:val="nil"/>
              </w:pBdr>
              <w:spacing w:line="360" w:lineRule="auto"/>
              <w:jc w:val="both"/>
              <w:rPr>
                <w:rFonts w:eastAsia="Times New Roman"/>
                <w:lang w:val="en-GB"/>
              </w:rPr>
            </w:pPr>
          </w:p>
        </w:tc>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A powerful brand identity that connects with current market trends, and an efficient communication strategy to reach out to more consumers.</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Developing Social Media Presence</w:t>
            </w:r>
          </w:p>
        </w:tc>
        <w:tc>
          <w:tcPr>
            <w:tcW w:w="90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High</w:t>
            </w: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Creating and running social media profiles to keep consumers updated about new offers, services and discounts; Develop a compelling content strategy that resonates with the target audience; Utilise the social media profiles to develop an efficient referral process.</w:t>
            </w:r>
          </w:p>
        </w:tc>
        <w:tc>
          <w:tcPr>
            <w:tcW w:w="178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Advertising tools and technologies; Experienced employees that can construct produce content strategy; Professional resources to develop visual material such as video and graphics.</w:t>
            </w:r>
          </w:p>
        </w:tc>
        <w:tc>
          <w:tcPr>
            <w:tcW w:w="96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1 June 2024</w:t>
            </w:r>
            <w:r w:rsidRPr="00786E10">
              <w:rPr>
                <w:rFonts w:eastAsia="Times New Roman"/>
                <w:lang w:val="en-GB"/>
              </w:rPr>
              <w:tab/>
            </w:r>
          </w:p>
        </w:tc>
        <w:tc>
          <w:tcPr>
            <w:tcW w:w="1035" w:type="dxa"/>
            <w:shd w:val="clear" w:color="auto" w:fill="auto"/>
            <w:tcMar>
              <w:top w:w="100" w:type="dxa"/>
              <w:left w:w="100" w:type="dxa"/>
              <w:bottom w:w="100" w:type="dxa"/>
              <w:right w:w="100" w:type="dxa"/>
            </w:tcMar>
          </w:tcPr>
          <w:p w:rsidR="00297E55" w:rsidRPr="00786E10" w:rsidRDefault="00786E10">
            <w:pPr>
              <w:widowControl w:val="0"/>
              <w:spacing w:line="360" w:lineRule="auto"/>
              <w:jc w:val="both"/>
              <w:rPr>
                <w:rFonts w:eastAsia="Times New Roman"/>
                <w:lang w:val="en-GB"/>
              </w:rPr>
            </w:pPr>
            <w:r w:rsidRPr="00786E10">
              <w:rPr>
                <w:rFonts w:eastAsia="Times New Roman"/>
                <w:lang w:val="en-GB"/>
              </w:rPr>
              <w:t>30 June 2024</w:t>
            </w:r>
          </w:p>
          <w:p w:rsidR="00297E55" w:rsidRPr="00786E10" w:rsidRDefault="00297E55">
            <w:pPr>
              <w:widowControl w:val="0"/>
              <w:pBdr>
                <w:top w:val="nil"/>
                <w:left w:val="nil"/>
                <w:bottom w:val="nil"/>
                <w:right w:val="nil"/>
                <w:between w:val="nil"/>
              </w:pBdr>
              <w:spacing w:line="360" w:lineRule="auto"/>
              <w:jc w:val="both"/>
              <w:rPr>
                <w:rFonts w:eastAsia="Times New Roman"/>
                <w:lang w:val="en-GB"/>
              </w:rPr>
            </w:pPr>
          </w:p>
        </w:tc>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Establishing and maintaining a professional presence on the social media platform to reach out to more customers.</w:t>
            </w:r>
          </w:p>
        </w:tc>
      </w:tr>
      <w:tr w:rsidR="00297E55" w:rsidRPr="00786E10">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Creating Community Involvement</w:t>
            </w:r>
          </w:p>
        </w:tc>
        <w:tc>
          <w:tcPr>
            <w:tcW w:w="90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High</w:t>
            </w:r>
          </w:p>
        </w:tc>
        <w:tc>
          <w:tcPr>
            <w:tcW w:w="19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Promote the company via local events and relationships with relevant groups; Offer discounts as well as special promotions to further engage consumers; Utilise internet ways to measure client feedbacks and ideas.</w:t>
            </w:r>
          </w:p>
        </w:tc>
        <w:tc>
          <w:tcPr>
            <w:tcW w:w="1785"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Financial resources for staging events; Local organisation that may give partnering possibilities; Online programme for monitoring client feedbacks and ideas.</w:t>
            </w:r>
          </w:p>
        </w:tc>
        <w:tc>
          <w:tcPr>
            <w:tcW w:w="96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1 July 2024</w:t>
            </w:r>
            <w:r w:rsidRPr="00786E10">
              <w:rPr>
                <w:rFonts w:eastAsia="Times New Roman"/>
                <w:lang w:val="en-GB"/>
              </w:rPr>
              <w:tab/>
            </w:r>
          </w:p>
        </w:tc>
        <w:tc>
          <w:tcPr>
            <w:tcW w:w="1035" w:type="dxa"/>
            <w:shd w:val="clear" w:color="auto" w:fill="auto"/>
            <w:tcMar>
              <w:top w:w="100" w:type="dxa"/>
              <w:left w:w="100" w:type="dxa"/>
              <w:bottom w:w="100" w:type="dxa"/>
              <w:right w:w="100" w:type="dxa"/>
            </w:tcMar>
          </w:tcPr>
          <w:p w:rsidR="00297E55" w:rsidRPr="00786E10" w:rsidRDefault="00786E10">
            <w:pPr>
              <w:widowControl w:val="0"/>
              <w:spacing w:line="360" w:lineRule="auto"/>
              <w:jc w:val="both"/>
              <w:rPr>
                <w:rFonts w:eastAsia="Times New Roman"/>
                <w:lang w:val="en-GB"/>
              </w:rPr>
            </w:pPr>
            <w:r w:rsidRPr="00786E10">
              <w:rPr>
                <w:rFonts w:eastAsia="Times New Roman"/>
                <w:lang w:val="en-GB"/>
              </w:rPr>
              <w:t>31 July 2024</w:t>
            </w:r>
          </w:p>
        </w:tc>
        <w:tc>
          <w:tcPr>
            <w:tcW w:w="1320" w:type="dxa"/>
            <w:shd w:val="clear" w:color="auto" w:fill="auto"/>
            <w:tcMar>
              <w:top w:w="100" w:type="dxa"/>
              <w:left w:w="100" w:type="dxa"/>
              <w:bottom w:w="100" w:type="dxa"/>
              <w:right w:w="100" w:type="dxa"/>
            </w:tcMar>
          </w:tcPr>
          <w:p w:rsidR="00297E55" w:rsidRPr="00786E10" w:rsidRDefault="00786E10">
            <w:pPr>
              <w:widowControl w:val="0"/>
              <w:pBdr>
                <w:top w:val="nil"/>
                <w:left w:val="nil"/>
                <w:bottom w:val="nil"/>
                <w:right w:val="nil"/>
                <w:between w:val="nil"/>
              </w:pBdr>
              <w:spacing w:line="360" w:lineRule="auto"/>
              <w:jc w:val="both"/>
              <w:rPr>
                <w:rFonts w:eastAsia="Times New Roman"/>
                <w:lang w:val="en-GB"/>
              </w:rPr>
            </w:pPr>
            <w:r w:rsidRPr="00786E10">
              <w:rPr>
                <w:rFonts w:eastAsia="Times New Roman"/>
                <w:lang w:val="en-GB"/>
              </w:rPr>
              <w:t>Creating a strong feeling of community participation and engagement through interacting with local organisation and events, and listening to consumers feedbacks.</w:t>
            </w:r>
          </w:p>
        </w:tc>
      </w:tr>
    </w:tbl>
    <w:p w:rsidR="00297E55" w:rsidRPr="00786E10" w:rsidRDefault="00297E55">
      <w:pPr>
        <w:keepNext/>
        <w:spacing w:line="360" w:lineRule="auto"/>
        <w:jc w:val="both"/>
        <w:rPr>
          <w:rFonts w:eastAsia="Times New Roman"/>
          <w:lang w:val="en-GB"/>
        </w:rPr>
      </w:pPr>
    </w:p>
    <w:sectPr w:rsidR="00297E55" w:rsidRPr="00786E1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720DA"/>
    <w:multiLevelType w:val="hybridMultilevel"/>
    <w:tmpl w:val="0BF88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4454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0NwASBiYm5gaG5ko6SsGpxcWZ+XkgBYa1AFaaL1csAAAA"/>
  </w:docVars>
  <w:rsids>
    <w:rsidRoot w:val="00297E55"/>
    <w:rsid w:val="00297E55"/>
    <w:rsid w:val="002C7C45"/>
    <w:rsid w:val="006D70CA"/>
    <w:rsid w:val="00786E10"/>
    <w:rsid w:val="00870841"/>
    <w:rsid w:val="00E50056"/>
    <w:rsid w:val="00FC4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F0437"/>
  <w15:docId w15:val="{B79DDAF4-6D9C-46DC-A58A-B70E15ED0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786E10"/>
    <w:pPr>
      <w:keepNext/>
      <w:keepLines/>
      <w:spacing w:before="400" w:after="12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786E10"/>
    <w:pPr>
      <w:ind w:left="720"/>
      <w:contextualSpacing/>
    </w:pPr>
  </w:style>
  <w:style w:type="paragraph" w:styleId="TOCHeading">
    <w:name w:val="TOC Heading"/>
    <w:basedOn w:val="Heading1"/>
    <w:next w:val="Normal"/>
    <w:uiPriority w:val="39"/>
    <w:unhideWhenUsed/>
    <w:qFormat/>
    <w:rsid w:val="00786E1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6E10"/>
    <w:pPr>
      <w:spacing w:after="100"/>
    </w:pPr>
  </w:style>
  <w:style w:type="character" w:styleId="Hyperlink">
    <w:name w:val="Hyperlink"/>
    <w:basedOn w:val="DefaultParagraphFont"/>
    <w:uiPriority w:val="99"/>
    <w:unhideWhenUsed/>
    <w:rsid w:val="00786E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0207543.2019.1651946" TargetMode="External" /><Relationship Id="rId13" Type="http://schemas.openxmlformats.org/officeDocument/2006/relationships/hyperlink" Target="https://www.econstor.eu/bitstream/10419/237298/1/qec20203.pdf"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books.google.com/books?hl=en&amp;lr=&amp;id=rMTgtVYtGWoC&amp;oi=fnd&amp;pg=PA16&amp;dq=entrepreneurship+successfully+launching+new+ventures&amp;ots=AfbM7wdVEy&amp;sig=CnqRye1nGsg6cFJEJtydiyB1rbw" TargetMode="External" /><Relationship Id="rId12" Type="http://schemas.openxmlformats.org/officeDocument/2006/relationships/hyperlink" Target="https://books.google.co.in/books?hl=en&amp;lr=&amp;id=8kt7EAAAQBAJ&amp;oi=fnd&amp;pg=PT8&amp;dq=The+shift+to+remote+working+has+deprived+coffee+shop+owners+of+their+traditional+morning+rush,+leaving+them+with+the+challenge+of+reinventing+shop+spaces+as+places+where+people+can+congregate&amp;ots=iVtGkagAAx&amp;sig=E50Bo81gXGguZ4c_OukRy-kcga8&amp;redir_esc=y" TargetMode="External" /><Relationship Id="rId17" Type="http://schemas.openxmlformats.org/officeDocument/2006/relationships/hyperlink" Target="https://essuir.sumdu.edu.ua/handle/123456789/80738" TargetMode="External" /><Relationship Id="rId2" Type="http://schemas.openxmlformats.org/officeDocument/2006/relationships/numbering" Target="numbering.xml" /><Relationship Id="rId16" Type="http://schemas.openxmlformats.org/officeDocument/2006/relationships/hyperlink" Target="https://wsj.westscience-press.com/index.php/wsbm/article/view/103"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arodes.hes-so.ch/record/7542" TargetMode="External" /><Relationship Id="rId5" Type="http://schemas.openxmlformats.org/officeDocument/2006/relationships/webSettings" Target="webSettings.xml" /><Relationship Id="rId15" Type="http://schemas.openxmlformats.org/officeDocument/2006/relationships/hyperlink" Target="https://books.google.com/books?hl=en&amp;lr=&amp;id=HYueBAAAQBAJ&amp;oi=fnd&amp;pg=PT9&amp;dq=the+smart+business+startup+workbook&amp;ots=ttolKuDhfc&amp;sig=UUta3mKFrFpwScMpz0kvd5qCdBQ" TargetMode="External" /><Relationship Id="rId10" Type="http://schemas.openxmlformats.org/officeDocument/2006/relationships/hyperlink" Target="https://www.sciencedirect.com/science/article/abs/pii/S0016718520303080"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link.springer.com/article/10.1007/s10479-021-04287-7" TargetMode="External" /><Relationship Id="rId14" Type="http://schemas.openxmlformats.org/officeDocument/2006/relationships/hyperlink" Target="https://webthesis.biblio.polito.it/2563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86477-25EA-4054-B448-5FAEEF84F9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3540</Words>
  <Characters>20180</Characters>
  <Application>Microsoft Office Word</Application>
  <DocSecurity>0</DocSecurity>
  <Lines>168</Lines>
  <Paragraphs>47</Paragraphs>
  <ScaleCrop>false</ScaleCrop>
  <Company/>
  <LinksUpToDate>false</LinksUpToDate>
  <CharactersWithSpaces>23673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silvia tanache</cp:lastModifiedBy>
  <cp:revision>2</cp:revision>
  <dcterms:created xsi:type="dcterms:W3CDTF">2023-07-26T10:19:00Z</dcterms:created>
  <dcterms:modified xsi:type="dcterms:W3CDTF">2023-07-26T10:19:00Z</dcterms:modified>
</cp:coreProperties>
</file>