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761B4" w:rsidP="00E51AAC">
            <w:pPr>
              <w:spacing w:before="120" w:after="120"/>
              <w:jc w:val="both"/>
              <w:rPr>
                <w:rFonts w:ascii="Arial" w:hAnsi="Arial" w:cs="Arial"/>
                <w:b/>
                <w:sz w:val="22"/>
                <w:szCs w:val="22"/>
              </w:rPr>
            </w:pPr>
            <w:r>
              <w:rPr>
                <w:rFonts w:asciiTheme="majorHAnsi" w:hAnsiTheme="majorHAnsi" w:cs="Arial"/>
                <w:sz w:val="22"/>
                <w:szCs w:val="22"/>
              </w:rPr>
              <w:t>Health and Care of Children and Young People</w:t>
            </w:r>
          </w:p>
        </w:tc>
      </w:tr>
      <w:tr w:rsidR="005761B4" w:rsidRPr="00A406E5" w:rsidTr="00A628CC">
        <w:tc>
          <w:tcPr>
            <w:tcW w:w="2093" w:type="dxa"/>
            <w:shd w:val="pct15" w:color="auto" w:fill="auto"/>
          </w:tcPr>
          <w:p w:rsidR="005761B4" w:rsidRPr="00A406E5" w:rsidRDefault="005761B4" w:rsidP="005761B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5761B4" w:rsidRPr="001E4502" w:rsidRDefault="005761B4" w:rsidP="005761B4">
            <w:pPr>
              <w:spacing w:before="120" w:after="120"/>
              <w:jc w:val="both"/>
              <w:rPr>
                <w:rFonts w:asciiTheme="majorHAnsi" w:hAnsiTheme="majorHAnsi" w:cs="Arial"/>
                <w:sz w:val="22"/>
                <w:szCs w:val="22"/>
              </w:rPr>
            </w:pPr>
            <w:r w:rsidRPr="001E4502">
              <w:rPr>
                <w:rFonts w:asciiTheme="majorHAnsi" w:hAnsiTheme="majorHAnsi" w:cs="Arial"/>
                <w:sz w:val="22"/>
                <w:szCs w:val="22"/>
              </w:rPr>
              <w:t xml:space="preserve"> </w:t>
            </w:r>
            <w:r>
              <w:rPr>
                <w:rFonts w:asciiTheme="majorHAnsi" w:hAnsiTheme="majorHAnsi" w:cs="Arial"/>
                <w:sz w:val="22"/>
                <w:szCs w:val="22"/>
              </w:rPr>
              <w:t>Supporting Abilities and Behaviours</w:t>
            </w:r>
          </w:p>
        </w:tc>
      </w:tr>
      <w:tr w:rsidR="005761B4" w:rsidRPr="00A406E5" w:rsidTr="008F1308">
        <w:tc>
          <w:tcPr>
            <w:tcW w:w="2093" w:type="dxa"/>
            <w:shd w:val="pct15" w:color="auto" w:fill="auto"/>
          </w:tcPr>
          <w:p w:rsidR="005761B4" w:rsidRPr="00A406E5" w:rsidRDefault="005761B4" w:rsidP="005761B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5761B4" w:rsidRPr="00A406E5" w:rsidRDefault="005761B4" w:rsidP="005761B4">
            <w:pPr>
              <w:spacing w:before="120" w:after="120"/>
              <w:jc w:val="both"/>
              <w:rPr>
                <w:rFonts w:ascii="Arial" w:hAnsi="Arial" w:cs="Arial"/>
                <w:b/>
                <w:sz w:val="22"/>
                <w:szCs w:val="22"/>
              </w:rPr>
            </w:pPr>
            <w:r>
              <w:rPr>
                <w:rFonts w:asciiTheme="majorHAnsi" w:hAnsiTheme="majorHAnsi" w:cs="Arial"/>
                <w:sz w:val="22"/>
                <w:szCs w:val="22"/>
              </w:rPr>
              <w:t>BMHP4006</w:t>
            </w:r>
          </w:p>
        </w:tc>
        <w:tc>
          <w:tcPr>
            <w:tcW w:w="2268" w:type="dxa"/>
            <w:shd w:val="clear" w:color="auto" w:fill="D9D9D9"/>
          </w:tcPr>
          <w:p w:rsidR="005761B4" w:rsidRPr="004D5E9B" w:rsidRDefault="005761B4" w:rsidP="005761B4">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5761B4" w:rsidRPr="005761B4" w:rsidRDefault="005761B4" w:rsidP="005761B4">
            <w:pPr>
              <w:spacing w:before="120" w:after="120"/>
              <w:jc w:val="both"/>
              <w:rPr>
                <w:rFonts w:asciiTheme="majorHAnsi" w:hAnsiTheme="majorHAnsi" w:cstheme="majorHAnsi"/>
                <w:sz w:val="22"/>
                <w:szCs w:val="22"/>
              </w:rPr>
            </w:pPr>
            <w:r w:rsidRPr="005761B4">
              <w:rPr>
                <w:rFonts w:asciiTheme="majorHAnsi" w:hAnsiTheme="majorHAnsi" w:cstheme="majorHAnsi"/>
                <w:sz w:val="22"/>
                <w:szCs w:val="22"/>
              </w:rPr>
              <w:t>50%</w:t>
            </w:r>
          </w:p>
        </w:tc>
      </w:tr>
      <w:tr w:rsidR="005761B4" w:rsidRPr="00A406E5" w:rsidTr="008F1308">
        <w:tc>
          <w:tcPr>
            <w:tcW w:w="2093" w:type="dxa"/>
            <w:shd w:val="pct15" w:color="auto" w:fill="auto"/>
          </w:tcPr>
          <w:p w:rsidR="005761B4" w:rsidRPr="00A406E5" w:rsidRDefault="005761B4" w:rsidP="005761B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5761B4" w:rsidRPr="005761B4" w:rsidRDefault="005761B4" w:rsidP="005761B4">
            <w:pPr>
              <w:spacing w:before="120" w:after="120"/>
              <w:jc w:val="both"/>
              <w:rPr>
                <w:rFonts w:asciiTheme="majorHAnsi" w:hAnsiTheme="majorHAnsi" w:cstheme="majorHAnsi"/>
                <w:sz w:val="22"/>
                <w:szCs w:val="22"/>
              </w:rPr>
            </w:pPr>
            <w:r>
              <w:rPr>
                <w:rFonts w:asciiTheme="majorHAnsi" w:hAnsiTheme="majorHAnsi" w:cstheme="majorHAnsi"/>
                <w:sz w:val="22"/>
                <w:szCs w:val="22"/>
              </w:rPr>
              <w:t>Neil Ha</w:t>
            </w:r>
            <w:r w:rsidRPr="005761B4">
              <w:rPr>
                <w:rFonts w:asciiTheme="majorHAnsi" w:hAnsiTheme="majorHAnsi" w:cstheme="majorHAnsi"/>
                <w:sz w:val="22"/>
                <w:szCs w:val="22"/>
              </w:rPr>
              <w:t>pgood</w:t>
            </w:r>
          </w:p>
        </w:tc>
        <w:tc>
          <w:tcPr>
            <w:tcW w:w="2268" w:type="dxa"/>
            <w:shd w:val="clear" w:color="auto" w:fill="D9D9D9"/>
          </w:tcPr>
          <w:p w:rsidR="005761B4" w:rsidRPr="00A406E5" w:rsidRDefault="005761B4" w:rsidP="005761B4">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5761B4" w:rsidRPr="005761B4" w:rsidRDefault="005761B4" w:rsidP="005761B4">
            <w:pPr>
              <w:spacing w:before="120" w:after="120"/>
              <w:jc w:val="both"/>
              <w:rPr>
                <w:rFonts w:asciiTheme="majorHAnsi" w:hAnsiTheme="majorHAnsi" w:cstheme="majorHAnsi"/>
                <w:sz w:val="22"/>
                <w:szCs w:val="22"/>
              </w:rPr>
            </w:pPr>
            <w:r w:rsidRPr="005761B4">
              <w:rPr>
                <w:rFonts w:asciiTheme="majorHAnsi" w:hAnsiTheme="majorHAnsi" w:cstheme="majorHAnsi"/>
                <w:sz w:val="22"/>
                <w:szCs w:val="22"/>
              </w:rPr>
              <w:t>Felicity Page</w:t>
            </w:r>
          </w:p>
        </w:tc>
      </w:tr>
      <w:tr w:rsidR="005761B4" w:rsidRPr="00A406E5" w:rsidTr="005761B4">
        <w:trPr>
          <w:trHeight w:val="757"/>
        </w:trPr>
        <w:tc>
          <w:tcPr>
            <w:tcW w:w="2093" w:type="dxa"/>
            <w:shd w:val="pct15" w:color="auto" w:fill="auto"/>
          </w:tcPr>
          <w:p w:rsidR="005761B4" w:rsidRPr="00A406E5" w:rsidRDefault="005761B4" w:rsidP="005761B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5761B4" w:rsidRDefault="005761B4" w:rsidP="005761B4">
            <w:pPr>
              <w:spacing w:before="120" w:after="120"/>
              <w:rPr>
                <w:rFonts w:asciiTheme="majorHAnsi" w:hAnsiTheme="majorHAnsi" w:cs="Arial"/>
                <w:sz w:val="22"/>
                <w:szCs w:val="22"/>
              </w:rPr>
            </w:pPr>
            <w:r>
              <w:rPr>
                <w:rFonts w:asciiTheme="majorHAnsi" w:hAnsiTheme="majorHAnsi" w:cs="Arial"/>
                <w:sz w:val="22"/>
                <w:szCs w:val="22"/>
              </w:rPr>
              <w:t>Assignment 1</w:t>
            </w:r>
          </w:p>
          <w:p w:rsidR="005761B4" w:rsidRPr="001E4502" w:rsidRDefault="005761B4" w:rsidP="005761B4">
            <w:pPr>
              <w:spacing w:before="120" w:after="120"/>
              <w:rPr>
                <w:rFonts w:asciiTheme="majorHAnsi" w:hAnsiTheme="majorHAnsi" w:cs="Arial"/>
                <w:sz w:val="22"/>
                <w:szCs w:val="22"/>
              </w:rPr>
            </w:pPr>
            <w:r w:rsidRPr="00C83C40">
              <w:rPr>
                <w:rFonts w:asciiTheme="majorHAnsi" w:hAnsiTheme="majorHAnsi" w:cs="Arial"/>
                <w:sz w:val="22"/>
                <w:szCs w:val="22"/>
              </w:rPr>
              <w:t>Presentation and Supporting Paper</w:t>
            </w:r>
          </w:p>
        </w:tc>
        <w:tc>
          <w:tcPr>
            <w:tcW w:w="2268" w:type="dxa"/>
            <w:shd w:val="pct15" w:color="auto" w:fill="auto"/>
          </w:tcPr>
          <w:p w:rsidR="005761B4" w:rsidRPr="00A406E5" w:rsidRDefault="005761B4" w:rsidP="005761B4">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5761B4" w:rsidRPr="005761B4" w:rsidRDefault="005761B4" w:rsidP="005761B4">
            <w:pPr>
              <w:spacing w:before="120" w:after="120"/>
              <w:rPr>
                <w:rFonts w:asciiTheme="majorHAnsi" w:hAnsiTheme="majorHAnsi" w:cstheme="majorHAnsi"/>
                <w:sz w:val="22"/>
                <w:szCs w:val="22"/>
              </w:rPr>
            </w:pPr>
            <w:r w:rsidRPr="005761B4">
              <w:rPr>
                <w:rFonts w:asciiTheme="majorHAnsi" w:hAnsiTheme="majorHAnsi" w:cstheme="majorHAnsi"/>
                <w:sz w:val="22"/>
                <w:szCs w:val="22"/>
              </w:rPr>
              <w:t>2,000 overall</w:t>
            </w:r>
          </w:p>
          <w:p w:rsidR="005761B4" w:rsidRPr="005761B4" w:rsidRDefault="005761B4" w:rsidP="005761B4">
            <w:pPr>
              <w:spacing w:before="120" w:after="120"/>
              <w:rPr>
                <w:rFonts w:asciiTheme="majorHAnsi" w:hAnsiTheme="majorHAnsi" w:cstheme="majorHAnsi"/>
                <w:sz w:val="22"/>
                <w:szCs w:val="22"/>
              </w:rPr>
            </w:pPr>
            <w:r w:rsidRPr="005761B4">
              <w:rPr>
                <w:rFonts w:asciiTheme="majorHAnsi" w:hAnsiTheme="majorHAnsi" w:cstheme="majorHAnsi"/>
                <w:sz w:val="22"/>
                <w:szCs w:val="22"/>
              </w:rPr>
              <w:t>(1,000 equivalency for presentation)</w:t>
            </w:r>
          </w:p>
          <w:p w:rsidR="005761B4" w:rsidRPr="005761B4" w:rsidRDefault="005761B4" w:rsidP="005761B4">
            <w:pPr>
              <w:spacing w:before="120" w:after="120"/>
              <w:rPr>
                <w:rFonts w:asciiTheme="majorHAnsi" w:hAnsiTheme="majorHAnsi" w:cstheme="majorHAnsi"/>
                <w:sz w:val="22"/>
                <w:szCs w:val="22"/>
              </w:rPr>
            </w:pPr>
            <w:r w:rsidRPr="005761B4">
              <w:rPr>
                <w:rFonts w:asciiTheme="majorHAnsi" w:hAnsiTheme="majorHAnsi" w:cstheme="majorHAnsi"/>
                <w:sz w:val="22"/>
                <w:szCs w:val="22"/>
              </w:rPr>
              <w:t>(1,000 equivalency for supporting paper)</w:t>
            </w:r>
          </w:p>
        </w:tc>
      </w:tr>
      <w:tr w:rsidR="005761B4" w:rsidRPr="00A406E5" w:rsidTr="008F1308">
        <w:tc>
          <w:tcPr>
            <w:tcW w:w="2093" w:type="dxa"/>
            <w:shd w:val="pct15" w:color="auto" w:fill="auto"/>
          </w:tcPr>
          <w:p w:rsidR="005761B4" w:rsidRPr="00A406E5" w:rsidRDefault="005761B4" w:rsidP="005761B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5761B4" w:rsidRPr="005761B4" w:rsidRDefault="005761B4" w:rsidP="005761B4">
            <w:pPr>
              <w:spacing w:before="120" w:after="120"/>
              <w:jc w:val="both"/>
              <w:rPr>
                <w:rFonts w:asciiTheme="majorHAnsi" w:hAnsiTheme="majorHAnsi" w:cstheme="majorHAnsi"/>
                <w:sz w:val="22"/>
                <w:szCs w:val="22"/>
              </w:rPr>
            </w:pPr>
            <w:r w:rsidRPr="005761B4">
              <w:rPr>
                <w:rFonts w:asciiTheme="majorHAnsi" w:hAnsiTheme="majorHAnsi" w:cstheme="majorHAnsi"/>
                <w:sz w:val="22"/>
                <w:szCs w:val="22"/>
              </w:rPr>
              <w:t>7</w:t>
            </w:r>
            <w:r w:rsidRPr="005761B4">
              <w:rPr>
                <w:rFonts w:asciiTheme="majorHAnsi" w:hAnsiTheme="majorHAnsi" w:cstheme="majorHAnsi"/>
                <w:sz w:val="22"/>
                <w:szCs w:val="22"/>
                <w:vertAlign w:val="superscript"/>
              </w:rPr>
              <w:t>th</w:t>
            </w:r>
            <w:r w:rsidRPr="005761B4">
              <w:rPr>
                <w:rFonts w:asciiTheme="majorHAnsi" w:hAnsiTheme="majorHAnsi" w:cstheme="majorHAnsi"/>
                <w:sz w:val="22"/>
                <w:szCs w:val="22"/>
              </w:rPr>
              <w:t xml:space="preserve"> December 2018</w:t>
            </w:r>
          </w:p>
        </w:tc>
        <w:tc>
          <w:tcPr>
            <w:tcW w:w="2268" w:type="dxa"/>
            <w:shd w:val="pct15" w:color="auto" w:fill="auto"/>
          </w:tcPr>
          <w:p w:rsidR="005761B4" w:rsidRPr="00A406E5" w:rsidRDefault="005761B4" w:rsidP="005761B4">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5761B4" w:rsidRPr="00050ADF" w:rsidRDefault="00050ADF" w:rsidP="005761B4">
            <w:pPr>
              <w:spacing w:before="120" w:after="120"/>
              <w:jc w:val="both"/>
              <w:rPr>
                <w:rFonts w:asciiTheme="majorHAnsi" w:hAnsiTheme="majorHAnsi" w:cstheme="majorHAnsi"/>
                <w:sz w:val="22"/>
                <w:szCs w:val="22"/>
              </w:rPr>
            </w:pPr>
            <w:r w:rsidRPr="00050ADF">
              <w:rPr>
                <w:rFonts w:asciiTheme="majorHAnsi" w:hAnsiTheme="majorHAnsi" w:cstheme="majorHAnsi"/>
                <w:sz w:val="22"/>
                <w:szCs w:val="22"/>
              </w:rPr>
              <w:t>18</w:t>
            </w:r>
            <w:r w:rsidRPr="00050ADF">
              <w:rPr>
                <w:rFonts w:asciiTheme="majorHAnsi" w:hAnsiTheme="majorHAnsi" w:cstheme="majorHAnsi"/>
                <w:sz w:val="22"/>
                <w:szCs w:val="22"/>
                <w:vertAlign w:val="superscript"/>
              </w:rPr>
              <w:t>th</w:t>
            </w:r>
            <w:r w:rsidRPr="00050ADF">
              <w:rPr>
                <w:rFonts w:asciiTheme="majorHAnsi" w:hAnsiTheme="majorHAnsi" w:cstheme="majorHAnsi"/>
                <w:sz w:val="22"/>
                <w:szCs w:val="22"/>
              </w:rPr>
              <w:t xml:space="preserve"> of January 2019</w:t>
            </w:r>
          </w:p>
        </w:tc>
      </w:tr>
      <w:tr w:rsidR="005761B4" w:rsidRPr="00A406E5" w:rsidTr="00A406E5">
        <w:tc>
          <w:tcPr>
            <w:tcW w:w="2093" w:type="dxa"/>
            <w:shd w:val="pct15" w:color="auto" w:fill="auto"/>
          </w:tcPr>
          <w:p w:rsidR="005761B4" w:rsidRPr="00A406E5" w:rsidRDefault="005761B4" w:rsidP="005761B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5761B4" w:rsidRPr="00A406E5" w:rsidRDefault="005761B4" w:rsidP="005761B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761B4" w:rsidRPr="00A406E5" w:rsidRDefault="005761B4" w:rsidP="005761B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5761B4" w:rsidRPr="00A406E5" w:rsidRDefault="005761B4" w:rsidP="005761B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761B4" w:rsidRPr="00A406E5" w:rsidTr="00A406E5">
        <w:tc>
          <w:tcPr>
            <w:tcW w:w="2093" w:type="dxa"/>
            <w:shd w:val="pct15" w:color="auto" w:fill="auto"/>
          </w:tcPr>
          <w:p w:rsidR="005761B4" w:rsidRPr="00A406E5" w:rsidRDefault="005761B4" w:rsidP="005761B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5761B4" w:rsidRPr="00A406E5" w:rsidRDefault="005761B4" w:rsidP="005761B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D4F9B" w:rsidRDefault="00050ADF" w:rsidP="003D4F9B">
            <w:pPr>
              <w:pStyle w:val="Default"/>
              <w:numPr>
                <w:ilvl w:val="0"/>
                <w:numId w:val="17"/>
              </w:numPr>
              <w:rPr>
                <w:rFonts w:asciiTheme="majorHAnsi" w:hAnsiTheme="majorHAnsi"/>
                <w:sz w:val="22"/>
                <w:szCs w:val="22"/>
              </w:rPr>
            </w:pPr>
            <w:r w:rsidRPr="005746B3">
              <w:rPr>
                <w:rFonts w:asciiTheme="majorHAnsi" w:hAnsiTheme="majorHAnsi"/>
                <w:sz w:val="22"/>
                <w:szCs w:val="22"/>
              </w:rPr>
              <w:t>Understand the principles of working inclusively with persons livi</w:t>
            </w:r>
            <w:r w:rsidR="003D4F9B">
              <w:rPr>
                <w:rFonts w:asciiTheme="majorHAnsi" w:hAnsiTheme="majorHAnsi"/>
                <w:sz w:val="22"/>
                <w:szCs w:val="22"/>
              </w:rPr>
              <w:t xml:space="preserve">ng with disability, challenging </w:t>
            </w:r>
            <w:r w:rsidRPr="005746B3">
              <w:rPr>
                <w:rFonts w:asciiTheme="majorHAnsi" w:hAnsiTheme="majorHAnsi"/>
                <w:sz w:val="22"/>
                <w:szCs w:val="22"/>
              </w:rPr>
              <w:t>behaviour or specific needs</w:t>
            </w:r>
          </w:p>
          <w:p w:rsidR="00C01A3F" w:rsidRPr="003D4F9B" w:rsidRDefault="00050ADF" w:rsidP="00A85BFE">
            <w:pPr>
              <w:pStyle w:val="Default"/>
              <w:numPr>
                <w:ilvl w:val="0"/>
                <w:numId w:val="17"/>
              </w:numPr>
              <w:rPr>
                <w:rFonts w:asciiTheme="majorHAnsi" w:hAnsiTheme="majorHAnsi"/>
                <w:sz w:val="22"/>
                <w:szCs w:val="22"/>
              </w:rPr>
            </w:pPr>
            <w:r w:rsidRPr="003D4F9B">
              <w:rPr>
                <w:rFonts w:asciiTheme="majorHAnsi" w:hAnsiTheme="majorHAnsi"/>
                <w:sz w:val="22"/>
                <w:szCs w:val="22"/>
              </w:rPr>
              <w:t>Examine how to work in partnership with other agencies and professionals to support provision for disabled children and young people and those with specific requirements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D4F9B" w:rsidRPr="003D4F9B" w:rsidRDefault="003D4F9B" w:rsidP="003D4F9B">
      <w:pPr>
        <w:pStyle w:val="Default"/>
        <w:spacing w:after="120"/>
        <w:rPr>
          <w:rFonts w:asciiTheme="majorHAnsi" w:hAnsiTheme="majorHAnsi" w:cstheme="majorHAnsi"/>
          <w:color w:val="auto"/>
          <w:sz w:val="22"/>
          <w:szCs w:val="22"/>
          <w:lang w:val="en-GB" w:eastAsia="en-GB"/>
        </w:rPr>
      </w:pPr>
      <w:r w:rsidRPr="003D4F9B">
        <w:rPr>
          <w:rFonts w:asciiTheme="majorHAnsi" w:hAnsiTheme="majorHAnsi" w:cstheme="majorHAnsi"/>
          <w:color w:val="auto"/>
          <w:sz w:val="22"/>
          <w:szCs w:val="22"/>
          <w:lang w:val="en-GB" w:eastAsia="en-GB"/>
        </w:rPr>
        <w:t>This assignment is split into two tasks.</w:t>
      </w:r>
    </w:p>
    <w:p w:rsidR="003D4F9B" w:rsidRDefault="003D4F9B" w:rsidP="003D4F9B">
      <w:pPr>
        <w:pStyle w:val="Default"/>
        <w:spacing w:after="120"/>
        <w:rPr>
          <w:rFonts w:asciiTheme="majorHAnsi" w:hAnsiTheme="majorHAnsi" w:cstheme="majorHAnsi"/>
          <w:color w:val="auto"/>
          <w:sz w:val="22"/>
          <w:szCs w:val="22"/>
          <w:lang w:val="en-GB" w:eastAsia="en-GB"/>
        </w:rPr>
      </w:pPr>
    </w:p>
    <w:p w:rsidR="003D4F9B" w:rsidRPr="003D4F9B" w:rsidRDefault="003D4F9B" w:rsidP="003D4F9B">
      <w:pPr>
        <w:pStyle w:val="Default"/>
        <w:spacing w:after="120"/>
        <w:rPr>
          <w:rFonts w:asciiTheme="majorHAnsi" w:hAnsiTheme="majorHAnsi" w:cstheme="majorHAnsi"/>
          <w:b/>
          <w:color w:val="auto"/>
          <w:sz w:val="22"/>
          <w:szCs w:val="22"/>
          <w:u w:val="single"/>
          <w:lang w:val="en-GB" w:eastAsia="en-GB"/>
        </w:rPr>
      </w:pPr>
      <w:r w:rsidRPr="003D4F9B">
        <w:rPr>
          <w:rFonts w:asciiTheme="majorHAnsi" w:hAnsiTheme="majorHAnsi" w:cstheme="majorHAnsi"/>
          <w:b/>
          <w:color w:val="auto"/>
          <w:sz w:val="22"/>
          <w:szCs w:val="22"/>
          <w:u w:val="single"/>
          <w:lang w:val="en-GB" w:eastAsia="en-GB"/>
        </w:rPr>
        <w:t>TASK 1</w:t>
      </w:r>
    </w:p>
    <w:p w:rsidR="003D4F9B" w:rsidRDefault="003D4F9B" w:rsidP="003D4F9B">
      <w:pPr>
        <w:pStyle w:val="Default"/>
        <w:spacing w:after="120"/>
        <w:rPr>
          <w:rFonts w:asciiTheme="majorHAnsi" w:hAnsiTheme="majorHAnsi" w:cstheme="majorHAnsi"/>
          <w:color w:val="auto"/>
          <w:sz w:val="22"/>
          <w:szCs w:val="22"/>
        </w:rPr>
      </w:pPr>
      <w:r w:rsidRPr="003D4F9B">
        <w:rPr>
          <w:rFonts w:asciiTheme="majorHAnsi" w:hAnsiTheme="majorHAnsi" w:cstheme="majorHAnsi"/>
          <w:color w:val="auto"/>
          <w:sz w:val="22"/>
          <w:szCs w:val="22"/>
        </w:rPr>
        <w:t>Students will undertake a fifteen minute individual presentation</w:t>
      </w:r>
      <w:r>
        <w:rPr>
          <w:rFonts w:asciiTheme="majorHAnsi" w:hAnsiTheme="majorHAnsi" w:cstheme="majorHAnsi"/>
          <w:color w:val="auto"/>
          <w:sz w:val="22"/>
          <w:szCs w:val="22"/>
        </w:rPr>
        <w:t xml:space="preserve"> to an audience of their peers and lecturers; students may use PowerPoint or another presentation software.</w:t>
      </w:r>
    </w:p>
    <w:p w:rsidR="003D4F9B" w:rsidRPr="003D4F9B" w:rsidRDefault="003D4F9B" w:rsidP="003D4F9B">
      <w:pPr>
        <w:pStyle w:val="Default"/>
        <w:spacing w:after="120"/>
        <w:rPr>
          <w:rFonts w:asciiTheme="majorHAnsi" w:hAnsiTheme="majorHAnsi" w:cstheme="majorHAnsi"/>
          <w:color w:val="auto"/>
          <w:sz w:val="22"/>
          <w:szCs w:val="22"/>
        </w:rPr>
      </w:pPr>
      <w:r>
        <w:rPr>
          <w:rFonts w:asciiTheme="majorHAnsi" w:hAnsiTheme="majorHAnsi" w:cstheme="majorHAnsi"/>
          <w:color w:val="auto"/>
          <w:sz w:val="22"/>
          <w:szCs w:val="22"/>
        </w:rPr>
        <w:t xml:space="preserve"> Within the presentation, students should discuss and evaluate</w:t>
      </w:r>
      <w:r w:rsidRPr="003D4F9B">
        <w:rPr>
          <w:rFonts w:asciiTheme="majorHAnsi" w:hAnsiTheme="majorHAnsi" w:cstheme="majorHAnsi"/>
          <w:color w:val="auto"/>
          <w:sz w:val="22"/>
          <w:szCs w:val="22"/>
        </w:rPr>
        <w:t xml:space="preserve"> the role of both multiagency and multidisciplinary partnerships within the care of children and young people with disabilities in Wales. </w:t>
      </w:r>
    </w:p>
    <w:p w:rsidR="003D4F9B" w:rsidRDefault="003D4F9B" w:rsidP="003D4F9B">
      <w:pPr>
        <w:pStyle w:val="Default"/>
        <w:spacing w:after="120"/>
        <w:rPr>
          <w:rFonts w:asciiTheme="majorHAnsi" w:hAnsiTheme="majorHAnsi" w:cstheme="majorHAnsi"/>
          <w:color w:val="auto"/>
          <w:sz w:val="22"/>
          <w:szCs w:val="22"/>
        </w:rPr>
      </w:pPr>
      <w:r w:rsidRPr="003D4F9B">
        <w:rPr>
          <w:rFonts w:asciiTheme="majorHAnsi" w:hAnsiTheme="majorHAnsi" w:cstheme="majorHAnsi"/>
          <w:color w:val="auto"/>
          <w:sz w:val="22"/>
          <w:szCs w:val="22"/>
        </w:rPr>
        <w:t xml:space="preserve">Students will also examine the role that the social model of service provision plays when supporting and caring for this demographic. </w:t>
      </w:r>
    </w:p>
    <w:p w:rsidR="00BF15AA" w:rsidRDefault="00BF15AA" w:rsidP="003D4F9B">
      <w:pPr>
        <w:pStyle w:val="Default"/>
        <w:spacing w:after="120"/>
        <w:rPr>
          <w:rFonts w:asciiTheme="majorHAnsi" w:hAnsiTheme="majorHAnsi" w:cstheme="majorHAnsi"/>
          <w:color w:val="auto"/>
          <w:sz w:val="22"/>
          <w:szCs w:val="22"/>
        </w:rPr>
      </w:pPr>
      <w:r>
        <w:rPr>
          <w:rFonts w:asciiTheme="majorHAnsi" w:hAnsiTheme="majorHAnsi" w:cstheme="majorHAnsi"/>
          <w:color w:val="auto"/>
          <w:sz w:val="22"/>
          <w:szCs w:val="22"/>
        </w:rPr>
        <w:t>Presentations will take place on …………………………………………………………………………………………………………………………..</w:t>
      </w:r>
    </w:p>
    <w:p w:rsidR="00924AA5" w:rsidRDefault="00924AA5" w:rsidP="003D4F9B">
      <w:pPr>
        <w:pStyle w:val="Default"/>
        <w:spacing w:after="120"/>
        <w:rPr>
          <w:rFonts w:asciiTheme="majorHAnsi" w:hAnsiTheme="majorHAnsi" w:cstheme="majorHAnsi"/>
          <w:color w:val="auto"/>
          <w:sz w:val="22"/>
          <w:szCs w:val="22"/>
        </w:rPr>
      </w:pPr>
    </w:p>
    <w:p w:rsidR="00BF15AA" w:rsidRDefault="00BF15AA" w:rsidP="003D4F9B">
      <w:pPr>
        <w:pStyle w:val="Default"/>
        <w:spacing w:after="120"/>
        <w:rPr>
          <w:rFonts w:asciiTheme="majorHAnsi" w:hAnsiTheme="majorHAnsi" w:cstheme="majorHAnsi"/>
          <w:color w:val="auto"/>
          <w:sz w:val="22"/>
          <w:szCs w:val="22"/>
        </w:rPr>
      </w:pPr>
    </w:p>
    <w:p w:rsidR="00924AA5" w:rsidRPr="00924AA5" w:rsidRDefault="00924AA5" w:rsidP="003D4F9B">
      <w:pPr>
        <w:pStyle w:val="Default"/>
        <w:spacing w:after="120"/>
        <w:rPr>
          <w:rFonts w:asciiTheme="majorHAnsi" w:hAnsiTheme="majorHAnsi" w:cstheme="majorHAnsi"/>
          <w:b/>
          <w:color w:val="auto"/>
          <w:sz w:val="22"/>
          <w:szCs w:val="22"/>
          <w:u w:val="single"/>
        </w:rPr>
      </w:pPr>
      <w:r w:rsidRPr="00924AA5">
        <w:rPr>
          <w:rFonts w:asciiTheme="majorHAnsi" w:hAnsiTheme="majorHAnsi" w:cstheme="majorHAnsi"/>
          <w:b/>
          <w:color w:val="auto"/>
          <w:sz w:val="22"/>
          <w:szCs w:val="22"/>
          <w:u w:val="single"/>
        </w:rPr>
        <w:t>TASK 2</w:t>
      </w:r>
    </w:p>
    <w:p w:rsidR="00924AA5" w:rsidRDefault="00924AA5" w:rsidP="003D4F9B">
      <w:pPr>
        <w:rPr>
          <w:rFonts w:asciiTheme="majorHAnsi" w:hAnsiTheme="majorHAnsi" w:cstheme="majorHAnsi"/>
          <w:sz w:val="22"/>
          <w:szCs w:val="22"/>
        </w:rPr>
      </w:pPr>
      <w:r>
        <w:rPr>
          <w:rFonts w:asciiTheme="majorHAnsi" w:hAnsiTheme="majorHAnsi" w:cstheme="majorHAnsi"/>
          <w:sz w:val="22"/>
          <w:szCs w:val="22"/>
        </w:rPr>
        <w:t>Students should write a</w:t>
      </w:r>
      <w:r w:rsidR="003D4F9B" w:rsidRPr="003D4F9B">
        <w:rPr>
          <w:rFonts w:asciiTheme="majorHAnsi" w:hAnsiTheme="majorHAnsi" w:cstheme="majorHAnsi"/>
          <w:sz w:val="22"/>
          <w:szCs w:val="22"/>
        </w:rPr>
        <w:t xml:space="preserve"> structured 1000 word supporting paper </w:t>
      </w:r>
      <w:r>
        <w:rPr>
          <w:rFonts w:asciiTheme="majorHAnsi" w:hAnsiTheme="majorHAnsi" w:cstheme="majorHAnsi"/>
          <w:sz w:val="22"/>
          <w:szCs w:val="22"/>
        </w:rPr>
        <w:t>relating to the presentation in task 1.</w:t>
      </w:r>
    </w:p>
    <w:p w:rsidR="00BF15AA" w:rsidRDefault="00BF15AA" w:rsidP="003D4F9B">
      <w:pPr>
        <w:rPr>
          <w:rFonts w:asciiTheme="majorHAnsi" w:hAnsiTheme="majorHAnsi" w:cstheme="majorHAnsi"/>
          <w:sz w:val="22"/>
          <w:szCs w:val="22"/>
        </w:rPr>
      </w:pPr>
    </w:p>
    <w:p w:rsidR="00BF15AA" w:rsidRDefault="00924AA5" w:rsidP="003D4F9B">
      <w:pPr>
        <w:rPr>
          <w:rFonts w:asciiTheme="majorHAnsi" w:hAnsiTheme="majorHAnsi" w:cstheme="majorHAnsi"/>
          <w:sz w:val="22"/>
          <w:szCs w:val="22"/>
        </w:rPr>
      </w:pPr>
      <w:r>
        <w:rPr>
          <w:rFonts w:asciiTheme="majorHAnsi" w:hAnsiTheme="majorHAnsi" w:cstheme="majorHAnsi"/>
          <w:sz w:val="22"/>
          <w:szCs w:val="22"/>
        </w:rPr>
        <w:t>Students should make</w:t>
      </w:r>
      <w:r w:rsidR="003D4F9B" w:rsidRPr="003D4F9B">
        <w:rPr>
          <w:rFonts w:asciiTheme="majorHAnsi" w:hAnsiTheme="majorHAnsi" w:cstheme="majorHAnsi"/>
          <w:sz w:val="22"/>
          <w:szCs w:val="22"/>
        </w:rPr>
        <w:t xml:space="preserve"> use of relevant </w:t>
      </w:r>
      <w:r>
        <w:rPr>
          <w:rFonts w:asciiTheme="majorHAnsi" w:hAnsiTheme="majorHAnsi" w:cstheme="majorHAnsi"/>
          <w:sz w:val="22"/>
          <w:szCs w:val="22"/>
        </w:rPr>
        <w:t xml:space="preserve">theories and academic research in order to illustrate their understanding of disability.  </w:t>
      </w:r>
    </w:p>
    <w:p w:rsidR="00152E9D" w:rsidRDefault="00924AA5" w:rsidP="003D4F9B">
      <w:pPr>
        <w:rPr>
          <w:rFonts w:asciiTheme="majorHAnsi" w:hAnsiTheme="majorHAnsi" w:cstheme="majorHAnsi"/>
          <w:sz w:val="22"/>
          <w:szCs w:val="22"/>
        </w:rPr>
      </w:pPr>
      <w:r>
        <w:rPr>
          <w:rFonts w:asciiTheme="majorHAnsi" w:hAnsiTheme="majorHAnsi" w:cstheme="majorHAnsi"/>
          <w:sz w:val="22"/>
          <w:szCs w:val="22"/>
        </w:rPr>
        <w:t>Students should</w:t>
      </w:r>
      <w:r w:rsidR="00BF15AA">
        <w:rPr>
          <w:rFonts w:asciiTheme="majorHAnsi" w:hAnsiTheme="majorHAnsi" w:cstheme="majorHAnsi"/>
          <w:sz w:val="22"/>
          <w:szCs w:val="22"/>
        </w:rPr>
        <w:t xml:space="preserve"> discuss and</w:t>
      </w:r>
      <w:r>
        <w:rPr>
          <w:rFonts w:asciiTheme="majorHAnsi" w:hAnsiTheme="majorHAnsi" w:cstheme="majorHAnsi"/>
          <w:sz w:val="22"/>
          <w:szCs w:val="22"/>
        </w:rPr>
        <w:t xml:space="preserve"> evaluate both</w:t>
      </w:r>
      <w:r w:rsidR="00BF15AA">
        <w:rPr>
          <w:rFonts w:asciiTheme="majorHAnsi" w:hAnsiTheme="majorHAnsi" w:cstheme="majorHAnsi"/>
          <w:sz w:val="22"/>
          <w:szCs w:val="22"/>
        </w:rPr>
        <w:t xml:space="preserve"> multiagency and multidisciplinary partnerships within the care of children and young people with disabilities within Wales; as well as examine the role that the social model of service provision plays in this care provision.</w:t>
      </w:r>
      <w:r>
        <w:rPr>
          <w:rFonts w:asciiTheme="majorHAnsi" w:hAnsiTheme="majorHAnsi" w:cstheme="majorHAnsi"/>
          <w:sz w:val="22"/>
          <w:szCs w:val="22"/>
        </w:rPr>
        <w:t xml:space="preserve"> </w:t>
      </w:r>
    </w:p>
    <w:p w:rsidR="00BF15AA" w:rsidRDefault="00BF15AA" w:rsidP="003D4F9B">
      <w:pPr>
        <w:rPr>
          <w:rFonts w:asciiTheme="majorHAnsi" w:hAnsiTheme="majorHAnsi" w:cstheme="majorHAnsi"/>
          <w:sz w:val="22"/>
          <w:szCs w:val="22"/>
        </w:rPr>
      </w:pPr>
    </w:p>
    <w:p w:rsidR="00BF15AA" w:rsidRPr="003D4F9B" w:rsidRDefault="00BF15AA" w:rsidP="003D4F9B">
      <w:pPr>
        <w:rPr>
          <w:rFonts w:asciiTheme="majorHAnsi" w:hAnsiTheme="majorHAnsi" w:cstheme="majorHAnsi"/>
          <w:sz w:val="22"/>
          <w:szCs w:val="22"/>
        </w:rPr>
      </w:pPr>
      <w:r>
        <w:rPr>
          <w:rFonts w:asciiTheme="majorHAnsi" w:hAnsiTheme="majorHAnsi" w:cstheme="majorHAnsi"/>
          <w:sz w:val="22"/>
          <w:szCs w:val="22"/>
        </w:rPr>
        <w:t>Supporting papers must be academically written and professionally presented with size 12 font.</w:t>
      </w:r>
    </w:p>
    <w:p w:rsidR="00152E9D" w:rsidRPr="003D4F9B" w:rsidRDefault="00152E9D" w:rsidP="00A67FB1">
      <w:pPr>
        <w:ind w:left="720"/>
        <w:rPr>
          <w:rFonts w:asciiTheme="majorHAnsi" w:hAnsiTheme="majorHAnsi" w:cstheme="majorHAnsi"/>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BF15AA">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1E54C4"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1E54C4" w:rsidRDefault="00BF15AA" w:rsidP="00C01A3F">
      <w:pPr>
        <w:jc w:val="both"/>
        <w:rPr>
          <w:rFonts w:ascii="Arial" w:hAnsi="Arial" w:cs="Arial"/>
          <w:i/>
        </w:rPr>
      </w:pPr>
      <w:r w:rsidRPr="001E54C4">
        <w:rPr>
          <w:rFonts w:ascii="Arial" w:hAnsi="Arial" w:cs="Arial"/>
          <w:i/>
        </w:rPr>
        <w:t>Students must provide evidence from a wide reading base of reputable sources, including journal articles and reports.  Students should avoid utilising internet sources unless these are from credible organisations, for example Government pages</w:t>
      </w:r>
      <w:r w:rsidR="001E54C4" w:rsidRPr="001E54C4">
        <w:rPr>
          <w:rFonts w:ascii="Arial" w:hAnsi="Arial" w:cs="Arial"/>
          <w:i/>
        </w:rPr>
        <w:t xml:space="preserve"> and legislation.  Students should try to make use of at least 10 citations in each task to achieve the pass criteria.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1E54C4"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1E54C4">
        <w:rPr>
          <w:rFonts w:ascii="Arial" w:hAnsi="Arial" w:cs="Arial"/>
          <w:b/>
          <w:i/>
          <w:sz w:val="22"/>
          <w:szCs w:val="22"/>
        </w:rPr>
        <w:t xml:space="preserve"> </w:t>
      </w:r>
    </w:p>
    <w:p w:rsidR="00C01A3F" w:rsidRPr="00A406E5" w:rsidRDefault="001E54C4" w:rsidP="00C01A3F">
      <w:pPr>
        <w:jc w:val="both"/>
        <w:rPr>
          <w:rFonts w:ascii="Arial" w:hAnsi="Arial" w:cs="Arial"/>
          <w:i/>
          <w:sz w:val="22"/>
          <w:szCs w:val="22"/>
        </w:rPr>
      </w:pPr>
      <w:r w:rsidRPr="001E54C4">
        <w:rPr>
          <w:rFonts w:ascii="Arial" w:hAnsi="Arial" w:cs="Arial"/>
          <w:i/>
        </w:rPr>
        <w:t>Students should demonstrate their knowledge of several elements within both the presentation and supporting paper.  The process of multiagency and multidisciplinary working within the arena of care delivery for children and young people with disabilities must be addressed and well as the relevance of the social model of disability.  An understanding of disability and its prevalence within this demographic must be shown with the use of current statistics.</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1E54C4"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1E54C4" w:rsidRDefault="001E54C4" w:rsidP="00C01A3F">
      <w:pPr>
        <w:jc w:val="both"/>
        <w:rPr>
          <w:rFonts w:ascii="Arial" w:hAnsi="Arial" w:cs="Arial"/>
          <w:i/>
        </w:rPr>
      </w:pPr>
      <w:r w:rsidRPr="001E54C4">
        <w:rPr>
          <w:rFonts w:ascii="Arial" w:hAnsi="Arial" w:cs="Arial"/>
          <w:i/>
        </w:rPr>
        <w:t xml:space="preserve">An evaluation of the importance of multiagency working, multidisciplinary working, and the social model of disability should be undertaken to meet this element of the marking criteria; to do this fully, students should examine the effectiveness of each, and provide evidence to support their findings.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2A1FF4"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C01A3F" w:rsidRPr="002A1FF4" w:rsidRDefault="002A1FF4" w:rsidP="00C01A3F">
      <w:pPr>
        <w:jc w:val="both"/>
        <w:rPr>
          <w:rFonts w:ascii="Arial" w:hAnsi="Arial" w:cs="Arial"/>
          <w:i/>
        </w:rPr>
      </w:pPr>
      <w:r w:rsidRPr="002A1FF4">
        <w:rPr>
          <w:rFonts w:ascii="Arial" w:hAnsi="Arial" w:cs="Arial"/>
          <w:i/>
        </w:rPr>
        <w:t>Students must ensure that the examples provided in terms of multidisciplinary and multiagency working groups, are up to date, relevant and in existence within Wales and the united kingdom.</w:t>
      </w:r>
      <w:r w:rsidR="00C01A3F" w:rsidRPr="002A1FF4">
        <w:rPr>
          <w:rFonts w:ascii="Arial" w:hAnsi="Arial" w:cs="Arial"/>
          <w:i/>
        </w:rPr>
        <w:t xml:space="preserve"> </w:t>
      </w:r>
      <w:r w:rsidRPr="002A1FF4">
        <w:rPr>
          <w:rFonts w:ascii="Arial" w:hAnsi="Arial" w:cs="Arial"/>
          <w:i/>
        </w:rPr>
        <w:t xml:space="preserve">Examples where the social model of disability is utilised in practice should also be relevant and recent.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2A1FF4" w:rsidRDefault="008042F0" w:rsidP="00C01A3F">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1FF4" w:rsidRPr="002A1FF4">
        <w:rPr>
          <w:rFonts w:ascii="Arial" w:hAnsi="Arial" w:cs="Arial"/>
          <w:i/>
        </w:rPr>
        <w:t>Students should provide work that is professionally presented.  PowerPoint slides should be titled and clear, with minimal text, but should include diagrams, illustrations, charts or graphs to utilise statistics and information.  Citations should be provided on relevant slides with a reference list on the last slide.</w:t>
      </w:r>
    </w:p>
    <w:p w:rsidR="002A1FF4" w:rsidRPr="002A1FF4" w:rsidRDefault="002A1FF4" w:rsidP="00C01A3F">
      <w:pPr>
        <w:jc w:val="both"/>
        <w:rPr>
          <w:rFonts w:ascii="Arial" w:hAnsi="Arial" w:cs="Arial"/>
          <w:i/>
        </w:rPr>
      </w:pPr>
      <w:r w:rsidRPr="002A1FF4">
        <w:rPr>
          <w:rFonts w:ascii="Arial" w:hAnsi="Arial" w:cs="Arial"/>
          <w:i/>
        </w:rPr>
        <w:t>The supporting paper should be academically written in size 12 font and should include a reference list.</w:t>
      </w:r>
    </w:p>
    <w:p w:rsidR="00C01A3F" w:rsidRPr="002A1FF4" w:rsidRDefault="00C01A3F" w:rsidP="00D22D9C">
      <w:pPr>
        <w:jc w:val="both"/>
        <w:rPr>
          <w:rFonts w:ascii="Arial" w:hAnsi="Arial" w:cs="Arial"/>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bookmarkStart w:id="0" w:name="_GoBack"/>
      <w:bookmarkEnd w:id="0"/>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BF15AA" w:rsidRDefault="00152E9D" w:rsidP="004D5E9B">
            <w:pPr>
              <w:rPr>
                <w:rFonts w:ascii="Arial" w:hAnsi="Arial" w:cs="Arial"/>
                <w:sz w:val="32"/>
                <w:szCs w:val="32"/>
              </w:rPr>
            </w:pPr>
            <w:r w:rsidRPr="00A406E5">
              <w:rPr>
                <w:rFonts w:ascii="Arial" w:hAnsi="Arial" w:cs="Arial"/>
                <w:sz w:val="32"/>
                <w:szCs w:val="32"/>
              </w:rPr>
              <w:br w:type="page"/>
            </w:r>
            <w:r w:rsidR="004D5E9B">
              <w:rPr>
                <w:rFonts w:ascii="Arial" w:hAnsi="Arial" w:cs="Arial"/>
                <w:b/>
                <w:caps/>
                <w:sz w:val="40"/>
              </w:rPr>
              <w:t xml:space="preserve">     </w:t>
            </w:r>
            <w:r w:rsidRPr="00BF15AA">
              <w:rPr>
                <w:rFonts w:ascii="Arial" w:hAnsi="Arial" w:cs="Arial"/>
                <w:b/>
                <w:caps/>
                <w:sz w:val="32"/>
                <w:szCs w:val="32"/>
              </w:rPr>
              <w:t>Student FEEDBACK</w:t>
            </w:r>
            <w:r w:rsidR="004D5E9B" w:rsidRPr="00BF15AA">
              <w:rPr>
                <w:rFonts w:ascii="Arial" w:hAnsi="Arial" w:cs="Arial"/>
                <w:b/>
                <w:caps/>
                <w:sz w:val="32"/>
                <w:szCs w:val="32"/>
              </w:rPr>
              <w:t xml:space="preserve"> FORM</w:t>
            </w:r>
            <w:r w:rsidR="00BF15AA" w:rsidRPr="00BF15AA">
              <w:rPr>
                <w:rFonts w:ascii="Arial" w:hAnsi="Arial" w:cs="Arial"/>
                <w:b/>
                <w:caps/>
                <w:sz w:val="32"/>
                <w:szCs w:val="32"/>
              </w:rPr>
              <w:t xml:space="preserve"> – Supporting Paper</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BF15A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BF15A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BF15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BF15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BF15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020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0209">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A35B24"/>
    <w:multiLevelType w:val="hybridMultilevel"/>
    <w:tmpl w:val="57E67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0ADF"/>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C64"/>
    <w:rsid w:val="001A1E39"/>
    <w:rsid w:val="001A24F3"/>
    <w:rsid w:val="001B405C"/>
    <w:rsid w:val="001B5F45"/>
    <w:rsid w:val="001E1050"/>
    <w:rsid w:val="001E1E1F"/>
    <w:rsid w:val="001E2007"/>
    <w:rsid w:val="001E54C4"/>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1FF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F9B"/>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1B4"/>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4AA5"/>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0209"/>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15AA"/>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E"/>
    <w:rsid w:val="00CE4035"/>
    <w:rsid w:val="00CE65AB"/>
    <w:rsid w:val="00CF4266"/>
    <w:rsid w:val="00D069AD"/>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430F2F"/>
  <w15:docId w15:val="{73CD164A-51CF-4B79-93B2-91FAEB563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50ADF"/>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9</Pages>
  <Words>2985</Words>
  <Characters>18163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21106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Donna Morgan</cp:lastModifiedBy>
  <cp:revision>3</cp:revision>
  <cp:lastPrinted>2014-10-10T07:42:00Z</cp:lastPrinted>
  <dcterms:created xsi:type="dcterms:W3CDTF">2018-10-29T11:36:00Z</dcterms:created>
  <dcterms:modified xsi:type="dcterms:W3CDTF">2018-10-29T11:46:00Z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