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251D17">
        <w:tc>
          <w:tcPr>
            <w:tcW w:w="9922" w:type="dxa"/>
            <w:shd w:val="clear" w:color="auto" w:fill="C0C0C0"/>
          </w:tcPr>
          <w:p w14:paraId="4A9088E2" w14:textId="77777777" w:rsidR="00763CB3" w:rsidRPr="00876921" w:rsidRDefault="00763CB3" w:rsidP="00251D17">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0251D17">
        <w:trPr>
          <w:gridAfter w:val="1"/>
          <w:wAfter w:w="29" w:type="dxa"/>
        </w:trPr>
        <w:tc>
          <w:tcPr>
            <w:tcW w:w="2093" w:type="dxa"/>
            <w:shd w:val="pct15" w:color="auto" w:fill="auto"/>
          </w:tcPr>
          <w:p w14:paraId="2774B0F3"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13810035" w:rsidR="00763CB3" w:rsidRPr="00876921" w:rsidRDefault="00344D87"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Lewis Jones</w:t>
            </w:r>
          </w:p>
        </w:tc>
        <w:tc>
          <w:tcPr>
            <w:tcW w:w="2268" w:type="dxa"/>
            <w:shd w:val="clear" w:color="auto" w:fill="D9D9D9"/>
          </w:tcPr>
          <w:p w14:paraId="3C49D852"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1C874BAE" w:rsidR="00763CB3" w:rsidRPr="00876921" w:rsidRDefault="00344D87"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1910662</w:t>
            </w:r>
          </w:p>
        </w:tc>
      </w:tr>
      <w:tr w:rsidR="00763CB3" w:rsidRPr="00876921" w14:paraId="62602496" w14:textId="77777777" w:rsidTr="00251D17">
        <w:trPr>
          <w:gridAfter w:val="1"/>
          <w:wAfter w:w="29" w:type="dxa"/>
        </w:trPr>
        <w:tc>
          <w:tcPr>
            <w:tcW w:w="2093" w:type="dxa"/>
            <w:shd w:val="pct15" w:color="auto" w:fill="auto"/>
          </w:tcPr>
          <w:p w14:paraId="20C38791"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251D17">
            <w:pPr>
              <w:spacing w:before="120" w:after="120" w:line="240" w:lineRule="auto"/>
              <w:jc w:val="both"/>
              <w:rPr>
                <w:rFonts w:ascii="Arial" w:eastAsia="Times New Roman" w:hAnsi="Arial" w:cs="Arial"/>
                <w:b/>
                <w:lang w:eastAsia="en-GB"/>
              </w:rPr>
            </w:pPr>
          </w:p>
        </w:tc>
      </w:tr>
      <w:tr w:rsidR="00763CB3" w:rsidRPr="00876921" w14:paraId="11D4B072" w14:textId="77777777" w:rsidTr="00251D17">
        <w:trPr>
          <w:gridAfter w:val="1"/>
          <w:wAfter w:w="29" w:type="dxa"/>
        </w:trPr>
        <w:tc>
          <w:tcPr>
            <w:tcW w:w="2093" w:type="dxa"/>
            <w:shd w:val="pct15" w:color="auto" w:fill="auto"/>
          </w:tcPr>
          <w:p w14:paraId="1D686F4D"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179B3B81" w:rsidR="00763CB3" w:rsidRPr="00876921" w:rsidRDefault="00621EDF"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251D17">
        <w:trPr>
          <w:gridAfter w:val="1"/>
          <w:wAfter w:w="29" w:type="dxa"/>
        </w:trPr>
        <w:tc>
          <w:tcPr>
            <w:tcW w:w="2093" w:type="dxa"/>
            <w:shd w:val="pct15" w:color="auto" w:fill="auto"/>
          </w:tcPr>
          <w:p w14:paraId="2781D01F"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3C0CDD5" w:rsidR="00763CB3" w:rsidRPr="00876921" w:rsidRDefault="00621EDF"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cPr>
          <w:p w14:paraId="0F8F4600" w14:textId="77777777" w:rsidR="00763CB3" w:rsidRPr="00876921" w:rsidRDefault="00763CB3" w:rsidP="00251D17">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251D17">
        <w:trPr>
          <w:gridAfter w:val="1"/>
          <w:wAfter w:w="29" w:type="dxa"/>
        </w:trPr>
        <w:tc>
          <w:tcPr>
            <w:tcW w:w="2093" w:type="dxa"/>
            <w:shd w:val="pct15" w:color="auto" w:fill="auto"/>
          </w:tcPr>
          <w:p w14:paraId="6F089514" w14:textId="2245EA4E" w:rsidR="00763CB3" w:rsidRPr="00876921" w:rsidRDefault="008E5EB6"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Lecturer:</w:t>
            </w:r>
          </w:p>
        </w:tc>
        <w:tc>
          <w:tcPr>
            <w:tcW w:w="3293" w:type="dxa"/>
          </w:tcPr>
          <w:p w14:paraId="374C0665" w14:textId="5CCA14C5" w:rsidR="00763CB3" w:rsidRPr="00876921" w:rsidRDefault="008E5EB6"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Mark Jordan </w:t>
            </w:r>
          </w:p>
        </w:tc>
        <w:tc>
          <w:tcPr>
            <w:tcW w:w="2268" w:type="dxa"/>
            <w:shd w:val="clear" w:color="auto" w:fill="D9D9D9"/>
          </w:tcPr>
          <w:p w14:paraId="7A9E1A58"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251D17">
            <w:pPr>
              <w:spacing w:before="120" w:after="120" w:line="240" w:lineRule="auto"/>
              <w:jc w:val="both"/>
              <w:rPr>
                <w:rFonts w:ascii="Arial" w:eastAsia="Times New Roman" w:hAnsi="Arial" w:cs="Arial"/>
                <w:b/>
                <w:lang w:eastAsia="en-GB"/>
              </w:rPr>
            </w:pPr>
          </w:p>
        </w:tc>
      </w:tr>
      <w:tr w:rsidR="00763CB3" w:rsidRPr="00876921" w14:paraId="6DE58ABE" w14:textId="77777777" w:rsidTr="00251D17">
        <w:trPr>
          <w:gridAfter w:val="1"/>
          <w:wAfter w:w="29" w:type="dxa"/>
        </w:trPr>
        <w:tc>
          <w:tcPr>
            <w:tcW w:w="2093" w:type="dxa"/>
            <w:shd w:val="pct15" w:color="auto" w:fill="auto"/>
          </w:tcPr>
          <w:p w14:paraId="72386433"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42D60E78" w:rsidR="00763CB3" w:rsidRPr="00876921" w:rsidRDefault="00621EDF"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68" w:type="dxa"/>
            <w:shd w:val="pct15" w:color="auto" w:fill="auto"/>
          </w:tcPr>
          <w:p w14:paraId="69C56199"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251D17">
        <w:trPr>
          <w:gridAfter w:val="1"/>
          <w:wAfter w:w="29" w:type="dxa"/>
        </w:trPr>
        <w:tc>
          <w:tcPr>
            <w:tcW w:w="2093" w:type="dxa"/>
            <w:shd w:val="pct15" w:color="auto" w:fill="auto"/>
          </w:tcPr>
          <w:p w14:paraId="1A089A08"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381EC798" w:rsidR="00763CB3" w:rsidRPr="00876921" w:rsidRDefault="00DC3BA2" w:rsidP="00251D17">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1</w:t>
            </w:r>
            <w:r w:rsidR="000A72D4">
              <w:rPr>
                <w:rFonts w:ascii="Arial" w:eastAsia="Times New Roman" w:hAnsi="Arial" w:cs="Arial"/>
                <w:b/>
                <w:lang w:eastAsia="en-GB"/>
              </w:rPr>
              <w:t>2</w:t>
            </w:r>
            <w:r w:rsidR="000A72D4" w:rsidRPr="000A72D4">
              <w:rPr>
                <w:rFonts w:ascii="Arial" w:eastAsia="Times New Roman" w:hAnsi="Arial" w:cs="Arial"/>
                <w:b/>
                <w:vertAlign w:val="superscript"/>
                <w:lang w:eastAsia="en-GB"/>
              </w:rPr>
              <w:t>th</w:t>
            </w:r>
            <w:r w:rsidR="000A72D4">
              <w:rPr>
                <w:rFonts w:ascii="Arial" w:eastAsia="Times New Roman" w:hAnsi="Arial" w:cs="Arial"/>
                <w:b/>
                <w:lang w:eastAsia="en-GB"/>
              </w:rPr>
              <w:t xml:space="preserve"> July 2021</w:t>
            </w:r>
          </w:p>
        </w:tc>
        <w:tc>
          <w:tcPr>
            <w:tcW w:w="2268" w:type="dxa"/>
            <w:shd w:val="pct15" w:color="auto" w:fill="auto"/>
          </w:tcPr>
          <w:p w14:paraId="73ECFA60"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16793CCE" w:rsidR="00763CB3" w:rsidRPr="00876921" w:rsidRDefault="00763CB3" w:rsidP="00251D17">
            <w:pPr>
              <w:spacing w:before="120" w:after="120" w:line="240" w:lineRule="auto"/>
              <w:jc w:val="both"/>
              <w:rPr>
                <w:rFonts w:ascii="Arial" w:eastAsia="Times New Roman" w:hAnsi="Arial" w:cs="Arial"/>
                <w:b/>
                <w:lang w:eastAsia="en-GB"/>
              </w:rPr>
            </w:pPr>
          </w:p>
        </w:tc>
      </w:tr>
      <w:tr w:rsidR="00763CB3" w:rsidRPr="00876921" w14:paraId="06994002" w14:textId="77777777" w:rsidTr="00251D17">
        <w:trPr>
          <w:gridAfter w:val="1"/>
          <w:wAfter w:w="29" w:type="dxa"/>
        </w:trPr>
        <w:tc>
          <w:tcPr>
            <w:tcW w:w="2093" w:type="dxa"/>
            <w:shd w:val="pct15" w:color="auto" w:fill="auto"/>
          </w:tcPr>
          <w:p w14:paraId="29059159"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251D17">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251D17">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251D17">
        <w:trPr>
          <w:gridAfter w:val="1"/>
          <w:wAfter w:w="29" w:type="dxa"/>
        </w:trPr>
        <w:tc>
          <w:tcPr>
            <w:tcW w:w="2093" w:type="dxa"/>
            <w:shd w:val="pct15" w:color="auto" w:fill="auto"/>
          </w:tcPr>
          <w:p w14:paraId="403934AA" w14:textId="77777777" w:rsidR="00763CB3" w:rsidRPr="00876921" w:rsidRDefault="00763CB3" w:rsidP="00251D17">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251D17">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251D17">
            <w:pPr>
              <w:spacing w:before="120" w:after="120" w:line="240" w:lineRule="auto"/>
              <w:jc w:val="both"/>
              <w:rPr>
                <w:rFonts w:ascii="Arial" w:eastAsia="Times New Roman" w:hAnsi="Arial" w:cs="Arial"/>
                <w:lang w:eastAsia="en-GB"/>
              </w:rPr>
            </w:pPr>
          </w:p>
          <w:p w14:paraId="5ED81115" w14:textId="77777777" w:rsidR="00763CB3" w:rsidRDefault="00763CB3" w:rsidP="00251D17">
            <w:pPr>
              <w:spacing w:before="120" w:after="120" w:line="240" w:lineRule="auto"/>
              <w:jc w:val="both"/>
              <w:rPr>
                <w:rFonts w:ascii="Arial" w:eastAsia="Times New Roman" w:hAnsi="Arial" w:cs="Arial"/>
                <w:lang w:eastAsia="en-GB"/>
              </w:rPr>
            </w:pPr>
          </w:p>
          <w:p w14:paraId="7C5C595B" w14:textId="77777777" w:rsidR="00763CB3" w:rsidRDefault="00763CB3" w:rsidP="00251D17">
            <w:pPr>
              <w:spacing w:before="120" w:after="120" w:line="240" w:lineRule="auto"/>
              <w:jc w:val="both"/>
              <w:rPr>
                <w:rFonts w:ascii="Arial" w:eastAsia="Times New Roman" w:hAnsi="Arial" w:cs="Arial"/>
                <w:lang w:eastAsia="en-GB"/>
              </w:rPr>
            </w:pPr>
          </w:p>
          <w:p w14:paraId="1FE262E3" w14:textId="77777777" w:rsidR="00763CB3" w:rsidRDefault="00763CB3" w:rsidP="00251D17">
            <w:pPr>
              <w:spacing w:before="120" w:after="120" w:line="240" w:lineRule="auto"/>
              <w:jc w:val="both"/>
              <w:rPr>
                <w:rFonts w:ascii="Arial" w:eastAsia="Times New Roman" w:hAnsi="Arial" w:cs="Arial"/>
                <w:lang w:eastAsia="en-GB"/>
              </w:rPr>
            </w:pPr>
          </w:p>
          <w:p w14:paraId="35664576" w14:textId="77777777" w:rsidR="00763CB3" w:rsidRDefault="00763CB3" w:rsidP="00251D17">
            <w:pPr>
              <w:spacing w:before="120" w:after="120" w:line="240" w:lineRule="auto"/>
              <w:jc w:val="both"/>
              <w:rPr>
                <w:rFonts w:ascii="Arial" w:eastAsia="Times New Roman" w:hAnsi="Arial" w:cs="Arial"/>
                <w:lang w:eastAsia="en-GB"/>
              </w:rPr>
            </w:pPr>
          </w:p>
          <w:p w14:paraId="672540FE" w14:textId="77777777" w:rsidR="00763CB3" w:rsidRDefault="00763CB3" w:rsidP="00251D17">
            <w:pPr>
              <w:spacing w:before="120" w:after="120" w:line="240" w:lineRule="auto"/>
              <w:jc w:val="both"/>
              <w:rPr>
                <w:rFonts w:ascii="Arial" w:eastAsia="Times New Roman" w:hAnsi="Arial" w:cs="Arial"/>
                <w:lang w:eastAsia="en-GB"/>
              </w:rPr>
            </w:pPr>
          </w:p>
          <w:p w14:paraId="4A88CCA7" w14:textId="77777777" w:rsidR="00763CB3" w:rsidRDefault="00763CB3" w:rsidP="00251D17">
            <w:pPr>
              <w:spacing w:before="120" w:after="120" w:line="240" w:lineRule="auto"/>
              <w:jc w:val="both"/>
              <w:rPr>
                <w:rFonts w:ascii="Arial" w:eastAsia="Times New Roman" w:hAnsi="Arial" w:cs="Arial"/>
                <w:lang w:eastAsia="en-GB"/>
              </w:rPr>
            </w:pPr>
          </w:p>
          <w:p w14:paraId="4DDF27A4" w14:textId="77777777" w:rsidR="00763CB3" w:rsidRDefault="00763CB3" w:rsidP="00251D17">
            <w:pPr>
              <w:spacing w:before="120" w:after="120" w:line="240" w:lineRule="auto"/>
              <w:jc w:val="both"/>
              <w:rPr>
                <w:rFonts w:ascii="Arial" w:eastAsia="Times New Roman" w:hAnsi="Arial" w:cs="Arial"/>
                <w:lang w:eastAsia="en-GB"/>
              </w:rPr>
            </w:pPr>
          </w:p>
          <w:p w14:paraId="043D0307" w14:textId="77777777" w:rsidR="00763CB3" w:rsidRDefault="00763CB3" w:rsidP="00251D17">
            <w:pPr>
              <w:spacing w:before="120" w:after="120" w:line="240" w:lineRule="auto"/>
              <w:jc w:val="both"/>
              <w:rPr>
                <w:rFonts w:ascii="Arial" w:eastAsia="Times New Roman" w:hAnsi="Arial" w:cs="Arial"/>
                <w:lang w:eastAsia="en-GB"/>
              </w:rPr>
            </w:pPr>
          </w:p>
          <w:p w14:paraId="163A6606" w14:textId="77777777" w:rsidR="00763CB3" w:rsidRDefault="00763CB3" w:rsidP="00251D17">
            <w:pPr>
              <w:spacing w:before="120" w:after="120" w:line="240" w:lineRule="auto"/>
              <w:jc w:val="both"/>
              <w:rPr>
                <w:rFonts w:ascii="Arial" w:eastAsia="Times New Roman" w:hAnsi="Arial" w:cs="Arial"/>
                <w:lang w:eastAsia="en-GB"/>
              </w:rPr>
            </w:pPr>
          </w:p>
          <w:p w14:paraId="6DA6307A" w14:textId="33A9DAC4" w:rsidR="00763CB3" w:rsidRPr="00876921" w:rsidRDefault="00763CB3" w:rsidP="00251D17">
            <w:pPr>
              <w:spacing w:before="120" w:after="120" w:line="240" w:lineRule="auto"/>
              <w:jc w:val="both"/>
              <w:rPr>
                <w:rFonts w:ascii="Arial" w:eastAsia="Times New Roman" w:hAnsi="Arial" w:cs="Arial"/>
                <w:lang w:eastAsia="en-GB"/>
              </w:rPr>
            </w:pPr>
          </w:p>
        </w:tc>
      </w:tr>
      <w:tr w:rsidR="00763CB3" w:rsidRPr="00876921" w14:paraId="159CBF72" w14:textId="77777777" w:rsidTr="00251D17">
        <w:tc>
          <w:tcPr>
            <w:tcW w:w="9951" w:type="dxa"/>
            <w:gridSpan w:val="5"/>
            <w:shd w:val="pct10" w:color="auto" w:fill="auto"/>
          </w:tcPr>
          <w:p w14:paraId="3067DD77" w14:textId="77777777" w:rsidR="00763CB3" w:rsidRPr="00876921" w:rsidRDefault="00763CB3" w:rsidP="00251D17">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251D17">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251D17">
        <w:tc>
          <w:tcPr>
            <w:tcW w:w="9951" w:type="dxa"/>
            <w:gridSpan w:val="5"/>
          </w:tcPr>
          <w:p w14:paraId="0DA224CF"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Criminology</w:t>
            </w:r>
          </w:p>
          <w:p w14:paraId="7B5809A3" w14:textId="206AC928" w:rsidR="00BB18E4" w:rsidRP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Critically review the constitutional role of the police in contemporary society and the wider criminal justice system</w:t>
            </w:r>
          </w:p>
          <w:p w14:paraId="35083C23" w14:textId="72FFC846" w:rsidR="00D76CF9" w:rsidRPr="00FF774E" w:rsidRDefault="00D76CF9" w:rsidP="00FF774E">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Assess the strengths and weakness of different policing models in relation to crime/victimisation and the public</w:t>
            </w:r>
            <w:r w:rsidR="00FF774E" w:rsidRPr="00D76CF9">
              <w:rPr>
                <w:rFonts w:ascii="Arial" w:eastAsia="Times New Roman" w:hAnsi="Arial" w:cs="Arial"/>
                <w:lang w:eastAsia="en-GB"/>
              </w:rPr>
              <w:t xml:space="preserve"> </w:t>
            </w:r>
            <w:r w:rsidR="00FF774E">
              <w:rPr>
                <w:rFonts w:ascii="Arial" w:eastAsia="Times New Roman" w:hAnsi="Arial" w:cs="Arial"/>
                <w:lang w:eastAsia="en-GB"/>
              </w:rPr>
              <w:t>and e</w:t>
            </w:r>
            <w:r w:rsidR="00FF774E" w:rsidRPr="00D76CF9">
              <w:rPr>
                <w:rFonts w:ascii="Arial" w:eastAsia="Times New Roman" w:hAnsi="Arial" w:cs="Arial"/>
                <w:lang w:eastAsia="en-GB"/>
              </w:rPr>
              <w:t>xplore crime prevention theories</w:t>
            </w:r>
            <w:r w:rsidR="00FF774E">
              <w:rPr>
                <w:rFonts w:ascii="Arial" w:eastAsia="Times New Roman" w:hAnsi="Arial" w:cs="Arial"/>
                <w:lang w:eastAsia="en-GB"/>
              </w:rPr>
              <w:t xml:space="preserve"> initiates </w:t>
            </w:r>
            <w:r w:rsidR="00FF774E" w:rsidRPr="00D76CF9">
              <w:rPr>
                <w:rFonts w:ascii="Arial" w:eastAsia="Times New Roman" w:hAnsi="Arial" w:cs="Arial"/>
                <w:lang w:eastAsia="en-GB"/>
              </w:rPr>
              <w:t>and strategies</w:t>
            </w:r>
          </w:p>
          <w:p w14:paraId="27F8D897" w14:textId="47DE9DDC" w:rsidR="00D76CF9" w:rsidRDefault="00D76CF9" w:rsidP="00D76CF9">
            <w:pPr>
              <w:pStyle w:val="ListParagraph"/>
              <w:numPr>
                <w:ilvl w:val="0"/>
                <w:numId w:val="3"/>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Evaluate the benefits that a greater understanding of sociology and criminology can have on operational policing and decision making</w:t>
            </w:r>
          </w:p>
          <w:p w14:paraId="79F088D7" w14:textId="41E86695"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Counter Terrorism </w:t>
            </w:r>
          </w:p>
          <w:p w14:paraId="0BB44543" w14:textId="62377713" w:rsidR="00D76CF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Explain the organisational structures and inter-relationships that exist in counter-terrorism policing</w:t>
            </w:r>
            <w:r w:rsidR="009178EA">
              <w:rPr>
                <w:rFonts w:ascii="Arial" w:eastAsia="Times New Roman" w:hAnsi="Arial" w:cs="Arial"/>
                <w:lang w:eastAsia="en-GB"/>
              </w:rPr>
              <w:t xml:space="preserve"> and the current threats faced by the UK CT network</w:t>
            </w:r>
          </w:p>
          <w:p w14:paraId="1A9BB7AD" w14:textId="3BD38B58" w:rsidR="00D76CF9" w:rsidRPr="00893149" w:rsidRDefault="00D76CF9" w:rsidP="00D76CF9">
            <w:pPr>
              <w:pStyle w:val="ListParagraph"/>
              <w:numPr>
                <w:ilvl w:val="0"/>
                <w:numId w:val="4"/>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the potential links between terrorism and other forms of criminality</w:t>
            </w:r>
          </w:p>
          <w:p w14:paraId="1A28ECDA" w14:textId="3F357572"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Response Policing</w:t>
            </w:r>
          </w:p>
          <w:p w14:paraId="00E765D8" w14:textId="41D4BCAE"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Illustrate how theories and principles of psychology and human behaviour can be applied in various response contexts</w:t>
            </w:r>
          </w:p>
          <w:p w14:paraId="19573F0C" w14:textId="41A395A9"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Critically review key issues relating to the complexity and challenges of operational policing</w:t>
            </w:r>
          </w:p>
          <w:p w14:paraId="3BB15CEC" w14:textId="7401B526" w:rsidR="00D76CF9"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Undertake the role and responsibilities of a first responder to a critical incident</w:t>
            </w:r>
          </w:p>
          <w:p w14:paraId="5A046982" w14:textId="319DF4D6" w:rsidR="009E333B" w:rsidRPr="00893149" w:rsidRDefault="00D76CF9" w:rsidP="00D76CF9">
            <w:pPr>
              <w:pStyle w:val="ListParagraph"/>
              <w:numPr>
                <w:ilvl w:val="0"/>
                <w:numId w:val="5"/>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Review examples of high-profile critical and major incidents </w:t>
            </w:r>
            <w:r w:rsidR="009E333B" w:rsidRPr="00893149">
              <w:rPr>
                <w:rFonts w:ascii="Arial" w:eastAsia="Times New Roman" w:hAnsi="Arial" w:cs="Arial"/>
                <w:lang w:eastAsia="en-GB"/>
              </w:rPr>
              <w:t xml:space="preserve">and analyse the role of the police within a joint emergency services operation </w:t>
            </w:r>
            <w:r w:rsidRPr="00893149">
              <w:rPr>
                <w:rFonts w:ascii="Arial" w:eastAsia="Times New Roman" w:hAnsi="Arial" w:cs="Arial"/>
                <w:lang w:eastAsia="en-GB"/>
              </w:rPr>
              <w:t xml:space="preserve">to establish </w:t>
            </w:r>
            <w:r w:rsidR="009E333B" w:rsidRPr="00893149">
              <w:rPr>
                <w:rFonts w:ascii="Arial" w:eastAsia="Times New Roman" w:hAnsi="Arial" w:cs="Arial"/>
                <w:lang w:eastAsia="en-GB"/>
              </w:rPr>
              <w:t>‘</w:t>
            </w:r>
            <w:r w:rsidRPr="00893149">
              <w:rPr>
                <w:rFonts w:ascii="Arial" w:eastAsia="Times New Roman" w:hAnsi="Arial" w:cs="Arial"/>
                <w:lang w:eastAsia="en-GB"/>
              </w:rPr>
              <w:t>best practice</w:t>
            </w:r>
            <w:r w:rsidR="009E333B" w:rsidRPr="00893149">
              <w:rPr>
                <w:rFonts w:ascii="Arial" w:eastAsia="Times New Roman" w:hAnsi="Arial" w:cs="Arial"/>
                <w:lang w:eastAsia="en-GB"/>
              </w:rPr>
              <w:t>’</w:t>
            </w:r>
            <w:r w:rsidRPr="00893149">
              <w:rPr>
                <w:rFonts w:ascii="Arial" w:eastAsia="Times New Roman" w:hAnsi="Arial" w:cs="Arial"/>
                <w:lang w:eastAsia="en-GB"/>
              </w:rPr>
              <w:t xml:space="preserve"> </w:t>
            </w:r>
          </w:p>
          <w:p w14:paraId="07BE177B" w14:textId="77777777" w:rsidR="009E333B" w:rsidRPr="00893149" w:rsidRDefault="009E333B" w:rsidP="009E333B">
            <w:pPr>
              <w:pStyle w:val="ListParagraph"/>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486E65EF" w14:textId="765075A4" w:rsidR="00D76CF9" w:rsidRPr="00893149" w:rsidRDefault="00D76CF9" w:rsidP="009E333B">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Communities </w:t>
            </w:r>
          </w:p>
          <w:p w14:paraId="7BAC6DC1" w14:textId="537A7BC6"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Analyse why key incidents/events have had a damaging effect on the willingness of communities to engage with the police</w:t>
            </w:r>
          </w:p>
          <w:p w14:paraId="1CEB33CC" w14:textId="5AA5FEF7" w:rsidR="00D76CF9" w:rsidRPr="00893149" w:rsidRDefault="00D76CF9" w:rsidP="00D76CF9">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Engage with the community to examine/critique how current policing practice can impact upon the community</w:t>
            </w:r>
          </w:p>
          <w:p w14:paraId="6ADAD35E" w14:textId="1E2FB936" w:rsidR="00D76CF9" w:rsidRPr="00893149" w:rsidRDefault="00D76CF9" w:rsidP="00FF774E">
            <w:pPr>
              <w:pStyle w:val="ListParagraph"/>
              <w:numPr>
                <w:ilvl w:val="0"/>
                <w:numId w:val="6"/>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Evaluate the role of community policing in fostering and maintaining community cohesion</w:t>
            </w:r>
            <w:r w:rsidR="00FF774E" w:rsidRPr="00893149">
              <w:rPr>
                <w:rFonts w:ascii="Arial" w:eastAsia="Times New Roman" w:hAnsi="Arial" w:cs="Arial"/>
                <w:lang w:eastAsia="en-GB"/>
              </w:rPr>
              <w:t xml:space="preserve"> and u</w:t>
            </w:r>
            <w:r w:rsidRPr="00893149">
              <w:rPr>
                <w:rFonts w:ascii="Arial" w:eastAsia="Times New Roman" w:hAnsi="Arial" w:cs="Arial"/>
                <w:lang w:eastAsia="en-GB"/>
              </w:rPr>
              <w:t>nderstand and apply key principles of effective community engagement</w:t>
            </w:r>
          </w:p>
          <w:p w14:paraId="1DD3AF74" w14:textId="688C0ACD"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 xml:space="preserve">Policing the Roads </w:t>
            </w:r>
          </w:p>
          <w:p w14:paraId="5F874791" w14:textId="6A83E0FD"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Apply police powers in relation to commercial vehicle enforcement</w:t>
            </w:r>
          </w:p>
          <w:p w14:paraId="605B2B3E" w14:textId="72F4A8F7"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how to police the strategic road network effectively and safely</w:t>
            </w:r>
          </w:p>
          <w:p w14:paraId="2F02F934" w14:textId="32F02731" w:rsidR="00D76CF9" w:rsidRPr="00893149" w:rsidRDefault="00D76CF9" w:rsidP="00D76CF9">
            <w:pPr>
              <w:pStyle w:val="ListParagraph"/>
              <w:numPr>
                <w:ilvl w:val="0"/>
                <w:numId w:val="7"/>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roles and responsibilities of personnel involved in police pursuits, and the types of vehicle</w:t>
            </w:r>
          </w:p>
          <w:p w14:paraId="421C57B2" w14:textId="7E79F7C6" w:rsidR="00D76CF9" w:rsidRPr="0089314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Information &amp; Intel</w:t>
            </w:r>
          </w:p>
          <w:p w14:paraId="28235C58" w14:textId="160B9593" w:rsidR="00D76CF9" w:rsidRPr="0089314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Explain and employ analytical products provided by intelligence specialists during the course of an investigation</w:t>
            </w:r>
          </w:p>
          <w:p w14:paraId="611C6C50" w14:textId="78CE001A" w:rsid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893149">
              <w:rPr>
                <w:rFonts w:ascii="Arial" w:eastAsia="Times New Roman" w:hAnsi="Arial" w:cs="Arial"/>
                <w:lang w:eastAsia="en-GB"/>
              </w:rPr>
              <w:t>Conducting Investigations</w:t>
            </w:r>
            <w:r>
              <w:rPr>
                <w:rFonts w:ascii="Arial" w:eastAsia="Times New Roman" w:hAnsi="Arial" w:cs="Arial"/>
                <w:lang w:eastAsia="en-GB"/>
              </w:rPr>
              <w:t xml:space="preserve"> </w:t>
            </w:r>
          </w:p>
          <w:p w14:paraId="11E6E534" w14:textId="192A67DA" w:rsidR="00D76CF9"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lastRenderedPageBreak/>
              <w:t>Understand the difference between 'volume and priority' crime</w:t>
            </w:r>
          </w:p>
          <w:p w14:paraId="02DE3D22" w14:textId="2A8B6825" w:rsidR="00D76CF9" w:rsidRPr="009178EA" w:rsidRDefault="00D76CF9"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D76CF9">
              <w:rPr>
                <w:rFonts w:ascii="Arial" w:eastAsia="Times New Roman" w:hAnsi="Arial" w:cs="Arial"/>
                <w:lang w:eastAsia="en-GB"/>
              </w:rPr>
              <w:t>Understand the importance of the concept of memory upon interview methods and process</w:t>
            </w:r>
          </w:p>
          <w:p w14:paraId="32D40613" w14:textId="77777777" w:rsidR="00D76CF9" w:rsidRPr="00D76CF9" w:rsidRDefault="00D76CF9" w:rsidP="00D76CF9">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6E494D01" w14:textId="6ECC7512" w:rsidR="00BB18E4" w:rsidRPr="00876921" w:rsidRDefault="00BB18E4" w:rsidP="00BB18E4">
            <w:pPr>
              <w:pStyle w:val="ListParagraph"/>
              <w:spacing w:after="0" w:line="240" w:lineRule="auto"/>
              <w:rPr>
                <w:rFonts w:ascii="Arial" w:eastAsia="Times New Roman" w:hAnsi="Arial" w:cs="Arial"/>
                <w:lang w:eastAsia="en-GB"/>
              </w:rPr>
            </w:pP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77777777" w:rsidR="00763CB3" w:rsidRPr="00876921"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251D17">
        <w:tc>
          <w:tcPr>
            <w:tcW w:w="9781" w:type="dxa"/>
            <w:shd w:val="clear" w:color="auto" w:fill="C0C0C0"/>
          </w:tcPr>
          <w:p w14:paraId="728EF9A5" w14:textId="77777777" w:rsidR="00763CB3" w:rsidRPr="00876921" w:rsidRDefault="00763CB3" w:rsidP="00251D17">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6919A6CC" w14:textId="31E6E35D" w:rsidR="00763CB3" w:rsidRDefault="00763CB3" w:rsidP="00763CB3">
      <w:pPr>
        <w:spacing w:after="0" w:line="240" w:lineRule="auto"/>
        <w:ind w:left="426"/>
        <w:rPr>
          <w:rFonts w:ascii="Arial" w:eastAsia="Times New Roman" w:hAnsi="Arial" w:cs="Arial"/>
          <w:sz w:val="24"/>
          <w:szCs w:val="24"/>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1F09E9E7" w14:textId="77777777" w:rsidR="00FF774E" w:rsidRPr="002161A0" w:rsidRDefault="00FF774E" w:rsidP="00FF774E">
      <w:pPr>
        <w:spacing w:after="0" w:line="240" w:lineRule="auto"/>
        <w:ind w:left="426"/>
        <w:rPr>
          <w:rFonts w:ascii="Arial" w:eastAsia="Times New Roman" w:hAnsi="Arial" w:cs="Arial"/>
          <w:lang w:eastAsia="en-GB"/>
        </w:rPr>
      </w:pPr>
      <w:r w:rsidRPr="002161A0">
        <w:rPr>
          <w:rFonts w:ascii="Arial" w:eastAsia="Times New Roman" w:hAnsi="Arial" w:cs="Arial"/>
          <w:lang w:eastAsia="en-GB"/>
        </w:rPr>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3C4ADCC6" w14:textId="63232F6F" w:rsidR="00763CB3" w:rsidRDefault="00763CB3" w:rsidP="00FF774E">
      <w:pPr>
        <w:spacing w:after="0" w:line="240" w:lineRule="auto"/>
        <w:ind w:left="426"/>
        <w:rPr>
          <w:rFonts w:ascii="Arial" w:eastAsia="Times New Roman" w:hAnsi="Arial" w:cs="Arial"/>
          <w:b/>
          <w:sz w:val="24"/>
          <w:szCs w:val="24"/>
          <w:lang w:eastAsia="en-GB"/>
        </w:rPr>
      </w:pPr>
    </w:p>
    <w:p w14:paraId="01CCBC5B" w14:textId="77777777" w:rsidR="00FF774E" w:rsidRP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Analyse why key incidents/events have had a damaging effect on the willingness of communities to engage with the police</w:t>
      </w:r>
    </w:p>
    <w:p w14:paraId="0D98B32A" w14:textId="43273A11" w:rsidR="00FF774E" w:rsidRDefault="00FF774E"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Evaluate the role of community policing in fostering and maintaining community cohesion and understand and apply key principles of effective community engagement</w:t>
      </w:r>
    </w:p>
    <w:p w14:paraId="52EB84FA" w14:textId="77777777" w:rsidR="0033127B" w:rsidRDefault="0033127B" w:rsidP="00FF774E">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B7A4500" w14:textId="77777777" w:rsidR="0033127B" w:rsidRPr="0033127B" w:rsidRDefault="0033127B" w:rsidP="0033127B">
      <w:pPr>
        <w:jc w:val="both"/>
        <w:rPr>
          <w:rFonts w:ascii="Arial" w:hAnsi="Arial" w:cs="Arial"/>
          <w:lang w:val="en-US"/>
        </w:rPr>
      </w:pPr>
      <w:r w:rsidRPr="0033127B">
        <w:rPr>
          <w:rFonts w:ascii="Arial" w:hAnsi="Arial" w:cs="Arial"/>
          <w:lang w:val="en-US"/>
        </w:rPr>
        <w:t xml:space="preserve">In this essay I will </w:t>
      </w:r>
      <w:r w:rsidRPr="0033127B">
        <w:rPr>
          <w:rFonts w:ascii="Arial" w:hAnsi="Arial" w:cs="Arial"/>
        </w:rPr>
        <w:t>analyse</w:t>
      </w:r>
      <w:r w:rsidRPr="0033127B">
        <w:rPr>
          <w:rFonts w:ascii="Arial" w:hAnsi="Arial" w:cs="Arial"/>
          <w:lang w:val="en-US"/>
        </w:rPr>
        <w:t xml:space="preserve"> why key events have had a damaging effect on the willingness of communities to engage with Police. In the second part of this essay I will evaluate the role of community policing in fostering and maintaining community cohesion and understand and apply key principles of effective community engagement. </w:t>
      </w:r>
    </w:p>
    <w:p w14:paraId="6CB5D7A8" w14:textId="77777777" w:rsidR="0033127B" w:rsidRPr="0033127B" w:rsidRDefault="0033127B" w:rsidP="0033127B">
      <w:pPr>
        <w:jc w:val="both"/>
        <w:rPr>
          <w:rFonts w:ascii="Arial" w:hAnsi="Arial" w:cs="Arial"/>
          <w:lang w:val="en-US"/>
        </w:rPr>
      </w:pPr>
      <w:r w:rsidRPr="0033127B">
        <w:rPr>
          <w:rFonts w:ascii="Arial" w:hAnsi="Arial" w:cs="Arial"/>
          <w:lang w:val="en-US"/>
        </w:rPr>
        <w:t>In recent years there have been a number of incidents involving police which in turn has left a damaging impact on the community’s willingness to engage with police. An example of this is the murder of Stephen Lawrence.</w:t>
      </w:r>
    </w:p>
    <w:p w14:paraId="171F2CE3" w14:textId="77777777" w:rsidR="0033127B" w:rsidRPr="0033127B" w:rsidRDefault="0033127B" w:rsidP="0033127B">
      <w:pPr>
        <w:jc w:val="both"/>
        <w:rPr>
          <w:rFonts w:ascii="Arial" w:hAnsi="Arial" w:cs="Arial"/>
          <w:lang w:val="en-US"/>
        </w:rPr>
      </w:pPr>
      <w:r w:rsidRPr="0033127B">
        <w:rPr>
          <w:rFonts w:ascii="Arial" w:hAnsi="Arial" w:cs="Arial"/>
          <w:lang w:val="en-US"/>
        </w:rPr>
        <w:t>Stephen Lawrence was a young black male from south- east London, On 22 April 1993 at the age of 18 Stephen was tragically murdered in an unprovoked racist attack. At the time of the attack Stephen did not know the identity of his killers neither were they aware of who he was. Stephen was with his friend Duwayne Brooks who was also attacked for his ethnicity but survived the attack.  Police conducted an initial investigation into the murder of Stephen and arrested five males but were not convicted. A public inquiry was launched in 1998, into the way in which this case was handled by police. The public enquiry lead to the Machpherson Report which has be referred to as one of the most important moments in modern history of criminal justice in Britain (Stephen Lawrence Day, 2013).</w:t>
      </w:r>
    </w:p>
    <w:p w14:paraId="2209C6D3" w14:textId="77777777" w:rsidR="0033127B" w:rsidRPr="0033127B" w:rsidRDefault="0033127B" w:rsidP="0033127B">
      <w:pPr>
        <w:jc w:val="both"/>
        <w:rPr>
          <w:rFonts w:ascii="Arial" w:hAnsi="Arial" w:cs="Arial"/>
          <w:lang w:val="en-US"/>
        </w:rPr>
      </w:pPr>
      <w:r w:rsidRPr="0033127B">
        <w:rPr>
          <w:rFonts w:ascii="Arial" w:hAnsi="Arial" w:cs="Arial"/>
          <w:lang w:val="en-US"/>
        </w:rPr>
        <w:t>What were the failings in the investigation?. After the Murder had taken place there were several witnesses who came forward naming males who had been linked to a number of racists attacks in the area at the time. Gary Dobson, Neil Acourt, Jamie Acourt, Luke Knight and David Norris were all named and identified as suspects and arrested between May 7</w:t>
      </w:r>
      <w:r w:rsidRPr="0033127B">
        <w:rPr>
          <w:rFonts w:ascii="Arial" w:hAnsi="Arial" w:cs="Arial"/>
          <w:vertAlign w:val="superscript"/>
          <w:lang w:val="en-US"/>
        </w:rPr>
        <w:t>th</w:t>
      </w:r>
      <w:r w:rsidRPr="0033127B">
        <w:rPr>
          <w:rFonts w:ascii="Arial" w:hAnsi="Arial" w:cs="Arial"/>
          <w:lang w:val="en-US"/>
        </w:rPr>
        <w:t xml:space="preserve"> and June 23</w:t>
      </w:r>
      <w:r w:rsidRPr="0033127B">
        <w:rPr>
          <w:rFonts w:ascii="Arial" w:hAnsi="Arial" w:cs="Arial"/>
          <w:vertAlign w:val="superscript"/>
          <w:lang w:val="en-US"/>
        </w:rPr>
        <w:t xml:space="preserve">rd </w:t>
      </w:r>
      <w:r w:rsidRPr="0033127B">
        <w:rPr>
          <w:rFonts w:ascii="Arial" w:hAnsi="Arial" w:cs="Arial"/>
          <w:lang w:val="en-US"/>
        </w:rPr>
        <w:t xml:space="preserve">following an identification by Duwayne Brooks. However the prosecution was dropped in July and the testimony of Brooks was deemed insufficient. The parents of Stephen launched a private prosecution but again the evidence from Brooks was deemed inadmissible in court. Later that the year the Macpherson Report concluded that the police investigation was marred by a combination of professional incompetence institutional racism and a failure of leadership. The Machpherson report also led to the banning of the double jeopardy law which prevents defendants from being tried more than once on the same charges. The change in this law was extremely important in this case as it meant that Gary Dobson and David Norris could face trial again. The pair were able to face trial again due to the new discovery of forensic evidence and covert footage of the males making violent racist remarks, Both males were convicted of the murder of Stephen Lawrence in January 2012 (The Scotsman, 2020). </w:t>
      </w:r>
    </w:p>
    <w:p w14:paraId="6C1D55A1" w14:textId="77777777" w:rsidR="0033127B" w:rsidRPr="0033127B" w:rsidRDefault="0033127B" w:rsidP="0033127B">
      <w:pPr>
        <w:jc w:val="both"/>
        <w:rPr>
          <w:rFonts w:ascii="Arial" w:hAnsi="Arial" w:cs="Arial"/>
          <w:lang w:val="en-US"/>
        </w:rPr>
      </w:pPr>
      <w:r w:rsidRPr="0033127B">
        <w:rPr>
          <w:rFonts w:ascii="Arial" w:hAnsi="Arial" w:cs="Arial"/>
          <w:lang w:val="en-US"/>
        </w:rPr>
        <w:lastRenderedPageBreak/>
        <w:t>(Machpherson 1999 Says:)</w:t>
      </w:r>
    </w:p>
    <w:p w14:paraId="3C6AFE8B" w14:textId="77777777" w:rsidR="0033127B" w:rsidRPr="0033127B" w:rsidRDefault="0033127B" w:rsidP="0033127B">
      <w:pPr>
        <w:ind w:left="720"/>
        <w:jc w:val="both"/>
        <w:rPr>
          <w:rFonts w:ascii="Arial" w:hAnsi="Arial" w:cs="Arial"/>
        </w:rPr>
      </w:pPr>
      <w:r w:rsidRPr="0033127B">
        <w:rPr>
          <w:rFonts w:ascii="Arial" w:hAnsi="Arial" w:cs="Arial"/>
        </w:rPr>
        <w:t>“The conclusions to be drawn from all the evidence in connection with the investigation of  Stephen Lawrence's racist murder are clear. There is no doubt but that there were fundamental errors. The investigation was marred by a combination of professional incompetence, institutional racism and a failure of leadership by senior officers. A flawed MPS review failed to expose these inadequacies. The second investigation could not salvage the faults of the first investigation.  At least now many of the failures and flaws are accepted.”</w:t>
      </w:r>
    </w:p>
    <w:p w14:paraId="6FB3FA7A" w14:textId="77777777" w:rsidR="0033127B" w:rsidRPr="0033127B" w:rsidRDefault="0033127B" w:rsidP="0033127B">
      <w:pPr>
        <w:ind w:left="720"/>
        <w:jc w:val="both"/>
        <w:rPr>
          <w:rFonts w:ascii="Arial" w:hAnsi="Arial" w:cs="Arial"/>
        </w:rPr>
      </w:pPr>
    </w:p>
    <w:p w14:paraId="669D0E4F" w14:textId="77777777" w:rsidR="0033127B" w:rsidRPr="0033127B" w:rsidRDefault="0033127B" w:rsidP="0033127B">
      <w:pPr>
        <w:jc w:val="both"/>
        <w:rPr>
          <w:rFonts w:ascii="Arial" w:hAnsi="Arial" w:cs="Arial"/>
        </w:rPr>
      </w:pPr>
      <w:r w:rsidRPr="0033127B">
        <w:rPr>
          <w:rFonts w:ascii="Arial" w:hAnsi="Arial" w:cs="Arial"/>
        </w:rPr>
        <w:t xml:space="preserve">The above findings from the Machpherson report and the story of Stephen Lawrence is a good example of why the communities do not want to engage with police. This story and report is one of many where the police have failed to investigate crimes accordingly. Due to the report finding many failings within the police service and institutional racism, this instantly has a negative impact on the public perception of the police and could lead to crimes going unreported as the public may believe they will be treated unfairly and label all police to be racist. What is institutional racism ? "Institutional Racism" consists of the collective failure of an organisation to provide an appropriate and professional service to people because of their colour, culture or ethnic origin. It can be seen or detected in processes, attitudes and behaviour which amount to discrimination through unwitting prejudice, ignorance, thoughtlessness, and racist stereotyping which disadvantage minority ethnic people.  However that being said there were positives that come from the enquiry as the recommendation from the report such as the changing of the double jeopardy law which in turn led to Gary and David being convicted. Further positives came from the report such as a change in the reporting and recording of racist incidents, the change in how victims and witnesses are treated and racism awareness training, (Machpherson, 1999). </w:t>
      </w:r>
    </w:p>
    <w:p w14:paraId="323ACD6F" w14:textId="77777777" w:rsidR="0033127B" w:rsidRPr="0033127B" w:rsidRDefault="0033127B" w:rsidP="0033127B">
      <w:pPr>
        <w:jc w:val="both"/>
        <w:rPr>
          <w:rFonts w:ascii="Arial" w:hAnsi="Arial" w:cs="Arial"/>
          <w:color w:val="000000"/>
          <w:shd w:val="clear" w:color="auto" w:fill="FFFFFF"/>
        </w:rPr>
      </w:pPr>
      <w:r w:rsidRPr="0033127B">
        <w:rPr>
          <w:rFonts w:ascii="Arial" w:hAnsi="Arial" w:cs="Arial"/>
          <w:color w:val="000000"/>
          <w:shd w:val="clear" w:color="auto" w:fill="FFFFFF"/>
        </w:rPr>
        <w:t xml:space="preserve">In modern day policing things have become more community led and efforts are being made to maintain community cohesion and understand community engagement. The police recognise that without public cooperation policing would become unworkable, the police service would cease to function without the active support of the communities. Community engagement should influence the service given by the police from the outset. Taking this approach will assist the police to deliver the services that meet the local and individual needs of the community which better fits the public expectations. Effective community engagement can have significant positive impact on public satisfaction in policing as it enables more inclusive and accessible services. Neighbourhood policing teams play a key role on securing and maintaining community relations to local problems and priorities. Neighbourhood policing has shown that public confidence improves when the local community are involved in decisions about the issues that most concern them the most (College of Police, 2021). </w:t>
      </w:r>
    </w:p>
    <w:p w14:paraId="14E7E1E9" w14:textId="77777777" w:rsidR="0033127B" w:rsidRPr="0033127B" w:rsidRDefault="0033127B" w:rsidP="0033127B">
      <w:pPr>
        <w:jc w:val="both"/>
        <w:rPr>
          <w:rFonts w:ascii="Arial" w:hAnsi="Arial" w:cs="Arial"/>
          <w:color w:val="000000"/>
          <w:shd w:val="clear" w:color="auto" w:fill="FFFFFF"/>
        </w:rPr>
      </w:pPr>
      <w:r w:rsidRPr="0033127B">
        <w:rPr>
          <w:rFonts w:ascii="Arial" w:hAnsi="Arial" w:cs="Arial"/>
          <w:color w:val="000000"/>
          <w:shd w:val="clear" w:color="auto" w:fill="FFFFFF"/>
        </w:rPr>
        <w:t xml:space="preserve">In the essay I have analysed why key events such as the Stephen Lawrence enquiry has had a damaging effect on the willingness of communities to engage with the police. I have evaluated the role of community policing in fostering and maintaining community cohesion and I have understood and applied key principles of effective community engagement. In conclusion I feel the police has changed in the way it maintains community cohesion and effective community engagement. The research mentioned above provides a goods supporting article. </w:t>
      </w:r>
    </w:p>
    <w:p w14:paraId="1ED25F2B" w14:textId="77777777" w:rsidR="0033127B" w:rsidRPr="0033127B" w:rsidRDefault="0033127B" w:rsidP="0033127B">
      <w:pPr>
        <w:jc w:val="both"/>
        <w:rPr>
          <w:rFonts w:ascii="Arial" w:hAnsi="Arial" w:cs="Arial"/>
          <w:color w:val="000000"/>
          <w:shd w:val="clear" w:color="auto" w:fill="FFFFFF"/>
        </w:rPr>
      </w:pPr>
      <w:r w:rsidRPr="0033127B">
        <w:rPr>
          <w:rFonts w:ascii="Arial" w:hAnsi="Arial" w:cs="Arial"/>
          <w:color w:val="000000"/>
          <w:shd w:val="clear" w:color="auto" w:fill="FFFFFF"/>
        </w:rPr>
        <w:t>Word count 1005</w:t>
      </w:r>
    </w:p>
    <w:p w14:paraId="0799BEF4" w14:textId="77777777" w:rsidR="0033127B" w:rsidRDefault="0033127B" w:rsidP="0033127B">
      <w:pPr>
        <w:rPr>
          <w:rFonts w:ascii="Arial" w:hAnsi="Arial" w:cs="Arial"/>
          <w:color w:val="000000"/>
          <w:shd w:val="clear" w:color="auto" w:fill="FFFFFF"/>
        </w:rPr>
      </w:pPr>
    </w:p>
    <w:p w14:paraId="1908B57E" w14:textId="3886BE23" w:rsidR="00344D87" w:rsidRDefault="00344D87" w:rsidP="009178EA">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color w:val="000000"/>
          <w:sz w:val="24"/>
          <w:szCs w:val="24"/>
        </w:rPr>
      </w:pPr>
    </w:p>
    <w:p w14:paraId="24391950" w14:textId="77777777" w:rsidR="002F3305" w:rsidRDefault="002F3305" w:rsidP="009178EA">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color w:val="000000"/>
          <w:sz w:val="24"/>
          <w:szCs w:val="24"/>
        </w:rPr>
      </w:pPr>
    </w:p>
    <w:p w14:paraId="2DA828F7" w14:textId="29F2FB9E" w:rsidR="002F3305" w:rsidRDefault="002F3305" w:rsidP="009178EA">
      <w:pPr>
        <w:overflowPunct w:val="0"/>
        <w:autoSpaceDE w:val="0"/>
        <w:autoSpaceDN w:val="0"/>
        <w:adjustRightInd w:val="0"/>
        <w:spacing w:before="240" w:after="0" w:line="240" w:lineRule="auto"/>
        <w:jc w:val="both"/>
        <w:textAlignment w:val="baseline"/>
        <w:rPr>
          <w:rFonts w:ascii="Times New Roman" w:eastAsia="Times New Roman" w:hAnsi="Times New Roman" w:cs="Times New Roman"/>
          <w:color w:val="000000"/>
          <w:sz w:val="24"/>
          <w:szCs w:val="24"/>
        </w:rPr>
      </w:pPr>
    </w:p>
    <w:p w14:paraId="2822759A" w14:textId="555DDD1A" w:rsidR="00BB18E4" w:rsidRDefault="00FF774E" w:rsidP="00EA498B">
      <w:pPr>
        <w:spacing w:after="0" w:line="240" w:lineRule="auto"/>
        <w:rPr>
          <w:rFonts w:ascii="Arial" w:eastAsia="Times New Roman" w:hAnsi="Arial" w:cs="Arial"/>
          <w:b/>
          <w:sz w:val="24"/>
          <w:szCs w:val="24"/>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7E59ACC" w14:textId="1E70613F" w:rsidR="00BB18E4" w:rsidRDefault="00BB18E4" w:rsidP="00FF774E">
      <w:pPr>
        <w:spacing w:after="0" w:line="240" w:lineRule="auto"/>
        <w:rPr>
          <w:rFonts w:ascii="Arial" w:eastAsia="Times New Roman" w:hAnsi="Arial" w:cs="Arial"/>
          <w:b/>
          <w:sz w:val="24"/>
          <w:szCs w:val="24"/>
          <w:lang w:eastAsia="en-GB"/>
        </w:rPr>
      </w:pPr>
    </w:p>
    <w:p w14:paraId="0CAB83EE" w14:textId="77777777" w:rsidR="00CF4E62" w:rsidRDefault="00FF774E" w:rsidP="00CF4E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Assess the strengths and weakness of different policing models in relation to crime/victimisation and the public and explore crime prevention theories initiates and strategies</w:t>
      </w:r>
    </w:p>
    <w:p w14:paraId="1D69F2A6" w14:textId="4E6DF905" w:rsidR="00FF774E" w:rsidRDefault="00FF774E" w:rsidP="00CF4E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FF774E">
        <w:rPr>
          <w:rFonts w:ascii="Arial" w:eastAsia="Times New Roman" w:hAnsi="Arial" w:cs="Arial"/>
          <w:lang w:eastAsia="en-GB"/>
        </w:rPr>
        <w:t>Explain and employ analytical products provided by intelligence specialists during the course of an investigation</w:t>
      </w:r>
    </w:p>
    <w:p w14:paraId="47248E49"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In this essay I will a</w:t>
      </w:r>
      <w:r w:rsidRPr="00FF774E">
        <w:rPr>
          <w:rFonts w:ascii="Arial" w:eastAsia="Times New Roman" w:hAnsi="Arial" w:cs="Arial"/>
          <w:lang w:eastAsia="en-GB"/>
        </w:rPr>
        <w:t>ssess the strengths and weakness of different polic</w:t>
      </w:r>
      <w:r>
        <w:rPr>
          <w:rFonts w:ascii="Arial" w:eastAsia="Times New Roman" w:hAnsi="Arial" w:cs="Arial"/>
          <w:lang w:eastAsia="en-GB"/>
        </w:rPr>
        <w:t xml:space="preserve">ing models in relation to crime, </w:t>
      </w:r>
      <w:r w:rsidRPr="00FF774E">
        <w:rPr>
          <w:rFonts w:ascii="Arial" w:eastAsia="Times New Roman" w:hAnsi="Arial" w:cs="Arial"/>
          <w:lang w:eastAsia="en-GB"/>
        </w:rPr>
        <w:t>victimisation and the public</w:t>
      </w:r>
      <w:r>
        <w:rPr>
          <w:rFonts w:ascii="Arial" w:eastAsia="Times New Roman" w:hAnsi="Arial" w:cs="Arial"/>
          <w:lang w:eastAsia="en-GB"/>
        </w:rPr>
        <w:t xml:space="preserve">. I will then </w:t>
      </w:r>
      <w:r w:rsidRPr="00FF774E">
        <w:rPr>
          <w:rFonts w:ascii="Arial" w:eastAsia="Times New Roman" w:hAnsi="Arial" w:cs="Arial"/>
          <w:lang w:eastAsia="en-GB"/>
        </w:rPr>
        <w:t>explore crime prevention theories initiates and strategies</w:t>
      </w:r>
      <w:r>
        <w:rPr>
          <w:rFonts w:ascii="Arial" w:eastAsia="Times New Roman" w:hAnsi="Arial" w:cs="Arial"/>
          <w:lang w:eastAsia="en-GB"/>
        </w:rPr>
        <w:t xml:space="preserve"> I will then go on to e</w:t>
      </w:r>
      <w:r w:rsidRPr="00FF774E">
        <w:rPr>
          <w:rFonts w:ascii="Arial" w:eastAsia="Times New Roman" w:hAnsi="Arial" w:cs="Arial"/>
          <w:lang w:eastAsia="en-GB"/>
        </w:rPr>
        <w:t>xplain and employ analytical products provided by intelligence specialists durin</w:t>
      </w:r>
      <w:r>
        <w:rPr>
          <w:rFonts w:ascii="Arial" w:eastAsia="Times New Roman" w:hAnsi="Arial" w:cs="Arial"/>
          <w:lang w:eastAsia="en-GB"/>
        </w:rPr>
        <w:t>g the course of an investigation.</w:t>
      </w:r>
    </w:p>
    <w:p w14:paraId="60736A06"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The National Police Chiefs Council commonly known as the NPCC, has a clear plan and model in relation to crime, victimisation and vulnerability. The National Police Chiefs Council has set out an action plan which is used to reduce the threat, risk, harm and demands associated with crime. This could be ranging from low level anti-social behaviour to more serious organised crime such as drugs or violence. The prevention strategy will look to work with victims of crime and offenders implementing an early intervention to help with reoffending and target hardening. The action plan set out by the National Police Council is effective through problem solving. The aim of this model is to achieve fewer victims and fewer offences, this in turn will put less demand on operational policing as it would have addressed the causes of crime by utilising partnership problem solving (NPCC, 2016). The strategy has a number of strengths such as working with offenders in order to reduce crime through interventions with partner agencies. It will also assist victims in how to move forward having been a victim of crime and it will offer support such as, giving advice to victims of crime to help stop them becoming repeat victims. The national crime prevention strategy states it aims as an effective outcome via problem solving, reduced victimisation, reduced offending and cultural change. </w:t>
      </w:r>
    </w:p>
    <w:p w14:paraId="46B74A69"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Another strength to The National Police Chiefs Council model is it has seven key themes of the plan. It sets out early intervention and prevention as it identifies potential indicators of vulnerability which can be identified at an early stage, presenting an opportunity for the risk of harm to be reduced. The model continues to protect, support and safeguard by officers investigating fully and developing an understanding of the causes of risk and harm. The Police service have an effective process in place to gather information and intelligence and use it to effectively assess risk and to consider an appropriate and proportionate response. Police can develop appropriate data and related evidence to ensure that its response to vulnerability is as effective as possible (NPCC, 2020)</w:t>
      </w:r>
    </w:p>
    <w:p w14:paraId="00AE7D02"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A further model used by Police to help prevent crime and victimisation is known as Problem Oriented Policing. The Problem Oriented Policing model is an approach to tackling crime and victimisation through understanding of the problem and develop a tailored response. For example you can identify a potential crime and victim, analyse the problem by gathering information and intelligence to help identify the underlying cause of the problem. Once this has been identified you can develop a number of solutions for the problem and implement changes that will bring a solution to the problem (College of Policing, 2020). I feel both theories have a number of strengths as they find a methodical approach to helping reduce crime and stop  repeat victimisation, however the weakness in this model appear if you don’t have engagement from an offender, without engagement it would appear hard to stop the repeat offending as lack of engagement shows no willingness to change. but overall based on the evidence I feel both models are an effective tool. </w:t>
      </w:r>
    </w:p>
    <w:p w14:paraId="40FE678E"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Intelligence led policing is very important in modern day policing. Analytical data that comes from intelligence can assist an investigation in a number of ways. It can identify priorities for intelligence and focus decisions about resources. Police use information and intelligence on a daily basis, the analytical products produced by such work can be broken down into four profiles namely strategic assessments, tactical assessments, target profiles and problem profiles. The main purpose of strategic assessment is to give the police force an accurate picture of a situation and how the situation is currently presented and how it is changing. The purpose of strategic assessments is to prioritise resource allocations and help </w:t>
      </w:r>
      <w:r>
        <w:rPr>
          <w:rFonts w:ascii="Arial" w:eastAsia="Times New Roman" w:hAnsi="Arial" w:cs="Arial"/>
          <w:lang w:eastAsia="en-GB"/>
        </w:rPr>
        <w:lastRenderedPageBreak/>
        <w:t xml:space="preserve">crime prevention efficiently. Tactical assessment is used to help identify emerging patterns that will need immediate police attention. This can help progress investigations as it identifies immediate need for changes with regards to what resources are needed and what tactical options are available. Target profiles are used to gain detail of a person’s pattern of behaviour which could support an ongoing investigation on an individual or group of people for example organised crime groups. Target profiles have had links to investigations which have substantial risk such as an offender involved with crime that have serious threat risk or harm. Target profiles can help choose the best course of action for an offender and help fill in the gaps in an intelligence picture. Problem profile identifies the pattern in emerging crime or a series of incidents. In the cases of crime which have a pattern of similar behaviour it can identify links between potential offenders. Intelligence led policing highlights diversification from agreed objectives and aids the review of compliance with the human rights act 1998 and the regulation of investigatory powers act 2000. Throughout the investigation analysis and evaluation can have a number of methods such as creative thinking and hypothesis generation, and evaluation of scenarios and making sense of complex data gathered through the course of an investigation (NCIS, 2000). </w:t>
      </w:r>
    </w:p>
    <w:p w14:paraId="7AD78468"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In this essay I have spoken about the different models used by police to help crime prevention and victimisation. I then went on to discuss what approach police use when dealing with vulnerability. Lastly in this essay I have discussed </w:t>
      </w:r>
      <w:r w:rsidRPr="00FF774E">
        <w:rPr>
          <w:rFonts w:ascii="Arial" w:eastAsia="Times New Roman" w:hAnsi="Arial" w:cs="Arial"/>
          <w:lang w:eastAsia="en-GB"/>
        </w:rPr>
        <w:t>analytical products provided by intelligence specialists durin</w:t>
      </w:r>
      <w:r>
        <w:rPr>
          <w:rFonts w:ascii="Arial" w:eastAsia="Times New Roman" w:hAnsi="Arial" w:cs="Arial"/>
          <w:lang w:eastAsia="en-GB"/>
        </w:rPr>
        <w:t xml:space="preserve">g the course of an investigation and how it is implemented to a specific area of an investigation.           </w:t>
      </w:r>
    </w:p>
    <w:p w14:paraId="38FF7C92" w14:textId="77777777" w:rsidR="00CF4E62" w:rsidRDefault="00CF4E62" w:rsidP="00CF4E62">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Pr>
          <w:rFonts w:ascii="Arial" w:eastAsia="Times New Roman" w:hAnsi="Arial" w:cs="Arial"/>
          <w:lang w:eastAsia="en-GB"/>
        </w:rPr>
        <w:t xml:space="preserve"> Word count 1000</w:t>
      </w:r>
    </w:p>
    <w:p w14:paraId="3C5AD15E" w14:textId="77777777" w:rsidR="00CF4E62" w:rsidRDefault="00CF4E62" w:rsidP="00CF4E62">
      <w:pPr>
        <w:jc w:val="both"/>
        <w:rPr>
          <w:rFonts w:ascii="Calibri" w:eastAsia="Times New Roman" w:hAnsi="Calibri" w:cs="Calibri"/>
          <w:color w:val="000000"/>
        </w:rPr>
      </w:pPr>
    </w:p>
    <w:p w14:paraId="031EE54F" w14:textId="77777777" w:rsidR="00CF4E62" w:rsidRDefault="00CF4E62" w:rsidP="00CF4E62">
      <w:pPr>
        <w:jc w:val="both"/>
      </w:pPr>
    </w:p>
    <w:p w14:paraId="6BF71A91" w14:textId="77777777" w:rsidR="00CF4E62" w:rsidRDefault="00CF4E62" w:rsidP="00CF4E62">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1A0892E4" w14:textId="39CEBA3C" w:rsidR="00671D21" w:rsidRDefault="00671D21" w:rsidP="00671D21">
      <w:pPr>
        <w:rPr>
          <w:rFonts w:ascii="Calibri" w:eastAsia="Times New Roman" w:hAnsi="Calibri" w:cs="Calibri"/>
          <w:color w:val="000000"/>
        </w:rPr>
      </w:pPr>
    </w:p>
    <w:p w14:paraId="4ACB50C2" w14:textId="3F2069E2" w:rsidR="00104F51" w:rsidRDefault="00104F51" w:rsidP="00671D21">
      <w:pPr>
        <w:rPr>
          <w:rFonts w:ascii="Calibri" w:eastAsia="Times New Roman" w:hAnsi="Calibri" w:cs="Calibri"/>
          <w:color w:val="000000"/>
        </w:rPr>
      </w:pPr>
    </w:p>
    <w:p w14:paraId="598AD2F9" w14:textId="32967F45" w:rsidR="00104F51" w:rsidRDefault="00104F51" w:rsidP="00671D21">
      <w:pPr>
        <w:rPr>
          <w:rFonts w:ascii="Calibri" w:eastAsia="Times New Roman" w:hAnsi="Calibri" w:cs="Calibri"/>
          <w:color w:val="000000"/>
        </w:rPr>
      </w:pPr>
    </w:p>
    <w:p w14:paraId="529D50E8" w14:textId="03A0A958" w:rsidR="00104F51" w:rsidRDefault="00104F51" w:rsidP="00671D21">
      <w:pPr>
        <w:rPr>
          <w:rFonts w:ascii="Calibri" w:eastAsia="Times New Roman" w:hAnsi="Calibri" w:cs="Calibri"/>
          <w:color w:val="000000"/>
        </w:rPr>
      </w:pPr>
    </w:p>
    <w:p w14:paraId="458D51CF" w14:textId="525FBF50" w:rsidR="00104F51" w:rsidRDefault="00104F51" w:rsidP="00671D21">
      <w:pPr>
        <w:rPr>
          <w:rFonts w:ascii="Calibri" w:eastAsia="Times New Roman" w:hAnsi="Calibri" w:cs="Calibri"/>
          <w:color w:val="000000"/>
        </w:rPr>
      </w:pPr>
    </w:p>
    <w:p w14:paraId="3E3B43DE" w14:textId="69E2D3E4" w:rsidR="00104F51" w:rsidRDefault="00104F51" w:rsidP="00671D21">
      <w:pPr>
        <w:rPr>
          <w:rFonts w:ascii="Calibri" w:eastAsia="Times New Roman" w:hAnsi="Calibri" w:cs="Calibri"/>
          <w:color w:val="000000"/>
        </w:rPr>
      </w:pPr>
    </w:p>
    <w:p w14:paraId="3DE7D03C" w14:textId="294AFA97" w:rsidR="00104F51" w:rsidRDefault="00104F51" w:rsidP="00671D21">
      <w:pPr>
        <w:rPr>
          <w:rFonts w:ascii="Calibri" w:eastAsia="Times New Roman" w:hAnsi="Calibri" w:cs="Calibri"/>
          <w:color w:val="000000"/>
        </w:rPr>
      </w:pPr>
    </w:p>
    <w:p w14:paraId="3C7C3013" w14:textId="36BD5EF4" w:rsidR="00104F51" w:rsidRDefault="00104F51" w:rsidP="00671D21">
      <w:pPr>
        <w:rPr>
          <w:rFonts w:ascii="Calibri" w:eastAsia="Times New Roman" w:hAnsi="Calibri" w:cs="Calibri"/>
          <w:color w:val="000000"/>
        </w:rPr>
      </w:pPr>
    </w:p>
    <w:p w14:paraId="19F08B16" w14:textId="64268127" w:rsidR="00104F51" w:rsidRDefault="00104F51" w:rsidP="00671D21">
      <w:pPr>
        <w:rPr>
          <w:rFonts w:ascii="Calibri" w:eastAsia="Times New Roman" w:hAnsi="Calibri" w:cs="Calibri"/>
          <w:color w:val="000000"/>
        </w:rPr>
      </w:pPr>
    </w:p>
    <w:p w14:paraId="34359800" w14:textId="68364FCF" w:rsidR="00104F51" w:rsidRDefault="00104F51" w:rsidP="00671D21">
      <w:pPr>
        <w:rPr>
          <w:rFonts w:ascii="Calibri" w:eastAsia="Times New Roman" w:hAnsi="Calibri" w:cs="Calibri"/>
          <w:color w:val="000000"/>
        </w:rPr>
      </w:pPr>
    </w:p>
    <w:p w14:paraId="06A0A3E0" w14:textId="1F81ACB5" w:rsidR="00104F51" w:rsidRDefault="00104F51" w:rsidP="00671D21">
      <w:pPr>
        <w:rPr>
          <w:rFonts w:ascii="Calibri" w:eastAsia="Times New Roman" w:hAnsi="Calibri" w:cs="Calibri"/>
          <w:color w:val="000000"/>
        </w:rPr>
      </w:pPr>
    </w:p>
    <w:p w14:paraId="4CCB6E66" w14:textId="50A0C4BD" w:rsidR="00104F51" w:rsidRDefault="00104F51" w:rsidP="00671D21">
      <w:pPr>
        <w:rPr>
          <w:rFonts w:ascii="Calibri" w:eastAsia="Times New Roman" w:hAnsi="Calibri" w:cs="Calibri"/>
          <w:color w:val="000000"/>
        </w:rPr>
      </w:pPr>
    </w:p>
    <w:p w14:paraId="42A85410" w14:textId="61E5B921" w:rsidR="00104F51" w:rsidRDefault="00104F51" w:rsidP="00671D21">
      <w:pPr>
        <w:rPr>
          <w:rFonts w:ascii="Calibri" w:eastAsia="Times New Roman" w:hAnsi="Calibri" w:cs="Calibri"/>
          <w:color w:val="000000"/>
        </w:rPr>
      </w:pPr>
    </w:p>
    <w:p w14:paraId="44FC0FD0" w14:textId="5D7C5B46" w:rsidR="00104F51" w:rsidRDefault="00104F51" w:rsidP="00671D21">
      <w:pPr>
        <w:rPr>
          <w:rFonts w:ascii="Calibri" w:eastAsia="Times New Roman" w:hAnsi="Calibri" w:cs="Calibri"/>
          <w:color w:val="000000"/>
        </w:rPr>
      </w:pPr>
    </w:p>
    <w:p w14:paraId="06C6672C" w14:textId="342D5FE9" w:rsidR="00104F51" w:rsidRDefault="00104F51" w:rsidP="00671D21">
      <w:pPr>
        <w:rPr>
          <w:rFonts w:ascii="Calibri" w:eastAsia="Times New Roman" w:hAnsi="Calibri" w:cs="Calibri"/>
          <w:color w:val="000000"/>
        </w:rPr>
      </w:pPr>
    </w:p>
    <w:p w14:paraId="4BC53367" w14:textId="42A4CEC0" w:rsidR="00104F51" w:rsidRDefault="00104F51" w:rsidP="00671D21">
      <w:pPr>
        <w:rPr>
          <w:rFonts w:ascii="Calibri" w:eastAsia="Times New Roman" w:hAnsi="Calibri" w:cs="Calibri"/>
          <w:color w:val="000000"/>
        </w:rPr>
      </w:pPr>
    </w:p>
    <w:p w14:paraId="5611ADFC" w14:textId="77777777" w:rsidR="00CF4E62" w:rsidRDefault="00CF4E62" w:rsidP="00CF4E62">
      <w:pPr>
        <w:spacing w:after="0" w:line="240" w:lineRule="auto"/>
        <w:rPr>
          <w:rFonts w:ascii="Calibri" w:eastAsia="Times New Roman" w:hAnsi="Calibri" w:cs="Calibri"/>
          <w:color w:val="000000"/>
        </w:rPr>
      </w:pPr>
    </w:p>
    <w:p w14:paraId="101EE2DB" w14:textId="309B6F82" w:rsidR="00BB18E4" w:rsidRDefault="00FF774E" w:rsidP="00CF4E62">
      <w:pPr>
        <w:spacing w:after="0" w:line="240" w:lineRule="auto"/>
        <w:rPr>
          <w:rFonts w:ascii="Arial" w:eastAsia="Times New Roman" w:hAnsi="Arial" w:cs="Arial"/>
          <w:b/>
          <w:sz w:val="24"/>
          <w:szCs w:val="24"/>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513E7375" w14:textId="1D169574" w:rsidR="001C496A" w:rsidRDefault="009E333B" w:rsidP="00791C86">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9E333B">
        <w:rPr>
          <w:rFonts w:ascii="Arial" w:eastAsia="Times New Roman" w:hAnsi="Arial" w:cs="Arial"/>
          <w:lang w:eastAsia="en-GB"/>
        </w:rPr>
        <w:t>Critically review key issues relating to the complexity and challenges of operational policing</w:t>
      </w:r>
      <w:r>
        <w:rPr>
          <w:rFonts w:ascii="Arial" w:eastAsia="Times New Roman" w:hAnsi="Arial" w:cs="Arial"/>
          <w:lang w:eastAsia="en-GB"/>
        </w:rPr>
        <w:t>, review</w:t>
      </w:r>
      <w:r w:rsidRPr="009E333B">
        <w:rPr>
          <w:rFonts w:ascii="Arial" w:eastAsia="Times New Roman" w:hAnsi="Arial" w:cs="Arial"/>
          <w:lang w:eastAsia="en-GB"/>
        </w:rPr>
        <w:t xml:space="preserve"> examples of critical and major incidents and analyse the role of the police within a joint emergency services operation to establish </w:t>
      </w:r>
      <w:r>
        <w:rPr>
          <w:rFonts w:ascii="Arial" w:eastAsia="Times New Roman" w:hAnsi="Arial" w:cs="Arial"/>
          <w:lang w:eastAsia="en-GB"/>
        </w:rPr>
        <w:t>‘</w:t>
      </w:r>
      <w:r w:rsidRPr="009E333B">
        <w:rPr>
          <w:rFonts w:ascii="Arial" w:eastAsia="Times New Roman" w:hAnsi="Arial" w:cs="Arial"/>
          <w:lang w:eastAsia="en-GB"/>
        </w:rPr>
        <w:t>best practice</w:t>
      </w:r>
      <w:r>
        <w:rPr>
          <w:rFonts w:ascii="Arial" w:eastAsia="Times New Roman" w:hAnsi="Arial" w:cs="Arial"/>
          <w:lang w:eastAsia="en-GB"/>
        </w:rPr>
        <w:t>’.</w:t>
      </w:r>
    </w:p>
    <w:p w14:paraId="4F5C79EF" w14:textId="77777777" w:rsidR="00C11C07" w:rsidRPr="0019698A" w:rsidRDefault="00C11C07" w:rsidP="00C11C07">
      <w:pPr>
        <w:jc w:val="both"/>
        <w:rPr>
          <w:rFonts w:ascii="Arial" w:hAnsi="Arial" w:cs="Arial"/>
        </w:rPr>
      </w:pPr>
      <w:r w:rsidRPr="0019698A">
        <w:rPr>
          <w:rFonts w:ascii="Arial" w:hAnsi="Arial" w:cs="Arial"/>
        </w:rPr>
        <w:t xml:space="preserve">In this essay I will review key issues relating to the complexity and challenges of operational policing. I will then review examples of critical and major incidents and analyse the role of the police within a joint emergency services operation to establish best practice. </w:t>
      </w:r>
    </w:p>
    <w:p w14:paraId="29BE994C" w14:textId="77777777" w:rsidR="00C11C07" w:rsidRPr="0019698A" w:rsidRDefault="00C11C07" w:rsidP="00C11C07">
      <w:pPr>
        <w:jc w:val="both"/>
        <w:rPr>
          <w:rFonts w:ascii="Arial" w:hAnsi="Arial" w:cs="Arial"/>
        </w:rPr>
      </w:pPr>
      <w:r w:rsidRPr="0019698A">
        <w:rPr>
          <w:rFonts w:ascii="Arial" w:hAnsi="Arial" w:cs="Arial"/>
        </w:rPr>
        <w:t>There are a number of complexities and challenges when you are policing in an operational environment. The communities that the police work within are becoming increasingly diverse and complex. This in turn has required police to have a more sophisticated approach to the challenges that are now being faced. The challenges can range from offences such as sexual exploitation, domestic abuse, cybercrime or new threats from organised crime and terrorism. The police force as an organisation has identified that if the needs of the communities are to be met then the police must adapt to the modern policing environment (Policing Vision, 2025).</w:t>
      </w:r>
    </w:p>
    <w:p w14:paraId="100BB96D" w14:textId="77777777" w:rsidR="00C11C07" w:rsidRPr="0019698A" w:rsidRDefault="00C11C07" w:rsidP="00C11C07">
      <w:pPr>
        <w:jc w:val="both"/>
        <w:rPr>
          <w:rFonts w:ascii="Arial" w:hAnsi="Arial" w:cs="Arial"/>
          <w:lang w:val="en-US"/>
        </w:rPr>
      </w:pPr>
      <w:r w:rsidRPr="0019698A">
        <w:rPr>
          <w:rFonts w:ascii="Arial" w:hAnsi="Arial" w:cs="Arial"/>
        </w:rPr>
        <w:t>There are other theories which relate to t</w:t>
      </w:r>
      <w:r w:rsidRPr="0019698A">
        <w:rPr>
          <w:rFonts w:ascii="Arial" w:hAnsi="Arial" w:cs="Arial"/>
          <w:lang w:val="en-US"/>
        </w:rPr>
        <w:t>he complexity of response policing such as behavioral issues Mcleod, 2020 states;</w:t>
      </w:r>
    </w:p>
    <w:p w14:paraId="2CD542A5" w14:textId="77777777" w:rsidR="00C11C07" w:rsidRPr="0019698A" w:rsidRDefault="00C11C07" w:rsidP="00C11C07">
      <w:pPr>
        <w:ind w:left="720"/>
        <w:jc w:val="both"/>
        <w:rPr>
          <w:rFonts w:ascii="Arial" w:hAnsi="Arial" w:cs="Arial"/>
          <w:lang w:val="en-US"/>
        </w:rPr>
      </w:pPr>
      <w:r w:rsidRPr="0019698A">
        <w:rPr>
          <w:rFonts w:ascii="Arial" w:hAnsi="Arial" w:cs="Arial"/>
          <w:lang w:val="en-US"/>
        </w:rPr>
        <w:t xml:space="preserve">“Every person is capable and has the desire to move up the hierarchy toward a level </w:t>
      </w:r>
      <w:r>
        <w:t xml:space="preserve"> </w:t>
      </w:r>
      <w:r w:rsidRPr="0019698A">
        <w:rPr>
          <w:rFonts w:ascii="Arial" w:hAnsi="Arial" w:cs="Arial"/>
          <w:lang w:val="en-US"/>
        </w:rPr>
        <w:t>of self-</w:t>
      </w:r>
      <w:r w:rsidRPr="0019698A">
        <w:rPr>
          <w:rFonts w:ascii="Arial" w:hAnsi="Arial" w:cs="Arial"/>
          <w:lang w:val="en-US"/>
        </w:rPr>
        <w:tab/>
        <w:t xml:space="preserve">actualization. Unfortunately, progress is often disrupted by a failure to meet lower level needs. Life experiences, including divorce and loss of a job, may </w:t>
      </w:r>
      <w:r>
        <w:rPr>
          <w:rFonts w:ascii="Arial" w:hAnsi="Arial" w:cs="Arial"/>
          <w:lang w:val="en-US"/>
        </w:rPr>
        <w:t xml:space="preserve">cause an individual to </w:t>
      </w:r>
      <w:r w:rsidRPr="0019698A">
        <w:rPr>
          <w:rFonts w:ascii="Arial" w:hAnsi="Arial" w:cs="Arial"/>
          <w:lang w:val="en-US"/>
        </w:rPr>
        <w:t xml:space="preserve">fluctuate between levels of the hierarchy”  </w:t>
      </w:r>
    </w:p>
    <w:p w14:paraId="0C6A88B0" w14:textId="77777777" w:rsidR="00C11C07" w:rsidRPr="0019698A" w:rsidRDefault="00C11C07" w:rsidP="00C11C07">
      <w:pPr>
        <w:jc w:val="both"/>
        <w:rPr>
          <w:rFonts w:ascii="Arial" w:hAnsi="Arial" w:cs="Arial"/>
          <w:lang w:val="en-US"/>
        </w:rPr>
      </w:pPr>
      <w:r w:rsidRPr="0019698A">
        <w:rPr>
          <w:rFonts w:ascii="Arial" w:hAnsi="Arial" w:cs="Arial"/>
          <w:lang w:val="en-US"/>
        </w:rPr>
        <w:t xml:space="preserve">The above quote is relevant when discussing the issues relating to the complexity of operational policing. For example when response officers are first on the scene to an incident the behaviors from the public involved can range from calm and compliant or in an upset state depending on the incident. If the responding officer cannot settle a witness down and explain what is required from them this can disrupt the progress of the case or incident, due to witnesses being vital in an investigation. You will need the victim to provide a detailed account of what has happened so it is imperative that you understand the behaviors of the witness in order to achieve best evidence. </w:t>
      </w:r>
    </w:p>
    <w:p w14:paraId="6E0A8C1F" w14:textId="77777777" w:rsidR="00C11C07" w:rsidRPr="0019698A" w:rsidRDefault="00C11C07" w:rsidP="00C11C07">
      <w:pPr>
        <w:jc w:val="both"/>
        <w:rPr>
          <w:rFonts w:ascii="Arial" w:hAnsi="Arial" w:cs="Arial"/>
          <w:lang w:val="en-US"/>
        </w:rPr>
      </w:pPr>
      <w:r w:rsidRPr="0019698A">
        <w:rPr>
          <w:rFonts w:ascii="Arial" w:hAnsi="Arial" w:cs="Arial"/>
          <w:lang w:val="en-US"/>
        </w:rPr>
        <w:t>Further challenges and complexities can come from policing the communities such as repeat offending. The UK in recent years has struggled with repeat offending within the local communities. Various research and work has gone into identifying the causes of repeat offending. This will assist police in helping the rehabilitation of offenders. Repeat Offending has links to offenders struggling with drug use, social circles and unemployment. To meet these complex needs the police must work with councils and other organisations to help tackle repeat offending such as give offenders discipline and help with employment. When repeat offending has declined within the community this helps with public perception within the police as crime rates will drop and the general public feel safer within the community (University of Birmingham, 2016).</w:t>
      </w:r>
    </w:p>
    <w:p w14:paraId="25AE6658" w14:textId="77777777" w:rsidR="00C11C07" w:rsidRPr="0019698A" w:rsidRDefault="00C11C07" w:rsidP="00C11C07">
      <w:pPr>
        <w:jc w:val="both"/>
        <w:rPr>
          <w:rFonts w:ascii="Arial" w:hAnsi="Arial" w:cs="Arial"/>
          <w:lang w:val="en-US"/>
        </w:rPr>
      </w:pPr>
      <w:r w:rsidRPr="0019698A">
        <w:rPr>
          <w:rFonts w:ascii="Arial" w:hAnsi="Arial" w:cs="Arial"/>
          <w:lang w:val="en-US"/>
        </w:rPr>
        <w:t>Police and other emergency services have been involved in a number of critical and major incidents in recent years, one example is the 7/7 bombings which took place in London. On the morning of July 7 2005 four terrorist detonated bombs on a busy London subway in rush hour traffic. There were three synchronized bombs detonated in London causing the death of 56 people and injuring 700 people (History, 2010).</w:t>
      </w:r>
    </w:p>
    <w:p w14:paraId="2E98F2CB" w14:textId="77777777" w:rsidR="00C11C07" w:rsidRPr="0019698A" w:rsidRDefault="00C11C07" w:rsidP="00C11C07">
      <w:pPr>
        <w:jc w:val="both"/>
        <w:rPr>
          <w:rFonts w:ascii="Arial" w:hAnsi="Arial" w:cs="Arial"/>
          <w:lang w:val="en-US"/>
        </w:rPr>
      </w:pPr>
      <w:r w:rsidRPr="0019698A">
        <w:rPr>
          <w:rFonts w:ascii="Arial" w:hAnsi="Arial" w:cs="Arial"/>
          <w:lang w:val="en-US"/>
        </w:rPr>
        <w:t xml:space="preserve">The role of police in critical incidents is to oversee the coordination of the emergency response phase of the incident. The Police response should be visible and should ensure that the other agencies can carry out their role effectively (Harfield, 2013). The Joint Service Interoperability Principles commonly known as JESIP, is designed to ensure that in a critical incident a multi-agency response is organised structured and practiced. The Joint Service Interoperability Principles will make a consistent review of a multi-agency </w:t>
      </w:r>
      <w:r w:rsidRPr="0019698A">
        <w:rPr>
          <w:rFonts w:ascii="Arial" w:hAnsi="Arial" w:cs="Arial"/>
          <w:lang w:val="en-US"/>
        </w:rPr>
        <w:lastRenderedPageBreak/>
        <w:t xml:space="preserve">approach and improve the service delivery. In recent years research has highlighted several past failures in relation to mutil agency work including lack of training and ineffective communication (JESIP, 2020). </w:t>
      </w:r>
    </w:p>
    <w:p w14:paraId="3CA731C2" w14:textId="77777777" w:rsidR="00C11C07" w:rsidRPr="0019698A" w:rsidRDefault="00C11C07" w:rsidP="00C11C07">
      <w:pPr>
        <w:jc w:val="both"/>
        <w:rPr>
          <w:rFonts w:ascii="Arial" w:hAnsi="Arial" w:cs="Arial"/>
          <w:lang w:val="en-US"/>
        </w:rPr>
      </w:pPr>
      <w:r w:rsidRPr="0019698A">
        <w:rPr>
          <w:rFonts w:ascii="Arial" w:hAnsi="Arial" w:cs="Arial"/>
          <w:lang w:val="en-US"/>
        </w:rPr>
        <w:t xml:space="preserve">The police worked tirelessly along with other emergency services to response to a catastrophic event. Police were first on the scene offering first aid and setting up cordons to protect the public. Police then coordinated other emergency services in the area who worked hard to save lives and restore order. However the 7/7 bombings have come under criticism in the way in which they were dealt with for a number of reasons. The police and other emergency services have been criticised for poor communication. It was found that some responding police and ambulance staff were sent to the wrong location due to lack of co-ordination at the stations. There were also delays at the bomb sites as some emergency services were not informed that the electricity power to the tracks was in fact off, which led to a delayed response as emergency services could not move forward without clarification. Messages were also delayed due to inadequate radios which failed to work leaving vital messages undelivered. There has been a number of changes since the attack, such as better radios which work under ground and better command structure to co-ordinate a smoother quicker response (Edwards, 2015). </w:t>
      </w:r>
    </w:p>
    <w:p w14:paraId="752CBB69" w14:textId="77777777" w:rsidR="00C11C07" w:rsidRPr="0019698A" w:rsidRDefault="00C11C07" w:rsidP="00C11C07">
      <w:pPr>
        <w:jc w:val="both"/>
        <w:rPr>
          <w:rFonts w:ascii="Arial" w:hAnsi="Arial" w:cs="Arial"/>
          <w:lang w:val="en-US"/>
        </w:rPr>
      </w:pPr>
      <w:r w:rsidRPr="0019698A">
        <w:rPr>
          <w:rFonts w:ascii="Arial" w:hAnsi="Arial" w:cs="Arial"/>
          <w:lang w:val="en-US"/>
        </w:rPr>
        <w:t>Another example of a major incident which police have responded to is the Manchester bombings. In May 2017 Terrorist detonated an explosive device at a music concert which killed 22 people and injured more than 800. Much like the London terror attack emergency services worked hard in a coordinated response to cordon the affected area and treat causalities at the arena. Police and emergency services again come under criticism. In this occasion the fire service was seen by the public to hold off from the location after the device had detonated, public perception was that the fire service was ‘doing nothing’. However this was not the case, the extent of the structural damage was unknown at this time and it was not known whether a secondary device was in place. Fire crews were order to hold back until it was established if it was safe to move forward (JESIP, 2010). Due to the supporting evidence I feel this criticism was unfair because if fire crews had moved forward and a secondary device was detonated they would have been causalities themselves and would not been able to provide assistance to the injured and other emergency services thus creating a bigger problem.</w:t>
      </w:r>
    </w:p>
    <w:p w14:paraId="501EA67A" w14:textId="77777777" w:rsidR="00C11C07" w:rsidRPr="0019698A" w:rsidRDefault="00C11C07" w:rsidP="00C11C07">
      <w:pPr>
        <w:jc w:val="both"/>
        <w:rPr>
          <w:rFonts w:ascii="Arial" w:hAnsi="Arial" w:cs="Arial"/>
          <w:lang w:val="en-US"/>
        </w:rPr>
      </w:pPr>
      <w:r w:rsidRPr="0019698A">
        <w:rPr>
          <w:rFonts w:ascii="Arial" w:hAnsi="Arial" w:cs="Arial"/>
          <w:lang w:val="en-US"/>
        </w:rPr>
        <w:t xml:space="preserve">In this essay I have reviewed key issues and complexities around operational and response policing. I have spoken about how police need to identify behaviors when policing in the community, and I have shown supporting evidence. In the last part of the essay I have discussed and critically reviewed an example of major incidents and identified the strengths and weakness showing supporting evidence. Based on the evidence displayed I believe the police have worked well in critical incidents and have strived to better the response based on review of previous incidents. </w:t>
      </w:r>
    </w:p>
    <w:p w14:paraId="42E56F8F" w14:textId="77777777" w:rsidR="00C11C07" w:rsidRPr="0019698A" w:rsidRDefault="00C11C07" w:rsidP="00C11C07">
      <w:pPr>
        <w:jc w:val="both"/>
        <w:rPr>
          <w:rFonts w:ascii="Arial" w:hAnsi="Arial" w:cs="Arial"/>
          <w:lang w:val="en-US"/>
        </w:rPr>
      </w:pPr>
      <w:r w:rsidRPr="0019698A">
        <w:rPr>
          <w:rFonts w:ascii="Arial" w:hAnsi="Arial" w:cs="Arial"/>
          <w:lang w:val="en-US"/>
        </w:rPr>
        <w:t>Word count 1100</w:t>
      </w:r>
    </w:p>
    <w:p w14:paraId="76F5A799" w14:textId="77777777" w:rsidR="00C11C07" w:rsidRPr="00FC6312" w:rsidRDefault="00C11C07" w:rsidP="00C11C07">
      <w:pPr>
        <w:rPr>
          <w:lang w:val="en-US"/>
        </w:rPr>
      </w:pPr>
    </w:p>
    <w:p w14:paraId="067050C5" w14:textId="77777777" w:rsidR="002335D9" w:rsidRPr="001C496A" w:rsidRDefault="002335D9" w:rsidP="00791C86">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p>
    <w:p w14:paraId="0834C629" w14:textId="22C803C1"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E44B9F6" w14:textId="5B79BAC7"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67FF3C08" w14:textId="5F8D75DD"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50EF9AEB" w14:textId="2C5E0C8B"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F140DDC" w14:textId="54CE1002"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0048ECC1" w14:textId="42CC9F00" w:rsidR="00104F51" w:rsidRDefault="00104F51" w:rsidP="009E333B">
      <w:pPr>
        <w:overflowPunct w:val="0"/>
        <w:autoSpaceDE w:val="0"/>
        <w:autoSpaceDN w:val="0"/>
        <w:adjustRightInd w:val="0"/>
        <w:spacing w:before="240" w:after="0" w:line="240" w:lineRule="auto"/>
        <w:ind w:left="360"/>
        <w:jc w:val="both"/>
        <w:textAlignment w:val="baseline"/>
        <w:rPr>
          <w:rFonts w:ascii="Arial" w:eastAsia="Times New Roman" w:hAnsi="Arial" w:cs="Arial"/>
          <w:lang w:eastAsia="en-GB"/>
        </w:rPr>
      </w:pPr>
    </w:p>
    <w:p w14:paraId="23BEE7FE" w14:textId="1F59CC3F" w:rsidR="001934C2" w:rsidRPr="00C11C07" w:rsidRDefault="001934C2" w:rsidP="00C11C07">
      <w:pPr>
        <w:overflowPunct w:val="0"/>
        <w:autoSpaceDE w:val="0"/>
        <w:autoSpaceDN w:val="0"/>
        <w:adjustRightInd w:val="0"/>
        <w:spacing w:before="240" w:after="0" w:line="240" w:lineRule="auto"/>
        <w:jc w:val="both"/>
        <w:textAlignment w:val="baseline"/>
        <w:rPr>
          <w:rFonts w:ascii="Arial" w:eastAsia="Times New Roman" w:hAnsi="Arial" w:cs="Arial"/>
          <w:lang w:eastAsia="en-GB"/>
        </w:rPr>
      </w:pPr>
      <w:r w:rsidRPr="002161A0">
        <w:rPr>
          <w:rFonts w:ascii="Arial" w:eastAsia="Times New Roman" w:hAnsi="Arial" w:cs="Arial"/>
          <w:lang w:eastAsia="en-GB"/>
        </w:rPr>
        <w:lastRenderedPageBreak/>
        <w:t xml:space="preserve">Students are required to complete a </w:t>
      </w:r>
      <w:r>
        <w:rPr>
          <w:rFonts w:ascii="Arial" w:eastAsia="Times New Roman" w:hAnsi="Arial" w:cs="Arial"/>
          <w:lang w:eastAsia="en-GB"/>
        </w:rPr>
        <w:t>1</w:t>
      </w:r>
      <w:r w:rsidRPr="002161A0">
        <w:rPr>
          <w:rFonts w:ascii="Arial" w:eastAsia="Times New Roman" w:hAnsi="Arial" w:cs="Arial"/>
          <w:lang w:eastAsia="en-GB"/>
        </w:rPr>
        <w:t>000-word essay under the following title:</w:t>
      </w:r>
    </w:p>
    <w:p w14:paraId="6293849D" w14:textId="50536E6D" w:rsidR="00BB18E4" w:rsidRDefault="00BB18E4" w:rsidP="001934C2">
      <w:pPr>
        <w:spacing w:after="0" w:line="240" w:lineRule="auto"/>
        <w:ind w:left="426"/>
        <w:rPr>
          <w:rFonts w:ascii="Arial" w:eastAsia="Times New Roman" w:hAnsi="Arial" w:cs="Arial"/>
          <w:b/>
          <w:sz w:val="24"/>
          <w:szCs w:val="24"/>
          <w:lang w:eastAsia="en-GB"/>
        </w:rPr>
      </w:pPr>
    </w:p>
    <w:p w14:paraId="7128C660" w14:textId="4FB83C8B" w:rsidR="009178EA" w:rsidRDefault="009178EA"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r w:rsidRPr="009178EA">
        <w:rPr>
          <w:rFonts w:ascii="Arial" w:eastAsia="Times New Roman" w:hAnsi="Arial" w:cs="Arial"/>
          <w:lang w:eastAsia="en-GB"/>
        </w:rPr>
        <w:t>Analyse the potential links between terrorism and other forms of criminality and discuss how polic</w:t>
      </w:r>
      <w:r>
        <w:rPr>
          <w:rFonts w:ascii="Arial" w:eastAsia="Times New Roman" w:hAnsi="Arial" w:cs="Arial"/>
          <w:lang w:eastAsia="en-GB"/>
        </w:rPr>
        <w:t>ing</w:t>
      </w:r>
      <w:r w:rsidRPr="009178EA">
        <w:rPr>
          <w:rFonts w:ascii="Arial" w:eastAsia="Times New Roman" w:hAnsi="Arial" w:cs="Arial"/>
          <w:lang w:eastAsia="en-GB"/>
        </w:rPr>
        <w:t xml:space="preserve"> the roads assist in counter terrorism investigation</w:t>
      </w:r>
    </w:p>
    <w:p w14:paraId="69F782E0" w14:textId="77777777" w:rsidR="00C11C07" w:rsidRDefault="00C11C07"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7E22875E" w14:textId="77777777" w:rsidR="00C11C07" w:rsidRPr="00A723E2" w:rsidRDefault="00C11C07" w:rsidP="00C11C07">
      <w:pPr>
        <w:jc w:val="both"/>
        <w:rPr>
          <w:rFonts w:ascii="Arial" w:hAnsi="Arial" w:cs="Arial"/>
        </w:rPr>
      </w:pPr>
      <w:r w:rsidRPr="00A723E2">
        <w:rPr>
          <w:rFonts w:ascii="Arial" w:hAnsi="Arial" w:cs="Arial"/>
        </w:rPr>
        <w:t>In this essay I will analyse the potential links between terrorism and other form</w:t>
      </w:r>
      <w:r>
        <w:rPr>
          <w:rFonts w:ascii="Arial" w:hAnsi="Arial" w:cs="Arial"/>
        </w:rPr>
        <w:t>s of criminality and discuss</w:t>
      </w:r>
      <w:r w:rsidRPr="00A723E2">
        <w:rPr>
          <w:rFonts w:ascii="Arial" w:hAnsi="Arial" w:cs="Arial"/>
        </w:rPr>
        <w:t xml:space="preserve"> how policing the roads assists in counter terrorism investigation. </w:t>
      </w:r>
    </w:p>
    <w:p w14:paraId="0DB01896" w14:textId="77777777" w:rsidR="00C11C07" w:rsidRPr="00A723E2" w:rsidRDefault="00C11C07" w:rsidP="00C11C07">
      <w:pPr>
        <w:jc w:val="both"/>
        <w:rPr>
          <w:rFonts w:ascii="Arial" w:hAnsi="Arial" w:cs="Arial"/>
          <w:shd w:val="clear" w:color="auto" w:fill="FFFFFF"/>
        </w:rPr>
      </w:pPr>
      <w:r w:rsidRPr="00A723E2">
        <w:rPr>
          <w:rFonts w:ascii="Arial" w:hAnsi="Arial" w:cs="Arial"/>
        </w:rPr>
        <w:t>There is a clear connection between terrorism and other forms of criminal activity. Criminal activity has been known t</w:t>
      </w:r>
      <w:r>
        <w:rPr>
          <w:rFonts w:ascii="Arial" w:hAnsi="Arial" w:cs="Arial"/>
        </w:rPr>
        <w:t xml:space="preserve">o fund all kinds of terrorism. </w:t>
      </w:r>
      <w:r w:rsidRPr="00A723E2">
        <w:rPr>
          <w:rFonts w:ascii="Arial" w:hAnsi="Arial" w:cs="Arial"/>
        </w:rPr>
        <w:t>The United Nations office for drugs and crime will state that during the Covid 19 pandemic many authorities have seen criminality and</w:t>
      </w:r>
      <w:r>
        <w:rPr>
          <w:rFonts w:ascii="Arial" w:hAnsi="Arial" w:cs="Arial"/>
        </w:rPr>
        <w:t xml:space="preserve"> terrorists seeking to capitalis</w:t>
      </w:r>
      <w:r w:rsidRPr="00A723E2">
        <w:rPr>
          <w:rFonts w:ascii="Arial" w:hAnsi="Arial" w:cs="Arial"/>
        </w:rPr>
        <w:t>e on and exploit new vulnerabilities. The United Nations Security Council has linked such crimes as money laundering as a way of funding there terrorist activity. In recent years terrorists have been linked with organised crime groups as a way of continuing the funding of their activities. The report by the United Nations has gone on to identify that terrorists are generating there financial ca</w:t>
      </w:r>
      <w:r>
        <w:rPr>
          <w:rFonts w:ascii="Arial" w:hAnsi="Arial" w:cs="Arial"/>
        </w:rPr>
        <w:t>pability through crimes such as</w:t>
      </w:r>
      <w:r w:rsidRPr="00A723E2">
        <w:rPr>
          <w:rFonts w:ascii="Arial" w:hAnsi="Arial" w:cs="Arial"/>
          <w:shd w:val="clear" w:color="auto" w:fill="FFFFFF"/>
        </w:rPr>
        <w:t> illicit trafficking in drugs, goods, natural resources and antiquities, alongside kidnapping for ransom, extortion and other heinous crimes.</w:t>
      </w:r>
      <w:r w:rsidRPr="00A723E2">
        <w:rPr>
          <w:rFonts w:ascii="Arial" w:hAnsi="Arial" w:cs="Arial"/>
        </w:rPr>
        <w:t xml:space="preserve"> Terrorists are now exploiting economic hardships caused by the COVID 19 pandemic to spread fear hate and use this as a tactic to try and create new members and increase following.</w:t>
      </w:r>
      <w:r>
        <w:rPr>
          <w:rFonts w:ascii="Arial" w:hAnsi="Arial" w:cs="Arial"/>
        </w:rPr>
        <w:t xml:space="preserve"> The United Nations go on to state</w:t>
      </w:r>
      <w:r w:rsidRPr="00A723E2">
        <w:rPr>
          <w:rFonts w:ascii="Arial" w:hAnsi="Arial" w:cs="Arial"/>
        </w:rPr>
        <w:t xml:space="preserve"> “</w:t>
      </w:r>
      <w:r w:rsidRPr="00A723E2">
        <w:rPr>
          <w:rFonts w:ascii="Arial" w:hAnsi="Arial" w:cs="Arial"/>
          <w:shd w:val="clear" w:color="auto" w:fill="FFFFFF"/>
        </w:rPr>
        <w:t>In the ensuing discussion, members commended ongoing cooperation to combat the intertwined</w:t>
      </w:r>
      <w:r>
        <w:rPr>
          <w:rFonts w:ascii="Arial" w:hAnsi="Arial" w:cs="Arial"/>
          <w:shd w:val="clear" w:color="auto" w:fill="FFFFFF"/>
        </w:rPr>
        <w:t xml:space="preserve"> threat of terrorism and organis</w:t>
      </w:r>
      <w:r w:rsidRPr="00A723E2">
        <w:rPr>
          <w:rFonts w:ascii="Arial" w:hAnsi="Arial" w:cs="Arial"/>
          <w:shd w:val="clear" w:color="auto" w:fill="FFFFFF"/>
        </w:rPr>
        <w:t>ed crime, with some offering suggestions about national and regional experiences.  Many agree</w:t>
      </w:r>
      <w:r>
        <w:rPr>
          <w:rFonts w:ascii="Arial" w:hAnsi="Arial" w:cs="Arial"/>
          <w:shd w:val="clear" w:color="auto" w:fill="FFFFFF"/>
        </w:rPr>
        <w:t>d that the terrorism and organis</w:t>
      </w:r>
      <w:r w:rsidRPr="00A723E2">
        <w:rPr>
          <w:rFonts w:ascii="Arial" w:hAnsi="Arial" w:cs="Arial"/>
          <w:shd w:val="clear" w:color="auto" w:fill="FFFFFF"/>
        </w:rPr>
        <w:t>ed crime links vary among region, but are manifold and evolving, particularl</w:t>
      </w:r>
      <w:r>
        <w:rPr>
          <w:rFonts w:ascii="Arial" w:hAnsi="Arial" w:cs="Arial"/>
          <w:shd w:val="clear" w:color="auto" w:fill="FFFFFF"/>
        </w:rPr>
        <w:t xml:space="preserve">y regarding the COVID-19 crisis (United Nations, 2021) </w:t>
      </w:r>
    </w:p>
    <w:p w14:paraId="37ABFAA6" w14:textId="77777777" w:rsidR="00C11C07" w:rsidRDefault="00C11C07" w:rsidP="00C11C07">
      <w:pPr>
        <w:jc w:val="both"/>
        <w:rPr>
          <w:rFonts w:ascii="Arial" w:hAnsi="Arial" w:cs="Arial"/>
          <w:shd w:val="clear" w:color="auto" w:fill="FFFFFF"/>
        </w:rPr>
      </w:pPr>
      <w:r w:rsidRPr="00A723E2">
        <w:rPr>
          <w:rFonts w:ascii="Arial" w:hAnsi="Arial" w:cs="Arial"/>
          <w:shd w:val="clear" w:color="auto" w:fill="FFFFFF"/>
        </w:rPr>
        <w:t>Another supporting article for the links between criminality amongst terrorist groups state that terrorist will operate in many different ways ranging from isolated acts to planned organised groups. The way in which terrorists finance their operation also varies. Terrorist will be a part of and support most criminal networks and organised crime. Terrorist groups have also been known to fund their organisation through low level crime</w:t>
      </w:r>
      <w:r>
        <w:rPr>
          <w:rFonts w:ascii="Arial" w:hAnsi="Arial" w:cs="Arial"/>
          <w:shd w:val="clear" w:color="auto" w:fill="FFFFFF"/>
        </w:rPr>
        <w:t xml:space="preserve"> such as theft as a means to fund their activities (University of Essex, 2021).</w:t>
      </w:r>
    </w:p>
    <w:p w14:paraId="5BBB8912" w14:textId="77777777" w:rsidR="00C11C07" w:rsidRDefault="00C11C07" w:rsidP="00C11C07">
      <w:pPr>
        <w:jc w:val="both"/>
        <w:rPr>
          <w:rFonts w:ascii="Arial" w:hAnsi="Arial" w:cs="Arial"/>
          <w:shd w:val="clear" w:color="auto" w:fill="FFFFFF"/>
        </w:rPr>
      </w:pPr>
      <w:r>
        <w:rPr>
          <w:rFonts w:ascii="Arial" w:hAnsi="Arial" w:cs="Arial"/>
          <w:shd w:val="clear" w:color="auto" w:fill="FFFFFF"/>
        </w:rPr>
        <w:t xml:space="preserve"> The University of Essex will also state </w:t>
      </w:r>
    </w:p>
    <w:p w14:paraId="44865E6A" w14:textId="77777777" w:rsidR="00C11C07" w:rsidRDefault="00C11C07" w:rsidP="00C11C07">
      <w:pPr>
        <w:ind w:left="720"/>
        <w:jc w:val="both"/>
        <w:rPr>
          <w:rFonts w:ascii="Arial" w:hAnsi="Arial" w:cs="Arial"/>
          <w:shd w:val="clear" w:color="auto" w:fill="FFFFFF"/>
        </w:rPr>
      </w:pPr>
      <w:r w:rsidRPr="00A723E2">
        <w:rPr>
          <w:rFonts w:ascii="Arial" w:hAnsi="Arial" w:cs="Arial"/>
          <w:color w:val="161616"/>
          <w:shd w:val="clear" w:color="auto" w:fill="FFFFFF"/>
        </w:rPr>
        <w:t xml:space="preserve">“Terrorist organisations require significant funding, both for the actual undertaking of </w:t>
      </w:r>
      <w:r>
        <w:rPr>
          <w:rFonts w:ascii="Arial" w:hAnsi="Arial" w:cs="Arial"/>
          <w:color w:val="161616"/>
          <w:shd w:val="clear" w:color="auto" w:fill="FFFFFF"/>
        </w:rPr>
        <w:t xml:space="preserve">  </w:t>
      </w:r>
      <w:r w:rsidRPr="00A723E2">
        <w:rPr>
          <w:rFonts w:ascii="Arial" w:hAnsi="Arial" w:cs="Arial"/>
          <w:color w:val="161616"/>
          <w:shd w:val="clear" w:color="auto" w:fill="FFFFFF"/>
        </w:rPr>
        <w:t xml:space="preserve">terrorist </w:t>
      </w:r>
      <w:r>
        <w:rPr>
          <w:rFonts w:ascii="Arial" w:hAnsi="Arial" w:cs="Arial"/>
          <w:color w:val="161616"/>
          <w:shd w:val="clear" w:color="auto" w:fill="FFFFFF"/>
        </w:rPr>
        <w:t xml:space="preserve">acts, but also to other issues </w:t>
      </w:r>
      <w:r w:rsidRPr="00A723E2">
        <w:rPr>
          <w:rFonts w:ascii="Arial" w:hAnsi="Arial" w:cs="Arial"/>
          <w:color w:val="161616"/>
          <w:shd w:val="clear" w:color="auto" w:fill="FFFFFF"/>
        </w:rPr>
        <w:t xml:space="preserve"> to maintain the functioning of the organisation, to provide for its basic technical necessities, as well as to cover costs related to spreading related ideologies”. </w:t>
      </w:r>
      <w:r w:rsidRPr="00A723E2">
        <w:rPr>
          <w:rFonts w:ascii="Arial" w:hAnsi="Arial" w:cs="Arial"/>
          <w:shd w:val="clear" w:color="auto" w:fill="FFFFFF"/>
        </w:rPr>
        <w:t xml:space="preserve"> </w:t>
      </w:r>
    </w:p>
    <w:p w14:paraId="71E0F168" w14:textId="77777777" w:rsidR="00C11C07" w:rsidRPr="00A723E2" w:rsidRDefault="00C11C07" w:rsidP="00C11C07">
      <w:pPr>
        <w:jc w:val="both"/>
        <w:rPr>
          <w:rFonts w:ascii="Arial" w:hAnsi="Arial" w:cs="Arial"/>
          <w:shd w:val="clear" w:color="auto" w:fill="FFFFFF"/>
        </w:rPr>
      </w:pPr>
      <w:r w:rsidRPr="00A723E2">
        <w:rPr>
          <w:rFonts w:ascii="Arial" w:hAnsi="Arial" w:cs="Arial"/>
          <w:shd w:val="clear" w:color="auto" w:fill="FFFFFF"/>
        </w:rPr>
        <w:t xml:space="preserve">  </w:t>
      </w:r>
    </w:p>
    <w:p w14:paraId="5D9A0802" w14:textId="77777777" w:rsidR="00C11C07" w:rsidRDefault="00C11C07" w:rsidP="00C11C07">
      <w:pPr>
        <w:jc w:val="both"/>
        <w:rPr>
          <w:rFonts w:ascii="Arial" w:hAnsi="Arial" w:cs="Arial"/>
          <w:color w:val="000000"/>
          <w:shd w:val="clear" w:color="auto" w:fill="FFFFFF"/>
        </w:rPr>
      </w:pPr>
      <w:r>
        <w:rPr>
          <w:rFonts w:ascii="Arial" w:hAnsi="Arial" w:cs="Arial"/>
          <w:color w:val="000000"/>
          <w:shd w:val="clear" w:color="auto" w:fill="FFFFFF"/>
        </w:rPr>
        <w:t xml:space="preserve">Due to the above evidence I believe there is a clear link between criminality and organised crime as a means of funding terrorism. The evidence above shows that for a terrorist organisation to be able to function it needs financial support. Supporting evidence has shown that terrorist are involved in organised crime as a way to fund their operation. Having researched all available evidence, I believe without the funding from organised crime terrorism would not be able to function and they would have less of a global foot print.   </w:t>
      </w:r>
    </w:p>
    <w:p w14:paraId="79321DD9" w14:textId="77777777" w:rsidR="00C11C07" w:rsidRDefault="00C11C07" w:rsidP="00C11C07">
      <w:pPr>
        <w:jc w:val="both"/>
        <w:rPr>
          <w:rFonts w:ascii="Arial" w:hAnsi="Arial" w:cs="Arial"/>
          <w:color w:val="000000"/>
          <w:shd w:val="clear" w:color="auto" w:fill="FFFFFF"/>
        </w:rPr>
      </w:pPr>
      <w:r w:rsidRPr="00A723E2">
        <w:rPr>
          <w:rFonts w:ascii="Arial" w:hAnsi="Arial" w:cs="Arial"/>
          <w:color w:val="000000"/>
          <w:shd w:val="clear" w:color="auto" w:fill="FFFFFF"/>
        </w:rPr>
        <w:t>To better understand how policing the roads can assist in a c</w:t>
      </w:r>
      <w:r>
        <w:rPr>
          <w:rFonts w:ascii="Arial" w:hAnsi="Arial" w:cs="Arial"/>
          <w:color w:val="000000"/>
          <w:shd w:val="clear" w:color="auto" w:fill="FFFFFF"/>
        </w:rPr>
        <w:t>ounter terrorism investigation</w:t>
      </w:r>
      <w:r w:rsidRPr="00A723E2">
        <w:rPr>
          <w:rFonts w:ascii="Arial" w:hAnsi="Arial" w:cs="Arial"/>
          <w:color w:val="000000"/>
          <w:shd w:val="clear" w:color="auto" w:fill="FFFFFF"/>
        </w:rPr>
        <w:t xml:space="preserve"> we first need to look at the link between terrorism and UK roads. In recent years terr</w:t>
      </w:r>
      <w:r>
        <w:rPr>
          <w:rFonts w:ascii="Arial" w:hAnsi="Arial" w:cs="Arial"/>
          <w:color w:val="000000"/>
          <w:shd w:val="clear" w:color="auto" w:fill="FFFFFF"/>
        </w:rPr>
        <w:t xml:space="preserve">orist attacks using vehicles </w:t>
      </w:r>
      <w:r w:rsidRPr="00A723E2">
        <w:rPr>
          <w:rFonts w:ascii="Arial" w:hAnsi="Arial" w:cs="Arial"/>
          <w:color w:val="000000"/>
          <w:shd w:val="clear" w:color="auto" w:fill="FFFFFF"/>
        </w:rPr>
        <w:t>have increased in the UK, this</w:t>
      </w:r>
      <w:r>
        <w:rPr>
          <w:rFonts w:ascii="Arial" w:hAnsi="Arial" w:cs="Arial"/>
          <w:color w:val="000000"/>
          <w:shd w:val="clear" w:color="auto" w:fill="FFFFFF"/>
        </w:rPr>
        <w:t xml:space="preserve"> means of an attack is</w:t>
      </w:r>
      <w:r w:rsidRPr="00A723E2">
        <w:rPr>
          <w:rFonts w:ascii="Arial" w:hAnsi="Arial" w:cs="Arial"/>
          <w:color w:val="000000"/>
          <w:shd w:val="clear" w:color="auto" w:fill="FFFFFF"/>
        </w:rPr>
        <w:t xml:space="preserve"> a sobering thought as terrorists and lone wolves have turned to using vehicles and the roads</w:t>
      </w:r>
      <w:r>
        <w:rPr>
          <w:rFonts w:ascii="Arial" w:hAnsi="Arial" w:cs="Arial"/>
          <w:color w:val="000000"/>
          <w:shd w:val="clear" w:color="auto" w:fill="FFFFFF"/>
        </w:rPr>
        <w:t>,</w:t>
      </w:r>
      <w:r w:rsidRPr="00A723E2">
        <w:rPr>
          <w:rFonts w:ascii="Arial" w:hAnsi="Arial" w:cs="Arial"/>
          <w:color w:val="000000"/>
          <w:shd w:val="clear" w:color="auto" w:fill="FFFFFF"/>
        </w:rPr>
        <w:t xml:space="preserve"> to maximise disruption</w:t>
      </w:r>
      <w:r>
        <w:rPr>
          <w:rFonts w:ascii="Arial" w:hAnsi="Arial" w:cs="Arial"/>
          <w:color w:val="000000"/>
          <w:shd w:val="clear" w:color="auto" w:fill="FFFFFF"/>
        </w:rPr>
        <w:t xml:space="preserve"> which historically has caused the death and serious injury to the victims of such vehicle attacks. Since such attacks have increased in UK </w:t>
      </w:r>
      <w:r w:rsidRPr="00A723E2">
        <w:rPr>
          <w:rFonts w:ascii="Arial" w:hAnsi="Arial" w:cs="Arial"/>
        </w:rPr>
        <w:t>the Department for Transport is investigating the possibility of how new digital technologies or ‘geo-fencing’ can be used to stop unauthorised veh</w:t>
      </w:r>
      <w:r>
        <w:rPr>
          <w:rFonts w:ascii="Arial" w:hAnsi="Arial" w:cs="Arial"/>
        </w:rPr>
        <w:t>icles entering restricted zones. T</w:t>
      </w:r>
      <w:r w:rsidRPr="00A723E2">
        <w:rPr>
          <w:rFonts w:ascii="Arial" w:hAnsi="Arial" w:cs="Arial"/>
        </w:rPr>
        <w:t>his will greater assist police in combating terrorism on UK road</w:t>
      </w:r>
      <w:r>
        <w:rPr>
          <w:rFonts w:ascii="Arial" w:hAnsi="Arial" w:cs="Arial"/>
        </w:rPr>
        <w:t>s</w:t>
      </w:r>
      <w:r w:rsidRPr="00A723E2">
        <w:rPr>
          <w:rFonts w:ascii="Arial" w:hAnsi="Arial" w:cs="Arial"/>
          <w:color w:val="000000"/>
          <w:shd w:val="clear" w:color="auto" w:fill="FFFFFF"/>
        </w:rPr>
        <w:t xml:space="preserve"> (</w:t>
      </w:r>
      <w:r>
        <w:rPr>
          <w:rFonts w:ascii="Arial" w:hAnsi="Arial" w:cs="Arial"/>
          <w:color w:val="000000"/>
          <w:shd w:val="clear" w:color="auto" w:fill="FFFFFF"/>
        </w:rPr>
        <w:t>MARSH, 2017</w:t>
      </w:r>
      <w:r w:rsidRPr="00A723E2">
        <w:rPr>
          <w:rFonts w:ascii="Arial" w:hAnsi="Arial" w:cs="Arial"/>
          <w:color w:val="000000"/>
          <w:shd w:val="clear" w:color="auto" w:fill="FFFFFF"/>
        </w:rPr>
        <w:t>).</w:t>
      </w:r>
    </w:p>
    <w:p w14:paraId="12B007F8" w14:textId="77777777" w:rsidR="00C11C07" w:rsidRDefault="00C11C07" w:rsidP="00C11C07">
      <w:pPr>
        <w:spacing w:before="100" w:beforeAutospacing="1" w:after="100" w:afterAutospacing="1" w:line="240" w:lineRule="auto"/>
        <w:jc w:val="both"/>
        <w:rPr>
          <w:rFonts w:ascii="Arial" w:hAnsi="Arial" w:cs="Arial"/>
          <w:color w:val="000000"/>
          <w:shd w:val="clear" w:color="auto" w:fill="FFFFFF"/>
        </w:rPr>
      </w:pPr>
      <w:r w:rsidRPr="00A723E2">
        <w:rPr>
          <w:rFonts w:ascii="Arial" w:hAnsi="Arial" w:cs="Arial"/>
          <w:color w:val="000000"/>
          <w:shd w:val="clear" w:color="auto" w:fill="FFFFFF"/>
        </w:rPr>
        <w:lastRenderedPageBreak/>
        <w:t xml:space="preserve">Roads policing can assist with </w:t>
      </w:r>
      <w:r w:rsidRPr="00A723E2">
        <w:rPr>
          <w:rFonts w:ascii="Arial" w:hAnsi="Arial" w:cs="Arial"/>
        </w:rPr>
        <w:t xml:space="preserve">counter terrorism investigations in a number of ways. As highlighted above terrorists are using UK roads more frequently in order to conduct their terrorist activity. Roads policing can assist with a technology to counter their presence on the roads. Automatic number plate recognition can be used to identify vehicles associated with terrorist activity alongside on going intelligence.  Another tactic roads policing use in order to stop </w:t>
      </w:r>
      <w:r>
        <w:rPr>
          <w:rFonts w:ascii="Arial" w:hAnsi="Arial" w:cs="Arial"/>
        </w:rPr>
        <w:t xml:space="preserve">terrorist is vehicle tracking </w:t>
      </w:r>
      <w:r w:rsidRPr="00A723E2">
        <w:rPr>
          <w:rFonts w:ascii="Arial" w:hAnsi="Arial" w:cs="Arial"/>
        </w:rPr>
        <w:t>devices which may be fitted to vehicles</w:t>
      </w:r>
      <w:r>
        <w:rPr>
          <w:rFonts w:ascii="Arial" w:hAnsi="Arial" w:cs="Arial"/>
        </w:rPr>
        <w:t xml:space="preserve"> by manufacturers or the public,</w:t>
      </w:r>
      <w:r w:rsidRPr="00A723E2">
        <w:rPr>
          <w:rFonts w:ascii="Arial" w:hAnsi="Arial" w:cs="Arial"/>
        </w:rPr>
        <w:t xml:space="preserve"> some allow vehicles to be immobilised remotely</w:t>
      </w:r>
      <w:r>
        <w:rPr>
          <w:rFonts w:ascii="Arial" w:hAnsi="Arial" w:cs="Arial"/>
        </w:rPr>
        <w:t>. This in turn could stop vehicles before they have reached a destination</w:t>
      </w:r>
      <w:r w:rsidRPr="00A723E2">
        <w:rPr>
          <w:rFonts w:ascii="Arial" w:hAnsi="Arial" w:cs="Arial"/>
        </w:rPr>
        <w:t xml:space="preserve">. Many police vehicles and air support units have </w:t>
      </w:r>
      <w:r>
        <w:rPr>
          <w:rFonts w:ascii="Arial" w:hAnsi="Arial" w:cs="Arial"/>
        </w:rPr>
        <w:t xml:space="preserve">tracking equipment fitted. Automatic number plate </w:t>
      </w:r>
      <w:r w:rsidRPr="00A723E2">
        <w:rPr>
          <w:rFonts w:ascii="Arial" w:hAnsi="Arial" w:cs="Arial"/>
        </w:rPr>
        <w:t xml:space="preserve">systems are cameras </w:t>
      </w:r>
      <w:r>
        <w:rPr>
          <w:rFonts w:ascii="Arial" w:hAnsi="Arial" w:cs="Arial"/>
        </w:rPr>
        <w:t>linked to a reading device t</w:t>
      </w:r>
      <w:r w:rsidRPr="00A723E2">
        <w:rPr>
          <w:rFonts w:ascii="Arial" w:hAnsi="Arial" w:cs="Arial"/>
        </w:rPr>
        <w:t xml:space="preserve">hat collect data, </w:t>
      </w:r>
      <w:r>
        <w:rPr>
          <w:rFonts w:ascii="Arial" w:hAnsi="Arial" w:cs="Arial"/>
        </w:rPr>
        <w:t xml:space="preserve">which is then stored on a </w:t>
      </w:r>
      <w:r w:rsidRPr="00A723E2">
        <w:rPr>
          <w:rFonts w:ascii="Arial" w:hAnsi="Arial" w:cs="Arial"/>
        </w:rPr>
        <w:t xml:space="preserve">database. The capability of the reader dictates the number of vehicles that can be read. </w:t>
      </w:r>
      <w:r w:rsidRPr="00A723E2">
        <w:rPr>
          <w:rFonts w:ascii="Arial" w:eastAsia="Times New Roman" w:hAnsi="Arial" w:cs="Arial"/>
          <w:bCs/>
          <w:lang w:eastAsia="en-GB"/>
        </w:rPr>
        <w:t xml:space="preserve">Covert cameras </w:t>
      </w:r>
      <w:r w:rsidRPr="00A723E2">
        <w:rPr>
          <w:rFonts w:ascii="Arial" w:eastAsia="Times New Roman" w:hAnsi="Arial" w:cs="Arial"/>
          <w:lang w:eastAsia="en-GB"/>
        </w:rPr>
        <w:t>can be static, moveable or purpose-built, authorised for deployment to support covert policing operations</w:t>
      </w:r>
      <w:r>
        <w:rPr>
          <w:rFonts w:ascii="Arial" w:eastAsia="Times New Roman" w:hAnsi="Arial" w:cs="Arial"/>
          <w:lang w:eastAsia="en-GB"/>
        </w:rPr>
        <w:t xml:space="preserve">. </w:t>
      </w:r>
      <w:r w:rsidRPr="00A723E2">
        <w:rPr>
          <w:rFonts w:ascii="Arial" w:eastAsia="Times New Roman" w:hAnsi="Arial" w:cs="Arial"/>
          <w:lang w:eastAsia="en-GB"/>
        </w:rPr>
        <w:t xml:space="preserve">Roads policing have a number of specialist capabilities such as using specialist driving skills along with pre-emptive methods that provide a tactical option for stopping vehicles that are trying to evade police or harm members of the public with their vehicle as mentioned above. </w:t>
      </w:r>
      <w:r>
        <w:rPr>
          <w:rFonts w:ascii="Arial" w:hAnsi="Arial" w:cs="Arial"/>
          <w:color w:val="000000"/>
          <w:shd w:val="clear" w:color="auto" w:fill="FFFFFF"/>
        </w:rPr>
        <w:t>(</w:t>
      </w:r>
      <w:r w:rsidRPr="00A723E2">
        <w:rPr>
          <w:rFonts w:ascii="Arial" w:hAnsi="Arial" w:cs="Arial"/>
          <w:color w:val="000000"/>
          <w:shd w:val="clear" w:color="auto" w:fill="FFFFFF"/>
        </w:rPr>
        <w:t>College of Policing, 2021)</w:t>
      </w:r>
      <w:r>
        <w:rPr>
          <w:rFonts w:ascii="Arial" w:hAnsi="Arial" w:cs="Arial"/>
          <w:color w:val="000000"/>
          <w:shd w:val="clear" w:color="auto" w:fill="FFFFFF"/>
        </w:rPr>
        <w:t>.</w:t>
      </w:r>
    </w:p>
    <w:p w14:paraId="062E6B92" w14:textId="77777777" w:rsidR="00C11C07" w:rsidRDefault="00C11C07" w:rsidP="00C11C07">
      <w:pPr>
        <w:jc w:val="both"/>
        <w:rPr>
          <w:rFonts w:ascii="Arial" w:hAnsi="Arial" w:cs="Arial"/>
          <w:color w:val="000000"/>
          <w:shd w:val="clear" w:color="auto" w:fill="FFFFFF"/>
        </w:rPr>
      </w:pPr>
      <w:r>
        <w:rPr>
          <w:rFonts w:ascii="Arial" w:hAnsi="Arial" w:cs="Arial"/>
          <w:color w:val="000000"/>
          <w:shd w:val="clear" w:color="auto" w:fill="FFFFFF"/>
        </w:rPr>
        <w:t>West Yorkshire Police have also identified the links between policing the road and counter terrorism. West Yorkshire Police state that p</w:t>
      </w:r>
      <w:r w:rsidRPr="00A723E2">
        <w:rPr>
          <w:rFonts w:ascii="Arial" w:hAnsi="Arial" w:cs="Arial"/>
          <w:color w:val="000000"/>
          <w:shd w:val="clear" w:color="auto" w:fill="FFFFFF"/>
        </w:rPr>
        <w:t xml:space="preserve">olicing the roads can assist with tackling counter terrorism, roads policing units are likely to encounter and </w:t>
      </w:r>
      <w:r>
        <w:rPr>
          <w:rFonts w:ascii="Arial" w:hAnsi="Arial" w:cs="Arial"/>
          <w:color w:val="000000"/>
          <w:shd w:val="clear" w:color="auto" w:fill="FFFFFF"/>
        </w:rPr>
        <w:t xml:space="preserve">have an </w:t>
      </w:r>
      <w:r w:rsidRPr="00A723E2">
        <w:rPr>
          <w:rFonts w:ascii="Arial" w:hAnsi="Arial" w:cs="Arial"/>
          <w:color w:val="000000"/>
          <w:shd w:val="clear" w:color="auto" w:fill="FFFFFF"/>
        </w:rPr>
        <w:t>impact on terrorists as a result of routine checks.</w:t>
      </w:r>
      <w:r>
        <w:rPr>
          <w:rFonts w:ascii="Arial" w:hAnsi="Arial" w:cs="Arial"/>
          <w:color w:val="000000"/>
          <w:shd w:val="clear" w:color="auto" w:fill="FFFFFF"/>
        </w:rPr>
        <w:t xml:space="preserve"> Routine checks can range from checking a drivers credentials for example licence and insurance. In recent year’s terrorist have been known to have such credentials as it assist them in their terroir activities. Having formal identification can assist with renting cars which are then used to commit crime or carry out attacks. </w:t>
      </w:r>
      <w:r w:rsidRPr="00A723E2">
        <w:rPr>
          <w:rFonts w:ascii="Arial" w:hAnsi="Arial" w:cs="Arial"/>
          <w:color w:val="000000"/>
          <w:shd w:val="clear" w:color="auto" w:fill="FFFFFF"/>
        </w:rPr>
        <w:t>Such</w:t>
      </w:r>
      <w:r>
        <w:rPr>
          <w:rFonts w:ascii="Arial" w:hAnsi="Arial" w:cs="Arial"/>
          <w:color w:val="000000"/>
          <w:shd w:val="clear" w:color="auto" w:fill="FFFFFF"/>
        </w:rPr>
        <w:t xml:space="preserve"> Police </w:t>
      </w:r>
      <w:r w:rsidRPr="00A723E2">
        <w:rPr>
          <w:rFonts w:ascii="Arial" w:hAnsi="Arial" w:cs="Arial"/>
          <w:color w:val="000000"/>
          <w:shd w:val="clear" w:color="auto" w:fill="FFFFFF"/>
        </w:rPr>
        <w:t xml:space="preserve">encounters will potentially assist with the general </w:t>
      </w:r>
      <w:r>
        <w:rPr>
          <w:rFonts w:ascii="Arial" w:hAnsi="Arial" w:cs="Arial"/>
          <w:color w:val="000000"/>
          <w:shd w:val="clear" w:color="auto" w:fill="FFFFFF"/>
        </w:rPr>
        <w:t>disruption of their activities (</w:t>
      </w:r>
      <w:r w:rsidRPr="00A723E2">
        <w:rPr>
          <w:rFonts w:ascii="Arial" w:hAnsi="Arial" w:cs="Arial"/>
          <w:color w:val="000000"/>
          <w:shd w:val="clear" w:color="auto" w:fill="FFFFFF"/>
        </w:rPr>
        <w:t xml:space="preserve">West Yorkshire Police, 2021). </w:t>
      </w:r>
    </w:p>
    <w:p w14:paraId="3DE1758A" w14:textId="77777777" w:rsidR="00C11C07" w:rsidRDefault="00C11C07" w:rsidP="00C11C07">
      <w:pPr>
        <w:spacing w:before="100" w:beforeAutospacing="1" w:after="100" w:afterAutospacing="1" w:line="240" w:lineRule="auto"/>
        <w:jc w:val="both"/>
        <w:rPr>
          <w:rFonts w:ascii="Arial" w:eastAsia="Times New Roman" w:hAnsi="Arial" w:cs="Arial"/>
          <w:lang w:eastAsia="en-GB"/>
        </w:rPr>
      </w:pPr>
      <w:r w:rsidRPr="00A723E2">
        <w:rPr>
          <w:rFonts w:ascii="Arial" w:eastAsia="Times New Roman" w:hAnsi="Arial" w:cs="Arial"/>
          <w:lang w:eastAsia="en-GB"/>
        </w:rPr>
        <w:t>In this essay I have analysed the potential links between terrorism and other forms of criminality.</w:t>
      </w:r>
      <w:r>
        <w:rPr>
          <w:rFonts w:ascii="Arial" w:eastAsia="Times New Roman" w:hAnsi="Arial" w:cs="Arial"/>
          <w:lang w:eastAsia="en-GB"/>
        </w:rPr>
        <w:t xml:space="preserve"> Due to the evidence displayed above</w:t>
      </w:r>
      <w:r w:rsidRPr="00A723E2">
        <w:rPr>
          <w:rFonts w:ascii="Arial" w:eastAsia="Times New Roman" w:hAnsi="Arial" w:cs="Arial"/>
          <w:lang w:eastAsia="en-GB"/>
        </w:rPr>
        <w:t xml:space="preserve"> I feel there is significant links between </w:t>
      </w:r>
      <w:r>
        <w:rPr>
          <w:rFonts w:ascii="Arial" w:eastAsia="Times New Roman" w:hAnsi="Arial" w:cs="Arial"/>
          <w:lang w:eastAsia="en-GB"/>
        </w:rPr>
        <w:t>organised crime and terrorism and I evidenced how such crime is used to fund the terrorist groups within the UK</w:t>
      </w:r>
      <w:r w:rsidRPr="00A723E2">
        <w:rPr>
          <w:rFonts w:ascii="Arial" w:eastAsia="Times New Roman" w:hAnsi="Arial" w:cs="Arial"/>
          <w:lang w:eastAsia="en-GB"/>
        </w:rPr>
        <w:t xml:space="preserve">. I have discussed how terrorists are now more frequently using roads and I have evidenced how roads policing can assist in counter terrorism. </w:t>
      </w:r>
      <w:r>
        <w:rPr>
          <w:rFonts w:ascii="Arial" w:eastAsia="Times New Roman" w:hAnsi="Arial" w:cs="Arial"/>
          <w:lang w:eastAsia="en-GB"/>
        </w:rPr>
        <w:t xml:space="preserve">With the evidence displayed I believe that roads policing play a significant role when tackling terrorism. </w:t>
      </w:r>
      <w:r w:rsidRPr="00A723E2">
        <w:rPr>
          <w:rFonts w:ascii="Arial" w:eastAsia="Times New Roman" w:hAnsi="Arial" w:cs="Arial"/>
          <w:lang w:eastAsia="en-GB"/>
        </w:rPr>
        <w:t xml:space="preserve">  </w:t>
      </w:r>
    </w:p>
    <w:p w14:paraId="0D66FD23" w14:textId="77777777" w:rsidR="00C11C07" w:rsidRPr="00A723E2" w:rsidRDefault="00C11C07" w:rsidP="00C11C07">
      <w:pPr>
        <w:spacing w:before="100" w:beforeAutospacing="1" w:after="100" w:afterAutospacing="1" w:line="240" w:lineRule="auto"/>
        <w:jc w:val="both"/>
        <w:rPr>
          <w:rFonts w:ascii="Arial" w:eastAsia="Times New Roman" w:hAnsi="Arial" w:cs="Arial"/>
          <w:lang w:eastAsia="en-GB"/>
        </w:rPr>
      </w:pPr>
      <w:r>
        <w:rPr>
          <w:rFonts w:ascii="Arial" w:eastAsia="Times New Roman" w:hAnsi="Arial" w:cs="Arial"/>
          <w:lang w:eastAsia="en-GB"/>
        </w:rPr>
        <w:t>Word count 1022</w:t>
      </w:r>
    </w:p>
    <w:p w14:paraId="60B10DF6" w14:textId="77777777" w:rsidR="00A723E2" w:rsidRDefault="00A723E2"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0548AFB3" w14:textId="77777777" w:rsidR="00A723E2" w:rsidRPr="009178EA" w:rsidRDefault="00A723E2" w:rsidP="009178EA">
      <w:pPr>
        <w:overflowPunct w:val="0"/>
        <w:autoSpaceDE w:val="0"/>
        <w:autoSpaceDN w:val="0"/>
        <w:adjustRightInd w:val="0"/>
        <w:spacing w:before="240" w:after="0" w:line="240" w:lineRule="auto"/>
        <w:ind w:left="426"/>
        <w:jc w:val="both"/>
        <w:textAlignment w:val="baseline"/>
        <w:rPr>
          <w:rFonts w:ascii="Arial" w:eastAsia="Times New Roman" w:hAnsi="Arial" w:cs="Arial"/>
          <w:lang w:eastAsia="en-GB"/>
        </w:rPr>
      </w:pPr>
    </w:p>
    <w:p w14:paraId="5B63B91E" w14:textId="480B50CE" w:rsidR="00BB18E4" w:rsidRDefault="00BB18E4" w:rsidP="009178EA">
      <w:pPr>
        <w:spacing w:after="0" w:line="240" w:lineRule="auto"/>
        <w:ind w:left="426"/>
        <w:rPr>
          <w:rFonts w:ascii="Arial" w:eastAsia="Times New Roman" w:hAnsi="Arial" w:cs="Arial"/>
          <w:b/>
          <w:sz w:val="24"/>
          <w:szCs w:val="24"/>
          <w:lang w:eastAsia="en-GB"/>
        </w:rPr>
      </w:pPr>
    </w:p>
    <w:p w14:paraId="7527DACE" w14:textId="0DA85434" w:rsidR="00104F51" w:rsidRDefault="00104F51" w:rsidP="009178EA">
      <w:pPr>
        <w:spacing w:after="0" w:line="240" w:lineRule="auto"/>
        <w:ind w:left="426"/>
        <w:rPr>
          <w:rFonts w:ascii="Arial" w:eastAsia="Times New Roman" w:hAnsi="Arial" w:cs="Arial"/>
          <w:b/>
          <w:sz w:val="24"/>
          <w:szCs w:val="24"/>
          <w:lang w:eastAsia="en-GB"/>
        </w:rPr>
      </w:pPr>
    </w:p>
    <w:p w14:paraId="0DB2F449" w14:textId="08A49D9B" w:rsidR="00104F51" w:rsidRDefault="00104F51" w:rsidP="009178EA">
      <w:pPr>
        <w:spacing w:after="0" w:line="240" w:lineRule="auto"/>
        <w:ind w:left="426"/>
        <w:rPr>
          <w:rFonts w:ascii="Arial" w:eastAsia="Times New Roman" w:hAnsi="Arial" w:cs="Arial"/>
          <w:b/>
          <w:sz w:val="24"/>
          <w:szCs w:val="24"/>
          <w:lang w:eastAsia="en-GB"/>
        </w:rPr>
      </w:pPr>
    </w:p>
    <w:p w14:paraId="2E3EF5F6" w14:textId="29F942C2" w:rsidR="00104F51" w:rsidRDefault="00104F51" w:rsidP="009178EA">
      <w:pPr>
        <w:spacing w:after="0" w:line="240" w:lineRule="auto"/>
        <w:ind w:left="426"/>
        <w:rPr>
          <w:rFonts w:ascii="Arial" w:eastAsia="Times New Roman" w:hAnsi="Arial" w:cs="Arial"/>
          <w:b/>
          <w:sz w:val="24"/>
          <w:szCs w:val="24"/>
          <w:lang w:eastAsia="en-GB"/>
        </w:rPr>
      </w:pPr>
    </w:p>
    <w:p w14:paraId="5A82DB4D" w14:textId="3019C88C" w:rsidR="00104F51" w:rsidRDefault="00104F51" w:rsidP="009178EA">
      <w:pPr>
        <w:spacing w:after="0" w:line="240" w:lineRule="auto"/>
        <w:ind w:left="426"/>
        <w:rPr>
          <w:rFonts w:ascii="Arial" w:eastAsia="Times New Roman" w:hAnsi="Arial" w:cs="Arial"/>
          <w:b/>
          <w:sz w:val="24"/>
          <w:szCs w:val="24"/>
          <w:lang w:eastAsia="en-GB"/>
        </w:rPr>
      </w:pPr>
    </w:p>
    <w:p w14:paraId="682F6086" w14:textId="2A161B3D" w:rsidR="00104F51" w:rsidRDefault="00104F51" w:rsidP="009178EA">
      <w:pPr>
        <w:spacing w:after="0" w:line="240" w:lineRule="auto"/>
        <w:ind w:left="426"/>
        <w:rPr>
          <w:rFonts w:ascii="Arial" w:eastAsia="Times New Roman" w:hAnsi="Arial" w:cs="Arial"/>
          <w:b/>
          <w:sz w:val="24"/>
          <w:szCs w:val="24"/>
          <w:lang w:eastAsia="en-GB"/>
        </w:rPr>
      </w:pPr>
    </w:p>
    <w:p w14:paraId="2D1FC429" w14:textId="6326CB17" w:rsidR="00104F51" w:rsidRDefault="00104F51" w:rsidP="009178EA">
      <w:pPr>
        <w:spacing w:after="0" w:line="240" w:lineRule="auto"/>
        <w:ind w:left="426"/>
        <w:rPr>
          <w:rFonts w:ascii="Arial" w:eastAsia="Times New Roman" w:hAnsi="Arial" w:cs="Arial"/>
          <w:b/>
          <w:sz w:val="24"/>
          <w:szCs w:val="24"/>
          <w:lang w:eastAsia="en-GB"/>
        </w:rPr>
      </w:pPr>
    </w:p>
    <w:p w14:paraId="624A238B" w14:textId="799B7730" w:rsidR="00104F51" w:rsidRDefault="00104F51" w:rsidP="009178EA">
      <w:pPr>
        <w:spacing w:after="0" w:line="240" w:lineRule="auto"/>
        <w:ind w:left="426"/>
        <w:rPr>
          <w:rFonts w:ascii="Arial" w:eastAsia="Times New Roman" w:hAnsi="Arial" w:cs="Arial"/>
          <w:b/>
          <w:sz w:val="24"/>
          <w:szCs w:val="24"/>
          <w:lang w:eastAsia="en-GB"/>
        </w:rPr>
      </w:pPr>
    </w:p>
    <w:p w14:paraId="5C38564F" w14:textId="10F5F6C8" w:rsidR="00104F51" w:rsidRDefault="00104F51" w:rsidP="009178EA">
      <w:pPr>
        <w:spacing w:after="0" w:line="240" w:lineRule="auto"/>
        <w:ind w:left="426"/>
        <w:rPr>
          <w:rFonts w:ascii="Arial" w:eastAsia="Times New Roman" w:hAnsi="Arial" w:cs="Arial"/>
          <w:b/>
          <w:sz w:val="24"/>
          <w:szCs w:val="24"/>
          <w:lang w:eastAsia="en-GB"/>
        </w:rPr>
      </w:pPr>
    </w:p>
    <w:p w14:paraId="47090423" w14:textId="139C96E0" w:rsidR="00104F51" w:rsidRDefault="00104F51" w:rsidP="009178EA">
      <w:pPr>
        <w:spacing w:after="0" w:line="240" w:lineRule="auto"/>
        <w:ind w:left="426"/>
        <w:rPr>
          <w:rFonts w:ascii="Arial" w:eastAsia="Times New Roman" w:hAnsi="Arial" w:cs="Arial"/>
          <w:b/>
          <w:sz w:val="24"/>
          <w:szCs w:val="24"/>
          <w:lang w:eastAsia="en-GB"/>
        </w:rPr>
      </w:pPr>
    </w:p>
    <w:p w14:paraId="7954D8F4" w14:textId="074CCAA4" w:rsidR="00104F51" w:rsidRDefault="00104F51" w:rsidP="009178EA">
      <w:pPr>
        <w:spacing w:after="0" w:line="240" w:lineRule="auto"/>
        <w:ind w:left="426"/>
        <w:rPr>
          <w:rFonts w:ascii="Arial" w:eastAsia="Times New Roman" w:hAnsi="Arial" w:cs="Arial"/>
          <w:b/>
          <w:sz w:val="24"/>
          <w:szCs w:val="24"/>
          <w:lang w:eastAsia="en-GB"/>
        </w:rPr>
      </w:pPr>
    </w:p>
    <w:p w14:paraId="71020583" w14:textId="1487036B" w:rsidR="0051144D" w:rsidRDefault="0051144D" w:rsidP="005C4681">
      <w:pPr>
        <w:spacing w:after="0" w:line="240" w:lineRule="auto"/>
        <w:rPr>
          <w:rFonts w:ascii="Arial" w:eastAsia="Times New Roman" w:hAnsi="Arial" w:cs="Arial"/>
          <w:b/>
          <w:sz w:val="24"/>
          <w:szCs w:val="24"/>
          <w:lang w:eastAsia="en-GB"/>
        </w:rPr>
      </w:pPr>
    </w:p>
    <w:p w14:paraId="2F27F819" w14:textId="2B65A9F4" w:rsidR="00BB18E4" w:rsidRPr="00B30C90" w:rsidRDefault="00BB18E4" w:rsidP="00763CB3">
      <w:pPr>
        <w:spacing w:after="0" w:line="240" w:lineRule="auto"/>
        <w:ind w:left="426"/>
        <w:jc w:val="center"/>
        <w:rPr>
          <w:rFonts w:ascii="Arial" w:eastAsia="Times New Roman" w:hAnsi="Arial" w:cs="Arial"/>
          <w:b/>
          <w:lang w:eastAsia="en-GB"/>
        </w:rPr>
      </w:pPr>
    </w:p>
    <w:p w14:paraId="5E933FF1" w14:textId="77777777" w:rsidR="00FD500D" w:rsidRDefault="005C4681" w:rsidP="005C4681">
      <w:pPr>
        <w:spacing w:after="0" w:line="240" w:lineRule="auto"/>
        <w:rPr>
          <w:rFonts w:ascii="Arial" w:eastAsia="Times New Roman" w:hAnsi="Arial" w:cs="Arial"/>
          <w:b/>
          <w:lang w:eastAsia="en-GB"/>
        </w:rPr>
      </w:pPr>
      <w:r w:rsidRPr="00B30C90">
        <w:rPr>
          <w:rFonts w:ascii="Arial" w:eastAsia="Times New Roman" w:hAnsi="Arial" w:cs="Arial"/>
          <w:b/>
          <w:lang w:eastAsia="en-GB"/>
        </w:rPr>
        <w:t xml:space="preserve">     </w:t>
      </w:r>
    </w:p>
    <w:p w14:paraId="66082AB4" w14:textId="77777777" w:rsidR="00FD500D" w:rsidRDefault="00FD500D" w:rsidP="005C4681">
      <w:pPr>
        <w:spacing w:after="0" w:line="240" w:lineRule="auto"/>
        <w:rPr>
          <w:rFonts w:ascii="Arial" w:eastAsia="Times New Roman" w:hAnsi="Arial" w:cs="Arial"/>
          <w:b/>
          <w:lang w:eastAsia="en-GB"/>
        </w:rPr>
      </w:pPr>
    </w:p>
    <w:p w14:paraId="03956470" w14:textId="77777777" w:rsidR="00FD500D" w:rsidRDefault="00FD500D" w:rsidP="005C4681">
      <w:pPr>
        <w:spacing w:after="0" w:line="240" w:lineRule="auto"/>
        <w:rPr>
          <w:rFonts w:ascii="Arial" w:eastAsia="Times New Roman" w:hAnsi="Arial" w:cs="Arial"/>
          <w:b/>
          <w:lang w:eastAsia="en-GB"/>
        </w:rPr>
      </w:pPr>
    </w:p>
    <w:p w14:paraId="4253886B" w14:textId="77777777" w:rsidR="00FD500D" w:rsidRDefault="00FD500D" w:rsidP="005C4681">
      <w:pPr>
        <w:spacing w:after="0" w:line="240" w:lineRule="auto"/>
        <w:rPr>
          <w:rFonts w:ascii="Arial" w:eastAsia="Times New Roman" w:hAnsi="Arial" w:cs="Arial"/>
          <w:b/>
          <w:lang w:eastAsia="en-GB"/>
        </w:rPr>
      </w:pPr>
    </w:p>
    <w:p w14:paraId="5E5E3863" w14:textId="77777777" w:rsidR="00FD500D" w:rsidRDefault="00FD500D" w:rsidP="005C4681">
      <w:pPr>
        <w:spacing w:after="0" w:line="240" w:lineRule="auto"/>
        <w:rPr>
          <w:rFonts w:ascii="Arial" w:eastAsia="Times New Roman" w:hAnsi="Arial" w:cs="Arial"/>
          <w:b/>
          <w:lang w:eastAsia="en-GB"/>
        </w:rPr>
      </w:pPr>
    </w:p>
    <w:p w14:paraId="70675636" w14:textId="77777777" w:rsidR="00FD500D" w:rsidRDefault="00FD500D" w:rsidP="005C4681">
      <w:pPr>
        <w:spacing w:after="0" w:line="240" w:lineRule="auto"/>
        <w:rPr>
          <w:rFonts w:ascii="Arial" w:eastAsia="Times New Roman" w:hAnsi="Arial" w:cs="Arial"/>
          <w:b/>
          <w:lang w:eastAsia="en-GB"/>
        </w:rPr>
      </w:pPr>
    </w:p>
    <w:p w14:paraId="27F980B6" w14:textId="56ED807E" w:rsidR="00E73E2F" w:rsidRPr="00B30C90" w:rsidRDefault="005C4681" w:rsidP="005C4681">
      <w:pPr>
        <w:spacing w:after="0" w:line="240" w:lineRule="auto"/>
        <w:rPr>
          <w:rFonts w:ascii="Arial" w:eastAsia="Times New Roman" w:hAnsi="Arial" w:cs="Arial"/>
          <w:b/>
          <w:lang w:eastAsia="en-GB"/>
        </w:rPr>
      </w:pPr>
      <w:r w:rsidRPr="00B30C90">
        <w:rPr>
          <w:rFonts w:ascii="Arial" w:eastAsia="Times New Roman" w:hAnsi="Arial" w:cs="Arial"/>
          <w:b/>
          <w:lang w:eastAsia="en-GB"/>
        </w:rPr>
        <w:t xml:space="preserve">   </w:t>
      </w:r>
      <w:r w:rsidR="00E73E2F" w:rsidRPr="00B30C90">
        <w:rPr>
          <w:rFonts w:ascii="Arial" w:eastAsia="Times New Roman" w:hAnsi="Arial" w:cs="Arial"/>
          <w:b/>
          <w:lang w:eastAsia="en-GB"/>
        </w:rPr>
        <w:t>References</w:t>
      </w:r>
    </w:p>
    <w:p w14:paraId="577C5955" w14:textId="772DD9EE" w:rsidR="00E73E2F" w:rsidRPr="00B30C90" w:rsidRDefault="00E73E2F" w:rsidP="00810F10">
      <w:pPr>
        <w:spacing w:after="0" w:line="240" w:lineRule="auto"/>
        <w:ind w:left="426"/>
        <w:rPr>
          <w:rFonts w:ascii="Arial" w:eastAsia="Times New Roman" w:hAnsi="Arial" w:cs="Arial"/>
          <w:b/>
          <w:lang w:eastAsia="en-GB"/>
        </w:rPr>
      </w:pPr>
    </w:p>
    <w:p w14:paraId="062C1185" w14:textId="77777777" w:rsidR="00810F10" w:rsidRDefault="00810F10" w:rsidP="00810F10">
      <w:pPr>
        <w:spacing w:after="0" w:line="240" w:lineRule="auto"/>
        <w:ind w:left="426"/>
        <w:rPr>
          <w:rFonts w:ascii="Arial" w:eastAsia="Times New Roman" w:hAnsi="Arial" w:cs="Arial"/>
          <w:b/>
          <w:sz w:val="24"/>
          <w:szCs w:val="24"/>
          <w:lang w:eastAsia="en-GB"/>
        </w:rPr>
      </w:pPr>
    </w:p>
    <w:p w14:paraId="512CED5A" w14:textId="439A760E" w:rsidR="00BB18E4" w:rsidRDefault="00BB18E4" w:rsidP="00810F10">
      <w:pPr>
        <w:spacing w:after="0" w:line="240" w:lineRule="auto"/>
        <w:ind w:left="426"/>
        <w:rPr>
          <w:rFonts w:ascii="Arial" w:eastAsia="Times New Roman" w:hAnsi="Arial" w:cs="Arial"/>
          <w:b/>
          <w:sz w:val="24"/>
          <w:szCs w:val="24"/>
          <w:lang w:eastAsia="en-GB"/>
        </w:rPr>
      </w:pPr>
    </w:p>
    <w:p w14:paraId="374DE659" w14:textId="77777777" w:rsidR="00FD500D" w:rsidRPr="00693AF2" w:rsidRDefault="00FD500D" w:rsidP="00FD500D">
      <w:pPr>
        <w:rPr>
          <w:rFonts w:ascii="Arial" w:hAnsi="Arial" w:cs="Arial"/>
        </w:rPr>
      </w:pPr>
      <w:r w:rsidRPr="00693AF2">
        <w:rPr>
          <w:rFonts w:ascii="Arial" w:hAnsi="Arial" w:cs="Arial"/>
        </w:rPr>
        <w:t xml:space="preserve">Stephen Lawrence Day (2013), </w:t>
      </w:r>
      <w:r w:rsidRPr="00693AF2">
        <w:rPr>
          <w:rFonts w:ascii="Arial" w:hAnsi="Arial" w:cs="Arial"/>
          <w:i/>
        </w:rPr>
        <w:t>Stephen Lawrence Foundation</w:t>
      </w:r>
      <w:r w:rsidRPr="00693AF2">
        <w:rPr>
          <w:rFonts w:ascii="Arial" w:hAnsi="Arial" w:cs="Arial"/>
        </w:rPr>
        <w:t xml:space="preserve"> Available at  </w:t>
      </w:r>
      <w:hyperlink r:id="rId12" w:history="1">
        <w:r w:rsidRPr="00693AF2">
          <w:rPr>
            <w:rStyle w:val="Hyperlink"/>
            <w:rFonts w:ascii="Arial" w:hAnsi="Arial" w:cs="Arial"/>
          </w:rPr>
          <w:t>https://stephenlawrenceday.org/stephens-story/</w:t>
        </w:r>
      </w:hyperlink>
      <w:r w:rsidRPr="00693AF2">
        <w:rPr>
          <w:rFonts w:ascii="Arial" w:hAnsi="Arial" w:cs="Arial"/>
        </w:rPr>
        <w:t xml:space="preserve"> (Accessed 13</w:t>
      </w:r>
      <w:r w:rsidRPr="00693AF2">
        <w:rPr>
          <w:rFonts w:ascii="Arial" w:hAnsi="Arial" w:cs="Arial"/>
          <w:vertAlign w:val="superscript"/>
        </w:rPr>
        <w:t>th</w:t>
      </w:r>
      <w:r w:rsidRPr="00693AF2">
        <w:rPr>
          <w:rFonts w:ascii="Arial" w:hAnsi="Arial" w:cs="Arial"/>
        </w:rPr>
        <w:t xml:space="preserve"> June 2021)</w:t>
      </w:r>
    </w:p>
    <w:p w14:paraId="428AC631" w14:textId="77777777" w:rsidR="00FD500D" w:rsidRPr="00693AF2" w:rsidRDefault="00FD500D" w:rsidP="00FD500D">
      <w:pPr>
        <w:rPr>
          <w:rFonts w:ascii="Arial" w:hAnsi="Arial" w:cs="Arial"/>
        </w:rPr>
      </w:pPr>
      <w:r w:rsidRPr="00693AF2">
        <w:rPr>
          <w:rFonts w:ascii="Arial" w:hAnsi="Arial" w:cs="Arial"/>
        </w:rPr>
        <w:t xml:space="preserve">The Scotsman (2020), </w:t>
      </w:r>
      <w:r w:rsidRPr="00693AF2">
        <w:rPr>
          <w:rFonts w:ascii="Arial" w:hAnsi="Arial" w:cs="Arial"/>
          <w:i/>
        </w:rPr>
        <w:t xml:space="preserve"> What happened to Stephen Lawrence </w:t>
      </w:r>
      <w:r w:rsidRPr="00693AF2">
        <w:rPr>
          <w:rFonts w:ascii="Arial" w:hAnsi="Arial" w:cs="Arial"/>
        </w:rPr>
        <w:t xml:space="preserve">Available at </w:t>
      </w:r>
      <w:hyperlink r:id="rId13" w:history="1">
        <w:r w:rsidRPr="00693AF2">
          <w:rPr>
            <w:rStyle w:val="Hyperlink"/>
            <w:rFonts w:ascii="Arial" w:hAnsi="Arial" w:cs="Arial"/>
          </w:rPr>
          <w:t>https://www.scotsman.com/news/crime/what-happened-stephen-lawrence-why-police-investigation-murder-black-teenager-has-been-declared-inactive-2940511</w:t>
        </w:r>
      </w:hyperlink>
      <w:r w:rsidRPr="00693AF2">
        <w:rPr>
          <w:rFonts w:ascii="Arial" w:hAnsi="Arial" w:cs="Arial"/>
        </w:rPr>
        <w:t xml:space="preserve"> (Accessed 13th June 2021). </w:t>
      </w:r>
    </w:p>
    <w:p w14:paraId="60E218D2" w14:textId="77777777" w:rsidR="00FD500D" w:rsidRPr="00693AF2" w:rsidRDefault="00FD500D" w:rsidP="00FD500D">
      <w:pPr>
        <w:rPr>
          <w:rFonts w:ascii="Arial" w:hAnsi="Arial" w:cs="Arial"/>
          <w:lang w:val="en-US"/>
        </w:rPr>
      </w:pPr>
      <w:r w:rsidRPr="00693AF2">
        <w:rPr>
          <w:rFonts w:ascii="Arial" w:hAnsi="Arial" w:cs="Arial"/>
          <w:lang w:val="en-US"/>
        </w:rPr>
        <w:t xml:space="preserve">Machpherson (1999) </w:t>
      </w:r>
      <w:r w:rsidRPr="00693AF2">
        <w:rPr>
          <w:rFonts w:ascii="Arial" w:hAnsi="Arial" w:cs="Arial"/>
          <w:i/>
          <w:lang w:val="en-US"/>
        </w:rPr>
        <w:t>the Stephen Lawrence review</w:t>
      </w:r>
      <w:r w:rsidRPr="00693AF2">
        <w:rPr>
          <w:rFonts w:ascii="Arial" w:hAnsi="Arial" w:cs="Arial"/>
          <w:lang w:val="en-US"/>
        </w:rPr>
        <w:t xml:space="preserve"> Available at </w:t>
      </w:r>
      <w:r w:rsidRPr="00693AF2">
        <w:rPr>
          <w:rFonts w:ascii="Arial" w:hAnsi="Arial" w:cs="Arial"/>
          <w:i/>
          <w:lang w:val="en-US"/>
        </w:rPr>
        <w:t xml:space="preserve"> </w:t>
      </w:r>
      <w:r w:rsidRPr="00693AF2">
        <w:rPr>
          <w:rFonts w:ascii="Arial" w:hAnsi="Arial" w:cs="Arial"/>
          <w:lang w:val="en-US"/>
        </w:rPr>
        <w:t xml:space="preserve"> </w:t>
      </w:r>
      <w:hyperlink r:id="rId14" w:history="1">
        <w:r w:rsidRPr="00693AF2">
          <w:rPr>
            <w:rStyle w:val="Hyperlink"/>
            <w:rFonts w:ascii="Arial" w:hAnsi="Arial" w:cs="Arial"/>
          </w:rPr>
          <w:t>https://assets.publishing.service.gov.uk/government/uploads/system/uploads/attachment_data/file/277111/4262.pdf</w:t>
        </w:r>
      </w:hyperlink>
      <w:r w:rsidRPr="00693AF2">
        <w:rPr>
          <w:rFonts w:ascii="Arial" w:hAnsi="Arial" w:cs="Arial"/>
        </w:rPr>
        <w:t xml:space="preserve"> (Accessed 7th July 2021). </w:t>
      </w:r>
    </w:p>
    <w:p w14:paraId="5CDF1404" w14:textId="77777777" w:rsidR="00FD500D" w:rsidRPr="00693AF2" w:rsidRDefault="00FD500D" w:rsidP="00FD500D">
      <w:pPr>
        <w:rPr>
          <w:rFonts w:ascii="Arial" w:hAnsi="Arial" w:cs="Arial"/>
        </w:rPr>
      </w:pPr>
      <w:r w:rsidRPr="00693AF2">
        <w:rPr>
          <w:rFonts w:ascii="Arial" w:hAnsi="Arial" w:cs="Arial"/>
        </w:rPr>
        <w:t xml:space="preserve">College of Police (2021), </w:t>
      </w:r>
      <w:r w:rsidRPr="00693AF2">
        <w:rPr>
          <w:rFonts w:ascii="Arial" w:hAnsi="Arial" w:cs="Arial"/>
          <w:i/>
        </w:rPr>
        <w:t xml:space="preserve">Community engagement </w:t>
      </w:r>
      <w:r w:rsidRPr="00693AF2">
        <w:rPr>
          <w:rFonts w:ascii="Arial" w:hAnsi="Arial" w:cs="Arial"/>
        </w:rPr>
        <w:t xml:space="preserve">Available at </w:t>
      </w:r>
      <w:hyperlink r:id="rId15" w:history="1">
        <w:r w:rsidRPr="00693AF2">
          <w:rPr>
            <w:rStyle w:val="Hyperlink"/>
            <w:rFonts w:ascii="Arial" w:hAnsi="Arial" w:cs="Arial"/>
          </w:rPr>
          <w:t>https://www.app.college.police.uk/app-content/engagement-and-communication/engaging-with-communities/</w:t>
        </w:r>
      </w:hyperlink>
      <w:r w:rsidRPr="00693AF2">
        <w:rPr>
          <w:rFonts w:ascii="Arial" w:hAnsi="Arial" w:cs="Arial"/>
        </w:rPr>
        <w:t xml:space="preserve"> (Accessed 13</w:t>
      </w:r>
      <w:r w:rsidRPr="00693AF2">
        <w:rPr>
          <w:rFonts w:ascii="Arial" w:hAnsi="Arial" w:cs="Arial"/>
          <w:vertAlign w:val="superscript"/>
        </w:rPr>
        <w:t>th</w:t>
      </w:r>
      <w:r w:rsidRPr="00693AF2">
        <w:rPr>
          <w:rFonts w:ascii="Arial" w:hAnsi="Arial" w:cs="Arial"/>
        </w:rPr>
        <w:t xml:space="preserve"> June 2021)</w:t>
      </w:r>
    </w:p>
    <w:p w14:paraId="750FD496" w14:textId="77777777" w:rsidR="00FD500D" w:rsidRPr="00693AF2" w:rsidRDefault="00FD500D" w:rsidP="00FD500D">
      <w:pPr>
        <w:rPr>
          <w:rFonts w:ascii="Arial" w:hAnsi="Arial" w:cs="Arial"/>
        </w:rPr>
      </w:pPr>
      <w:r w:rsidRPr="00693AF2">
        <w:rPr>
          <w:rFonts w:ascii="Arial" w:hAnsi="Arial" w:cs="Arial"/>
        </w:rPr>
        <w:t xml:space="preserve">Police Vison (2025), </w:t>
      </w:r>
      <w:r w:rsidRPr="00693AF2">
        <w:rPr>
          <w:rFonts w:ascii="Arial" w:hAnsi="Arial" w:cs="Arial"/>
          <w:i/>
        </w:rPr>
        <w:t xml:space="preserve">Police Crime Commissioner </w:t>
      </w:r>
      <w:r w:rsidRPr="00693AF2">
        <w:rPr>
          <w:rFonts w:ascii="Arial" w:hAnsi="Arial" w:cs="Arial"/>
        </w:rPr>
        <w:t xml:space="preserve">Available at </w:t>
      </w:r>
      <w:hyperlink r:id="rId16" w:history="1">
        <w:r w:rsidRPr="00693AF2">
          <w:rPr>
            <w:rStyle w:val="Hyperlink"/>
            <w:rFonts w:ascii="Arial" w:hAnsi="Arial" w:cs="Arial"/>
          </w:rPr>
          <w:t>https://www.npcc.police.uk/documents/Policing%20Vision.pd</w:t>
        </w:r>
      </w:hyperlink>
      <w:r w:rsidRPr="00693AF2">
        <w:rPr>
          <w:rFonts w:ascii="Arial" w:hAnsi="Arial" w:cs="Arial"/>
        </w:rPr>
        <w:t xml:space="preserve"> (Accessed 29</w:t>
      </w:r>
      <w:r w:rsidRPr="00693AF2">
        <w:rPr>
          <w:rFonts w:ascii="Arial" w:hAnsi="Arial" w:cs="Arial"/>
          <w:vertAlign w:val="superscript"/>
        </w:rPr>
        <w:t>th</w:t>
      </w:r>
      <w:r w:rsidRPr="00693AF2">
        <w:rPr>
          <w:rFonts w:ascii="Arial" w:hAnsi="Arial" w:cs="Arial"/>
        </w:rPr>
        <w:t xml:space="preserve"> June 2021)</w:t>
      </w:r>
    </w:p>
    <w:p w14:paraId="7B5B7759" w14:textId="77777777" w:rsidR="00FD500D" w:rsidRPr="00693AF2" w:rsidRDefault="00FD500D" w:rsidP="00FD500D">
      <w:pPr>
        <w:rPr>
          <w:rFonts w:ascii="Arial" w:hAnsi="Arial" w:cs="Arial"/>
        </w:rPr>
      </w:pPr>
      <w:r w:rsidRPr="00693AF2">
        <w:rPr>
          <w:rFonts w:ascii="Arial" w:hAnsi="Arial" w:cs="Arial"/>
        </w:rPr>
        <w:t xml:space="preserve">Mcloed, S, 2020. ‘Maslows Hierarchy of Needs’ available at: </w:t>
      </w:r>
      <w:hyperlink r:id="rId17" w:history="1">
        <w:r w:rsidRPr="00693AF2">
          <w:rPr>
            <w:rStyle w:val="Hyperlink"/>
            <w:rFonts w:ascii="Arial" w:hAnsi="Arial" w:cs="Arial"/>
          </w:rPr>
          <w:t>https://www.simplypsychology.org/maslow.html</w:t>
        </w:r>
      </w:hyperlink>
      <w:r w:rsidRPr="00693AF2">
        <w:rPr>
          <w:rFonts w:ascii="Arial" w:hAnsi="Arial" w:cs="Arial"/>
        </w:rPr>
        <w:t xml:space="preserve"> (Accessed 29th June 2021)</w:t>
      </w:r>
    </w:p>
    <w:p w14:paraId="7EFE9115" w14:textId="77777777" w:rsidR="00FD500D" w:rsidRPr="00693AF2" w:rsidRDefault="00FD500D" w:rsidP="00FD500D">
      <w:pPr>
        <w:rPr>
          <w:rFonts w:ascii="Arial" w:hAnsi="Arial" w:cs="Arial"/>
        </w:rPr>
      </w:pPr>
      <w:r w:rsidRPr="00693AF2">
        <w:rPr>
          <w:rFonts w:ascii="Arial" w:hAnsi="Arial" w:cs="Arial"/>
        </w:rPr>
        <w:t xml:space="preserve">University of Birmingham (2021) </w:t>
      </w:r>
      <w:r w:rsidRPr="00693AF2">
        <w:rPr>
          <w:rFonts w:ascii="Arial" w:hAnsi="Arial" w:cs="Arial"/>
          <w:i/>
        </w:rPr>
        <w:t xml:space="preserve">The key challenges facing UK Police </w:t>
      </w:r>
      <w:r w:rsidRPr="00693AF2">
        <w:rPr>
          <w:rFonts w:ascii="Arial" w:hAnsi="Arial" w:cs="Arial"/>
        </w:rPr>
        <w:t xml:space="preserve">Available at </w:t>
      </w:r>
      <w:hyperlink r:id="rId18" w:history="1">
        <w:r w:rsidRPr="00693AF2">
          <w:rPr>
            <w:rStyle w:val="Hyperlink"/>
            <w:rFonts w:ascii="Arial" w:hAnsi="Arial" w:cs="Arial"/>
          </w:rPr>
          <w:t>https://www.birmingham.ac.uk/news/thebirminghambrief/items/2016/07/The-key-challenges-facing-UK-policing-today.aspx</w:t>
        </w:r>
      </w:hyperlink>
      <w:r w:rsidRPr="00693AF2">
        <w:rPr>
          <w:rFonts w:ascii="Arial" w:hAnsi="Arial" w:cs="Arial"/>
        </w:rPr>
        <w:t xml:space="preserve">  (Accessed 29</w:t>
      </w:r>
      <w:r w:rsidRPr="00693AF2">
        <w:rPr>
          <w:rFonts w:ascii="Arial" w:hAnsi="Arial" w:cs="Arial"/>
          <w:vertAlign w:val="superscript"/>
        </w:rPr>
        <w:t>th</w:t>
      </w:r>
      <w:r w:rsidRPr="00693AF2">
        <w:rPr>
          <w:rFonts w:ascii="Arial" w:hAnsi="Arial" w:cs="Arial"/>
        </w:rPr>
        <w:t xml:space="preserve"> June 2021)</w:t>
      </w:r>
    </w:p>
    <w:p w14:paraId="0710C74C" w14:textId="77777777" w:rsidR="00FD500D" w:rsidRPr="00693AF2" w:rsidRDefault="00FD500D" w:rsidP="00FD500D">
      <w:pPr>
        <w:rPr>
          <w:rFonts w:ascii="Arial" w:hAnsi="Arial" w:cs="Arial"/>
        </w:rPr>
      </w:pPr>
      <w:r w:rsidRPr="00693AF2">
        <w:rPr>
          <w:rFonts w:ascii="Arial" w:hAnsi="Arial" w:cs="Arial"/>
        </w:rPr>
        <w:t xml:space="preserve">History (2010) </w:t>
      </w:r>
      <w:r w:rsidRPr="00693AF2">
        <w:rPr>
          <w:rFonts w:ascii="Arial" w:hAnsi="Arial" w:cs="Arial"/>
          <w:i/>
        </w:rPr>
        <w:t xml:space="preserve">This Day in History </w:t>
      </w:r>
      <w:r w:rsidRPr="00693AF2">
        <w:rPr>
          <w:rFonts w:ascii="Arial" w:hAnsi="Arial" w:cs="Arial"/>
        </w:rPr>
        <w:t xml:space="preserve">available at </w:t>
      </w:r>
      <w:hyperlink r:id="rId19" w:history="1">
        <w:r w:rsidRPr="00693AF2">
          <w:rPr>
            <w:rStyle w:val="Hyperlink"/>
            <w:rFonts w:ascii="Arial" w:hAnsi="Arial" w:cs="Arial"/>
          </w:rPr>
          <w:t>https://www.history.com/this-day-in-history/terrorists-attack-london-transit-system-at-rush-hour</w:t>
        </w:r>
      </w:hyperlink>
      <w:r w:rsidRPr="00693AF2">
        <w:rPr>
          <w:rFonts w:ascii="Arial" w:hAnsi="Arial" w:cs="Arial"/>
        </w:rPr>
        <w:t xml:space="preserve"> (Accessed 29th June 2021).</w:t>
      </w:r>
    </w:p>
    <w:p w14:paraId="29BA5B0B" w14:textId="77777777" w:rsidR="00FD500D" w:rsidRPr="00693AF2" w:rsidRDefault="00FD500D" w:rsidP="00FD500D">
      <w:pPr>
        <w:rPr>
          <w:rFonts w:ascii="Arial" w:hAnsi="Arial" w:cs="Arial"/>
        </w:rPr>
      </w:pPr>
      <w:r w:rsidRPr="00693AF2">
        <w:rPr>
          <w:rFonts w:ascii="Arial" w:hAnsi="Arial" w:cs="Arial"/>
        </w:rPr>
        <w:t>JESIP. 2020. JESIP - Working together, Saving Lives. Available at: </w:t>
      </w:r>
      <w:hyperlink r:id="rId20" w:history="1">
        <w:r w:rsidRPr="00693AF2">
          <w:rPr>
            <w:rStyle w:val="Hyperlink"/>
            <w:rFonts w:ascii="Arial" w:hAnsi="Arial" w:cs="Arial"/>
          </w:rPr>
          <w:t>https://jesip.org.uk/home</w:t>
        </w:r>
      </w:hyperlink>
      <w:r w:rsidRPr="00693AF2">
        <w:rPr>
          <w:rFonts w:ascii="Arial" w:hAnsi="Arial" w:cs="Arial"/>
        </w:rPr>
        <w:t>. (Accessed 29</w:t>
      </w:r>
      <w:r w:rsidRPr="00693AF2">
        <w:rPr>
          <w:rFonts w:ascii="Arial" w:hAnsi="Arial" w:cs="Arial"/>
          <w:vertAlign w:val="superscript"/>
        </w:rPr>
        <w:t>th</w:t>
      </w:r>
      <w:r w:rsidRPr="00693AF2">
        <w:rPr>
          <w:rFonts w:ascii="Arial" w:hAnsi="Arial" w:cs="Arial"/>
        </w:rPr>
        <w:t xml:space="preserve"> June 2021).</w:t>
      </w:r>
    </w:p>
    <w:p w14:paraId="6D4383D1" w14:textId="77777777" w:rsidR="00FD500D" w:rsidRPr="00693AF2" w:rsidRDefault="00FD500D" w:rsidP="00FD500D">
      <w:pPr>
        <w:rPr>
          <w:rFonts w:ascii="Arial" w:hAnsi="Arial" w:cs="Arial"/>
        </w:rPr>
      </w:pPr>
      <w:r w:rsidRPr="00693AF2">
        <w:rPr>
          <w:rFonts w:ascii="Arial" w:hAnsi="Arial" w:cs="Arial"/>
        </w:rPr>
        <w:t>Harfield, C., 2013. </w:t>
      </w:r>
      <w:r w:rsidRPr="00693AF2">
        <w:rPr>
          <w:rFonts w:ascii="Arial" w:hAnsi="Arial" w:cs="Arial"/>
          <w:i/>
          <w:iCs/>
        </w:rPr>
        <w:t>Blackstone's police operational handbook : practice and procedure</w:t>
      </w:r>
      <w:r w:rsidRPr="00693AF2">
        <w:rPr>
          <w:rFonts w:ascii="Arial" w:hAnsi="Arial" w:cs="Arial"/>
        </w:rPr>
        <w:t> Second.</w:t>
      </w:r>
    </w:p>
    <w:p w14:paraId="5224EC6D" w14:textId="77777777" w:rsidR="00FD500D" w:rsidRPr="00693AF2" w:rsidRDefault="00FD500D" w:rsidP="00FD500D">
      <w:pPr>
        <w:rPr>
          <w:rFonts w:ascii="Arial" w:hAnsi="Arial" w:cs="Arial"/>
        </w:rPr>
      </w:pPr>
      <w:r w:rsidRPr="00693AF2">
        <w:rPr>
          <w:rFonts w:ascii="Arial" w:hAnsi="Arial" w:cs="Arial"/>
        </w:rPr>
        <w:t xml:space="preserve">Edwards, (2015) Lessons for services and transport Available at  </w:t>
      </w:r>
      <w:hyperlink r:id="rId21" w:history="1">
        <w:r w:rsidRPr="00693AF2">
          <w:rPr>
            <w:rStyle w:val="Hyperlink"/>
            <w:rFonts w:ascii="Arial" w:hAnsi="Arial" w:cs="Arial"/>
          </w:rPr>
          <w:t>https://www.bbc.co.uk/news/uk-england-london-33325579</w:t>
        </w:r>
      </w:hyperlink>
      <w:r w:rsidRPr="00693AF2">
        <w:rPr>
          <w:rFonts w:ascii="Arial" w:hAnsi="Arial" w:cs="Arial"/>
        </w:rPr>
        <w:t xml:space="preserve"> (Accessed 29th June 2021)</w:t>
      </w:r>
    </w:p>
    <w:p w14:paraId="6D8EE30B"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United Nations, (2021). </w:t>
      </w:r>
      <w:r w:rsidRPr="00693AF2">
        <w:rPr>
          <w:rFonts w:ascii="Arial" w:hAnsi="Arial" w:cs="Arial"/>
          <w:i/>
          <w:iCs/>
          <w:color w:val="000000"/>
          <w:shd w:val="clear" w:color="auto" w:fill="FFFFFF"/>
        </w:rPr>
        <w:t xml:space="preserve">Briefing Security Council on Linkages between Terrorism, Organized Crime, </w:t>
      </w:r>
      <w:r w:rsidRPr="00693AF2">
        <w:rPr>
          <w:rFonts w:ascii="Arial" w:hAnsi="Arial" w:cs="Arial"/>
          <w:color w:val="000000"/>
          <w:shd w:val="clear" w:color="auto" w:fill="FFFFFF"/>
        </w:rPr>
        <w:t xml:space="preserve">Available at: </w:t>
      </w:r>
      <w:hyperlink r:id="rId22" w:history="1">
        <w:r w:rsidRPr="00693AF2">
          <w:rPr>
            <w:rStyle w:val="Hyperlink"/>
            <w:rFonts w:ascii="Arial" w:hAnsi="Arial" w:cs="Arial"/>
            <w:shd w:val="clear" w:color="auto" w:fill="FFFFFF"/>
          </w:rPr>
          <w:t>https://www.un.org/press/en/2020/sc14273.doc.htm</w:t>
        </w:r>
      </w:hyperlink>
      <w:r w:rsidRPr="00693AF2">
        <w:rPr>
          <w:rFonts w:ascii="Arial" w:hAnsi="Arial" w:cs="Arial"/>
          <w:color w:val="000000"/>
          <w:shd w:val="clear" w:color="auto" w:fill="FFFFFF"/>
        </w:rPr>
        <w:t xml:space="preserve">  (Accessed 07</w:t>
      </w:r>
      <w:r w:rsidRPr="00693AF2">
        <w:rPr>
          <w:rFonts w:ascii="Arial" w:hAnsi="Arial" w:cs="Arial"/>
          <w:color w:val="000000"/>
          <w:shd w:val="clear" w:color="auto" w:fill="FFFFFF"/>
          <w:vertAlign w:val="superscript"/>
        </w:rPr>
        <w:t>th</w:t>
      </w:r>
      <w:r w:rsidRPr="00693AF2">
        <w:rPr>
          <w:rFonts w:ascii="Arial" w:hAnsi="Arial" w:cs="Arial"/>
          <w:color w:val="000000"/>
          <w:shd w:val="clear" w:color="auto" w:fill="FFFFFF"/>
        </w:rPr>
        <w:t xml:space="preserve"> June 2021)</w:t>
      </w:r>
    </w:p>
    <w:p w14:paraId="1DA907D9" w14:textId="77777777" w:rsidR="00FD500D" w:rsidRPr="00693AF2" w:rsidRDefault="00FD500D" w:rsidP="00FD500D">
      <w:pPr>
        <w:spacing w:after="0" w:line="240" w:lineRule="auto"/>
        <w:rPr>
          <w:rFonts w:ascii="Arial" w:hAnsi="Arial" w:cs="Arial"/>
          <w:color w:val="000000"/>
          <w:shd w:val="clear" w:color="auto" w:fill="FFFFFF"/>
        </w:rPr>
      </w:pPr>
    </w:p>
    <w:p w14:paraId="789EC434"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 xml:space="preserve">Essex, University (2021)  </w:t>
      </w:r>
      <w:r w:rsidRPr="00693AF2">
        <w:rPr>
          <w:rFonts w:ascii="Arial" w:hAnsi="Arial" w:cs="Arial"/>
          <w:i/>
          <w:iCs/>
          <w:color w:val="000000"/>
          <w:shd w:val="clear" w:color="auto" w:fill="FFFFFF"/>
        </w:rPr>
        <w:t xml:space="preserve">Organised Crime, Terrorism and Security - Organised Crime, Terrorism and Security Degree </w:t>
      </w:r>
      <w:r w:rsidRPr="00693AF2">
        <w:rPr>
          <w:rFonts w:ascii="Arial" w:hAnsi="Arial" w:cs="Arial"/>
          <w:color w:val="000000"/>
          <w:shd w:val="clear" w:color="auto" w:fill="FFFFFF"/>
        </w:rPr>
        <w:t xml:space="preserve">Available at: </w:t>
      </w:r>
      <w:hyperlink r:id="rId23" w:history="1">
        <w:r w:rsidRPr="00693AF2">
          <w:rPr>
            <w:rStyle w:val="Hyperlink"/>
            <w:rFonts w:ascii="Arial" w:hAnsi="Arial" w:cs="Arial"/>
            <w:shd w:val="clear" w:color="auto" w:fill="FFFFFF"/>
          </w:rPr>
          <w:t>https://www.essex.ac.uk/courses/pg00702/2/ma-organised-crime-terrorism-and-security</w:t>
        </w:r>
      </w:hyperlink>
      <w:r w:rsidRPr="00693AF2">
        <w:rPr>
          <w:rFonts w:ascii="Arial" w:hAnsi="Arial" w:cs="Arial"/>
          <w:color w:val="000000"/>
          <w:shd w:val="clear" w:color="auto" w:fill="FFFFFF"/>
        </w:rPr>
        <w:t xml:space="preserve"> (Accessed 7th July 2021)</w:t>
      </w:r>
    </w:p>
    <w:p w14:paraId="7DD9FDD1" w14:textId="77777777" w:rsidR="00FD500D" w:rsidRPr="00693AF2" w:rsidRDefault="00FD500D" w:rsidP="00FD500D">
      <w:pPr>
        <w:spacing w:after="0" w:line="240" w:lineRule="auto"/>
        <w:rPr>
          <w:rFonts w:ascii="Arial" w:hAnsi="Arial" w:cs="Arial"/>
          <w:color w:val="000000"/>
          <w:shd w:val="clear" w:color="auto" w:fill="FFFFFF"/>
        </w:rPr>
      </w:pPr>
    </w:p>
    <w:p w14:paraId="2EEB2FBE"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 xml:space="preserve">MARSH (2017) </w:t>
      </w:r>
      <w:r w:rsidRPr="00693AF2">
        <w:rPr>
          <w:rFonts w:ascii="Arial" w:hAnsi="Arial" w:cs="Arial"/>
          <w:i/>
          <w:color w:val="000000"/>
          <w:shd w:val="clear" w:color="auto" w:fill="FFFFFF"/>
        </w:rPr>
        <w:t xml:space="preserve">Terrorism on the roads an evolving risk </w:t>
      </w:r>
      <w:r w:rsidRPr="00693AF2">
        <w:rPr>
          <w:rFonts w:ascii="Arial" w:hAnsi="Arial" w:cs="Arial"/>
          <w:color w:val="000000"/>
          <w:shd w:val="clear" w:color="auto" w:fill="FFFFFF"/>
        </w:rPr>
        <w:t xml:space="preserve">Available at: </w:t>
      </w:r>
      <w:hyperlink r:id="rId24" w:history="1">
        <w:r w:rsidRPr="00693AF2">
          <w:rPr>
            <w:rStyle w:val="Hyperlink"/>
            <w:rFonts w:ascii="Arial" w:hAnsi="Arial" w:cs="Arial"/>
            <w:shd w:val="clear" w:color="auto" w:fill="FFFFFF"/>
          </w:rPr>
          <w:t>file://swp.police.int/data/home/swp6542/Downloads/terrorism-on-the-roads%20(3)</w:t>
        </w:r>
      </w:hyperlink>
      <w:r w:rsidRPr="00693AF2">
        <w:rPr>
          <w:rFonts w:ascii="Arial" w:hAnsi="Arial" w:cs="Arial"/>
          <w:color w:val="000000"/>
          <w:shd w:val="clear" w:color="auto" w:fill="FFFFFF"/>
        </w:rPr>
        <w:t>. (Accessed 07</w:t>
      </w:r>
      <w:r w:rsidRPr="00693AF2">
        <w:rPr>
          <w:rFonts w:ascii="Arial" w:hAnsi="Arial" w:cs="Arial"/>
          <w:color w:val="000000"/>
          <w:shd w:val="clear" w:color="auto" w:fill="FFFFFF"/>
          <w:vertAlign w:val="superscript"/>
        </w:rPr>
        <w:t>th</w:t>
      </w:r>
      <w:r w:rsidRPr="00693AF2">
        <w:rPr>
          <w:rFonts w:ascii="Arial" w:hAnsi="Arial" w:cs="Arial"/>
          <w:color w:val="000000"/>
          <w:shd w:val="clear" w:color="auto" w:fill="FFFFFF"/>
        </w:rPr>
        <w:t xml:space="preserve"> July 2021).</w:t>
      </w:r>
    </w:p>
    <w:p w14:paraId="0F934665" w14:textId="77777777" w:rsidR="00FD500D" w:rsidRPr="00693AF2" w:rsidRDefault="00FD500D" w:rsidP="00FD500D">
      <w:pPr>
        <w:spacing w:after="0" w:line="240" w:lineRule="auto"/>
        <w:rPr>
          <w:rFonts w:ascii="Arial" w:hAnsi="Arial" w:cs="Arial"/>
          <w:color w:val="000000"/>
          <w:shd w:val="clear" w:color="auto" w:fill="FFFFFF"/>
        </w:rPr>
      </w:pPr>
    </w:p>
    <w:p w14:paraId="20005747"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College of Policing (2021) </w:t>
      </w:r>
      <w:r w:rsidRPr="00693AF2">
        <w:rPr>
          <w:rFonts w:ascii="Arial" w:hAnsi="Arial" w:cs="Arial"/>
          <w:i/>
          <w:iCs/>
          <w:color w:val="000000"/>
          <w:shd w:val="clear" w:color="auto" w:fill="FFFFFF"/>
        </w:rPr>
        <w:t>Roads Policing Constable  College of Policing</w:t>
      </w:r>
      <w:r w:rsidRPr="00693AF2">
        <w:rPr>
          <w:rFonts w:ascii="Arial" w:hAnsi="Arial" w:cs="Arial"/>
          <w:i/>
          <w:color w:val="000000"/>
          <w:shd w:val="clear" w:color="auto" w:fill="FFFFFF"/>
        </w:rPr>
        <w:t xml:space="preserve"> </w:t>
      </w:r>
      <w:r w:rsidRPr="00693AF2">
        <w:rPr>
          <w:rFonts w:ascii="Arial" w:hAnsi="Arial" w:cs="Arial"/>
          <w:color w:val="000000"/>
          <w:shd w:val="clear" w:color="auto" w:fill="FFFFFF"/>
        </w:rPr>
        <w:t xml:space="preserve">Available at: </w:t>
      </w:r>
      <w:hyperlink r:id="rId25" w:history="1">
        <w:r w:rsidRPr="00693AF2">
          <w:rPr>
            <w:rStyle w:val="Hyperlink"/>
            <w:rFonts w:ascii="Arial" w:hAnsi="Arial" w:cs="Arial"/>
            <w:shd w:val="clear" w:color="auto" w:fill="FFFFFF"/>
          </w:rPr>
          <w:t>https://profdev.college.police.uk/professional-profile/roads-policing-constable</w:t>
        </w:r>
      </w:hyperlink>
      <w:r w:rsidRPr="00693AF2">
        <w:rPr>
          <w:rFonts w:ascii="Arial" w:hAnsi="Arial" w:cs="Arial"/>
          <w:color w:val="000000"/>
          <w:shd w:val="clear" w:color="auto" w:fill="FFFFFF"/>
        </w:rPr>
        <w:t xml:space="preserve">  (Accessed 7</w:t>
      </w:r>
      <w:r w:rsidRPr="00693AF2">
        <w:rPr>
          <w:rFonts w:ascii="Arial" w:hAnsi="Arial" w:cs="Arial"/>
          <w:color w:val="000000"/>
          <w:shd w:val="clear" w:color="auto" w:fill="FFFFFF"/>
          <w:vertAlign w:val="superscript"/>
        </w:rPr>
        <w:t>th</w:t>
      </w:r>
      <w:r w:rsidRPr="00693AF2">
        <w:rPr>
          <w:rFonts w:ascii="Arial" w:hAnsi="Arial" w:cs="Arial"/>
          <w:color w:val="000000"/>
          <w:shd w:val="clear" w:color="auto" w:fill="FFFFFF"/>
        </w:rPr>
        <w:t xml:space="preserve"> July 2021)</w:t>
      </w:r>
    </w:p>
    <w:p w14:paraId="4820F651" w14:textId="77777777" w:rsidR="00FD500D" w:rsidRPr="00693AF2" w:rsidRDefault="00FD500D" w:rsidP="00FD500D">
      <w:pPr>
        <w:spacing w:after="0" w:line="240" w:lineRule="auto"/>
        <w:rPr>
          <w:rFonts w:ascii="Arial" w:hAnsi="Arial" w:cs="Arial"/>
          <w:color w:val="000000"/>
          <w:shd w:val="clear" w:color="auto" w:fill="FFFFFF"/>
        </w:rPr>
      </w:pPr>
    </w:p>
    <w:p w14:paraId="33964BC1"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 xml:space="preserve">West Yorkshire Police (2021) </w:t>
      </w:r>
      <w:r w:rsidRPr="00693AF2">
        <w:rPr>
          <w:rFonts w:ascii="Arial" w:hAnsi="Arial" w:cs="Arial"/>
          <w:i/>
          <w:iCs/>
          <w:color w:val="000000"/>
          <w:shd w:val="clear" w:color="auto" w:fill="FFFFFF"/>
        </w:rPr>
        <w:t>Roads Policing Unit  West Yorkshire Police</w:t>
      </w:r>
      <w:r w:rsidRPr="00693AF2">
        <w:rPr>
          <w:rFonts w:ascii="Arial" w:hAnsi="Arial" w:cs="Arial"/>
          <w:color w:val="000000"/>
          <w:shd w:val="clear" w:color="auto" w:fill="FFFFFF"/>
        </w:rPr>
        <w:t xml:space="preserve">. Available at: </w:t>
      </w:r>
      <w:hyperlink r:id="rId26" w:history="1">
        <w:r w:rsidRPr="00693AF2">
          <w:rPr>
            <w:rStyle w:val="Hyperlink"/>
            <w:rFonts w:ascii="Arial" w:hAnsi="Arial" w:cs="Arial"/>
            <w:shd w:val="clear" w:color="auto" w:fill="FFFFFF"/>
          </w:rPr>
          <w:t>https://www.westyorkshire.police.uk/about-us/our-departments/roads-policing-unit/roads-policing-unit</w:t>
        </w:r>
      </w:hyperlink>
      <w:r w:rsidRPr="00693AF2">
        <w:rPr>
          <w:rFonts w:ascii="Arial" w:hAnsi="Arial" w:cs="Arial"/>
          <w:color w:val="000000"/>
          <w:shd w:val="clear" w:color="auto" w:fill="FFFFFF"/>
        </w:rPr>
        <w:t xml:space="preserve">  (Accessed 15 May 2021)</w:t>
      </w:r>
    </w:p>
    <w:p w14:paraId="27E50C26" w14:textId="77777777" w:rsidR="00FD500D" w:rsidRPr="00693AF2" w:rsidRDefault="00FD500D" w:rsidP="00FD500D">
      <w:pPr>
        <w:spacing w:after="0" w:line="240" w:lineRule="auto"/>
        <w:rPr>
          <w:rFonts w:ascii="Arial" w:hAnsi="Arial" w:cs="Arial"/>
          <w:color w:val="000000"/>
          <w:shd w:val="clear" w:color="auto" w:fill="FFFFFF"/>
        </w:rPr>
      </w:pPr>
    </w:p>
    <w:p w14:paraId="190FC9E6"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lastRenderedPageBreak/>
        <w:t xml:space="preserve">NPCC, (2016) National Policing Chiefs Council Crime prevention plan. Available at </w:t>
      </w:r>
      <w:hyperlink r:id="rId27" w:history="1">
        <w:r w:rsidRPr="00693AF2">
          <w:rPr>
            <w:rStyle w:val="Hyperlink"/>
            <w:rFonts w:ascii="Arial" w:hAnsi="Arial" w:cs="Arial"/>
            <w:shd w:val="clear" w:color="auto" w:fill="FFFFFF"/>
          </w:rPr>
          <w:t>https://www.npcc.police.uk/documents/crime/2016/Final%20A4%20National%20Policing%20Crime%20Prevention%20Strategy.pdf</w:t>
        </w:r>
      </w:hyperlink>
      <w:r w:rsidRPr="00693AF2">
        <w:rPr>
          <w:rFonts w:ascii="Arial" w:hAnsi="Arial" w:cs="Arial"/>
          <w:color w:val="000000"/>
          <w:shd w:val="clear" w:color="auto" w:fill="FFFFFF"/>
        </w:rPr>
        <w:t xml:space="preserve"> (Accessed 7</w:t>
      </w:r>
      <w:r w:rsidRPr="00693AF2">
        <w:rPr>
          <w:rFonts w:ascii="Arial" w:hAnsi="Arial" w:cs="Arial"/>
          <w:color w:val="000000"/>
          <w:shd w:val="clear" w:color="auto" w:fill="FFFFFF"/>
          <w:vertAlign w:val="superscript"/>
        </w:rPr>
        <w:t>th</w:t>
      </w:r>
      <w:r w:rsidRPr="00693AF2">
        <w:rPr>
          <w:rFonts w:ascii="Arial" w:hAnsi="Arial" w:cs="Arial"/>
          <w:color w:val="000000"/>
          <w:shd w:val="clear" w:color="auto" w:fill="FFFFFF"/>
        </w:rPr>
        <w:t xml:space="preserve"> July 2021)</w:t>
      </w:r>
    </w:p>
    <w:p w14:paraId="0DC149F6" w14:textId="77777777" w:rsidR="00FD500D" w:rsidRPr="00693AF2" w:rsidRDefault="00FD500D" w:rsidP="00FD500D">
      <w:pPr>
        <w:spacing w:after="0" w:line="240" w:lineRule="auto"/>
        <w:rPr>
          <w:rFonts w:ascii="Arial" w:hAnsi="Arial" w:cs="Arial"/>
          <w:color w:val="000000"/>
          <w:shd w:val="clear" w:color="auto" w:fill="FFFFFF"/>
        </w:rPr>
      </w:pPr>
    </w:p>
    <w:p w14:paraId="4B3F07D5"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 xml:space="preserve">College of policing (2020) </w:t>
      </w:r>
      <w:r w:rsidRPr="00693AF2">
        <w:rPr>
          <w:rFonts w:ascii="Arial" w:hAnsi="Arial" w:cs="Arial"/>
          <w:i/>
          <w:color w:val="000000"/>
          <w:shd w:val="clear" w:color="auto" w:fill="FFFFFF"/>
        </w:rPr>
        <w:t>crime prevention theories and problem solving</w:t>
      </w:r>
      <w:r w:rsidRPr="00693AF2">
        <w:rPr>
          <w:rFonts w:ascii="Arial" w:hAnsi="Arial" w:cs="Arial"/>
          <w:color w:val="000000"/>
          <w:shd w:val="clear" w:color="auto" w:fill="FFFFFF"/>
        </w:rPr>
        <w:t xml:space="preserve">. Available at   </w:t>
      </w:r>
      <w:hyperlink r:id="rId28" w:history="1">
        <w:r w:rsidRPr="00693AF2">
          <w:rPr>
            <w:rStyle w:val="Hyperlink"/>
            <w:rFonts w:ascii="Arial" w:hAnsi="Arial" w:cs="Arial"/>
            <w:shd w:val="clear" w:color="auto" w:fill="FFFFFF"/>
          </w:rPr>
          <w:t>https://whatworks.college.police.uk/toolkit/Pages/Intervention.aspx?InterventionID=47</w:t>
        </w:r>
      </w:hyperlink>
      <w:r w:rsidRPr="00693AF2">
        <w:rPr>
          <w:rFonts w:ascii="Arial" w:hAnsi="Arial" w:cs="Arial"/>
          <w:color w:val="000000"/>
          <w:shd w:val="clear" w:color="auto" w:fill="FFFFFF"/>
        </w:rPr>
        <w:t xml:space="preserve"> (Accessed 7</w:t>
      </w:r>
      <w:r w:rsidRPr="00693AF2">
        <w:rPr>
          <w:rFonts w:ascii="Arial" w:hAnsi="Arial" w:cs="Arial"/>
          <w:color w:val="000000"/>
          <w:shd w:val="clear" w:color="auto" w:fill="FFFFFF"/>
          <w:vertAlign w:val="superscript"/>
        </w:rPr>
        <w:t>th</w:t>
      </w:r>
      <w:r w:rsidRPr="00693AF2">
        <w:rPr>
          <w:rFonts w:ascii="Arial" w:hAnsi="Arial" w:cs="Arial"/>
          <w:color w:val="000000"/>
          <w:shd w:val="clear" w:color="auto" w:fill="FFFFFF"/>
        </w:rPr>
        <w:t xml:space="preserve"> July 2021)</w:t>
      </w:r>
    </w:p>
    <w:p w14:paraId="4C1C4953" w14:textId="77777777" w:rsidR="00FD500D" w:rsidRPr="00693AF2" w:rsidRDefault="00FD500D" w:rsidP="00FD500D">
      <w:pPr>
        <w:spacing w:after="0" w:line="240" w:lineRule="auto"/>
        <w:rPr>
          <w:rFonts w:ascii="Arial" w:hAnsi="Arial" w:cs="Arial"/>
          <w:color w:val="000000"/>
          <w:shd w:val="clear" w:color="auto" w:fill="FFFFFF"/>
        </w:rPr>
      </w:pPr>
    </w:p>
    <w:p w14:paraId="7435D1E9" w14:textId="77777777" w:rsidR="00FD500D" w:rsidRPr="00693AF2" w:rsidRDefault="00FD500D" w:rsidP="00FD500D">
      <w:pPr>
        <w:spacing w:after="0" w:line="240" w:lineRule="auto"/>
        <w:rPr>
          <w:rFonts w:ascii="Arial" w:hAnsi="Arial" w:cs="Arial"/>
          <w:color w:val="000000"/>
          <w:shd w:val="clear" w:color="auto" w:fill="FFFFFF"/>
        </w:rPr>
      </w:pPr>
      <w:r w:rsidRPr="00693AF2">
        <w:rPr>
          <w:rFonts w:ascii="Arial" w:hAnsi="Arial" w:cs="Arial"/>
          <w:color w:val="000000"/>
          <w:shd w:val="clear" w:color="auto" w:fill="FFFFFF"/>
        </w:rPr>
        <w:t xml:space="preserve">NCIS (2000) </w:t>
      </w:r>
      <w:r w:rsidRPr="00693AF2">
        <w:rPr>
          <w:rFonts w:ascii="Arial" w:hAnsi="Arial" w:cs="Arial"/>
          <w:i/>
          <w:color w:val="000000"/>
          <w:shd w:val="clear" w:color="auto" w:fill="FFFFFF"/>
        </w:rPr>
        <w:t xml:space="preserve"> The National Intelligence Model </w:t>
      </w:r>
      <w:r w:rsidRPr="00693AF2">
        <w:rPr>
          <w:rFonts w:ascii="Arial" w:hAnsi="Arial" w:cs="Arial"/>
          <w:color w:val="000000"/>
          <w:shd w:val="clear" w:color="auto" w:fill="FFFFFF"/>
        </w:rPr>
        <w:t xml:space="preserve">Available at  </w:t>
      </w:r>
      <w:hyperlink r:id="rId29" w:history="1">
        <w:r w:rsidRPr="00693AF2">
          <w:rPr>
            <w:rStyle w:val="Hyperlink"/>
            <w:rFonts w:ascii="Arial" w:hAnsi="Arial" w:cs="Arial"/>
            <w:shd w:val="clear" w:color="auto" w:fill="FFFFFF"/>
          </w:rPr>
          <w:t>https://netpol.org/wp-content/uploads/2014/06/National-Intelligence-Model.pdf</w:t>
        </w:r>
      </w:hyperlink>
      <w:r w:rsidRPr="00693AF2">
        <w:rPr>
          <w:rFonts w:ascii="Arial" w:hAnsi="Arial" w:cs="Arial"/>
          <w:color w:val="000000"/>
          <w:shd w:val="clear" w:color="auto" w:fill="FFFFFF"/>
        </w:rPr>
        <w:t xml:space="preserve"> (Accessed 7th July 2021)</w:t>
      </w:r>
    </w:p>
    <w:p w14:paraId="17AFC131" w14:textId="5BCA6DE6" w:rsidR="00BB18E4" w:rsidRDefault="00BB18E4" w:rsidP="00810F10">
      <w:pPr>
        <w:spacing w:after="0" w:line="240" w:lineRule="auto"/>
        <w:ind w:left="426"/>
        <w:rPr>
          <w:rFonts w:ascii="Arial" w:eastAsia="Times New Roman" w:hAnsi="Arial" w:cs="Arial"/>
          <w:b/>
          <w:sz w:val="24"/>
          <w:szCs w:val="24"/>
          <w:lang w:eastAsia="en-GB"/>
        </w:rPr>
      </w:pPr>
      <w:bookmarkStart w:id="0" w:name="_GoBack"/>
      <w:bookmarkEnd w:id="0"/>
    </w:p>
    <w:p w14:paraId="482EB2EB" w14:textId="4292ADA6" w:rsidR="00BB18E4" w:rsidRDefault="00BB18E4" w:rsidP="00810F10">
      <w:pPr>
        <w:spacing w:after="0" w:line="240" w:lineRule="auto"/>
        <w:ind w:left="426"/>
        <w:rPr>
          <w:rFonts w:ascii="Arial" w:eastAsia="Times New Roman" w:hAnsi="Arial" w:cs="Arial"/>
          <w:b/>
          <w:sz w:val="24"/>
          <w:szCs w:val="24"/>
          <w:lang w:eastAsia="en-GB"/>
        </w:rPr>
      </w:pPr>
    </w:p>
    <w:p w14:paraId="101C8FB3" w14:textId="32C18A10" w:rsidR="00BB18E4" w:rsidRDefault="00BB18E4" w:rsidP="00763CB3">
      <w:pPr>
        <w:spacing w:after="0" w:line="240" w:lineRule="auto"/>
        <w:ind w:left="426"/>
        <w:jc w:val="center"/>
        <w:rPr>
          <w:rFonts w:ascii="Arial" w:eastAsia="Times New Roman" w:hAnsi="Arial" w:cs="Arial"/>
          <w:b/>
          <w:sz w:val="24"/>
          <w:szCs w:val="24"/>
          <w:lang w:eastAsia="en-GB"/>
        </w:rPr>
      </w:pPr>
    </w:p>
    <w:p w14:paraId="45DA5EF4" w14:textId="657999FE" w:rsidR="00BB18E4" w:rsidRDefault="00BB18E4" w:rsidP="00763CB3">
      <w:pPr>
        <w:spacing w:after="0" w:line="240" w:lineRule="auto"/>
        <w:ind w:left="426"/>
        <w:jc w:val="center"/>
        <w:rPr>
          <w:rFonts w:ascii="Arial" w:eastAsia="Times New Roman" w:hAnsi="Arial" w:cs="Arial"/>
          <w:b/>
          <w:sz w:val="24"/>
          <w:szCs w:val="24"/>
          <w:lang w:eastAsia="en-GB"/>
        </w:rPr>
      </w:pPr>
    </w:p>
    <w:p w14:paraId="05159FEF" w14:textId="29A55490" w:rsidR="00BB18E4" w:rsidRDefault="00BB18E4" w:rsidP="00763CB3">
      <w:pPr>
        <w:spacing w:after="0" w:line="240" w:lineRule="auto"/>
        <w:ind w:left="426"/>
        <w:jc w:val="center"/>
        <w:rPr>
          <w:rFonts w:ascii="Arial" w:eastAsia="Times New Roman" w:hAnsi="Arial" w:cs="Arial"/>
          <w:b/>
          <w:sz w:val="24"/>
          <w:szCs w:val="24"/>
          <w:lang w:eastAsia="en-GB"/>
        </w:rPr>
      </w:pPr>
    </w:p>
    <w:p w14:paraId="46A9EFC1" w14:textId="005F97FC" w:rsidR="00BB18E4" w:rsidRDefault="00BB18E4" w:rsidP="00763CB3">
      <w:pPr>
        <w:spacing w:after="0" w:line="240" w:lineRule="auto"/>
        <w:ind w:left="426"/>
        <w:jc w:val="center"/>
        <w:rPr>
          <w:rFonts w:ascii="Arial" w:eastAsia="Times New Roman" w:hAnsi="Arial" w:cs="Arial"/>
          <w:b/>
          <w:sz w:val="24"/>
          <w:szCs w:val="24"/>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22A72FEA" w:rsidR="00BB18E4" w:rsidRDefault="00BB18E4" w:rsidP="00763CB3">
      <w:pPr>
        <w:spacing w:after="0" w:line="240" w:lineRule="auto"/>
        <w:ind w:left="426"/>
        <w:jc w:val="center"/>
        <w:rPr>
          <w:rFonts w:ascii="Arial" w:eastAsia="Times New Roman" w:hAnsi="Arial" w:cs="Arial"/>
          <w:b/>
          <w:sz w:val="24"/>
          <w:szCs w:val="24"/>
          <w:lang w:eastAsia="en-GB"/>
        </w:rPr>
      </w:pPr>
    </w:p>
    <w:p w14:paraId="02E5E234" w14:textId="48238F3A" w:rsidR="00BB18E4" w:rsidRDefault="00BB18E4" w:rsidP="00763CB3">
      <w:pPr>
        <w:spacing w:after="0" w:line="240" w:lineRule="auto"/>
        <w:ind w:left="426"/>
        <w:jc w:val="center"/>
        <w:rPr>
          <w:rFonts w:ascii="Arial" w:eastAsia="Times New Roman" w:hAnsi="Arial" w:cs="Arial"/>
          <w:b/>
          <w:sz w:val="24"/>
          <w:szCs w:val="24"/>
          <w:lang w:eastAsia="en-GB"/>
        </w:rPr>
      </w:pPr>
    </w:p>
    <w:p w14:paraId="173A6F9A" w14:textId="37D83505" w:rsidR="00BB18E4" w:rsidRDefault="00BB18E4" w:rsidP="00763CB3">
      <w:pPr>
        <w:spacing w:after="0" w:line="240" w:lineRule="auto"/>
        <w:ind w:left="426"/>
        <w:jc w:val="center"/>
        <w:rPr>
          <w:rFonts w:ascii="Arial" w:eastAsia="Times New Roman" w:hAnsi="Arial" w:cs="Arial"/>
          <w:b/>
          <w:sz w:val="24"/>
          <w:szCs w:val="24"/>
          <w:lang w:eastAsia="en-GB"/>
        </w:rPr>
      </w:pPr>
    </w:p>
    <w:p w14:paraId="7C76E4FE" w14:textId="783BDEDA" w:rsidR="00BB18E4" w:rsidRDefault="00BB18E4" w:rsidP="00763CB3">
      <w:pPr>
        <w:spacing w:after="0" w:line="240" w:lineRule="auto"/>
        <w:ind w:left="426"/>
        <w:jc w:val="center"/>
        <w:rPr>
          <w:rFonts w:ascii="Arial" w:eastAsia="Times New Roman" w:hAnsi="Arial" w:cs="Arial"/>
          <w:b/>
          <w:sz w:val="24"/>
          <w:szCs w:val="24"/>
          <w:lang w:eastAsia="en-GB"/>
        </w:rPr>
      </w:pPr>
    </w:p>
    <w:p w14:paraId="2BE157B1" w14:textId="7EEDFCEF" w:rsidR="00BB18E4" w:rsidRDefault="00BB18E4" w:rsidP="00763CB3">
      <w:pPr>
        <w:spacing w:after="0" w:line="240" w:lineRule="auto"/>
        <w:ind w:left="426"/>
        <w:jc w:val="center"/>
        <w:rPr>
          <w:rFonts w:ascii="Arial" w:eastAsia="Times New Roman" w:hAnsi="Arial" w:cs="Arial"/>
          <w:b/>
          <w:sz w:val="24"/>
          <w:szCs w:val="24"/>
          <w:lang w:eastAsia="en-GB"/>
        </w:rPr>
      </w:pPr>
    </w:p>
    <w:p w14:paraId="0B0D62A6" w14:textId="1B8E3DAB" w:rsidR="00BB18E4" w:rsidRDefault="00BB18E4" w:rsidP="00763CB3">
      <w:pPr>
        <w:spacing w:after="0" w:line="240" w:lineRule="auto"/>
        <w:ind w:left="426"/>
        <w:jc w:val="center"/>
        <w:rPr>
          <w:rFonts w:ascii="Arial" w:eastAsia="Times New Roman" w:hAnsi="Arial" w:cs="Arial"/>
          <w:b/>
          <w:sz w:val="24"/>
          <w:szCs w:val="24"/>
          <w:lang w:eastAsia="en-GB"/>
        </w:rPr>
      </w:pPr>
    </w:p>
    <w:p w14:paraId="3AE087E9" w14:textId="52CAD7BA" w:rsidR="00BB18E4" w:rsidRDefault="00BB18E4" w:rsidP="00763CB3">
      <w:pPr>
        <w:spacing w:after="0" w:line="240" w:lineRule="auto"/>
        <w:ind w:left="426"/>
        <w:jc w:val="center"/>
        <w:rPr>
          <w:rFonts w:ascii="Arial" w:eastAsia="Times New Roman" w:hAnsi="Arial" w:cs="Arial"/>
          <w:b/>
          <w:sz w:val="24"/>
          <w:szCs w:val="24"/>
          <w:lang w:eastAsia="en-GB"/>
        </w:rPr>
      </w:pPr>
    </w:p>
    <w:p w14:paraId="4AC2CB7E" w14:textId="2E058135" w:rsidR="00BB18E4" w:rsidRDefault="00BB18E4" w:rsidP="00763CB3">
      <w:pPr>
        <w:spacing w:after="0" w:line="240" w:lineRule="auto"/>
        <w:ind w:left="426"/>
        <w:jc w:val="center"/>
        <w:rPr>
          <w:rFonts w:ascii="Arial" w:eastAsia="Times New Roman" w:hAnsi="Arial" w:cs="Arial"/>
          <w:b/>
          <w:sz w:val="24"/>
          <w:szCs w:val="24"/>
          <w:lang w:eastAsia="en-GB"/>
        </w:rPr>
      </w:pPr>
    </w:p>
    <w:p w14:paraId="243A9F54" w14:textId="77FF2185" w:rsidR="00BB18E4" w:rsidRDefault="00BB18E4" w:rsidP="00763CB3">
      <w:pPr>
        <w:spacing w:after="0" w:line="240" w:lineRule="auto"/>
        <w:ind w:left="426"/>
        <w:jc w:val="center"/>
        <w:rPr>
          <w:rFonts w:ascii="Arial" w:eastAsia="Times New Roman" w:hAnsi="Arial" w:cs="Arial"/>
          <w:b/>
          <w:sz w:val="24"/>
          <w:szCs w:val="24"/>
          <w:lang w:eastAsia="en-GB"/>
        </w:rPr>
      </w:pPr>
    </w:p>
    <w:p w14:paraId="11B5DA83" w14:textId="77777777" w:rsidR="00BB18E4" w:rsidRPr="00573A4A" w:rsidRDefault="00BB18E4" w:rsidP="00763CB3">
      <w:pPr>
        <w:spacing w:after="0" w:line="240" w:lineRule="auto"/>
        <w:ind w:left="426"/>
        <w:jc w:val="center"/>
        <w:rPr>
          <w:rFonts w:ascii="Arial" w:eastAsia="Times New Roman" w:hAnsi="Arial" w:cs="Arial"/>
          <w:b/>
          <w:sz w:val="24"/>
          <w:szCs w:val="24"/>
          <w:lang w:eastAsia="en-GB"/>
        </w:rPr>
      </w:pPr>
    </w:p>
    <w:p w14:paraId="1F047A9D" w14:textId="77777777" w:rsidR="00763CB3" w:rsidRPr="00573A4A" w:rsidRDefault="00763CB3"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251D17">
        <w:trPr>
          <w:trHeight w:val="414"/>
        </w:trPr>
        <w:tc>
          <w:tcPr>
            <w:tcW w:w="9780" w:type="dxa"/>
            <w:shd w:val="clear" w:color="auto" w:fill="D9D9D9"/>
          </w:tcPr>
          <w:p w14:paraId="07C020A7" w14:textId="77777777" w:rsidR="00763CB3" w:rsidRPr="00876921" w:rsidRDefault="00763CB3" w:rsidP="00251D17">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w:t>
      </w:r>
      <w:r w:rsidRPr="00876921">
        <w:rPr>
          <w:rFonts w:ascii="Arial" w:eastAsia="Times New Roman" w:hAnsi="Arial" w:cs="Arial"/>
          <w:sz w:val="24"/>
          <w:szCs w:val="24"/>
          <w:lang w:eastAsia="en-GB"/>
        </w:rPr>
        <w:lastRenderedPageBreak/>
        <w:t xml:space="preserve">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lastRenderedPageBreak/>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2C8731E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9321D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251D17">
        <w:trPr>
          <w:jc w:val="center"/>
        </w:trPr>
        <w:tc>
          <w:tcPr>
            <w:tcW w:w="10185" w:type="dxa"/>
            <w:shd w:val="clear" w:color="auto" w:fill="BFBFBF"/>
          </w:tcPr>
          <w:p w14:paraId="3321C451" w14:textId="77777777" w:rsidR="00763CB3" w:rsidRPr="00876921" w:rsidRDefault="00763CB3" w:rsidP="00251D17">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344D87">
          <w:headerReference w:type="even" r:id="rId30"/>
          <w:headerReference w:type="default" r:id="rId31"/>
          <w:footerReference w:type="even" r:id="rId32"/>
          <w:footerReference w:type="default" r:id="rId33"/>
          <w:headerReference w:type="first" r:id="rId34"/>
          <w:footerReference w:type="first" r:id="rId35"/>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251D1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251D17">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251D17">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251D1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251D17">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251D17">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251D1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251D17">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251D1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15056E90" w14:textId="77777777" w:rsidTr="00251D17">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251D17">
            <w:pPr>
              <w:spacing w:after="120" w:line="240" w:lineRule="auto"/>
              <w:rPr>
                <w:rFonts w:ascii="Arial" w:eastAsia="Times New Roman" w:hAnsi="Arial" w:cs="Arial"/>
                <w:sz w:val="14"/>
                <w:szCs w:val="14"/>
                <w:lang w:eastAsia="en-GB"/>
              </w:rPr>
            </w:pPr>
          </w:p>
          <w:p w14:paraId="1E37F862" w14:textId="77777777" w:rsidR="00763CB3" w:rsidRPr="00876921" w:rsidRDefault="00763CB3" w:rsidP="00251D17">
            <w:pPr>
              <w:spacing w:after="120" w:line="240" w:lineRule="auto"/>
              <w:rPr>
                <w:rFonts w:ascii="Arial" w:eastAsia="Times New Roman" w:hAnsi="Arial" w:cs="Arial"/>
                <w:sz w:val="14"/>
                <w:szCs w:val="14"/>
                <w:lang w:eastAsia="en-GB"/>
              </w:rPr>
            </w:pPr>
          </w:p>
          <w:p w14:paraId="64408B43" w14:textId="77777777" w:rsidR="00763CB3" w:rsidRPr="00876921" w:rsidRDefault="00763CB3" w:rsidP="00251D17">
            <w:pPr>
              <w:spacing w:after="120" w:line="240" w:lineRule="auto"/>
              <w:rPr>
                <w:rFonts w:ascii="Arial" w:eastAsia="Times New Roman" w:hAnsi="Arial" w:cs="Arial"/>
                <w:sz w:val="14"/>
                <w:szCs w:val="14"/>
                <w:lang w:eastAsia="en-GB"/>
              </w:rPr>
            </w:pPr>
          </w:p>
          <w:p w14:paraId="1B2B6401" w14:textId="77777777" w:rsidR="00763CB3" w:rsidRPr="00876921" w:rsidRDefault="00763CB3" w:rsidP="00251D17">
            <w:pPr>
              <w:spacing w:after="120" w:line="240" w:lineRule="auto"/>
              <w:rPr>
                <w:rFonts w:ascii="Arial" w:eastAsia="Times New Roman" w:hAnsi="Arial" w:cs="Arial"/>
                <w:sz w:val="14"/>
                <w:szCs w:val="14"/>
                <w:lang w:eastAsia="en-GB"/>
              </w:rPr>
            </w:pPr>
          </w:p>
          <w:p w14:paraId="6AA84BF5" w14:textId="77777777" w:rsidR="00763CB3" w:rsidRPr="00876921" w:rsidRDefault="00763CB3" w:rsidP="00251D17">
            <w:pPr>
              <w:spacing w:after="120" w:line="240" w:lineRule="auto"/>
              <w:rPr>
                <w:rFonts w:ascii="Arial" w:eastAsia="Times New Roman" w:hAnsi="Arial" w:cs="Arial"/>
                <w:sz w:val="14"/>
                <w:szCs w:val="14"/>
                <w:lang w:eastAsia="en-GB"/>
              </w:rPr>
            </w:pPr>
          </w:p>
          <w:p w14:paraId="5576EECA"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231CDB5E" w14:textId="77777777" w:rsidTr="00251D17">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251D1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2B444BDD" w14:textId="77777777" w:rsidTr="00251D17">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251D17">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lastRenderedPageBreak/>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251D1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4D781A77" w14:textId="77777777" w:rsidTr="00251D17">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251D17">
            <w:pPr>
              <w:spacing w:after="120" w:line="240" w:lineRule="auto"/>
              <w:rPr>
                <w:rFonts w:ascii="Arial" w:eastAsia="Times New Roman" w:hAnsi="Arial" w:cs="Arial"/>
                <w:sz w:val="14"/>
                <w:szCs w:val="14"/>
                <w:lang w:eastAsia="en-GB"/>
              </w:rPr>
            </w:pPr>
          </w:p>
          <w:p w14:paraId="24DDABF5" w14:textId="77777777" w:rsidR="00763CB3" w:rsidRPr="00876921" w:rsidRDefault="00763CB3" w:rsidP="00251D17">
            <w:pPr>
              <w:spacing w:after="120" w:line="240" w:lineRule="auto"/>
              <w:rPr>
                <w:rFonts w:ascii="Arial" w:eastAsia="Times New Roman" w:hAnsi="Arial" w:cs="Arial"/>
                <w:sz w:val="14"/>
                <w:szCs w:val="14"/>
                <w:lang w:eastAsia="en-GB"/>
              </w:rPr>
            </w:pPr>
          </w:p>
          <w:p w14:paraId="671A95C4" w14:textId="77777777" w:rsidR="00763CB3" w:rsidRPr="00876921" w:rsidRDefault="00763CB3" w:rsidP="00251D17">
            <w:pPr>
              <w:spacing w:after="120" w:line="240" w:lineRule="auto"/>
              <w:rPr>
                <w:rFonts w:ascii="Arial" w:eastAsia="Times New Roman" w:hAnsi="Arial" w:cs="Arial"/>
                <w:sz w:val="14"/>
                <w:szCs w:val="14"/>
                <w:lang w:eastAsia="en-GB"/>
              </w:rPr>
            </w:pPr>
          </w:p>
          <w:p w14:paraId="01F07026" w14:textId="77777777" w:rsidR="00763CB3" w:rsidRPr="00876921" w:rsidRDefault="00763CB3" w:rsidP="00251D17">
            <w:pPr>
              <w:spacing w:after="120" w:line="240" w:lineRule="auto"/>
              <w:rPr>
                <w:rFonts w:ascii="Arial" w:eastAsia="Times New Roman" w:hAnsi="Arial" w:cs="Arial"/>
                <w:sz w:val="14"/>
                <w:szCs w:val="14"/>
                <w:lang w:eastAsia="en-GB"/>
              </w:rPr>
            </w:pPr>
          </w:p>
          <w:p w14:paraId="000B2385" w14:textId="77777777" w:rsidR="00763CB3" w:rsidRPr="00876921" w:rsidRDefault="00763CB3" w:rsidP="00251D17">
            <w:pPr>
              <w:spacing w:after="120" w:line="240" w:lineRule="auto"/>
              <w:rPr>
                <w:rFonts w:ascii="Arial" w:eastAsia="Times New Roman" w:hAnsi="Arial" w:cs="Arial"/>
                <w:sz w:val="14"/>
                <w:szCs w:val="14"/>
                <w:lang w:eastAsia="en-GB"/>
              </w:rPr>
            </w:pPr>
          </w:p>
          <w:p w14:paraId="465E6442"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650802C2" w14:textId="77777777" w:rsidTr="00251D17">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251D1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0300CAC5" w14:textId="77777777" w:rsidTr="00251D17">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251D1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251D1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690DCDBC" w14:textId="77777777" w:rsidTr="00251D17">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251D17">
            <w:pPr>
              <w:spacing w:after="120" w:line="240" w:lineRule="auto"/>
              <w:rPr>
                <w:rFonts w:ascii="Arial" w:eastAsia="Times New Roman" w:hAnsi="Arial" w:cs="Arial"/>
                <w:sz w:val="14"/>
                <w:szCs w:val="14"/>
                <w:lang w:eastAsia="en-GB"/>
              </w:rPr>
            </w:pPr>
          </w:p>
          <w:p w14:paraId="6702EAFE" w14:textId="77777777" w:rsidR="00763CB3" w:rsidRPr="00876921" w:rsidRDefault="00763CB3" w:rsidP="00251D17">
            <w:pPr>
              <w:spacing w:after="120" w:line="240" w:lineRule="auto"/>
              <w:rPr>
                <w:rFonts w:ascii="Arial" w:eastAsia="Times New Roman" w:hAnsi="Arial" w:cs="Arial"/>
                <w:sz w:val="14"/>
                <w:szCs w:val="14"/>
                <w:lang w:eastAsia="en-GB"/>
              </w:rPr>
            </w:pPr>
          </w:p>
          <w:p w14:paraId="75FE031D" w14:textId="77777777" w:rsidR="00763CB3" w:rsidRPr="00876921" w:rsidRDefault="00763CB3" w:rsidP="00251D17">
            <w:pPr>
              <w:spacing w:after="120" w:line="240" w:lineRule="auto"/>
              <w:rPr>
                <w:rFonts w:ascii="Arial" w:eastAsia="Times New Roman" w:hAnsi="Arial" w:cs="Arial"/>
                <w:sz w:val="14"/>
                <w:szCs w:val="14"/>
                <w:lang w:eastAsia="en-GB"/>
              </w:rPr>
            </w:pPr>
          </w:p>
          <w:p w14:paraId="2CCA5E81" w14:textId="77777777" w:rsidR="00763CB3" w:rsidRPr="00876921" w:rsidRDefault="00763CB3" w:rsidP="00251D17">
            <w:pPr>
              <w:spacing w:after="120" w:line="240" w:lineRule="auto"/>
              <w:rPr>
                <w:rFonts w:ascii="Arial" w:eastAsia="Times New Roman" w:hAnsi="Arial" w:cs="Arial"/>
                <w:sz w:val="14"/>
                <w:szCs w:val="14"/>
                <w:lang w:eastAsia="en-GB"/>
              </w:rPr>
            </w:pPr>
          </w:p>
          <w:p w14:paraId="6A985526" w14:textId="77777777" w:rsidR="00763CB3" w:rsidRPr="00876921" w:rsidRDefault="00763CB3" w:rsidP="00251D17">
            <w:pPr>
              <w:spacing w:after="120" w:line="240" w:lineRule="auto"/>
              <w:rPr>
                <w:rFonts w:ascii="Arial" w:eastAsia="Times New Roman" w:hAnsi="Arial" w:cs="Arial"/>
                <w:sz w:val="14"/>
                <w:szCs w:val="14"/>
                <w:lang w:eastAsia="en-GB"/>
              </w:rPr>
            </w:pPr>
          </w:p>
          <w:p w14:paraId="71078E49"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18778F53" w14:textId="77777777" w:rsidTr="00251D17">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251D1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14FB157F" w14:textId="77777777" w:rsidTr="00251D17">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251D1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251D1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303A4DB5" w14:textId="77777777" w:rsidTr="00251D17">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251D17">
            <w:pPr>
              <w:spacing w:after="120" w:line="240" w:lineRule="auto"/>
              <w:rPr>
                <w:rFonts w:ascii="Arial" w:eastAsia="Times New Roman" w:hAnsi="Arial" w:cs="Arial"/>
                <w:sz w:val="14"/>
                <w:szCs w:val="14"/>
                <w:lang w:eastAsia="en-GB"/>
              </w:rPr>
            </w:pPr>
          </w:p>
          <w:p w14:paraId="2F28982A" w14:textId="77777777" w:rsidR="00763CB3" w:rsidRPr="00876921" w:rsidRDefault="00763CB3" w:rsidP="00251D17">
            <w:pPr>
              <w:spacing w:after="120" w:line="240" w:lineRule="auto"/>
              <w:rPr>
                <w:rFonts w:ascii="Arial" w:eastAsia="Times New Roman" w:hAnsi="Arial" w:cs="Arial"/>
                <w:sz w:val="14"/>
                <w:szCs w:val="14"/>
                <w:lang w:eastAsia="en-GB"/>
              </w:rPr>
            </w:pPr>
          </w:p>
          <w:p w14:paraId="43624C9D" w14:textId="77777777" w:rsidR="00763CB3" w:rsidRPr="00876921" w:rsidRDefault="00763CB3" w:rsidP="00251D17">
            <w:pPr>
              <w:spacing w:after="120" w:line="240" w:lineRule="auto"/>
              <w:rPr>
                <w:rFonts w:ascii="Arial" w:eastAsia="Times New Roman" w:hAnsi="Arial" w:cs="Arial"/>
                <w:sz w:val="14"/>
                <w:szCs w:val="14"/>
                <w:lang w:eastAsia="en-GB"/>
              </w:rPr>
            </w:pPr>
          </w:p>
          <w:p w14:paraId="2D21F635" w14:textId="77777777" w:rsidR="00763CB3" w:rsidRPr="00876921" w:rsidRDefault="00763CB3" w:rsidP="00251D17">
            <w:pPr>
              <w:spacing w:after="120" w:line="240" w:lineRule="auto"/>
              <w:rPr>
                <w:rFonts w:ascii="Arial" w:eastAsia="Times New Roman" w:hAnsi="Arial" w:cs="Arial"/>
                <w:sz w:val="14"/>
                <w:szCs w:val="14"/>
                <w:lang w:eastAsia="en-GB"/>
              </w:rPr>
            </w:pPr>
          </w:p>
          <w:p w14:paraId="0AEF1A8F" w14:textId="77777777" w:rsidR="00763CB3" w:rsidRPr="00876921" w:rsidRDefault="00763CB3" w:rsidP="00251D17">
            <w:pPr>
              <w:spacing w:after="120" w:line="240" w:lineRule="auto"/>
              <w:rPr>
                <w:rFonts w:ascii="Arial" w:eastAsia="Times New Roman" w:hAnsi="Arial" w:cs="Arial"/>
                <w:sz w:val="14"/>
                <w:szCs w:val="14"/>
                <w:lang w:eastAsia="en-GB"/>
              </w:rPr>
            </w:pPr>
          </w:p>
          <w:p w14:paraId="11DAA87C"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5411B7BD" w14:textId="77777777" w:rsidTr="00251D17">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251D1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3DB014CC" w14:textId="77777777" w:rsidTr="00251D17">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251D17">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251D17">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16E1BECD" w14:textId="77777777" w:rsidTr="00251D17">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251D17">
            <w:pPr>
              <w:spacing w:after="120" w:line="240" w:lineRule="auto"/>
              <w:rPr>
                <w:rFonts w:ascii="Arial" w:eastAsia="Times New Roman" w:hAnsi="Arial" w:cs="Arial"/>
                <w:sz w:val="14"/>
                <w:szCs w:val="14"/>
                <w:lang w:eastAsia="en-GB"/>
              </w:rPr>
            </w:pPr>
          </w:p>
          <w:p w14:paraId="47E24EAC" w14:textId="77777777" w:rsidR="00763CB3" w:rsidRPr="00876921" w:rsidRDefault="00763CB3" w:rsidP="00251D17">
            <w:pPr>
              <w:spacing w:after="120" w:line="240" w:lineRule="auto"/>
              <w:rPr>
                <w:rFonts w:ascii="Arial" w:eastAsia="Times New Roman" w:hAnsi="Arial" w:cs="Arial"/>
                <w:sz w:val="14"/>
                <w:szCs w:val="14"/>
                <w:lang w:eastAsia="en-GB"/>
              </w:rPr>
            </w:pPr>
          </w:p>
          <w:p w14:paraId="4FF10648" w14:textId="77777777" w:rsidR="00763CB3" w:rsidRPr="00876921" w:rsidRDefault="00763CB3" w:rsidP="00251D17">
            <w:pPr>
              <w:spacing w:after="120" w:line="240" w:lineRule="auto"/>
              <w:rPr>
                <w:rFonts w:ascii="Arial" w:eastAsia="Times New Roman" w:hAnsi="Arial" w:cs="Arial"/>
                <w:sz w:val="14"/>
                <w:szCs w:val="14"/>
                <w:lang w:eastAsia="en-GB"/>
              </w:rPr>
            </w:pPr>
          </w:p>
          <w:p w14:paraId="6C8AE446" w14:textId="77777777" w:rsidR="00763CB3" w:rsidRPr="00876921" w:rsidRDefault="00763CB3" w:rsidP="00251D17">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r w:rsidR="00763CB3" w:rsidRPr="00876921" w14:paraId="0A5E6F61" w14:textId="77777777" w:rsidTr="00251D17">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251D17">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251D17">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251D17">
        <w:trPr>
          <w:cantSplit/>
        </w:trPr>
        <w:tc>
          <w:tcPr>
            <w:tcW w:w="6062" w:type="dxa"/>
            <w:vMerge w:val="restart"/>
            <w:shd w:val="pct15" w:color="auto" w:fill="auto"/>
            <w:vAlign w:val="center"/>
          </w:tcPr>
          <w:p w14:paraId="2A698409" w14:textId="77777777" w:rsidR="00763CB3" w:rsidRPr="00876921" w:rsidRDefault="00763CB3" w:rsidP="00251D17">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251D17">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251D17">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251D17">
        <w:trPr>
          <w:cantSplit/>
        </w:trPr>
        <w:tc>
          <w:tcPr>
            <w:tcW w:w="6062" w:type="dxa"/>
            <w:vMerge/>
            <w:vAlign w:val="bottom"/>
          </w:tcPr>
          <w:p w14:paraId="4FA23D15" w14:textId="77777777" w:rsidR="00763CB3" w:rsidRPr="00876921" w:rsidRDefault="00763CB3" w:rsidP="00251D17">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251D1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251D17">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251D17">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251D17">
        <w:trPr>
          <w:cantSplit/>
        </w:trPr>
        <w:tc>
          <w:tcPr>
            <w:tcW w:w="6062" w:type="dxa"/>
            <w:vMerge/>
            <w:vAlign w:val="bottom"/>
          </w:tcPr>
          <w:p w14:paraId="20C32F00" w14:textId="77777777" w:rsidR="00763CB3" w:rsidRPr="00876921" w:rsidRDefault="00763CB3" w:rsidP="00251D17">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251D17">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251D17">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251D17">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44D87">
          <w:headerReference w:type="even" r:id="rId36"/>
          <w:headerReference w:type="default" r:id="rId37"/>
          <w:footerReference w:type="even" r:id="rId38"/>
          <w:footerReference w:type="default" r:id="rId39"/>
          <w:headerReference w:type="first" r:id="rId40"/>
          <w:footerReference w:type="first" r:id="rId41"/>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344D87">
          <w:headerReference w:type="even" r:id="rId42"/>
          <w:headerReference w:type="default" r:id="rId43"/>
          <w:footerReference w:type="even" r:id="rId44"/>
          <w:footerReference w:type="default" r:id="rId45"/>
          <w:headerReference w:type="first" r:id="rId46"/>
          <w:footerReference w:type="first" r:id="rId47"/>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251D17">
        <w:tc>
          <w:tcPr>
            <w:tcW w:w="13858" w:type="dxa"/>
            <w:shd w:val="clear" w:color="auto" w:fill="FF99FF"/>
          </w:tcPr>
          <w:p w14:paraId="259AD24D" w14:textId="77777777" w:rsidR="00763CB3" w:rsidRPr="00876921" w:rsidRDefault="00763CB3" w:rsidP="00251D17">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251D17">
        <w:tc>
          <w:tcPr>
            <w:tcW w:w="13948" w:type="dxa"/>
            <w:shd w:val="clear" w:color="auto" w:fill="FF99FF"/>
          </w:tcPr>
          <w:p w14:paraId="29F10AD7" w14:textId="77777777" w:rsidR="00763CB3" w:rsidRPr="00876921" w:rsidRDefault="00763CB3" w:rsidP="00251D17">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251D17">
        <w:tc>
          <w:tcPr>
            <w:tcW w:w="13948" w:type="dxa"/>
            <w:shd w:val="clear" w:color="auto" w:fill="FFCCFF"/>
          </w:tcPr>
          <w:p w14:paraId="0226AEB2" w14:textId="77777777" w:rsidR="00763CB3" w:rsidRPr="00876921" w:rsidRDefault="00763CB3" w:rsidP="00251D17">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251D17">
        <w:trPr>
          <w:tblHeader/>
        </w:trPr>
        <w:tc>
          <w:tcPr>
            <w:tcW w:w="1735" w:type="dxa"/>
            <w:shd w:val="clear" w:color="auto" w:fill="FF99FF"/>
          </w:tcPr>
          <w:p w14:paraId="5D20E49C" w14:textId="77777777" w:rsidR="00763CB3" w:rsidRPr="00876921" w:rsidRDefault="00763CB3" w:rsidP="00251D17">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251D17">
        <w:trPr>
          <w:tblHeader/>
        </w:trPr>
        <w:tc>
          <w:tcPr>
            <w:tcW w:w="1735" w:type="dxa"/>
            <w:shd w:val="clear" w:color="auto" w:fill="FF99FF"/>
          </w:tcPr>
          <w:p w14:paraId="0347254A" w14:textId="77777777" w:rsidR="00763CB3" w:rsidRPr="00876921" w:rsidRDefault="00763CB3" w:rsidP="00251D17">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251D17">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251D17">
        <w:tc>
          <w:tcPr>
            <w:tcW w:w="1735" w:type="dxa"/>
            <w:shd w:val="clear" w:color="auto" w:fill="FF99FF"/>
          </w:tcPr>
          <w:p w14:paraId="71C450BC" w14:textId="77777777" w:rsidR="00763CB3" w:rsidRPr="00876921" w:rsidRDefault="00763CB3" w:rsidP="00251D17">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251D17">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251D17">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251D17">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251D17">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251D17">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251D17">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251D17">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251D17">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251D17">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251D17">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251D17">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251D17">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251D17">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251D17">
        <w:tc>
          <w:tcPr>
            <w:tcW w:w="1735" w:type="dxa"/>
            <w:shd w:val="clear" w:color="auto" w:fill="FF99FF"/>
          </w:tcPr>
          <w:p w14:paraId="4FE4FE1D" w14:textId="77777777" w:rsidR="00763CB3" w:rsidRPr="00876921" w:rsidRDefault="00763CB3" w:rsidP="00251D17">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251D17">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251D17">
        <w:tc>
          <w:tcPr>
            <w:tcW w:w="1735" w:type="dxa"/>
            <w:shd w:val="clear" w:color="auto" w:fill="FF99FF"/>
          </w:tcPr>
          <w:p w14:paraId="57DE407D" w14:textId="77777777" w:rsidR="00763CB3" w:rsidRPr="00876921" w:rsidRDefault="00763CB3" w:rsidP="00251D1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251D1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251D17">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251D17">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251D17">
            <w:pPr>
              <w:rPr>
                <w:rFonts w:ascii="Arial" w:hAnsi="Arial" w:cs="Arial"/>
                <w:lang w:eastAsia="en-GB"/>
              </w:rPr>
            </w:pPr>
          </w:p>
        </w:tc>
        <w:tc>
          <w:tcPr>
            <w:tcW w:w="1736" w:type="dxa"/>
          </w:tcPr>
          <w:p w14:paraId="334AA25E"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251D17">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251D17">
            <w:pPr>
              <w:rPr>
                <w:rFonts w:ascii="Arial" w:hAnsi="Arial" w:cs="Arial"/>
                <w:lang w:eastAsia="en-GB"/>
              </w:rPr>
            </w:pPr>
          </w:p>
          <w:p w14:paraId="6857A9B4" w14:textId="77777777" w:rsidR="00763CB3" w:rsidRPr="00876921" w:rsidRDefault="00763CB3" w:rsidP="00251D17">
            <w:pPr>
              <w:rPr>
                <w:rFonts w:ascii="Arial" w:hAnsi="Arial" w:cs="Arial"/>
                <w:lang w:eastAsia="en-GB"/>
              </w:rPr>
            </w:pPr>
          </w:p>
        </w:tc>
        <w:tc>
          <w:tcPr>
            <w:tcW w:w="1736" w:type="dxa"/>
          </w:tcPr>
          <w:p w14:paraId="06165D40"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251D17">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251D17">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251D17">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251D17">
        <w:tc>
          <w:tcPr>
            <w:tcW w:w="1735" w:type="dxa"/>
            <w:shd w:val="clear" w:color="auto" w:fill="FF99FF"/>
          </w:tcPr>
          <w:p w14:paraId="45A5EF91" w14:textId="77777777" w:rsidR="00763CB3" w:rsidRPr="00876921" w:rsidRDefault="00763CB3" w:rsidP="00251D1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251D17">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251D17">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251D17">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251D17">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251D17">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251D17">
            <w:pPr>
              <w:rPr>
                <w:rFonts w:ascii="Arial" w:hAnsi="Arial" w:cs="Arial"/>
                <w:lang w:eastAsia="en-GB"/>
              </w:rPr>
            </w:pPr>
          </w:p>
          <w:p w14:paraId="7E9F40FE" w14:textId="77777777" w:rsidR="00763CB3" w:rsidRPr="00876921" w:rsidRDefault="00763CB3" w:rsidP="00251D17">
            <w:pPr>
              <w:rPr>
                <w:rFonts w:ascii="Arial" w:hAnsi="Arial" w:cs="Arial"/>
                <w:lang w:eastAsia="en-GB"/>
              </w:rPr>
            </w:pPr>
          </w:p>
        </w:tc>
        <w:tc>
          <w:tcPr>
            <w:tcW w:w="1736" w:type="dxa"/>
          </w:tcPr>
          <w:p w14:paraId="3E8D471C"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251D17">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251D17">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251D17">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251D17">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251D17">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251D17">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251D17">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251D17">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251D17">
        <w:tc>
          <w:tcPr>
            <w:tcW w:w="1735" w:type="dxa"/>
            <w:shd w:val="clear" w:color="auto" w:fill="FF99FF"/>
          </w:tcPr>
          <w:p w14:paraId="53FBBC19" w14:textId="77777777" w:rsidR="00763CB3" w:rsidRPr="00876921" w:rsidRDefault="00763CB3" w:rsidP="00251D17">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251D1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251D17">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251D17">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251D17">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251D17">
            <w:pPr>
              <w:rPr>
                <w:rFonts w:ascii="Arial" w:hAnsi="Arial" w:cs="Arial"/>
                <w:lang w:eastAsia="en-GB"/>
              </w:rPr>
            </w:pPr>
          </w:p>
          <w:p w14:paraId="7437BB87" w14:textId="77777777" w:rsidR="00763CB3" w:rsidRPr="00876921" w:rsidRDefault="00763CB3" w:rsidP="00251D17">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251D17">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251D17">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251D17">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251D17">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251D17">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251D17">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251D17">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251D17">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251D17">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251D17">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52B2B521" w14:textId="77777777" w:rsidR="00763CB3" w:rsidRDefault="00763CB3" w:rsidP="00763CB3"/>
    <w:p w14:paraId="363951D2" w14:textId="77777777" w:rsidR="00763CB3" w:rsidRDefault="00763CB3"/>
    <w:sectPr w:rsidR="00763CB3" w:rsidSect="00344D87">
      <w:headerReference w:type="even" r:id="rId48"/>
      <w:headerReference w:type="default" r:id="rId49"/>
      <w:footerReference w:type="even" r:id="rId50"/>
      <w:footerReference w:type="default" r:id="rId51"/>
      <w:headerReference w:type="first" r:id="rId52"/>
      <w:footerReference w:type="first" r:id="rId53"/>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5C4681" w:rsidRDefault="005C4681">
      <w:pPr>
        <w:spacing w:after="0" w:line="240" w:lineRule="auto"/>
      </w:pPr>
      <w:r>
        <w:separator/>
      </w:r>
    </w:p>
  </w:endnote>
  <w:endnote w:type="continuationSeparator" w:id="0">
    <w:p w14:paraId="0D55CABB" w14:textId="77777777" w:rsidR="005C4681" w:rsidRDefault="005C46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C8A684" w14:textId="6C6F0243" w:rsidR="005C4681" w:rsidRDefault="00FD500D" w:rsidP="00FD500D">
    <w:pPr>
      <w:pStyle w:val="Footer"/>
      <w:rPr>
        <w:color w:val="000000"/>
        <w:sz w:val="17"/>
      </w:rPr>
    </w:pPr>
    <w:bookmarkStart w:id="3" w:name="TITUS1FooterEvenPages"/>
    <w:r>
      <w:rPr>
        <w:color w:val="000000"/>
        <w:sz w:val="17"/>
      </w:rPr>
      <w:t> </w:t>
    </w:r>
  </w:p>
  <w:bookmarkEnd w:id="3"/>
  <w:p w14:paraId="13EC5128" w14:textId="52699492" w:rsidR="005C4681" w:rsidRDefault="005C4681" w:rsidP="00344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500D">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500D">
      <w:rPr>
        <w:b/>
        <w:noProof/>
      </w:rPr>
      <w:t>21</w:t>
    </w:r>
    <w:r>
      <w:rPr>
        <w:b/>
        <w:sz w:val="24"/>
        <w:szCs w:val="24"/>
      </w:rPr>
      <w:fldChar w:fldCharType="end"/>
    </w:r>
  </w:p>
  <w:p w14:paraId="6BF23389" w14:textId="77777777" w:rsidR="005C4681" w:rsidRDefault="005C4681" w:rsidP="00344D87">
    <w:pPr>
      <w:pStyle w:val="Footer"/>
      <w:jc w:val="right"/>
      <w:rPr>
        <w:sz w:val="16"/>
      </w:rPr>
    </w:pPr>
  </w:p>
  <w:p w14:paraId="1EE78031" w14:textId="77777777" w:rsidR="005C4681" w:rsidRDefault="005C46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4A2A6C9" w14:textId="0D71382E" w:rsidR="005C4681" w:rsidRDefault="00FD500D" w:rsidP="00FD500D">
    <w:pPr>
      <w:pStyle w:val="Footer"/>
      <w:rPr>
        <w:color w:val="000000"/>
        <w:sz w:val="17"/>
      </w:rPr>
    </w:pPr>
    <w:bookmarkStart w:id="4" w:name="TITUS1FooterPrimary"/>
    <w:r>
      <w:rPr>
        <w:color w:val="000000"/>
        <w:sz w:val="17"/>
      </w:rPr>
      <w:t> </w:t>
    </w:r>
  </w:p>
  <w:bookmarkEnd w:id="4"/>
  <w:p w14:paraId="74CEE6CC" w14:textId="6926EEDB" w:rsidR="005C4681" w:rsidRDefault="005C468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500D">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500D">
      <w:rPr>
        <w:b/>
        <w:noProof/>
      </w:rPr>
      <w:t>21</w:t>
    </w:r>
    <w:r>
      <w:rPr>
        <w:b/>
        <w:sz w:val="24"/>
        <w:szCs w:val="24"/>
      </w:rPr>
      <w:fldChar w:fldCharType="end"/>
    </w:r>
  </w:p>
  <w:p w14:paraId="40790BA2" w14:textId="77777777" w:rsidR="005C4681" w:rsidRDefault="005C4681">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12B9A6" w14:textId="58629984" w:rsidR="005C4681" w:rsidRDefault="00FD500D" w:rsidP="00FD500D">
    <w:pPr>
      <w:pStyle w:val="Footer"/>
      <w:rPr>
        <w:color w:val="000000"/>
        <w:sz w:val="17"/>
      </w:rPr>
    </w:pPr>
    <w:bookmarkStart w:id="6" w:name="TITUS1FooterFirstPage"/>
    <w:r>
      <w:rPr>
        <w:color w:val="000000"/>
        <w:sz w:val="17"/>
      </w:rPr>
      <w:t> </w:t>
    </w:r>
  </w:p>
  <w:bookmarkEnd w:id="6"/>
  <w:p w14:paraId="5C88256B" w14:textId="069B475C" w:rsidR="005C4681" w:rsidRDefault="005C4681" w:rsidP="00344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500D">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500D">
      <w:rPr>
        <w:b/>
        <w:noProof/>
      </w:rPr>
      <w:t>21</w:t>
    </w:r>
    <w:r>
      <w:rPr>
        <w:b/>
        <w:sz w:val="24"/>
        <w:szCs w:val="24"/>
      </w:rPr>
      <w:fldChar w:fldCharType="end"/>
    </w:r>
  </w:p>
  <w:p w14:paraId="6E1053EF" w14:textId="77777777" w:rsidR="005C4681" w:rsidRDefault="005C4681" w:rsidP="00344D87">
    <w:pPr>
      <w:pStyle w:val="Footer"/>
      <w:jc w:val="right"/>
      <w:rPr>
        <w:sz w:val="16"/>
      </w:rPr>
    </w:pPr>
  </w:p>
  <w:p w14:paraId="60F2C117" w14:textId="77777777" w:rsidR="005C4681" w:rsidRDefault="005C4681">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1B09DB" w14:textId="2D7C31E8" w:rsidR="005C4681" w:rsidRDefault="00FD500D" w:rsidP="00FD500D">
    <w:pPr>
      <w:pStyle w:val="Footer"/>
      <w:rPr>
        <w:color w:val="000000"/>
        <w:sz w:val="17"/>
      </w:rPr>
    </w:pPr>
    <w:bookmarkStart w:id="9" w:name="TITUS2FooterEvenPages"/>
    <w:r>
      <w:rPr>
        <w:color w:val="000000"/>
        <w:sz w:val="17"/>
      </w:rPr>
      <w:t> </w:t>
    </w:r>
  </w:p>
  <w:bookmarkEnd w:id="9"/>
  <w:p w14:paraId="711719F8" w14:textId="77777777" w:rsidR="005C4681" w:rsidRDefault="005C4681" w:rsidP="00344D87">
    <w:pPr>
      <w:pStyle w:val="Footer"/>
      <w:jc w:val="center"/>
    </w:pPr>
  </w:p>
  <w:p w14:paraId="7755E335" w14:textId="500B7F3E" w:rsidR="005C4681" w:rsidRDefault="005C4681" w:rsidP="00344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D500D">
      <w:rPr>
        <w:b/>
        <w:noProof/>
      </w:rPr>
      <w:t>16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D500D">
      <w:rPr>
        <w:b/>
        <w:noProof/>
      </w:rPr>
      <w:t>20</w:t>
    </w:r>
    <w:r>
      <w:rPr>
        <w:b/>
        <w:sz w:val="24"/>
        <w:szCs w:val="24"/>
      </w:rPr>
      <w:fldChar w:fldCharType="end"/>
    </w:r>
  </w:p>
  <w:p w14:paraId="34FA617D" w14:textId="77777777" w:rsidR="005C4681" w:rsidRDefault="005C4681" w:rsidP="00344D87">
    <w:pPr>
      <w:pStyle w:val="Footer"/>
      <w:jc w:val="right"/>
      <w:rPr>
        <w:sz w:val="16"/>
      </w:rPr>
    </w:pPr>
  </w:p>
  <w:p w14:paraId="047ACE5B" w14:textId="77777777" w:rsidR="005C4681" w:rsidRDefault="005C4681">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B32840E" w:rsidR="005C4681" w:rsidRDefault="00FD500D" w:rsidP="00FD500D">
    <w:pPr>
      <w:pStyle w:val="Footer"/>
      <w:rPr>
        <w:color w:val="000000"/>
        <w:sz w:val="17"/>
      </w:rPr>
    </w:pPr>
    <w:bookmarkStart w:id="10" w:name="TITUS2FooterPrimary"/>
    <w:r>
      <w:rPr>
        <w:color w:val="000000"/>
        <w:sz w:val="17"/>
      </w:rPr>
      <w:t> </w:t>
    </w:r>
  </w:p>
  <w:bookmarkEnd w:id="10"/>
  <w:p w14:paraId="3CFD5C01" w14:textId="77777777" w:rsidR="005C4681" w:rsidRDefault="005C4681">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332439" w14:textId="0BABFFF5" w:rsidR="005C4681" w:rsidRDefault="00FD500D" w:rsidP="00FD500D">
    <w:pPr>
      <w:pStyle w:val="Footer"/>
      <w:rPr>
        <w:color w:val="000000"/>
        <w:sz w:val="17"/>
      </w:rPr>
    </w:pPr>
    <w:bookmarkStart w:id="12" w:name="TITUS2FooterFirstPage"/>
    <w:r>
      <w:rPr>
        <w:color w:val="000000"/>
        <w:sz w:val="17"/>
      </w:rPr>
      <w:t> </w:t>
    </w:r>
  </w:p>
  <w:bookmarkEnd w:id="12"/>
  <w:p w14:paraId="6C08B0AB" w14:textId="77777777" w:rsidR="005C4681" w:rsidRDefault="005C4681">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869C233" w14:textId="287684FA" w:rsidR="005C4681" w:rsidRDefault="00FD500D" w:rsidP="00FD500D">
    <w:pPr>
      <w:pStyle w:val="Footer"/>
      <w:rPr>
        <w:color w:val="000000"/>
        <w:sz w:val="17"/>
      </w:rPr>
    </w:pPr>
    <w:bookmarkStart w:id="15" w:name="TITUS3FooterEvenPages"/>
    <w:r>
      <w:rPr>
        <w:color w:val="000000"/>
        <w:sz w:val="17"/>
      </w:rPr>
      <w:t> </w:t>
    </w:r>
  </w:p>
  <w:bookmarkEnd w:id="15"/>
  <w:p w14:paraId="22DFB116" w14:textId="77777777" w:rsidR="005C4681" w:rsidRDefault="005C4681" w:rsidP="00344D87">
    <w:pPr>
      <w:pStyle w:val="Footer"/>
      <w:jc w:val="center"/>
    </w:pPr>
  </w:p>
  <w:p w14:paraId="2C4BCB1C" w14:textId="77777777" w:rsidR="005C4681" w:rsidRDefault="005C4681" w:rsidP="00344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72BBCDEE" w14:textId="77777777" w:rsidR="005C4681" w:rsidRDefault="005C4681" w:rsidP="00344D87">
    <w:pPr>
      <w:pStyle w:val="Footer"/>
      <w:jc w:val="right"/>
      <w:rPr>
        <w:sz w:val="16"/>
      </w:rPr>
    </w:pPr>
  </w:p>
  <w:p w14:paraId="29D81EB8" w14:textId="77777777" w:rsidR="005C4681" w:rsidRDefault="005C4681">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27942B" w14:textId="5D8BB5D6" w:rsidR="005C4681" w:rsidRDefault="00FD500D" w:rsidP="00FD500D">
    <w:pPr>
      <w:pStyle w:val="Footer"/>
      <w:rPr>
        <w:color w:val="000000"/>
        <w:sz w:val="17"/>
      </w:rPr>
    </w:pPr>
    <w:bookmarkStart w:id="16" w:name="TITUS3FooterPrimary"/>
    <w:r>
      <w:rPr>
        <w:color w:val="000000"/>
        <w:sz w:val="17"/>
      </w:rPr>
      <w:t> </w:t>
    </w:r>
  </w:p>
  <w:bookmarkEnd w:id="16"/>
  <w:p w14:paraId="0522FE72" w14:textId="77777777" w:rsidR="005C4681" w:rsidRDefault="005C4681">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70F644" w14:textId="559BCFB6" w:rsidR="005C4681" w:rsidRDefault="00FD500D" w:rsidP="00FD500D">
    <w:pPr>
      <w:pStyle w:val="Footer"/>
      <w:rPr>
        <w:color w:val="000000"/>
        <w:sz w:val="17"/>
      </w:rPr>
    </w:pPr>
    <w:bookmarkStart w:id="18" w:name="TITUS3FooterFirstPage"/>
    <w:r>
      <w:rPr>
        <w:color w:val="000000"/>
        <w:sz w:val="17"/>
      </w:rPr>
      <w:t> </w:t>
    </w:r>
  </w:p>
  <w:bookmarkEnd w:id="18"/>
  <w:p w14:paraId="6AC61356" w14:textId="77777777" w:rsidR="005C4681" w:rsidRDefault="005C4681" w:rsidP="00344D87">
    <w:pPr>
      <w:pStyle w:val="Footer"/>
      <w:jc w:val="right"/>
      <w:rPr>
        <w:sz w:val="16"/>
      </w:rPr>
    </w:pPr>
  </w:p>
  <w:p w14:paraId="3EDE87D7" w14:textId="77777777" w:rsidR="005C4681" w:rsidRDefault="005C4681">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8724A2" w14:textId="448C601B" w:rsidR="005C4681" w:rsidRDefault="00FD500D" w:rsidP="00FD500D">
    <w:pPr>
      <w:pStyle w:val="Footer"/>
      <w:rPr>
        <w:color w:val="000000"/>
        <w:sz w:val="17"/>
      </w:rPr>
    </w:pPr>
    <w:bookmarkStart w:id="21" w:name="TITUS4FooterEvenPages"/>
    <w:r>
      <w:rPr>
        <w:color w:val="000000"/>
        <w:sz w:val="17"/>
      </w:rPr>
      <w:t> </w:t>
    </w:r>
  </w:p>
  <w:bookmarkEnd w:id="21"/>
  <w:p w14:paraId="7D6BC509" w14:textId="77777777" w:rsidR="005C4681" w:rsidRDefault="005C4681" w:rsidP="00344D87">
    <w:pPr>
      <w:pStyle w:val="Footer"/>
      <w:jc w:val="center"/>
    </w:pPr>
  </w:p>
  <w:p w14:paraId="2F953870" w14:textId="77777777" w:rsidR="005C4681" w:rsidRDefault="005C4681" w:rsidP="00344D8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15</w:t>
    </w:r>
    <w:r>
      <w:rPr>
        <w:b/>
        <w:sz w:val="24"/>
        <w:szCs w:val="24"/>
      </w:rPr>
      <w:fldChar w:fldCharType="end"/>
    </w:r>
  </w:p>
  <w:p w14:paraId="0AA2F583" w14:textId="77777777" w:rsidR="005C4681" w:rsidRDefault="005C4681" w:rsidP="00344D87">
    <w:pPr>
      <w:pStyle w:val="Footer"/>
      <w:jc w:val="right"/>
      <w:rPr>
        <w:sz w:val="16"/>
      </w:rPr>
    </w:pPr>
  </w:p>
  <w:p w14:paraId="28B14762" w14:textId="77777777" w:rsidR="005C4681" w:rsidRDefault="005C4681">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2593AF" w14:textId="2F154D08" w:rsidR="005C4681" w:rsidRDefault="00FD500D" w:rsidP="00FD500D">
    <w:pPr>
      <w:pStyle w:val="Footer"/>
      <w:rPr>
        <w:color w:val="000000"/>
        <w:sz w:val="17"/>
      </w:rPr>
    </w:pPr>
    <w:bookmarkStart w:id="22" w:name="TITUS4FooterPrimary"/>
    <w:r>
      <w:rPr>
        <w:color w:val="000000"/>
        <w:sz w:val="17"/>
      </w:rPr>
      <w:t> </w:t>
    </w:r>
  </w:p>
  <w:bookmarkEnd w:id="22"/>
  <w:p w14:paraId="62D14B8C" w14:textId="77777777" w:rsidR="005C4681" w:rsidRDefault="005C4681">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50324F" w14:textId="6596585D" w:rsidR="005C4681" w:rsidRDefault="00FD500D" w:rsidP="00FD500D">
    <w:pPr>
      <w:pStyle w:val="Footer"/>
      <w:rPr>
        <w:color w:val="000000"/>
        <w:sz w:val="17"/>
      </w:rPr>
    </w:pPr>
    <w:bookmarkStart w:id="24" w:name="TITUS4FooterFirstPage"/>
    <w:r>
      <w:rPr>
        <w:color w:val="000000"/>
        <w:sz w:val="17"/>
      </w:rPr>
      <w:t> </w:t>
    </w:r>
  </w:p>
  <w:bookmarkEnd w:id="24"/>
  <w:p w14:paraId="145DC3EF" w14:textId="77777777" w:rsidR="005C4681" w:rsidRDefault="005C4681" w:rsidP="00344D87">
    <w:pPr>
      <w:pStyle w:val="Footer"/>
      <w:jc w:val="right"/>
      <w:rPr>
        <w:sz w:val="16"/>
      </w:rPr>
    </w:pPr>
  </w:p>
  <w:p w14:paraId="1FE96C7E" w14:textId="77777777" w:rsidR="005C4681" w:rsidRDefault="005C46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5C4681" w:rsidRDefault="005C4681">
      <w:pPr>
        <w:spacing w:after="0" w:line="240" w:lineRule="auto"/>
      </w:pPr>
      <w:r>
        <w:separator/>
      </w:r>
    </w:p>
  </w:footnote>
  <w:footnote w:type="continuationSeparator" w:id="0">
    <w:p w14:paraId="68E41288" w14:textId="77777777" w:rsidR="005C4681" w:rsidRDefault="005C46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E1A548D" w14:textId="0FE38920" w:rsidR="005C4681" w:rsidRDefault="00FD500D" w:rsidP="00FD500D">
    <w:pPr>
      <w:pStyle w:val="Header"/>
      <w:rPr>
        <w:color w:val="000000"/>
        <w:sz w:val="17"/>
      </w:rPr>
    </w:pPr>
    <w:bookmarkStart w:id="1" w:name="TITUS1HeaderEvenPages"/>
    <w:r>
      <w:rPr>
        <w:color w:val="000000"/>
        <w:sz w:val="17"/>
      </w:rPr>
      <w:t> </w:t>
    </w:r>
  </w:p>
  <w:bookmarkEnd w:id="1"/>
  <w:p w14:paraId="01FCE460" w14:textId="77777777" w:rsidR="005C4681" w:rsidRDefault="005C4681" w:rsidP="00671D21">
    <w:pPr>
      <w:pStyle w:val="Header"/>
    </w:pPr>
  </w:p>
  <w:p w14:paraId="1AF1091F" w14:textId="77777777" w:rsidR="005C4681" w:rsidRDefault="005C46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D386EC" w14:textId="10C7A71B" w:rsidR="005C4681" w:rsidRDefault="00FD500D" w:rsidP="00FD500D">
    <w:pPr>
      <w:pStyle w:val="Header"/>
      <w:rPr>
        <w:color w:val="000000"/>
        <w:sz w:val="17"/>
      </w:rPr>
    </w:pPr>
    <w:bookmarkStart w:id="2" w:name="TITUS1HeaderPrimary"/>
    <w:r>
      <w:rPr>
        <w:color w:val="000000"/>
        <w:sz w:val="17"/>
      </w:rPr>
      <w:t> </w:t>
    </w:r>
  </w:p>
  <w:bookmarkEnd w:id="2"/>
  <w:p w14:paraId="0AF0A1A4" w14:textId="77777777" w:rsidR="005C4681" w:rsidRDefault="005C46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52FCCD" w14:textId="3B1622F0" w:rsidR="005C4681" w:rsidRDefault="00FD500D" w:rsidP="00FD500D">
    <w:pPr>
      <w:pStyle w:val="Header"/>
      <w:rPr>
        <w:color w:val="000000"/>
        <w:sz w:val="17"/>
      </w:rPr>
    </w:pPr>
    <w:bookmarkStart w:id="5" w:name="TITUS1HeaderFirstPage"/>
    <w:r>
      <w:rPr>
        <w:color w:val="000000"/>
        <w:sz w:val="17"/>
      </w:rPr>
      <w:t> </w:t>
    </w:r>
  </w:p>
  <w:bookmarkEnd w:id="5"/>
  <w:p w14:paraId="7EC7BA04" w14:textId="77777777" w:rsidR="005C4681" w:rsidRDefault="005C4681">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85DC31" w14:textId="6F2AC08A" w:rsidR="005C4681" w:rsidRDefault="00FD500D" w:rsidP="00FD500D">
    <w:pPr>
      <w:pStyle w:val="Header"/>
      <w:rPr>
        <w:color w:val="000000"/>
        <w:sz w:val="17"/>
      </w:rPr>
    </w:pPr>
    <w:bookmarkStart w:id="7" w:name="TITUS2HeaderEvenPages"/>
    <w:r>
      <w:rPr>
        <w:color w:val="000000"/>
        <w:sz w:val="17"/>
      </w:rPr>
      <w:t> </w:t>
    </w:r>
  </w:p>
  <w:bookmarkEnd w:id="7"/>
  <w:p w14:paraId="557122C0" w14:textId="77777777" w:rsidR="005C4681" w:rsidRDefault="005C4681" w:rsidP="00344D87">
    <w:pPr>
      <w:pStyle w:val="Header"/>
    </w:pPr>
  </w:p>
  <w:p w14:paraId="708182AB" w14:textId="77777777" w:rsidR="005C4681" w:rsidRDefault="005C4681">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917E04" w14:textId="33A961CC" w:rsidR="005C4681" w:rsidRDefault="00FD500D" w:rsidP="00FD500D">
    <w:pPr>
      <w:pStyle w:val="Header"/>
      <w:rPr>
        <w:color w:val="000000"/>
        <w:sz w:val="17"/>
      </w:rPr>
    </w:pPr>
    <w:bookmarkStart w:id="8" w:name="TITUS2HeaderPrimary"/>
    <w:r>
      <w:rPr>
        <w:color w:val="000000"/>
        <w:sz w:val="17"/>
      </w:rPr>
      <w:t> </w:t>
    </w:r>
  </w:p>
  <w:bookmarkEnd w:id="8"/>
  <w:p w14:paraId="2A7565A7" w14:textId="77777777" w:rsidR="005C4681" w:rsidRDefault="005C4681">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48E7B0" w14:textId="0F93A5EF" w:rsidR="005C4681" w:rsidRDefault="00FD500D" w:rsidP="00FD500D">
    <w:pPr>
      <w:pStyle w:val="Header"/>
      <w:rPr>
        <w:color w:val="000000"/>
        <w:sz w:val="17"/>
      </w:rPr>
    </w:pPr>
    <w:bookmarkStart w:id="11" w:name="TITUS2HeaderFirstPage"/>
    <w:r>
      <w:rPr>
        <w:color w:val="000000"/>
        <w:sz w:val="17"/>
      </w:rPr>
      <w:t> </w:t>
    </w:r>
  </w:p>
  <w:bookmarkEnd w:id="11"/>
  <w:p w14:paraId="20E9861B" w14:textId="77777777" w:rsidR="005C4681" w:rsidRDefault="005C4681" w:rsidP="00344D87">
    <w:pPr>
      <w:pStyle w:val="Header"/>
    </w:pPr>
  </w:p>
  <w:p w14:paraId="010EBBE4" w14:textId="77777777" w:rsidR="005C4681" w:rsidRDefault="005C4681">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D71E23" w14:textId="3347E246" w:rsidR="005C4681" w:rsidRDefault="00FD500D" w:rsidP="00FD500D">
    <w:pPr>
      <w:pStyle w:val="Header"/>
      <w:rPr>
        <w:color w:val="000000"/>
        <w:sz w:val="17"/>
      </w:rPr>
    </w:pPr>
    <w:bookmarkStart w:id="13" w:name="TITUS3HeaderEvenPages"/>
    <w:r>
      <w:rPr>
        <w:color w:val="000000"/>
        <w:sz w:val="17"/>
      </w:rPr>
      <w:t> </w:t>
    </w:r>
  </w:p>
  <w:bookmarkEnd w:id="13"/>
  <w:p w14:paraId="428EA270" w14:textId="77777777" w:rsidR="005C4681" w:rsidRDefault="005C4681" w:rsidP="00344D87">
    <w:pPr>
      <w:pStyle w:val="Header"/>
    </w:pPr>
  </w:p>
  <w:p w14:paraId="4BABCBFA" w14:textId="77777777" w:rsidR="005C4681" w:rsidRDefault="005C4681">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657747" w14:textId="1F25A381" w:rsidR="005C4681" w:rsidRDefault="00FD500D" w:rsidP="00FD500D">
    <w:pPr>
      <w:pStyle w:val="Header"/>
      <w:rPr>
        <w:color w:val="000000"/>
        <w:sz w:val="17"/>
      </w:rPr>
    </w:pPr>
    <w:bookmarkStart w:id="14" w:name="TITUS3HeaderPrimary"/>
    <w:r>
      <w:rPr>
        <w:color w:val="000000"/>
        <w:sz w:val="17"/>
      </w:rPr>
      <w:t> </w:t>
    </w:r>
  </w:p>
  <w:bookmarkEnd w:id="14"/>
  <w:p w14:paraId="6B4D1C4C" w14:textId="77777777" w:rsidR="005C4681" w:rsidRDefault="005C4681">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D5BF43" w14:textId="0616CC79" w:rsidR="005C4681" w:rsidRDefault="00FD500D" w:rsidP="00FD500D">
    <w:pPr>
      <w:pStyle w:val="Header"/>
      <w:rPr>
        <w:color w:val="000000"/>
        <w:sz w:val="17"/>
      </w:rPr>
    </w:pPr>
    <w:bookmarkStart w:id="17" w:name="TITUS3HeaderFirstPage"/>
    <w:r>
      <w:rPr>
        <w:color w:val="000000"/>
        <w:sz w:val="17"/>
      </w:rPr>
      <w:t> </w:t>
    </w:r>
  </w:p>
  <w:bookmarkEnd w:id="17"/>
  <w:p w14:paraId="48379C56" w14:textId="77777777" w:rsidR="005C4681" w:rsidRDefault="005C4681" w:rsidP="00344D87">
    <w:pPr>
      <w:pStyle w:val="Header"/>
    </w:pPr>
  </w:p>
  <w:p w14:paraId="71AA9837" w14:textId="77777777" w:rsidR="005C4681" w:rsidRDefault="005C4681">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DAB6C" w14:textId="544B1F40" w:rsidR="005C4681" w:rsidRDefault="00FD500D" w:rsidP="00FD500D">
    <w:pPr>
      <w:pStyle w:val="Header"/>
      <w:rPr>
        <w:color w:val="000000"/>
        <w:sz w:val="17"/>
      </w:rPr>
    </w:pPr>
    <w:bookmarkStart w:id="19" w:name="TITUS4HeaderEvenPages"/>
    <w:r>
      <w:rPr>
        <w:color w:val="000000"/>
        <w:sz w:val="17"/>
      </w:rPr>
      <w:t> </w:t>
    </w:r>
  </w:p>
  <w:bookmarkEnd w:id="19"/>
  <w:p w14:paraId="53619AA7" w14:textId="77777777" w:rsidR="005C4681" w:rsidRDefault="005C4681" w:rsidP="00344D87">
    <w:pPr>
      <w:pStyle w:val="Header"/>
    </w:pPr>
  </w:p>
  <w:p w14:paraId="5E9633E9" w14:textId="77777777" w:rsidR="005C4681" w:rsidRDefault="005C4681">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A0B80" w14:textId="55DE74F0" w:rsidR="005C4681" w:rsidRDefault="00FD500D" w:rsidP="00FD500D">
    <w:pPr>
      <w:pStyle w:val="Header"/>
      <w:rPr>
        <w:color w:val="000000"/>
        <w:sz w:val="17"/>
      </w:rPr>
    </w:pPr>
    <w:bookmarkStart w:id="20" w:name="TITUS4HeaderPrimary"/>
    <w:r>
      <w:rPr>
        <w:color w:val="000000"/>
        <w:sz w:val="17"/>
      </w:rPr>
      <w:t> </w:t>
    </w:r>
  </w:p>
  <w:bookmarkEnd w:id="20"/>
  <w:p w14:paraId="420421A2" w14:textId="77777777" w:rsidR="005C4681" w:rsidRDefault="005C4681">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0D7799" w14:textId="27B7000B" w:rsidR="005C4681" w:rsidRDefault="00FD500D" w:rsidP="00FD500D">
    <w:pPr>
      <w:pStyle w:val="Header"/>
      <w:rPr>
        <w:color w:val="000000"/>
        <w:sz w:val="17"/>
      </w:rPr>
    </w:pPr>
    <w:bookmarkStart w:id="23" w:name="TITUS4HeaderFirstPage"/>
    <w:r>
      <w:rPr>
        <w:color w:val="000000"/>
        <w:sz w:val="17"/>
      </w:rPr>
      <w:t> </w:t>
    </w:r>
  </w:p>
  <w:bookmarkEnd w:id="23"/>
  <w:p w14:paraId="02378542" w14:textId="77777777" w:rsidR="005C4681" w:rsidRDefault="005C4681" w:rsidP="00344D87">
    <w:pPr>
      <w:pStyle w:val="Header"/>
    </w:pPr>
  </w:p>
  <w:p w14:paraId="166A1E6A" w14:textId="77777777" w:rsidR="005C4681" w:rsidRDefault="005C46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6"/>
  </w:num>
  <w:num w:numId="2">
    <w:abstractNumId w:val="7"/>
  </w:num>
  <w:num w:numId="3">
    <w:abstractNumId w:val="2"/>
  </w:num>
  <w:num w:numId="4">
    <w:abstractNumId w:val="0"/>
  </w:num>
  <w:num w:numId="5">
    <w:abstractNumId w:val="3"/>
  </w:num>
  <w:num w:numId="6">
    <w:abstractNumId w:val="1"/>
  </w:num>
  <w:num w:numId="7">
    <w:abstractNumId w:val="4"/>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2252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A72D4"/>
    <w:rsid w:val="00104F51"/>
    <w:rsid w:val="0015265E"/>
    <w:rsid w:val="00180925"/>
    <w:rsid w:val="001934C2"/>
    <w:rsid w:val="001C496A"/>
    <w:rsid w:val="001E7886"/>
    <w:rsid w:val="002335D9"/>
    <w:rsid w:val="00251D17"/>
    <w:rsid w:val="002C458D"/>
    <w:rsid w:val="002E4AB8"/>
    <w:rsid w:val="002F3305"/>
    <w:rsid w:val="0033127B"/>
    <w:rsid w:val="00344D87"/>
    <w:rsid w:val="00436173"/>
    <w:rsid w:val="0046056C"/>
    <w:rsid w:val="00473B04"/>
    <w:rsid w:val="00491ACC"/>
    <w:rsid w:val="004F39B7"/>
    <w:rsid w:val="0051144D"/>
    <w:rsid w:val="00536896"/>
    <w:rsid w:val="0054699C"/>
    <w:rsid w:val="005C4681"/>
    <w:rsid w:val="00621EDF"/>
    <w:rsid w:val="00671D21"/>
    <w:rsid w:val="006971EB"/>
    <w:rsid w:val="006C3B09"/>
    <w:rsid w:val="006D3ADD"/>
    <w:rsid w:val="00702FF3"/>
    <w:rsid w:val="00763CB3"/>
    <w:rsid w:val="007865FA"/>
    <w:rsid w:val="00791C86"/>
    <w:rsid w:val="00795C11"/>
    <w:rsid w:val="007B53E9"/>
    <w:rsid w:val="00810ADD"/>
    <w:rsid w:val="00810F10"/>
    <w:rsid w:val="00846F01"/>
    <w:rsid w:val="00893149"/>
    <w:rsid w:val="008E5EB6"/>
    <w:rsid w:val="009178EA"/>
    <w:rsid w:val="0099263F"/>
    <w:rsid w:val="009E333B"/>
    <w:rsid w:val="00A522FF"/>
    <w:rsid w:val="00A723E2"/>
    <w:rsid w:val="00A741C5"/>
    <w:rsid w:val="00B068DB"/>
    <w:rsid w:val="00B30C90"/>
    <w:rsid w:val="00B47A22"/>
    <w:rsid w:val="00B56CA9"/>
    <w:rsid w:val="00B8357D"/>
    <w:rsid w:val="00BB18E4"/>
    <w:rsid w:val="00BC3994"/>
    <w:rsid w:val="00C00D82"/>
    <w:rsid w:val="00C11C07"/>
    <w:rsid w:val="00C22B02"/>
    <w:rsid w:val="00C65A0E"/>
    <w:rsid w:val="00C81CFF"/>
    <w:rsid w:val="00C91549"/>
    <w:rsid w:val="00CF4C57"/>
    <w:rsid w:val="00CF4E62"/>
    <w:rsid w:val="00CF7B26"/>
    <w:rsid w:val="00D652A1"/>
    <w:rsid w:val="00D65963"/>
    <w:rsid w:val="00D76CF9"/>
    <w:rsid w:val="00DC3A57"/>
    <w:rsid w:val="00DC3BA2"/>
    <w:rsid w:val="00E73E2F"/>
    <w:rsid w:val="00EA498B"/>
    <w:rsid w:val="00EB6E64"/>
    <w:rsid w:val="00F02DD4"/>
    <w:rsid w:val="00F03C2A"/>
    <w:rsid w:val="00F84916"/>
    <w:rsid w:val="00FD500D"/>
    <w:rsid w:val="00FF7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2529"/>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344D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4D87"/>
  </w:style>
  <w:style w:type="character" w:styleId="Hyperlink">
    <w:name w:val="Hyperlink"/>
    <w:basedOn w:val="DefaultParagraphFont"/>
    <w:uiPriority w:val="99"/>
    <w:unhideWhenUsed/>
    <w:rsid w:val="00FD500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cotsman.com/news/crime/what-happened-stephen-lawrence-why-police-investigation-murder-black-teenager-has-been-declared-inactive-2940511" TargetMode="External"/><Relationship Id="rId18" Type="http://schemas.openxmlformats.org/officeDocument/2006/relationships/hyperlink" Target="https://www.birmingham.ac.uk/news/thebirminghambrief/items/2016/07/The-key-challenges-facing-UK-policing-today.aspx" TargetMode="External"/><Relationship Id="rId26" Type="http://schemas.openxmlformats.org/officeDocument/2006/relationships/hyperlink" Target="https://www.westyorkshire.police.uk/about-us/our-departments/roads-policing-unit/roads-policing-unit" TargetMode="External"/><Relationship Id="rId39" Type="http://schemas.openxmlformats.org/officeDocument/2006/relationships/footer" Target="footer5.xml"/><Relationship Id="rId21" Type="http://schemas.openxmlformats.org/officeDocument/2006/relationships/hyperlink" Target="https://www.bbc.co.uk/news/uk-england-london-33325579" TargetMode="External"/><Relationship Id="rId34" Type="http://schemas.openxmlformats.org/officeDocument/2006/relationships/header" Target="header3.xml"/><Relationship Id="rId42" Type="http://schemas.openxmlformats.org/officeDocument/2006/relationships/header" Target="header7.xml"/><Relationship Id="rId47" Type="http://schemas.openxmlformats.org/officeDocument/2006/relationships/footer" Target="footer9.xml"/><Relationship Id="rId50" Type="http://schemas.openxmlformats.org/officeDocument/2006/relationships/footer" Target="footer10.xml"/><Relationship Id="rId55"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stephenlawrenceday.org/stephens-story/" TargetMode="External"/><Relationship Id="rId17" Type="http://schemas.openxmlformats.org/officeDocument/2006/relationships/hyperlink" Target="https://www.simplypsychology.org/maslow.html" TargetMode="External"/><Relationship Id="rId25" Type="http://schemas.openxmlformats.org/officeDocument/2006/relationships/hyperlink" Target="https://profdev.college.police.uk/professional-profile/roads-policing-constable" TargetMode="External"/><Relationship Id="rId33" Type="http://schemas.openxmlformats.org/officeDocument/2006/relationships/footer" Target="footer2.xml"/><Relationship Id="rId38" Type="http://schemas.openxmlformats.org/officeDocument/2006/relationships/footer" Target="footer4.xml"/><Relationship Id="rId46" Type="http://schemas.openxmlformats.org/officeDocument/2006/relationships/header" Target="header9.xml"/><Relationship Id="rId2" Type="http://schemas.openxmlformats.org/officeDocument/2006/relationships/customXml" Target="../customXml/item2.xml"/><Relationship Id="rId16" Type="http://schemas.openxmlformats.org/officeDocument/2006/relationships/hyperlink" Target="https://www.npcc.police.uk/documents/Policing%20Vision.pd" TargetMode="External"/><Relationship Id="rId20" Type="http://schemas.openxmlformats.org/officeDocument/2006/relationships/hyperlink" Target="https://jesip.org.uk/home" TargetMode="External"/><Relationship Id="rId29" Type="http://schemas.openxmlformats.org/officeDocument/2006/relationships/hyperlink" Target="https://netpol.org/wp-content/uploads/2014/06/National-Intelligence-Model.pdf" TargetMode="External"/><Relationship Id="rId41" Type="http://schemas.openxmlformats.org/officeDocument/2006/relationships/footer" Target="footer6.xm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file://swp.police.int/data/home/swp6542/Downloads/terrorism-on-the-roads%20(3)" TargetMode="External"/><Relationship Id="rId32" Type="http://schemas.openxmlformats.org/officeDocument/2006/relationships/footer" Target="footer1.xml"/><Relationship Id="rId37" Type="http://schemas.openxmlformats.org/officeDocument/2006/relationships/header" Target="header5.xml"/><Relationship Id="rId40" Type="http://schemas.openxmlformats.org/officeDocument/2006/relationships/header" Target="header6.xml"/><Relationship Id="rId45" Type="http://schemas.openxmlformats.org/officeDocument/2006/relationships/footer" Target="footer8.xml"/><Relationship Id="rId53" Type="http://schemas.openxmlformats.org/officeDocument/2006/relationships/footer" Target="footer12.xml"/><Relationship Id="rId5" Type="http://schemas.openxmlformats.org/officeDocument/2006/relationships/styles" Target="styles.xml"/><Relationship Id="rId15" Type="http://schemas.openxmlformats.org/officeDocument/2006/relationships/hyperlink" Target="https://www.app.college.police.uk/app-content/engagement-and-communication/engaging-with-communities/" TargetMode="External"/><Relationship Id="rId23" Type="http://schemas.openxmlformats.org/officeDocument/2006/relationships/hyperlink" Target="https://www.essex.ac.uk/courses/pg00702/2/ma-organised-crime-terrorism-and-security" TargetMode="External"/><Relationship Id="rId28" Type="http://schemas.openxmlformats.org/officeDocument/2006/relationships/hyperlink" Target="https://whatworks.college.police.uk/toolkit/Pages/Intervention.aspx?InterventionID=47" TargetMode="External"/><Relationship Id="rId36" Type="http://schemas.openxmlformats.org/officeDocument/2006/relationships/header" Target="header4.xml"/><Relationship Id="rId49" Type="http://schemas.openxmlformats.org/officeDocument/2006/relationships/header" Target="header11.xml"/><Relationship Id="rId10" Type="http://schemas.openxmlformats.org/officeDocument/2006/relationships/image" Target="media/image1.png"/><Relationship Id="rId19" Type="http://schemas.openxmlformats.org/officeDocument/2006/relationships/hyperlink" Target="https://www.history.com/this-day-in-history/terrorists-attack-london-transit-system-at-rush-hour" TargetMode="External"/><Relationship Id="rId31" Type="http://schemas.openxmlformats.org/officeDocument/2006/relationships/header" Target="header2.xml"/><Relationship Id="rId44" Type="http://schemas.openxmlformats.org/officeDocument/2006/relationships/footer" Target="footer7.xml"/><Relationship Id="rId52" Type="http://schemas.openxmlformats.org/officeDocument/2006/relationships/header" Target="header12.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assets.publishing.service.gov.uk/government/uploads/system/uploads/attachment_data/file/277111/4262.pdf" TargetMode="External"/><Relationship Id="rId22" Type="http://schemas.openxmlformats.org/officeDocument/2006/relationships/hyperlink" Target="https://www.un.org/press/en/2020/sc14273.doc.htm" TargetMode="External"/><Relationship Id="rId27" Type="http://schemas.openxmlformats.org/officeDocument/2006/relationships/hyperlink" Target="https://www.npcc.police.uk/documents/crime/2016/Final%20A4%20National%20Policing%20Crime%20Prevention%20Strategy.pdf" TargetMode="External"/><Relationship Id="rId30" Type="http://schemas.openxmlformats.org/officeDocument/2006/relationships/header" Target="header1.xml"/><Relationship Id="rId35" Type="http://schemas.openxmlformats.org/officeDocument/2006/relationships/footer" Target="footer3.xml"/><Relationship Id="rId43" Type="http://schemas.openxmlformats.org/officeDocument/2006/relationships/header" Target="header8.xml"/><Relationship Id="rId48" Type="http://schemas.openxmlformats.org/officeDocument/2006/relationships/header" Target="header10.xml"/><Relationship Id="rId8" Type="http://schemas.openxmlformats.org/officeDocument/2006/relationships/footnotes" Target="footnotes.xml"/><Relationship Id="rId51" Type="http://schemas.openxmlformats.org/officeDocument/2006/relationships/footer" Target="footer11.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DE45B5-FABA-4727-935C-66B04A5C5E5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3.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21</Pages>
  <Words>8570</Words>
  <Characters>48851</Characters>
  <Application>Microsoft Office Word</Application>
  <DocSecurity>0</DocSecurity>
  <Lines>407</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Jones,Lewis swp6542</cp:lastModifiedBy>
  <cp:revision>38</cp:revision>
  <cp:lastPrinted>2020-03-18T13:24:00Z</cp:lastPrinted>
  <dcterms:created xsi:type="dcterms:W3CDTF">2020-03-18T10:39:00Z</dcterms:created>
  <dcterms:modified xsi:type="dcterms:W3CDTF">2021-07-07T15:01:00Z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534644e9-96c0-498c-9ada-f80e4a736a91</vt:lpwstr>
  </property>
  <property fmtid="{D5CDD505-2E9C-101B-9397-08002B2CF9AE}" pid="4" name="Classification">
    <vt:lpwstr>OFFICIAL</vt:lpwstr>
  </property>
  <property fmtid="{D5CDD505-2E9C-101B-9397-08002B2CF9AE}" pid="5" name="Visibility">
    <vt:lpwstr>NOT VISIBLE</vt:lpwstr>
  </property>
</Properties>
</file>