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6A07F2" w14:textId="77777777" w:rsidR="007349B9" w:rsidRDefault="007349B9" w:rsidP="007349B9">
      <w:pPr>
        <w:pStyle w:val="NormalWeb"/>
        <w:spacing w:before="0" w:beforeAutospacing="0" w:after="0" w:afterAutospacing="0"/>
        <w:ind w:left="-180" w:right="-334"/>
      </w:pPr>
      <w:r>
        <w:rPr>
          <w:noProof/>
        </w:rPr>
        <w:drawing>
          <wp:inline distT="0" distB="0" distL="0" distR="0" wp14:anchorId="234CA1EF" wp14:editId="6A4EA1B3">
            <wp:extent cx="1812925" cy="727075"/>
            <wp:effectExtent l="0" t="0" r="0" b="0"/>
            <wp:docPr id="1" name="Picture 1" descr="A close-up of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2925" cy="727075"/>
                    </a:xfrm>
                    <a:prstGeom prst="rect">
                      <a:avLst/>
                    </a:prstGeom>
                    <a:noFill/>
                    <a:ln>
                      <a:noFill/>
                    </a:ln>
                  </pic:spPr>
                </pic:pic>
              </a:graphicData>
            </a:graphic>
          </wp:inline>
        </w:drawing>
      </w:r>
    </w:p>
    <w:p w14:paraId="1BBFA0AA" w14:textId="77777777" w:rsidR="007349B9" w:rsidRDefault="007349B9" w:rsidP="007349B9">
      <w:pPr>
        <w:pStyle w:val="NormalWeb"/>
        <w:spacing w:before="0" w:beforeAutospacing="0" w:after="0" w:afterAutospacing="0"/>
        <w:ind w:left="-180" w:right="-334"/>
      </w:pPr>
    </w:p>
    <w:p w14:paraId="218353C1" w14:textId="77777777" w:rsidR="007349B9" w:rsidRDefault="007349B9" w:rsidP="007349B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30DD38" w14:textId="77777777" w:rsidR="007349B9" w:rsidRPr="00230F35" w:rsidRDefault="007349B9" w:rsidP="007349B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BA37978" w14:textId="77777777" w:rsidR="007349B9" w:rsidRPr="00230F35" w:rsidRDefault="007349B9" w:rsidP="007349B9">
      <w:pPr>
        <w:rPr>
          <w:rFonts w:ascii="Arial" w:hAnsi="Arial" w:cs="Arial"/>
          <w:sz w:val="28"/>
          <w:szCs w:val="28"/>
          <w:lang w:val="cy-GB"/>
        </w:rPr>
      </w:pPr>
    </w:p>
    <w:p w14:paraId="2977DF6A" w14:textId="77777777" w:rsidR="007349B9" w:rsidRPr="00B97025" w:rsidRDefault="007349B9" w:rsidP="007349B9">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349B9" w:rsidRPr="00230F35" w14:paraId="262B426A" w14:textId="77777777" w:rsidTr="009C2855">
        <w:trPr>
          <w:trHeight w:val="614"/>
        </w:trPr>
        <w:tc>
          <w:tcPr>
            <w:tcW w:w="8856" w:type="dxa"/>
            <w:gridSpan w:val="5"/>
          </w:tcPr>
          <w:p w14:paraId="76C2B1C8"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349B9" w:rsidRPr="00230F35" w14:paraId="4EA97889" w14:textId="77777777" w:rsidTr="009C2855">
        <w:trPr>
          <w:trHeight w:val="718"/>
        </w:trPr>
        <w:tc>
          <w:tcPr>
            <w:tcW w:w="8856" w:type="dxa"/>
            <w:gridSpan w:val="5"/>
          </w:tcPr>
          <w:p w14:paraId="649FA09E"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Sandrine McLocklin</w:t>
            </w:r>
          </w:p>
          <w:p w14:paraId="5AE1AB82"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1E7D7976"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1C7EE2">
                <w:rPr>
                  <w:rStyle w:val="Hyperlink"/>
                  <w:rFonts w:ascii="Arial" w:hAnsi="Arial" w:cs="Arial"/>
                  <w:sz w:val="22"/>
                  <w:szCs w:val="22"/>
                </w:rPr>
                <w:t>2312282@student.uwtsd.ac.uk</w:t>
              </w:r>
            </w:hyperlink>
          </w:p>
        </w:tc>
      </w:tr>
      <w:tr w:rsidR="007349B9" w:rsidRPr="00230F35" w14:paraId="5BE142D2" w14:textId="77777777" w:rsidTr="009C2855">
        <w:trPr>
          <w:trHeight w:val="849"/>
        </w:trPr>
        <w:tc>
          <w:tcPr>
            <w:tcW w:w="4788" w:type="dxa"/>
          </w:tcPr>
          <w:p w14:paraId="56820359"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HPCA7031</w:t>
            </w:r>
          </w:p>
          <w:p w14:paraId="54C7568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7E4F7A24"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A0DB602" w14:textId="77777777" w:rsidR="007349B9" w:rsidRDefault="007349B9"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Astrology, History, Spirit and Soul</w:t>
            </w:r>
          </w:p>
          <w:p w14:paraId="0B0C3908" w14:textId="77777777" w:rsidR="007349B9" w:rsidRPr="00230F35" w:rsidRDefault="007349B9" w:rsidP="009C2855">
            <w:pPr>
              <w:pStyle w:val="NormalWeb"/>
              <w:spacing w:before="0" w:beforeAutospacing="0" w:after="0" w:afterAutospacing="0"/>
              <w:ind w:right="34"/>
              <w:rPr>
                <w:rFonts w:ascii="Arial" w:hAnsi="Arial" w:cs="Arial"/>
                <w:sz w:val="22"/>
                <w:szCs w:val="22"/>
              </w:rPr>
            </w:pPr>
          </w:p>
        </w:tc>
        <w:tc>
          <w:tcPr>
            <w:tcW w:w="2266" w:type="dxa"/>
            <w:gridSpan w:val="3"/>
          </w:tcPr>
          <w:p w14:paraId="6EF49443"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E8BC8F" w14:textId="77777777" w:rsidR="007349B9" w:rsidRDefault="007349B9" w:rsidP="009C2855">
            <w:pPr>
              <w:pStyle w:val="NormalWeb"/>
              <w:spacing w:before="0" w:beforeAutospacing="0" w:after="0" w:afterAutospacing="0"/>
              <w:ind w:right="34"/>
              <w:rPr>
                <w:rFonts w:ascii="Arial" w:hAnsi="Arial" w:cs="Arial"/>
                <w:sz w:val="22"/>
                <w:szCs w:val="22"/>
              </w:rPr>
            </w:pPr>
          </w:p>
          <w:p w14:paraId="76969B47"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2312282</w:t>
            </w:r>
          </w:p>
        </w:tc>
        <w:tc>
          <w:tcPr>
            <w:tcW w:w="1802" w:type="dxa"/>
          </w:tcPr>
          <w:p w14:paraId="0ACFF120"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62158A"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B97025">
              <w:rPr>
                <w:rFonts w:ascii="Arial" w:hAnsi="Arial" w:cs="Arial"/>
                <w:strike/>
                <w:sz w:val="22"/>
                <w:szCs w:val="22"/>
              </w:rPr>
              <w:t>Yes</w:t>
            </w:r>
            <w:r w:rsidRPr="00230F35">
              <w:rPr>
                <w:rFonts w:ascii="Arial" w:hAnsi="Arial" w:cs="Arial"/>
                <w:sz w:val="22"/>
                <w:szCs w:val="22"/>
              </w:rPr>
              <w:t>/No</w:t>
            </w:r>
          </w:p>
        </w:tc>
      </w:tr>
      <w:tr w:rsidR="007349B9" w:rsidRPr="00230F35" w14:paraId="6AF3EA3E" w14:textId="77777777" w:rsidTr="009C2855">
        <w:trPr>
          <w:trHeight w:val="1139"/>
        </w:trPr>
        <w:tc>
          <w:tcPr>
            <w:tcW w:w="8856" w:type="dxa"/>
            <w:gridSpan w:val="5"/>
          </w:tcPr>
          <w:p w14:paraId="6BCD5D82" w14:textId="0EA14D1A" w:rsidR="007349B9" w:rsidRPr="00B9702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t xml:space="preserve">  </w:t>
            </w:r>
            <w:r>
              <w:rPr>
                <w:rFonts w:ascii="Arial" w:hAnsi="Arial" w:cs="Arial"/>
              </w:rPr>
              <w:t>Did astrology decline in the seventeen</w:t>
            </w:r>
            <w:r w:rsidR="00814536">
              <w:rPr>
                <w:rFonts w:ascii="Arial" w:hAnsi="Arial" w:cs="Arial"/>
              </w:rPr>
              <w:t>th</w:t>
            </w:r>
            <w:r>
              <w:rPr>
                <w:rFonts w:ascii="Arial" w:hAnsi="Arial" w:cs="Arial"/>
              </w:rPr>
              <w:t xml:space="preserve"> century?</w:t>
            </w:r>
            <w:r w:rsidRPr="00B97025">
              <w:rPr>
                <w:rFonts w:ascii="Arial" w:hAnsi="Arial" w:cs="Arial"/>
              </w:rPr>
              <w:t xml:space="preserve"> </w:t>
            </w:r>
          </w:p>
          <w:p w14:paraId="408941A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6CA8A66A" w14:textId="77777777" w:rsidR="007349B9" w:rsidRDefault="007349B9" w:rsidP="009C2855">
            <w:pPr>
              <w:pStyle w:val="NormalWeb"/>
              <w:spacing w:before="0" w:beforeAutospacing="0" w:after="0" w:afterAutospacing="0"/>
              <w:ind w:right="34"/>
              <w:rPr>
                <w:rFonts w:ascii="Arial" w:hAnsi="Arial" w:cs="Arial"/>
                <w:sz w:val="22"/>
                <w:szCs w:val="22"/>
              </w:rPr>
            </w:pPr>
          </w:p>
          <w:p w14:paraId="1D052F4A" w14:textId="4CBFB9D0"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06/01/25</w:t>
            </w:r>
          </w:p>
        </w:tc>
      </w:tr>
      <w:tr w:rsidR="007349B9" w:rsidRPr="00230F35" w14:paraId="64AD6B4D" w14:textId="77777777" w:rsidTr="009C2855">
        <w:trPr>
          <w:trHeight w:val="978"/>
        </w:trPr>
        <w:tc>
          <w:tcPr>
            <w:tcW w:w="8856" w:type="dxa"/>
            <w:gridSpan w:val="5"/>
            <w:tcBorders>
              <w:bottom w:val="single" w:sz="4" w:space="0" w:color="000000"/>
            </w:tcBorders>
          </w:tcPr>
          <w:p w14:paraId="2A6E4DDA" w14:textId="77777777" w:rsidR="007349B9" w:rsidRPr="00230F35" w:rsidRDefault="007349B9" w:rsidP="009C285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349B9" w:rsidRPr="00230F35" w14:paraId="28123291" w14:textId="77777777" w:rsidTr="009C2855">
        <w:trPr>
          <w:trHeight w:val="978"/>
        </w:trPr>
        <w:tc>
          <w:tcPr>
            <w:tcW w:w="8856" w:type="dxa"/>
            <w:gridSpan w:val="5"/>
            <w:shd w:val="clear" w:color="auto" w:fill="D9D9D9"/>
          </w:tcPr>
          <w:p w14:paraId="6BFA5145"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D0CBE45"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6CEC6728" w14:textId="0B3FBFBB" w:rsidR="007349B9" w:rsidRDefault="007349B9" w:rsidP="009C285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r w:rsidR="000D4FCD" w:rsidRPr="005979EE">
              <w:rPr>
                <w:rFonts w:ascii="Calibri" w:hAnsi="Calibri" w:cs="Tahoma"/>
                <w:b/>
              </w:rPr>
              <w:t>submission:</w:t>
            </w:r>
            <w:r w:rsidR="000D4FCD">
              <w:rPr>
                <w:rFonts w:ascii="Calibri" w:hAnsi="Calibri" w:cs="Tahoma"/>
                <w:b/>
              </w:rPr>
              <w:t xml:space="preserve"> if</w:t>
            </w:r>
            <w:r>
              <w:rPr>
                <w:rFonts w:ascii="Calibri" w:hAnsi="Calibri" w:cs="Tahoma"/>
                <w:b/>
              </w:rPr>
              <w:t xml:space="preserve"> you are submitting this form via email, please tick this box </w:t>
            </w:r>
            <w:r w:rsidRPr="005979EE">
              <w:rPr>
                <w:rFonts w:ascii="Calibri" w:hAnsi="Calibri" w:cs="Calibri"/>
                <w:b/>
                <w:sz w:val="44"/>
                <w:szCs w:val="44"/>
              </w:rPr>
              <w:t>□</w:t>
            </w:r>
          </w:p>
          <w:p w14:paraId="443E60BE"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349B9" w:rsidRPr="00230F35" w14:paraId="46A8C8B9" w14:textId="77777777" w:rsidTr="009C2855">
        <w:trPr>
          <w:trHeight w:val="3972"/>
        </w:trPr>
        <w:tc>
          <w:tcPr>
            <w:tcW w:w="8856" w:type="dxa"/>
            <w:gridSpan w:val="5"/>
          </w:tcPr>
          <w:p w14:paraId="5D2A9A79" w14:textId="77777777" w:rsidR="007349B9" w:rsidRDefault="007349B9" w:rsidP="009C2855">
            <w:pPr>
              <w:rPr>
                <w:rFonts w:ascii="Arial" w:hAnsi="Arial"/>
                <w:b/>
              </w:rPr>
            </w:pPr>
          </w:p>
          <w:p w14:paraId="4674FDD5" w14:textId="77777777" w:rsidR="007349B9" w:rsidRPr="00116CE6" w:rsidRDefault="007349B9" w:rsidP="009C285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349B9" w:rsidRPr="00116CE6" w14:paraId="7B6B8F35" w14:textId="77777777" w:rsidTr="009C2855">
              <w:tc>
                <w:tcPr>
                  <w:tcW w:w="6970" w:type="dxa"/>
                </w:tcPr>
                <w:p w14:paraId="113AA11C" w14:textId="77777777" w:rsidR="007349B9" w:rsidRPr="00116CE6" w:rsidRDefault="007349B9" w:rsidP="009C2855">
                  <w:pPr>
                    <w:rPr>
                      <w:rFonts w:ascii="Arial" w:hAnsi="Arial"/>
                      <w:sz w:val="20"/>
                      <w:szCs w:val="20"/>
                    </w:rPr>
                  </w:pPr>
                </w:p>
                <w:p w14:paraId="114362A7" w14:textId="77777777" w:rsidR="007349B9" w:rsidRPr="00116CE6" w:rsidRDefault="007349B9" w:rsidP="009C285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12C4BFA" w14:textId="77777777" w:rsidR="007349B9" w:rsidRPr="00116CE6" w:rsidRDefault="007349B9" w:rsidP="009C2855">
                  <w:pPr>
                    <w:rPr>
                      <w:rFonts w:ascii="Arial" w:hAnsi="Arial"/>
                      <w:sz w:val="20"/>
                      <w:szCs w:val="20"/>
                    </w:rPr>
                  </w:pPr>
                </w:p>
              </w:tc>
            </w:tr>
            <w:tr w:rsidR="007349B9" w:rsidRPr="00116CE6" w14:paraId="23CC8A75" w14:textId="77777777" w:rsidTr="009C2855">
              <w:tc>
                <w:tcPr>
                  <w:tcW w:w="6970" w:type="dxa"/>
                </w:tcPr>
                <w:p w14:paraId="6861D8D7" w14:textId="77777777" w:rsidR="007349B9" w:rsidRPr="00116CE6" w:rsidRDefault="007349B9" w:rsidP="009C2855">
                  <w:pPr>
                    <w:rPr>
                      <w:rFonts w:ascii="Arial" w:hAnsi="Arial"/>
                      <w:sz w:val="20"/>
                      <w:szCs w:val="20"/>
                    </w:rPr>
                  </w:pPr>
                </w:p>
                <w:p w14:paraId="0CC8A23A" w14:textId="77777777" w:rsidR="007349B9" w:rsidRPr="00116CE6" w:rsidRDefault="007349B9" w:rsidP="009C285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0430B0" w14:textId="77777777" w:rsidR="007349B9" w:rsidRPr="00116CE6" w:rsidRDefault="007349B9" w:rsidP="009C2855">
                  <w:pPr>
                    <w:rPr>
                      <w:rFonts w:ascii="Arial" w:hAnsi="Arial"/>
                      <w:sz w:val="20"/>
                      <w:szCs w:val="20"/>
                    </w:rPr>
                  </w:pPr>
                </w:p>
              </w:tc>
            </w:tr>
            <w:tr w:rsidR="007349B9" w:rsidRPr="00116CE6" w14:paraId="247D32CC" w14:textId="77777777" w:rsidTr="009C2855">
              <w:tc>
                <w:tcPr>
                  <w:tcW w:w="6970" w:type="dxa"/>
                </w:tcPr>
                <w:p w14:paraId="78E87F05" w14:textId="77777777" w:rsidR="007349B9" w:rsidRPr="00116CE6" w:rsidRDefault="007349B9" w:rsidP="009C2855">
                  <w:pPr>
                    <w:rPr>
                      <w:rFonts w:ascii="Arial" w:hAnsi="Arial"/>
                      <w:sz w:val="20"/>
                      <w:szCs w:val="20"/>
                    </w:rPr>
                  </w:pPr>
                </w:p>
                <w:p w14:paraId="0A5DDED4" w14:textId="77777777" w:rsidR="007349B9" w:rsidRPr="00116CE6" w:rsidRDefault="007349B9" w:rsidP="009C285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E3A0FCE" w14:textId="77777777" w:rsidR="007349B9" w:rsidRPr="00116CE6" w:rsidRDefault="007349B9" w:rsidP="009C2855">
                  <w:pPr>
                    <w:rPr>
                      <w:rFonts w:ascii="Arial" w:hAnsi="Arial"/>
                      <w:sz w:val="20"/>
                      <w:szCs w:val="20"/>
                    </w:rPr>
                  </w:pPr>
                </w:p>
              </w:tc>
            </w:tr>
            <w:tr w:rsidR="007349B9" w:rsidRPr="00116CE6" w14:paraId="0BD94448" w14:textId="77777777" w:rsidTr="009C2855">
              <w:tc>
                <w:tcPr>
                  <w:tcW w:w="6970" w:type="dxa"/>
                </w:tcPr>
                <w:p w14:paraId="7212713B" w14:textId="77777777" w:rsidR="007349B9" w:rsidRDefault="007349B9" w:rsidP="009C2855">
                  <w:pPr>
                    <w:rPr>
                      <w:rFonts w:ascii="Arial" w:hAnsi="Arial"/>
                      <w:sz w:val="20"/>
                      <w:szCs w:val="20"/>
                    </w:rPr>
                  </w:pPr>
                </w:p>
                <w:p w14:paraId="488EDC52" w14:textId="77777777" w:rsidR="007349B9" w:rsidRPr="00022345" w:rsidRDefault="007349B9" w:rsidP="009C2855">
                  <w:pPr>
                    <w:rPr>
                      <w:rFonts w:ascii="Arial" w:hAnsi="Arial"/>
                      <w:b/>
                      <w:sz w:val="20"/>
                      <w:szCs w:val="20"/>
                    </w:rPr>
                  </w:pPr>
                  <w:r w:rsidRPr="00022345">
                    <w:rPr>
                      <w:rFonts w:ascii="Arial" w:hAnsi="Arial"/>
                      <w:b/>
                      <w:sz w:val="20"/>
                      <w:szCs w:val="20"/>
                    </w:rPr>
                    <w:t>Final Mark</w:t>
                  </w:r>
                </w:p>
                <w:p w14:paraId="2BA7013E" w14:textId="77777777" w:rsidR="007349B9" w:rsidRPr="00116CE6" w:rsidRDefault="007349B9" w:rsidP="009C2855">
                  <w:pPr>
                    <w:rPr>
                      <w:rFonts w:ascii="Arial" w:hAnsi="Arial"/>
                      <w:sz w:val="20"/>
                      <w:szCs w:val="20"/>
                    </w:rPr>
                  </w:pPr>
                </w:p>
              </w:tc>
              <w:tc>
                <w:tcPr>
                  <w:tcW w:w="1660" w:type="dxa"/>
                </w:tcPr>
                <w:p w14:paraId="40E77DFE" w14:textId="77777777" w:rsidR="007349B9" w:rsidRPr="00116CE6" w:rsidRDefault="007349B9" w:rsidP="009C2855">
                  <w:pPr>
                    <w:rPr>
                      <w:rFonts w:ascii="Arial" w:hAnsi="Arial"/>
                      <w:sz w:val="20"/>
                      <w:szCs w:val="20"/>
                    </w:rPr>
                  </w:pPr>
                </w:p>
              </w:tc>
            </w:tr>
          </w:tbl>
          <w:p w14:paraId="291D2AD1" w14:textId="77777777" w:rsidR="007349B9" w:rsidRDefault="007349B9" w:rsidP="009C2855">
            <w:pPr>
              <w:pStyle w:val="NormalWeb"/>
              <w:spacing w:before="0" w:beforeAutospacing="0" w:after="0" w:afterAutospacing="0"/>
              <w:ind w:left="142" w:right="34"/>
              <w:rPr>
                <w:rFonts w:ascii="Arial" w:hAnsi="Arial" w:cs="Arial"/>
                <w:b/>
                <w:sz w:val="22"/>
                <w:szCs w:val="22"/>
              </w:rPr>
            </w:pPr>
          </w:p>
          <w:p w14:paraId="5F00514A" w14:textId="77777777" w:rsidR="007349B9" w:rsidRPr="00230F35" w:rsidRDefault="007349B9" w:rsidP="009C285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3B7B05" w14:textId="77777777" w:rsidR="007349B9" w:rsidRDefault="007349B9" w:rsidP="009C2855">
            <w:pPr>
              <w:pStyle w:val="NormalWeb"/>
              <w:spacing w:before="0" w:beforeAutospacing="0" w:after="0" w:afterAutospacing="0"/>
              <w:rPr>
                <w:rFonts w:ascii="Arial" w:hAnsi="Arial" w:cs="Arial"/>
                <w:b/>
                <w:sz w:val="22"/>
                <w:szCs w:val="22"/>
              </w:rPr>
            </w:pPr>
          </w:p>
          <w:p w14:paraId="46EB4150" w14:textId="77777777" w:rsidR="007349B9" w:rsidRDefault="007349B9" w:rsidP="009C2855">
            <w:pPr>
              <w:pStyle w:val="NormalWeb"/>
              <w:spacing w:before="0" w:beforeAutospacing="0" w:after="0" w:afterAutospacing="0"/>
              <w:rPr>
                <w:rFonts w:ascii="Arial" w:hAnsi="Arial" w:cs="Arial"/>
                <w:b/>
                <w:sz w:val="22"/>
                <w:szCs w:val="22"/>
              </w:rPr>
            </w:pPr>
          </w:p>
          <w:p w14:paraId="4A357360" w14:textId="77777777" w:rsidR="007349B9" w:rsidRDefault="007349B9" w:rsidP="009C2855">
            <w:pPr>
              <w:pStyle w:val="NormalWeb"/>
              <w:spacing w:before="0" w:beforeAutospacing="0" w:after="0" w:afterAutospacing="0"/>
              <w:rPr>
                <w:rFonts w:ascii="Arial" w:hAnsi="Arial" w:cs="Arial"/>
                <w:b/>
                <w:sz w:val="22"/>
                <w:szCs w:val="22"/>
              </w:rPr>
            </w:pPr>
          </w:p>
          <w:p w14:paraId="7F98177E" w14:textId="77777777" w:rsidR="007349B9" w:rsidRDefault="007349B9" w:rsidP="009C2855">
            <w:pPr>
              <w:pStyle w:val="NormalWeb"/>
              <w:spacing w:before="0" w:beforeAutospacing="0" w:after="0" w:afterAutospacing="0"/>
              <w:rPr>
                <w:rFonts w:ascii="Arial" w:hAnsi="Arial" w:cs="Arial"/>
                <w:b/>
                <w:sz w:val="22"/>
                <w:szCs w:val="22"/>
              </w:rPr>
            </w:pPr>
          </w:p>
          <w:p w14:paraId="08CA3304" w14:textId="77777777" w:rsidR="007349B9" w:rsidRDefault="007349B9" w:rsidP="009C2855">
            <w:pPr>
              <w:pStyle w:val="NormalWeb"/>
              <w:spacing w:before="0" w:beforeAutospacing="0" w:after="0" w:afterAutospacing="0"/>
              <w:rPr>
                <w:rFonts w:ascii="Arial" w:hAnsi="Arial" w:cs="Arial"/>
                <w:b/>
                <w:sz w:val="22"/>
                <w:szCs w:val="22"/>
              </w:rPr>
            </w:pPr>
          </w:p>
          <w:p w14:paraId="5013C5B1" w14:textId="6CFFFC33" w:rsidR="007349B9" w:rsidRPr="00230F35" w:rsidRDefault="007349B9" w:rsidP="009C285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0D4FCD" w:rsidRPr="00230F35">
              <w:rPr>
                <w:rFonts w:ascii="Arial" w:hAnsi="Arial" w:cs="Arial"/>
                <w:b/>
                <w:sz w:val="22"/>
                <w:szCs w:val="22"/>
              </w:rPr>
              <w:t>1:</w:t>
            </w:r>
          </w:p>
          <w:p w14:paraId="2193FBB5" w14:textId="77777777" w:rsidR="007349B9" w:rsidRDefault="007349B9" w:rsidP="009C285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52C1184" w14:textId="77777777" w:rsidR="007349B9" w:rsidRPr="00001C3B" w:rsidRDefault="007349B9" w:rsidP="009C2855">
            <w:pPr>
              <w:pStyle w:val="NormalWeb"/>
              <w:rPr>
                <w:rFonts w:ascii="Arial" w:hAnsi="Arial" w:cs="Arial"/>
                <w:sz w:val="22"/>
                <w:szCs w:val="22"/>
              </w:rPr>
            </w:pPr>
          </w:p>
        </w:tc>
      </w:tr>
      <w:tr w:rsidR="007349B9" w:rsidRPr="00230F35" w14:paraId="03337D25" w14:textId="77777777" w:rsidTr="009C2855">
        <w:trPr>
          <w:trHeight w:val="492"/>
        </w:trPr>
        <w:tc>
          <w:tcPr>
            <w:tcW w:w="6768" w:type="dxa"/>
            <w:gridSpan w:val="3"/>
          </w:tcPr>
          <w:p w14:paraId="54293DE4" w14:textId="77777777" w:rsidR="007349B9" w:rsidRPr="00230F35" w:rsidRDefault="007349B9" w:rsidP="009C285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D38481E" w14:textId="77777777" w:rsidR="007349B9" w:rsidRPr="00230F35" w:rsidRDefault="007349B9" w:rsidP="009C2855">
            <w:pPr>
              <w:pStyle w:val="NormalWeb"/>
              <w:spacing w:after="0"/>
              <w:ind w:left="142" w:right="34"/>
              <w:rPr>
                <w:rFonts w:ascii="Arial" w:hAnsi="Arial" w:cs="Arial"/>
                <w:sz w:val="22"/>
                <w:szCs w:val="22"/>
              </w:rPr>
            </w:pPr>
            <w:r w:rsidRPr="00230F35">
              <w:rPr>
                <w:rFonts w:ascii="Arial" w:hAnsi="Arial" w:cs="Arial"/>
                <w:sz w:val="22"/>
                <w:szCs w:val="22"/>
              </w:rPr>
              <w:t>Date:</w:t>
            </w:r>
          </w:p>
        </w:tc>
      </w:tr>
      <w:tr w:rsidR="007349B9" w:rsidRPr="002F467C" w14:paraId="0D993AF0" w14:textId="77777777" w:rsidTr="009C2855">
        <w:tc>
          <w:tcPr>
            <w:tcW w:w="8856" w:type="dxa"/>
            <w:gridSpan w:val="5"/>
          </w:tcPr>
          <w:p w14:paraId="6954AA8A" w14:textId="77777777" w:rsidR="007349B9" w:rsidRPr="00230F35" w:rsidRDefault="007349B9" w:rsidP="009C2855">
            <w:pPr>
              <w:pStyle w:val="NormalWeb"/>
              <w:spacing w:before="0" w:beforeAutospacing="0" w:after="0" w:afterAutospacing="0"/>
              <w:ind w:right="-334"/>
              <w:rPr>
                <w:rFonts w:ascii="Arial" w:hAnsi="Arial" w:cs="Arial"/>
                <w:bCs/>
                <w:i/>
                <w:sz w:val="22"/>
                <w:szCs w:val="22"/>
              </w:rPr>
            </w:pPr>
          </w:p>
          <w:p w14:paraId="701F4F84"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C3A748F"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p>
          <w:p w14:paraId="69968AA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F5240D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18E9B4D"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6E8A3F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55E780D7"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D469BD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8D5318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D9677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3062801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DD8DFFA" w14:textId="77777777" w:rsidR="007349B9" w:rsidRDefault="007349B9" w:rsidP="009C2855">
            <w:pPr>
              <w:pStyle w:val="NormalWeb"/>
              <w:spacing w:before="0" w:beforeAutospacing="0" w:after="0" w:afterAutospacing="0"/>
              <w:ind w:right="-334"/>
              <w:rPr>
                <w:rFonts w:ascii="Arial" w:hAnsi="Arial" w:cs="Arial"/>
                <w:bCs/>
                <w:sz w:val="22"/>
                <w:szCs w:val="22"/>
              </w:rPr>
            </w:pPr>
          </w:p>
          <w:p w14:paraId="141549B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FB8FD4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6D8FE1B"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26E6AF35" w14:textId="77777777" w:rsidTr="009C2855">
        <w:trPr>
          <w:trHeight w:val="720"/>
        </w:trPr>
        <w:tc>
          <w:tcPr>
            <w:tcW w:w="5211" w:type="dxa"/>
            <w:gridSpan w:val="2"/>
          </w:tcPr>
          <w:p w14:paraId="4A76B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747C1E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349B9" w:rsidRPr="002F467C" w14:paraId="62149DEE" w14:textId="77777777" w:rsidTr="009C2855">
        <w:trPr>
          <w:trHeight w:val="720"/>
        </w:trPr>
        <w:tc>
          <w:tcPr>
            <w:tcW w:w="8856" w:type="dxa"/>
            <w:gridSpan w:val="5"/>
          </w:tcPr>
          <w:p w14:paraId="7ADC5A7E" w14:textId="77777777" w:rsidR="007349B9" w:rsidRPr="00B34964" w:rsidRDefault="007349B9" w:rsidP="009C2855">
            <w:pPr>
              <w:rPr>
                <w:rFonts w:ascii="Arial" w:hAnsi="Arial" w:cs="Arial"/>
                <w:b/>
                <w:sz w:val="22"/>
                <w:szCs w:val="22"/>
              </w:rPr>
            </w:pPr>
            <w:r w:rsidRPr="00B34964">
              <w:rPr>
                <w:rFonts w:ascii="Arial" w:hAnsi="Arial" w:cs="Arial"/>
                <w:b/>
                <w:sz w:val="22"/>
                <w:szCs w:val="22"/>
              </w:rPr>
              <w:t>External Examiner’s comments (if relevant)</w:t>
            </w:r>
          </w:p>
          <w:p w14:paraId="72889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D064AF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76C86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68F3468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57E56F8D"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17F54B24"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38507287"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14685B4"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9840A02" w14:textId="77777777" w:rsidR="007349B9" w:rsidRDefault="007349B9" w:rsidP="009C2855">
            <w:pPr>
              <w:pStyle w:val="NormalWeb"/>
              <w:spacing w:before="0" w:beforeAutospacing="0" w:after="0" w:afterAutospacing="0"/>
              <w:ind w:right="-334"/>
              <w:rPr>
                <w:rFonts w:ascii="Arial" w:hAnsi="Arial" w:cs="Arial"/>
                <w:bCs/>
                <w:sz w:val="22"/>
                <w:szCs w:val="22"/>
              </w:rPr>
            </w:pPr>
          </w:p>
          <w:p w14:paraId="2980AA5F"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814D3F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38072409" w14:textId="77777777" w:rsidTr="009C2855">
        <w:trPr>
          <w:trHeight w:val="720"/>
        </w:trPr>
        <w:tc>
          <w:tcPr>
            <w:tcW w:w="5211" w:type="dxa"/>
            <w:gridSpan w:val="2"/>
          </w:tcPr>
          <w:p w14:paraId="4BFBAAF9" w14:textId="77777777" w:rsidR="007349B9" w:rsidRPr="00230F35" w:rsidRDefault="007349B9" w:rsidP="009C285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0DAE16F" w14:textId="77777777" w:rsidR="007349B9" w:rsidRPr="00230F35" w:rsidRDefault="007349B9" w:rsidP="009C2855">
            <w:pPr>
              <w:rPr>
                <w:rFonts w:ascii="Arial" w:hAnsi="Arial" w:cs="Arial"/>
                <w:sz w:val="22"/>
                <w:szCs w:val="22"/>
              </w:rPr>
            </w:pPr>
            <w:r w:rsidRPr="00230F35">
              <w:rPr>
                <w:rFonts w:ascii="Arial" w:hAnsi="Arial" w:cs="Arial"/>
                <w:sz w:val="22"/>
                <w:szCs w:val="22"/>
              </w:rPr>
              <w:t>Date:</w:t>
            </w:r>
          </w:p>
        </w:tc>
      </w:tr>
    </w:tbl>
    <w:p w14:paraId="04FE3667" w14:textId="77777777" w:rsidR="007349B9" w:rsidRPr="00D67BF8" w:rsidRDefault="007349B9" w:rsidP="007349B9">
      <w:pPr>
        <w:pStyle w:val="NormalWeb"/>
        <w:spacing w:before="0" w:beforeAutospacing="0" w:after="0" w:afterAutospacing="0"/>
        <w:ind w:right="-334"/>
        <w:rPr>
          <w:rFonts w:ascii="Trebuchet MS" w:hAnsi="Trebuchet MS" w:cs="Tahoma"/>
          <w:bCs/>
        </w:rPr>
      </w:pPr>
    </w:p>
    <w:p w14:paraId="2779CBAF" w14:textId="77777777" w:rsidR="007349B9" w:rsidRDefault="007349B9" w:rsidP="007349B9">
      <w:pPr>
        <w:pStyle w:val="FootnoteText"/>
        <w:rPr>
          <w:rFonts w:ascii="Calibri" w:hAnsi="Calibri" w:cs="Calibri"/>
          <w:sz w:val="22"/>
          <w:szCs w:val="22"/>
        </w:rPr>
      </w:pPr>
      <w:r w:rsidRPr="003F70CD">
        <w:rPr>
          <w:rFonts w:ascii="Calibri" w:hAnsi="Calibri" w:cs="Calibri"/>
          <w:sz w:val="22"/>
          <w:szCs w:val="22"/>
        </w:rPr>
        <w:t xml:space="preserve"> </w:t>
      </w:r>
    </w:p>
    <w:p w14:paraId="0687D03F" w14:textId="77777777" w:rsidR="007349B9" w:rsidRDefault="007349B9" w:rsidP="007349B9">
      <w:pPr>
        <w:pStyle w:val="FootnoteText"/>
        <w:rPr>
          <w:rFonts w:ascii="Calibri" w:hAnsi="Calibri" w:cs="Calibri"/>
          <w:sz w:val="22"/>
          <w:szCs w:val="22"/>
        </w:rPr>
      </w:pPr>
    </w:p>
    <w:p w14:paraId="2AF9C808" w14:textId="77777777" w:rsidR="00920622" w:rsidRDefault="007349B9"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r w:rsidRPr="007D74BC">
        <w:rPr>
          <w:rFonts w:ascii="Calibri" w:hAnsi="Calibri" w:cs="Calibri"/>
          <w:b/>
          <w:bCs/>
          <w:color w:val="0D1216"/>
          <w:sz w:val="32"/>
          <w:szCs w:val="32"/>
        </w:rPr>
        <w:lastRenderedPageBreak/>
        <w:t>Did astrology decline in the seventeenth century?</w:t>
      </w:r>
    </w:p>
    <w:p w14:paraId="5BEA2EF1" w14:textId="77777777" w:rsidR="000D4FCD" w:rsidRDefault="000D4FCD"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p>
    <w:p w14:paraId="4334BB54" w14:textId="63BE9058" w:rsidR="000D4FCD" w:rsidRPr="007D74BC" w:rsidRDefault="00B13188"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r>
        <w:rPr>
          <w:rFonts w:ascii="Calibri" w:hAnsi="Calibri" w:cs="Calibri"/>
          <w:b/>
          <w:bCs/>
          <w:color w:val="0D1216"/>
          <w:sz w:val="32"/>
          <w:szCs w:val="32"/>
        </w:rPr>
        <w:t>4</w:t>
      </w:r>
      <w:r w:rsidR="004817A5">
        <w:rPr>
          <w:rFonts w:ascii="Calibri" w:hAnsi="Calibri" w:cs="Calibri"/>
          <w:b/>
          <w:bCs/>
          <w:color w:val="0D1216"/>
          <w:sz w:val="32"/>
          <w:szCs w:val="32"/>
        </w:rPr>
        <w:t>72</w:t>
      </w:r>
      <w:r w:rsidR="000F719E">
        <w:rPr>
          <w:rFonts w:ascii="Calibri" w:hAnsi="Calibri" w:cs="Calibri"/>
          <w:b/>
          <w:bCs/>
          <w:color w:val="0D1216"/>
          <w:sz w:val="32"/>
          <w:szCs w:val="32"/>
        </w:rPr>
        <w:t>0</w:t>
      </w:r>
      <w:r w:rsidR="007349B9" w:rsidRPr="007D74BC">
        <w:rPr>
          <w:rFonts w:ascii="Calibri" w:hAnsi="Calibri" w:cs="Calibri"/>
          <w:b/>
          <w:bCs/>
          <w:color w:val="0D1216"/>
          <w:sz w:val="32"/>
          <w:szCs w:val="32"/>
        </w:rPr>
        <w:t xml:space="preserve"> </w:t>
      </w:r>
      <w:r w:rsidR="00236FA1">
        <w:rPr>
          <w:rFonts w:ascii="Calibri" w:hAnsi="Calibri" w:cs="Calibri"/>
          <w:b/>
          <w:bCs/>
          <w:color w:val="0D1216"/>
          <w:sz w:val="32"/>
          <w:szCs w:val="32"/>
        </w:rPr>
        <w:t>words</w:t>
      </w:r>
    </w:p>
    <w:p w14:paraId="76522E64" w14:textId="77777777" w:rsidR="007D74BC" w:rsidRDefault="007D74BC">
      <w:pPr>
        <w:rPr>
          <w:rFonts w:ascii="Calibri" w:hAnsi="Calibri" w:cs="Calibri"/>
          <w:color w:val="0D1216"/>
          <w:sz w:val="22"/>
          <w:szCs w:val="22"/>
        </w:rPr>
      </w:pPr>
    </w:p>
    <w:p w14:paraId="0C76FFCF" w14:textId="77777777" w:rsidR="000D4FCD" w:rsidRDefault="000D4FCD">
      <w:pPr>
        <w:rPr>
          <w:rFonts w:ascii="Calibri" w:hAnsi="Calibri" w:cs="Calibri"/>
          <w:color w:val="0D1216"/>
          <w:sz w:val="22"/>
          <w:szCs w:val="22"/>
        </w:rPr>
      </w:pPr>
    </w:p>
    <w:p w14:paraId="00AEB87A" w14:textId="40717C36" w:rsidR="000D4FCD" w:rsidRPr="009A32CA" w:rsidRDefault="00920622">
      <w:pPr>
        <w:rPr>
          <w:rFonts w:ascii="Calibri" w:hAnsi="Calibri" w:cs="Calibri"/>
          <w:color w:val="0D1216"/>
          <w:sz w:val="22"/>
          <w:szCs w:val="22"/>
        </w:rPr>
      </w:pPr>
      <w:r w:rsidRPr="00AF5C3F">
        <w:rPr>
          <w:rFonts w:ascii="Calibri" w:hAnsi="Calibri" w:cs="Calibri"/>
          <w:color w:val="0D1216"/>
          <w:sz w:val="22"/>
          <w:szCs w:val="22"/>
        </w:rPr>
        <w:t xml:space="preserve"> </w:t>
      </w:r>
    </w:p>
    <w:p w14:paraId="72826A8B" w14:textId="77777777" w:rsidR="000D4FCD" w:rsidRPr="009A32CA" w:rsidRDefault="000D4FCD">
      <w:pPr>
        <w:rPr>
          <w:rFonts w:ascii="Calibri" w:hAnsi="Calibri" w:cs="Calibri"/>
          <w:color w:val="0D1216"/>
          <w:sz w:val="22"/>
          <w:szCs w:val="22"/>
        </w:rPr>
      </w:pPr>
    </w:p>
    <w:p w14:paraId="5D8CCC97" w14:textId="77777777" w:rsidR="000D4FCD" w:rsidRPr="009A32CA" w:rsidRDefault="000D4FCD">
      <w:pPr>
        <w:rPr>
          <w:rFonts w:ascii="Calibri" w:hAnsi="Calibri" w:cs="Calibri"/>
          <w:color w:val="0D1216"/>
          <w:sz w:val="22"/>
          <w:szCs w:val="22"/>
        </w:rPr>
      </w:pPr>
    </w:p>
    <w:p w14:paraId="7DF24C75" w14:textId="78588BE9" w:rsidR="004F0C33" w:rsidRPr="009A32CA" w:rsidRDefault="00920622">
      <w:pPr>
        <w:rPr>
          <w:rFonts w:ascii="Calibri" w:hAnsi="Calibri" w:cs="Calibri"/>
          <w:color w:val="0D1216"/>
          <w:sz w:val="22"/>
          <w:szCs w:val="22"/>
        </w:rPr>
      </w:pPr>
      <w:r w:rsidRPr="009A32CA">
        <w:rPr>
          <w:rFonts w:ascii="Calibri" w:hAnsi="Calibri" w:cs="Calibri"/>
          <w:color w:val="0D1216"/>
          <w:sz w:val="22"/>
          <w:szCs w:val="22"/>
        </w:rPr>
        <w:t xml:space="preserve">  </w:t>
      </w:r>
      <w:r w:rsidR="00CC5C62" w:rsidRPr="009A32CA">
        <w:rPr>
          <w:rFonts w:ascii="Calibri" w:hAnsi="Calibri" w:cs="Calibri"/>
          <w:color w:val="0D1216"/>
          <w:sz w:val="22"/>
          <w:szCs w:val="22"/>
        </w:rPr>
        <w:t>This essay</w:t>
      </w:r>
      <w:r w:rsidR="007E4F19" w:rsidRPr="009A32CA">
        <w:rPr>
          <w:rFonts w:ascii="Calibri" w:hAnsi="Calibri" w:cs="Calibri"/>
          <w:color w:val="0D1216"/>
          <w:sz w:val="22"/>
          <w:szCs w:val="22"/>
        </w:rPr>
        <w:t xml:space="preserve"> </w:t>
      </w:r>
      <w:r w:rsidR="00CC5C62" w:rsidRPr="009A32CA">
        <w:rPr>
          <w:rFonts w:ascii="Calibri" w:hAnsi="Calibri" w:cs="Calibri"/>
          <w:color w:val="0D1216"/>
          <w:sz w:val="22"/>
          <w:szCs w:val="22"/>
        </w:rPr>
        <w:t>examine</w:t>
      </w:r>
      <w:r w:rsidR="007E4F19" w:rsidRPr="009A32CA">
        <w:rPr>
          <w:rFonts w:ascii="Calibri" w:hAnsi="Calibri" w:cs="Calibri"/>
          <w:color w:val="0D1216"/>
          <w:sz w:val="22"/>
          <w:szCs w:val="22"/>
        </w:rPr>
        <w:t>s</w:t>
      </w:r>
      <w:r w:rsidR="00CC5C62" w:rsidRPr="009A32CA">
        <w:rPr>
          <w:rFonts w:ascii="Calibri" w:hAnsi="Calibri" w:cs="Calibri"/>
          <w:color w:val="0D1216"/>
          <w:sz w:val="22"/>
          <w:szCs w:val="22"/>
        </w:rPr>
        <w:t xml:space="preserve"> </w:t>
      </w:r>
      <w:r w:rsidR="007349B9" w:rsidRPr="009A32CA">
        <w:rPr>
          <w:rFonts w:ascii="Calibri" w:hAnsi="Calibri" w:cs="Calibri"/>
          <w:color w:val="0D1216"/>
          <w:sz w:val="22"/>
          <w:szCs w:val="22"/>
        </w:rPr>
        <w:t>the decline</w:t>
      </w:r>
      <w:r w:rsidR="00CC5C62" w:rsidRPr="009A32CA">
        <w:rPr>
          <w:rFonts w:ascii="Calibri" w:hAnsi="Calibri" w:cs="Calibri"/>
          <w:color w:val="0D1216"/>
          <w:sz w:val="22"/>
          <w:szCs w:val="22"/>
        </w:rPr>
        <w:t xml:space="preserve"> of astrology during the seventeenth century </w:t>
      </w:r>
      <w:r w:rsidR="007349B9" w:rsidRPr="009A32CA">
        <w:rPr>
          <w:rFonts w:ascii="Calibri" w:hAnsi="Calibri" w:cs="Calibri"/>
          <w:color w:val="0D1216"/>
          <w:sz w:val="22"/>
          <w:szCs w:val="22"/>
        </w:rPr>
        <w:t>in</w:t>
      </w:r>
      <w:r w:rsidR="00CC5C62" w:rsidRPr="009A32CA">
        <w:rPr>
          <w:rFonts w:ascii="Calibri" w:hAnsi="Calibri" w:cs="Calibri"/>
          <w:color w:val="0D1216"/>
          <w:sz w:val="22"/>
          <w:szCs w:val="22"/>
        </w:rPr>
        <w:t xml:space="preserve"> Europe</w:t>
      </w:r>
      <w:r w:rsidR="007E4F19" w:rsidRPr="009A32CA">
        <w:rPr>
          <w:rFonts w:ascii="Calibri" w:hAnsi="Calibri" w:cs="Calibri"/>
          <w:color w:val="0D1216"/>
          <w:sz w:val="22"/>
          <w:szCs w:val="22"/>
        </w:rPr>
        <w:t xml:space="preserve">, </w:t>
      </w:r>
      <w:r w:rsidR="007E4F19" w:rsidRPr="009A32CA">
        <w:rPr>
          <w:rFonts w:ascii="Calibri" w:hAnsi="Calibri" w:cs="Calibri"/>
          <w:sz w:val="22"/>
          <w:szCs w:val="22"/>
        </w:rPr>
        <w:t>s</w:t>
      </w:r>
      <w:r w:rsidR="00A3232E" w:rsidRPr="009A32CA">
        <w:rPr>
          <w:rFonts w:ascii="Calibri" w:hAnsi="Calibri" w:cs="Calibri"/>
          <w:sz w:val="22"/>
          <w:szCs w:val="22"/>
        </w:rPr>
        <w:t xml:space="preserve">tarting with </w:t>
      </w:r>
      <w:r w:rsidR="007E4F19" w:rsidRPr="009A32CA">
        <w:rPr>
          <w:rFonts w:ascii="Calibri" w:hAnsi="Calibri" w:cs="Calibri"/>
          <w:sz w:val="22"/>
          <w:szCs w:val="22"/>
        </w:rPr>
        <w:t>some preliminary cosmological background</w:t>
      </w:r>
      <w:r w:rsidR="001F5DD6" w:rsidRPr="009A32CA">
        <w:rPr>
          <w:rFonts w:ascii="Calibri" w:hAnsi="Calibri" w:cs="Calibri"/>
          <w:sz w:val="22"/>
          <w:szCs w:val="22"/>
        </w:rPr>
        <w:t>,</w:t>
      </w:r>
      <w:r w:rsidR="007E4F19" w:rsidRPr="009A32CA">
        <w:rPr>
          <w:rFonts w:ascii="Calibri" w:hAnsi="Calibri" w:cs="Calibri"/>
          <w:sz w:val="22"/>
          <w:szCs w:val="22"/>
        </w:rPr>
        <w:t xml:space="preserve"> and </w:t>
      </w:r>
      <w:r w:rsidR="00A3232E" w:rsidRPr="009A32CA">
        <w:rPr>
          <w:rFonts w:ascii="Calibri" w:hAnsi="Calibri" w:cs="Calibri"/>
          <w:sz w:val="22"/>
          <w:szCs w:val="22"/>
        </w:rPr>
        <w:t>Curry’s definition of astrology as</w:t>
      </w:r>
      <w:r w:rsidR="00A3232E" w:rsidRPr="009A32CA">
        <w:rPr>
          <w:rFonts w:ascii="Calibri" w:eastAsiaTheme="minorEastAsia" w:hAnsi="Calibri" w:cs="Calibri"/>
          <w:sz w:val="22"/>
          <w:szCs w:val="22"/>
        </w:rPr>
        <w:t xml:space="preserve"> ‘the practice of relating the heavenly bodies to lives and events on earth, and the tradition that has thus been generated</w:t>
      </w:r>
      <w:r w:rsidR="007E4F19" w:rsidRPr="009A32CA">
        <w:rPr>
          <w:rFonts w:ascii="Calibri" w:eastAsiaTheme="minorEastAsia" w:hAnsi="Calibri" w:cs="Calibri"/>
          <w:sz w:val="22"/>
          <w:szCs w:val="22"/>
        </w:rPr>
        <w:t>.</w:t>
      </w:r>
      <w:r w:rsidR="00A3232E" w:rsidRPr="009A32CA">
        <w:rPr>
          <w:rFonts w:ascii="Calibri" w:eastAsiaTheme="minorEastAsia" w:hAnsi="Calibri" w:cs="Calibri"/>
          <w:sz w:val="22"/>
          <w:szCs w:val="22"/>
        </w:rPr>
        <w:t>’</w:t>
      </w:r>
      <w:r w:rsidR="00A3232E" w:rsidRPr="009A32CA">
        <w:rPr>
          <w:rStyle w:val="FootnoteReference"/>
          <w:rFonts w:ascii="Calibri" w:eastAsiaTheme="majorEastAsia" w:hAnsi="Calibri" w:cs="Calibri"/>
          <w:sz w:val="22"/>
          <w:szCs w:val="22"/>
        </w:rPr>
        <w:footnoteReference w:id="1"/>
      </w:r>
      <w:r w:rsidR="00B74566" w:rsidRPr="009A32CA">
        <w:rPr>
          <w:rFonts w:ascii="Calibri" w:eastAsiaTheme="minorEastAsia" w:hAnsi="Calibri" w:cs="Calibri"/>
          <w:sz w:val="22"/>
          <w:szCs w:val="22"/>
        </w:rPr>
        <w:t xml:space="preserve"> </w:t>
      </w:r>
      <w:r w:rsidR="00BC2BD5" w:rsidRPr="009A32CA">
        <w:rPr>
          <w:rFonts w:ascii="Calibri" w:hAnsi="Calibri" w:cs="Calibri"/>
          <w:color w:val="0D1216"/>
          <w:sz w:val="22"/>
          <w:szCs w:val="22"/>
        </w:rPr>
        <w:t xml:space="preserve">The Aristotelian and geocentric </w:t>
      </w:r>
      <w:r w:rsidR="000D4FCD" w:rsidRPr="009A32CA">
        <w:rPr>
          <w:rFonts w:ascii="Calibri" w:hAnsi="Calibri" w:cs="Calibri"/>
          <w:color w:val="0D1216"/>
          <w:sz w:val="22"/>
          <w:szCs w:val="22"/>
        </w:rPr>
        <w:t>model</w:t>
      </w:r>
      <w:r w:rsidR="00BC2BD5" w:rsidRPr="009A32CA">
        <w:rPr>
          <w:rFonts w:ascii="Calibri" w:hAnsi="Calibri" w:cs="Calibri"/>
          <w:color w:val="0D1216"/>
          <w:sz w:val="22"/>
          <w:szCs w:val="22"/>
        </w:rPr>
        <w:t xml:space="preserve"> established by Ptolemy</w:t>
      </w:r>
      <w:r w:rsidR="00BC2BD5" w:rsidRPr="009A32CA">
        <w:rPr>
          <w:rStyle w:val="FootnoteReference"/>
          <w:rFonts w:ascii="Calibri" w:hAnsi="Calibri" w:cs="Calibri"/>
          <w:sz w:val="22"/>
          <w:szCs w:val="22"/>
        </w:rPr>
        <w:footnoteReference w:id="2"/>
      </w:r>
      <w:r w:rsidR="00BC2BD5" w:rsidRPr="009A32CA">
        <w:rPr>
          <w:rFonts w:ascii="Calibri" w:hAnsi="Calibri" w:cs="Calibri"/>
          <w:color w:val="0D1216"/>
          <w:sz w:val="22"/>
          <w:szCs w:val="22"/>
        </w:rPr>
        <w:t xml:space="preserve"> in the </w:t>
      </w:r>
      <w:r w:rsidR="004F0C33" w:rsidRPr="009A32CA">
        <w:rPr>
          <w:rFonts w:ascii="Calibri" w:hAnsi="Calibri" w:cs="Calibri"/>
          <w:color w:val="0D1216"/>
          <w:sz w:val="22"/>
          <w:szCs w:val="22"/>
        </w:rPr>
        <w:t>second</w:t>
      </w:r>
      <w:r w:rsidR="00BC2BD5" w:rsidRPr="009A32CA">
        <w:rPr>
          <w:rFonts w:ascii="Calibri" w:hAnsi="Calibri" w:cs="Calibri"/>
          <w:color w:val="0D1216"/>
          <w:sz w:val="22"/>
          <w:szCs w:val="22"/>
        </w:rPr>
        <w:t xml:space="preserve"> century BCE </w:t>
      </w:r>
      <w:r w:rsidR="000D4FCD" w:rsidRPr="009A32CA">
        <w:rPr>
          <w:rFonts w:ascii="Calibri" w:hAnsi="Calibri" w:cs="Calibri"/>
          <w:color w:val="0D1216"/>
          <w:sz w:val="22"/>
          <w:szCs w:val="22"/>
        </w:rPr>
        <w:t xml:space="preserve">would </w:t>
      </w:r>
      <w:r w:rsidR="00BC2BD5" w:rsidRPr="009A32CA">
        <w:rPr>
          <w:rFonts w:ascii="Calibri" w:hAnsi="Calibri" w:cs="Calibri"/>
          <w:color w:val="0D1216"/>
          <w:sz w:val="22"/>
          <w:szCs w:val="22"/>
        </w:rPr>
        <w:t>allow astrology to align with emerging religious doctrines</w:t>
      </w:r>
      <w:r w:rsidR="00382E33">
        <w:rPr>
          <w:rFonts w:ascii="Calibri" w:hAnsi="Calibri" w:cs="Calibri"/>
          <w:color w:val="0D1216"/>
          <w:sz w:val="22"/>
          <w:szCs w:val="22"/>
        </w:rPr>
        <w:t xml:space="preserve"> and</w:t>
      </w:r>
      <w:r w:rsidR="000D4FCD" w:rsidRPr="009A32CA">
        <w:rPr>
          <w:rFonts w:ascii="Calibri" w:hAnsi="Calibri" w:cs="Calibri"/>
          <w:color w:val="0D1216"/>
          <w:sz w:val="22"/>
          <w:szCs w:val="22"/>
        </w:rPr>
        <w:t xml:space="preserve"> facilitate its revival during the medieval period, as Hellenistic </w:t>
      </w:r>
      <w:r w:rsidR="00382E33">
        <w:rPr>
          <w:rFonts w:ascii="Calibri" w:hAnsi="Calibri" w:cs="Calibri"/>
          <w:color w:val="0D1216"/>
          <w:sz w:val="22"/>
          <w:szCs w:val="22"/>
        </w:rPr>
        <w:t>astrological traditions</w:t>
      </w:r>
      <w:r w:rsidR="000D4FCD" w:rsidRPr="009A32CA">
        <w:rPr>
          <w:rFonts w:ascii="Calibri" w:hAnsi="Calibri" w:cs="Calibri"/>
          <w:color w:val="0D1216"/>
          <w:sz w:val="22"/>
          <w:szCs w:val="22"/>
        </w:rPr>
        <w:t xml:space="preserve"> remerged through </w:t>
      </w:r>
      <w:r w:rsidR="00BC2BD5" w:rsidRPr="009A32CA">
        <w:rPr>
          <w:rFonts w:ascii="Calibri" w:hAnsi="Calibri" w:cs="Calibri"/>
          <w:color w:val="0D1216"/>
          <w:sz w:val="22"/>
          <w:szCs w:val="22"/>
        </w:rPr>
        <w:t xml:space="preserve">Arab </w:t>
      </w:r>
      <w:r w:rsidR="000D4FCD" w:rsidRPr="009A32CA">
        <w:rPr>
          <w:rFonts w:ascii="Calibri" w:hAnsi="Calibri" w:cs="Calibri"/>
          <w:color w:val="0D1216"/>
          <w:sz w:val="22"/>
          <w:szCs w:val="22"/>
        </w:rPr>
        <w:t>texts</w:t>
      </w:r>
      <w:r w:rsidR="00BC2BD5" w:rsidRPr="009A32CA">
        <w:rPr>
          <w:rFonts w:ascii="Calibri" w:hAnsi="Calibri" w:cs="Calibri"/>
          <w:color w:val="0D1216"/>
          <w:sz w:val="22"/>
          <w:szCs w:val="22"/>
        </w:rPr>
        <w:t>.</w:t>
      </w:r>
      <w:r w:rsidR="00BC2BD5" w:rsidRPr="009A32CA">
        <w:rPr>
          <w:rStyle w:val="FootnoteReference"/>
          <w:rFonts w:ascii="Calibri" w:hAnsi="Calibri" w:cs="Calibri"/>
          <w:sz w:val="22"/>
          <w:szCs w:val="22"/>
        </w:rPr>
        <w:footnoteReference w:id="3"/>
      </w:r>
      <w:r w:rsidR="00BC2BD5" w:rsidRPr="009A32CA">
        <w:rPr>
          <w:rFonts w:ascii="Calibri" w:hAnsi="Calibri" w:cs="Calibri"/>
          <w:color w:val="0D1216"/>
          <w:sz w:val="22"/>
          <w:szCs w:val="22"/>
        </w:rPr>
        <w:t xml:space="preserve"> The Renaissance </w:t>
      </w:r>
      <w:r w:rsidR="000D4FCD" w:rsidRPr="009A32CA">
        <w:rPr>
          <w:rFonts w:ascii="Calibri" w:hAnsi="Calibri" w:cs="Calibri"/>
          <w:color w:val="0D1216"/>
          <w:sz w:val="22"/>
          <w:szCs w:val="22"/>
        </w:rPr>
        <w:t>witnessed</w:t>
      </w:r>
      <w:r w:rsidR="00BC2BD5" w:rsidRPr="009A32CA">
        <w:rPr>
          <w:rFonts w:ascii="Calibri" w:hAnsi="Calibri" w:cs="Calibri"/>
          <w:color w:val="0D1216"/>
          <w:sz w:val="22"/>
          <w:szCs w:val="22"/>
        </w:rPr>
        <w:t xml:space="preserve"> another</w:t>
      </w:r>
      <w:r w:rsidR="000D4FCD" w:rsidRPr="009A32CA">
        <w:rPr>
          <w:rFonts w:ascii="Calibri" w:hAnsi="Calibri" w:cs="Calibri"/>
          <w:color w:val="0D1216"/>
          <w:sz w:val="22"/>
          <w:szCs w:val="22"/>
        </w:rPr>
        <w:t xml:space="preserve"> astrological</w:t>
      </w:r>
      <w:r w:rsidR="00BC2BD5" w:rsidRPr="009A32CA">
        <w:rPr>
          <w:rFonts w:ascii="Calibri" w:hAnsi="Calibri" w:cs="Calibri"/>
          <w:color w:val="0D1216"/>
          <w:sz w:val="22"/>
          <w:szCs w:val="22"/>
        </w:rPr>
        <w:t xml:space="preserve"> shift</w:t>
      </w:r>
      <w:r w:rsidR="00382E33">
        <w:rPr>
          <w:rFonts w:ascii="Calibri" w:hAnsi="Calibri" w:cs="Calibri"/>
          <w:color w:val="0D1216"/>
          <w:sz w:val="22"/>
          <w:szCs w:val="22"/>
        </w:rPr>
        <w:t xml:space="preserve"> with</w:t>
      </w:r>
      <w:r w:rsidR="00BC2BD5" w:rsidRPr="009A32CA">
        <w:rPr>
          <w:rFonts w:ascii="Calibri" w:hAnsi="Calibri" w:cs="Calibri"/>
          <w:color w:val="0D1216"/>
          <w:sz w:val="22"/>
          <w:szCs w:val="22"/>
        </w:rPr>
        <w:t xml:space="preserve"> Ficino</w:t>
      </w:r>
      <w:r w:rsidR="000D4FCD" w:rsidRPr="009A32CA">
        <w:rPr>
          <w:rFonts w:ascii="Calibri" w:hAnsi="Calibri" w:cs="Calibri"/>
          <w:color w:val="0D1216"/>
          <w:sz w:val="22"/>
          <w:szCs w:val="22"/>
        </w:rPr>
        <w:t xml:space="preserve">’s </w:t>
      </w:r>
      <w:r w:rsidR="00BC2BD5" w:rsidRPr="009A32CA">
        <w:rPr>
          <w:rFonts w:ascii="Calibri" w:hAnsi="Calibri" w:cs="Calibri"/>
          <w:color w:val="0D1216"/>
          <w:sz w:val="22"/>
          <w:szCs w:val="22"/>
        </w:rPr>
        <w:t>humanistic and magical framework</w:t>
      </w:r>
      <w:r w:rsidR="00382E33">
        <w:rPr>
          <w:rFonts w:ascii="Calibri" w:hAnsi="Calibri" w:cs="Calibri"/>
          <w:color w:val="0D1216"/>
          <w:sz w:val="22"/>
          <w:szCs w:val="22"/>
        </w:rPr>
        <w:t>,</w:t>
      </w:r>
      <w:r w:rsidR="00BC2BD5" w:rsidRPr="009A32CA">
        <w:rPr>
          <w:rStyle w:val="FootnoteReference"/>
          <w:rFonts w:ascii="Calibri" w:hAnsi="Calibri" w:cs="Calibri"/>
          <w:color w:val="0D1216"/>
          <w:sz w:val="22"/>
          <w:szCs w:val="22"/>
        </w:rPr>
        <w:footnoteReference w:id="4"/>
      </w:r>
      <w:r w:rsidR="00BC2BD5" w:rsidRPr="009A32CA">
        <w:rPr>
          <w:rFonts w:ascii="Calibri" w:hAnsi="Calibri" w:cs="Calibri"/>
          <w:color w:val="0D1216"/>
          <w:sz w:val="22"/>
          <w:szCs w:val="22"/>
        </w:rPr>
        <w:t xml:space="preserve"> </w:t>
      </w:r>
      <w:r w:rsidR="000D4FCD" w:rsidRPr="009A32CA">
        <w:rPr>
          <w:rFonts w:ascii="Calibri" w:hAnsi="Calibri" w:cs="Calibri"/>
          <w:color w:val="0D1216"/>
          <w:sz w:val="22"/>
          <w:szCs w:val="22"/>
        </w:rPr>
        <w:t>followed by</w:t>
      </w:r>
      <w:r w:rsidR="00BC2BD5" w:rsidRPr="009A32CA">
        <w:rPr>
          <w:rFonts w:ascii="Calibri" w:hAnsi="Calibri" w:cs="Calibri"/>
          <w:color w:val="0D1216"/>
          <w:sz w:val="22"/>
          <w:szCs w:val="22"/>
        </w:rPr>
        <w:t xml:space="preserve"> Pico della Mirandola, John Dee or Paracelsus</w:t>
      </w:r>
      <w:r w:rsidR="00382E33">
        <w:rPr>
          <w:rFonts w:ascii="Calibri" w:hAnsi="Calibri" w:cs="Calibri"/>
          <w:color w:val="0D1216"/>
          <w:sz w:val="22"/>
          <w:szCs w:val="22"/>
        </w:rPr>
        <w:t xml:space="preserve"> </w:t>
      </w:r>
      <w:r w:rsidR="00BC2BD5" w:rsidRPr="009A32CA">
        <w:rPr>
          <w:rFonts w:ascii="Calibri" w:hAnsi="Calibri" w:cs="Calibri"/>
          <w:color w:val="0D1216"/>
          <w:sz w:val="22"/>
          <w:szCs w:val="22"/>
        </w:rPr>
        <w:t xml:space="preserve">alchemical works </w:t>
      </w:r>
      <w:r w:rsidR="00382E33">
        <w:rPr>
          <w:rFonts w:ascii="Calibri" w:hAnsi="Calibri" w:cs="Calibri"/>
          <w:color w:val="0D1216"/>
          <w:sz w:val="22"/>
          <w:szCs w:val="22"/>
        </w:rPr>
        <w:t>prompting</w:t>
      </w:r>
      <w:r w:rsidR="00BC2BD5" w:rsidRPr="009A32CA">
        <w:rPr>
          <w:rFonts w:ascii="Calibri" w:hAnsi="Calibri" w:cs="Calibri"/>
          <w:color w:val="0D1216"/>
          <w:sz w:val="22"/>
          <w:szCs w:val="22"/>
        </w:rPr>
        <w:t xml:space="preserve"> scientific discoveries</w:t>
      </w:r>
      <w:r w:rsidR="00382E33">
        <w:rPr>
          <w:rFonts w:ascii="Calibri" w:hAnsi="Calibri" w:cs="Calibri"/>
          <w:color w:val="0D1216"/>
          <w:sz w:val="22"/>
          <w:szCs w:val="22"/>
        </w:rPr>
        <w:t xml:space="preserve"> and</w:t>
      </w:r>
      <w:r w:rsidR="000D4FCD" w:rsidRPr="009A32CA">
        <w:rPr>
          <w:rFonts w:ascii="Calibri" w:hAnsi="Calibri" w:cs="Calibri"/>
          <w:color w:val="0D1216"/>
          <w:sz w:val="22"/>
          <w:szCs w:val="22"/>
        </w:rPr>
        <w:t xml:space="preserve"> fresh cosmological perspectives</w:t>
      </w:r>
      <w:r w:rsidR="00382E33" w:rsidRPr="009A32CA">
        <w:rPr>
          <w:rStyle w:val="FootnoteReference"/>
          <w:rFonts w:ascii="Calibri" w:hAnsi="Calibri" w:cs="Calibri"/>
          <w:color w:val="0D1216"/>
          <w:sz w:val="22"/>
          <w:szCs w:val="22"/>
        </w:rPr>
        <w:footnoteReference w:id="5"/>
      </w:r>
      <w:r w:rsidR="000D4FCD" w:rsidRPr="009A32CA">
        <w:rPr>
          <w:rFonts w:ascii="Calibri" w:hAnsi="Calibri" w:cs="Calibri"/>
          <w:color w:val="0D1216"/>
          <w:sz w:val="22"/>
          <w:szCs w:val="22"/>
        </w:rPr>
        <w:t>.</w:t>
      </w:r>
      <w:r w:rsidR="00BC2BD5" w:rsidRPr="009A32CA">
        <w:rPr>
          <w:rFonts w:ascii="Calibri" w:hAnsi="Calibri" w:cs="Calibri"/>
          <w:color w:val="0D1216"/>
          <w:sz w:val="22"/>
          <w:szCs w:val="22"/>
        </w:rPr>
        <w:t xml:space="preserve"> </w:t>
      </w:r>
      <w:r w:rsidR="00382E33">
        <w:rPr>
          <w:rFonts w:ascii="Calibri" w:hAnsi="Calibri" w:cs="Calibri"/>
          <w:color w:val="0D1216"/>
          <w:sz w:val="22"/>
          <w:szCs w:val="22"/>
        </w:rPr>
        <w:t xml:space="preserve"> As t</w:t>
      </w:r>
      <w:r w:rsidR="000D4FCD" w:rsidRPr="009A32CA">
        <w:rPr>
          <w:rFonts w:ascii="Calibri" w:hAnsi="Calibri" w:cs="Calibri"/>
          <w:color w:val="0D1216"/>
          <w:sz w:val="22"/>
          <w:szCs w:val="22"/>
        </w:rPr>
        <w:t>he</w:t>
      </w:r>
      <w:r w:rsidR="00BC2BD5" w:rsidRPr="009A32CA">
        <w:rPr>
          <w:rFonts w:ascii="Calibri" w:hAnsi="Calibri" w:cs="Calibri"/>
          <w:sz w:val="22"/>
          <w:szCs w:val="22"/>
        </w:rPr>
        <w:t xml:space="preserve"> rise </w:t>
      </w:r>
      <w:r w:rsidR="000D4FCD" w:rsidRPr="009A32CA">
        <w:rPr>
          <w:rFonts w:ascii="Calibri" w:hAnsi="Calibri" w:cs="Calibri"/>
          <w:sz w:val="22"/>
          <w:szCs w:val="22"/>
        </w:rPr>
        <w:t>of modern</w:t>
      </w:r>
      <w:r w:rsidR="00BC2BD5" w:rsidRPr="009A32CA">
        <w:rPr>
          <w:rFonts w:ascii="Calibri" w:hAnsi="Calibri" w:cs="Calibri"/>
          <w:sz w:val="22"/>
          <w:szCs w:val="22"/>
        </w:rPr>
        <w:t xml:space="preserve"> science </w:t>
      </w:r>
      <w:r w:rsidR="00BC2BD5" w:rsidRPr="009A32CA">
        <w:rPr>
          <w:rFonts w:ascii="Calibri" w:hAnsi="Calibri" w:cs="Calibri"/>
          <w:color w:val="0D1216"/>
          <w:sz w:val="22"/>
          <w:szCs w:val="22"/>
        </w:rPr>
        <w:t xml:space="preserve">challenged </w:t>
      </w:r>
      <w:r w:rsidR="004F0C33" w:rsidRPr="009A32CA">
        <w:rPr>
          <w:rFonts w:ascii="Calibri" w:hAnsi="Calibri" w:cs="Calibri"/>
          <w:color w:val="0D1216"/>
          <w:sz w:val="22"/>
          <w:szCs w:val="22"/>
        </w:rPr>
        <w:t>astrology</w:t>
      </w:r>
      <w:r w:rsidR="00382E33">
        <w:rPr>
          <w:rFonts w:ascii="Calibri" w:hAnsi="Calibri" w:cs="Calibri"/>
          <w:color w:val="0D1216"/>
          <w:sz w:val="22"/>
          <w:szCs w:val="22"/>
        </w:rPr>
        <w:t>,</w:t>
      </w:r>
      <w:r w:rsidR="00BC2BD5" w:rsidRPr="009A32CA">
        <w:rPr>
          <w:rFonts w:ascii="Calibri" w:hAnsi="Calibri" w:cs="Calibri"/>
          <w:color w:val="0D1216"/>
          <w:sz w:val="22"/>
          <w:szCs w:val="22"/>
        </w:rPr>
        <w:t xml:space="preserve"> calling for the</w:t>
      </w:r>
      <w:r w:rsidR="00BC2BD5" w:rsidRPr="009A32CA">
        <w:rPr>
          <w:rFonts w:ascii="Calibri" w:hAnsi="Calibri" w:cs="Calibri"/>
          <w:sz w:val="22"/>
          <w:szCs w:val="22"/>
        </w:rPr>
        <w:t xml:space="preserve"> ‘downfall of ‘superstition’</w:t>
      </w:r>
      <w:r w:rsidR="00BC2BD5" w:rsidRPr="009A32CA">
        <w:rPr>
          <w:rStyle w:val="FootnoteReference"/>
          <w:rFonts w:ascii="Calibri" w:hAnsi="Calibri" w:cs="Calibri"/>
          <w:sz w:val="22"/>
          <w:szCs w:val="22"/>
        </w:rPr>
        <w:footnoteReference w:id="6"/>
      </w:r>
      <w:r w:rsidR="00BC2BD5" w:rsidRPr="009A32CA">
        <w:rPr>
          <w:rFonts w:ascii="Calibri" w:hAnsi="Calibri" w:cs="Calibri"/>
          <w:color w:val="0D1216"/>
          <w:sz w:val="22"/>
          <w:szCs w:val="22"/>
        </w:rPr>
        <w:t xml:space="preserve"> </w:t>
      </w:r>
      <w:r w:rsidR="00BC2BD5" w:rsidRPr="009A32CA">
        <w:rPr>
          <w:rFonts w:ascii="Calibri" w:hAnsi="Calibri" w:cs="Calibri"/>
          <w:sz w:val="22"/>
          <w:szCs w:val="22"/>
        </w:rPr>
        <w:t>as Vermij and Hiro put it</w:t>
      </w:r>
      <w:r w:rsidR="00BC2BD5" w:rsidRPr="009A32CA">
        <w:rPr>
          <w:rFonts w:ascii="Calibri" w:hAnsi="Calibri" w:cs="Calibri"/>
          <w:color w:val="0D1216"/>
          <w:sz w:val="22"/>
          <w:szCs w:val="22"/>
        </w:rPr>
        <w:t xml:space="preserve">, </w:t>
      </w:r>
      <w:r w:rsidR="000D4FCD" w:rsidRPr="009A32CA">
        <w:rPr>
          <w:rFonts w:ascii="Calibri" w:hAnsi="Calibri" w:cs="Calibri"/>
          <w:color w:val="0D1216"/>
          <w:sz w:val="22"/>
          <w:szCs w:val="22"/>
        </w:rPr>
        <w:t>it has been generally accepted that astrology</w:t>
      </w:r>
      <w:r w:rsidR="00BC2BD5" w:rsidRPr="009A32CA">
        <w:rPr>
          <w:rFonts w:ascii="Calibri" w:hAnsi="Calibri" w:cs="Calibri"/>
          <w:color w:val="0D1216"/>
          <w:sz w:val="22"/>
          <w:szCs w:val="22"/>
        </w:rPr>
        <w:t xml:space="preserve"> decline</w:t>
      </w:r>
      <w:r w:rsidR="000D4FCD" w:rsidRPr="009A32CA">
        <w:rPr>
          <w:rFonts w:ascii="Calibri" w:hAnsi="Calibri" w:cs="Calibri"/>
          <w:color w:val="0D1216"/>
          <w:sz w:val="22"/>
          <w:szCs w:val="22"/>
        </w:rPr>
        <w:t>d</w:t>
      </w:r>
      <w:r w:rsidR="00BC2BD5" w:rsidRPr="009A32CA">
        <w:rPr>
          <w:rFonts w:ascii="Calibri" w:hAnsi="Calibri" w:cs="Calibri"/>
          <w:color w:val="0D1216"/>
          <w:sz w:val="22"/>
          <w:szCs w:val="22"/>
        </w:rPr>
        <w:t xml:space="preserve"> by the end of the century</w:t>
      </w:r>
      <w:r w:rsidR="000D4FCD" w:rsidRPr="009A32CA">
        <w:rPr>
          <w:rFonts w:ascii="Calibri" w:hAnsi="Calibri" w:cs="Calibri"/>
          <w:color w:val="0D1216"/>
          <w:sz w:val="22"/>
          <w:szCs w:val="22"/>
        </w:rPr>
        <w:t>.</w:t>
      </w:r>
      <w:r w:rsidR="00BC2BD5" w:rsidRPr="009A32CA">
        <w:rPr>
          <w:rStyle w:val="FootnoteReference"/>
          <w:rFonts w:ascii="Calibri" w:hAnsi="Calibri" w:cs="Calibri"/>
          <w:color w:val="0D1216"/>
          <w:sz w:val="22"/>
          <w:szCs w:val="22"/>
        </w:rPr>
        <w:footnoteReference w:id="7"/>
      </w:r>
      <w:r w:rsidR="004B77BC" w:rsidRPr="009A32CA">
        <w:rPr>
          <w:rFonts w:ascii="Calibri" w:hAnsi="Calibri" w:cs="Calibri"/>
          <w:color w:val="0D1216"/>
          <w:sz w:val="22"/>
          <w:szCs w:val="22"/>
        </w:rPr>
        <w:t xml:space="preserve"> </w:t>
      </w:r>
      <w:r w:rsidR="00BC2BD5" w:rsidRPr="009A32CA">
        <w:rPr>
          <w:rFonts w:ascii="Calibri" w:hAnsi="Calibri" w:cs="Calibri"/>
          <w:color w:val="0D1216"/>
          <w:sz w:val="22"/>
          <w:szCs w:val="22"/>
        </w:rPr>
        <w:t xml:space="preserve">However, recent historiographical </w:t>
      </w:r>
      <w:r w:rsidR="000D4FCD" w:rsidRPr="009A32CA">
        <w:rPr>
          <w:rFonts w:ascii="Calibri" w:hAnsi="Calibri" w:cs="Calibri"/>
          <w:color w:val="0D1216"/>
          <w:sz w:val="22"/>
          <w:szCs w:val="22"/>
        </w:rPr>
        <w:t>accounts</w:t>
      </w:r>
      <w:r w:rsidR="00BC2BD5" w:rsidRPr="009A32CA">
        <w:rPr>
          <w:rFonts w:ascii="Calibri" w:hAnsi="Calibri" w:cs="Calibri"/>
          <w:color w:val="0D1216"/>
          <w:sz w:val="22"/>
          <w:szCs w:val="22"/>
        </w:rPr>
        <w:t xml:space="preserve"> </w:t>
      </w:r>
      <w:r w:rsidR="000D4FCD" w:rsidRPr="009A32CA">
        <w:rPr>
          <w:rFonts w:ascii="Calibri" w:hAnsi="Calibri" w:cs="Calibri"/>
          <w:color w:val="0D1216"/>
          <w:sz w:val="22"/>
          <w:szCs w:val="22"/>
        </w:rPr>
        <w:t xml:space="preserve">seem to </w:t>
      </w:r>
      <w:r w:rsidR="00382E33">
        <w:rPr>
          <w:rFonts w:ascii="Calibri" w:hAnsi="Calibri" w:cs="Calibri"/>
          <w:color w:val="0D1216"/>
          <w:sz w:val="22"/>
          <w:szCs w:val="22"/>
        </w:rPr>
        <w:t>call for a</w:t>
      </w:r>
      <w:r w:rsidR="000D4FCD" w:rsidRPr="009A32CA">
        <w:rPr>
          <w:rFonts w:ascii="Calibri" w:hAnsi="Calibri" w:cs="Calibri"/>
          <w:color w:val="0D1216"/>
          <w:sz w:val="22"/>
          <w:szCs w:val="22"/>
        </w:rPr>
        <w:t xml:space="preserve"> reconsideration</w:t>
      </w:r>
      <w:r w:rsidR="004F0C33" w:rsidRPr="009A32CA">
        <w:rPr>
          <w:rFonts w:ascii="Calibri" w:hAnsi="Calibri" w:cs="Calibri"/>
          <w:color w:val="0D1216"/>
          <w:sz w:val="22"/>
          <w:szCs w:val="22"/>
        </w:rPr>
        <w:t>. As Evans argued</w:t>
      </w:r>
      <w:r w:rsidR="00382E33">
        <w:rPr>
          <w:rFonts w:ascii="Calibri" w:hAnsi="Calibri" w:cs="Calibri"/>
          <w:color w:val="0D1216"/>
          <w:sz w:val="22"/>
          <w:szCs w:val="22"/>
        </w:rPr>
        <w:t>,</w:t>
      </w:r>
      <w:r w:rsidR="004F0C33" w:rsidRPr="009A32CA">
        <w:rPr>
          <w:rFonts w:ascii="Calibri" w:hAnsi="Calibri" w:cs="Calibri"/>
          <w:color w:val="0D1216"/>
          <w:sz w:val="22"/>
          <w:szCs w:val="22"/>
        </w:rPr>
        <w:t xml:space="preserve"> </w:t>
      </w:r>
      <w:r w:rsidR="004F0C33" w:rsidRPr="009A32CA">
        <w:rPr>
          <w:rFonts w:ascii="Calibri" w:hAnsi="Calibri" w:cs="Calibri"/>
          <w:sz w:val="22"/>
          <w:szCs w:val="22"/>
        </w:rPr>
        <w:t>‘postmodernism’s suspicion of the mainstream, (which by) privileging of marginal (…) has produced a large amount of historical writing recreating the world of little-known individuals’</w:t>
      </w:r>
      <w:r w:rsidR="004F0C33" w:rsidRPr="009A32CA">
        <w:rPr>
          <w:rStyle w:val="FootnoteReference"/>
          <w:rFonts w:ascii="Calibri" w:hAnsi="Calibri" w:cs="Calibri"/>
          <w:sz w:val="22"/>
          <w:szCs w:val="22"/>
        </w:rPr>
        <w:footnoteReference w:id="8"/>
      </w:r>
      <w:r w:rsidR="004F0C33" w:rsidRPr="009A32CA">
        <w:rPr>
          <w:rFonts w:ascii="Calibri" w:hAnsi="Calibri" w:cs="Calibri"/>
          <w:sz w:val="22"/>
          <w:szCs w:val="22"/>
        </w:rPr>
        <w:t xml:space="preserve"> deconstructing grand narratives.  </w:t>
      </w:r>
      <w:r w:rsidR="004F0C33" w:rsidRPr="009A32CA">
        <w:rPr>
          <w:rFonts w:ascii="Calibri" w:hAnsi="Calibri" w:cs="Calibri"/>
          <w:color w:val="0D1216"/>
          <w:sz w:val="22"/>
          <w:szCs w:val="22"/>
        </w:rPr>
        <w:t>This</w:t>
      </w:r>
      <w:r w:rsidR="004F0C33" w:rsidRPr="009A32CA">
        <w:rPr>
          <w:rFonts w:ascii="Calibri" w:hAnsi="Calibri" w:cs="Calibri"/>
          <w:sz w:val="22"/>
          <w:szCs w:val="22"/>
        </w:rPr>
        <w:t xml:space="preserve"> essay analyses primary and secondary accounts to identify </w:t>
      </w:r>
      <w:r w:rsidR="00382E33">
        <w:rPr>
          <w:rFonts w:ascii="Calibri" w:hAnsi="Calibri" w:cs="Calibri"/>
          <w:sz w:val="22"/>
          <w:szCs w:val="22"/>
        </w:rPr>
        <w:t xml:space="preserve">some of these </w:t>
      </w:r>
      <w:r w:rsidR="004F0C33" w:rsidRPr="009A32CA">
        <w:rPr>
          <w:rFonts w:ascii="Calibri" w:hAnsi="Calibri" w:cs="Calibri"/>
          <w:sz w:val="22"/>
          <w:szCs w:val="22"/>
        </w:rPr>
        <w:t>new narratives, in the understanding that the ‘original authority,’</w:t>
      </w:r>
      <w:r w:rsidR="004F0C33" w:rsidRPr="009A32CA">
        <w:rPr>
          <w:rStyle w:val="FootnoteReference"/>
          <w:rFonts w:ascii="Calibri" w:hAnsi="Calibri" w:cs="Calibri"/>
          <w:sz w:val="22"/>
          <w:szCs w:val="22"/>
        </w:rPr>
        <w:footnoteReference w:id="9"/>
      </w:r>
      <w:r w:rsidR="004F0C33" w:rsidRPr="009A32CA">
        <w:rPr>
          <w:rFonts w:ascii="Calibri" w:hAnsi="Calibri" w:cs="Calibri"/>
          <w:sz w:val="22"/>
          <w:szCs w:val="22"/>
        </w:rPr>
        <w:t xml:space="preserve"> and the ‘derivative authority,’ are both embedded within their ‘own elements of real human experience, ‘as argued by White.</w:t>
      </w:r>
      <w:r w:rsidR="004F0C33" w:rsidRPr="009A32CA">
        <w:rPr>
          <w:rStyle w:val="FootnoteReference"/>
          <w:rFonts w:ascii="Calibri" w:hAnsi="Calibri" w:cs="Calibri"/>
          <w:sz w:val="22"/>
          <w:szCs w:val="22"/>
        </w:rPr>
        <w:footnoteReference w:id="10"/>
      </w:r>
    </w:p>
    <w:p w14:paraId="61628D9E" w14:textId="7EA119A1" w:rsidR="00920622" w:rsidRPr="009A32CA" w:rsidRDefault="004F0C33" w:rsidP="00920622">
      <w:pPr>
        <w:rPr>
          <w:rFonts w:ascii="Calibri" w:hAnsi="Calibri" w:cs="Calibri"/>
          <w:color w:val="0D1216"/>
          <w:sz w:val="22"/>
          <w:szCs w:val="22"/>
        </w:rPr>
      </w:pPr>
      <w:r w:rsidRPr="009A32CA">
        <w:rPr>
          <w:rFonts w:ascii="Calibri" w:hAnsi="Calibri" w:cs="Calibri"/>
          <w:sz w:val="22"/>
          <w:szCs w:val="22"/>
        </w:rPr>
        <w:t xml:space="preserve">   </w:t>
      </w:r>
      <w:r w:rsidR="00C62137" w:rsidRPr="009A32CA">
        <w:rPr>
          <w:rFonts w:ascii="Calibri" w:hAnsi="Calibri" w:cs="Calibri"/>
          <w:sz w:val="22"/>
          <w:szCs w:val="22"/>
        </w:rPr>
        <w:t xml:space="preserve">The first section </w:t>
      </w:r>
      <w:r w:rsidR="000D4FCD" w:rsidRPr="009A32CA">
        <w:rPr>
          <w:rFonts w:ascii="Calibri" w:hAnsi="Calibri" w:cs="Calibri"/>
          <w:sz w:val="22"/>
          <w:szCs w:val="22"/>
        </w:rPr>
        <w:t xml:space="preserve">will </w:t>
      </w:r>
      <w:r w:rsidR="007E4F19" w:rsidRPr="009A32CA">
        <w:rPr>
          <w:rFonts w:ascii="Calibri" w:hAnsi="Calibri" w:cs="Calibri"/>
          <w:sz w:val="22"/>
          <w:szCs w:val="22"/>
        </w:rPr>
        <w:t>provide</w:t>
      </w:r>
      <w:r w:rsidR="000D4FCD" w:rsidRPr="009A32CA">
        <w:rPr>
          <w:rFonts w:ascii="Calibri" w:hAnsi="Calibri" w:cs="Calibri"/>
          <w:sz w:val="22"/>
          <w:szCs w:val="22"/>
        </w:rPr>
        <w:t xml:space="preserve"> </w:t>
      </w:r>
      <w:r w:rsidR="0080616A" w:rsidRPr="009A32CA">
        <w:rPr>
          <w:rFonts w:ascii="Calibri" w:hAnsi="Calibri" w:cs="Calibri"/>
          <w:sz w:val="22"/>
          <w:szCs w:val="22"/>
        </w:rPr>
        <w:t>a</w:t>
      </w:r>
      <w:r w:rsidR="002726D4" w:rsidRPr="009A32CA">
        <w:rPr>
          <w:rFonts w:ascii="Calibri" w:hAnsi="Calibri" w:cs="Calibri"/>
          <w:sz w:val="22"/>
          <w:szCs w:val="22"/>
        </w:rPr>
        <w:t xml:space="preserve"> chronology</w:t>
      </w:r>
      <w:r w:rsidR="0080616A" w:rsidRPr="009A32CA">
        <w:rPr>
          <w:rFonts w:ascii="Calibri" w:hAnsi="Calibri" w:cs="Calibri"/>
          <w:sz w:val="22"/>
          <w:szCs w:val="22"/>
        </w:rPr>
        <w:t xml:space="preserve"> of </w:t>
      </w:r>
      <w:r w:rsidR="002726D4" w:rsidRPr="009A32CA">
        <w:rPr>
          <w:rFonts w:ascii="Calibri" w:hAnsi="Calibri" w:cs="Calibri"/>
          <w:sz w:val="22"/>
          <w:szCs w:val="22"/>
        </w:rPr>
        <w:t>the preceding scientific</w:t>
      </w:r>
      <w:r w:rsidR="00E87CAB" w:rsidRPr="009A32CA">
        <w:rPr>
          <w:rFonts w:ascii="Calibri" w:hAnsi="Calibri" w:cs="Calibri"/>
          <w:sz w:val="22"/>
          <w:szCs w:val="22"/>
        </w:rPr>
        <w:t xml:space="preserve"> and philosophical</w:t>
      </w:r>
      <w:r w:rsidR="0080616A" w:rsidRPr="009A32CA">
        <w:rPr>
          <w:rFonts w:ascii="Calibri" w:hAnsi="Calibri" w:cs="Calibri"/>
          <w:sz w:val="22"/>
          <w:szCs w:val="22"/>
        </w:rPr>
        <w:t xml:space="preserve"> </w:t>
      </w:r>
      <w:r w:rsidR="00E87CAB" w:rsidRPr="009A32CA">
        <w:rPr>
          <w:rFonts w:ascii="Calibri" w:hAnsi="Calibri" w:cs="Calibri"/>
          <w:sz w:val="22"/>
          <w:szCs w:val="22"/>
        </w:rPr>
        <w:t>shift</w:t>
      </w:r>
      <w:r w:rsidR="007E4F19" w:rsidRPr="009A32CA">
        <w:rPr>
          <w:rFonts w:ascii="Calibri" w:hAnsi="Calibri" w:cs="Calibri"/>
          <w:sz w:val="22"/>
          <w:szCs w:val="22"/>
        </w:rPr>
        <w:t>s</w:t>
      </w:r>
      <w:r w:rsidR="002726D4" w:rsidRPr="009A32CA">
        <w:rPr>
          <w:rFonts w:ascii="Calibri" w:hAnsi="Calibri" w:cs="Calibri"/>
          <w:sz w:val="22"/>
          <w:szCs w:val="22"/>
        </w:rPr>
        <w:t xml:space="preserve"> </w:t>
      </w:r>
      <w:r w:rsidR="0066151B" w:rsidRPr="009A32CA">
        <w:rPr>
          <w:rFonts w:ascii="Calibri" w:hAnsi="Calibri" w:cs="Calibri"/>
          <w:color w:val="0D1216"/>
          <w:sz w:val="22"/>
          <w:szCs w:val="22"/>
        </w:rPr>
        <w:t>focus</w:t>
      </w:r>
      <w:r w:rsidR="002726D4" w:rsidRPr="009A32CA">
        <w:rPr>
          <w:rFonts w:ascii="Calibri" w:hAnsi="Calibri" w:cs="Calibri"/>
          <w:color w:val="0D1216"/>
          <w:sz w:val="22"/>
          <w:szCs w:val="22"/>
        </w:rPr>
        <w:t>ing</w:t>
      </w:r>
      <w:r w:rsidR="0066151B" w:rsidRPr="009A32CA">
        <w:rPr>
          <w:rFonts w:ascii="Calibri" w:hAnsi="Calibri" w:cs="Calibri"/>
          <w:color w:val="0D1216"/>
          <w:sz w:val="22"/>
          <w:szCs w:val="22"/>
        </w:rPr>
        <w:t xml:space="preserve"> on empirical and experiential knowledge</w:t>
      </w:r>
      <w:r w:rsidR="002726D4" w:rsidRPr="009A32CA">
        <w:rPr>
          <w:rFonts w:ascii="Calibri" w:hAnsi="Calibri" w:cs="Calibri"/>
          <w:color w:val="0D1216"/>
          <w:sz w:val="22"/>
          <w:szCs w:val="22"/>
        </w:rPr>
        <w:t xml:space="preserve">, </w:t>
      </w:r>
      <w:r w:rsidR="00A00F05" w:rsidRPr="009A32CA">
        <w:rPr>
          <w:rFonts w:ascii="Calibri" w:hAnsi="Calibri" w:cs="Calibri"/>
          <w:color w:val="0D1216"/>
          <w:sz w:val="22"/>
          <w:szCs w:val="22"/>
        </w:rPr>
        <w:t>whil</w:t>
      </w:r>
      <w:r w:rsidR="00AA59D2" w:rsidRPr="009A32CA">
        <w:rPr>
          <w:rFonts w:ascii="Calibri" w:hAnsi="Calibri" w:cs="Calibri"/>
          <w:color w:val="0D1216"/>
          <w:sz w:val="22"/>
          <w:szCs w:val="22"/>
        </w:rPr>
        <w:t>st</w:t>
      </w:r>
      <w:r w:rsidR="00A00F05" w:rsidRPr="009A32CA">
        <w:rPr>
          <w:rFonts w:ascii="Calibri" w:hAnsi="Calibri" w:cs="Calibri"/>
          <w:color w:val="0D1216"/>
          <w:sz w:val="22"/>
          <w:szCs w:val="22"/>
        </w:rPr>
        <w:t xml:space="preserve"> </w:t>
      </w:r>
      <w:r w:rsidR="00145191" w:rsidRPr="009A32CA">
        <w:rPr>
          <w:rFonts w:ascii="Calibri" w:hAnsi="Calibri" w:cs="Calibri"/>
          <w:color w:val="0D1216"/>
          <w:sz w:val="22"/>
          <w:szCs w:val="22"/>
        </w:rPr>
        <w:t>highlighting</w:t>
      </w:r>
      <w:r w:rsidR="00A00F05" w:rsidRPr="009A32CA">
        <w:rPr>
          <w:rFonts w:ascii="Calibri" w:hAnsi="Calibri" w:cs="Calibri"/>
          <w:color w:val="0D1216"/>
          <w:sz w:val="22"/>
          <w:szCs w:val="22"/>
        </w:rPr>
        <w:t xml:space="preserve"> some of the challenges of</w:t>
      </w:r>
      <w:r w:rsidR="002726D4" w:rsidRPr="009A32CA">
        <w:rPr>
          <w:rFonts w:ascii="Calibri" w:hAnsi="Calibri" w:cs="Calibri"/>
          <w:color w:val="0D1216"/>
          <w:sz w:val="22"/>
          <w:szCs w:val="22"/>
        </w:rPr>
        <w:t xml:space="preserve"> such</w:t>
      </w:r>
      <w:r w:rsidR="00A00F05" w:rsidRPr="009A32CA">
        <w:rPr>
          <w:rFonts w:ascii="Calibri" w:hAnsi="Calibri" w:cs="Calibri"/>
          <w:color w:val="0D1216"/>
          <w:sz w:val="22"/>
          <w:szCs w:val="22"/>
        </w:rPr>
        <w:t xml:space="preserve"> histor</w:t>
      </w:r>
      <w:r w:rsidR="002726D4" w:rsidRPr="009A32CA">
        <w:rPr>
          <w:rFonts w:ascii="Calibri" w:hAnsi="Calibri" w:cs="Calibri"/>
          <w:color w:val="0D1216"/>
          <w:sz w:val="22"/>
          <w:szCs w:val="22"/>
        </w:rPr>
        <w:t>ical timelines</w:t>
      </w:r>
      <w:r w:rsidR="00A00F05" w:rsidRPr="009A32CA">
        <w:rPr>
          <w:rFonts w:ascii="Calibri" w:hAnsi="Calibri" w:cs="Calibri"/>
          <w:color w:val="0D1216"/>
          <w:sz w:val="22"/>
          <w:szCs w:val="22"/>
        </w:rPr>
        <w:t>.</w:t>
      </w:r>
      <w:r w:rsidR="00A00F05" w:rsidRPr="009A32CA">
        <w:rPr>
          <w:rStyle w:val="FootnoteReference"/>
          <w:rFonts w:ascii="Calibri" w:hAnsi="Calibri" w:cs="Calibri"/>
          <w:color w:val="0D1216"/>
          <w:sz w:val="22"/>
          <w:szCs w:val="22"/>
        </w:rPr>
        <w:footnoteReference w:id="11"/>
      </w:r>
      <w:r w:rsidR="008B2116" w:rsidRPr="009A32CA">
        <w:rPr>
          <w:rFonts w:ascii="Calibri" w:hAnsi="Calibri" w:cs="Calibri"/>
          <w:color w:val="0D1216"/>
          <w:sz w:val="22"/>
          <w:szCs w:val="22"/>
        </w:rPr>
        <w:t xml:space="preserve"> </w:t>
      </w:r>
      <w:r w:rsidR="0066151B" w:rsidRPr="009A32CA">
        <w:rPr>
          <w:rFonts w:ascii="Calibri" w:hAnsi="Calibri" w:cs="Calibri"/>
          <w:color w:val="0D1216"/>
          <w:sz w:val="22"/>
          <w:szCs w:val="22"/>
        </w:rPr>
        <w:t xml:space="preserve">Secondly, this essay </w:t>
      </w:r>
      <w:r w:rsidR="000D4FCD" w:rsidRPr="009A32CA">
        <w:rPr>
          <w:rFonts w:ascii="Calibri" w:hAnsi="Calibri" w:cs="Calibri"/>
          <w:color w:val="0D1216"/>
          <w:sz w:val="22"/>
          <w:szCs w:val="22"/>
        </w:rPr>
        <w:t xml:space="preserve">will </w:t>
      </w:r>
      <w:r w:rsidR="0066151B" w:rsidRPr="009A32CA">
        <w:rPr>
          <w:rFonts w:ascii="Calibri" w:hAnsi="Calibri" w:cs="Calibri"/>
          <w:color w:val="0D1216"/>
          <w:sz w:val="22"/>
          <w:szCs w:val="22"/>
        </w:rPr>
        <w:t>examine astrolog</w:t>
      </w:r>
      <w:r w:rsidR="00A00F05" w:rsidRPr="009A32CA">
        <w:rPr>
          <w:rFonts w:ascii="Calibri" w:hAnsi="Calibri" w:cs="Calibri"/>
          <w:color w:val="0D1216"/>
          <w:sz w:val="22"/>
          <w:szCs w:val="22"/>
        </w:rPr>
        <w:t>ical</w:t>
      </w:r>
      <w:r w:rsidR="0066151B" w:rsidRPr="009A32CA">
        <w:rPr>
          <w:rFonts w:ascii="Calibri" w:hAnsi="Calibri" w:cs="Calibri"/>
          <w:color w:val="0D1216"/>
          <w:sz w:val="22"/>
          <w:szCs w:val="22"/>
        </w:rPr>
        <w:t xml:space="preserve"> practices </w:t>
      </w:r>
      <w:r w:rsidR="00A00F05" w:rsidRPr="009A32CA">
        <w:rPr>
          <w:rFonts w:ascii="Calibri" w:hAnsi="Calibri" w:cs="Calibri"/>
          <w:color w:val="0D1216"/>
          <w:sz w:val="22"/>
          <w:szCs w:val="22"/>
        </w:rPr>
        <w:t xml:space="preserve">through the works </w:t>
      </w:r>
      <w:r w:rsidR="0066151B" w:rsidRPr="009A32CA">
        <w:rPr>
          <w:rFonts w:ascii="Calibri" w:hAnsi="Calibri" w:cs="Calibri"/>
          <w:color w:val="0D1216"/>
          <w:sz w:val="22"/>
          <w:szCs w:val="22"/>
        </w:rPr>
        <w:t>of Kepler in Germany and Lilly in England</w:t>
      </w:r>
      <w:r w:rsidR="000D4FCD" w:rsidRPr="009A32CA">
        <w:rPr>
          <w:rFonts w:ascii="Calibri" w:hAnsi="Calibri" w:cs="Calibri"/>
          <w:color w:val="0D1216"/>
          <w:sz w:val="22"/>
          <w:szCs w:val="22"/>
        </w:rPr>
        <w:t>,</w:t>
      </w:r>
      <w:r w:rsidR="0066151B" w:rsidRPr="009A32CA">
        <w:rPr>
          <w:rFonts w:ascii="Calibri" w:hAnsi="Calibri" w:cs="Calibri"/>
          <w:color w:val="0D1216"/>
          <w:sz w:val="22"/>
          <w:szCs w:val="22"/>
        </w:rPr>
        <w:t xml:space="preserve"> revealing </w:t>
      </w:r>
      <w:r w:rsidR="002726D4" w:rsidRPr="009A32CA">
        <w:rPr>
          <w:rFonts w:ascii="Calibri" w:hAnsi="Calibri" w:cs="Calibri"/>
          <w:color w:val="0D1216"/>
          <w:sz w:val="22"/>
          <w:szCs w:val="22"/>
        </w:rPr>
        <w:t xml:space="preserve">the </w:t>
      </w:r>
      <w:r w:rsidR="00A00F05" w:rsidRPr="009A32CA">
        <w:rPr>
          <w:rFonts w:ascii="Calibri" w:hAnsi="Calibri" w:cs="Calibri"/>
          <w:color w:val="0D1216"/>
          <w:sz w:val="22"/>
          <w:szCs w:val="22"/>
        </w:rPr>
        <w:t xml:space="preserve">complex connections </w:t>
      </w:r>
      <w:r w:rsidR="002726D4" w:rsidRPr="009A32CA">
        <w:rPr>
          <w:rFonts w:ascii="Calibri" w:hAnsi="Calibri" w:cs="Calibri"/>
          <w:color w:val="0D1216"/>
          <w:sz w:val="22"/>
          <w:szCs w:val="22"/>
        </w:rPr>
        <w:t xml:space="preserve">between </w:t>
      </w:r>
      <w:r w:rsidR="00A00F05" w:rsidRPr="009A32CA">
        <w:rPr>
          <w:rFonts w:ascii="Calibri" w:hAnsi="Calibri" w:cs="Calibri"/>
          <w:color w:val="0D1216"/>
          <w:sz w:val="22"/>
          <w:szCs w:val="22"/>
        </w:rPr>
        <w:t xml:space="preserve">astrology and authorities </w:t>
      </w:r>
      <w:r w:rsidR="000D4FCD" w:rsidRPr="009A32CA">
        <w:rPr>
          <w:rFonts w:ascii="Calibri" w:hAnsi="Calibri" w:cs="Calibri"/>
          <w:color w:val="0D1216"/>
          <w:sz w:val="22"/>
          <w:szCs w:val="22"/>
        </w:rPr>
        <w:t xml:space="preserve">and </w:t>
      </w:r>
      <w:r w:rsidR="002726D4" w:rsidRPr="009A32CA">
        <w:rPr>
          <w:rFonts w:ascii="Calibri" w:hAnsi="Calibri" w:cs="Calibri"/>
          <w:color w:val="0D1216"/>
          <w:sz w:val="22"/>
          <w:szCs w:val="22"/>
        </w:rPr>
        <w:t xml:space="preserve">the role </w:t>
      </w:r>
      <w:r w:rsidR="00382E33">
        <w:rPr>
          <w:rFonts w:ascii="Calibri" w:hAnsi="Calibri" w:cs="Calibri"/>
          <w:color w:val="0D1216"/>
          <w:sz w:val="22"/>
          <w:szCs w:val="22"/>
        </w:rPr>
        <w:t xml:space="preserve">this </w:t>
      </w:r>
      <w:r w:rsidR="002726D4" w:rsidRPr="009A32CA">
        <w:rPr>
          <w:rFonts w:ascii="Calibri" w:hAnsi="Calibri" w:cs="Calibri"/>
          <w:color w:val="0D1216"/>
          <w:sz w:val="22"/>
          <w:szCs w:val="22"/>
        </w:rPr>
        <w:t>may</w:t>
      </w:r>
      <w:r w:rsidR="0066151B" w:rsidRPr="009A32CA">
        <w:rPr>
          <w:rFonts w:ascii="Calibri" w:hAnsi="Calibri" w:cs="Calibri"/>
          <w:color w:val="0D1216"/>
          <w:sz w:val="22"/>
          <w:szCs w:val="22"/>
        </w:rPr>
        <w:t xml:space="preserve"> have played </w:t>
      </w:r>
      <w:r w:rsidR="00AA59D2" w:rsidRPr="009A32CA">
        <w:rPr>
          <w:rFonts w:ascii="Calibri" w:hAnsi="Calibri" w:cs="Calibri"/>
          <w:color w:val="0D1216"/>
          <w:sz w:val="22"/>
          <w:szCs w:val="22"/>
        </w:rPr>
        <w:t>i</w:t>
      </w:r>
      <w:r w:rsidR="0066151B" w:rsidRPr="009A32CA">
        <w:rPr>
          <w:rFonts w:ascii="Calibri" w:hAnsi="Calibri" w:cs="Calibri"/>
          <w:color w:val="0D1216"/>
          <w:sz w:val="22"/>
          <w:szCs w:val="22"/>
        </w:rPr>
        <w:t>n the decline of astrology</w:t>
      </w:r>
      <w:r w:rsidR="00382E33">
        <w:rPr>
          <w:rFonts w:ascii="Calibri" w:hAnsi="Calibri" w:cs="Calibri"/>
          <w:color w:val="0D1216"/>
          <w:sz w:val="22"/>
          <w:szCs w:val="22"/>
        </w:rPr>
        <w:t>,</w:t>
      </w:r>
      <w:r w:rsidR="00A00F05" w:rsidRPr="009A32CA">
        <w:rPr>
          <w:rFonts w:ascii="Calibri" w:hAnsi="Calibri" w:cs="Calibri"/>
          <w:color w:val="0D1216"/>
          <w:sz w:val="22"/>
          <w:szCs w:val="22"/>
        </w:rPr>
        <w:t xml:space="preserve"> as argued by Curry</w:t>
      </w:r>
      <w:r w:rsidR="0066151B" w:rsidRPr="009A32CA">
        <w:rPr>
          <w:rFonts w:ascii="Calibri" w:hAnsi="Calibri" w:cs="Calibri"/>
          <w:color w:val="0D1216"/>
          <w:sz w:val="22"/>
          <w:szCs w:val="22"/>
        </w:rPr>
        <w:t>.</w:t>
      </w:r>
      <w:r w:rsidR="0066151B" w:rsidRPr="009A32CA">
        <w:rPr>
          <w:rStyle w:val="FootnoteReference"/>
          <w:rFonts w:ascii="Calibri" w:hAnsi="Calibri" w:cs="Calibri"/>
          <w:sz w:val="22"/>
          <w:szCs w:val="22"/>
        </w:rPr>
        <w:t xml:space="preserve"> </w:t>
      </w:r>
      <w:r w:rsidR="0066151B" w:rsidRPr="009A32CA">
        <w:rPr>
          <w:rStyle w:val="FootnoteReference"/>
          <w:rFonts w:ascii="Calibri" w:hAnsi="Calibri" w:cs="Calibri"/>
          <w:sz w:val="22"/>
          <w:szCs w:val="22"/>
        </w:rPr>
        <w:footnoteReference w:id="12"/>
      </w:r>
      <w:r w:rsidR="002726D4" w:rsidRPr="009A32CA">
        <w:rPr>
          <w:rFonts w:ascii="Calibri" w:hAnsi="Calibri" w:cs="Calibri"/>
          <w:color w:val="0D1216"/>
          <w:sz w:val="22"/>
          <w:szCs w:val="22"/>
        </w:rPr>
        <w:t xml:space="preserve"> </w:t>
      </w:r>
      <w:r w:rsidR="008B2116" w:rsidRPr="009A32CA">
        <w:rPr>
          <w:rFonts w:ascii="Calibri" w:hAnsi="Calibri" w:cs="Calibri"/>
          <w:color w:val="0D1216"/>
          <w:sz w:val="22"/>
          <w:szCs w:val="22"/>
        </w:rPr>
        <w:t xml:space="preserve">Thirdly, </w:t>
      </w:r>
      <w:r w:rsidR="00145191" w:rsidRPr="009A32CA">
        <w:rPr>
          <w:rFonts w:ascii="Calibri" w:hAnsi="Calibri" w:cs="Calibri"/>
          <w:color w:val="0D1216"/>
          <w:sz w:val="22"/>
          <w:szCs w:val="22"/>
        </w:rPr>
        <w:t xml:space="preserve">the </w:t>
      </w:r>
      <w:r w:rsidR="008B2116" w:rsidRPr="009A32CA">
        <w:rPr>
          <w:rFonts w:ascii="Calibri" w:hAnsi="Calibri" w:cs="Calibri"/>
          <w:color w:val="0D1216"/>
          <w:sz w:val="22"/>
          <w:szCs w:val="22"/>
        </w:rPr>
        <w:t>decline</w:t>
      </w:r>
      <w:r w:rsidR="00145191" w:rsidRPr="009A32CA">
        <w:rPr>
          <w:rFonts w:ascii="Calibri" w:hAnsi="Calibri" w:cs="Calibri"/>
          <w:color w:val="0D1216"/>
          <w:sz w:val="22"/>
          <w:szCs w:val="22"/>
        </w:rPr>
        <w:t xml:space="preserve"> of astrology </w:t>
      </w:r>
      <w:r w:rsidR="000D4FCD" w:rsidRPr="009A32CA">
        <w:rPr>
          <w:rFonts w:ascii="Calibri" w:hAnsi="Calibri" w:cs="Calibri"/>
          <w:color w:val="0D1216"/>
          <w:sz w:val="22"/>
          <w:szCs w:val="22"/>
        </w:rPr>
        <w:t>will be</w:t>
      </w:r>
      <w:r w:rsidR="008B2116" w:rsidRPr="009A32CA">
        <w:rPr>
          <w:rFonts w:ascii="Calibri" w:hAnsi="Calibri" w:cs="Calibri"/>
          <w:color w:val="0D1216"/>
          <w:sz w:val="22"/>
          <w:szCs w:val="22"/>
        </w:rPr>
        <w:t xml:space="preserve"> </w:t>
      </w:r>
      <w:r w:rsidR="002726D4" w:rsidRPr="009A32CA">
        <w:rPr>
          <w:rFonts w:ascii="Calibri" w:hAnsi="Calibri" w:cs="Calibri"/>
          <w:color w:val="0D1216"/>
          <w:sz w:val="22"/>
          <w:szCs w:val="22"/>
        </w:rPr>
        <w:t>considered</w:t>
      </w:r>
      <w:r w:rsidR="00145191" w:rsidRPr="009A32CA">
        <w:rPr>
          <w:rFonts w:ascii="Calibri" w:hAnsi="Calibri" w:cs="Calibri"/>
          <w:color w:val="0D1216"/>
          <w:sz w:val="22"/>
          <w:szCs w:val="22"/>
        </w:rPr>
        <w:t xml:space="preserve"> from Curry’s</w:t>
      </w:r>
      <w:r w:rsidR="002726D4" w:rsidRPr="009A32CA">
        <w:rPr>
          <w:rFonts w:ascii="Calibri" w:hAnsi="Calibri" w:cs="Calibri"/>
          <w:color w:val="0D1216"/>
          <w:sz w:val="22"/>
          <w:szCs w:val="22"/>
        </w:rPr>
        <w:t xml:space="preserve"> </w:t>
      </w:r>
      <w:r w:rsidRPr="009A32CA">
        <w:rPr>
          <w:rFonts w:ascii="Calibri" w:hAnsi="Calibri" w:cs="Calibri"/>
          <w:color w:val="0D1216"/>
          <w:sz w:val="22"/>
          <w:szCs w:val="22"/>
        </w:rPr>
        <w:t>three levels</w:t>
      </w:r>
      <w:r w:rsidR="008B2116" w:rsidRPr="009A32CA">
        <w:rPr>
          <w:rFonts w:ascii="Calibri" w:hAnsi="Calibri" w:cs="Calibri"/>
          <w:color w:val="0D1216"/>
          <w:sz w:val="22"/>
          <w:szCs w:val="22"/>
        </w:rPr>
        <w:t xml:space="preserve"> </w:t>
      </w:r>
      <w:r w:rsidRPr="009A32CA">
        <w:rPr>
          <w:rFonts w:ascii="Calibri" w:hAnsi="Calibri" w:cs="Calibri"/>
          <w:color w:val="0D1216"/>
          <w:sz w:val="22"/>
          <w:szCs w:val="22"/>
        </w:rPr>
        <w:t>of</w:t>
      </w:r>
      <w:r w:rsidR="008B2116" w:rsidRPr="009A32CA">
        <w:rPr>
          <w:rFonts w:ascii="Calibri" w:hAnsi="Calibri" w:cs="Calibri"/>
          <w:color w:val="0D1216"/>
          <w:sz w:val="22"/>
          <w:szCs w:val="22"/>
        </w:rPr>
        <w:t xml:space="preserve"> </w:t>
      </w:r>
      <w:r w:rsidR="00AD5277" w:rsidRPr="009A32CA">
        <w:rPr>
          <w:rFonts w:ascii="Calibri" w:hAnsi="Calibri" w:cs="Calibri"/>
          <w:color w:val="0D1216"/>
          <w:sz w:val="22"/>
          <w:szCs w:val="22"/>
        </w:rPr>
        <w:t xml:space="preserve">astrology, </w:t>
      </w:r>
      <w:r w:rsidR="008B2116" w:rsidRPr="009A32CA">
        <w:rPr>
          <w:rFonts w:ascii="Calibri" w:hAnsi="Calibri" w:cs="Calibri"/>
          <w:color w:val="0D1216"/>
          <w:sz w:val="22"/>
          <w:szCs w:val="22"/>
        </w:rPr>
        <w:t>illustrat</w:t>
      </w:r>
      <w:r w:rsidR="00145191" w:rsidRPr="009A32CA">
        <w:rPr>
          <w:rFonts w:ascii="Calibri" w:hAnsi="Calibri" w:cs="Calibri"/>
          <w:color w:val="0D1216"/>
          <w:sz w:val="22"/>
          <w:szCs w:val="22"/>
        </w:rPr>
        <w:t>ing</w:t>
      </w:r>
      <w:r w:rsidR="008B2116" w:rsidRPr="009A32CA">
        <w:rPr>
          <w:rFonts w:ascii="Calibri" w:hAnsi="Calibri" w:cs="Calibri"/>
          <w:color w:val="0D1216"/>
          <w:sz w:val="22"/>
          <w:szCs w:val="22"/>
        </w:rPr>
        <w:t xml:space="preserve"> socio-</w:t>
      </w:r>
      <w:r w:rsidR="00145191" w:rsidRPr="009A32CA">
        <w:rPr>
          <w:rFonts w:ascii="Calibri" w:hAnsi="Calibri" w:cs="Calibri"/>
          <w:color w:val="0D1216"/>
          <w:sz w:val="22"/>
          <w:szCs w:val="22"/>
        </w:rPr>
        <w:t xml:space="preserve">cultural and </w:t>
      </w:r>
      <w:r w:rsidR="008B2116" w:rsidRPr="009A32CA">
        <w:rPr>
          <w:rFonts w:ascii="Calibri" w:hAnsi="Calibri" w:cs="Calibri"/>
          <w:color w:val="0D1216"/>
          <w:sz w:val="22"/>
          <w:szCs w:val="22"/>
        </w:rPr>
        <w:t>political constraints</w:t>
      </w:r>
      <w:r w:rsidR="002726D4" w:rsidRPr="009A32CA">
        <w:rPr>
          <w:rFonts w:ascii="Calibri" w:hAnsi="Calibri" w:cs="Calibri"/>
          <w:color w:val="0D1216"/>
          <w:sz w:val="22"/>
          <w:szCs w:val="22"/>
        </w:rPr>
        <w:t xml:space="preserve"> </w:t>
      </w:r>
      <w:r w:rsidR="000D4FCD" w:rsidRPr="009A32CA">
        <w:rPr>
          <w:rFonts w:ascii="Calibri" w:hAnsi="Calibri" w:cs="Calibri"/>
          <w:color w:val="0D1216"/>
          <w:sz w:val="22"/>
          <w:szCs w:val="22"/>
        </w:rPr>
        <w:t>as they seem to interfere with historiographical objectivity</w:t>
      </w:r>
      <w:r w:rsidR="00145191" w:rsidRPr="009A32CA">
        <w:rPr>
          <w:rFonts w:ascii="Calibri" w:hAnsi="Calibri" w:cs="Calibri"/>
          <w:color w:val="0D1216"/>
          <w:sz w:val="22"/>
          <w:szCs w:val="22"/>
        </w:rPr>
        <w:t>.</w:t>
      </w:r>
      <w:r w:rsidR="00B14356" w:rsidRPr="009A32CA">
        <w:rPr>
          <w:rFonts w:ascii="Calibri" w:hAnsi="Calibri" w:cs="Calibri"/>
          <w:sz w:val="22"/>
          <w:szCs w:val="22"/>
        </w:rPr>
        <w:t xml:space="preserve"> </w:t>
      </w:r>
      <w:r w:rsidR="0050442A" w:rsidRPr="009A32CA">
        <w:rPr>
          <w:rFonts w:ascii="Calibri" w:hAnsi="Calibri" w:cs="Calibri"/>
          <w:sz w:val="22"/>
          <w:szCs w:val="22"/>
        </w:rPr>
        <w:t xml:space="preserve">Finally, the essay will conclude with </w:t>
      </w:r>
      <w:r w:rsidR="002726D4" w:rsidRPr="009A32CA">
        <w:rPr>
          <w:rFonts w:ascii="Calibri" w:hAnsi="Calibri" w:cs="Calibri"/>
          <w:sz w:val="22"/>
          <w:szCs w:val="22"/>
        </w:rPr>
        <w:t>a review of</w:t>
      </w:r>
      <w:r w:rsidR="000D4FCD" w:rsidRPr="009A32CA">
        <w:rPr>
          <w:rFonts w:ascii="Calibri" w:hAnsi="Calibri" w:cs="Calibri"/>
          <w:sz w:val="22"/>
          <w:szCs w:val="22"/>
        </w:rPr>
        <w:t xml:space="preserve"> the</w:t>
      </w:r>
      <w:r w:rsidR="0050442A" w:rsidRPr="009A32CA">
        <w:rPr>
          <w:rFonts w:ascii="Calibri" w:hAnsi="Calibri" w:cs="Calibri"/>
          <w:sz w:val="22"/>
          <w:szCs w:val="22"/>
        </w:rPr>
        <w:t xml:space="preserve"> main findings</w:t>
      </w:r>
      <w:r w:rsidR="00145191" w:rsidRPr="009A32CA">
        <w:rPr>
          <w:rFonts w:ascii="Calibri" w:hAnsi="Calibri" w:cs="Calibri"/>
          <w:sz w:val="22"/>
          <w:szCs w:val="22"/>
        </w:rPr>
        <w:t xml:space="preserve"> </w:t>
      </w:r>
      <w:r w:rsidR="0050442A" w:rsidRPr="009A32CA">
        <w:rPr>
          <w:rFonts w:ascii="Calibri" w:hAnsi="Calibri" w:cs="Calibri"/>
          <w:sz w:val="22"/>
          <w:szCs w:val="22"/>
        </w:rPr>
        <w:t xml:space="preserve">and some personal </w:t>
      </w:r>
      <w:r w:rsidR="00AA59D2" w:rsidRPr="009A32CA">
        <w:rPr>
          <w:rFonts w:ascii="Calibri" w:hAnsi="Calibri" w:cs="Calibri"/>
          <w:sz w:val="22"/>
          <w:szCs w:val="22"/>
        </w:rPr>
        <w:t>reflexions</w:t>
      </w:r>
      <w:r w:rsidR="0050442A" w:rsidRPr="009A32CA">
        <w:rPr>
          <w:rFonts w:ascii="Calibri" w:hAnsi="Calibri" w:cs="Calibri"/>
          <w:sz w:val="22"/>
          <w:szCs w:val="22"/>
        </w:rPr>
        <w:t>.</w:t>
      </w:r>
    </w:p>
    <w:p w14:paraId="32C78C4D" w14:textId="77777777" w:rsidR="00920622" w:rsidRPr="009A32CA" w:rsidRDefault="00920622" w:rsidP="00920622">
      <w:pPr>
        <w:rPr>
          <w:rFonts w:ascii="Calibri" w:hAnsi="Calibri" w:cs="Calibri"/>
          <w:sz w:val="22"/>
          <w:szCs w:val="22"/>
        </w:rPr>
      </w:pPr>
    </w:p>
    <w:p w14:paraId="1FDE2481" w14:textId="6AAC6007" w:rsidR="009F4081" w:rsidRPr="009A32CA" w:rsidRDefault="009F4081" w:rsidP="009F4081">
      <w:pPr>
        <w:rPr>
          <w:rFonts w:ascii="Calibri" w:hAnsi="Calibri" w:cs="Calibri"/>
          <w:strike/>
          <w:sz w:val="22"/>
          <w:szCs w:val="22"/>
        </w:rPr>
      </w:pPr>
    </w:p>
    <w:p w14:paraId="6D437E8D" w14:textId="1AF66179" w:rsidR="00DE2892" w:rsidRDefault="00920622" w:rsidP="00B13188">
      <w:pPr>
        <w:pStyle w:val="ffoilq"/>
        <w:spacing w:before="0" w:beforeAutospacing="0" w:after="0" w:afterAutospacing="0"/>
        <w:rPr>
          <w:rFonts w:ascii="Calibri" w:hAnsi="Calibri" w:cs="Calibri"/>
          <w:sz w:val="22"/>
          <w:szCs w:val="22"/>
        </w:rPr>
      </w:pPr>
      <w:r w:rsidRPr="009A32CA">
        <w:rPr>
          <w:rFonts w:ascii="Calibri" w:hAnsi="Calibri" w:cs="Calibri"/>
          <w:sz w:val="22"/>
          <w:szCs w:val="22"/>
        </w:rPr>
        <w:lastRenderedPageBreak/>
        <w:t xml:space="preserve">   </w:t>
      </w:r>
      <w:r w:rsidR="00382E33">
        <w:rPr>
          <w:rFonts w:ascii="Calibri" w:hAnsi="Calibri" w:cs="Calibri"/>
          <w:sz w:val="22"/>
          <w:szCs w:val="22"/>
        </w:rPr>
        <w:t xml:space="preserve">Firstly, </w:t>
      </w:r>
      <w:r w:rsidRPr="009A32CA">
        <w:rPr>
          <w:rFonts w:ascii="Calibri" w:hAnsi="Calibri" w:cs="Calibri"/>
          <w:sz w:val="22"/>
          <w:szCs w:val="22"/>
        </w:rPr>
        <w:t>t</w:t>
      </w:r>
      <w:r w:rsidR="009F4081" w:rsidRPr="009A32CA">
        <w:rPr>
          <w:rFonts w:ascii="Calibri" w:hAnsi="Calibri" w:cs="Calibri"/>
          <w:sz w:val="22"/>
          <w:szCs w:val="22"/>
        </w:rPr>
        <w:t xml:space="preserve">he late sixteenth </w:t>
      </w:r>
      <w:r w:rsidRPr="009A32CA">
        <w:rPr>
          <w:rFonts w:ascii="Calibri" w:hAnsi="Calibri" w:cs="Calibri"/>
          <w:sz w:val="22"/>
          <w:szCs w:val="22"/>
        </w:rPr>
        <w:t>and early seventeen centuries</w:t>
      </w:r>
      <w:r w:rsidR="009F4081" w:rsidRPr="009A32CA">
        <w:rPr>
          <w:rFonts w:ascii="Calibri" w:hAnsi="Calibri" w:cs="Calibri"/>
          <w:sz w:val="22"/>
          <w:szCs w:val="22"/>
        </w:rPr>
        <w:t xml:space="preserve"> saw significant scientific and philosophical developments </w:t>
      </w:r>
      <w:r w:rsidR="00382E33">
        <w:rPr>
          <w:rFonts w:ascii="Calibri" w:hAnsi="Calibri" w:cs="Calibri"/>
          <w:sz w:val="22"/>
          <w:szCs w:val="22"/>
        </w:rPr>
        <w:t>i</w:t>
      </w:r>
      <w:r w:rsidR="00382E33" w:rsidRPr="009A32CA">
        <w:rPr>
          <w:rFonts w:ascii="Calibri" w:hAnsi="Calibri" w:cs="Calibri"/>
          <w:sz w:val="22"/>
          <w:szCs w:val="22"/>
        </w:rPr>
        <w:t xml:space="preserve">n Europe </w:t>
      </w:r>
      <w:r w:rsidR="00EE7F0B" w:rsidRPr="009A32CA">
        <w:rPr>
          <w:rFonts w:ascii="Calibri" w:hAnsi="Calibri" w:cs="Calibri"/>
          <w:sz w:val="22"/>
          <w:szCs w:val="22"/>
        </w:rPr>
        <w:t xml:space="preserve">questioning cosmological models and </w:t>
      </w:r>
      <w:r w:rsidR="009F4081" w:rsidRPr="009A32CA">
        <w:rPr>
          <w:rFonts w:ascii="Calibri" w:hAnsi="Calibri" w:cs="Calibri"/>
          <w:sz w:val="22"/>
          <w:szCs w:val="22"/>
        </w:rPr>
        <w:t>prompt</w:t>
      </w:r>
      <w:r w:rsidRPr="009A32CA">
        <w:rPr>
          <w:rFonts w:ascii="Calibri" w:hAnsi="Calibri" w:cs="Calibri"/>
          <w:sz w:val="22"/>
          <w:szCs w:val="22"/>
        </w:rPr>
        <w:t>ing</w:t>
      </w:r>
      <w:r w:rsidR="009F4081" w:rsidRPr="009A32CA">
        <w:rPr>
          <w:rFonts w:ascii="Calibri" w:hAnsi="Calibri" w:cs="Calibri"/>
          <w:sz w:val="22"/>
          <w:szCs w:val="22"/>
        </w:rPr>
        <w:t xml:space="preserve"> calls for </w:t>
      </w:r>
      <w:r w:rsidRPr="009A32CA">
        <w:rPr>
          <w:rFonts w:ascii="Calibri" w:hAnsi="Calibri" w:cs="Calibri"/>
          <w:sz w:val="22"/>
          <w:szCs w:val="22"/>
        </w:rPr>
        <w:t xml:space="preserve">a </w:t>
      </w:r>
      <w:r w:rsidR="009F4081" w:rsidRPr="009A32CA">
        <w:rPr>
          <w:rFonts w:ascii="Calibri" w:hAnsi="Calibri" w:cs="Calibri"/>
          <w:sz w:val="22"/>
          <w:szCs w:val="22"/>
        </w:rPr>
        <w:t>reform of astrology</w:t>
      </w:r>
      <w:r w:rsidR="00AF5C3F" w:rsidRPr="009A32CA">
        <w:rPr>
          <w:rFonts w:ascii="Calibri" w:hAnsi="Calibri" w:cs="Calibri"/>
          <w:sz w:val="22"/>
          <w:szCs w:val="22"/>
        </w:rPr>
        <w:t>.</w:t>
      </w:r>
      <w:r w:rsidR="009F4081" w:rsidRPr="009A32CA">
        <w:rPr>
          <w:rFonts w:ascii="Calibri" w:hAnsi="Calibri" w:cs="Calibri"/>
          <w:sz w:val="22"/>
          <w:szCs w:val="22"/>
        </w:rPr>
        <w:t xml:space="preserve">  </w:t>
      </w:r>
      <w:r w:rsidR="0012680F" w:rsidRPr="009A32CA">
        <w:rPr>
          <w:rFonts w:ascii="Calibri" w:hAnsi="Calibri" w:cs="Calibri"/>
          <w:sz w:val="22"/>
          <w:szCs w:val="22"/>
        </w:rPr>
        <w:t xml:space="preserve">In the scientific domain, </w:t>
      </w:r>
      <w:r w:rsidR="009F4081" w:rsidRPr="009A32CA">
        <w:rPr>
          <w:rFonts w:ascii="Calibri" w:hAnsi="Calibri" w:cs="Calibri"/>
          <w:sz w:val="22"/>
          <w:szCs w:val="22"/>
        </w:rPr>
        <w:t>Copernic</w:t>
      </w:r>
      <w:r w:rsidR="00AA59D2" w:rsidRPr="009A32CA">
        <w:rPr>
          <w:rFonts w:ascii="Calibri" w:hAnsi="Calibri" w:cs="Calibri"/>
          <w:sz w:val="22"/>
          <w:szCs w:val="22"/>
        </w:rPr>
        <w:t>u</w:t>
      </w:r>
      <w:r w:rsidR="009F4081" w:rsidRPr="009A32CA">
        <w:rPr>
          <w:rFonts w:ascii="Calibri" w:hAnsi="Calibri" w:cs="Calibri"/>
          <w:sz w:val="22"/>
          <w:szCs w:val="22"/>
        </w:rPr>
        <w:t>s</w:t>
      </w:r>
      <w:r w:rsidR="00AA59D2" w:rsidRPr="009A32CA">
        <w:rPr>
          <w:rFonts w:ascii="Calibri" w:hAnsi="Calibri" w:cs="Calibri"/>
          <w:sz w:val="22"/>
          <w:szCs w:val="22"/>
        </w:rPr>
        <w:t>’</w:t>
      </w:r>
      <w:r w:rsidR="009F4081" w:rsidRPr="009A32CA">
        <w:rPr>
          <w:rFonts w:ascii="Calibri" w:hAnsi="Calibri" w:cs="Calibri"/>
          <w:sz w:val="22"/>
          <w:szCs w:val="22"/>
        </w:rPr>
        <w:t xml:space="preserve"> theorisation of the heliocentric model</w:t>
      </w:r>
      <w:r w:rsidR="009F4081" w:rsidRPr="009A32CA">
        <w:rPr>
          <w:rFonts w:ascii="Calibri" w:hAnsi="Calibri" w:cs="Calibri"/>
          <w:color w:val="000000"/>
          <w:spacing w:val="-5"/>
          <w:sz w:val="22"/>
          <w:szCs w:val="22"/>
          <w:shd w:val="clear" w:color="auto" w:fill="FFFFFF"/>
        </w:rPr>
        <w:t xml:space="preserve"> </w:t>
      </w:r>
      <w:r w:rsidR="0012680F" w:rsidRPr="009A32CA">
        <w:rPr>
          <w:rFonts w:ascii="Calibri" w:hAnsi="Calibri" w:cs="Calibri"/>
          <w:color w:val="000000"/>
          <w:spacing w:val="-5"/>
          <w:sz w:val="22"/>
          <w:szCs w:val="22"/>
          <w:shd w:val="clear" w:color="auto" w:fill="FFFFFF"/>
        </w:rPr>
        <w:t xml:space="preserve">in </w:t>
      </w:r>
      <w:r w:rsidR="009F4081" w:rsidRPr="009A32CA">
        <w:rPr>
          <w:rFonts w:ascii="Calibri" w:hAnsi="Calibri" w:cs="Calibri"/>
          <w:sz w:val="22"/>
          <w:szCs w:val="22"/>
        </w:rPr>
        <w:t>1543 challenged</w:t>
      </w:r>
      <w:r w:rsidR="00A72810" w:rsidRPr="009A32CA">
        <w:rPr>
          <w:rFonts w:ascii="Calibri" w:hAnsi="Calibri" w:cs="Calibri"/>
          <w:sz w:val="22"/>
          <w:szCs w:val="22"/>
        </w:rPr>
        <w:t xml:space="preserve"> </w:t>
      </w:r>
      <w:r w:rsidR="0012680F" w:rsidRPr="009A32CA">
        <w:rPr>
          <w:rFonts w:ascii="Calibri" w:hAnsi="Calibri" w:cs="Calibri"/>
          <w:sz w:val="22"/>
          <w:szCs w:val="22"/>
        </w:rPr>
        <w:t xml:space="preserve">the </w:t>
      </w:r>
      <w:r w:rsidR="00A72810" w:rsidRPr="009A32CA">
        <w:rPr>
          <w:rFonts w:ascii="Calibri" w:hAnsi="Calibri" w:cs="Calibri"/>
          <w:sz w:val="22"/>
          <w:szCs w:val="22"/>
        </w:rPr>
        <w:t>traditional celestial view</w:t>
      </w:r>
      <w:r w:rsidR="0012680F" w:rsidRPr="009A32CA">
        <w:rPr>
          <w:rFonts w:ascii="Calibri" w:hAnsi="Calibri" w:cs="Calibri"/>
          <w:sz w:val="22"/>
          <w:szCs w:val="22"/>
        </w:rPr>
        <w:t>s</w:t>
      </w:r>
      <w:r w:rsidR="00AB10AB" w:rsidRPr="009A32CA">
        <w:rPr>
          <w:rFonts w:ascii="Calibri" w:hAnsi="Calibri" w:cs="Calibri"/>
          <w:sz w:val="22"/>
          <w:szCs w:val="22"/>
        </w:rPr>
        <w:t>,</w:t>
      </w:r>
      <w:r w:rsidR="0012680F" w:rsidRPr="009A32CA">
        <w:rPr>
          <w:rFonts w:ascii="Calibri" w:hAnsi="Calibri" w:cs="Calibri"/>
          <w:sz w:val="22"/>
          <w:szCs w:val="22"/>
        </w:rPr>
        <w:t xml:space="preserve"> and consequently the Christian norms </w:t>
      </w:r>
      <w:r w:rsidR="00FE5C70" w:rsidRPr="009A32CA">
        <w:rPr>
          <w:rFonts w:ascii="Calibri" w:hAnsi="Calibri" w:cs="Calibri"/>
          <w:sz w:val="22"/>
          <w:szCs w:val="22"/>
        </w:rPr>
        <w:t xml:space="preserve">which had provided </w:t>
      </w:r>
      <w:r w:rsidR="00AB10AB" w:rsidRPr="009A32CA">
        <w:rPr>
          <w:rFonts w:ascii="Calibri" w:hAnsi="Calibri" w:cs="Calibri"/>
          <w:sz w:val="22"/>
          <w:szCs w:val="22"/>
        </w:rPr>
        <w:t>a basis</w:t>
      </w:r>
      <w:r w:rsidR="00FE5C70" w:rsidRPr="009A32CA">
        <w:rPr>
          <w:rFonts w:ascii="Calibri" w:hAnsi="Calibri" w:cs="Calibri"/>
          <w:sz w:val="22"/>
          <w:szCs w:val="22"/>
        </w:rPr>
        <w:t xml:space="preserve"> for astrological practic</w:t>
      </w:r>
      <w:r w:rsidR="0012680F" w:rsidRPr="009A32CA">
        <w:rPr>
          <w:rFonts w:ascii="Calibri" w:hAnsi="Calibri" w:cs="Calibri"/>
          <w:sz w:val="22"/>
          <w:szCs w:val="22"/>
        </w:rPr>
        <w:t xml:space="preserve">es </w:t>
      </w:r>
      <w:r w:rsidR="00AB10AB" w:rsidRPr="009A32CA">
        <w:rPr>
          <w:rFonts w:ascii="Calibri" w:hAnsi="Calibri" w:cs="Calibri"/>
          <w:sz w:val="22"/>
          <w:szCs w:val="22"/>
        </w:rPr>
        <w:t>at least since</w:t>
      </w:r>
      <w:r w:rsidR="0012680F" w:rsidRPr="009A32CA">
        <w:rPr>
          <w:rFonts w:ascii="Calibri" w:hAnsi="Calibri" w:cs="Calibri"/>
          <w:sz w:val="22"/>
          <w:szCs w:val="22"/>
        </w:rPr>
        <w:t xml:space="preserve"> </w:t>
      </w:r>
      <w:r w:rsidR="00FE5C70" w:rsidRPr="009A32CA">
        <w:rPr>
          <w:rFonts w:ascii="Calibri" w:hAnsi="Calibri" w:cs="Calibri"/>
          <w:sz w:val="22"/>
          <w:szCs w:val="22"/>
        </w:rPr>
        <w:t>S</w:t>
      </w:r>
      <w:r w:rsidRPr="009A32CA">
        <w:rPr>
          <w:rFonts w:ascii="Calibri" w:hAnsi="Calibri" w:cs="Calibri"/>
          <w:sz w:val="22"/>
          <w:szCs w:val="22"/>
        </w:rPr>
        <w:t>ain</w:t>
      </w:r>
      <w:r w:rsidR="00FE5C70" w:rsidRPr="009A32CA">
        <w:rPr>
          <w:rFonts w:ascii="Calibri" w:hAnsi="Calibri" w:cs="Calibri"/>
          <w:sz w:val="22"/>
          <w:szCs w:val="22"/>
        </w:rPr>
        <w:t>t Augustine</w:t>
      </w:r>
      <w:r w:rsidR="0012680F" w:rsidRPr="009A32CA">
        <w:rPr>
          <w:rFonts w:ascii="Calibri" w:hAnsi="Calibri" w:cs="Calibri"/>
          <w:sz w:val="22"/>
          <w:szCs w:val="22"/>
        </w:rPr>
        <w:t xml:space="preserve"> </w:t>
      </w:r>
      <w:r w:rsidR="00AB10AB" w:rsidRPr="009A32CA">
        <w:rPr>
          <w:rFonts w:ascii="Calibri" w:hAnsi="Calibri" w:cs="Calibri"/>
          <w:sz w:val="22"/>
          <w:szCs w:val="22"/>
        </w:rPr>
        <w:t xml:space="preserve">who </w:t>
      </w:r>
      <w:r w:rsidR="0012680F" w:rsidRPr="009A32CA">
        <w:rPr>
          <w:rFonts w:ascii="Calibri" w:hAnsi="Calibri" w:cs="Calibri"/>
          <w:sz w:val="22"/>
          <w:szCs w:val="22"/>
        </w:rPr>
        <w:t>had</w:t>
      </w:r>
      <w:r w:rsidR="00FE5C70" w:rsidRPr="009A32CA">
        <w:rPr>
          <w:rFonts w:ascii="Calibri" w:hAnsi="Calibri" w:cs="Calibri"/>
          <w:sz w:val="22"/>
          <w:szCs w:val="22"/>
        </w:rPr>
        <w:t xml:space="preserve"> considered divination, or judicial astrology, as</w:t>
      </w:r>
      <w:r w:rsidR="00FE5C70" w:rsidRPr="009A32CA">
        <w:rPr>
          <w:rFonts w:ascii="Calibri" w:eastAsiaTheme="minorEastAsia" w:hAnsi="Calibri" w:cs="Calibri"/>
          <w:color w:val="262626" w:themeColor="text1" w:themeTint="D9"/>
          <w:kern w:val="24"/>
          <w:sz w:val="22"/>
          <w:szCs w:val="22"/>
          <w:lang w:val="en-US"/>
        </w:rPr>
        <w:t xml:space="preserve"> </w:t>
      </w:r>
      <w:r w:rsidR="00FE5C70" w:rsidRPr="009A32CA">
        <w:rPr>
          <w:rFonts w:ascii="Calibri" w:eastAsiaTheme="minorHAnsi" w:hAnsi="Calibri" w:cs="Calibri"/>
          <w:kern w:val="2"/>
          <w:sz w:val="22"/>
          <w:szCs w:val="22"/>
          <w:lang w:val="en-US" w:eastAsia="en-US"/>
          <w14:ligatures w14:val="standardContextual"/>
        </w:rPr>
        <w:t>‘unclean (and attributed to) lying spirits</w:t>
      </w:r>
      <w:r w:rsidR="00FE5C70" w:rsidRPr="009A32CA">
        <w:rPr>
          <w:rFonts w:ascii="Calibri" w:hAnsi="Calibri" w:cs="Calibri"/>
          <w:sz w:val="22"/>
          <w:szCs w:val="22"/>
          <w:lang w:val="en-US"/>
        </w:rPr>
        <w:t>,</w:t>
      </w:r>
      <w:r w:rsidR="00FE5C70" w:rsidRPr="009A32CA">
        <w:rPr>
          <w:rFonts w:ascii="Calibri" w:eastAsiaTheme="minorHAnsi" w:hAnsi="Calibri" w:cs="Calibri"/>
          <w:kern w:val="2"/>
          <w:sz w:val="22"/>
          <w:szCs w:val="22"/>
          <w:lang w:val="en-US" w:eastAsia="en-US"/>
          <w14:ligatures w14:val="standardContextual"/>
        </w:rPr>
        <w:t>’</w:t>
      </w:r>
      <w:r w:rsidR="00FE5C70" w:rsidRPr="009A32CA">
        <w:rPr>
          <w:rStyle w:val="FootnoteReference"/>
          <w:rFonts w:ascii="Calibri" w:hAnsi="Calibri" w:cs="Calibri"/>
          <w:sz w:val="22"/>
          <w:szCs w:val="22"/>
          <w:lang w:val="en-US"/>
        </w:rPr>
        <w:footnoteReference w:id="13"/>
      </w:r>
      <w:r w:rsidR="00FE5C70" w:rsidRPr="009A32CA">
        <w:rPr>
          <w:rFonts w:ascii="Calibri" w:hAnsi="Calibri" w:cs="Calibri"/>
          <w:sz w:val="22"/>
          <w:szCs w:val="22"/>
        </w:rPr>
        <w:t xml:space="preserve"> </w:t>
      </w:r>
      <w:r w:rsidR="0012680F" w:rsidRPr="009A32CA">
        <w:rPr>
          <w:rFonts w:ascii="Calibri" w:hAnsi="Calibri" w:cs="Calibri"/>
          <w:sz w:val="22"/>
          <w:szCs w:val="22"/>
        </w:rPr>
        <w:t xml:space="preserve">and later </w:t>
      </w:r>
      <w:r w:rsidR="00FE5C70" w:rsidRPr="009A32CA">
        <w:rPr>
          <w:rFonts w:ascii="Calibri" w:hAnsi="Calibri" w:cs="Calibri"/>
          <w:color w:val="0D1216"/>
          <w:sz w:val="22"/>
          <w:szCs w:val="22"/>
        </w:rPr>
        <w:t>Aquinas</w:t>
      </w:r>
      <w:r w:rsidR="00AB10AB" w:rsidRPr="009A32CA">
        <w:rPr>
          <w:rFonts w:ascii="Calibri" w:hAnsi="Calibri" w:cs="Calibri"/>
          <w:color w:val="0D1216"/>
          <w:sz w:val="22"/>
          <w:szCs w:val="22"/>
        </w:rPr>
        <w:t xml:space="preserve"> who conceded </w:t>
      </w:r>
      <w:r w:rsidR="00FE5C70" w:rsidRPr="009A32CA">
        <w:rPr>
          <w:rFonts w:ascii="Calibri" w:hAnsi="Calibri" w:cs="Calibri"/>
          <w:color w:val="0D1216"/>
          <w:sz w:val="22"/>
          <w:szCs w:val="22"/>
        </w:rPr>
        <w:t>that ‘the celestial bodies (could only) act on the lower bodies</w:t>
      </w:r>
      <w:r w:rsidR="009F4081" w:rsidRPr="009A32CA">
        <w:rPr>
          <w:rFonts w:ascii="Calibri" w:hAnsi="Calibri" w:cs="Calibri"/>
          <w:color w:val="0D1216"/>
          <w:sz w:val="22"/>
          <w:szCs w:val="22"/>
        </w:rPr>
        <w:t>,</w:t>
      </w:r>
      <w:r w:rsidR="00FE5C70" w:rsidRPr="009A32CA">
        <w:rPr>
          <w:rFonts w:ascii="Calibri" w:hAnsi="Calibri" w:cs="Calibri"/>
          <w:color w:val="0D1216"/>
          <w:sz w:val="22"/>
          <w:szCs w:val="22"/>
        </w:rPr>
        <w:t>’</w:t>
      </w:r>
      <w:r w:rsidR="00FE5C70" w:rsidRPr="009A32CA">
        <w:rPr>
          <w:rStyle w:val="FootnoteReference"/>
          <w:rFonts w:ascii="Calibri" w:hAnsi="Calibri" w:cs="Calibri"/>
          <w:color w:val="0D1216"/>
          <w:sz w:val="22"/>
          <w:szCs w:val="22"/>
        </w:rPr>
        <w:footnoteReference w:id="14"/>
      </w:r>
      <w:r w:rsidR="00FE5C70" w:rsidRPr="009A32CA">
        <w:rPr>
          <w:rFonts w:ascii="Calibri" w:hAnsi="Calibri" w:cs="Calibri"/>
          <w:color w:val="0D1216"/>
          <w:sz w:val="22"/>
          <w:szCs w:val="22"/>
        </w:rPr>
        <w:t xml:space="preserve"> </w:t>
      </w:r>
      <w:r w:rsidR="009F4081" w:rsidRPr="009A32CA">
        <w:rPr>
          <w:rFonts w:ascii="Calibri" w:hAnsi="Calibri" w:cs="Calibri"/>
          <w:color w:val="0D1216"/>
          <w:sz w:val="22"/>
          <w:szCs w:val="22"/>
        </w:rPr>
        <w:t xml:space="preserve"> </w:t>
      </w:r>
      <w:r w:rsidRPr="009A32CA">
        <w:rPr>
          <w:rFonts w:ascii="Calibri" w:hAnsi="Calibri" w:cs="Calibri"/>
          <w:color w:val="0D1216"/>
          <w:sz w:val="22"/>
          <w:szCs w:val="22"/>
        </w:rPr>
        <w:t xml:space="preserve">firmly </w:t>
      </w:r>
      <w:r w:rsidR="009F4081" w:rsidRPr="009A32CA">
        <w:rPr>
          <w:rFonts w:ascii="Calibri" w:hAnsi="Calibri" w:cs="Calibri"/>
          <w:color w:val="0D1216"/>
          <w:sz w:val="22"/>
          <w:szCs w:val="22"/>
        </w:rPr>
        <w:t>set</w:t>
      </w:r>
      <w:r w:rsidRPr="009A32CA">
        <w:rPr>
          <w:rFonts w:ascii="Calibri" w:hAnsi="Calibri" w:cs="Calibri"/>
          <w:color w:val="0D1216"/>
          <w:sz w:val="22"/>
          <w:szCs w:val="22"/>
        </w:rPr>
        <w:t>ting</w:t>
      </w:r>
      <w:r w:rsidR="00FE5C70" w:rsidRPr="009A32CA">
        <w:rPr>
          <w:rFonts w:ascii="Calibri" w:hAnsi="Calibri" w:cs="Calibri"/>
          <w:color w:val="0D1216"/>
          <w:sz w:val="22"/>
          <w:szCs w:val="22"/>
        </w:rPr>
        <w:t xml:space="preserve"> astrology within a</w:t>
      </w:r>
      <w:r w:rsidR="009F4081" w:rsidRPr="009A32CA">
        <w:rPr>
          <w:rFonts w:ascii="Calibri" w:hAnsi="Calibri" w:cs="Calibri"/>
          <w:color w:val="0D1216"/>
          <w:sz w:val="22"/>
          <w:szCs w:val="22"/>
        </w:rPr>
        <w:t xml:space="preserve"> natural, </w:t>
      </w:r>
      <w:r w:rsidR="00FE5C70" w:rsidRPr="009A32CA">
        <w:rPr>
          <w:rFonts w:ascii="Calibri" w:hAnsi="Calibri" w:cs="Calibri"/>
          <w:color w:val="0D1216"/>
          <w:sz w:val="22"/>
          <w:szCs w:val="22"/>
        </w:rPr>
        <w:t>empirical Aristotelian framework.</w:t>
      </w:r>
      <w:r w:rsidR="0012680F" w:rsidRPr="009A32CA">
        <w:rPr>
          <w:rFonts w:ascii="Calibri" w:hAnsi="Calibri" w:cs="Calibri"/>
          <w:color w:val="0D1216"/>
          <w:sz w:val="22"/>
          <w:szCs w:val="22"/>
        </w:rPr>
        <w:t xml:space="preserve"> A</w:t>
      </w:r>
      <w:r w:rsidRPr="009A32CA">
        <w:rPr>
          <w:rFonts w:ascii="Calibri" w:hAnsi="Calibri" w:cs="Calibri"/>
          <w:color w:val="0D1216"/>
          <w:sz w:val="22"/>
          <w:szCs w:val="22"/>
        </w:rPr>
        <w:t>strology’s truth was</w:t>
      </w:r>
      <w:r w:rsidR="00AA59D2" w:rsidRPr="009A32CA">
        <w:rPr>
          <w:rFonts w:ascii="Calibri" w:hAnsi="Calibri" w:cs="Calibri"/>
          <w:color w:val="0D1216"/>
          <w:sz w:val="22"/>
          <w:szCs w:val="22"/>
        </w:rPr>
        <w:t xml:space="preserve"> </w:t>
      </w:r>
      <w:r w:rsidR="00AB10AB" w:rsidRPr="009A32CA">
        <w:rPr>
          <w:rFonts w:ascii="Calibri" w:hAnsi="Calibri" w:cs="Calibri"/>
          <w:color w:val="0D1216"/>
          <w:sz w:val="22"/>
          <w:szCs w:val="22"/>
        </w:rPr>
        <w:t>also</w:t>
      </w:r>
      <w:r w:rsidR="0012680F" w:rsidRPr="009A32CA">
        <w:rPr>
          <w:rFonts w:ascii="Calibri" w:hAnsi="Calibri" w:cs="Calibri"/>
          <w:color w:val="0D1216"/>
          <w:sz w:val="22"/>
          <w:szCs w:val="22"/>
        </w:rPr>
        <w:t xml:space="preserve"> </w:t>
      </w:r>
      <w:r w:rsidRPr="009A32CA">
        <w:rPr>
          <w:rFonts w:ascii="Calibri" w:hAnsi="Calibri" w:cs="Calibri"/>
          <w:color w:val="0D1216"/>
          <w:sz w:val="22"/>
          <w:szCs w:val="22"/>
        </w:rPr>
        <w:t>challenged</w:t>
      </w:r>
      <w:r w:rsidR="00AA59D2" w:rsidRPr="009A32CA">
        <w:rPr>
          <w:rFonts w:ascii="Calibri" w:hAnsi="Calibri" w:cs="Calibri"/>
          <w:color w:val="0D1216"/>
          <w:sz w:val="22"/>
          <w:szCs w:val="22"/>
        </w:rPr>
        <w:t xml:space="preserve">; </w:t>
      </w:r>
      <w:r w:rsidR="0012680F" w:rsidRPr="009A32CA">
        <w:rPr>
          <w:rFonts w:ascii="Calibri" w:hAnsi="Calibri" w:cs="Calibri"/>
          <w:color w:val="0D1216"/>
          <w:sz w:val="22"/>
          <w:szCs w:val="22"/>
        </w:rPr>
        <w:t>Tycho</w:t>
      </w:r>
      <w:r w:rsidR="00FE5C70" w:rsidRPr="009A32CA">
        <w:rPr>
          <w:rFonts w:ascii="Calibri" w:hAnsi="Calibri" w:cs="Calibri"/>
          <w:color w:val="0D1216"/>
          <w:sz w:val="22"/>
          <w:szCs w:val="22"/>
        </w:rPr>
        <w:t xml:space="preserve"> Brahe (1546-1601), the Danish royal astrologer, recognis</w:t>
      </w:r>
      <w:r w:rsidR="0012680F" w:rsidRPr="009A32CA">
        <w:rPr>
          <w:rFonts w:ascii="Calibri" w:hAnsi="Calibri" w:cs="Calibri"/>
          <w:color w:val="0D1216"/>
          <w:sz w:val="22"/>
          <w:szCs w:val="22"/>
        </w:rPr>
        <w:t>ed</w:t>
      </w:r>
      <w:r w:rsidR="00FE5C70" w:rsidRPr="009A32CA">
        <w:rPr>
          <w:rFonts w:ascii="Calibri" w:hAnsi="Calibri" w:cs="Calibri"/>
          <w:color w:val="0D1216"/>
          <w:sz w:val="22"/>
          <w:szCs w:val="22"/>
        </w:rPr>
        <w:t xml:space="preserve"> inaccuracies in</w:t>
      </w:r>
      <w:r w:rsidR="00AA59D2" w:rsidRPr="009A32CA">
        <w:rPr>
          <w:rFonts w:ascii="Calibri" w:hAnsi="Calibri" w:cs="Calibri"/>
          <w:color w:val="0D1216"/>
          <w:sz w:val="22"/>
          <w:szCs w:val="22"/>
        </w:rPr>
        <w:t xml:space="preserve"> </w:t>
      </w:r>
      <w:r w:rsidR="00FE5C70" w:rsidRPr="009A32CA">
        <w:rPr>
          <w:rFonts w:ascii="Calibri" w:hAnsi="Calibri" w:cs="Calibri"/>
          <w:color w:val="0D1216"/>
          <w:sz w:val="22"/>
          <w:szCs w:val="22"/>
        </w:rPr>
        <w:t>astronomical tables</w:t>
      </w:r>
      <w:r w:rsidR="0012680F" w:rsidRPr="009A32CA">
        <w:rPr>
          <w:rFonts w:ascii="Calibri" w:hAnsi="Calibri" w:cs="Calibri"/>
          <w:color w:val="0D1216"/>
          <w:sz w:val="22"/>
          <w:szCs w:val="22"/>
        </w:rPr>
        <w:t>,</w:t>
      </w:r>
      <w:r w:rsidR="009F4081" w:rsidRPr="009A32CA">
        <w:rPr>
          <w:rFonts w:ascii="Calibri" w:hAnsi="Calibri" w:cs="Calibri"/>
          <w:color w:val="0D1216"/>
          <w:sz w:val="22"/>
          <w:szCs w:val="22"/>
        </w:rPr>
        <w:t xml:space="preserve"> and </w:t>
      </w:r>
      <w:r w:rsidR="0012680F" w:rsidRPr="009A32CA">
        <w:rPr>
          <w:rFonts w:ascii="Calibri" w:hAnsi="Calibri" w:cs="Calibri"/>
          <w:color w:val="0D1216"/>
          <w:sz w:val="22"/>
          <w:szCs w:val="22"/>
        </w:rPr>
        <w:t xml:space="preserve">in 1619 </w:t>
      </w:r>
      <w:r w:rsidR="009F4081" w:rsidRPr="009A32CA">
        <w:rPr>
          <w:rFonts w:ascii="Calibri" w:hAnsi="Calibri" w:cs="Calibri"/>
          <w:color w:val="0D1216"/>
          <w:sz w:val="22"/>
          <w:szCs w:val="22"/>
        </w:rPr>
        <w:t>his student Kepler</w:t>
      </w:r>
      <w:r w:rsidR="0012680F" w:rsidRPr="009A32CA">
        <w:rPr>
          <w:rFonts w:ascii="Calibri" w:hAnsi="Calibri" w:cs="Calibri"/>
          <w:color w:val="0D1216"/>
          <w:sz w:val="22"/>
          <w:szCs w:val="22"/>
        </w:rPr>
        <w:t xml:space="preserve"> published his book Harmonices Mundi proving the </w:t>
      </w:r>
      <w:r w:rsidR="009F4081" w:rsidRPr="009A32CA">
        <w:rPr>
          <w:rFonts w:ascii="Calibri" w:hAnsi="Calibri" w:cs="Calibri"/>
          <w:color w:val="0D1216"/>
          <w:sz w:val="22"/>
          <w:szCs w:val="22"/>
        </w:rPr>
        <w:t>elliptical paths</w:t>
      </w:r>
      <w:r w:rsidRPr="009A32CA">
        <w:rPr>
          <w:rFonts w:ascii="Calibri" w:hAnsi="Calibri" w:cs="Calibri"/>
          <w:color w:val="0D1216"/>
          <w:sz w:val="22"/>
          <w:szCs w:val="22"/>
        </w:rPr>
        <w:t xml:space="preserve"> of the planets around the sun,</w:t>
      </w:r>
      <w:r w:rsidRPr="009A32CA">
        <w:rPr>
          <w:rStyle w:val="FootnoteReference"/>
          <w:rFonts w:ascii="Calibri" w:hAnsi="Calibri" w:cs="Calibri"/>
          <w:sz w:val="22"/>
          <w:szCs w:val="22"/>
        </w:rPr>
        <w:footnoteReference w:id="15"/>
      </w:r>
      <w:r w:rsidRPr="009A32CA">
        <w:rPr>
          <w:rFonts w:ascii="Calibri" w:hAnsi="Calibri" w:cs="Calibri"/>
          <w:sz w:val="22"/>
          <w:szCs w:val="22"/>
        </w:rPr>
        <w:t xml:space="preserve"> </w:t>
      </w:r>
      <w:r w:rsidR="0012680F" w:rsidRPr="009A32CA">
        <w:rPr>
          <w:rFonts w:ascii="Calibri" w:hAnsi="Calibri" w:cs="Calibri"/>
          <w:sz w:val="22"/>
          <w:szCs w:val="22"/>
        </w:rPr>
        <w:t>while</w:t>
      </w:r>
      <w:r w:rsidRPr="009A32CA">
        <w:rPr>
          <w:rFonts w:ascii="Calibri" w:hAnsi="Calibri" w:cs="Calibri"/>
          <w:color w:val="0D1216"/>
          <w:sz w:val="22"/>
          <w:szCs w:val="22"/>
        </w:rPr>
        <w:t xml:space="preserve"> </w:t>
      </w:r>
      <w:r w:rsidR="009F4081" w:rsidRPr="009A32CA">
        <w:rPr>
          <w:rFonts w:ascii="Calibri" w:hAnsi="Calibri" w:cs="Calibri"/>
          <w:color w:val="000000"/>
          <w:spacing w:val="-5"/>
          <w:sz w:val="22"/>
          <w:szCs w:val="22"/>
          <w:shd w:val="clear" w:color="auto" w:fill="FFFFFF"/>
        </w:rPr>
        <w:t>Galileo</w:t>
      </w:r>
      <w:r w:rsidRPr="009A32CA">
        <w:rPr>
          <w:rFonts w:ascii="Calibri" w:hAnsi="Calibri" w:cs="Calibri"/>
          <w:color w:val="000000"/>
          <w:spacing w:val="-5"/>
          <w:sz w:val="22"/>
          <w:szCs w:val="22"/>
          <w:shd w:val="clear" w:color="auto" w:fill="FFFFFF"/>
        </w:rPr>
        <w:t>’s telescope’s showed</w:t>
      </w:r>
      <w:r w:rsidR="009F4081" w:rsidRPr="009A32CA">
        <w:rPr>
          <w:rFonts w:ascii="Calibri" w:hAnsi="Calibri" w:cs="Calibri"/>
          <w:color w:val="000000"/>
          <w:spacing w:val="-5"/>
          <w:sz w:val="22"/>
          <w:szCs w:val="22"/>
          <w:shd w:val="clear" w:color="auto" w:fill="FFFFFF"/>
        </w:rPr>
        <w:t xml:space="preserve"> that the moon was ‘covered with mountains </w:t>
      </w:r>
      <w:r w:rsidRPr="009A32CA">
        <w:rPr>
          <w:rFonts w:ascii="Calibri" w:hAnsi="Calibri" w:cs="Calibri"/>
          <w:color w:val="000000"/>
          <w:spacing w:val="-5"/>
          <w:sz w:val="22"/>
          <w:szCs w:val="22"/>
          <w:shd w:val="clear" w:color="auto" w:fill="FFFFFF"/>
        </w:rPr>
        <w:t>(…)</w:t>
      </w:r>
      <w:r w:rsidR="009F4081" w:rsidRPr="009A32CA">
        <w:rPr>
          <w:rFonts w:ascii="Calibri" w:hAnsi="Calibri" w:cs="Calibri"/>
          <w:color w:val="000000"/>
          <w:spacing w:val="-5"/>
          <w:sz w:val="22"/>
          <w:szCs w:val="22"/>
          <w:shd w:val="clear" w:color="auto" w:fill="FFFFFF"/>
        </w:rPr>
        <w:t xml:space="preserve"> rather than being the perfect sphere envisaged by Aristotle.’</w:t>
      </w:r>
      <w:r w:rsidR="009F4081" w:rsidRPr="009A32CA">
        <w:rPr>
          <w:rStyle w:val="FootnoteReference"/>
          <w:rFonts w:ascii="Calibri" w:hAnsi="Calibri" w:cs="Calibri"/>
          <w:color w:val="000000"/>
          <w:spacing w:val="-5"/>
          <w:sz w:val="22"/>
          <w:szCs w:val="22"/>
          <w:shd w:val="clear" w:color="auto" w:fill="FFFFFF"/>
        </w:rPr>
        <w:footnoteReference w:id="16"/>
      </w:r>
      <w:r w:rsidR="009F4081" w:rsidRPr="009A32CA">
        <w:rPr>
          <w:rFonts w:ascii="Calibri" w:hAnsi="Calibri" w:cs="Calibri"/>
          <w:color w:val="000000"/>
          <w:spacing w:val="-5"/>
          <w:sz w:val="22"/>
          <w:szCs w:val="22"/>
          <w:shd w:val="clear" w:color="auto" w:fill="FFFFFF"/>
        </w:rPr>
        <w:t xml:space="preserve">  As Lynn Thorndike argued</w:t>
      </w:r>
      <w:r w:rsidR="0012680F" w:rsidRPr="009A32CA">
        <w:rPr>
          <w:rFonts w:ascii="Calibri" w:hAnsi="Calibri" w:cs="Calibri"/>
          <w:color w:val="000000"/>
          <w:spacing w:val="-5"/>
          <w:sz w:val="22"/>
          <w:szCs w:val="22"/>
          <w:shd w:val="clear" w:color="auto" w:fill="FFFFFF"/>
        </w:rPr>
        <w:t>,</w:t>
      </w:r>
      <w:r w:rsidR="009F4081" w:rsidRPr="009A32CA">
        <w:rPr>
          <w:rFonts w:ascii="Calibri" w:hAnsi="Calibri" w:cs="Calibri"/>
          <w:color w:val="000000"/>
          <w:spacing w:val="-5"/>
          <w:sz w:val="22"/>
          <w:szCs w:val="22"/>
          <w:shd w:val="clear" w:color="auto" w:fill="FFFFFF"/>
        </w:rPr>
        <w:t xml:space="preserve">  ‘universal law of nature’  supplied by astrology had become obsolete and its ‘foundational concepts were overthrown</w:t>
      </w:r>
      <w:r w:rsidR="00AA59D2" w:rsidRPr="009A32CA">
        <w:rPr>
          <w:rFonts w:ascii="Calibri" w:hAnsi="Calibri" w:cs="Calibri"/>
          <w:color w:val="000000"/>
          <w:spacing w:val="-5"/>
          <w:sz w:val="22"/>
          <w:szCs w:val="22"/>
          <w:shd w:val="clear" w:color="auto" w:fill="FFFFFF"/>
        </w:rPr>
        <w:t xml:space="preserve"> </w:t>
      </w:r>
      <w:r w:rsidR="009F4081" w:rsidRPr="009A32CA">
        <w:rPr>
          <w:rFonts w:ascii="Calibri" w:hAnsi="Calibri" w:cs="Calibri"/>
          <w:color w:val="000000"/>
          <w:spacing w:val="-5"/>
          <w:sz w:val="22"/>
          <w:szCs w:val="22"/>
          <w:shd w:val="clear" w:color="auto" w:fill="FFFFFF"/>
        </w:rPr>
        <w:t>by emerging scientific theories,’</w:t>
      </w:r>
      <w:r w:rsidR="009F4081" w:rsidRPr="009A32CA">
        <w:rPr>
          <w:rStyle w:val="FootnoteReference"/>
          <w:rFonts w:ascii="Calibri" w:hAnsi="Calibri" w:cs="Calibri"/>
          <w:color w:val="000000"/>
          <w:spacing w:val="-5"/>
          <w:sz w:val="22"/>
          <w:szCs w:val="22"/>
          <w:shd w:val="clear" w:color="auto" w:fill="FFFFFF"/>
        </w:rPr>
        <w:footnoteReference w:id="17"/>
      </w:r>
      <w:r w:rsidR="009F4081" w:rsidRPr="009A32CA">
        <w:rPr>
          <w:rFonts w:ascii="Calibri" w:hAnsi="Calibri" w:cs="Calibri"/>
          <w:color w:val="0D1216"/>
          <w:sz w:val="22"/>
          <w:szCs w:val="22"/>
        </w:rPr>
        <w:t xml:space="preserve"> challenging the Platonic and Aristotelian</w:t>
      </w:r>
      <w:r w:rsidR="00B13188" w:rsidRPr="009A32CA">
        <w:rPr>
          <w:rFonts w:ascii="Calibri" w:hAnsi="Calibri" w:cs="Calibri"/>
          <w:color w:val="0D1216"/>
          <w:sz w:val="22"/>
          <w:szCs w:val="22"/>
        </w:rPr>
        <w:t xml:space="preserve"> </w:t>
      </w:r>
      <w:r w:rsidR="009F4081" w:rsidRPr="009A32CA">
        <w:rPr>
          <w:rFonts w:ascii="Calibri" w:hAnsi="Calibri" w:cs="Calibri"/>
          <w:sz w:val="22"/>
          <w:szCs w:val="22"/>
        </w:rPr>
        <w:t>perfect celestial realm</w:t>
      </w:r>
      <w:r w:rsidRPr="009A32CA">
        <w:rPr>
          <w:rFonts w:ascii="Calibri" w:hAnsi="Calibri" w:cs="Calibri"/>
          <w:sz w:val="22"/>
          <w:szCs w:val="22"/>
        </w:rPr>
        <w:t xml:space="preserve"> </w:t>
      </w:r>
      <w:r w:rsidR="009F4081" w:rsidRPr="009A32CA">
        <w:rPr>
          <w:rFonts w:ascii="Calibri" w:hAnsi="Calibri" w:cs="Calibri"/>
          <w:sz w:val="22"/>
          <w:szCs w:val="22"/>
        </w:rPr>
        <w:t xml:space="preserve">associated to the </w:t>
      </w:r>
      <w:r w:rsidRPr="009A32CA">
        <w:rPr>
          <w:rFonts w:ascii="Calibri" w:hAnsi="Calibri" w:cs="Calibri"/>
          <w:sz w:val="22"/>
          <w:szCs w:val="22"/>
        </w:rPr>
        <w:t xml:space="preserve">divine </w:t>
      </w:r>
      <w:r w:rsidR="009F4081" w:rsidRPr="009A32CA">
        <w:rPr>
          <w:rFonts w:ascii="Calibri" w:hAnsi="Calibri" w:cs="Calibri"/>
          <w:sz w:val="22"/>
          <w:szCs w:val="22"/>
        </w:rPr>
        <w:t>notion of good.</w:t>
      </w:r>
      <w:r w:rsidR="009F4081" w:rsidRPr="009A32CA">
        <w:rPr>
          <w:rStyle w:val="FootnoteReference"/>
          <w:rFonts w:ascii="Calibri" w:hAnsi="Calibri" w:cs="Calibri"/>
          <w:sz w:val="22"/>
          <w:szCs w:val="22"/>
        </w:rPr>
        <w:footnoteReference w:id="18"/>
      </w:r>
      <w:r w:rsidRPr="009A32CA">
        <w:rPr>
          <w:rFonts w:ascii="Calibri" w:hAnsi="Calibri" w:cs="Calibri"/>
          <w:color w:val="0D1216"/>
          <w:sz w:val="22"/>
          <w:szCs w:val="22"/>
        </w:rPr>
        <w:t xml:space="preserve"> Brahe</w:t>
      </w:r>
      <w:r w:rsidR="0012680F" w:rsidRPr="009A32CA">
        <w:rPr>
          <w:rFonts w:ascii="Calibri" w:hAnsi="Calibri" w:cs="Calibri"/>
          <w:color w:val="0D1216"/>
          <w:sz w:val="22"/>
          <w:szCs w:val="22"/>
        </w:rPr>
        <w:t>,</w:t>
      </w:r>
      <w:r w:rsidR="00E31D54" w:rsidRPr="009A32CA">
        <w:rPr>
          <w:rFonts w:ascii="Calibri" w:hAnsi="Calibri" w:cs="Calibri"/>
          <w:color w:val="0D1216"/>
          <w:sz w:val="22"/>
          <w:szCs w:val="22"/>
        </w:rPr>
        <w:t xml:space="preserve"> influenced by</w:t>
      </w:r>
      <w:r w:rsidRPr="009A32CA">
        <w:rPr>
          <w:rFonts w:ascii="Calibri" w:hAnsi="Calibri" w:cs="Calibri"/>
          <w:color w:val="0D1216"/>
          <w:sz w:val="22"/>
          <w:szCs w:val="22"/>
        </w:rPr>
        <w:t xml:space="preserve"> </w:t>
      </w:r>
      <w:r w:rsidR="00B13188" w:rsidRPr="009A32CA">
        <w:rPr>
          <w:rFonts w:ascii="Calibri" w:hAnsi="Calibri" w:cs="Calibri"/>
          <w:color w:val="0D1216"/>
          <w:sz w:val="22"/>
          <w:szCs w:val="22"/>
        </w:rPr>
        <w:t>P</w:t>
      </w:r>
      <w:r w:rsidRPr="009A32CA">
        <w:rPr>
          <w:rFonts w:ascii="Calibri" w:hAnsi="Calibri" w:cs="Calibri"/>
          <w:color w:val="0D1216"/>
          <w:sz w:val="22"/>
          <w:szCs w:val="22"/>
        </w:rPr>
        <w:t xml:space="preserve">rotestant reformers </w:t>
      </w:r>
      <w:r w:rsidR="00B13188" w:rsidRPr="009A32CA">
        <w:rPr>
          <w:rFonts w:ascii="Calibri" w:hAnsi="Calibri" w:cs="Calibri"/>
          <w:color w:val="0D1216"/>
          <w:sz w:val="22"/>
          <w:szCs w:val="22"/>
        </w:rPr>
        <w:t>like</w:t>
      </w:r>
      <w:r w:rsidRPr="009A32CA">
        <w:rPr>
          <w:rFonts w:ascii="Calibri" w:hAnsi="Calibri" w:cs="Calibri"/>
          <w:color w:val="0D1216"/>
          <w:sz w:val="22"/>
          <w:szCs w:val="22"/>
        </w:rPr>
        <w:t xml:space="preserve"> </w:t>
      </w:r>
      <w:r w:rsidR="00E31D54" w:rsidRPr="009A32CA">
        <w:rPr>
          <w:rFonts w:ascii="Calibri" w:hAnsi="Calibri" w:cs="Calibri"/>
          <w:color w:val="0D1216"/>
          <w:sz w:val="22"/>
          <w:szCs w:val="22"/>
        </w:rPr>
        <w:t>Melanchthon, Paracelsus</w:t>
      </w:r>
      <w:r w:rsidRPr="009A32CA">
        <w:rPr>
          <w:rFonts w:ascii="Calibri" w:hAnsi="Calibri" w:cs="Calibri"/>
          <w:color w:val="0D1216"/>
          <w:sz w:val="22"/>
          <w:szCs w:val="22"/>
        </w:rPr>
        <w:t xml:space="preserve"> and </w:t>
      </w:r>
      <w:r w:rsidR="00E31D54" w:rsidRPr="009A32CA">
        <w:rPr>
          <w:rFonts w:ascii="Calibri" w:hAnsi="Calibri" w:cs="Calibri"/>
          <w:color w:val="0D1216"/>
          <w:sz w:val="22"/>
          <w:szCs w:val="22"/>
        </w:rPr>
        <w:t>Luther,</w:t>
      </w:r>
      <w:r w:rsidR="00E31D54" w:rsidRPr="009A32CA">
        <w:rPr>
          <w:rStyle w:val="FootnoteReference"/>
          <w:rFonts w:ascii="Calibri" w:hAnsi="Calibri" w:cs="Calibri"/>
          <w:sz w:val="22"/>
          <w:szCs w:val="22"/>
        </w:rPr>
        <w:footnoteReference w:id="19"/>
      </w:r>
      <w:r w:rsidR="00E31D54" w:rsidRPr="009A32CA">
        <w:rPr>
          <w:rFonts w:ascii="Calibri" w:hAnsi="Calibri" w:cs="Calibri"/>
          <w:sz w:val="22"/>
          <w:szCs w:val="22"/>
        </w:rPr>
        <w:t xml:space="preserve"> </w:t>
      </w:r>
      <w:r w:rsidR="00E31D54" w:rsidRPr="009A32CA">
        <w:rPr>
          <w:rFonts w:ascii="Calibri" w:hAnsi="Calibri" w:cs="Calibri"/>
          <w:color w:val="0D1216"/>
          <w:sz w:val="22"/>
          <w:szCs w:val="22"/>
        </w:rPr>
        <w:t xml:space="preserve">aimed for </w:t>
      </w:r>
      <w:r w:rsidR="0012680F" w:rsidRPr="009A32CA">
        <w:rPr>
          <w:rFonts w:ascii="Calibri" w:hAnsi="Calibri" w:cs="Calibri"/>
          <w:color w:val="0D1216"/>
          <w:sz w:val="22"/>
          <w:szCs w:val="22"/>
        </w:rPr>
        <w:t>astronomical</w:t>
      </w:r>
      <w:r w:rsidR="00E31D54" w:rsidRPr="009A32CA">
        <w:rPr>
          <w:rFonts w:ascii="Calibri" w:hAnsi="Calibri" w:cs="Calibri"/>
          <w:color w:val="0D1216"/>
          <w:sz w:val="22"/>
          <w:szCs w:val="22"/>
        </w:rPr>
        <w:t xml:space="preserve"> </w:t>
      </w:r>
      <w:r w:rsidR="0012680F" w:rsidRPr="009A32CA">
        <w:rPr>
          <w:rFonts w:ascii="Calibri" w:hAnsi="Calibri" w:cs="Calibri"/>
          <w:color w:val="0D1216"/>
          <w:sz w:val="22"/>
          <w:szCs w:val="22"/>
        </w:rPr>
        <w:t>precision</w:t>
      </w:r>
      <w:r w:rsidRPr="009A32CA">
        <w:rPr>
          <w:rFonts w:ascii="Calibri" w:hAnsi="Calibri" w:cs="Calibri"/>
          <w:color w:val="0D1216"/>
          <w:sz w:val="22"/>
          <w:szCs w:val="22"/>
        </w:rPr>
        <w:t xml:space="preserve"> </w:t>
      </w:r>
      <w:r w:rsidR="00B13188" w:rsidRPr="009A32CA">
        <w:rPr>
          <w:rFonts w:ascii="Calibri" w:hAnsi="Calibri" w:cs="Calibri"/>
          <w:color w:val="0D1216"/>
          <w:sz w:val="22"/>
          <w:szCs w:val="22"/>
        </w:rPr>
        <w:t xml:space="preserve">to potentially </w:t>
      </w:r>
      <w:r w:rsidR="0012680F" w:rsidRPr="009A32CA">
        <w:rPr>
          <w:rFonts w:ascii="Calibri" w:hAnsi="Calibri" w:cs="Calibri"/>
          <w:color w:val="0D1216"/>
          <w:sz w:val="22"/>
          <w:szCs w:val="22"/>
        </w:rPr>
        <w:t>anticipat</w:t>
      </w:r>
      <w:r w:rsidR="00B13188" w:rsidRPr="009A32CA">
        <w:rPr>
          <w:rFonts w:ascii="Calibri" w:hAnsi="Calibri" w:cs="Calibri"/>
          <w:color w:val="0D1216"/>
          <w:sz w:val="22"/>
          <w:szCs w:val="22"/>
        </w:rPr>
        <w:t>e</w:t>
      </w:r>
      <w:r w:rsidRPr="009A32CA">
        <w:rPr>
          <w:rFonts w:ascii="Calibri" w:hAnsi="Calibri" w:cs="Calibri"/>
          <w:color w:val="0D1216"/>
          <w:sz w:val="22"/>
          <w:szCs w:val="22"/>
        </w:rPr>
        <w:t xml:space="preserve"> disasters</w:t>
      </w:r>
      <w:r w:rsidR="0012680F" w:rsidRPr="009A32CA">
        <w:rPr>
          <w:rFonts w:ascii="Calibri" w:hAnsi="Calibri" w:cs="Calibri"/>
          <w:color w:val="0D1216"/>
          <w:sz w:val="22"/>
          <w:szCs w:val="22"/>
        </w:rPr>
        <w:t>,</w:t>
      </w:r>
      <w:r w:rsidRPr="009A32CA">
        <w:rPr>
          <w:rStyle w:val="FootnoteReference"/>
          <w:rFonts w:ascii="Calibri" w:hAnsi="Calibri" w:cs="Calibri"/>
          <w:sz w:val="22"/>
          <w:szCs w:val="22"/>
        </w:rPr>
        <w:footnoteReference w:id="20"/>
      </w:r>
      <w:r w:rsidRPr="009A32CA">
        <w:rPr>
          <w:rFonts w:ascii="Calibri" w:hAnsi="Calibri" w:cs="Calibri"/>
          <w:color w:val="0D1216"/>
          <w:sz w:val="22"/>
          <w:szCs w:val="22"/>
        </w:rPr>
        <w:t xml:space="preserve"> </w:t>
      </w:r>
      <w:r w:rsidR="0012680F" w:rsidRPr="009A32CA">
        <w:rPr>
          <w:rFonts w:ascii="Calibri" w:hAnsi="Calibri" w:cs="Calibri"/>
          <w:color w:val="0D1216"/>
          <w:sz w:val="22"/>
          <w:szCs w:val="22"/>
        </w:rPr>
        <w:t xml:space="preserve"> safeguard</w:t>
      </w:r>
      <w:r w:rsidR="00B13188" w:rsidRPr="009A32CA">
        <w:rPr>
          <w:rFonts w:ascii="Calibri" w:hAnsi="Calibri" w:cs="Calibri"/>
          <w:color w:val="0D1216"/>
          <w:sz w:val="22"/>
          <w:szCs w:val="22"/>
        </w:rPr>
        <w:t>ing</w:t>
      </w:r>
      <w:r w:rsidR="0012680F" w:rsidRPr="009A32CA">
        <w:rPr>
          <w:rFonts w:ascii="Calibri" w:hAnsi="Calibri" w:cs="Calibri"/>
          <w:color w:val="0D1216"/>
          <w:sz w:val="22"/>
          <w:szCs w:val="22"/>
        </w:rPr>
        <w:t xml:space="preserve"> population</w:t>
      </w:r>
      <w:r w:rsidR="00382E33">
        <w:rPr>
          <w:rFonts w:ascii="Calibri" w:hAnsi="Calibri" w:cs="Calibri"/>
          <w:color w:val="0D1216"/>
          <w:sz w:val="22"/>
          <w:szCs w:val="22"/>
        </w:rPr>
        <w:t>,</w:t>
      </w:r>
      <w:r w:rsidR="0012680F" w:rsidRPr="009A32CA">
        <w:rPr>
          <w:rFonts w:ascii="Calibri" w:hAnsi="Calibri" w:cs="Calibri"/>
          <w:color w:val="0D1216"/>
          <w:sz w:val="22"/>
          <w:szCs w:val="22"/>
        </w:rPr>
        <w:t xml:space="preserve"> and secur</w:t>
      </w:r>
      <w:r w:rsidR="00B13188" w:rsidRPr="009A32CA">
        <w:rPr>
          <w:rFonts w:ascii="Calibri" w:hAnsi="Calibri" w:cs="Calibri"/>
          <w:color w:val="0D1216"/>
          <w:sz w:val="22"/>
          <w:szCs w:val="22"/>
        </w:rPr>
        <w:t>ing</w:t>
      </w:r>
      <w:r w:rsidR="0012680F" w:rsidRPr="009A32CA">
        <w:rPr>
          <w:rFonts w:ascii="Calibri" w:hAnsi="Calibri" w:cs="Calibri"/>
          <w:color w:val="0D1216"/>
          <w:sz w:val="22"/>
          <w:szCs w:val="22"/>
        </w:rPr>
        <w:t xml:space="preserve"> political stability,</w:t>
      </w:r>
      <w:r w:rsidR="0012680F" w:rsidRPr="009A32CA">
        <w:rPr>
          <w:rStyle w:val="FootnoteReference"/>
          <w:rFonts w:ascii="Calibri" w:hAnsi="Calibri" w:cs="Calibri"/>
          <w:color w:val="0D1216"/>
          <w:sz w:val="22"/>
          <w:szCs w:val="22"/>
        </w:rPr>
        <w:footnoteReference w:id="21"/>
      </w:r>
      <w:r w:rsidRPr="009A32CA">
        <w:rPr>
          <w:rFonts w:ascii="Calibri" w:hAnsi="Calibri" w:cs="Calibri"/>
          <w:color w:val="0D1216"/>
          <w:sz w:val="22"/>
          <w:szCs w:val="22"/>
        </w:rPr>
        <w:t xml:space="preserve"> </w:t>
      </w:r>
      <w:r w:rsidR="00E55CCF" w:rsidRPr="009A32CA">
        <w:rPr>
          <w:rFonts w:ascii="Calibri" w:hAnsi="Calibri" w:cs="Calibri"/>
          <w:color w:val="0D1216"/>
          <w:sz w:val="22"/>
          <w:szCs w:val="22"/>
        </w:rPr>
        <w:t xml:space="preserve">as </w:t>
      </w:r>
      <w:r w:rsidRPr="009A32CA">
        <w:rPr>
          <w:rFonts w:ascii="Calibri" w:hAnsi="Calibri" w:cs="Calibri"/>
          <w:color w:val="0D1216"/>
          <w:sz w:val="22"/>
          <w:szCs w:val="22"/>
        </w:rPr>
        <w:t xml:space="preserve">Campion </w:t>
      </w:r>
      <w:r w:rsidR="0012680F" w:rsidRPr="009A32CA">
        <w:rPr>
          <w:rFonts w:ascii="Calibri" w:hAnsi="Calibri" w:cs="Calibri"/>
          <w:color w:val="0D1216"/>
          <w:sz w:val="22"/>
          <w:szCs w:val="22"/>
        </w:rPr>
        <w:t>noted</w:t>
      </w:r>
      <w:r w:rsidRPr="009A32CA">
        <w:rPr>
          <w:rFonts w:ascii="Calibri" w:hAnsi="Calibri" w:cs="Calibri"/>
          <w:color w:val="0D1216"/>
          <w:sz w:val="22"/>
          <w:szCs w:val="22"/>
        </w:rPr>
        <w:t xml:space="preserve">. </w:t>
      </w:r>
      <w:r w:rsidR="00E31D54" w:rsidRPr="009A32CA">
        <w:rPr>
          <w:rFonts w:ascii="Calibri" w:hAnsi="Calibri" w:cs="Calibri"/>
          <w:color w:val="0D1216"/>
          <w:sz w:val="22"/>
          <w:szCs w:val="22"/>
        </w:rPr>
        <w:t>Kepler</w:t>
      </w:r>
      <w:r w:rsidRPr="009A32CA">
        <w:rPr>
          <w:rFonts w:ascii="Calibri" w:hAnsi="Calibri" w:cs="Calibri"/>
          <w:color w:val="0D1216"/>
          <w:sz w:val="22"/>
          <w:szCs w:val="22"/>
        </w:rPr>
        <w:t xml:space="preserve"> too</w:t>
      </w:r>
      <w:r w:rsidR="00E31D54" w:rsidRPr="009A32CA">
        <w:rPr>
          <w:rFonts w:ascii="Calibri" w:hAnsi="Calibri" w:cs="Calibri"/>
          <w:color w:val="0D1216"/>
          <w:sz w:val="22"/>
          <w:szCs w:val="22"/>
        </w:rPr>
        <w:t xml:space="preserve"> aimed to reform astrology scientifically, promoting geometric laws focus</w:t>
      </w:r>
      <w:r w:rsidR="00B13188" w:rsidRPr="009A32CA">
        <w:rPr>
          <w:rFonts w:ascii="Calibri" w:hAnsi="Calibri" w:cs="Calibri"/>
          <w:color w:val="0D1216"/>
          <w:sz w:val="22"/>
          <w:szCs w:val="22"/>
        </w:rPr>
        <w:t>ing</w:t>
      </w:r>
      <w:r w:rsidR="00E31D54" w:rsidRPr="009A32CA">
        <w:rPr>
          <w:rFonts w:ascii="Calibri" w:hAnsi="Calibri" w:cs="Calibri"/>
          <w:color w:val="0D1216"/>
          <w:sz w:val="22"/>
          <w:szCs w:val="22"/>
        </w:rPr>
        <w:t xml:space="preserve"> on mathematics</w:t>
      </w:r>
      <w:r w:rsidR="0001787D" w:rsidRPr="009A32CA">
        <w:rPr>
          <w:rFonts w:ascii="Calibri" w:hAnsi="Calibri" w:cs="Calibri"/>
          <w:color w:val="0D1216"/>
          <w:sz w:val="22"/>
          <w:szCs w:val="22"/>
        </w:rPr>
        <w:t>,</w:t>
      </w:r>
      <w:r w:rsidRPr="009A32CA">
        <w:rPr>
          <w:rStyle w:val="FootnoteReference"/>
          <w:rFonts w:ascii="Calibri" w:hAnsi="Calibri" w:cs="Calibri"/>
          <w:color w:val="0D1216"/>
          <w:sz w:val="22"/>
          <w:szCs w:val="22"/>
        </w:rPr>
        <w:footnoteReference w:id="22"/>
      </w:r>
      <w:r w:rsidRPr="009A32CA">
        <w:rPr>
          <w:rFonts w:ascii="Calibri" w:hAnsi="Calibri" w:cs="Calibri"/>
          <w:color w:val="0D1216"/>
          <w:sz w:val="22"/>
          <w:szCs w:val="22"/>
        </w:rPr>
        <w:t xml:space="preserve"> ‘determined to discard medieval stupidities</w:t>
      </w:r>
      <w:r w:rsidR="0001787D" w:rsidRPr="009A32CA">
        <w:rPr>
          <w:rFonts w:ascii="Calibri" w:hAnsi="Calibri" w:cs="Calibri"/>
          <w:color w:val="0D1216"/>
          <w:sz w:val="22"/>
          <w:szCs w:val="22"/>
        </w:rPr>
        <w:t>,</w:t>
      </w:r>
      <w:r w:rsidRPr="009A32CA">
        <w:rPr>
          <w:rFonts w:ascii="Calibri" w:hAnsi="Calibri" w:cs="Calibri"/>
          <w:color w:val="0D1216"/>
          <w:sz w:val="22"/>
          <w:szCs w:val="22"/>
        </w:rPr>
        <w:t>’</w:t>
      </w:r>
      <w:r w:rsidRPr="009A32CA">
        <w:rPr>
          <w:rStyle w:val="FootnoteReference"/>
          <w:rFonts w:ascii="Calibri" w:hAnsi="Calibri" w:cs="Calibri"/>
          <w:color w:val="0D1216"/>
          <w:sz w:val="22"/>
          <w:szCs w:val="22"/>
        </w:rPr>
        <w:footnoteReference w:id="23"/>
      </w:r>
      <w:r w:rsidR="00E31D54" w:rsidRPr="009A32CA">
        <w:rPr>
          <w:rFonts w:ascii="Calibri" w:hAnsi="Calibri" w:cs="Calibri"/>
          <w:color w:val="0D1216"/>
          <w:sz w:val="22"/>
          <w:szCs w:val="22"/>
        </w:rPr>
        <w:t xml:space="preserve"> </w:t>
      </w:r>
      <w:r w:rsidR="00B13188" w:rsidRPr="009A32CA">
        <w:rPr>
          <w:rFonts w:ascii="Calibri" w:hAnsi="Calibri" w:cs="Calibri"/>
          <w:color w:val="0D1216"/>
          <w:sz w:val="22"/>
          <w:szCs w:val="22"/>
        </w:rPr>
        <w:t>like</w:t>
      </w:r>
      <w:r w:rsidRPr="009A32CA">
        <w:rPr>
          <w:rFonts w:ascii="Calibri" w:hAnsi="Calibri" w:cs="Calibri"/>
          <w:color w:val="0D1216"/>
          <w:sz w:val="22"/>
          <w:szCs w:val="22"/>
        </w:rPr>
        <w:t xml:space="preserve"> </w:t>
      </w:r>
      <w:r w:rsidR="00E31D54" w:rsidRPr="009A32CA">
        <w:rPr>
          <w:rFonts w:ascii="Calibri" w:hAnsi="Calibri" w:cs="Calibri"/>
          <w:color w:val="0D1216"/>
          <w:sz w:val="22"/>
          <w:szCs w:val="22"/>
        </w:rPr>
        <w:t>houses and astrological sign</w:t>
      </w:r>
      <w:r w:rsidR="0001787D" w:rsidRPr="009A32CA">
        <w:rPr>
          <w:rFonts w:ascii="Calibri" w:hAnsi="Calibri" w:cs="Calibri"/>
          <w:color w:val="0D1216"/>
          <w:sz w:val="22"/>
          <w:szCs w:val="22"/>
        </w:rPr>
        <w:t>s</w:t>
      </w:r>
      <w:r w:rsidR="00E31D54" w:rsidRPr="009A32CA">
        <w:rPr>
          <w:rFonts w:ascii="Calibri" w:hAnsi="Calibri" w:cs="Calibri"/>
          <w:color w:val="000000"/>
          <w:spacing w:val="-5"/>
          <w:sz w:val="22"/>
          <w:szCs w:val="22"/>
          <w:shd w:val="clear" w:color="auto" w:fill="FFFFFF"/>
        </w:rPr>
        <w:t xml:space="preserve">. </w:t>
      </w:r>
      <w:r w:rsidR="00E31D54" w:rsidRPr="009A32CA">
        <w:rPr>
          <w:rFonts w:ascii="Calibri" w:hAnsi="Calibri" w:cs="Calibri"/>
          <w:sz w:val="22"/>
          <w:szCs w:val="22"/>
        </w:rPr>
        <w:t>P</w:t>
      </w:r>
      <w:r w:rsidR="00FE5C70" w:rsidRPr="009A32CA">
        <w:rPr>
          <w:rFonts w:ascii="Calibri" w:hAnsi="Calibri" w:cs="Calibri"/>
          <w:sz w:val="22"/>
          <w:szCs w:val="22"/>
        </w:rPr>
        <w:t xml:space="preserve">hilosophers </w:t>
      </w:r>
      <w:r w:rsidR="00A72810" w:rsidRPr="009A32CA">
        <w:rPr>
          <w:rFonts w:ascii="Calibri" w:hAnsi="Calibri" w:cs="Calibri"/>
          <w:sz w:val="22"/>
          <w:szCs w:val="22"/>
        </w:rPr>
        <w:t>like Descartes and Bodin</w:t>
      </w:r>
      <w:r w:rsidR="00FE5C70" w:rsidRPr="009A32CA">
        <w:rPr>
          <w:rFonts w:ascii="Calibri" w:hAnsi="Calibri" w:cs="Calibri"/>
          <w:sz w:val="22"/>
          <w:szCs w:val="22"/>
        </w:rPr>
        <w:t xml:space="preserve"> </w:t>
      </w:r>
      <w:r w:rsidR="00E31D54" w:rsidRPr="009A32CA">
        <w:rPr>
          <w:rFonts w:ascii="Calibri" w:hAnsi="Calibri" w:cs="Calibri"/>
          <w:sz w:val="22"/>
          <w:szCs w:val="22"/>
        </w:rPr>
        <w:t xml:space="preserve">in France </w:t>
      </w:r>
      <w:r w:rsidR="0012680F" w:rsidRPr="009A32CA">
        <w:rPr>
          <w:rFonts w:ascii="Calibri" w:hAnsi="Calibri" w:cs="Calibri"/>
          <w:sz w:val="22"/>
          <w:szCs w:val="22"/>
        </w:rPr>
        <w:t>were concerned</w:t>
      </w:r>
      <w:r w:rsidR="00FE5C70" w:rsidRPr="009A32CA">
        <w:rPr>
          <w:rFonts w:ascii="Calibri" w:hAnsi="Calibri" w:cs="Calibri"/>
          <w:sz w:val="22"/>
          <w:szCs w:val="22"/>
        </w:rPr>
        <w:t xml:space="preserve"> with the truth of astrological claims</w:t>
      </w:r>
      <w:r w:rsidR="00FE5C70" w:rsidRPr="009A32CA">
        <w:rPr>
          <w:rStyle w:val="FootnoteReference"/>
          <w:rFonts w:ascii="Calibri" w:hAnsi="Calibri" w:cs="Calibri"/>
          <w:sz w:val="22"/>
          <w:szCs w:val="22"/>
        </w:rPr>
        <w:footnoteReference w:id="24"/>
      </w:r>
      <w:r w:rsidR="00E31D54" w:rsidRPr="009A32CA">
        <w:rPr>
          <w:rFonts w:ascii="Calibri" w:hAnsi="Calibri" w:cs="Calibri"/>
          <w:sz w:val="22"/>
          <w:szCs w:val="22"/>
        </w:rPr>
        <w:t xml:space="preserve"> </w:t>
      </w:r>
      <w:r w:rsidR="00A72810" w:rsidRPr="009A32CA">
        <w:rPr>
          <w:rFonts w:ascii="Calibri" w:hAnsi="Calibri" w:cs="Calibri"/>
          <w:sz w:val="22"/>
          <w:szCs w:val="22"/>
        </w:rPr>
        <w:t>advocat</w:t>
      </w:r>
      <w:r w:rsidRPr="009A32CA">
        <w:rPr>
          <w:rFonts w:ascii="Calibri" w:hAnsi="Calibri" w:cs="Calibri"/>
          <w:sz w:val="22"/>
          <w:szCs w:val="22"/>
        </w:rPr>
        <w:t>ing</w:t>
      </w:r>
      <w:r w:rsidR="00A72810" w:rsidRPr="009A32CA">
        <w:rPr>
          <w:rFonts w:ascii="Calibri" w:hAnsi="Calibri" w:cs="Calibri"/>
          <w:sz w:val="22"/>
          <w:szCs w:val="22"/>
        </w:rPr>
        <w:t xml:space="preserve"> critical </w:t>
      </w:r>
      <w:r w:rsidR="00E31D54" w:rsidRPr="009A32CA">
        <w:rPr>
          <w:rFonts w:ascii="Calibri" w:hAnsi="Calibri" w:cs="Calibri"/>
          <w:sz w:val="22"/>
          <w:szCs w:val="22"/>
        </w:rPr>
        <w:t>and</w:t>
      </w:r>
      <w:r w:rsidR="00A72810" w:rsidRPr="009A32CA">
        <w:rPr>
          <w:rFonts w:ascii="Calibri" w:hAnsi="Calibri" w:cs="Calibri"/>
          <w:sz w:val="22"/>
          <w:szCs w:val="22"/>
        </w:rPr>
        <w:t xml:space="preserve"> </w:t>
      </w:r>
      <w:r w:rsidR="00FE5C70" w:rsidRPr="009A32CA">
        <w:rPr>
          <w:rFonts w:ascii="Calibri" w:hAnsi="Calibri" w:cs="Calibri"/>
          <w:sz w:val="22"/>
          <w:szCs w:val="22"/>
        </w:rPr>
        <w:t xml:space="preserve">rational thinking. </w:t>
      </w:r>
      <w:r w:rsidR="00B13188" w:rsidRPr="009A32CA">
        <w:rPr>
          <w:rFonts w:ascii="Calibri" w:hAnsi="Calibri" w:cs="Calibri"/>
          <w:sz w:val="22"/>
          <w:szCs w:val="22"/>
        </w:rPr>
        <w:t>A</w:t>
      </w:r>
      <w:r w:rsidR="006E1EAE" w:rsidRPr="009A32CA">
        <w:rPr>
          <w:rFonts w:ascii="Calibri" w:hAnsi="Calibri" w:cs="Calibri"/>
          <w:sz w:val="22"/>
          <w:szCs w:val="22"/>
        </w:rPr>
        <w:t xml:space="preserve"> series of astrological mis-prognostications</w:t>
      </w:r>
      <w:r w:rsidRPr="009A32CA">
        <w:rPr>
          <w:rStyle w:val="FootnoteReference"/>
          <w:rFonts w:ascii="Calibri" w:hAnsi="Calibri" w:cs="Calibri"/>
          <w:sz w:val="22"/>
          <w:szCs w:val="22"/>
        </w:rPr>
        <w:footnoteReference w:id="25"/>
      </w:r>
      <w:r w:rsidR="006E1EAE" w:rsidRPr="009A32CA">
        <w:rPr>
          <w:rFonts w:ascii="Calibri" w:hAnsi="Calibri" w:cs="Calibri"/>
          <w:sz w:val="22"/>
          <w:szCs w:val="22"/>
        </w:rPr>
        <w:t xml:space="preserve"> a</w:t>
      </w:r>
      <w:r w:rsidR="00E55CCF" w:rsidRPr="009A32CA">
        <w:rPr>
          <w:rFonts w:ascii="Calibri" w:hAnsi="Calibri" w:cs="Calibri"/>
          <w:sz w:val="22"/>
          <w:szCs w:val="22"/>
        </w:rPr>
        <w:t>long with</w:t>
      </w:r>
      <w:r w:rsidR="00E31D54" w:rsidRPr="009A32CA">
        <w:rPr>
          <w:rFonts w:ascii="Calibri" w:hAnsi="Calibri" w:cs="Calibri"/>
          <w:sz w:val="22"/>
          <w:szCs w:val="22"/>
        </w:rPr>
        <w:t xml:space="preserve"> Morin’s public resistance to the</w:t>
      </w:r>
      <w:r w:rsidR="00FE5C70" w:rsidRPr="009A32CA">
        <w:rPr>
          <w:rFonts w:ascii="Calibri" w:hAnsi="Calibri" w:cs="Calibri"/>
          <w:sz w:val="22"/>
          <w:szCs w:val="22"/>
        </w:rPr>
        <w:t xml:space="preserve"> Copernican cosmology</w:t>
      </w:r>
      <w:r w:rsidR="00FE5C70" w:rsidRPr="009A32CA">
        <w:rPr>
          <w:rStyle w:val="FootnoteReference"/>
          <w:rFonts w:ascii="Calibri" w:hAnsi="Calibri" w:cs="Calibri"/>
          <w:sz w:val="22"/>
          <w:szCs w:val="22"/>
        </w:rPr>
        <w:footnoteReference w:id="26"/>
      </w:r>
      <w:r w:rsidR="00FE5C70" w:rsidRPr="009A32CA">
        <w:rPr>
          <w:rFonts w:ascii="Calibri" w:hAnsi="Calibri" w:cs="Calibri"/>
          <w:sz w:val="22"/>
          <w:szCs w:val="22"/>
        </w:rPr>
        <w:t xml:space="preserve"> </w:t>
      </w:r>
      <w:r w:rsidR="00E31D54" w:rsidRPr="009A32CA">
        <w:rPr>
          <w:rFonts w:ascii="Calibri" w:hAnsi="Calibri" w:cs="Calibri"/>
          <w:sz w:val="22"/>
          <w:szCs w:val="22"/>
        </w:rPr>
        <w:t xml:space="preserve">discredited </w:t>
      </w:r>
      <w:r w:rsidR="00BA30E9" w:rsidRPr="009A32CA">
        <w:rPr>
          <w:rFonts w:ascii="Calibri" w:hAnsi="Calibri" w:cs="Calibri"/>
          <w:sz w:val="22"/>
          <w:szCs w:val="22"/>
        </w:rPr>
        <w:t>astrolog</w:t>
      </w:r>
      <w:r w:rsidR="00E31D54" w:rsidRPr="009A32CA">
        <w:rPr>
          <w:rFonts w:ascii="Calibri" w:hAnsi="Calibri" w:cs="Calibri"/>
          <w:sz w:val="22"/>
          <w:szCs w:val="22"/>
        </w:rPr>
        <w:t>y</w:t>
      </w:r>
      <w:r w:rsidR="00B13188" w:rsidRPr="009A32CA">
        <w:rPr>
          <w:rFonts w:ascii="Calibri" w:hAnsi="Calibri" w:cs="Calibri"/>
          <w:sz w:val="22"/>
          <w:szCs w:val="22"/>
        </w:rPr>
        <w:t>;</w:t>
      </w:r>
      <w:r w:rsidR="00BA30E9" w:rsidRPr="009A32CA">
        <w:rPr>
          <w:rFonts w:ascii="Calibri" w:hAnsi="Calibri" w:cs="Calibri"/>
          <w:sz w:val="22"/>
          <w:szCs w:val="22"/>
        </w:rPr>
        <w:t xml:space="preserve"> </w:t>
      </w:r>
      <w:r w:rsidR="00E55CCF" w:rsidRPr="009A32CA">
        <w:rPr>
          <w:rFonts w:ascii="Calibri" w:hAnsi="Calibri" w:cs="Calibri"/>
          <w:sz w:val="22"/>
          <w:szCs w:val="22"/>
        </w:rPr>
        <w:t>a</w:t>
      </w:r>
      <w:r w:rsidR="00FE5C70" w:rsidRPr="009A32CA">
        <w:rPr>
          <w:rFonts w:ascii="Calibri" w:hAnsi="Calibri" w:cs="Calibri"/>
          <w:sz w:val="22"/>
          <w:szCs w:val="22"/>
        </w:rPr>
        <w:t>s Hatch remarked ‘capitalizing on Morin’s challenge, the New Science (…) firmly established its autonomy and authority</w:t>
      </w:r>
      <w:r w:rsidR="00B13188" w:rsidRPr="009A32CA">
        <w:rPr>
          <w:rFonts w:ascii="Calibri" w:hAnsi="Calibri" w:cs="Calibri"/>
          <w:sz w:val="22"/>
          <w:szCs w:val="22"/>
        </w:rPr>
        <w:t>, in the end (…)</w:t>
      </w:r>
      <w:r w:rsidR="00FE5C70" w:rsidRPr="009A32CA">
        <w:rPr>
          <w:rFonts w:ascii="Calibri" w:hAnsi="Calibri" w:cs="Calibri"/>
          <w:sz w:val="22"/>
          <w:szCs w:val="22"/>
        </w:rPr>
        <w:t xml:space="preserve"> </w:t>
      </w:r>
      <w:r w:rsidR="00B13188" w:rsidRPr="009A32CA">
        <w:rPr>
          <w:rFonts w:ascii="Calibri" w:hAnsi="Calibri" w:cs="Calibri"/>
          <w:sz w:val="22"/>
          <w:szCs w:val="22"/>
        </w:rPr>
        <w:t>t</w:t>
      </w:r>
      <w:r w:rsidR="00FE5C70" w:rsidRPr="009A32CA">
        <w:rPr>
          <w:rFonts w:ascii="Calibri" w:hAnsi="Calibri" w:cs="Calibri"/>
          <w:sz w:val="22"/>
          <w:szCs w:val="22"/>
        </w:rPr>
        <w:t>he death of astrology was by public execution.’</w:t>
      </w:r>
      <w:r w:rsidR="00FE5C70" w:rsidRPr="009A32CA">
        <w:rPr>
          <w:rStyle w:val="FootnoteReference"/>
          <w:rFonts w:ascii="Calibri" w:hAnsi="Calibri" w:cs="Calibri"/>
          <w:sz w:val="22"/>
          <w:szCs w:val="22"/>
        </w:rPr>
        <w:footnoteReference w:id="27"/>
      </w:r>
      <w:r w:rsidR="00E55CCF" w:rsidRPr="009A32CA">
        <w:rPr>
          <w:rFonts w:ascii="Calibri" w:hAnsi="Calibri" w:cs="Calibri"/>
          <w:sz w:val="22"/>
          <w:szCs w:val="22"/>
        </w:rPr>
        <w:t xml:space="preserve"> </w:t>
      </w:r>
      <w:r w:rsidR="0001787D" w:rsidRPr="009A32CA">
        <w:rPr>
          <w:rFonts w:ascii="Calibri" w:hAnsi="Calibri" w:cs="Calibri"/>
          <w:color w:val="0D1216"/>
          <w:sz w:val="22"/>
          <w:szCs w:val="22"/>
        </w:rPr>
        <w:t xml:space="preserve"> </w:t>
      </w:r>
      <w:r w:rsidR="001F5DD6" w:rsidRPr="009A32CA">
        <w:rPr>
          <w:rFonts w:ascii="Calibri" w:hAnsi="Calibri" w:cs="Calibri"/>
          <w:color w:val="0D1216"/>
          <w:sz w:val="22"/>
          <w:szCs w:val="22"/>
        </w:rPr>
        <w:t>R</w:t>
      </w:r>
      <w:r w:rsidR="006E1EAE" w:rsidRPr="009A32CA">
        <w:rPr>
          <w:rFonts w:ascii="Calibri" w:hAnsi="Calibri" w:cs="Calibri"/>
          <w:color w:val="0D1216"/>
          <w:sz w:val="22"/>
          <w:szCs w:val="22"/>
        </w:rPr>
        <w:t xml:space="preserve">eligious </w:t>
      </w:r>
      <w:r w:rsidR="0012680F" w:rsidRPr="009A32CA">
        <w:rPr>
          <w:rFonts w:ascii="Calibri" w:hAnsi="Calibri" w:cs="Calibri"/>
          <w:color w:val="0D1216"/>
          <w:sz w:val="22"/>
          <w:szCs w:val="22"/>
        </w:rPr>
        <w:t>divides</w:t>
      </w:r>
      <w:r w:rsidR="00E55CCF" w:rsidRPr="009A32CA">
        <w:rPr>
          <w:rFonts w:ascii="Calibri" w:hAnsi="Calibri" w:cs="Calibri"/>
          <w:color w:val="0D1216"/>
          <w:sz w:val="22"/>
          <w:szCs w:val="22"/>
        </w:rPr>
        <w:t>, too,</w:t>
      </w:r>
      <w:r w:rsidR="0012680F" w:rsidRPr="009A32CA">
        <w:rPr>
          <w:rFonts w:ascii="Calibri" w:hAnsi="Calibri" w:cs="Calibri"/>
          <w:color w:val="0D1216"/>
          <w:sz w:val="22"/>
          <w:szCs w:val="22"/>
        </w:rPr>
        <w:t xml:space="preserve"> intensified</w:t>
      </w:r>
      <w:r w:rsidR="001F5DD6" w:rsidRPr="009A32CA">
        <w:rPr>
          <w:rFonts w:ascii="Calibri" w:hAnsi="Calibri" w:cs="Calibri"/>
          <w:color w:val="0D1216"/>
          <w:sz w:val="22"/>
          <w:szCs w:val="22"/>
        </w:rPr>
        <w:t>.</w:t>
      </w:r>
      <w:r w:rsidR="006E1EAE" w:rsidRPr="009A32CA">
        <w:rPr>
          <w:rFonts w:ascii="Calibri" w:hAnsi="Calibri" w:cs="Calibri"/>
          <w:color w:val="0D1216"/>
          <w:sz w:val="22"/>
          <w:szCs w:val="22"/>
        </w:rPr>
        <w:t xml:space="preserve"> The Roman Catholic Church </w:t>
      </w:r>
      <w:r w:rsidR="0012680F" w:rsidRPr="009A32CA">
        <w:rPr>
          <w:rFonts w:ascii="Calibri" w:hAnsi="Calibri" w:cs="Calibri"/>
          <w:color w:val="0D1216"/>
          <w:sz w:val="22"/>
          <w:szCs w:val="22"/>
        </w:rPr>
        <w:t>now</w:t>
      </w:r>
      <w:r w:rsidR="006E1EAE" w:rsidRPr="009A32CA">
        <w:rPr>
          <w:rFonts w:ascii="Calibri" w:hAnsi="Calibri" w:cs="Calibri"/>
          <w:color w:val="0D1216"/>
          <w:sz w:val="22"/>
          <w:szCs w:val="22"/>
        </w:rPr>
        <w:t xml:space="preserve"> </w:t>
      </w:r>
      <w:r w:rsidR="0012680F" w:rsidRPr="009A32CA">
        <w:rPr>
          <w:rFonts w:ascii="Calibri" w:hAnsi="Calibri" w:cs="Calibri"/>
          <w:color w:val="0D1216"/>
          <w:sz w:val="22"/>
          <w:szCs w:val="22"/>
        </w:rPr>
        <w:t xml:space="preserve">condemned </w:t>
      </w:r>
      <w:r w:rsidR="006E1EAE" w:rsidRPr="009A32CA">
        <w:rPr>
          <w:rFonts w:ascii="Calibri" w:hAnsi="Calibri" w:cs="Calibri"/>
          <w:color w:val="0D1216"/>
          <w:sz w:val="22"/>
          <w:szCs w:val="22"/>
        </w:rPr>
        <w:t xml:space="preserve">astrology, believing </w:t>
      </w:r>
      <w:r w:rsidR="0012680F" w:rsidRPr="009A32CA">
        <w:rPr>
          <w:rFonts w:ascii="Calibri" w:hAnsi="Calibri" w:cs="Calibri"/>
          <w:color w:val="0D1216"/>
          <w:sz w:val="22"/>
          <w:szCs w:val="22"/>
        </w:rPr>
        <w:t>that it</w:t>
      </w:r>
      <w:r w:rsidR="006E1EAE" w:rsidRPr="009A32CA">
        <w:rPr>
          <w:rFonts w:ascii="Calibri" w:hAnsi="Calibri" w:cs="Calibri"/>
          <w:color w:val="0D1216"/>
          <w:sz w:val="22"/>
          <w:szCs w:val="22"/>
        </w:rPr>
        <w:t xml:space="preserve"> contradicted free will, and prohibiting </w:t>
      </w:r>
      <w:r w:rsidR="0012680F" w:rsidRPr="009A32CA">
        <w:rPr>
          <w:rFonts w:ascii="Calibri" w:hAnsi="Calibri" w:cs="Calibri"/>
          <w:color w:val="0D1216"/>
          <w:sz w:val="22"/>
          <w:szCs w:val="22"/>
        </w:rPr>
        <w:t xml:space="preserve">it </w:t>
      </w:r>
      <w:r w:rsidR="006E1EAE" w:rsidRPr="009A32CA">
        <w:rPr>
          <w:rFonts w:ascii="Calibri" w:hAnsi="Calibri" w:cs="Calibri"/>
          <w:color w:val="0D1216"/>
          <w:sz w:val="22"/>
          <w:szCs w:val="22"/>
        </w:rPr>
        <w:t>by the papal Bulls of 1586 and 1631</w:t>
      </w:r>
      <w:r w:rsidR="0012680F" w:rsidRPr="009A32CA">
        <w:rPr>
          <w:rFonts w:ascii="Calibri" w:hAnsi="Calibri" w:cs="Calibri"/>
          <w:color w:val="0D1216"/>
          <w:sz w:val="22"/>
          <w:szCs w:val="22"/>
        </w:rPr>
        <w:t>,</w:t>
      </w:r>
      <w:r w:rsidR="006E1EAE" w:rsidRPr="009A32CA">
        <w:rPr>
          <w:rFonts w:ascii="Calibri" w:hAnsi="Calibri" w:cs="Calibri"/>
          <w:color w:val="0D1216"/>
          <w:sz w:val="22"/>
          <w:szCs w:val="22"/>
        </w:rPr>
        <w:t xml:space="preserve"> as </w:t>
      </w:r>
      <w:r w:rsidR="006E1EAE" w:rsidRPr="009A32CA">
        <w:rPr>
          <w:rFonts w:ascii="Calibri" w:hAnsi="Calibri" w:cs="Calibri"/>
          <w:sz w:val="22"/>
          <w:szCs w:val="22"/>
        </w:rPr>
        <w:t xml:space="preserve">‘astrologers ‘err and bring others </w:t>
      </w:r>
      <w:r w:rsidR="00B13188" w:rsidRPr="009A32CA">
        <w:rPr>
          <w:rFonts w:ascii="Calibri" w:hAnsi="Calibri" w:cs="Calibri"/>
          <w:sz w:val="22"/>
          <w:szCs w:val="22"/>
        </w:rPr>
        <w:t>into</w:t>
      </w:r>
      <w:r w:rsidR="006E1EAE" w:rsidRPr="009A32CA">
        <w:rPr>
          <w:rFonts w:ascii="Calibri" w:hAnsi="Calibri" w:cs="Calibri"/>
          <w:sz w:val="22"/>
          <w:szCs w:val="22"/>
        </w:rPr>
        <w:t xml:space="preserve"> erro</w:t>
      </w:r>
      <w:r w:rsidR="00B13188" w:rsidRPr="009A32CA">
        <w:rPr>
          <w:rFonts w:ascii="Calibri" w:hAnsi="Calibri" w:cs="Calibri"/>
          <w:sz w:val="22"/>
          <w:szCs w:val="22"/>
        </w:rPr>
        <w:t xml:space="preserve">r </w:t>
      </w:r>
      <w:r w:rsidR="006E1EAE" w:rsidRPr="009A32CA">
        <w:rPr>
          <w:rFonts w:ascii="Calibri" w:hAnsi="Calibri" w:cs="Calibri"/>
          <w:sz w:val="22"/>
          <w:szCs w:val="22"/>
        </w:rPr>
        <w:t>(…) with the utmost audacity busy themselves now with anticipating a revelation of God’s arrangements of things</w:t>
      </w:r>
      <w:r w:rsidR="00B13188" w:rsidRPr="009A32CA">
        <w:rPr>
          <w:rFonts w:ascii="Calibri" w:hAnsi="Calibri" w:cs="Calibri"/>
          <w:sz w:val="22"/>
          <w:szCs w:val="22"/>
        </w:rPr>
        <w:t>,</w:t>
      </w:r>
      <w:r w:rsidR="006E1EAE" w:rsidRPr="009A32CA">
        <w:rPr>
          <w:rFonts w:ascii="Calibri" w:hAnsi="Calibri" w:cs="Calibri"/>
          <w:sz w:val="22"/>
          <w:szCs w:val="22"/>
        </w:rPr>
        <w:t>’</w:t>
      </w:r>
      <w:r w:rsidR="006E1EAE" w:rsidRPr="009A32CA">
        <w:rPr>
          <w:rStyle w:val="FootnoteReference"/>
          <w:rFonts w:ascii="Calibri" w:hAnsi="Calibri" w:cs="Calibri"/>
          <w:sz w:val="22"/>
          <w:szCs w:val="22"/>
        </w:rPr>
        <w:footnoteReference w:id="28"/>
      </w:r>
      <w:r w:rsidR="006E1EAE" w:rsidRPr="009A32CA">
        <w:rPr>
          <w:rFonts w:ascii="Calibri" w:hAnsi="Calibri" w:cs="Calibri"/>
          <w:color w:val="0D1216"/>
          <w:sz w:val="22"/>
          <w:szCs w:val="22"/>
        </w:rPr>
        <w:t xml:space="preserve"> </w:t>
      </w:r>
      <w:r w:rsidR="0012680F" w:rsidRPr="009A32CA">
        <w:rPr>
          <w:rFonts w:ascii="Calibri" w:hAnsi="Calibri" w:cs="Calibri"/>
          <w:color w:val="0D1216"/>
          <w:sz w:val="22"/>
          <w:szCs w:val="22"/>
        </w:rPr>
        <w:t xml:space="preserve">even </w:t>
      </w:r>
      <w:r w:rsidR="00B13188" w:rsidRPr="009A32CA">
        <w:rPr>
          <w:rFonts w:ascii="Calibri" w:hAnsi="Calibri" w:cs="Calibri"/>
          <w:color w:val="0D1216"/>
          <w:sz w:val="22"/>
          <w:szCs w:val="22"/>
        </w:rPr>
        <w:t xml:space="preserve">if </w:t>
      </w:r>
      <w:r w:rsidR="0012680F" w:rsidRPr="009A32CA">
        <w:rPr>
          <w:rFonts w:ascii="Calibri" w:hAnsi="Calibri" w:cs="Calibri"/>
          <w:color w:val="0D1216"/>
          <w:sz w:val="22"/>
          <w:szCs w:val="22"/>
        </w:rPr>
        <w:t xml:space="preserve">some </w:t>
      </w:r>
      <w:r w:rsidR="006E1EAE" w:rsidRPr="009A32CA">
        <w:rPr>
          <w:rFonts w:ascii="Calibri" w:hAnsi="Calibri" w:cs="Calibri"/>
          <w:color w:val="0D1216"/>
          <w:sz w:val="22"/>
          <w:szCs w:val="22"/>
        </w:rPr>
        <w:t xml:space="preserve">passages of the Bible </w:t>
      </w:r>
      <w:r w:rsidR="0012680F" w:rsidRPr="009A32CA">
        <w:rPr>
          <w:rFonts w:ascii="Calibri" w:hAnsi="Calibri" w:cs="Calibri"/>
          <w:color w:val="0D1216"/>
          <w:sz w:val="22"/>
          <w:szCs w:val="22"/>
        </w:rPr>
        <w:t>had a</w:t>
      </w:r>
      <w:r w:rsidR="00B13188" w:rsidRPr="009A32CA">
        <w:rPr>
          <w:rFonts w:ascii="Calibri" w:hAnsi="Calibri" w:cs="Calibri"/>
          <w:color w:val="0D1216"/>
          <w:sz w:val="22"/>
          <w:szCs w:val="22"/>
        </w:rPr>
        <w:t xml:space="preserve">n </w:t>
      </w:r>
      <w:r w:rsidR="006E1EAE" w:rsidRPr="009A32CA">
        <w:rPr>
          <w:rFonts w:ascii="Calibri" w:hAnsi="Calibri" w:cs="Calibri"/>
          <w:color w:val="0D1216"/>
          <w:sz w:val="22"/>
          <w:szCs w:val="22"/>
        </w:rPr>
        <w:t>astrolog</w:t>
      </w:r>
      <w:r w:rsidR="0012680F" w:rsidRPr="009A32CA">
        <w:rPr>
          <w:rFonts w:ascii="Calibri" w:hAnsi="Calibri" w:cs="Calibri"/>
          <w:color w:val="0D1216"/>
          <w:sz w:val="22"/>
          <w:szCs w:val="22"/>
        </w:rPr>
        <w:t xml:space="preserve">ical edge to them. </w:t>
      </w:r>
      <w:r w:rsidR="00B13188" w:rsidRPr="009A32CA">
        <w:rPr>
          <w:rFonts w:ascii="Calibri" w:hAnsi="Calibri" w:cs="Calibri"/>
          <w:color w:val="0D1216"/>
          <w:sz w:val="22"/>
          <w:szCs w:val="22"/>
        </w:rPr>
        <w:t>For</w:t>
      </w:r>
      <w:r w:rsidR="0012680F" w:rsidRPr="009A32CA">
        <w:rPr>
          <w:rFonts w:ascii="Calibri" w:hAnsi="Calibri" w:cs="Calibri"/>
          <w:color w:val="0D1216"/>
          <w:sz w:val="22"/>
          <w:szCs w:val="22"/>
        </w:rPr>
        <w:t xml:space="preserve"> the Protestant, </w:t>
      </w:r>
      <w:r w:rsidR="006E1EAE" w:rsidRPr="009A32CA">
        <w:rPr>
          <w:rFonts w:ascii="Calibri" w:hAnsi="Calibri" w:cs="Calibri"/>
          <w:color w:val="0D1216"/>
          <w:sz w:val="22"/>
          <w:szCs w:val="22"/>
        </w:rPr>
        <w:t xml:space="preserve">leaders like Luther and Calvin </w:t>
      </w:r>
      <w:r w:rsidR="0012680F" w:rsidRPr="009A32CA">
        <w:rPr>
          <w:rFonts w:ascii="Calibri" w:hAnsi="Calibri" w:cs="Calibri"/>
          <w:color w:val="0D1216"/>
          <w:sz w:val="22"/>
          <w:szCs w:val="22"/>
        </w:rPr>
        <w:t xml:space="preserve">still </w:t>
      </w:r>
      <w:r w:rsidR="006E1EAE" w:rsidRPr="009A32CA">
        <w:rPr>
          <w:rFonts w:ascii="Calibri" w:hAnsi="Calibri" w:cs="Calibri"/>
          <w:color w:val="0D1216"/>
          <w:sz w:val="22"/>
          <w:szCs w:val="22"/>
        </w:rPr>
        <w:t xml:space="preserve">tolerated astrology for natural purposes, </w:t>
      </w:r>
      <w:r w:rsidR="00B13188" w:rsidRPr="009A32CA">
        <w:rPr>
          <w:rFonts w:ascii="Calibri" w:hAnsi="Calibri" w:cs="Calibri"/>
          <w:color w:val="0D1216"/>
          <w:sz w:val="22"/>
          <w:szCs w:val="22"/>
        </w:rPr>
        <w:t>like</w:t>
      </w:r>
      <w:r w:rsidR="006E1EAE" w:rsidRPr="009A32CA">
        <w:rPr>
          <w:rFonts w:ascii="Calibri" w:hAnsi="Calibri" w:cs="Calibri"/>
          <w:color w:val="0D1216"/>
          <w:sz w:val="22"/>
          <w:szCs w:val="22"/>
        </w:rPr>
        <w:t xml:space="preserve"> agriculture and </w:t>
      </w:r>
      <w:r w:rsidR="006E1EAE" w:rsidRPr="009A32CA">
        <w:rPr>
          <w:rFonts w:ascii="Calibri" w:hAnsi="Calibri" w:cs="Calibri"/>
          <w:color w:val="0D1216"/>
          <w:sz w:val="22"/>
          <w:szCs w:val="22"/>
        </w:rPr>
        <w:lastRenderedPageBreak/>
        <w:t>medicine, but rejected divination</w:t>
      </w:r>
      <w:r w:rsidR="005A3AA6" w:rsidRPr="009A32CA">
        <w:rPr>
          <w:rFonts w:ascii="Calibri" w:hAnsi="Calibri" w:cs="Calibri"/>
          <w:color w:val="0D1216"/>
          <w:sz w:val="22"/>
          <w:szCs w:val="22"/>
        </w:rPr>
        <w:t>,</w:t>
      </w:r>
      <w:r w:rsidR="00BA30E9" w:rsidRPr="009A32CA">
        <w:rPr>
          <w:rStyle w:val="FootnoteReference"/>
          <w:rFonts w:ascii="Calibri" w:hAnsi="Calibri" w:cs="Calibri"/>
          <w:sz w:val="22"/>
          <w:szCs w:val="22"/>
        </w:rPr>
        <w:footnoteReference w:id="29"/>
      </w:r>
      <w:r w:rsidR="0001787D" w:rsidRPr="009A32CA">
        <w:rPr>
          <w:rFonts w:ascii="Calibri" w:hAnsi="Calibri" w:cs="Calibri"/>
          <w:color w:val="0D1216"/>
          <w:sz w:val="22"/>
          <w:szCs w:val="22"/>
        </w:rPr>
        <w:t xml:space="preserve"> </w:t>
      </w:r>
      <w:r w:rsidR="0012680F" w:rsidRPr="009A32CA">
        <w:rPr>
          <w:rFonts w:ascii="Calibri" w:hAnsi="Calibri" w:cs="Calibri"/>
          <w:color w:val="0D1216"/>
          <w:sz w:val="22"/>
          <w:szCs w:val="22"/>
        </w:rPr>
        <w:t>promoting</w:t>
      </w:r>
      <w:r w:rsidR="005A3AA6" w:rsidRPr="009A32CA">
        <w:rPr>
          <w:rFonts w:ascii="Calibri" w:hAnsi="Calibri" w:cs="Calibri"/>
          <w:color w:val="0D1216"/>
          <w:sz w:val="22"/>
          <w:szCs w:val="22"/>
        </w:rPr>
        <w:t xml:space="preserve"> hard work and self-reliance instead.</w:t>
      </w:r>
      <w:r w:rsidR="005A3AA6" w:rsidRPr="009A32CA">
        <w:rPr>
          <w:rStyle w:val="FootnoteReference"/>
          <w:rFonts w:ascii="Calibri" w:hAnsi="Calibri" w:cs="Calibri"/>
          <w:sz w:val="22"/>
          <w:szCs w:val="22"/>
        </w:rPr>
        <w:footnoteReference w:id="30"/>
      </w:r>
      <w:r w:rsidR="005A3AA6" w:rsidRPr="009A32CA">
        <w:rPr>
          <w:rFonts w:ascii="Calibri" w:hAnsi="Calibri" w:cs="Calibri"/>
          <w:sz w:val="22"/>
          <w:szCs w:val="22"/>
        </w:rPr>
        <w:t xml:space="preserve"> </w:t>
      </w:r>
      <w:r w:rsidR="0012680F" w:rsidRPr="009A32CA">
        <w:rPr>
          <w:rFonts w:ascii="Calibri" w:hAnsi="Calibri" w:cs="Calibri"/>
          <w:sz w:val="22"/>
          <w:szCs w:val="22"/>
        </w:rPr>
        <w:t xml:space="preserve">At </w:t>
      </w:r>
      <w:r w:rsidR="00E55CCF" w:rsidRPr="009A32CA">
        <w:rPr>
          <w:rFonts w:ascii="Calibri" w:hAnsi="Calibri" w:cs="Calibri"/>
          <w:sz w:val="22"/>
          <w:szCs w:val="22"/>
        </w:rPr>
        <w:t xml:space="preserve">yet </w:t>
      </w:r>
      <w:r w:rsidR="0012680F" w:rsidRPr="009A32CA">
        <w:rPr>
          <w:rFonts w:ascii="Calibri" w:hAnsi="Calibri" w:cs="Calibri"/>
          <w:sz w:val="22"/>
          <w:szCs w:val="22"/>
        </w:rPr>
        <w:t xml:space="preserve">another level, </w:t>
      </w:r>
      <w:r w:rsidR="00FE5C70" w:rsidRPr="009A32CA">
        <w:rPr>
          <w:rFonts w:ascii="Calibri" w:hAnsi="Calibri" w:cs="Calibri"/>
          <w:sz w:val="22"/>
          <w:szCs w:val="22"/>
        </w:rPr>
        <w:t>a</w:t>
      </w:r>
      <w:r w:rsidR="00A72810" w:rsidRPr="009A32CA">
        <w:rPr>
          <w:rFonts w:ascii="Calibri" w:hAnsi="Calibri" w:cs="Calibri"/>
          <w:sz w:val="22"/>
          <w:szCs w:val="22"/>
        </w:rPr>
        <w:t xml:space="preserve">cademic interest </w:t>
      </w:r>
      <w:r w:rsidR="00AA59D2" w:rsidRPr="009A32CA">
        <w:rPr>
          <w:rFonts w:ascii="Calibri" w:hAnsi="Calibri" w:cs="Calibri"/>
          <w:sz w:val="22"/>
          <w:szCs w:val="22"/>
        </w:rPr>
        <w:t xml:space="preserve">in </w:t>
      </w:r>
      <w:r w:rsidR="00A72810" w:rsidRPr="009A32CA">
        <w:rPr>
          <w:rFonts w:ascii="Calibri" w:hAnsi="Calibri" w:cs="Calibri"/>
          <w:sz w:val="22"/>
          <w:szCs w:val="22"/>
        </w:rPr>
        <w:t xml:space="preserve">astrology </w:t>
      </w:r>
      <w:r w:rsidR="00AA59D2" w:rsidRPr="009A32CA">
        <w:rPr>
          <w:rFonts w:ascii="Calibri" w:hAnsi="Calibri" w:cs="Calibri"/>
          <w:sz w:val="22"/>
          <w:szCs w:val="22"/>
        </w:rPr>
        <w:t>waned</w:t>
      </w:r>
      <w:r w:rsidR="00E55CCF" w:rsidRPr="009A32CA">
        <w:rPr>
          <w:rFonts w:ascii="Calibri" w:hAnsi="Calibri" w:cs="Calibri"/>
          <w:sz w:val="22"/>
          <w:szCs w:val="22"/>
        </w:rPr>
        <w:t xml:space="preserve"> </w:t>
      </w:r>
      <w:r w:rsidR="00AF5D12" w:rsidRPr="009A32CA">
        <w:rPr>
          <w:rFonts w:ascii="Calibri" w:hAnsi="Calibri" w:cs="Calibri"/>
          <w:sz w:val="22"/>
          <w:szCs w:val="22"/>
        </w:rPr>
        <w:t>from the sixteenth century onward,</w:t>
      </w:r>
      <w:r w:rsidR="00AA59D2" w:rsidRPr="009A32CA">
        <w:rPr>
          <w:rFonts w:ascii="Calibri" w:hAnsi="Calibri" w:cs="Calibri"/>
          <w:sz w:val="22"/>
          <w:szCs w:val="22"/>
        </w:rPr>
        <w:t xml:space="preserve"> </w:t>
      </w:r>
      <w:r w:rsidR="00A72810" w:rsidRPr="009A32CA">
        <w:rPr>
          <w:rFonts w:ascii="Calibri" w:hAnsi="Calibri" w:cs="Calibri"/>
          <w:sz w:val="22"/>
          <w:szCs w:val="22"/>
        </w:rPr>
        <w:t xml:space="preserve">losing </w:t>
      </w:r>
      <w:r w:rsidR="00FE5C70" w:rsidRPr="009A32CA">
        <w:rPr>
          <w:rFonts w:ascii="Calibri" w:hAnsi="Calibri" w:cs="Calibri"/>
          <w:sz w:val="22"/>
          <w:szCs w:val="22"/>
        </w:rPr>
        <w:t>its place</w:t>
      </w:r>
      <w:r w:rsidR="00A72810" w:rsidRPr="009A32CA">
        <w:rPr>
          <w:rFonts w:ascii="Calibri" w:hAnsi="Calibri" w:cs="Calibri"/>
          <w:sz w:val="22"/>
          <w:szCs w:val="22"/>
        </w:rPr>
        <w:t xml:space="preserve"> in universities </w:t>
      </w:r>
      <w:r w:rsidR="00FE5C70" w:rsidRPr="009A32CA">
        <w:rPr>
          <w:rFonts w:ascii="Calibri" w:hAnsi="Calibri" w:cs="Calibri"/>
          <w:color w:val="000000"/>
          <w:spacing w:val="-5"/>
          <w:sz w:val="22"/>
          <w:szCs w:val="22"/>
          <w:shd w:val="clear" w:color="auto" w:fill="FFFFFF"/>
        </w:rPr>
        <w:t>with a reduction of scholarly engagement in Englan</w:t>
      </w:r>
      <w:r w:rsidR="00B13188" w:rsidRPr="009A32CA">
        <w:rPr>
          <w:rFonts w:ascii="Calibri" w:hAnsi="Calibri" w:cs="Calibri"/>
          <w:color w:val="000000"/>
          <w:spacing w:val="-5"/>
          <w:sz w:val="22"/>
          <w:szCs w:val="22"/>
          <w:shd w:val="clear" w:color="auto" w:fill="FFFFFF"/>
        </w:rPr>
        <w:t xml:space="preserve">d </w:t>
      </w:r>
      <w:r w:rsidR="00FE5C70" w:rsidRPr="009A32CA">
        <w:rPr>
          <w:rFonts w:ascii="Calibri" w:hAnsi="Calibri" w:cs="Calibri"/>
          <w:color w:val="000000"/>
          <w:spacing w:val="-5"/>
          <w:sz w:val="22"/>
          <w:szCs w:val="22"/>
          <w:shd w:val="clear" w:color="auto" w:fill="FFFFFF"/>
        </w:rPr>
        <w:t>as</w:t>
      </w:r>
      <w:r w:rsidR="00FE5C70" w:rsidRPr="009A32CA">
        <w:rPr>
          <w:rFonts w:ascii="Calibri" w:hAnsi="Calibri" w:cs="Calibri"/>
          <w:sz w:val="22"/>
          <w:szCs w:val="22"/>
        </w:rPr>
        <w:t xml:space="preserve"> evidenced by Sherburne</w:t>
      </w:r>
      <w:r w:rsidR="00B97A13" w:rsidRPr="009A32CA">
        <w:rPr>
          <w:rStyle w:val="FootnoteReference"/>
          <w:rFonts w:ascii="Calibri" w:hAnsi="Calibri" w:cs="Calibri"/>
          <w:sz w:val="22"/>
          <w:szCs w:val="22"/>
        </w:rPr>
        <w:footnoteReference w:id="31"/>
      </w:r>
      <w:r w:rsidR="00B97A13" w:rsidRPr="009A32CA">
        <w:rPr>
          <w:rFonts w:ascii="Calibri" w:hAnsi="Calibri" w:cs="Calibri"/>
          <w:sz w:val="22"/>
          <w:szCs w:val="22"/>
        </w:rPr>
        <w:t xml:space="preserve"> </w:t>
      </w:r>
    </w:p>
    <w:p w14:paraId="5B51B2B2" w14:textId="76C5AAE3" w:rsidR="00B13188" w:rsidRDefault="00FE5C70" w:rsidP="00B13188">
      <w:pPr>
        <w:pStyle w:val="ffoilq"/>
        <w:spacing w:before="0" w:beforeAutospacing="0" w:after="0" w:afterAutospacing="0"/>
        <w:rPr>
          <w:rFonts w:ascii="Calibri" w:hAnsi="Calibri" w:cs="Calibri"/>
          <w:sz w:val="22"/>
          <w:szCs w:val="22"/>
        </w:rPr>
      </w:pPr>
      <w:r w:rsidRPr="009A32CA">
        <w:rPr>
          <w:rFonts w:ascii="Calibri" w:hAnsi="Calibri" w:cs="Calibri"/>
          <w:sz w:val="22"/>
          <w:szCs w:val="22"/>
        </w:rPr>
        <w:t>(</w:t>
      </w:r>
      <w:r w:rsidR="005A3AA6" w:rsidRPr="009A32CA">
        <w:rPr>
          <w:rFonts w:ascii="Calibri" w:hAnsi="Calibri" w:cs="Calibri"/>
          <w:sz w:val="22"/>
          <w:szCs w:val="22"/>
        </w:rPr>
        <w:t xml:space="preserve">see </w:t>
      </w:r>
      <w:r w:rsidRPr="009A32CA">
        <w:rPr>
          <w:rFonts w:ascii="Calibri" w:hAnsi="Calibri" w:cs="Calibri"/>
          <w:sz w:val="22"/>
          <w:szCs w:val="22"/>
        </w:rPr>
        <w:t>fi</w:t>
      </w:r>
      <w:r w:rsidR="000F719E">
        <w:rPr>
          <w:rFonts w:ascii="Calibri" w:hAnsi="Calibri" w:cs="Calibri"/>
          <w:sz w:val="22"/>
          <w:szCs w:val="22"/>
        </w:rPr>
        <w:t>g.</w:t>
      </w:r>
      <w:r w:rsidRPr="009A32CA">
        <w:rPr>
          <w:rFonts w:ascii="Calibri" w:hAnsi="Calibri" w:cs="Calibri"/>
          <w:sz w:val="22"/>
          <w:szCs w:val="22"/>
        </w:rPr>
        <w:t>1).</w:t>
      </w:r>
      <w:r w:rsidR="00AF5D12" w:rsidRPr="009A32CA">
        <w:rPr>
          <w:rStyle w:val="FootnoteReference"/>
          <w:rFonts w:ascii="Calibri" w:hAnsi="Calibri" w:cs="Calibri"/>
          <w:sz w:val="22"/>
          <w:szCs w:val="22"/>
        </w:rPr>
        <w:t xml:space="preserve"> </w:t>
      </w:r>
    </w:p>
    <w:p w14:paraId="4DB44498" w14:textId="26139505" w:rsidR="00AF5D12" w:rsidRPr="009A32CA" w:rsidRDefault="00FA2C5F" w:rsidP="00FA2C5F">
      <w:pPr>
        <w:pStyle w:val="ffoilq"/>
        <w:spacing w:before="0" w:beforeAutospacing="0" w:after="0" w:afterAutospacing="0"/>
        <w:ind w:left="720"/>
        <w:rPr>
          <w:rFonts w:ascii="Calibri" w:hAnsi="Calibri" w:cs="Calibri"/>
          <w:sz w:val="22"/>
          <w:szCs w:val="22"/>
        </w:rPr>
      </w:pPr>
      <w:r w:rsidRPr="009A32CA">
        <w:rPr>
          <w:rFonts w:ascii="Calibri" w:hAnsi="Calibri" w:cs="Calibri"/>
          <w:noProof/>
          <w:color w:val="000000"/>
          <w:spacing w:val="-5"/>
          <w:sz w:val="22"/>
          <w:szCs w:val="22"/>
          <w:shd w:val="clear" w:color="auto" w:fill="FFFFFF"/>
          <w14:ligatures w14:val="standardContextual"/>
        </w:rPr>
        <w:drawing>
          <wp:anchor distT="0" distB="0" distL="114300" distR="114300" simplePos="0" relativeHeight="251658240" behindDoc="1" locked="0" layoutInCell="1" allowOverlap="1" wp14:anchorId="7D862BFB" wp14:editId="4FD0A629">
            <wp:simplePos x="0" y="0"/>
            <wp:positionH relativeFrom="column">
              <wp:posOffset>29845</wp:posOffset>
            </wp:positionH>
            <wp:positionV relativeFrom="paragraph">
              <wp:posOffset>283845</wp:posOffset>
            </wp:positionV>
            <wp:extent cx="2362835" cy="1748790"/>
            <wp:effectExtent l="114300" t="88900" r="113665" b="118110"/>
            <wp:wrapTopAndBottom/>
            <wp:docPr id="379295375" name="Picture 3" descr="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295375" name="Picture 3" descr="A graph of a function&#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2835" cy="17487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4B77BC" w:rsidRPr="009A32CA">
        <w:rPr>
          <w:rFonts w:ascii="Calibri" w:hAnsi="Calibri" w:cs="Calibri"/>
          <w:sz w:val="22"/>
          <w:szCs w:val="22"/>
        </w:rPr>
        <w:t xml:space="preserve">   </w:t>
      </w:r>
    </w:p>
    <w:p w14:paraId="4C546986" w14:textId="72C8EC13" w:rsidR="00FA2C5F" w:rsidRDefault="00AF5D12" w:rsidP="00FA2C5F">
      <w:pPr>
        <w:pStyle w:val="ffoilq"/>
        <w:spacing w:before="0" w:beforeAutospacing="0" w:after="0" w:afterAutospacing="0"/>
        <w:rPr>
          <w:rFonts w:ascii="Calibri Light" w:hAnsi="Calibri Light" w:cs="Calibri Light"/>
          <w:sz w:val="18"/>
          <w:szCs w:val="18"/>
        </w:rPr>
      </w:pPr>
      <w:r w:rsidRPr="00FA2C5F">
        <w:rPr>
          <w:rFonts w:ascii="Calibri Light" w:hAnsi="Calibri Light" w:cs="Calibri Light"/>
          <w:sz w:val="18"/>
          <w:szCs w:val="18"/>
        </w:rPr>
        <w:t xml:space="preserve">  Figure </w:t>
      </w:r>
      <w:r w:rsidRPr="00FA2C5F">
        <w:rPr>
          <w:rFonts w:ascii="Calibri Light" w:hAnsi="Calibri Light" w:cs="Calibri Light"/>
          <w:sz w:val="18"/>
          <w:szCs w:val="18"/>
        </w:rPr>
        <w:fldChar w:fldCharType="begin"/>
      </w:r>
      <w:r w:rsidRPr="00FA2C5F">
        <w:rPr>
          <w:rFonts w:ascii="Calibri Light" w:hAnsi="Calibri Light" w:cs="Calibri Light"/>
          <w:sz w:val="18"/>
          <w:szCs w:val="18"/>
        </w:rPr>
        <w:instrText xml:space="preserve"> SEQ Figure \* ARABIC </w:instrText>
      </w:r>
      <w:r w:rsidRPr="00FA2C5F">
        <w:rPr>
          <w:rFonts w:ascii="Calibri Light" w:hAnsi="Calibri Light" w:cs="Calibri Light"/>
          <w:sz w:val="18"/>
          <w:szCs w:val="18"/>
        </w:rPr>
        <w:fldChar w:fldCharType="separate"/>
      </w:r>
      <w:r w:rsidRPr="00FA2C5F">
        <w:rPr>
          <w:rFonts w:ascii="Calibri Light" w:hAnsi="Calibri Light" w:cs="Calibri Light"/>
          <w:noProof/>
          <w:sz w:val="18"/>
          <w:szCs w:val="18"/>
        </w:rPr>
        <w:t>1</w:t>
      </w:r>
      <w:r w:rsidRPr="00FA2C5F">
        <w:rPr>
          <w:rFonts w:ascii="Calibri Light" w:hAnsi="Calibri Light" w:cs="Calibri Light"/>
          <w:sz w:val="18"/>
          <w:szCs w:val="18"/>
        </w:rPr>
        <w:fldChar w:fldCharType="end"/>
      </w:r>
      <w:r w:rsidR="00F86968" w:rsidRPr="00FA2C5F">
        <w:rPr>
          <w:rFonts w:ascii="Calibri Light" w:hAnsi="Calibri Light" w:cs="Calibri Light"/>
          <w:sz w:val="18"/>
          <w:szCs w:val="18"/>
        </w:rPr>
        <w:t xml:space="preserve"> – Percent of authorities cited doing work in astrology from 1500A.D to 1653A.D</w:t>
      </w:r>
      <w:r w:rsidR="00FA2C5F">
        <w:rPr>
          <w:rFonts w:ascii="Calibri Light" w:hAnsi="Calibri Light" w:cs="Calibri Light"/>
          <w:sz w:val="18"/>
          <w:szCs w:val="18"/>
        </w:rPr>
        <w:t>,</w:t>
      </w:r>
    </w:p>
    <w:p w14:paraId="6A41565B" w14:textId="6F7DA9E1" w:rsidR="00FA2C5F" w:rsidRDefault="00FA2C5F" w:rsidP="00FA2C5F">
      <w:pPr>
        <w:pStyle w:val="ffoilq"/>
        <w:spacing w:before="0" w:beforeAutospacing="0" w:after="0" w:afterAutospacing="0"/>
        <w:rPr>
          <w:rFonts w:ascii="Calibri Light" w:hAnsi="Calibri Light" w:cs="Calibri Light"/>
          <w:sz w:val="18"/>
          <w:szCs w:val="18"/>
        </w:rPr>
      </w:pPr>
      <w:r>
        <w:rPr>
          <w:rFonts w:ascii="Calibri Light" w:hAnsi="Calibri Light" w:cs="Calibri Light"/>
          <w:sz w:val="18"/>
          <w:szCs w:val="18"/>
        </w:rPr>
        <w:t xml:space="preserve"> </w:t>
      </w:r>
      <w:r w:rsidRPr="00FA2C5F">
        <w:rPr>
          <w:rFonts w:ascii="Calibri Light" w:hAnsi="Calibri Light" w:cs="Calibri Light"/>
          <w:sz w:val="18"/>
          <w:szCs w:val="18"/>
        </w:rPr>
        <w:t xml:space="preserve"> in Edward Sherburne Esq. The Sphere of Marcus Manilius made an English Poem, </w:t>
      </w:r>
    </w:p>
    <w:p w14:paraId="79684BDB" w14:textId="42EB16A6" w:rsidR="00AF5D12" w:rsidRDefault="00FA2C5F" w:rsidP="00FA2C5F">
      <w:pPr>
        <w:pStyle w:val="ffoilq"/>
        <w:spacing w:before="0" w:beforeAutospacing="0" w:after="0" w:afterAutospacing="0"/>
        <w:rPr>
          <w:rFonts w:ascii="Calibri Light" w:hAnsi="Calibri Light" w:cs="Calibri Light"/>
          <w:sz w:val="18"/>
          <w:szCs w:val="18"/>
        </w:rPr>
      </w:pPr>
      <w:r>
        <w:rPr>
          <w:rFonts w:ascii="Calibri Light" w:hAnsi="Calibri Light" w:cs="Calibri Light"/>
          <w:sz w:val="18"/>
          <w:szCs w:val="18"/>
        </w:rPr>
        <w:t xml:space="preserve">  </w:t>
      </w:r>
      <w:r w:rsidRPr="00FA2C5F">
        <w:rPr>
          <w:rFonts w:ascii="Calibri Light" w:hAnsi="Calibri Light" w:cs="Calibri Light"/>
          <w:sz w:val="18"/>
          <w:szCs w:val="18"/>
        </w:rPr>
        <w:t>with Annotations and an Astronomical Appendix. London, I675.</w:t>
      </w:r>
    </w:p>
    <w:p w14:paraId="289ED03B" w14:textId="77777777" w:rsidR="00FA2C5F" w:rsidRPr="00FA2C5F" w:rsidRDefault="00FA2C5F" w:rsidP="00B13188">
      <w:pPr>
        <w:pStyle w:val="ffoilq"/>
        <w:spacing w:before="0" w:beforeAutospacing="0" w:after="0" w:afterAutospacing="0"/>
        <w:rPr>
          <w:rFonts w:ascii="Calibri Light" w:hAnsi="Calibri Light" w:cs="Calibri Light"/>
          <w:sz w:val="18"/>
          <w:szCs w:val="18"/>
        </w:rPr>
      </w:pPr>
    </w:p>
    <w:p w14:paraId="0F3F18C8" w14:textId="77777777" w:rsidR="00AF5D12" w:rsidRPr="009A32CA" w:rsidRDefault="00AF5D12" w:rsidP="00B13188">
      <w:pPr>
        <w:pStyle w:val="ffoilq"/>
        <w:spacing w:before="0" w:beforeAutospacing="0" w:after="0" w:afterAutospacing="0"/>
        <w:rPr>
          <w:rFonts w:ascii="Calibri" w:hAnsi="Calibri" w:cs="Calibri"/>
          <w:sz w:val="22"/>
          <w:szCs w:val="22"/>
        </w:rPr>
      </w:pPr>
    </w:p>
    <w:p w14:paraId="2C77A6D4" w14:textId="2DE47F73" w:rsidR="00C45CCD" w:rsidRPr="009A32CA" w:rsidRDefault="00AF5D12" w:rsidP="00C45CCD">
      <w:pPr>
        <w:pStyle w:val="ffoilq"/>
        <w:spacing w:before="0" w:beforeAutospacing="0" w:after="0" w:afterAutospacing="0"/>
        <w:rPr>
          <w:rFonts w:ascii="Calibri" w:hAnsi="Calibri" w:cs="Calibri"/>
          <w:sz w:val="22"/>
          <w:szCs w:val="22"/>
        </w:rPr>
      </w:pPr>
      <w:r w:rsidRPr="009A32CA">
        <w:rPr>
          <w:rFonts w:ascii="Calibri" w:hAnsi="Calibri" w:cs="Calibri"/>
          <w:sz w:val="22"/>
          <w:szCs w:val="22"/>
        </w:rPr>
        <w:t xml:space="preserve">According to Vermij and Hiro, European universities ‘gradually no longer considered the teaching of </w:t>
      </w:r>
      <w:r w:rsidR="00FE5C70" w:rsidRPr="009A32CA">
        <w:rPr>
          <w:rFonts w:ascii="Calibri" w:hAnsi="Calibri" w:cs="Calibri"/>
          <w:sz w:val="22"/>
          <w:szCs w:val="22"/>
        </w:rPr>
        <w:t>astrological practices as their task,’</w:t>
      </w:r>
      <w:r w:rsidR="00FE5C70" w:rsidRPr="009A32CA">
        <w:rPr>
          <w:rStyle w:val="FootnoteReference"/>
          <w:rFonts w:ascii="Calibri" w:hAnsi="Calibri" w:cs="Calibri"/>
          <w:sz w:val="22"/>
          <w:szCs w:val="22"/>
        </w:rPr>
        <w:footnoteReference w:id="32"/>
      </w:r>
      <w:r w:rsidR="00FE5C70" w:rsidRPr="009A32CA">
        <w:rPr>
          <w:rFonts w:ascii="Calibri" w:hAnsi="Calibri" w:cs="Calibri"/>
          <w:sz w:val="22"/>
          <w:szCs w:val="22"/>
        </w:rPr>
        <w:t xml:space="preserve"> </w:t>
      </w:r>
      <w:r w:rsidR="005A3AA6" w:rsidRPr="009A32CA">
        <w:rPr>
          <w:rFonts w:ascii="Calibri" w:hAnsi="Calibri" w:cs="Calibri"/>
          <w:sz w:val="22"/>
          <w:szCs w:val="22"/>
        </w:rPr>
        <w:t>r</w:t>
      </w:r>
      <w:r w:rsidR="00FE5C70" w:rsidRPr="009A32CA">
        <w:rPr>
          <w:rFonts w:ascii="Calibri" w:hAnsi="Calibri" w:cs="Calibri"/>
          <w:sz w:val="22"/>
          <w:szCs w:val="22"/>
        </w:rPr>
        <w:t xml:space="preserve">elegating </w:t>
      </w:r>
      <w:r w:rsidR="006E1EAE" w:rsidRPr="009A32CA">
        <w:rPr>
          <w:rFonts w:ascii="Calibri" w:hAnsi="Calibri" w:cs="Calibri"/>
          <w:sz w:val="22"/>
          <w:szCs w:val="22"/>
        </w:rPr>
        <w:t>astrology</w:t>
      </w:r>
      <w:r w:rsidR="00FE5C70" w:rsidRPr="009A32CA">
        <w:rPr>
          <w:rFonts w:ascii="Calibri" w:hAnsi="Calibri" w:cs="Calibri"/>
          <w:sz w:val="22"/>
          <w:szCs w:val="22"/>
        </w:rPr>
        <w:t xml:space="preserve"> </w:t>
      </w:r>
      <w:r w:rsidR="006E1EAE" w:rsidRPr="009A32CA">
        <w:rPr>
          <w:rFonts w:ascii="Calibri" w:hAnsi="Calibri" w:cs="Calibri"/>
          <w:sz w:val="22"/>
          <w:szCs w:val="22"/>
        </w:rPr>
        <w:t>as the</w:t>
      </w:r>
      <w:r w:rsidR="00FE5C70" w:rsidRPr="009A32CA">
        <w:rPr>
          <w:rFonts w:ascii="Calibri" w:hAnsi="Calibri" w:cs="Calibri"/>
          <w:sz w:val="22"/>
          <w:szCs w:val="22"/>
        </w:rPr>
        <w:t xml:space="preserve"> ‘silly sister of astronomy</w:t>
      </w:r>
      <w:r w:rsidR="005A3AA6" w:rsidRPr="009A32CA">
        <w:rPr>
          <w:rFonts w:ascii="Calibri" w:hAnsi="Calibri" w:cs="Calibri"/>
          <w:sz w:val="22"/>
          <w:szCs w:val="22"/>
        </w:rPr>
        <w:t>,</w:t>
      </w:r>
      <w:r w:rsidR="00FE5C70" w:rsidRPr="009A32CA">
        <w:rPr>
          <w:rFonts w:ascii="Calibri" w:hAnsi="Calibri" w:cs="Calibri"/>
          <w:sz w:val="22"/>
          <w:szCs w:val="22"/>
        </w:rPr>
        <w:t>’</w:t>
      </w:r>
      <w:r w:rsidR="00FE5C70" w:rsidRPr="009A32CA">
        <w:rPr>
          <w:rStyle w:val="FootnoteReference"/>
          <w:rFonts w:ascii="Calibri" w:hAnsi="Calibri" w:cs="Calibri"/>
          <w:sz w:val="22"/>
          <w:szCs w:val="22"/>
        </w:rPr>
        <w:footnoteReference w:id="33"/>
      </w:r>
      <w:r w:rsidR="00FE5C70" w:rsidRPr="009A32CA">
        <w:rPr>
          <w:rFonts w:ascii="Calibri" w:hAnsi="Calibri" w:cs="Calibri"/>
          <w:sz w:val="22"/>
          <w:szCs w:val="22"/>
        </w:rPr>
        <w:t xml:space="preserve"> </w:t>
      </w:r>
      <w:r w:rsidR="005A3AA6" w:rsidRPr="009A32CA">
        <w:rPr>
          <w:rFonts w:ascii="Calibri" w:hAnsi="Calibri" w:cs="Calibri"/>
          <w:sz w:val="22"/>
          <w:szCs w:val="22"/>
        </w:rPr>
        <w:t xml:space="preserve">and scholars, like in Scotland, </w:t>
      </w:r>
      <w:r w:rsidR="00FE5C70" w:rsidRPr="009A32CA">
        <w:rPr>
          <w:rFonts w:ascii="Calibri" w:hAnsi="Calibri" w:cs="Calibri"/>
          <w:color w:val="0D1216"/>
          <w:sz w:val="22"/>
          <w:szCs w:val="22"/>
        </w:rPr>
        <w:t>distanc</w:t>
      </w:r>
      <w:r w:rsidR="005A3AA6" w:rsidRPr="009A32CA">
        <w:rPr>
          <w:rFonts w:ascii="Calibri" w:hAnsi="Calibri" w:cs="Calibri"/>
          <w:color w:val="0D1216"/>
          <w:sz w:val="22"/>
          <w:szCs w:val="22"/>
        </w:rPr>
        <w:t>ed</w:t>
      </w:r>
      <w:r w:rsidR="00FE5C70" w:rsidRPr="009A32CA">
        <w:rPr>
          <w:rFonts w:ascii="Calibri" w:hAnsi="Calibri" w:cs="Calibri"/>
          <w:color w:val="0D1216"/>
          <w:sz w:val="22"/>
          <w:szCs w:val="22"/>
        </w:rPr>
        <w:t xml:space="preserve"> themselves from the growing army of ‘common prognosticators.’</w:t>
      </w:r>
      <w:r w:rsidR="00FE5C70" w:rsidRPr="009A32CA">
        <w:rPr>
          <w:rStyle w:val="FootnoteReference"/>
          <w:rFonts w:ascii="Calibri" w:hAnsi="Calibri" w:cs="Calibri"/>
          <w:color w:val="0D1216"/>
          <w:sz w:val="22"/>
          <w:szCs w:val="22"/>
        </w:rPr>
        <w:footnoteReference w:id="34"/>
      </w:r>
      <w:r w:rsidR="00FE5C70" w:rsidRPr="009A32CA">
        <w:rPr>
          <w:rFonts w:ascii="Calibri" w:hAnsi="Calibri" w:cs="Calibri"/>
          <w:color w:val="0D1216"/>
          <w:sz w:val="22"/>
          <w:szCs w:val="22"/>
        </w:rPr>
        <w:t xml:space="preserve"> </w:t>
      </w:r>
      <w:r w:rsidR="005A3AA6" w:rsidRPr="009A32CA">
        <w:rPr>
          <w:rFonts w:ascii="Calibri" w:hAnsi="Calibri" w:cs="Calibri"/>
          <w:color w:val="0D1216"/>
          <w:sz w:val="22"/>
          <w:szCs w:val="22"/>
        </w:rPr>
        <w:t>At a</w:t>
      </w:r>
      <w:r w:rsidR="00E55CCF" w:rsidRPr="009A32CA">
        <w:rPr>
          <w:rFonts w:ascii="Calibri" w:hAnsi="Calibri" w:cs="Calibri"/>
          <w:color w:val="0D1216"/>
          <w:sz w:val="22"/>
          <w:szCs w:val="22"/>
        </w:rPr>
        <w:t xml:space="preserve"> mundane</w:t>
      </w:r>
      <w:r w:rsidR="005A3AA6" w:rsidRPr="009A32CA">
        <w:rPr>
          <w:rFonts w:ascii="Calibri" w:hAnsi="Calibri" w:cs="Calibri"/>
          <w:color w:val="0D1216"/>
          <w:sz w:val="22"/>
          <w:szCs w:val="22"/>
        </w:rPr>
        <w:t xml:space="preserve"> level, </w:t>
      </w:r>
      <w:r w:rsidR="00E55CCF" w:rsidRPr="009A32CA">
        <w:rPr>
          <w:rFonts w:ascii="Calibri" w:hAnsi="Calibri" w:cs="Calibri"/>
          <w:color w:val="0D1216"/>
          <w:sz w:val="22"/>
          <w:szCs w:val="22"/>
        </w:rPr>
        <w:t xml:space="preserve">the need for </w:t>
      </w:r>
      <w:r w:rsidR="005A3AA6" w:rsidRPr="009A32CA">
        <w:rPr>
          <w:rFonts w:ascii="Calibri" w:hAnsi="Calibri" w:cs="Calibri"/>
          <w:color w:val="0D1216"/>
          <w:sz w:val="22"/>
          <w:szCs w:val="22"/>
        </w:rPr>
        <w:t>j</w:t>
      </w:r>
      <w:r w:rsidR="00D3730B" w:rsidRPr="009A32CA">
        <w:rPr>
          <w:rFonts w:ascii="Calibri" w:hAnsi="Calibri" w:cs="Calibri"/>
          <w:color w:val="0D1216"/>
          <w:sz w:val="22"/>
          <w:szCs w:val="22"/>
        </w:rPr>
        <w:t>udicial astrology</w:t>
      </w:r>
      <w:r w:rsidR="00F21885" w:rsidRPr="009A32CA">
        <w:rPr>
          <w:rFonts w:ascii="Calibri" w:hAnsi="Calibri" w:cs="Calibri"/>
          <w:color w:val="0D1216"/>
          <w:sz w:val="22"/>
          <w:szCs w:val="22"/>
        </w:rPr>
        <w:t>,</w:t>
      </w:r>
      <w:r w:rsidR="006E1EAE" w:rsidRPr="009A32CA">
        <w:rPr>
          <w:rFonts w:ascii="Calibri" w:hAnsi="Calibri" w:cs="Calibri"/>
          <w:color w:val="0D1216"/>
          <w:sz w:val="22"/>
          <w:szCs w:val="22"/>
        </w:rPr>
        <w:t xml:space="preserve"> defined by Curry</w:t>
      </w:r>
      <w:r w:rsidR="00F21885" w:rsidRPr="009A32CA">
        <w:rPr>
          <w:rFonts w:ascii="Calibri" w:hAnsi="Calibri" w:cs="Calibri"/>
          <w:color w:val="0D1216"/>
          <w:sz w:val="22"/>
          <w:szCs w:val="22"/>
        </w:rPr>
        <w:t xml:space="preserve"> </w:t>
      </w:r>
      <w:r w:rsidR="005A3AA6" w:rsidRPr="009A32CA">
        <w:rPr>
          <w:rFonts w:ascii="Calibri" w:hAnsi="Calibri" w:cs="Calibri"/>
          <w:color w:val="0D1216"/>
          <w:sz w:val="22"/>
          <w:szCs w:val="22"/>
        </w:rPr>
        <w:t xml:space="preserve">as </w:t>
      </w:r>
      <w:r w:rsidR="00F21885" w:rsidRPr="009A32CA">
        <w:rPr>
          <w:rFonts w:ascii="Calibri" w:hAnsi="Calibri" w:cs="Calibri"/>
          <w:color w:val="0D1216"/>
          <w:sz w:val="22"/>
          <w:szCs w:val="22"/>
        </w:rPr>
        <w:t>‘the practice of making relatively precise predictions or recommendations based on the stars</w:t>
      </w:r>
      <w:r w:rsidR="006E1EAE" w:rsidRPr="009A32CA">
        <w:rPr>
          <w:rFonts w:ascii="Calibri" w:hAnsi="Calibri" w:cs="Calibri"/>
          <w:color w:val="0D1216"/>
          <w:sz w:val="22"/>
          <w:szCs w:val="22"/>
        </w:rPr>
        <w:t>,</w:t>
      </w:r>
      <w:r w:rsidR="00F21885" w:rsidRPr="009A32CA">
        <w:rPr>
          <w:rFonts w:ascii="Calibri" w:hAnsi="Calibri" w:cs="Calibri"/>
          <w:color w:val="0D1216"/>
          <w:sz w:val="22"/>
          <w:szCs w:val="22"/>
        </w:rPr>
        <w:t>’</w:t>
      </w:r>
      <w:r w:rsidR="00F21885" w:rsidRPr="009A32CA">
        <w:rPr>
          <w:rStyle w:val="FootnoteReference"/>
          <w:rFonts w:ascii="Calibri" w:hAnsi="Calibri" w:cs="Calibri"/>
          <w:color w:val="0D1216"/>
          <w:sz w:val="22"/>
          <w:szCs w:val="22"/>
        </w:rPr>
        <w:footnoteReference w:id="35"/>
      </w:r>
      <w:r w:rsidR="00F21885" w:rsidRPr="009A32CA">
        <w:rPr>
          <w:rFonts w:ascii="Calibri" w:hAnsi="Calibri" w:cs="Calibri"/>
          <w:color w:val="0D1216"/>
          <w:sz w:val="22"/>
          <w:szCs w:val="22"/>
        </w:rPr>
        <w:t xml:space="preserve"> </w:t>
      </w:r>
      <w:r w:rsidR="00AA59D2" w:rsidRPr="009A32CA">
        <w:rPr>
          <w:rFonts w:ascii="Calibri" w:hAnsi="Calibri" w:cs="Calibri"/>
          <w:color w:val="0D1216"/>
          <w:sz w:val="22"/>
          <w:szCs w:val="22"/>
        </w:rPr>
        <w:t>wa</w:t>
      </w:r>
      <w:r w:rsidR="00E55CCF" w:rsidRPr="009A32CA">
        <w:rPr>
          <w:rFonts w:ascii="Calibri" w:hAnsi="Calibri" w:cs="Calibri"/>
          <w:color w:val="0D1216"/>
          <w:sz w:val="22"/>
          <w:szCs w:val="22"/>
        </w:rPr>
        <w:t>s su</w:t>
      </w:r>
      <w:r w:rsidR="00E55CCF" w:rsidRPr="009A32CA">
        <w:rPr>
          <w:rFonts w:ascii="Calibri" w:hAnsi="Calibri" w:cs="Calibri"/>
          <w:sz w:val="22"/>
          <w:szCs w:val="22"/>
        </w:rPr>
        <w:t>pplanted by ‘</w:t>
      </w:r>
      <w:r w:rsidR="00D3730B" w:rsidRPr="009A32CA">
        <w:rPr>
          <w:rFonts w:ascii="Calibri" w:hAnsi="Calibri" w:cs="Calibri"/>
          <w:sz w:val="22"/>
          <w:szCs w:val="22"/>
        </w:rPr>
        <w:t>the rise of insurance business’</w:t>
      </w:r>
      <w:r w:rsidR="00D3730B" w:rsidRPr="009A32CA">
        <w:rPr>
          <w:rStyle w:val="FootnoteReference"/>
          <w:rFonts w:ascii="Calibri" w:hAnsi="Calibri" w:cs="Calibri"/>
          <w:sz w:val="22"/>
          <w:szCs w:val="22"/>
        </w:rPr>
        <w:footnoteReference w:id="36"/>
      </w:r>
      <w:r w:rsidR="005A3AA6" w:rsidRPr="009A32CA">
        <w:rPr>
          <w:rFonts w:ascii="Calibri" w:hAnsi="Calibri" w:cs="Calibri"/>
          <w:sz w:val="22"/>
          <w:szCs w:val="22"/>
        </w:rPr>
        <w:t xml:space="preserve"> </w:t>
      </w:r>
      <w:r w:rsidR="00E55CCF" w:rsidRPr="009A32CA">
        <w:rPr>
          <w:rFonts w:ascii="Calibri" w:hAnsi="Calibri" w:cs="Calibri"/>
          <w:sz w:val="22"/>
          <w:szCs w:val="22"/>
        </w:rPr>
        <w:t xml:space="preserve">for instance, as </w:t>
      </w:r>
      <w:r w:rsidR="005A3AA6" w:rsidRPr="009A32CA">
        <w:rPr>
          <w:rFonts w:ascii="Calibri" w:hAnsi="Calibri" w:cs="Calibri"/>
          <w:color w:val="0D1216"/>
          <w:sz w:val="22"/>
          <w:szCs w:val="22"/>
        </w:rPr>
        <w:t>Thomas pointed</w:t>
      </w:r>
      <w:r w:rsidR="00E55CCF" w:rsidRPr="009A32CA">
        <w:rPr>
          <w:rFonts w:ascii="Calibri" w:hAnsi="Calibri" w:cs="Calibri"/>
          <w:color w:val="0D1216"/>
          <w:sz w:val="22"/>
          <w:szCs w:val="22"/>
        </w:rPr>
        <w:t>.</w:t>
      </w:r>
      <w:r w:rsidR="005A3AA6" w:rsidRPr="009A32CA">
        <w:rPr>
          <w:rFonts w:ascii="Calibri" w:hAnsi="Calibri" w:cs="Calibri"/>
          <w:color w:val="0D1216"/>
          <w:sz w:val="22"/>
          <w:szCs w:val="22"/>
        </w:rPr>
        <w:t xml:space="preserve"> </w:t>
      </w:r>
      <w:r w:rsidR="00E55CCF" w:rsidRPr="009A32CA">
        <w:rPr>
          <w:rFonts w:ascii="Calibri" w:hAnsi="Calibri" w:cs="Calibri"/>
          <w:color w:val="0D1216"/>
          <w:sz w:val="22"/>
          <w:szCs w:val="22"/>
        </w:rPr>
        <w:t xml:space="preserve"> </w:t>
      </w:r>
      <w:r w:rsidR="0012680F" w:rsidRPr="009A32CA">
        <w:rPr>
          <w:rFonts w:ascii="Calibri" w:hAnsi="Calibri" w:cs="Calibri"/>
          <w:color w:val="0D1216"/>
          <w:sz w:val="22"/>
          <w:szCs w:val="22"/>
        </w:rPr>
        <w:t>At a popular level, the confluence of politic</w:t>
      </w:r>
      <w:r w:rsidR="00AA59D2" w:rsidRPr="009A32CA">
        <w:rPr>
          <w:rFonts w:ascii="Calibri" w:hAnsi="Calibri" w:cs="Calibri"/>
          <w:color w:val="0D1216"/>
          <w:sz w:val="22"/>
          <w:szCs w:val="22"/>
        </w:rPr>
        <w:t>al</w:t>
      </w:r>
      <w:r w:rsidR="0012680F" w:rsidRPr="009A32CA">
        <w:rPr>
          <w:rFonts w:ascii="Calibri" w:hAnsi="Calibri" w:cs="Calibri"/>
          <w:color w:val="0D1216"/>
          <w:sz w:val="22"/>
          <w:szCs w:val="22"/>
        </w:rPr>
        <w:t xml:space="preserve"> and religious crisis meant, </w:t>
      </w:r>
      <w:r w:rsidR="0012680F" w:rsidRPr="009A32CA">
        <w:rPr>
          <w:rFonts w:ascii="Calibri" w:hAnsi="Calibri" w:cs="Calibri"/>
          <w:sz w:val="22"/>
          <w:szCs w:val="22"/>
        </w:rPr>
        <w:t xml:space="preserve">as Fleischer </w:t>
      </w:r>
      <w:r w:rsidR="00AA59D2" w:rsidRPr="009A32CA">
        <w:rPr>
          <w:rFonts w:ascii="Calibri" w:hAnsi="Calibri" w:cs="Calibri"/>
          <w:sz w:val="22"/>
          <w:szCs w:val="22"/>
        </w:rPr>
        <w:t>noted</w:t>
      </w:r>
      <w:r w:rsidR="0012680F" w:rsidRPr="009A32CA">
        <w:rPr>
          <w:rFonts w:ascii="Calibri" w:hAnsi="Calibri" w:cs="Calibri"/>
          <w:sz w:val="22"/>
          <w:szCs w:val="22"/>
        </w:rPr>
        <w:t xml:space="preserve">, that </w:t>
      </w:r>
      <w:r w:rsidR="004B77BC" w:rsidRPr="009A32CA">
        <w:rPr>
          <w:rFonts w:ascii="Calibri" w:hAnsi="Calibri" w:cs="Calibri"/>
          <w:sz w:val="22"/>
          <w:szCs w:val="22"/>
        </w:rPr>
        <w:t>this</w:t>
      </w:r>
      <w:r w:rsidR="00AA59D2" w:rsidRPr="009A32CA">
        <w:rPr>
          <w:rFonts w:ascii="Calibri" w:hAnsi="Calibri" w:cs="Calibri"/>
          <w:sz w:val="22"/>
          <w:szCs w:val="22"/>
        </w:rPr>
        <w:t xml:space="preserve"> </w:t>
      </w:r>
      <w:r w:rsidR="0012680F" w:rsidRPr="009A32CA">
        <w:rPr>
          <w:rFonts w:ascii="Calibri" w:hAnsi="Calibri" w:cs="Calibri"/>
          <w:sz w:val="22"/>
          <w:szCs w:val="22"/>
        </w:rPr>
        <w:t xml:space="preserve">period was </w:t>
      </w:r>
      <w:r w:rsidR="00AA59D2" w:rsidRPr="009A32CA">
        <w:rPr>
          <w:rFonts w:ascii="Calibri" w:hAnsi="Calibri" w:cs="Calibri"/>
          <w:sz w:val="22"/>
          <w:szCs w:val="22"/>
        </w:rPr>
        <w:t>‘</w:t>
      </w:r>
      <w:r w:rsidR="0012680F" w:rsidRPr="009A32CA">
        <w:rPr>
          <w:rFonts w:ascii="Calibri" w:hAnsi="Calibri" w:cs="Calibri"/>
          <w:sz w:val="22"/>
          <w:szCs w:val="22"/>
        </w:rPr>
        <w:t xml:space="preserve">washed by a flood of apocalyptic prophetic texts, often validated by astrological prognostication based on the nativity of religions, that pointed to the imminence (…) of millennial trials and/or redemption (…) and the increasing urgency of calls for spiritual and political </w:t>
      </w:r>
      <w:r w:rsidR="0012680F" w:rsidRPr="009A32CA">
        <w:rPr>
          <w:rFonts w:ascii="Calibri" w:hAnsi="Calibri" w:cs="Calibri"/>
          <w:i/>
          <w:iCs/>
          <w:sz w:val="22"/>
          <w:szCs w:val="22"/>
        </w:rPr>
        <w:t>renovatio</w:t>
      </w:r>
      <w:r w:rsidR="0012680F" w:rsidRPr="009A32CA">
        <w:rPr>
          <w:rFonts w:ascii="Calibri" w:hAnsi="Calibri" w:cs="Calibri"/>
          <w:sz w:val="22"/>
          <w:szCs w:val="22"/>
        </w:rPr>
        <w:t>’.</w:t>
      </w:r>
      <w:r w:rsidR="0012680F" w:rsidRPr="009A32CA">
        <w:rPr>
          <w:rStyle w:val="FootnoteReference"/>
          <w:rFonts w:ascii="Calibri" w:hAnsi="Calibri" w:cs="Calibri"/>
          <w:sz w:val="22"/>
          <w:szCs w:val="22"/>
        </w:rPr>
        <w:footnoteReference w:id="37"/>
      </w:r>
      <w:r w:rsidRPr="009A32CA">
        <w:rPr>
          <w:rFonts w:ascii="Calibri" w:hAnsi="Calibri" w:cs="Calibri"/>
          <w:sz w:val="22"/>
          <w:szCs w:val="22"/>
        </w:rPr>
        <w:t xml:space="preserve"> </w:t>
      </w:r>
      <w:r w:rsidR="00C94122" w:rsidRPr="009A32CA">
        <w:rPr>
          <w:rFonts w:ascii="Calibri" w:hAnsi="Calibri" w:cs="Calibri"/>
          <w:color w:val="0D1216"/>
          <w:sz w:val="22"/>
          <w:szCs w:val="22"/>
        </w:rPr>
        <w:t>The</w:t>
      </w:r>
      <w:r w:rsidR="006E1EAE" w:rsidRPr="009A32CA">
        <w:rPr>
          <w:rFonts w:ascii="Calibri" w:hAnsi="Calibri" w:cs="Calibri"/>
          <w:color w:val="0D1216"/>
          <w:sz w:val="22"/>
          <w:szCs w:val="22"/>
        </w:rPr>
        <w:t xml:space="preserve"> </w:t>
      </w:r>
      <w:r w:rsidR="00C94122" w:rsidRPr="009A32CA">
        <w:rPr>
          <w:rFonts w:ascii="Calibri" w:hAnsi="Calibri" w:cs="Calibri"/>
          <w:color w:val="0D1216"/>
          <w:sz w:val="22"/>
          <w:szCs w:val="22"/>
        </w:rPr>
        <w:t>complex overlap of these multiple</w:t>
      </w:r>
      <w:r w:rsidR="00924E4E" w:rsidRPr="009A32CA">
        <w:rPr>
          <w:rFonts w:ascii="Calibri" w:hAnsi="Calibri" w:cs="Calibri"/>
          <w:color w:val="0D1216"/>
          <w:sz w:val="22"/>
          <w:szCs w:val="22"/>
        </w:rPr>
        <w:t xml:space="preserve"> factors</w:t>
      </w:r>
      <w:r w:rsidR="00C94122" w:rsidRPr="009A32CA">
        <w:rPr>
          <w:rFonts w:ascii="Calibri" w:hAnsi="Calibri" w:cs="Calibri"/>
          <w:color w:val="0D1216"/>
          <w:sz w:val="22"/>
          <w:szCs w:val="22"/>
        </w:rPr>
        <w:t xml:space="preserve"> at various levels</w:t>
      </w:r>
      <w:r w:rsidR="00924E4E" w:rsidRPr="009A32CA">
        <w:rPr>
          <w:rFonts w:ascii="Calibri" w:hAnsi="Calibri" w:cs="Calibri"/>
          <w:color w:val="0D1216"/>
          <w:sz w:val="22"/>
          <w:szCs w:val="22"/>
        </w:rPr>
        <w:t xml:space="preserve"> </w:t>
      </w:r>
      <w:r w:rsidR="00C94122" w:rsidRPr="009A32CA">
        <w:rPr>
          <w:rFonts w:ascii="Calibri" w:hAnsi="Calibri" w:cs="Calibri"/>
          <w:color w:val="0D1216"/>
          <w:sz w:val="22"/>
          <w:szCs w:val="22"/>
        </w:rPr>
        <w:t xml:space="preserve">suggests that the decline of astrology under study would have </w:t>
      </w:r>
      <w:r w:rsidR="00924E4E" w:rsidRPr="009A32CA">
        <w:rPr>
          <w:rFonts w:ascii="Calibri" w:hAnsi="Calibri" w:cs="Calibri"/>
          <w:color w:val="0D1216"/>
          <w:sz w:val="22"/>
          <w:szCs w:val="22"/>
        </w:rPr>
        <w:t>follow</w:t>
      </w:r>
      <w:r w:rsidR="00C94122" w:rsidRPr="009A32CA">
        <w:rPr>
          <w:rFonts w:ascii="Calibri" w:hAnsi="Calibri" w:cs="Calibri"/>
          <w:color w:val="0D1216"/>
          <w:sz w:val="22"/>
          <w:szCs w:val="22"/>
        </w:rPr>
        <w:t>ed a non-linear trajectory and taken place at</w:t>
      </w:r>
      <w:r w:rsidR="006E1EAE" w:rsidRPr="009A32CA">
        <w:rPr>
          <w:rFonts w:ascii="Calibri" w:hAnsi="Calibri" w:cs="Calibri"/>
          <w:color w:val="0D1216"/>
          <w:sz w:val="22"/>
          <w:szCs w:val="22"/>
        </w:rPr>
        <w:t xml:space="preserve"> </w:t>
      </w:r>
      <w:r w:rsidR="006E1EAE" w:rsidRPr="009A32CA">
        <w:rPr>
          <w:rFonts w:ascii="Calibri" w:hAnsi="Calibri" w:cs="Calibri"/>
          <w:sz w:val="22"/>
          <w:szCs w:val="22"/>
        </w:rPr>
        <w:t xml:space="preserve">‘its own particular </w:t>
      </w:r>
      <w:r w:rsidR="006E1EAE" w:rsidRPr="009A32CA">
        <w:rPr>
          <w:rFonts w:ascii="Calibri" w:hAnsi="Calibri" w:cs="Calibri"/>
          <w:sz w:val="22"/>
          <w:szCs w:val="22"/>
        </w:rPr>
        <w:lastRenderedPageBreak/>
        <w:t>tempo,’</w:t>
      </w:r>
      <w:r w:rsidR="006E1EAE" w:rsidRPr="009A32CA">
        <w:rPr>
          <w:rStyle w:val="FootnoteReference"/>
          <w:rFonts w:ascii="Calibri" w:hAnsi="Calibri" w:cs="Calibri"/>
          <w:sz w:val="22"/>
          <w:szCs w:val="22"/>
        </w:rPr>
        <w:footnoteReference w:id="38"/>
      </w:r>
      <w:r w:rsidR="006E1EAE" w:rsidRPr="009A32CA">
        <w:rPr>
          <w:rFonts w:ascii="Calibri" w:hAnsi="Calibri" w:cs="Calibri"/>
          <w:sz w:val="22"/>
          <w:szCs w:val="22"/>
        </w:rPr>
        <w:t xml:space="preserve"> </w:t>
      </w:r>
      <w:r w:rsidR="00924E4E" w:rsidRPr="009A32CA">
        <w:rPr>
          <w:rFonts w:ascii="Calibri" w:hAnsi="Calibri" w:cs="Calibri"/>
          <w:sz w:val="22"/>
          <w:szCs w:val="22"/>
        </w:rPr>
        <w:t xml:space="preserve">as Evans put it. </w:t>
      </w:r>
      <w:r w:rsidR="00924E4E" w:rsidRPr="009A32CA">
        <w:rPr>
          <w:rFonts w:ascii="Calibri" w:hAnsi="Calibri" w:cs="Calibri"/>
          <w:color w:val="0D1216"/>
          <w:sz w:val="22"/>
          <w:szCs w:val="22"/>
        </w:rPr>
        <w:t>R</w:t>
      </w:r>
      <w:r w:rsidR="006E1EAE" w:rsidRPr="009A32CA">
        <w:rPr>
          <w:rFonts w:ascii="Calibri" w:hAnsi="Calibri" w:cs="Calibri"/>
          <w:color w:val="0D1216"/>
          <w:sz w:val="22"/>
          <w:szCs w:val="22"/>
        </w:rPr>
        <w:t>eflecting Braudel's idea that ‘time moves at different speeds</w:t>
      </w:r>
      <w:r w:rsidR="00924E4E" w:rsidRPr="009A32CA">
        <w:rPr>
          <w:rFonts w:ascii="Calibri" w:hAnsi="Calibri" w:cs="Calibri"/>
          <w:color w:val="0D1216"/>
          <w:sz w:val="22"/>
          <w:szCs w:val="22"/>
        </w:rPr>
        <w:t>,</w:t>
      </w:r>
      <w:r w:rsidR="006E1EAE" w:rsidRPr="009A32CA">
        <w:rPr>
          <w:rFonts w:ascii="Calibri" w:hAnsi="Calibri" w:cs="Calibri"/>
          <w:color w:val="0D1216"/>
          <w:sz w:val="22"/>
          <w:szCs w:val="22"/>
        </w:rPr>
        <w:t>’</w:t>
      </w:r>
      <w:r w:rsidR="006E1EAE" w:rsidRPr="009A32CA">
        <w:rPr>
          <w:rStyle w:val="FootnoteReference"/>
          <w:rFonts w:ascii="Calibri" w:hAnsi="Calibri" w:cs="Calibri"/>
          <w:sz w:val="22"/>
          <w:szCs w:val="22"/>
        </w:rPr>
        <w:t xml:space="preserve"> </w:t>
      </w:r>
      <w:r w:rsidR="006E1EAE" w:rsidRPr="009A32CA">
        <w:rPr>
          <w:rStyle w:val="FootnoteReference"/>
          <w:rFonts w:ascii="Calibri" w:hAnsi="Calibri" w:cs="Calibri"/>
          <w:sz w:val="22"/>
          <w:szCs w:val="22"/>
        </w:rPr>
        <w:footnoteReference w:id="39"/>
      </w:r>
      <w:r w:rsidR="006E1EAE" w:rsidRPr="009A32CA">
        <w:rPr>
          <w:rFonts w:ascii="Calibri" w:hAnsi="Calibri" w:cs="Calibri"/>
          <w:sz w:val="22"/>
          <w:szCs w:val="22"/>
        </w:rPr>
        <w:t xml:space="preserve"> </w:t>
      </w:r>
      <w:r w:rsidR="00924E4E" w:rsidRPr="009A32CA">
        <w:rPr>
          <w:rFonts w:ascii="Calibri" w:hAnsi="Calibri" w:cs="Calibri"/>
          <w:sz w:val="22"/>
          <w:szCs w:val="22"/>
        </w:rPr>
        <w:t xml:space="preserve">it seems to align with Evans’ view that </w:t>
      </w:r>
      <w:r w:rsidR="006E1EAE" w:rsidRPr="009A32CA">
        <w:rPr>
          <w:rFonts w:ascii="Calibri" w:hAnsi="Calibri" w:cs="Calibri"/>
          <w:sz w:val="22"/>
          <w:szCs w:val="22"/>
        </w:rPr>
        <w:t>‘historical narratives, do not necessarily have to be bound to a forward direction of time’s arrow,’</w:t>
      </w:r>
      <w:r w:rsidR="006E1EAE" w:rsidRPr="009A32CA">
        <w:rPr>
          <w:rStyle w:val="FootnoteReference"/>
          <w:rFonts w:ascii="Calibri" w:hAnsi="Calibri" w:cs="Calibri"/>
          <w:sz w:val="22"/>
          <w:szCs w:val="22"/>
        </w:rPr>
        <w:footnoteReference w:id="40"/>
      </w:r>
      <w:r w:rsidR="006E1EAE" w:rsidRPr="009A32CA">
        <w:rPr>
          <w:rFonts w:ascii="Calibri" w:hAnsi="Calibri" w:cs="Calibri"/>
          <w:sz w:val="22"/>
          <w:szCs w:val="22"/>
        </w:rPr>
        <w:t xml:space="preserve"> and ‘</w:t>
      </w:r>
      <w:r w:rsidR="006E1EAE" w:rsidRPr="009A32CA">
        <w:rPr>
          <w:rFonts w:ascii="Calibri" w:hAnsi="Calibri" w:cs="Calibri"/>
          <w:color w:val="0D1216"/>
          <w:sz w:val="22"/>
          <w:szCs w:val="22"/>
        </w:rPr>
        <w:t xml:space="preserve">the backward perspective of chroniclers may fail to capture the relativity of time in historiography, </w:t>
      </w:r>
      <w:r w:rsidR="006E1EAE" w:rsidRPr="009A32CA">
        <w:rPr>
          <w:rFonts w:ascii="Calibri" w:hAnsi="Calibri" w:cs="Calibri"/>
          <w:sz w:val="22"/>
          <w:szCs w:val="22"/>
        </w:rPr>
        <w:t>when as much can happen in a month as in a year.’</w:t>
      </w:r>
      <w:r w:rsidR="006E1EAE" w:rsidRPr="009A32CA">
        <w:rPr>
          <w:rStyle w:val="FootnoteReference"/>
          <w:rFonts w:ascii="Calibri" w:hAnsi="Calibri" w:cs="Calibri"/>
          <w:sz w:val="22"/>
          <w:szCs w:val="22"/>
        </w:rPr>
        <w:footnoteReference w:id="41"/>
      </w:r>
      <w:r w:rsidR="002967C4" w:rsidRPr="009A32CA">
        <w:rPr>
          <w:rFonts w:ascii="Calibri" w:hAnsi="Calibri" w:cs="Calibri"/>
          <w:sz w:val="22"/>
          <w:szCs w:val="22"/>
        </w:rPr>
        <w:t xml:space="preserve"> </w:t>
      </w:r>
      <w:r w:rsidR="002967C4" w:rsidRPr="009A32CA">
        <w:rPr>
          <w:rFonts w:ascii="Calibri" w:hAnsi="Calibri" w:cs="Calibri"/>
          <w:color w:val="0D1216"/>
          <w:sz w:val="22"/>
          <w:szCs w:val="22"/>
        </w:rPr>
        <w:t>Looking for</w:t>
      </w:r>
      <w:r w:rsidR="006E1EAE" w:rsidRPr="009A32CA">
        <w:rPr>
          <w:rFonts w:ascii="Calibri" w:hAnsi="Calibri" w:cs="Calibri"/>
          <w:color w:val="0D1216"/>
          <w:sz w:val="22"/>
          <w:szCs w:val="22"/>
        </w:rPr>
        <w:t xml:space="preserve"> order </w:t>
      </w:r>
      <w:r w:rsidR="002967C4" w:rsidRPr="009A32CA">
        <w:rPr>
          <w:rFonts w:ascii="Calibri" w:hAnsi="Calibri" w:cs="Calibri"/>
          <w:color w:val="0D1216"/>
          <w:sz w:val="22"/>
          <w:szCs w:val="22"/>
        </w:rPr>
        <w:t>within</w:t>
      </w:r>
      <w:r w:rsidR="006E1EAE" w:rsidRPr="009A32CA">
        <w:rPr>
          <w:rFonts w:ascii="Calibri" w:hAnsi="Calibri" w:cs="Calibri"/>
          <w:color w:val="0D1216"/>
          <w:sz w:val="22"/>
          <w:szCs w:val="22"/>
        </w:rPr>
        <w:t xml:space="preserve"> historical chaos may </w:t>
      </w:r>
      <w:r w:rsidR="002967C4" w:rsidRPr="009A32CA">
        <w:rPr>
          <w:rFonts w:ascii="Calibri" w:hAnsi="Calibri" w:cs="Calibri"/>
          <w:color w:val="0D1216"/>
          <w:sz w:val="22"/>
          <w:szCs w:val="22"/>
        </w:rPr>
        <w:t>prompt</w:t>
      </w:r>
      <w:r w:rsidR="009E3022" w:rsidRPr="009A32CA">
        <w:rPr>
          <w:rFonts w:ascii="Calibri" w:hAnsi="Calibri" w:cs="Calibri"/>
          <w:color w:val="0D1216"/>
          <w:sz w:val="22"/>
          <w:szCs w:val="22"/>
        </w:rPr>
        <w:t xml:space="preserve"> </w:t>
      </w:r>
      <w:r w:rsidR="002967C4" w:rsidRPr="009A32CA">
        <w:rPr>
          <w:rFonts w:ascii="Calibri" w:hAnsi="Calibri" w:cs="Calibri"/>
          <w:color w:val="0D1216"/>
          <w:sz w:val="22"/>
          <w:szCs w:val="22"/>
        </w:rPr>
        <w:t>t</w:t>
      </w:r>
      <w:r w:rsidR="00C94122" w:rsidRPr="009A32CA">
        <w:rPr>
          <w:rFonts w:ascii="Calibri" w:hAnsi="Calibri" w:cs="Calibri"/>
          <w:color w:val="0D1216"/>
          <w:sz w:val="22"/>
          <w:szCs w:val="22"/>
        </w:rPr>
        <w:t>o</w:t>
      </w:r>
      <w:r w:rsidR="002967C4" w:rsidRPr="009A32CA">
        <w:rPr>
          <w:rFonts w:ascii="Calibri" w:hAnsi="Calibri" w:cs="Calibri"/>
          <w:color w:val="0D1216"/>
          <w:sz w:val="22"/>
          <w:szCs w:val="22"/>
        </w:rPr>
        <w:t xml:space="preserve"> search</w:t>
      </w:r>
      <w:r w:rsidR="006E1EAE" w:rsidRPr="009A32CA">
        <w:rPr>
          <w:rFonts w:ascii="Calibri" w:hAnsi="Calibri" w:cs="Calibri"/>
          <w:color w:val="0D1216"/>
          <w:sz w:val="22"/>
          <w:szCs w:val="22"/>
        </w:rPr>
        <w:t xml:space="preserve"> for a unifying </w:t>
      </w:r>
      <w:r w:rsidR="009E3022" w:rsidRPr="009A32CA">
        <w:rPr>
          <w:rFonts w:ascii="Calibri" w:hAnsi="Calibri" w:cs="Calibri"/>
          <w:color w:val="0D1216"/>
          <w:sz w:val="22"/>
          <w:szCs w:val="22"/>
        </w:rPr>
        <w:t>model</w:t>
      </w:r>
      <w:r w:rsidR="00E55CCF" w:rsidRPr="009A32CA">
        <w:rPr>
          <w:rFonts w:ascii="Calibri" w:hAnsi="Calibri" w:cs="Calibri"/>
          <w:color w:val="0D1216"/>
          <w:sz w:val="22"/>
          <w:szCs w:val="22"/>
        </w:rPr>
        <w:t xml:space="preserve"> to</w:t>
      </w:r>
      <w:r w:rsidR="002967C4" w:rsidRPr="009A32CA">
        <w:rPr>
          <w:rFonts w:ascii="Calibri" w:hAnsi="Calibri" w:cs="Calibri"/>
          <w:color w:val="0D1216"/>
          <w:sz w:val="22"/>
          <w:szCs w:val="22"/>
        </w:rPr>
        <w:t xml:space="preserve"> mak</w:t>
      </w:r>
      <w:r w:rsidR="00E55CCF" w:rsidRPr="009A32CA">
        <w:rPr>
          <w:rFonts w:ascii="Calibri" w:hAnsi="Calibri" w:cs="Calibri"/>
          <w:color w:val="0D1216"/>
          <w:sz w:val="22"/>
          <w:szCs w:val="22"/>
        </w:rPr>
        <w:t>e</w:t>
      </w:r>
      <w:r w:rsidR="002967C4" w:rsidRPr="009A32CA">
        <w:rPr>
          <w:rFonts w:ascii="Calibri" w:hAnsi="Calibri" w:cs="Calibri"/>
          <w:color w:val="0D1216"/>
          <w:sz w:val="22"/>
          <w:szCs w:val="22"/>
        </w:rPr>
        <w:t xml:space="preserve"> sense of the multitude of interactions</w:t>
      </w:r>
      <w:r w:rsidR="00C94122" w:rsidRPr="009A32CA">
        <w:rPr>
          <w:rFonts w:ascii="Calibri" w:hAnsi="Calibri" w:cs="Calibri"/>
          <w:color w:val="0D1216"/>
          <w:sz w:val="22"/>
          <w:szCs w:val="22"/>
        </w:rPr>
        <w:t xml:space="preserve"> while</w:t>
      </w:r>
      <w:r w:rsidR="002967C4" w:rsidRPr="009A32CA">
        <w:rPr>
          <w:rFonts w:ascii="Calibri" w:hAnsi="Calibri" w:cs="Calibri"/>
          <w:color w:val="0D1216"/>
          <w:sz w:val="22"/>
          <w:szCs w:val="22"/>
        </w:rPr>
        <w:t xml:space="preserve"> </w:t>
      </w:r>
      <w:r w:rsidR="002133F9" w:rsidRPr="009A32CA">
        <w:rPr>
          <w:rFonts w:ascii="Calibri" w:hAnsi="Calibri" w:cs="Calibri"/>
          <w:color w:val="0D1216"/>
          <w:sz w:val="22"/>
          <w:szCs w:val="22"/>
        </w:rPr>
        <w:t>challeng</w:t>
      </w:r>
      <w:r w:rsidR="009E3022" w:rsidRPr="009A32CA">
        <w:rPr>
          <w:rFonts w:ascii="Calibri" w:hAnsi="Calibri" w:cs="Calibri"/>
          <w:color w:val="0D1216"/>
          <w:sz w:val="22"/>
          <w:szCs w:val="22"/>
        </w:rPr>
        <w:t>ing</w:t>
      </w:r>
      <w:r w:rsidR="002133F9" w:rsidRPr="009A32CA">
        <w:rPr>
          <w:rFonts w:ascii="Calibri" w:hAnsi="Calibri" w:cs="Calibri"/>
          <w:color w:val="0D1216"/>
          <w:sz w:val="22"/>
          <w:szCs w:val="22"/>
        </w:rPr>
        <w:t xml:space="preserve"> the </w:t>
      </w:r>
      <w:r w:rsidR="009E3022" w:rsidRPr="009A32CA">
        <w:rPr>
          <w:rFonts w:ascii="Calibri" w:hAnsi="Calibri" w:cs="Calibri"/>
          <w:color w:val="0D1216"/>
          <w:sz w:val="22"/>
          <w:szCs w:val="22"/>
        </w:rPr>
        <w:t>need to</w:t>
      </w:r>
      <w:r w:rsidR="002133F9" w:rsidRPr="009A32CA">
        <w:rPr>
          <w:rFonts w:ascii="Calibri" w:hAnsi="Calibri" w:cs="Calibri"/>
          <w:color w:val="0D1216"/>
          <w:sz w:val="22"/>
          <w:szCs w:val="22"/>
        </w:rPr>
        <w:t xml:space="preserve"> identify </w:t>
      </w:r>
      <w:r w:rsidR="009E3022" w:rsidRPr="009A32CA">
        <w:rPr>
          <w:rFonts w:ascii="Calibri" w:hAnsi="Calibri" w:cs="Calibri"/>
          <w:color w:val="0D1216"/>
          <w:sz w:val="22"/>
          <w:szCs w:val="22"/>
        </w:rPr>
        <w:t xml:space="preserve">time </w:t>
      </w:r>
      <w:r w:rsidR="002133F9" w:rsidRPr="009A32CA">
        <w:rPr>
          <w:rFonts w:ascii="Calibri" w:hAnsi="Calibri" w:cs="Calibri"/>
          <w:color w:val="0D1216"/>
          <w:sz w:val="22"/>
          <w:szCs w:val="22"/>
        </w:rPr>
        <w:t>segments as</w:t>
      </w:r>
      <w:r w:rsidR="002967C4" w:rsidRPr="009A32CA">
        <w:rPr>
          <w:rFonts w:ascii="Calibri" w:hAnsi="Calibri" w:cs="Calibri"/>
          <w:color w:val="0D1216"/>
          <w:sz w:val="22"/>
          <w:szCs w:val="22"/>
        </w:rPr>
        <w:t xml:space="preserve"> </w:t>
      </w:r>
      <w:r w:rsidR="002133F9" w:rsidRPr="009A32CA">
        <w:rPr>
          <w:rFonts w:ascii="Calibri" w:hAnsi="Calibri" w:cs="Calibri"/>
          <w:color w:val="0D1216"/>
          <w:sz w:val="22"/>
          <w:szCs w:val="22"/>
        </w:rPr>
        <w:t xml:space="preserve">explanatory </w:t>
      </w:r>
      <w:r w:rsidR="009E3022" w:rsidRPr="009A32CA">
        <w:rPr>
          <w:rFonts w:ascii="Calibri" w:hAnsi="Calibri" w:cs="Calibri"/>
          <w:color w:val="0D1216"/>
          <w:sz w:val="22"/>
          <w:szCs w:val="22"/>
        </w:rPr>
        <w:t>causes</w:t>
      </w:r>
      <w:r w:rsidR="00E55CCF" w:rsidRPr="009A32CA">
        <w:rPr>
          <w:rFonts w:ascii="Calibri" w:hAnsi="Calibri" w:cs="Calibri"/>
          <w:color w:val="0D1216"/>
          <w:sz w:val="22"/>
          <w:szCs w:val="22"/>
        </w:rPr>
        <w:t>, akin to a quantum string theory</w:t>
      </w:r>
      <w:r w:rsidR="00E55CCF" w:rsidRPr="009A32CA">
        <w:rPr>
          <w:rStyle w:val="FootnoteReference"/>
          <w:rFonts w:ascii="Calibri" w:hAnsi="Calibri" w:cs="Calibri"/>
          <w:sz w:val="22"/>
          <w:szCs w:val="22"/>
        </w:rPr>
        <w:footnoteReference w:id="42"/>
      </w:r>
      <w:r w:rsidR="00E55CCF" w:rsidRPr="009A32CA">
        <w:rPr>
          <w:rFonts w:ascii="Calibri" w:hAnsi="Calibri" w:cs="Calibri"/>
          <w:color w:val="0D1216"/>
          <w:sz w:val="22"/>
          <w:szCs w:val="22"/>
        </w:rPr>
        <w:t xml:space="preserve">  of history.</w:t>
      </w:r>
      <w:r w:rsidR="009E3022" w:rsidRPr="009A32CA">
        <w:rPr>
          <w:rFonts w:ascii="Calibri" w:hAnsi="Calibri" w:cs="Calibri"/>
          <w:color w:val="0D1216"/>
          <w:sz w:val="22"/>
          <w:szCs w:val="22"/>
        </w:rPr>
        <w:t xml:space="preserve"> As Evans noted</w:t>
      </w:r>
      <w:r w:rsidR="004B77BC" w:rsidRPr="009A32CA">
        <w:rPr>
          <w:rFonts w:ascii="Calibri" w:hAnsi="Calibri" w:cs="Calibri"/>
          <w:color w:val="0D1216"/>
          <w:sz w:val="22"/>
          <w:szCs w:val="22"/>
        </w:rPr>
        <w:t>,</w:t>
      </w:r>
      <w:r w:rsidR="009E3022" w:rsidRPr="009A32CA">
        <w:rPr>
          <w:rFonts w:ascii="Calibri" w:hAnsi="Calibri" w:cs="Calibri"/>
          <w:color w:val="0D1216"/>
          <w:sz w:val="22"/>
          <w:szCs w:val="22"/>
        </w:rPr>
        <w:t xml:space="preserve"> ‘the recent turn to cultural history and </w:t>
      </w:r>
      <w:r w:rsidR="009E3022" w:rsidRPr="009A32CA">
        <w:rPr>
          <w:rFonts w:ascii="Calibri" w:hAnsi="Calibri" w:cs="Calibri"/>
          <w:i/>
          <w:iCs/>
          <w:color w:val="0D1216"/>
          <w:sz w:val="22"/>
          <w:szCs w:val="22"/>
        </w:rPr>
        <w:t>mentalit</w:t>
      </w:r>
      <w:r w:rsidR="00EC646A" w:rsidRPr="009A32CA">
        <w:rPr>
          <w:rFonts w:ascii="Calibri" w:hAnsi="Calibri" w:cs="Calibri"/>
          <w:i/>
          <w:iCs/>
          <w:color w:val="0D1216"/>
          <w:sz w:val="22"/>
          <w:szCs w:val="22"/>
        </w:rPr>
        <w:t>é</w:t>
      </w:r>
      <w:r w:rsidR="009E3022" w:rsidRPr="009A32CA">
        <w:rPr>
          <w:rFonts w:ascii="Calibri" w:hAnsi="Calibri" w:cs="Calibri"/>
          <w:i/>
          <w:iCs/>
          <w:color w:val="0D1216"/>
          <w:sz w:val="22"/>
          <w:szCs w:val="22"/>
        </w:rPr>
        <w:t>s</w:t>
      </w:r>
      <w:r w:rsidR="009E3022" w:rsidRPr="009A32CA">
        <w:rPr>
          <w:rFonts w:ascii="Calibri" w:hAnsi="Calibri" w:cs="Calibri"/>
          <w:color w:val="0D1216"/>
          <w:sz w:val="22"/>
          <w:szCs w:val="22"/>
        </w:rPr>
        <w:t xml:space="preserve"> has seriously undermined the n</w:t>
      </w:r>
      <w:r w:rsidR="00EC646A" w:rsidRPr="009A32CA">
        <w:rPr>
          <w:rFonts w:ascii="Calibri" w:hAnsi="Calibri" w:cs="Calibri"/>
          <w:color w:val="0D1216"/>
          <w:sz w:val="22"/>
          <w:szCs w:val="22"/>
        </w:rPr>
        <w:t>oti</w:t>
      </w:r>
      <w:r w:rsidR="009E3022" w:rsidRPr="009A32CA">
        <w:rPr>
          <w:rFonts w:ascii="Calibri" w:hAnsi="Calibri" w:cs="Calibri"/>
          <w:color w:val="0D1216"/>
          <w:sz w:val="22"/>
          <w:szCs w:val="22"/>
        </w:rPr>
        <w:t xml:space="preserve">on of </w:t>
      </w:r>
      <w:r w:rsidR="00EC646A" w:rsidRPr="009A32CA">
        <w:rPr>
          <w:rFonts w:ascii="Calibri" w:hAnsi="Calibri" w:cs="Calibri"/>
          <w:color w:val="0D1216"/>
          <w:sz w:val="22"/>
          <w:szCs w:val="22"/>
        </w:rPr>
        <w:t>historical</w:t>
      </w:r>
      <w:r w:rsidR="009E3022" w:rsidRPr="009A32CA">
        <w:rPr>
          <w:rFonts w:ascii="Calibri" w:hAnsi="Calibri" w:cs="Calibri"/>
          <w:color w:val="0D1216"/>
          <w:sz w:val="22"/>
          <w:szCs w:val="22"/>
        </w:rPr>
        <w:t xml:space="preserve"> causation</w:t>
      </w:r>
      <w:r w:rsidR="00EC646A" w:rsidRPr="009A32CA">
        <w:rPr>
          <w:rFonts w:ascii="Calibri" w:hAnsi="Calibri" w:cs="Calibri"/>
          <w:color w:val="0D1216"/>
          <w:sz w:val="22"/>
          <w:szCs w:val="22"/>
        </w:rPr>
        <w:t>.</w:t>
      </w:r>
      <w:r w:rsidR="009E3022" w:rsidRPr="009A32CA">
        <w:rPr>
          <w:rFonts w:ascii="Calibri" w:hAnsi="Calibri" w:cs="Calibri"/>
          <w:color w:val="0D1216"/>
          <w:sz w:val="22"/>
          <w:szCs w:val="22"/>
        </w:rPr>
        <w:t>’</w:t>
      </w:r>
      <w:r w:rsidR="009E3022" w:rsidRPr="009A32CA">
        <w:rPr>
          <w:rStyle w:val="FootnoteReference"/>
          <w:rFonts w:ascii="Calibri" w:hAnsi="Calibri" w:cs="Calibri"/>
          <w:color w:val="0D1216"/>
          <w:sz w:val="22"/>
          <w:szCs w:val="22"/>
        </w:rPr>
        <w:footnoteReference w:id="43"/>
      </w:r>
      <w:r w:rsidR="009E3022" w:rsidRPr="009A32CA">
        <w:rPr>
          <w:rFonts w:ascii="Calibri" w:hAnsi="Calibri" w:cs="Calibri"/>
          <w:color w:val="0D1216"/>
          <w:sz w:val="22"/>
          <w:szCs w:val="22"/>
        </w:rPr>
        <w:t xml:space="preserve"> </w:t>
      </w:r>
      <w:r w:rsidR="002133F9" w:rsidRPr="009A32CA">
        <w:rPr>
          <w:rFonts w:ascii="Calibri" w:hAnsi="Calibri" w:cs="Calibri"/>
          <w:color w:val="0D1216"/>
          <w:sz w:val="22"/>
          <w:szCs w:val="22"/>
        </w:rPr>
        <w:t xml:space="preserve">Instead, </w:t>
      </w:r>
      <w:r w:rsidR="00EC646A" w:rsidRPr="009A32CA">
        <w:rPr>
          <w:rFonts w:ascii="Calibri" w:hAnsi="Calibri" w:cs="Calibri"/>
          <w:color w:val="0D1216"/>
          <w:sz w:val="22"/>
          <w:szCs w:val="22"/>
        </w:rPr>
        <w:t xml:space="preserve">the </w:t>
      </w:r>
      <w:r w:rsidR="009E3022" w:rsidRPr="009A32CA">
        <w:rPr>
          <w:rFonts w:ascii="Calibri" w:hAnsi="Calibri" w:cs="Calibri"/>
          <w:color w:val="0D1216"/>
          <w:sz w:val="22"/>
          <w:szCs w:val="22"/>
        </w:rPr>
        <w:t>mayhem</w:t>
      </w:r>
      <w:r w:rsidR="00EC646A" w:rsidRPr="009A32CA">
        <w:rPr>
          <w:rFonts w:ascii="Calibri" w:hAnsi="Calibri" w:cs="Calibri"/>
          <w:color w:val="0D1216"/>
          <w:sz w:val="22"/>
          <w:szCs w:val="22"/>
        </w:rPr>
        <w:t xml:space="preserve"> of historical lines</w:t>
      </w:r>
      <w:r w:rsidR="002967C4" w:rsidRPr="009A32CA">
        <w:rPr>
          <w:rFonts w:ascii="Calibri" w:hAnsi="Calibri" w:cs="Calibri"/>
          <w:color w:val="0D1216"/>
          <w:sz w:val="22"/>
          <w:szCs w:val="22"/>
        </w:rPr>
        <w:t>,</w:t>
      </w:r>
      <w:r w:rsidR="00EC646A" w:rsidRPr="009A32CA">
        <w:rPr>
          <w:rFonts w:ascii="Calibri" w:hAnsi="Calibri" w:cs="Calibri"/>
          <w:color w:val="0D1216"/>
          <w:sz w:val="22"/>
          <w:szCs w:val="22"/>
        </w:rPr>
        <w:t xml:space="preserve"> with their own mindsets</w:t>
      </w:r>
      <w:r w:rsidR="002967C4" w:rsidRPr="009A32CA">
        <w:rPr>
          <w:rFonts w:ascii="Calibri" w:hAnsi="Calibri" w:cs="Calibri"/>
          <w:color w:val="0D1216"/>
          <w:sz w:val="22"/>
          <w:szCs w:val="22"/>
        </w:rPr>
        <w:t xml:space="preserve"> and interconnections,</w:t>
      </w:r>
      <w:r w:rsidR="009E3022" w:rsidRPr="009A32CA">
        <w:rPr>
          <w:rFonts w:ascii="Calibri" w:hAnsi="Calibri" w:cs="Calibri"/>
          <w:color w:val="0D1216"/>
          <w:sz w:val="22"/>
          <w:szCs w:val="22"/>
        </w:rPr>
        <w:t xml:space="preserve"> may</w:t>
      </w:r>
      <w:r w:rsidR="002133F9" w:rsidRPr="009A32CA">
        <w:rPr>
          <w:rFonts w:ascii="Calibri" w:hAnsi="Calibri" w:cs="Calibri"/>
          <w:color w:val="0D1216"/>
          <w:sz w:val="22"/>
          <w:szCs w:val="22"/>
        </w:rPr>
        <w:t xml:space="preserve"> </w:t>
      </w:r>
      <w:r w:rsidR="009E3022" w:rsidRPr="009A32CA">
        <w:rPr>
          <w:rFonts w:ascii="Calibri" w:hAnsi="Calibri" w:cs="Calibri"/>
          <w:color w:val="0D1216"/>
          <w:sz w:val="22"/>
          <w:szCs w:val="22"/>
        </w:rPr>
        <w:t>encourage</w:t>
      </w:r>
      <w:r w:rsidR="002133F9" w:rsidRPr="009A32CA">
        <w:rPr>
          <w:rFonts w:ascii="Calibri" w:hAnsi="Calibri" w:cs="Calibri"/>
          <w:color w:val="0D1216"/>
          <w:sz w:val="22"/>
          <w:szCs w:val="22"/>
        </w:rPr>
        <w:t xml:space="preserve"> historians to transcend the constraints of time,</w:t>
      </w:r>
      <w:r w:rsidR="00F60F66" w:rsidRPr="009A32CA">
        <w:rPr>
          <w:rFonts w:ascii="Calibri" w:hAnsi="Calibri" w:cs="Calibri"/>
          <w:sz w:val="22"/>
          <w:szCs w:val="22"/>
        </w:rPr>
        <w:t xml:space="preserve"> allowing for a losing of the bounds of historical</w:t>
      </w:r>
      <w:r w:rsidR="009E3022" w:rsidRPr="009A32CA">
        <w:rPr>
          <w:rFonts w:ascii="Calibri" w:hAnsi="Calibri" w:cs="Calibri"/>
          <w:sz w:val="22"/>
          <w:szCs w:val="22"/>
        </w:rPr>
        <w:t xml:space="preserve"> views</w:t>
      </w:r>
      <w:r w:rsidR="00F60F66" w:rsidRPr="009A32CA">
        <w:rPr>
          <w:rFonts w:ascii="Calibri" w:hAnsi="Calibri" w:cs="Calibri"/>
          <w:sz w:val="22"/>
          <w:szCs w:val="22"/>
        </w:rPr>
        <w:t xml:space="preserve">, </w:t>
      </w:r>
      <w:r w:rsidR="002133F9" w:rsidRPr="009A32CA">
        <w:rPr>
          <w:rFonts w:ascii="Calibri" w:hAnsi="Calibri" w:cs="Calibri"/>
          <w:color w:val="0D1216"/>
          <w:sz w:val="22"/>
          <w:szCs w:val="22"/>
        </w:rPr>
        <w:t>which often confines history within</w:t>
      </w:r>
      <w:r w:rsidR="009E3022" w:rsidRPr="009A32CA">
        <w:rPr>
          <w:rFonts w:ascii="Calibri" w:hAnsi="Calibri" w:cs="Calibri"/>
          <w:color w:val="0D1216"/>
          <w:sz w:val="22"/>
          <w:szCs w:val="22"/>
        </w:rPr>
        <w:t xml:space="preserve"> the</w:t>
      </w:r>
      <w:r w:rsidR="002133F9" w:rsidRPr="009A32CA">
        <w:rPr>
          <w:rFonts w:ascii="Calibri" w:hAnsi="Calibri" w:cs="Calibri"/>
          <w:color w:val="0D1216"/>
          <w:sz w:val="22"/>
          <w:szCs w:val="22"/>
        </w:rPr>
        <w:t xml:space="preserve"> rigid frameworks of periodi</w:t>
      </w:r>
      <w:r w:rsidR="00F60F66" w:rsidRPr="009A32CA">
        <w:rPr>
          <w:rFonts w:ascii="Calibri" w:hAnsi="Calibri" w:cs="Calibri"/>
          <w:color w:val="0D1216"/>
          <w:sz w:val="22"/>
          <w:szCs w:val="22"/>
        </w:rPr>
        <w:t>s</w:t>
      </w:r>
      <w:r w:rsidR="002133F9" w:rsidRPr="009A32CA">
        <w:rPr>
          <w:rFonts w:ascii="Calibri" w:hAnsi="Calibri" w:cs="Calibri"/>
          <w:color w:val="0D1216"/>
          <w:sz w:val="22"/>
          <w:szCs w:val="22"/>
        </w:rPr>
        <w:t>ation</w:t>
      </w:r>
      <w:r w:rsidR="00F60F66" w:rsidRPr="009A32CA">
        <w:rPr>
          <w:rFonts w:ascii="Calibri" w:hAnsi="Calibri" w:cs="Calibri"/>
          <w:color w:val="0D1216"/>
          <w:sz w:val="22"/>
          <w:szCs w:val="22"/>
        </w:rPr>
        <w:t>.</w:t>
      </w:r>
      <w:r w:rsidR="00D3730B" w:rsidRPr="009A32CA">
        <w:rPr>
          <w:rFonts w:ascii="Calibri" w:hAnsi="Calibri" w:cs="Calibri"/>
          <w:sz w:val="22"/>
          <w:szCs w:val="22"/>
        </w:rPr>
        <w:t xml:space="preserve"> </w:t>
      </w:r>
      <w:r w:rsidR="00F60F66" w:rsidRPr="009A32CA">
        <w:rPr>
          <w:rFonts w:ascii="Calibri" w:hAnsi="Calibri" w:cs="Calibri"/>
          <w:sz w:val="22"/>
          <w:szCs w:val="22"/>
        </w:rPr>
        <w:t xml:space="preserve">Thus, </w:t>
      </w:r>
      <w:r w:rsidR="009E3022" w:rsidRPr="009A32CA">
        <w:rPr>
          <w:rFonts w:ascii="Calibri" w:hAnsi="Calibri" w:cs="Calibri"/>
          <w:sz w:val="22"/>
          <w:szCs w:val="22"/>
        </w:rPr>
        <w:t xml:space="preserve">if </w:t>
      </w:r>
      <w:r w:rsidR="00F60F66" w:rsidRPr="009A32CA">
        <w:rPr>
          <w:rFonts w:ascii="Calibri" w:hAnsi="Calibri" w:cs="Calibri"/>
          <w:sz w:val="22"/>
          <w:szCs w:val="22"/>
        </w:rPr>
        <w:t>th</w:t>
      </w:r>
      <w:r w:rsidR="005302FC" w:rsidRPr="009A32CA">
        <w:rPr>
          <w:rFonts w:ascii="Calibri" w:hAnsi="Calibri" w:cs="Calibri"/>
          <w:sz w:val="22"/>
          <w:szCs w:val="22"/>
        </w:rPr>
        <w:t>is</w:t>
      </w:r>
      <w:r w:rsidR="00F60F66" w:rsidRPr="009A32CA">
        <w:rPr>
          <w:rFonts w:ascii="Calibri" w:hAnsi="Calibri" w:cs="Calibri"/>
          <w:sz w:val="22"/>
          <w:szCs w:val="22"/>
        </w:rPr>
        <w:t xml:space="preserve"> convergence o</w:t>
      </w:r>
      <w:r w:rsidR="00600054" w:rsidRPr="009A32CA">
        <w:rPr>
          <w:rFonts w:ascii="Calibri" w:hAnsi="Calibri" w:cs="Calibri"/>
          <w:sz w:val="22"/>
          <w:szCs w:val="22"/>
        </w:rPr>
        <w:t>f</w:t>
      </w:r>
      <w:r w:rsidR="00F60F66" w:rsidRPr="009A32CA">
        <w:rPr>
          <w:rFonts w:ascii="Calibri" w:hAnsi="Calibri" w:cs="Calibri"/>
          <w:sz w:val="22"/>
          <w:szCs w:val="22"/>
        </w:rPr>
        <w:t xml:space="preserve"> factors contributed to astrology</w:t>
      </w:r>
      <w:r w:rsidR="005302FC" w:rsidRPr="009A32CA">
        <w:rPr>
          <w:rFonts w:ascii="Calibri" w:hAnsi="Calibri" w:cs="Calibri"/>
          <w:sz w:val="22"/>
          <w:szCs w:val="22"/>
        </w:rPr>
        <w:t>’s</w:t>
      </w:r>
      <w:r w:rsidR="00F60F66" w:rsidRPr="009A32CA">
        <w:rPr>
          <w:rFonts w:ascii="Calibri" w:hAnsi="Calibri" w:cs="Calibri"/>
          <w:sz w:val="22"/>
          <w:szCs w:val="22"/>
        </w:rPr>
        <w:t xml:space="preserve"> </w:t>
      </w:r>
      <w:r w:rsidR="005302FC" w:rsidRPr="009A32CA">
        <w:rPr>
          <w:rFonts w:ascii="Calibri" w:hAnsi="Calibri" w:cs="Calibri"/>
          <w:sz w:val="22"/>
          <w:szCs w:val="22"/>
        </w:rPr>
        <w:t xml:space="preserve">decline </w:t>
      </w:r>
      <w:r w:rsidR="004B77BC" w:rsidRPr="009A32CA">
        <w:rPr>
          <w:rFonts w:ascii="Calibri" w:hAnsi="Calibri" w:cs="Calibri"/>
          <w:sz w:val="22"/>
          <w:szCs w:val="22"/>
        </w:rPr>
        <w:t>in</w:t>
      </w:r>
      <w:r w:rsidR="009E3022" w:rsidRPr="009A32CA">
        <w:rPr>
          <w:rFonts w:ascii="Calibri" w:hAnsi="Calibri" w:cs="Calibri"/>
          <w:sz w:val="22"/>
          <w:szCs w:val="22"/>
        </w:rPr>
        <w:t xml:space="preserve"> </w:t>
      </w:r>
      <w:r w:rsidR="004B77BC" w:rsidRPr="009A32CA">
        <w:rPr>
          <w:rFonts w:ascii="Calibri" w:hAnsi="Calibri" w:cs="Calibri"/>
          <w:sz w:val="22"/>
          <w:szCs w:val="22"/>
        </w:rPr>
        <w:t xml:space="preserve">Europe in the </w:t>
      </w:r>
      <w:r w:rsidR="009E3022" w:rsidRPr="009A32CA">
        <w:rPr>
          <w:rFonts w:ascii="Calibri" w:hAnsi="Calibri" w:cs="Calibri"/>
          <w:sz w:val="22"/>
          <w:szCs w:val="22"/>
        </w:rPr>
        <w:t>seventeenth century,</w:t>
      </w:r>
      <w:r w:rsidR="00F60F66" w:rsidRPr="009A32CA">
        <w:rPr>
          <w:rFonts w:ascii="Calibri" w:hAnsi="Calibri" w:cs="Calibri"/>
          <w:sz w:val="22"/>
          <w:szCs w:val="22"/>
        </w:rPr>
        <w:t xml:space="preserve"> </w:t>
      </w:r>
      <w:r w:rsidR="009E3022" w:rsidRPr="009A32CA">
        <w:rPr>
          <w:rFonts w:ascii="Calibri" w:hAnsi="Calibri" w:cs="Calibri"/>
          <w:sz w:val="22"/>
          <w:szCs w:val="22"/>
        </w:rPr>
        <w:t xml:space="preserve">an examination of </w:t>
      </w:r>
      <w:r w:rsidR="004B77BC" w:rsidRPr="009A32CA">
        <w:rPr>
          <w:rFonts w:ascii="Calibri" w:hAnsi="Calibri" w:cs="Calibri"/>
          <w:sz w:val="22"/>
          <w:szCs w:val="22"/>
        </w:rPr>
        <w:t>its practice</w:t>
      </w:r>
      <w:r w:rsidR="00C94122" w:rsidRPr="009A32CA">
        <w:rPr>
          <w:rFonts w:ascii="Calibri" w:hAnsi="Calibri" w:cs="Calibri"/>
          <w:sz w:val="22"/>
          <w:szCs w:val="22"/>
        </w:rPr>
        <w:t xml:space="preserve"> </w:t>
      </w:r>
      <w:r w:rsidR="009E3022" w:rsidRPr="009A32CA">
        <w:rPr>
          <w:rFonts w:ascii="Calibri" w:hAnsi="Calibri" w:cs="Calibri"/>
          <w:sz w:val="22"/>
          <w:szCs w:val="22"/>
        </w:rPr>
        <w:t>might</w:t>
      </w:r>
      <w:r w:rsidR="00F60F66" w:rsidRPr="009A32CA">
        <w:rPr>
          <w:rFonts w:ascii="Calibri" w:hAnsi="Calibri" w:cs="Calibri"/>
          <w:sz w:val="22"/>
          <w:szCs w:val="22"/>
        </w:rPr>
        <w:t xml:space="preserve"> </w:t>
      </w:r>
      <w:r w:rsidR="00C94122" w:rsidRPr="009A32CA">
        <w:rPr>
          <w:rFonts w:ascii="Calibri" w:hAnsi="Calibri" w:cs="Calibri"/>
          <w:sz w:val="22"/>
          <w:szCs w:val="22"/>
        </w:rPr>
        <w:t xml:space="preserve">provide </w:t>
      </w:r>
      <w:r w:rsidR="00C45CCD" w:rsidRPr="009A32CA">
        <w:rPr>
          <w:rFonts w:ascii="Calibri" w:hAnsi="Calibri" w:cs="Calibri"/>
          <w:sz w:val="22"/>
          <w:szCs w:val="22"/>
        </w:rPr>
        <w:t>useful</w:t>
      </w:r>
      <w:r w:rsidR="00AA59D2" w:rsidRPr="009A32CA">
        <w:rPr>
          <w:rFonts w:ascii="Calibri" w:hAnsi="Calibri" w:cs="Calibri"/>
          <w:sz w:val="22"/>
          <w:szCs w:val="22"/>
        </w:rPr>
        <w:t xml:space="preserve"> </w:t>
      </w:r>
      <w:r w:rsidR="00C94122" w:rsidRPr="009A32CA">
        <w:rPr>
          <w:rFonts w:ascii="Calibri" w:hAnsi="Calibri" w:cs="Calibri"/>
          <w:sz w:val="22"/>
          <w:szCs w:val="22"/>
        </w:rPr>
        <w:t>insight</w:t>
      </w:r>
      <w:r w:rsidR="00B4208B" w:rsidRPr="009A32CA">
        <w:rPr>
          <w:rFonts w:ascii="Calibri" w:hAnsi="Calibri" w:cs="Calibri"/>
          <w:sz w:val="22"/>
          <w:szCs w:val="22"/>
        </w:rPr>
        <w:t>.</w:t>
      </w:r>
    </w:p>
    <w:p w14:paraId="33E05906" w14:textId="77777777" w:rsidR="00C45CCD" w:rsidRPr="009A32CA" w:rsidRDefault="00C45CCD" w:rsidP="00C45CCD">
      <w:pPr>
        <w:pStyle w:val="ffoilq"/>
        <w:spacing w:before="0" w:beforeAutospacing="0" w:after="0" w:afterAutospacing="0"/>
        <w:rPr>
          <w:rFonts w:ascii="Calibri" w:hAnsi="Calibri" w:cs="Calibri"/>
          <w:sz w:val="22"/>
          <w:szCs w:val="22"/>
        </w:rPr>
      </w:pPr>
    </w:p>
    <w:p w14:paraId="3C6FFD9C" w14:textId="77777777" w:rsidR="00C45CCD" w:rsidRPr="009A32CA" w:rsidRDefault="00C45CCD" w:rsidP="00C45CCD">
      <w:pPr>
        <w:pStyle w:val="ffoilq"/>
        <w:spacing w:before="0" w:beforeAutospacing="0" w:after="0" w:afterAutospacing="0"/>
        <w:rPr>
          <w:rFonts w:ascii="Calibri" w:hAnsi="Calibri" w:cs="Calibri"/>
          <w:sz w:val="22"/>
          <w:szCs w:val="22"/>
        </w:rPr>
      </w:pPr>
    </w:p>
    <w:p w14:paraId="3DE99B43" w14:textId="77777777" w:rsidR="00C45CCD" w:rsidRPr="009A32CA" w:rsidRDefault="00C45CCD" w:rsidP="00C45CCD">
      <w:pPr>
        <w:pStyle w:val="ffoilq"/>
        <w:spacing w:before="0" w:beforeAutospacing="0" w:after="0" w:afterAutospacing="0"/>
        <w:rPr>
          <w:rFonts w:ascii="Calibri" w:hAnsi="Calibri" w:cs="Calibri"/>
          <w:sz w:val="22"/>
          <w:szCs w:val="22"/>
        </w:rPr>
      </w:pPr>
    </w:p>
    <w:p w14:paraId="6C55139F" w14:textId="5EAD9873" w:rsidR="00B4208B" w:rsidRPr="009A32CA" w:rsidRDefault="00C45CCD" w:rsidP="00C45CCD">
      <w:pPr>
        <w:pStyle w:val="ffoilq"/>
        <w:spacing w:before="0" w:beforeAutospacing="0" w:after="0" w:afterAutospacing="0"/>
        <w:rPr>
          <w:rFonts w:ascii="Calibri" w:hAnsi="Calibri" w:cs="Calibri"/>
          <w:sz w:val="22"/>
          <w:szCs w:val="22"/>
        </w:rPr>
      </w:pPr>
      <w:r w:rsidRPr="009A32CA">
        <w:rPr>
          <w:rFonts w:ascii="Calibri" w:hAnsi="Calibri" w:cs="Calibri"/>
          <w:sz w:val="22"/>
          <w:szCs w:val="22"/>
        </w:rPr>
        <w:t xml:space="preserve">   </w:t>
      </w:r>
      <w:r w:rsidR="0014346C" w:rsidRPr="009A32CA">
        <w:rPr>
          <w:rFonts w:ascii="Calibri" w:hAnsi="Calibri" w:cs="Calibri"/>
          <w:color w:val="0D1216"/>
          <w:sz w:val="22"/>
          <w:szCs w:val="22"/>
        </w:rPr>
        <w:t>Th</w:t>
      </w:r>
      <w:r w:rsidR="00B4208B" w:rsidRPr="009A32CA">
        <w:rPr>
          <w:rFonts w:ascii="Calibri" w:hAnsi="Calibri" w:cs="Calibri"/>
          <w:color w:val="0D1216"/>
          <w:sz w:val="22"/>
          <w:szCs w:val="22"/>
        </w:rPr>
        <w:t xml:space="preserve">e second </w:t>
      </w:r>
      <w:r w:rsidR="0014346C" w:rsidRPr="009A32CA">
        <w:rPr>
          <w:rFonts w:ascii="Calibri" w:hAnsi="Calibri" w:cs="Calibri"/>
          <w:color w:val="0D1216"/>
          <w:sz w:val="22"/>
          <w:szCs w:val="22"/>
        </w:rPr>
        <w:t>section explores the application</w:t>
      </w:r>
      <w:r w:rsidR="004B77BC" w:rsidRPr="009A32CA">
        <w:rPr>
          <w:rFonts w:ascii="Calibri" w:hAnsi="Calibri" w:cs="Calibri"/>
          <w:color w:val="0D1216"/>
          <w:sz w:val="22"/>
          <w:szCs w:val="22"/>
        </w:rPr>
        <w:t>s</w:t>
      </w:r>
      <w:r w:rsidR="0014346C" w:rsidRPr="009A32CA">
        <w:rPr>
          <w:rFonts w:ascii="Calibri" w:hAnsi="Calibri" w:cs="Calibri"/>
          <w:color w:val="0D1216"/>
          <w:sz w:val="22"/>
          <w:szCs w:val="22"/>
        </w:rPr>
        <w:t xml:space="preserve"> of astrology </w:t>
      </w:r>
      <w:r w:rsidR="00D42CFA" w:rsidRPr="009A32CA">
        <w:rPr>
          <w:rFonts w:ascii="Calibri" w:hAnsi="Calibri" w:cs="Calibri"/>
          <w:color w:val="0D1216"/>
          <w:sz w:val="22"/>
          <w:szCs w:val="22"/>
        </w:rPr>
        <w:t>and the question of its decline</w:t>
      </w:r>
      <w:r w:rsidR="005302FC" w:rsidRPr="009A32CA">
        <w:rPr>
          <w:rFonts w:ascii="Calibri" w:hAnsi="Calibri" w:cs="Calibri"/>
          <w:color w:val="0D1216"/>
          <w:sz w:val="22"/>
          <w:szCs w:val="22"/>
        </w:rPr>
        <w:t>,</w:t>
      </w:r>
      <w:r w:rsidR="00D42CFA" w:rsidRPr="009A32CA">
        <w:rPr>
          <w:rFonts w:ascii="Calibri" w:hAnsi="Calibri" w:cs="Calibri"/>
          <w:color w:val="0D1216"/>
          <w:sz w:val="22"/>
          <w:szCs w:val="22"/>
        </w:rPr>
        <w:t xml:space="preserve"> through the works of Johannes Kepler and William Lilly</w:t>
      </w:r>
      <w:r w:rsidR="005302FC" w:rsidRPr="009A32CA">
        <w:rPr>
          <w:rFonts w:ascii="Calibri" w:hAnsi="Calibri" w:cs="Calibri"/>
          <w:color w:val="0D1216"/>
          <w:sz w:val="22"/>
          <w:szCs w:val="22"/>
        </w:rPr>
        <w:t>.</w:t>
      </w:r>
      <w:r w:rsidR="00D42CFA" w:rsidRPr="009A32CA">
        <w:rPr>
          <w:rFonts w:ascii="Calibri" w:hAnsi="Calibri" w:cs="Calibri"/>
          <w:color w:val="0D1216"/>
          <w:sz w:val="22"/>
          <w:szCs w:val="22"/>
        </w:rPr>
        <w:t xml:space="preserve"> </w:t>
      </w:r>
    </w:p>
    <w:p w14:paraId="41DD9005" w14:textId="5F08D708" w:rsidR="00FA2C5F" w:rsidRDefault="00B4208B" w:rsidP="00B24049">
      <w:pPr>
        <w:rPr>
          <w:rFonts w:ascii="Calibri" w:hAnsi="Calibri" w:cs="Calibri"/>
          <w:color w:val="0D1216"/>
          <w:sz w:val="22"/>
          <w:szCs w:val="22"/>
        </w:rPr>
      </w:pPr>
      <w:r w:rsidRPr="009A32CA">
        <w:rPr>
          <w:rFonts w:ascii="Calibri" w:hAnsi="Calibri" w:cs="Calibri"/>
          <w:color w:val="0D1216"/>
          <w:sz w:val="22"/>
          <w:szCs w:val="22"/>
        </w:rPr>
        <w:t xml:space="preserve">   For </w:t>
      </w:r>
      <w:r w:rsidR="00220F9E" w:rsidRPr="009A32CA">
        <w:rPr>
          <w:rFonts w:ascii="Calibri" w:hAnsi="Calibri" w:cs="Calibri"/>
          <w:color w:val="0D1216"/>
          <w:sz w:val="22"/>
          <w:szCs w:val="22"/>
        </w:rPr>
        <w:t>Kepler, regarded as ‘the last scientific astrologer and the first astronomer</w:t>
      </w:r>
      <w:r w:rsidRPr="009A32CA">
        <w:rPr>
          <w:rFonts w:ascii="Calibri" w:hAnsi="Calibri" w:cs="Calibri"/>
          <w:color w:val="0D1216"/>
          <w:sz w:val="22"/>
          <w:szCs w:val="22"/>
        </w:rPr>
        <w:t>,</w:t>
      </w:r>
      <w:r w:rsidR="00220F9E" w:rsidRPr="009A32CA">
        <w:rPr>
          <w:rFonts w:ascii="Calibri" w:hAnsi="Calibri" w:cs="Calibri"/>
          <w:color w:val="0D1216"/>
          <w:sz w:val="22"/>
          <w:szCs w:val="22"/>
        </w:rPr>
        <w:t>’</w:t>
      </w:r>
      <w:r w:rsidR="00220F9E" w:rsidRPr="009A32CA">
        <w:rPr>
          <w:rStyle w:val="FootnoteReference"/>
          <w:rFonts w:ascii="Calibri" w:hAnsi="Calibri" w:cs="Calibri"/>
          <w:sz w:val="22"/>
          <w:szCs w:val="22"/>
        </w:rPr>
        <w:footnoteReference w:id="44"/>
      </w:r>
      <w:r w:rsidR="00220F9E" w:rsidRPr="009A32CA">
        <w:rPr>
          <w:rFonts w:ascii="Calibri" w:hAnsi="Calibri" w:cs="Calibri"/>
          <w:color w:val="0D1216"/>
          <w:sz w:val="22"/>
          <w:szCs w:val="22"/>
        </w:rPr>
        <w:t xml:space="preserve"> astrology </w:t>
      </w:r>
      <w:r w:rsidRPr="009A32CA">
        <w:rPr>
          <w:rFonts w:ascii="Calibri" w:hAnsi="Calibri" w:cs="Calibri"/>
          <w:color w:val="0D1216"/>
          <w:sz w:val="22"/>
          <w:szCs w:val="22"/>
        </w:rPr>
        <w:t xml:space="preserve">was a </w:t>
      </w:r>
      <w:r w:rsidR="00220F9E" w:rsidRPr="009A32CA">
        <w:rPr>
          <w:rFonts w:ascii="Calibri" w:hAnsi="Calibri" w:cs="Calibri"/>
          <w:color w:val="0D1216"/>
          <w:sz w:val="22"/>
          <w:szCs w:val="22"/>
        </w:rPr>
        <w:t>serious</w:t>
      </w:r>
      <w:r w:rsidRPr="009A32CA">
        <w:rPr>
          <w:rFonts w:ascii="Calibri" w:hAnsi="Calibri" w:cs="Calibri"/>
          <w:color w:val="0D1216"/>
          <w:sz w:val="22"/>
          <w:szCs w:val="22"/>
        </w:rPr>
        <w:t xml:space="preserve"> matter</w:t>
      </w:r>
      <w:r w:rsidR="00C45CCD" w:rsidRPr="009A32CA">
        <w:rPr>
          <w:rFonts w:ascii="Calibri" w:hAnsi="Calibri" w:cs="Calibri"/>
          <w:color w:val="0D1216"/>
          <w:sz w:val="22"/>
          <w:szCs w:val="22"/>
        </w:rPr>
        <w:t xml:space="preserve">. Kepler’s </w:t>
      </w:r>
      <w:r w:rsidRPr="009A32CA">
        <w:rPr>
          <w:rFonts w:ascii="Calibri" w:hAnsi="Calibri" w:cs="Calibri"/>
          <w:color w:val="0D1216"/>
          <w:sz w:val="22"/>
          <w:szCs w:val="22"/>
        </w:rPr>
        <w:t xml:space="preserve">realisation of </w:t>
      </w:r>
      <w:r w:rsidR="00220F9E" w:rsidRPr="009A32CA">
        <w:rPr>
          <w:rFonts w:ascii="Calibri" w:hAnsi="Calibri" w:cs="Calibri"/>
          <w:color w:val="0D1216"/>
          <w:sz w:val="22"/>
          <w:szCs w:val="22"/>
        </w:rPr>
        <w:t>the periodic conjunction of Saturn and Jupiter</w:t>
      </w:r>
      <w:r w:rsidR="00B97A13" w:rsidRPr="009A32CA">
        <w:rPr>
          <w:rStyle w:val="FootnoteReference"/>
          <w:rFonts w:ascii="Calibri" w:hAnsi="Calibri" w:cs="Calibri"/>
          <w:sz w:val="22"/>
          <w:szCs w:val="22"/>
        </w:rPr>
        <w:footnoteReference w:id="45"/>
      </w:r>
      <w:r w:rsidR="00220F9E" w:rsidRPr="009A32CA">
        <w:rPr>
          <w:rFonts w:ascii="Calibri" w:hAnsi="Calibri" w:cs="Calibri"/>
          <w:color w:val="0D1216"/>
          <w:sz w:val="22"/>
          <w:szCs w:val="22"/>
        </w:rPr>
        <w:t xml:space="preserve"> </w:t>
      </w:r>
      <w:r w:rsidR="00220F9E" w:rsidRPr="009A32CA">
        <w:rPr>
          <w:rFonts w:ascii="Calibri" w:hAnsi="Calibri" w:cs="Calibri"/>
          <w:sz w:val="22"/>
          <w:szCs w:val="22"/>
        </w:rPr>
        <w:t>(see fig</w:t>
      </w:r>
      <w:r w:rsidR="000F719E">
        <w:rPr>
          <w:rFonts w:ascii="Calibri" w:hAnsi="Calibri" w:cs="Calibri"/>
          <w:sz w:val="22"/>
          <w:szCs w:val="22"/>
        </w:rPr>
        <w:t>.</w:t>
      </w:r>
      <w:r w:rsidR="00220F9E" w:rsidRPr="009A32CA">
        <w:rPr>
          <w:rFonts w:ascii="Calibri" w:hAnsi="Calibri" w:cs="Calibri"/>
          <w:sz w:val="22"/>
          <w:szCs w:val="22"/>
        </w:rPr>
        <w:t>2),</w:t>
      </w:r>
      <w:r w:rsidRPr="009A32CA">
        <w:rPr>
          <w:rFonts w:ascii="Calibri" w:hAnsi="Calibri" w:cs="Calibri"/>
          <w:color w:val="0D1216"/>
          <w:sz w:val="22"/>
          <w:szCs w:val="22"/>
        </w:rPr>
        <w:t xml:space="preserve"> </w:t>
      </w:r>
      <w:r w:rsidR="00C45CCD" w:rsidRPr="009A32CA">
        <w:rPr>
          <w:rFonts w:ascii="Calibri" w:hAnsi="Calibri" w:cs="Calibri"/>
          <w:color w:val="0D1216"/>
          <w:sz w:val="22"/>
          <w:szCs w:val="22"/>
        </w:rPr>
        <w:t xml:space="preserve">was </w:t>
      </w:r>
      <w:r w:rsidRPr="009A32CA">
        <w:rPr>
          <w:rFonts w:ascii="Calibri" w:hAnsi="Calibri" w:cs="Calibri"/>
          <w:color w:val="0D1216"/>
          <w:sz w:val="22"/>
          <w:szCs w:val="22"/>
        </w:rPr>
        <w:t xml:space="preserve">seen as </w:t>
      </w:r>
      <w:r w:rsidR="00220F9E" w:rsidRPr="009A32CA">
        <w:rPr>
          <w:rFonts w:ascii="Calibri" w:hAnsi="Calibri" w:cs="Calibri"/>
          <w:color w:val="0D1216"/>
          <w:sz w:val="22"/>
          <w:szCs w:val="22"/>
        </w:rPr>
        <w:t>p</w:t>
      </w:r>
      <w:r w:rsidRPr="009A32CA">
        <w:rPr>
          <w:rFonts w:ascii="Calibri" w:hAnsi="Calibri" w:cs="Calibri"/>
          <w:color w:val="0D1216"/>
          <w:sz w:val="22"/>
          <w:szCs w:val="22"/>
        </w:rPr>
        <w:t>roof</w:t>
      </w:r>
      <w:r w:rsidR="00220F9E" w:rsidRPr="009A32CA">
        <w:rPr>
          <w:rFonts w:ascii="Calibri" w:hAnsi="Calibri" w:cs="Calibri"/>
          <w:color w:val="0D1216"/>
          <w:sz w:val="22"/>
          <w:szCs w:val="22"/>
        </w:rPr>
        <w:t xml:space="preserve"> of God's geometric design</w:t>
      </w:r>
      <w:r w:rsidRPr="009A32CA">
        <w:rPr>
          <w:rFonts w:ascii="Calibri" w:hAnsi="Calibri" w:cs="Calibri"/>
          <w:sz w:val="22"/>
          <w:szCs w:val="22"/>
        </w:rPr>
        <w:t xml:space="preserve"> c</w:t>
      </w:r>
      <w:r w:rsidRPr="009A32CA">
        <w:rPr>
          <w:rFonts w:ascii="Calibri" w:hAnsi="Calibri" w:cs="Calibri"/>
          <w:color w:val="0D1216"/>
          <w:sz w:val="22"/>
          <w:szCs w:val="22"/>
        </w:rPr>
        <w:t>onnecting the spiritual to the physical and reflecting the Platonic ideals of beauty and perfection</w:t>
      </w:r>
      <w:r w:rsidRPr="009A32CA">
        <w:rPr>
          <w:rFonts w:ascii="Calibri" w:hAnsi="Calibri" w:cs="Calibri"/>
          <w:sz w:val="22"/>
          <w:szCs w:val="22"/>
        </w:rPr>
        <w:t>.</w:t>
      </w:r>
      <w:r w:rsidRPr="009A32CA">
        <w:rPr>
          <w:rStyle w:val="FootnoteReference"/>
          <w:rFonts w:ascii="Calibri" w:hAnsi="Calibri" w:cs="Calibri"/>
          <w:sz w:val="22"/>
          <w:szCs w:val="22"/>
        </w:rPr>
        <w:footnoteReference w:id="46"/>
      </w:r>
      <w:r w:rsidRPr="009A32CA">
        <w:rPr>
          <w:rFonts w:ascii="Calibri" w:hAnsi="Calibri" w:cs="Calibri"/>
          <w:color w:val="0D1216"/>
          <w:sz w:val="22"/>
          <w:szCs w:val="22"/>
        </w:rPr>
        <w:t xml:space="preserve"> </w:t>
      </w:r>
    </w:p>
    <w:p w14:paraId="272C7B33" w14:textId="77777777" w:rsidR="00FA2C5F" w:rsidRPr="009A32CA" w:rsidRDefault="00FA2C5F" w:rsidP="00B24049">
      <w:pPr>
        <w:rPr>
          <w:rFonts w:ascii="Calibri" w:hAnsi="Calibri" w:cs="Calibri"/>
          <w:color w:val="0D1216"/>
          <w:sz w:val="22"/>
          <w:szCs w:val="22"/>
        </w:rPr>
      </w:pPr>
    </w:p>
    <w:p w14:paraId="13D6DD9B" w14:textId="77777777" w:rsidR="00B13188" w:rsidRPr="009A32CA" w:rsidRDefault="00B13188" w:rsidP="00B24049">
      <w:pPr>
        <w:rPr>
          <w:rFonts w:ascii="Calibri" w:hAnsi="Calibri" w:cs="Calibri"/>
          <w:color w:val="0D1216"/>
          <w:sz w:val="22"/>
          <w:szCs w:val="22"/>
        </w:rPr>
      </w:pPr>
    </w:p>
    <w:p w14:paraId="3EA84D6E" w14:textId="77777777" w:rsidR="00B13188" w:rsidRPr="009A32CA" w:rsidRDefault="00B13188" w:rsidP="00B13188">
      <w:pPr>
        <w:keepNext/>
        <w:rPr>
          <w:rFonts w:ascii="Calibri" w:hAnsi="Calibri" w:cs="Calibri"/>
          <w:sz w:val="22"/>
          <w:szCs w:val="22"/>
        </w:rPr>
      </w:pPr>
      <w:r w:rsidRPr="009A32CA">
        <w:rPr>
          <w:rFonts w:ascii="Calibri" w:hAnsi="Calibri" w:cs="Calibri"/>
          <w:noProof/>
          <w:sz w:val="22"/>
          <w:szCs w:val="22"/>
        </w:rPr>
        <w:drawing>
          <wp:inline distT="0" distB="0" distL="0" distR="0" wp14:anchorId="496E70CF" wp14:editId="69C79670">
            <wp:extent cx="1101533" cy="1488558"/>
            <wp:effectExtent l="101600" t="101600" r="105410" b="137160"/>
            <wp:docPr id="1120581354" name="Picture 1" descr="A circular pattern with lin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81354" name="Picture 1" descr="A circular pattern with lines and text&#10;&#10;Description automatically generated with medium confidence"/>
                    <pic:cNvPicPr/>
                  </pic:nvPicPr>
                  <pic:blipFill>
                    <a:blip r:embed="rId11"/>
                    <a:stretch>
                      <a:fillRect/>
                    </a:stretch>
                  </pic:blipFill>
                  <pic:spPr>
                    <a:xfrm>
                      <a:off x="0" y="0"/>
                      <a:ext cx="1112142" cy="1502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CFCE2B" w14:textId="77777777" w:rsidR="00FA2C5F" w:rsidRDefault="00B13188" w:rsidP="00FA2C5F">
      <w:pPr>
        <w:pStyle w:val="Caption"/>
        <w:spacing w:after="0"/>
        <w:rPr>
          <w:rFonts w:ascii="Calibri" w:hAnsi="Calibri" w:cs="Calibri"/>
        </w:rPr>
      </w:pPr>
      <w:r w:rsidRPr="00FA2C5F">
        <w:rPr>
          <w:rFonts w:ascii="Calibri" w:hAnsi="Calibri" w:cs="Calibri"/>
        </w:rPr>
        <w:t xml:space="preserve">Figure </w:t>
      </w:r>
      <w:r w:rsidRPr="00FA2C5F">
        <w:rPr>
          <w:rFonts w:ascii="Calibri" w:hAnsi="Calibri" w:cs="Calibri"/>
        </w:rPr>
        <w:fldChar w:fldCharType="begin"/>
      </w:r>
      <w:r w:rsidRPr="00FA2C5F">
        <w:rPr>
          <w:rFonts w:ascii="Calibri" w:hAnsi="Calibri" w:cs="Calibri"/>
        </w:rPr>
        <w:instrText xml:space="preserve"> SEQ Figure \* ARABIC </w:instrText>
      </w:r>
      <w:r w:rsidRPr="00FA2C5F">
        <w:rPr>
          <w:rFonts w:ascii="Calibri" w:hAnsi="Calibri" w:cs="Calibri"/>
        </w:rPr>
        <w:fldChar w:fldCharType="separate"/>
      </w:r>
      <w:r w:rsidRPr="00FA2C5F">
        <w:rPr>
          <w:rFonts w:ascii="Calibri" w:hAnsi="Calibri" w:cs="Calibri"/>
          <w:noProof/>
        </w:rPr>
        <w:t>2</w:t>
      </w:r>
      <w:r w:rsidRPr="00FA2C5F">
        <w:rPr>
          <w:rFonts w:ascii="Calibri" w:hAnsi="Calibri" w:cs="Calibri"/>
        </w:rPr>
        <w:fldChar w:fldCharType="end"/>
      </w:r>
      <w:r w:rsidR="00FA2C5F" w:rsidRPr="00FA2C5F">
        <w:rPr>
          <w:rFonts w:ascii="Calibri" w:hAnsi="Calibri" w:cs="Calibri"/>
        </w:rPr>
        <w:t xml:space="preserve"> - Kepler - Preliminary Diagram Relating to the Orbits of Saturn and Jupiter</w:t>
      </w:r>
      <w:r w:rsidR="00FA2C5F">
        <w:rPr>
          <w:rFonts w:ascii="Calibri" w:hAnsi="Calibri" w:cs="Calibri"/>
        </w:rPr>
        <w:t>,</w:t>
      </w:r>
    </w:p>
    <w:p w14:paraId="653F834F" w14:textId="6FAC29E3" w:rsidR="00B13188" w:rsidRDefault="00FA2C5F" w:rsidP="00FA2C5F">
      <w:pPr>
        <w:pStyle w:val="Caption"/>
        <w:spacing w:after="0"/>
        <w:rPr>
          <w:rFonts w:ascii="Calibri" w:hAnsi="Calibri" w:cs="Calibri"/>
        </w:rPr>
      </w:pPr>
      <w:r w:rsidRPr="00FA2C5F">
        <w:rPr>
          <w:rFonts w:ascii="Calibri" w:hAnsi="Calibri" w:cs="Calibri"/>
        </w:rPr>
        <w:t>from Mysterium Cosmographicum. 1596</w:t>
      </w:r>
    </w:p>
    <w:p w14:paraId="584D1438" w14:textId="77777777" w:rsidR="00FA2C5F" w:rsidRPr="00FA2C5F" w:rsidRDefault="00FA2C5F" w:rsidP="00FA2C5F"/>
    <w:p w14:paraId="3FE1E75F" w14:textId="77777777" w:rsidR="00B13188" w:rsidRPr="009A32CA" w:rsidRDefault="00B13188" w:rsidP="00B24049">
      <w:pPr>
        <w:rPr>
          <w:rFonts w:ascii="Calibri" w:hAnsi="Calibri" w:cs="Calibri"/>
          <w:color w:val="0D1216"/>
          <w:sz w:val="22"/>
          <w:szCs w:val="22"/>
        </w:rPr>
      </w:pPr>
    </w:p>
    <w:p w14:paraId="39014E85" w14:textId="509D5C11" w:rsidR="00220F9E" w:rsidRPr="009A32CA" w:rsidRDefault="00B4208B" w:rsidP="00B24049">
      <w:pPr>
        <w:rPr>
          <w:rFonts w:ascii="Calibri" w:hAnsi="Calibri" w:cs="Calibri"/>
          <w:color w:val="0D1216"/>
          <w:sz w:val="22"/>
          <w:szCs w:val="22"/>
        </w:rPr>
      </w:pPr>
      <w:r w:rsidRPr="009A32CA">
        <w:rPr>
          <w:rFonts w:ascii="Calibri" w:hAnsi="Calibri" w:cs="Calibri"/>
          <w:color w:val="0D1216"/>
          <w:sz w:val="22"/>
          <w:szCs w:val="22"/>
        </w:rPr>
        <w:lastRenderedPageBreak/>
        <w:t xml:space="preserve">Kepler claimed that </w:t>
      </w:r>
      <w:r w:rsidRPr="009A32CA">
        <w:rPr>
          <w:rFonts w:ascii="Calibri" w:hAnsi="Calibri" w:cs="Calibri"/>
          <w:sz w:val="22"/>
          <w:szCs w:val="22"/>
        </w:rPr>
        <w:t>‘since God, the Creator of this corporeal world, has chosen to adorn it with corporeal form (…) which I have demonstrated in my Cosmic Mystery,’</w:t>
      </w:r>
      <w:r w:rsidRPr="009A32CA">
        <w:rPr>
          <w:rStyle w:val="FootnoteReference"/>
          <w:rFonts w:ascii="Calibri" w:hAnsi="Calibri" w:cs="Calibri"/>
          <w:sz w:val="22"/>
          <w:szCs w:val="22"/>
        </w:rPr>
        <w:footnoteReference w:id="47"/>
      </w:r>
      <w:r w:rsidRPr="009A32CA">
        <w:rPr>
          <w:rFonts w:ascii="Calibri" w:hAnsi="Calibri" w:cs="Calibri"/>
          <w:sz w:val="22"/>
          <w:szCs w:val="22"/>
        </w:rPr>
        <w:t xml:space="preserve"> but h</w:t>
      </w:r>
      <w:r w:rsidR="00220F9E" w:rsidRPr="009A32CA">
        <w:rPr>
          <w:rFonts w:ascii="Calibri" w:hAnsi="Calibri" w:cs="Calibri"/>
          <w:color w:val="0D1216"/>
          <w:sz w:val="22"/>
          <w:szCs w:val="22"/>
        </w:rPr>
        <w:t xml:space="preserve">is vision of a clockwork universe based </w:t>
      </w:r>
      <w:r w:rsidR="00220F9E" w:rsidRPr="009A32CA">
        <w:rPr>
          <w:rFonts w:ascii="Calibri" w:hAnsi="Calibri" w:cs="Calibri"/>
          <w:sz w:val="22"/>
          <w:szCs w:val="22"/>
        </w:rPr>
        <w:t>upon ‘a causal process (as) the criterion of rationality,’</w:t>
      </w:r>
      <w:r w:rsidR="00220F9E" w:rsidRPr="009A32CA">
        <w:rPr>
          <w:rStyle w:val="FootnoteReference"/>
          <w:rFonts w:ascii="Calibri" w:hAnsi="Calibri" w:cs="Calibri"/>
          <w:sz w:val="22"/>
          <w:szCs w:val="22"/>
        </w:rPr>
        <w:footnoteReference w:id="48"/>
      </w:r>
      <w:r w:rsidRPr="009A32CA">
        <w:rPr>
          <w:rFonts w:ascii="Calibri" w:hAnsi="Calibri" w:cs="Calibri"/>
          <w:sz w:val="22"/>
          <w:szCs w:val="22"/>
        </w:rPr>
        <w:t xml:space="preserve"> </w:t>
      </w:r>
      <w:r w:rsidR="00220F9E" w:rsidRPr="009A32CA">
        <w:rPr>
          <w:rFonts w:ascii="Calibri" w:hAnsi="Calibri" w:cs="Calibri"/>
          <w:sz w:val="22"/>
          <w:szCs w:val="22"/>
        </w:rPr>
        <w:t>would h</w:t>
      </w:r>
      <w:r w:rsidR="00220F9E" w:rsidRPr="009A32CA">
        <w:rPr>
          <w:rFonts w:ascii="Calibri" w:hAnsi="Calibri" w:cs="Calibri"/>
          <w:color w:val="0D1216"/>
          <w:sz w:val="22"/>
          <w:szCs w:val="22"/>
        </w:rPr>
        <w:t xml:space="preserve">owever, as Simon </w:t>
      </w:r>
      <w:r w:rsidR="00220F9E" w:rsidRPr="009A32CA">
        <w:rPr>
          <w:rFonts w:ascii="Calibri" w:hAnsi="Calibri" w:cs="Calibri"/>
          <w:sz w:val="22"/>
          <w:szCs w:val="22"/>
        </w:rPr>
        <w:t>put it</w:t>
      </w:r>
      <w:r w:rsidRPr="009A32CA">
        <w:rPr>
          <w:rFonts w:ascii="Calibri" w:hAnsi="Calibri" w:cs="Calibri"/>
          <w:sz w:val="22"/>
          <w:szCs w:val="22"/>
        </w:rPr>
        <w:t>,</w:t>
      </w:r>
      <w:r w:rsidR="00220F9E" w:rsidRPr="009A32CA">
        <w:rPr>
          <w:rFonts w:ascii="Calibri" w:hAnsi="Calibri" w:cs="Calibri"/>
          <w:sz w:val="22"/>
          <w:szCs w:val="22"/>
        </w:rPr>
        <w:t xml:space="preserve"> turn out to be a kind of ‘remedy (…) which in the end will kill the patient.’</w:t>
      </w:r>
      <w:r w:rsidR="00220F9E" w:rsidRPr="009A32CA">
        <w:rPr>
          <w:rStyle w:val="FootnoteReference"/>
          <w:rFonts w:ascii="Calibri" w:hAnsi="Calibri" w:cs="Calibri"/>
          <w:sz w:val="22"/>
          <w:szCs w:val="22"/>
        </w:rPr>
        <w:footnoteReference w:id="49"/>
      </w:r>
    </w:p>
    <w:p w14:paraId="76AD0213" w14:textId="0811ADCA" w:rsidR="00FA2C5F" w:rsidRDefault="00D67A77" w:rsidP="00554F3D">
      <w:pPr>
        <w:rPr>
          <w:rFonts w:ascii="Calibri" w:hAnsi="Calibri" w:cs="Calibri"/>
          <w:sz w:val="22"/>
          <w:szCs w:val="22"/>
        </w:rPr>
      </w:pPr>
      <w:r w:rsidRPr="009A32CA">
        <w:rPr>
          <w:rFonts w:ascii="Calibri" w:hAnsi="Calibri" w:cs="Calibri"/>
          <w:color w:val="0D1216"/>
          <w:sz w:val="22"/>
          <w:szCs w:val="22"/>
        </w:rPr>
        <w:t xml:space="preserve">   </w:t>
      </w:r>
      <w:r w:rsidR="00454C57" w:rsidRPr="009A32CA">
        <w:rPr>
          <w:rFonts w:ascii="Calibri" w:hAnsi="Calibri" w:cs="Calibri"/>
          <w:color w:val="0D1216"/>
          <w:sz w:val="22"/>
          <w:szCs w:val="22"/>
        </w:rPr>
        <w:t>Much like Ptolemy before him,</w:t>
      </w:r>
      <w:r w:rsidR="00454C57" w:rsidRPr="009A32CA">
        <w:rPr>
          <w:rStyle w:val="FootnoteReference"/>
          <w:rFonts w:ascii="Calibri" w:hAnsi="Calibri" w:cs="Calibri"/>
          <w:sz w:val="22"/>
          <w:szCs w:val="22"/>
        </w:rPr>
        <w:footnoteReference w:id="50"/>
      </w:r>
      <w:r w:rsidR="00454C57" w:rsidRPr="009A32CA">
        <w:rPr>
          <w:rFonts w:ascii="Calibri" w:hAnsi="Calibri" w:cs="Calibri"/>
          <w:sz w:val="22"/>
          <w:szCs w:val="22"/>
        </w:rPr>
        <w:t xml:space="preserve"> </w:t>
      </w:r>
      <w:r w:rsidR="00454C57" w:rsidRPr="009A32CA">
        <w:rPr>
          <w:rFonts w:ascii="Calibri" w:hAnsi="Calibri" w:cs="Calibri"/>
          <w:sz w:val="22"/>
          <w:szCs w:val="22"/>
          <w:shd w:val="clear" w:color="auto" w:fill="FFFFFF"/>
        </w:rPr>
        <w:t>Kepler was c</w:t>
      </w:r>
      <w:r w:rsidR="00B4208B" w:rsidRPr="009A32CA">
        <w:rPr>
          <w:rFonts w:ascii="Calibri" w:hAnsi="Calibri" w:cs="Calibri"/>
          <w:sz w:val="22"/>
          <w:szCs w:val="22"/>
          <w:shd w:val="clear" w:color="auto" w:fill="FFFFFF"/>
        </w:rPr>
        <w:t>ommitted to</w:t>
      </w:r>
      <w:r w:rsidR="00B4208B" w:rsidRPr="009A32CA">
        <w:rPr>
          <w:rFonts w:ascii="Calibri" w:hAnsi="Calibri" w:cs="Calibri"/>
          <w:color w:val="0D1216"/>
          <w:sz w:val="22"/>
          <w:szCs w:val="22"/>
        </w:rPr>
        <w:t xml:space="preserve"> natural astrology, as shown by his meteorological observations or his contributions to optics, </w:t>
      </w:r>
      <w:r w:rsidR="00454C57" w:rsidRPr="009A32CA">
        <w:rPr>
          <w:rFonts w:ascii="Calibri" w:hAnsi="Calibri" w:cs="Calibri"/>
          <w:color w:val="0D1216"/>
          <w:sz w:val="22"/>
          <w:szCs w:val="22"/>
        </w:rPr>
        <w:t xml:space="preserve">but also shared a disposition for astrological systematisation. </w:t>
      </w:r>
      <w:r w:rsidR="00B4208B" w:rsidRPr="009A32CA">
        <w:rPr>
          <w:rFonts w:ascii="Calibri" w:hAnsi="Calibri" w:cs="Calibri"/>
          <w:sz w:val="22"/>
          <w:szCs w:val="22"/>
        </w:rPr>
        <w:t>Kepler</w:t>
      </w:r>
      <w:r w:rsidR="00C45CCD" w:rsidRPr="009A32CA">
        <w:rPr>
          <w:rFonts w:ascii="Calibri" w:hAnsi="Calibri" w:cs="Calibri"/>
          <w:sz w:val="22"/>
          <w:szCs w:val="22"/>
        </w:rPr>
        <w:t>,</w:t>
      </w:r>
      <w:r w:rsidR="00B4208B" w:rsidRPr="009A32CA">
        <w:rPr>
          <w:rFonts w:ascii="Calibri" w:hAnsi="Calibri" w:cs="Calibri"/>
          <w:sz w:val="22"/>
          <w:szCs w:val="22"/>
        </w:rPr>
        <w:t xml:space="preserve"> </w:t>
      </w:r>
      <w:r w:rsidR="00C45CCD" w:rsidRPr="009A32CA">
        <w:rPr>
          <w:rFonts w:ascii="Calibri" w:hAnsi="Calibri" w:cs="Calibri"/>
          <w:color w:val="0D1216"/>
          <w:sz w:val="22"/>
          <w:szCs w:val="22"/>
        </w:rPr>
        <w:t xml:space="preserve">thus, </w:t>
      </w:r>
      <w:r w:rsidR="00B4208B" w:rsidRPr="009A32CA">
        <w:rPr>
          <w:rFonts w:ascii="Calibri" w:hAnsi="Calibri" w:cs="Calibri"/>
          <w:sz w:val="22"/>
          <w:szCs w:val="22"/>
        </w:rPr>
        <w:t>declared that ‘I</w:t>
      </w:r>
      <w:r w:rsidR="00220F9E" w:rsidRPr="009A32CA">
        <w:rPr>
          <w:rFonts w:ascii="Calibri" w:hAnsi="Calibri" w:cs="Calibri"/>
          <w:sz w:val="22"/>
          <w:szCs w:val="22"/>
        </w:rPr>
        <w:t>f ‘</w:t>
      </w:r>
      <w:r w:rsidR="00554F3D" w:rsidRPr="009A32CA">
        <w:rPr>
          <w:rFonts w:ascii="Calibri" w:hAnsi="Calibri" w:cs="Calibri"/>
          <w:sz w:val="22"/>
          <w:szCs w:val="22"/>
          <w:shd w:val="clear" w:color="auto" w:fill="FFFFFF"/>
        </w:rPr>
        <w:t xml:space="preserve">Tycho </w:t>
      </w:r>
      <w:r w:rsidR="004B6919" w:rsidRPr="009A32CA">
        <w:rPr>
          <w:rFonts w:ascii="Calibri" w:hAnsi="Calibri" w:cs="Calibri"/>
          <w:sz w:val="22"/>
          <w:szCs w:val="22"/>
          <w:shd w:val="clear" w:color="auto" w:fill="FFFFFF"/>
        </w:rPr>
        <w:t>(</w:t>
      </w:r>
      <w:r w:rsidR="00554F3D" w:rsidRPr="009A32CA">
        <w:rPr>
          <w:rFonts w:ascii="Calibri" w:hAnsi="Calibri" w:cs="Calibri"/>
          <w:sz w:val="22"/>
          <w:szCs w:val="22"/>
          <w:shd w:val="clear" w:color="auto" w:fill="FFFFFF"/>
        </w:rPr>
        <w:t>ha</w:t>
      </w:r>
      <w:r w:rsidR="004B6919" w:rsidRPr="009A32CA">
        <w:rPr>
          <w:rFonts w:ascii="Calibri" w:hAnsi="Calibri" w:cs="Calibri"/>
          <w:sz w:val="22"/>
          <w:szCs w:val="22"/>
          <w:shd w:val="clear" w:color="auto" w:fill="FFFFFF"/>
        </w:rPr>
        <w:t>d)</w:t>
      </w:r>
      <w:r w:rsidR="00554F3D" w:rsidRPr="009A32CA">
        <w:rPr>
          <w:rFonts w:ascii="Calibri" w:hAnsi="Calibri" w:cs="Calibri"/>
          <w:sz w:val="22"/>
          <w:szCs w:val="22"/>
          <w:shd w:val="clear" w:color="auto" w:fill="FFFFFF"/>
        </w:rPr>
        <w:t xml:space="preserve"> the world's finest observations (</w:t>
      </w:r>
      <w:r w:rsidR="00FA2C5F" w:rsidRPr="009A32CA">
        <w:rPr>
          <w:rFonts w:ascii="Calibri" w:hAnsi="Calibri" w:cs="Calibri"/>
          <w:sz w:val="22"/>
          <w:szCs w:val="22"/>
          <w:shd w:val="clear" w:color="auto" w:fill="FFFFFF"/>
        </w:rPr>
        <w:t>…) he</w:t>
      </w:r>
      <w:r w:rsidR="00554F3D" w:rsidRPr="009A32CA">
        <w:rPr>
          <w:rFonts w:ascii="Calibri" w:hAnsi="Calibri" w:cs="Calibri"/>
          <w:sz w:val="22"/>
          <w:szCs w:val="22"/>
          <w:shd w:val="clear" w:color="auto" w:fill="FFFFFF"/>
        </w:rPr>
        <w:t xml:space="preserve"> only </w:t>
      </w:r>
      <w:r w:rsidR="004B6919" w:rsidRPr="009A32CA">
        <w:rPr>
          <w:rFonts w:ascii="Calibri" w:hAnsi="Calibri" w:cs="Calibri"/>
          <w:sz w:val="22"/>
          <w:szCs w:val="22"/>
          <w:shd w:val="clear" w:color="auto" w:fill="FFFFFF"/>
        </w:rPr>
        <w:t>(</w:t>
      </w:r>
      <w:r w:rsidR="00554F3D" w:rsidRPr="009A32CA">
        <w:rPr>
          <w:rFonts w:ascii="Calibri" w:hAnsi="Calibri" w:cs="Calibri"/>
          <w:sz w:val="22"/>
          <w:szCs w:val="22"/>
          <w:shd w:val="clear" w:color="auto" w:fill="FFFFFF"/>
        </w:rPr>
        <w:t>lack</w:t>
      </w:r>
      <w:r w:rsidR="004B6919" w:rsidRPr="009A32CA">
        <w:rPr>
          <w:rFonts w:ascii="Calibri" w:hAnsi="Calibri" w:cs="Calibri"/>
          <w:sz w:val="22"/>
          <w:szCs w:val="22"/>
          <w:shd w:val="clear" w:color="auto" w:fill="FFFFFF"/>
        </w:rPr>
        <w:t>ed)</w:t>
      </w:r>
      <w:r w:rsidR="00554F3D" w:rsidRPr="009A32CA">
        <w:rPr>
          <w:rFonts w:ascii="Calibri" w:hAnsi="Calibri" w:cs="Calibri"/>
          <w:sz w:val="22"/>
          <w:szCs w:val="22"/>
          <w:shd w:val="clear" w:color="auto" w:fill="FFFFFF"/>
        </w:rPr>
        <w:t xml:space="preserve"> an architect to construct an edifice out of them</w:t>
      </w:r>
      <w:r w:rsidR="00C45CCD" w:rsidRPr="009A32CA">
        <w:rPr>
          <w:rFonts w:ascii="Calibri" w:hAnsi="Calibri" w:cs="Calibri"/>
          <w:sz w:val="22"/>
          <w:szCs w:val="22"/>
          <w:shd w:val="clear" w:color="auto" w:fill="FFFFFF"/>
        </w:rPr>
        <w:t>,</w:t>
      </w:r>
      <w:r w:rsidR="00554F3D" w:rsidRPr="009A32CA">
        <w:rPr>
          <w:rFonts w:ascii="Calibri" w:hAnsi="Calibri" w:cs="Calibri"/>
          <w:sz w:val="22"/>
          <w:szCs w:val="22"/>
          <w:shd w:val="clear" w:color="auto" w:fill="FFFFFF"/>
        </w:rPr>
        <w:t>’</w:t>
      </w:r>
      <w:r w:rsidR="00554F3D" w:rsidRPr="009A32CA">
        <w:rPr>
          <w:rStyle w:val="FootnoteReference"/>
          <w:rFonts w:ascii="Calibri" w:hAnsi="Calibri" w:cs="Calibri"/>
          <w:sz w:val="22"/>
          <w:szCs w:val="22"/>
          <w:shd w:val="clear" w:color="auto" w:fill="FFFFFF"/>
        </w:rPr>
        <w:footnoteReference w:id="51"/>
      </w:r>
      <w:r w:rsidR="00B4208B" w:rsidRPr="009A32CA">
        <w:rPr>
          <w:rFonts w:ascii="Calibri" w:hAnsi="Calibri" w:cs="Calibri"/>
          <w:sz w:val="22"/>
          <w:szCs w:val="22"/>
          <w:shd w:val="clear" w:color="auto" w:fill="FFFFFF"/>
        </w:rPr>
        <w:t xml:space="preserve"> </w:t>
      </w:r>
      <w:r w:rsidR="00B4208B" w:rsidRPr="009A32CA">
        <w:rPr>
          <w:rFonts w:ascii="Calibri" w:hAnsi="Calibri" w:cs="Calibri"/>
          <w:sz w:val="22"/>
          <w:szCs w:val="22"/>
        </w:rPr>
        <w:t>embark</w:t>
      </w:r>
      <w:r w:rsidR="00C45CCD" w:rsidRPr="009A32CA">
        <w:rPr>
          <w:rFonts w:ascii="Calibri" w:hAnsi="Calibri" w:cs="Calibri"/>
          <w:sz w:val="22"/>
          <w:szCs w:val="22"/>
        </w:rPr>
        <w:t>ing</w:t>
      </w:r>
      <w:r w:rsidR="00B4208B" w:rsidRPr="009A32CA">
        <w:rPr>
          <w:rFonts w:ascii="Calibri" w:hAnsi="Calibri" w:cs="Calibri"/>
          <w:sz w:val="22"/>
          <w:szCs w:val="22"/>
        </w:rPr>
        <w:t xml:space="preserve"> in 1623 </w:t>
      </w:r>
      <w:r w:rsidR="00454C57" w:rsidRPr="009A32CA">
        <w:rPr>
          <w:rFonts w:ascii="Calibri" w:hAnsi="Calibri" w:cs="Calibri"/>
          <w:sz w:val="22"/>
          <w:szCs w:val="22"/>
        </w:rPr>
        <w:t>to process Tycho’s observations</w:t>
      </w:r>
      <w:r w:rsidR="00C45CCD" w:rsidRPr="009A32CA">
        <w:rPr>
          <w:rFonts w:ascii="Calibri" w:hAnsi="Calibri" w:cs="Calibri"/>
          <w:sz w:val="22"/>
          <w:szCs w:val="22"/>
        </w:rPr>
        <w:t xml:space="preserve"> and</w:t>
      </w:r>
      <w:r w:rsidR="00454C57" w:rsidRPr="009A32CA">
        <w:rPr>
          <w:rFonts w:ascii="Calibri" w:hAnsi="Calibri" w:cs="Calibri"/>
          <w:sz w:val="22"/>
          <w:szCs w:val="22"/>
        </w:rPr>
        <w:t xml:space="preserve"> </w:t>
      </w:r>
      <w:r w:rsidR="00B4208B" w:rsidRPr="009A32CA">
        <w:rPr>
          <w:rFonts w:ascii="Calibri" w:hAnsi="Calibri" w:cs="Calibri"/>
          <w:sz w:val="22"/>
          <w:szCs w:val="22"/>
        </w:rPr>
        <w:t>coll</w:t>
      </w:r>
      <w:r w:rsidR="00454C57" w:rsidRPr="009A32CA">
        <w:rPr>
          <w:rFonts w:ascii="Calibri" w:hAnsi="Calibri" w:cs="Calibri"/>
          <w:sz w:val="22"/>
          <w:szCs w:val="22"/>
        </w:rPr>
        <w:t xml:space="preserve">ating accurate </w:t>
      </w:r>
      <w:r w:rsidR="00B4208B" w:rsidRPr="009A32CA">
        <w:rPr>
          <w:rFonts w:ascii="Calibri" w:hAnsi="Calibri" w:cs="Calibri"/>
          <w:sz w:val="22"/>
          <w:szCs w:val="22"/>
        </w:rPr>
        <w:t>ephemerides for its Rudolphines Tables</w:t>
      </w:r>
      <w:r w:rsidR="00FA2C5F" w:rsidRPr="009A32CA">
        <w:rPr>
          <w:rStyle w:val="FootnoteReference"/>
          <w:rFonts w:ascii="Calibri" w:hAnsi="Calibri" w:cs="Calibri"/>
          <w:sz w:val="22"/>
          <w:szCs w:val="22"/>
        </w:rPr>
        <w:footnoteReference w:id="52"/>
      </w:r>
      <w:r w:rsidR="00FA2C5F" w:rsidRPr="009A32CA">
        <w:rPr>
          <w:rFonts w:ascii="Calibri" w:hAnsi="Calibri" w:cs="Calibri"/>
          <w:sz w:val="22"/>
          <w:szCs w:val="22"/>
        </w:rPr>
        <w:t xml:space="preserve"> </w:t>
      </w:r>
      <w:r w:rsidR="00B4208B" w:rsidRPr="009A32CA">
        <w:rPr>
          <w:rFonts w:ascii="Calibri" w:hAnsi="Calibri" w:cs="Calibri"/>
          <w:sz w:val="22"/>
          <w:szCs w:val="22"/>
        </w:rPr>
        <w:t xml:space="preserve"> (see fig</w:t>
      </w:r>
      <w:r w:rsidR="000F719E">
        <w:rPr>
          <w:rFonts w:ascii="Calibri" w:hAnsi="Calibri" w:cs="Calibri"/>
          <w:sz w:val="22"/>
          <w:szCs w:val="22"/>
        </w:rPr>
        <w:t>.</w:t>
      </w:r>
      <w:r w:rsidR="00B13188" w:rsidRPr="009A32CA">
        <w:rPr>
          <w:rFonts w:ascii="Calibri" w:hAnsi="Calibri" w:cs="Calibri"/>
          <w:sz w:val="22"/>
          <w:szCs w:val="22"/>
        </w:rPr>
        <w:t>3</w:t>
      </w:r>
      <w:r w:rsidR="00FA2C5F">
        <w:rPr>
          <w:rFonts w:ascii="Calibri" w:hAnsi="Calibri" w:cs="Calibri"/>
          <w:sz w:val="22"/>
          <w:szCs w:val="22"/>
        </w:rPr>
        <w:t>)</w:t>
      </w:r>
      <w:r w:rsidR="00C45CCD" w:rsidRPr="009A32CA">
        <w:rPr>
          <w:rFonts w:ascii="Calibri" w:hAnsi="Calibri" w:cs="Calibri"/>
          <w:sz w:val="22"/>
          <w:szCs w:val="22"/>
        </w:rPr>
        <w:t>,</w:t>
      </w:r>
      <w:r w:rsidR="00454C57" w:rsidRPr="009A32CA">
        <w:rPr>
          <w:rFonts w:ascii="Calibri" w:hAnsi="Calibri" w:cs="Calibri"/>
          <w:sz w:val="22"/>
          <w:szCs w:val="22"/>
        </w:rPr>
        <w:t xml:space="preserve"> </w:t>
      </w:r>
      <w:r w:rsidR="00C45CCD" w:rsidRPr="009A32CA">
        <w:rPr>
          <w:rFonts w:ascii="Calibri" w:hAnsi="Calibri" w:cs="Calibri"/>
          <w:sz w:val="22"/>
          <w:szCs w:val="22"/>
        </w:rPr>
        <w:t xml:space="preserve">to provide an </w:t>
      </w:r>
      <w:r w:rsidR="00AA59D2" w:rsidRPr="009A32CA">
        <w:rPr>
          <w:rFonts w:ascii="Calibri" w:hAnsi="Calibri" w:cs="Calibri"/>
          <w:sz w:val="22"/>
          <w:szCs w:val="22"/>
        </w:rPr>
        <w:t>effective</w:t>
      </w:r>
      <w:r w:rsidR="00454C57" w:rsidRPr="009A32CA">
        <w:rPr>
          <w:rFonts w:ascii="Calibri" w:hAnsi="Calibri" w:cs="Calibri"/>
          <w:sz w:val="22"/>
          <w:szCs w:val="22"/>
        </w:rPr>
        <w:t xml:space="preserve"> way to </w:t>
      </w:r>
      <w:r w:rsidR="007543C7" w:rsidRPr="009A32CA">
        <w:rPr>
          <w:rFonts w:ascii="Calibri" w:hAnsi="Calibri" w:cs="Calibri"/>
          <w:sz w:val="22"/>
          <w:szCs w:val="22"/>
        </w:rPr>
        <w:t>calculate</w:t>
      </w:r>
      <w:r w:rsidR="00454C57" w:rsidRPr="009A32CA">
        <w:rPr>
          <w:rFonts w:ascii="Calibri" w:hAnsi="Calibri" w:cs="Calibri"/>
          <w:sz w:val="22"/>
          <w:szCs w:val="22"/>
        </w:rPr>
        <w:t xml:space="preserve"> celestial positions</w:t>
      </w:r>
      <w:r w:rsidR="007543C7" w:rsidRPr="009A32CA">
        <w:rPr>
          <w:rFonts w:ascii="Calibri" w:hAnsi="Calibri" w:cs="Calibri"/>
          <w:sz w:val="22"/>
          <w:szCs w:val="22"/>
        </w:rPr>
        <w:t>.</w:t>
      </w:r>
      <w:r w:rsidR="00454C57" w:rsidRPr="009A32CA">
        <w:rPr>
          <w:rStyle w:val="FootnoteReference"/>
          <w:rFonts w:ascii="Calibri" w:hAnsi="Calibri" w:cs="Calibri"/>
          <w:sz w:val="22"/>
          <w:szCs w:val="22"/>
        </w:rPr>
        <w:footnoteReference w:id="53"/>
      </w:r>
      <w:r w:rsidR="00454C57" w:rsidRPr="009A32CA">
        <w:rPr>
          <w:rFonts w:ascii="Calibri" w:hAnsi="Calibri" w:cs="Calibri"/>
          <w:sz w:val="22"/>
          <w:szCs w:val="22"/>
        </w:rPr>
        <w:t xml:space="preserve"> </w:t>
      </w:r>
    </w:p>
    <w:p w14:paraId="1086BE8D" w14:textId="77777777" w:rsidR="00FA2C5F" w:rsidRDefault="00FA2C5F" w:rsidP="00554F3D">
      <w:pPr>
        <w:rPr>
          <w:rFonts w:ascii="Calibri" w:hAnsi="Calibri" w:cs="Calibri"/>
          <w:sz w:val="22"/>
          <w:szCs w:val="22"/>
        </w:rPr>
      </w:pPr>
    </w:p>
    <w:p w14:paraId="304F34F9" w14:textId="77777777" w:rsidR="00FA2C5F" w:rsidRDefault="00FA2C5F" w:rsidP="00554F3D">
      <w:pPr>
        <w:rPr>
          <w:rFonts w:ascii="Calibri" w:hAnsi="Calibri" w:cs="Calibri"/>
          <w:sz w:val="22"/>
          <w:szCs w:val="22"/>
        </w:rPr>
      </w:pPr>
    </w:p>
    <w:p w14:paraId="1EFF4F5E" w14:textId="3AB3FC5F" w:rsidR="00FA2C5F" w:rsidRDefault="00FA2C5F" w:rsidP="00554F3D">
      <w:pPr>
        <w:rPr>
          <w:rFonts w:ascii="Calibri" w:hAnsi="Calibri" w:cs="Calibri"/>
          <w:sz w:val="22"/>
          <w:szCs w:val="22"/>
        </w:rPr>
      </w:pPr>
      <w:r w:rsidRPr="009A32CA">
        <w:rPr>
          <w:rFonts w:ascii="Calibri" w:hAnsi="Calibri" w:cs="Calibri"/>
          <w:noProof/>
          <w:sz w:val="22"/>
          <w:szCs w:val="22"/>
          <w14:ligatures w14:val="standardContextual"/>
        </w:rPr>
        <w:drawing>
          <wp:inline distT="0" distB="0" distL="0" distR="0" wp14:anchorId="25E59251" wp14:editId="71C1343A">
            <wp:extent cx="1354667" cy="1212442"/>
            <wp:effectExtent l="114300" t="101600" r="118745" b="133985"/>
            <wp:docPr id="775375363" name="Picture 6"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75363" name="Picture 6" descr="A close-up of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61068" cy="12181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9EB5997" w14:textId="72DA3868" w:rsidR="00FA2C5F" w:rsidRDefault="00FA2C5F" w:rsidP="00FA2C5F">
      <w:pPr>
        <w:pStyle w:val="Caption"/>
        <w:rPr>
          <w:rFonts w:ascii="Calibri Light" w:hAnsi="Calibri Light" w:cs="Calibri Light"/>
          <w:i w:val="0"/>
          <w:iCs w:val="0"/>
          <w:color w:val="0D1216"/>
        </w:rPr>
      </w:pPr>
      <w:r w:rsidRPr="00FA2C5F">
        <w:rPr>
          <w:rFonts w:ascii="Calibri Light" w:hAnsi="Calibri Light" w:cs="Calibri Light"/>
          <w:i w:val="0"/>
          <w:iCs w:val="0"/>
        </w:rPr>
        <w:t>Figure 3</w:t>
      </w:r>
      <w:r w:rsidRPr="00FA2C5F">
        <w:rPr>
          <w:rFonts w:ascii="Calibri Light" w:hAnsi="Calibri Light" w:cs="Calibri Light"/>
          <w:i w:val="0"/>
          <w:iCs w:val="0"/>
          <w:color w:val="0D1216"/>
        </w:rPr>
        <w:t xml:space="preserve"> - </w:t>
      </w:r>
      <w:r w:rsidRPr="00FA2C5F">
        <w:rPr>
          <w:rFonts w:ascii="Calibri Light" w:hAnsi="Calibri Light" w:cs="Calibri Light"/>
          <w:i w:val="0"/>
          <w:iCs w:val="0"/>
          <w:color w:val="auto"/>
        </w:rPr>
        <w:t>Kepler, Johannes, 1571-1630. Tabulæ Rudolphinæ, Or, the Rudolphine Tables Supputated to the Meridian of Uraniburge</w:t>
      </w:r>
      <w:r w:rsidRPr="00FA2C5F">
        <w:rPr>
          <w:rFonts w:ascii="Calibri Light" w:hAnsi="Calibri Light" w:cs="Calibri Light"/>
          <w:i w:val="0"/>
          <w:iCs w:val="0"/>
          <w:color w:val="0D1216"/>
        </w:rPr>
        <w:t xml:space="preserve"> </w:t>
      </w:r>
    </w:p>
    <w:p w14:paraId="35A3EC8A" w14:textId="77777777" w:rsidR="00FA2C5F" w:rsidRPr="00FA2C5F" w:rsidRDefault="00FA2C5F" w:rsidP="00FA2C5F"/>
    <w:p w14:paraId="41D76638" w14:textId="3119A33E" w:rsidR="00E66A22" w:rsidRPr="009A32CA" w:rsidRDefault="007543C7" w:rsidP="00554F3D">
      <w:pPr>
        <w:rPr>
          <w:rFonts w:ascii="Calibri" w:hAnsi="Calibri" w:cs="Calibri"/>
          <w:color w:val="0D1216"/>
          <w:sz w:val="22"/>
          <w:szCs w:val="22"/>
        </w:rPr>
      </w:pPr>
      <w:r w:rsidRPr="009A32CA">
        <w:rPr>
          <w:rFonts w:ascii="Calibri" w:hAnsi="Calibri" w:cs="Calibri"/>
          <w:sz w:val="22"/>
          <w:szCs w:val="22"/>
        </w:rPr>
        <w:t xml:space="preserve">This work </w:t>
      </w:r>
      <w:r w:rsidR="00220F9E" w:rsidRPr="009A32CA">
        <w:rPr>
          <w:rFonts w:ascii="Calibri" w:hAnsi="Calibri" w:cs="Calibri"/>
          <w:sz w:val="22"/>
          <w:szCs w:val="22"/>
        </w:rPr>
        <w:t xml:space="preserve">will </w:t>
      </w:r>
      <w:r w:rsidRPr="009A32CA">
        <w:rPr>
          <w:rFonts w:ascii="Calibri" w:hAnsi="Calibri" w:cs="Calibri"/>
          <w:sz w:val="22"/>
          <w:szCs w:val="22"/>
        </w:rPr>
        <w:t xml:space="preserve">be </w:t>
      </w:r>
      <w:r w:rsidR="00C45CCD" w:rsidRPr="009A32CA">
        <w:rPr>
          <w:rFonts w:ascii="Calibri" w:hAnsi="Calibri" w:cs="Calibri"/>
          <w:sz w:val="22"/>
          <w:szCs w:val="22"/>
        </w:rPr>
        <w:t xml:space="preserve">later </w:t>
      </w:r>
      <w:r w:rsidR="00554F3D" w:rsidRPr="009A32CA">
        <w:rPr>
          <w:rFonts w:ascii="Calibri" w:hAnsi="Calibri" w:cs="Calibri"/>
          <w:sz w:val="22"/>
          <w:szCs w:val="22"/>
        </w:rPr>
        <w:t>‘digested into a most accurate and easie Compendium, by the famous Johannes Baptista Morinus</w:t>
      </w:r>
      <w:r w:rsidRPr="009A32CA">
        <w:rPr>
          <w:rFonts w:ascii="Calibri" w:hAnsi="Calibri" w:cs="Calibri"/>
          <w:sz w:val="22"/>
          <w:szCs w:val="22"/>
        </w:rPr>
        <w:t>,</w:t>
      </w:r>
      <w:r w:rsidR="00554F3D" w:rsidRPr="009A32CA">
        <w:rPr>
          <w:rFonts w:ascii="Calibri" w:hAnsi="Calibri" w:cs="Calibri"/>
          <w:sz w:val="22"/>
          <w:szCs w:val="22"/>
        </w:rPr>
        <w:t>’</w:t>
      </w:r>
      <w:r w:rsidR="00554F3D" w:rsidRPr="009A32CA">
        <w:rPr>
          <w:rStyle w:val="FootnoteReference"/>
          <w:rFonts w:ascii="Calibri" w:hAnsi="Calibri" w:cs="Calibri"/>
          <w:sz w:val="22"/>
          <w:szCs w:val="22"/>
        </w:rPr>
        <w:footnoteReference w:id="54"/>
      </w:r>
      <w:r w:rsidRPr="009A32CA">
        <w:rPr>
          <w:rFonts w:ascii="Calibri" w:hAnsi="Calibri" w:cs="Calibri"/>
          <w:sz w:val="22"/>
          <w:szCs w:val="22"/>
        </w:rPr>
        <w:t xml:space="preserve"> illustrating a</w:t>
      </w:r>
      <w:r w:rsidR="00931D53" w:rsidRPr="009A32CA">
        <w:rPr>
          <w:rFonts w:ascii="Calibri" w:hAnsi="Calibri" w:cs="Calibri"/>
          <w:sz w:val="22"/>
          <w:szCs w:val="22"/>
        </w:rPr>
        <w:t xml:space="preserve"> </w:t>
      </w:r>
      <w:r w:rsidR="00E66A22" w:rsidRPr="009A32CA">
        <w:rPr>
          <w:rFonts w:ascii="Calibri" w:hAnsi="Calibri" w:cs="Calibri"/>
          <w:color w:val="0D1216"/>
          <w:sz w:val="22"/>
          <w:szCs w:val="22"/>
        </w:rPr>
        <w:t>continuity of the collaborative exchange of knowledge among astrologers</w:t>
      </w:r>
      <w:r w:rsidR="00AF5D12" w:rsidRPr="009A32CA">
        <w:rPr>
          <w:rFonts w:ascii="Calibri" w:hAnsi="Calibri" w:cs="Calibri"/>
          <w:color w:val="0D1216"/>
          <w:sz w:val="22"/>
          <w:szCs w:val="22"/>
        </w:rPr>
        <w:t>,</w:t>
      </w:r>
      <w:r w:rsidR="00E66A22" w:rsidRPr="009A32CA">
        <w:rPr>
          <w:rStyle w:val="FootnoteReference"/>
          <w:rFonts w:ascii="Calibri" w:hAnsi="Calibri" w:cs="Calibri"/>
          <w:color w:val="0D1216"/>
          <w:sz w:val="22"/>
          <w:szCs w:val="22"/>
        </w:rPr>
        <w:footnoteReference w:id="55"/>
      </w:r>
      <w:r w:rsidR="00AF5D12" w:rsidRPr="009A32CA">
        <w:rPr>
          <w:rFonts w:ascii="Calibri" w:hAnsi="Calibri" w:cs="Calibri"/>
          <w:color w:val="0D1216"/>
          <w:sz w:val="22"/>
          <w:szCs w:val="22"/>
        </w:rPr>
        <w:t xml:space="preserve"> </w:t>
      </w:r>
      <w:r w:rsidRPr="009A32CA">
        <w:rPr>
          <w:rFonts w:ascii="Calibri" w:hAnsi="Calibri" w:cs="Calibri"/>
          <w:color w:val="0D1216"/>
          <w:sz w:val="22"/>
          <w:szCs w:val="22"/>
        </w:rPr>
        <w:t xml:space="preserve">raising above </w:t>
      </w:r>
      <w:r w:rsidR="00E66A22" w:rsidRPr="009A32CA">
        <w:rPr>
          <w:rFonts w:ascii="Calibri" w:hAnsi="Calibri" w:cs="Calibri"/>
          <w:color w:val="0D1216"/>
          <w:sz w:val="22"/>
          <w:szCs w:val="22"/>
        </w:rPr>
        <w:t xml:space="preserve">differing backgrounds </w:t>
      </w:r>
      <w:r w:rsidRPr="009A32CA">
        <w:rPr>
          <w:rFonts w:ascii="Calibri" w:hAnsi="Calibri" w:cs="Calibri"/>
          <w:color w:val="0D1216"/>
          <w:sz w:val="22"/>
          <w:szCs w:val="22"/>
        </w:rPr>
        <w:t xml:space="preserve">and </w:t>
      </w:r>
      <w:r w:rsidR="00505B42" w:rsidRPr="009A32CA">
        <w:rPr>
          <w:rFonts w:ascii="Calibri" w:hAnsi="Calibri" w:cs="Calibri"/>
          <w:color w:val="0D1216"/>
          <w:sz w:val="22"/>
          <w:szCs w:val="22"/>
        </w:rPr>
        <w:t xml:space="preserve">political and religious </w:t>
      </w:r>
      <w:r w:rsidRPr="009A32CA">
        <w:rPr>
          <w:rFonts w:ascii="Calibri" w:hAnsi="Calibri" w:cs="Calibri"/>
          <w:color w:val="0D1216"/>
          <w:sz w:val="22"/>
          <w:szCs w:val="22"/>
        </w:rPr>
        <w:t>opinions</w:t>
      </w:r>
      <w:r w:rsidR="00C45CCD" w:rsidRPr="009A32CA">
        <w:rPr>
          <w:rFonts w:ascii="Calibri" w:hAnsi="Calibri" w:cs="Calibri"/>
          <w:color w:val="0D1216"/>
          <w:sz w:val="22"/>
          <w:szCs w:val="22"/>
        </w:rPr>
        <w:t xml:space="preserve">; </w:t>
      </w:r>
      <w:r w:rsidR="00FA2C5F" w:rsidRPr="009A32CA">
        <w:rPr>
          <w:rFonts w:ascii="Calibri" w:hAnsi="Calibri" w:cs="Calibri"/>
          <w:color w:val="0D1216"/>
          <w:sz w:val="22"/>
          <w:szCs w:val="22"/>
        </w:rPr>
        <w:t>as Morinus</w:t>
      </w:r>
      <w:r w:rsidR="00AA59D2" w:rsidRPr="009A32CA">
        <w:rPr>
          <w:rFonts w:ascii="Calibri" w:hAnsi="Calibri" w:cs="Calibri"/>
          <w:color w:val="0D1216"/>
          <w:sz w:val="22"/>
          <w:szCs w:val="22"/>
        </w:rPr>
        <w:t xml:space="preserve"> </w:t>
      </w:r>
      <w:r w:rsidR="00C45CCD" w:rsidRPr="009A32CA">
        <w:rPr>
          <w:rFonts w:ascii="Calibri" w:hAnsi="Calibri" w:cs="Calibri"/>
          <w:color w:val="0D1216"/>
          <w:sz w:val="22"/>
          <w:szCs w:val="22"/>
        </w:rPr>
        <w:t xml:space="preserve">was French and Catholic </w:t>
      </w:r>
      <w:r w:rsidR="00AA59D2" w:rsidRPr="009A32CA">
        <w:rPr>
          <w:rFonts w:ascii="Calibri" w:hAnsi="Calibri" w:cs="Calibri"/>
          <w:color w:val="0D1216"/>
          <w:sz w:val="22"/>
          <w:szCs w:val="22"/>
        </w:rPr>
        <w:t xml:space="preserve">and </w:t>
      </w:r>
      <w:r w:rsidR="00C45CCD" w:rsidRPr="009A32CA">
        <w:rPr>
          <w:rFonts w:ascii="Calibri" w:hAnsi="Calibri" w:cs="Calibri"/>
          <w:color w:val="0D1216"/>
          <w:sz w:val="22"/>
          <w:szCs w:val="22"/>
        </w:rPr>
        <w:t xml:space="preserve">Kepler, </w:t>
      </w:r>
      <w:r w:rsidR="00AA59D2" w:rsidRPr="009A32CA">
        <w:rPr>
          <w:rFonts w:ascii="Calibri" w:hAnsi="Calibri" w:cs="Calibri"/>
          <w:color w:val="0D1216"/>
          <w:sz w:val="22"/>
          <w:szCs w:val="22"/>
        </w:rPr>
        <w:t xml:space="preserve">German </w:t>
      </w:r>
      <w:r w:rsidR="00C45CCD" w:rsidRPr="009A32CA">
        <w:rPr>
          <w:rFonts w:ascii="Calibri" w:hAnsi="Calibri" w:cs="Calibri"/>
          <w:color w:val="0D1216"/>
          <w:sz w:val="22"/>
          <w:szCs w:val="22"/>
        </w:rPr>
        <w:t xml:space="preserve">and </w:t>
      </w:r>
      <w:r w:rsidR="00AA59D2" w:rsidRPr="009A32CA">
        <w:rPr>
          <w:rFonts w:ascii="Calibri" w:hAnsi="Calibri" w:cs="Calibri"/>
          <w:color w:val="0D1216"/>
          <w:sz w:val="22"/>
          <w:szCs w:val="22"/>
        </w:rPr>
        <w:t>Protestant</w:t>
      </w:r>
      <w:r w:rsidR="00E66A22" w:rsidRPr="009A32CA">
        <w:rPr>
          <w:rFonts w:ascii="Calibri" w:hAnsi="Calibri" w:cs="Calibri"/>
          <w:color w:val="0D1216"/>
          <w:sz w:val="22"/>
          <w:szCs w:val="22"/>
        </w:rPr>
        <w:t xml:space="preserve">. </w:t>
      </w:r>
    </w:p>
    <w:p w14:paraId="65CFC7FB" w14:textId="0550DB30" w:rsidR="00DA5300" w:rsidRPr="009A32CA" w:rsidRDefault="00FA2C5F" w:rsidP="00AA59D2">
      <w:pPr>
        <w:pStyle w:val="Caption"/>
        <w:rPr>
          <w:rFonts w:ascii="Calibri" w:hAnsi="Calibri" w:cs="Calibri"/>
          <w:i w:val="0"/>
          <w:iCs w:val="0"/>
          <w:sz w:val="22"/>
          <w:szCs w:val="22"/>
        </w:rPr>
      </w:pPr>
      <w:r>
        <w:rPr>
          <w:rFonts w:ascii="Calibri" w:hAnsi="Calibri" w:cs="Calibri"/>
          <w:i w:val="0"/>
          <w:iCs w:val="0"/>
          <w:color w:val="0D1216"/>
          <w:sz w:val="22"/>
          <w:szCs w:val="22"/>
        </w:rPr>
        <w:lastRenderedPageBreak/>
        <w:t xml:space="preserve">   </w:t>
      </w:r>
      <w:r w:rsidR="001D1043" w:rsidRPr="009A32CA">
        <w:rPr>
          <w:rFonts w:ascii="Calibri" w:hAnsi="Calibri" w:cs="Calibri"/>
          <w:i w:val="0"/>
          <w:iCs w:val="0"/>
          <w:color w:val="0D1216"/>
          <w:sz w:val="22"/>
          <w:szCs w:val="22"/>
        </w:rPr>
        <w:t xml:space="preserve">As </w:t>
      </w:r>
      <w:r w:rsidR="000F719E" w:rsidRPr="009A32CA">
        <w:rPr>
          <w:rFonts w:ascii="Calibri" w:hAnsi="Calibri" w:cs="Calibri"/>
          <w:i w:val="0"/>
          <w:iCs w:val="0"/>
          <w:color w:val="0D1216"/>
          <w:sz w:val="22"/>
          <w:szCs w:val="22"/>
        </w:rPr>
        <w:t>Rudolph II</w:t>
      </w:r>
      <w:r w:rsidR="000F719E">
        <w:rPr>
          <w:rFonts w:ascii="Calibri" w:hAnsi="Calibri" w:cs="Calibri"/>
          <w:i w:val="0"/>
          <w:iCs w:val="0"/>
          <w:color w:val="0D1216"/>
          <w:sz w:val="22"/>
          <w:szCs w:val="22"/>
        </w:rPr>
        <w:t>’s</w:t>
      </w:r>
      <w:r w:rsidR="000F719E" w:rsidRPr="009A32CA">
        <w:rPr>
          <w:rFonts w:ascii="Calibri" w:hAnsi="Calibri" w:cs="Calibri"/>
          <w:i w:val="0"/>
          <w:iCs w:val="0"/>
          <w:color w:val="0D1216"/>
          <w:sz w:val="22"/>
          <w:szCs w:val="22"/>
        </w:rPr>
        <w:t xml:space="preserve"> </w:t>
      </w:r>
      <w:r w:rsidR="001D1043" w:rsidRPr="009A32CA">
        <w:rPr>
          <w:rFonts w:ascii="Calibri" w:hAnsi="Calibri" w:cs="Calibri"/>
          <w:i w:val="0"/>
          <w:iCs w:val="0"/>
          <w:color w:val="0D1216"/>
          <w:sz w:val="22"/>
          <w:szCs w:val="22"/>
        </w:rPr>
        <w:t>imperial mathematician</w:t>
      </w:r>
      <w:r w:rsidR="000F719E">
        <w:rPr>
          <w:rFonts w:ascii="Calibri" w:hAnsi="Calibri" w:cs="Calibri"/>
          <w:i w:val="0"/>
          <w:iCs w:val="0"/>
          <w:color w:val="0D1216"/>
          <w:sz w:val="22"/>
          <w:szCs w:val="22"/>
        </w:rPr>
        <w:t>,</w:t>
      </w:r>
      <w:r w:rsidR="000F719E" w:rsidRPr="009A32CA">
        <w:rPr>
          <w:rStyle w:val="FootnoteReference"/>
          <w:rFonts w:ascii="Calibri" w:hAnsi="Calibri" w:cs="Calibri"/>
          <w:i w:val="0"/>
          <w:iCs w:val="0"/>
          <w:color w:val="0D1216"/>
          <w:sz w:val="22"/>
          <w:szCs w:val="22"/>
        </w:rPr>
        <w:footnoteReference w:id="56"/>
      </w:r>
      <w:r w:rsidR="001D1043" w:rsidRPr="009A32CA">
        <w:rPr>
          <w:rFonts w:ascii="Calibri" w:hAnsi="Calibri" w:cs="Calibri"/>
          <w:i w:val="0"/>
          <w:iCs w:val="0"/>
          <w:color w:val="0D1216"/>
          <w:sz w:val="22"/>
          <w:szCs w:val="22"/>
        </w:rPr>
        <w:t xml:space="preserve"> </w:t>
      </w:r>
      <w:r w:rsidR="00EF4E82" w:rsidRPr="009A32CA">
        <w:rPr>
          <w:rFonts w:ascii="Calibri" w:hAnsi="Calibri" w:cs="Calibri"/>
          <w:i w:val="0"/>
          <w:iCs w:val="0"/>
          <w:color w:val="0D1216"/>
          <w:sz w:val="22"/>
          <w:szCs w:val="22"/>
        </w:rPr>
        <w:t xml:space="preserve">Kepler </w:t>
      </w:r>
      <w:r w:rsidR="00B4208B" w:rsidRPr="009A32CA">
        <w:rPr>
          <w:rFonts w:ascii="Calibri" w:hAnsi="Calibri" w:cs="Calibri"/>
          <w:i w:val="0"/>
          <w:iCs w:val="0"/>
          <w:color w:val="0D1216"/>
          <w:sz w:val="22"/>
          <w:szCs w:val="22"/>
        </w:rPr>
        <w:t xml:space="preserve">undoubtedly </w:t>
      </w:r>
      <w:r w:rsidR="00EF4E82" w:rsidRPr="009A32CA">
        <w:rPr>
          <w:rFonts w:ascii="Calibri" w:hAnsi="Calibri" w:cs="Calibri"/>
          <w:i w:val="0"/>
          <w:iCs w:val="0"/>
          <w:color w:val="0D1216"/>
          <w:sz w:val="22"/>
          <w:szCs w:val="22"/>
        </w:rPr>
        <w:t>navigat</w:t>
      </w:r>
      <w:r w:rsidR="00B4208B" w:rsidRPr="009A32CA">
        <w:rPr>
          <w:rFonts w:ascii="Calibri" w:hAnsi="Calibri" w:cs="Calibri"/>
          <w:i w:val="0"/>
          <w:iCs w:val="0"/>
          <w:color w:val="0D1216"/>
          <w:sz w:val="22"/>
          <w:szCs w:val="22"/>
        </w:rPr>
        <w:t>e</w:t>
      </w:r>
      <w:r w:rsidR="000F719E">
        <w:rPr>
          <w:rFonts w:ascii="Calibri" w:hAnsi="Calibri" w:cs="Calibri"/>
          <w:i w:val="0"/>
          <w:iCs w:val="0"/>
          <w:color w:val="0D1216"/>
          <w:sz w:val="22"/>
          <w:szCs w:val="22"/>
        </w:rPr>
        <w:t>d</w:t>
      </w:r>
      <w:r w:rsidR="00EF4E82" w:rsidRPr="009A32CA">
        <w:rPr>
          <w:rFonts w:ascii="Calibri" w:hAnsi="Calibri" w:cs="Calibri"/>
          <w:i w:val="0"/>
          <w:iCs w:val="0"/>
          <w:color w:val="0D1216"/>
          <w:sz w:val="22"/>
          <w:szCs w:val="22"/>
        </w:rPr>
        <w:t xml:space="preserve"> the complexities of astrological prognostication at the highest leve</w:t>
      </w:r>
      <w:r w:rsidR="001D1043" w:rsidRPr="009A32CA">
        <w:rPr>
          <w:rFonts w:ascii="Calibri" w:hAnsi="Calibri" w:cs="Calibri"/>
          <w:i w:val="0"/>
          <w:iCs w:val="0"/>
          <w:color w:val="0D1216"/>
          <w:sz w:val="22"/>
          <w:szCs w:val="22"/>
        </w:rPr>
        <w:t>l. H</w:t>
      </w:r>
      <w:r w:rsidR="00EF4E82" w:rsidRPr="009A32CA">
        <w:rPr>
          <w:rFonts w:ascii="Calibri" w:hAnsi="Calibri" w:cs="Calibri"/>
          <w:i w:val="0"/>
          <w:iCs w:val="0"/>
          <w:color w:val="0D1216"/>
          <w:sz w:val="22"/>
          <w:szCs w:val="22"/>
        </w:rPr>
        <w:t>is ‘letter to an official’</w:t>
      </w:r>
      <w:r w:rsidR="00EF4E82" w:rsidRPr="009A32CA">
        <w:rPr>
          <w:rStyle w:val="FootnoteReference"/>
          <w:rFonts w:ascii="Calibri" w:hAnsi="Calibri" w:cs="Calibri"/>
          <w:i w:val="0"/>
          <w:iCs w:val="0"/>
          <w:sz w:val="22"/>
          <w:szCs w:val="22"/>
        </w:rPr>
        <w:footnoteReference w:id="57"/>
      </w:r>
      <w:r w:rsidR="00EF4E82" w:rsidRPr="009A32CA">
        <w:rPr>
          <w:rFonts w:ascii="Calibri" w:hAnsi="Calibri" w:cs="Calibri"/>
          <w:i w:val="0"/>
          <w:iCs w:val="0"/>
          <w:color w:val="0D1216"/>
          <w:sz w:val="22"/>
          <w:szCs w:val="22"/>
        </w:rPr>
        <w:t xml:space="preserve"> </w:t>
      </w:r>
      <w:r w:rsidR="001D1043" w:rsidRPr="009A32CA">
        <w:rPr>
          <w:rFonts w:ascii="Calibri" w:hAnsi="Calibri" w:cs="Calibri"/>
          <w:i w:val="0"/>
          <w:iCs w:val="0"/>
          <w:color w:val="0D1216"/>
          <w:sz w:val="22"/>
          <w:szCs w:val="22"/>
        </w:rPr>
        <w:t xml:space="preserve">offers critical insight exposing Kepler’s view </w:t>
      </w:r>
      <w:r w:rsidR="00EF4E82" w:rsidRPr="009A32CA">
        <w:rPr>
          <w:rFonts w:ascii="Calibri" w:hAnsi="Calibri" w:cs="Calibri"/>
          <w:i w:val="0"/>
          <w:iCs w:val="0"/>
          <w:sz w:val="22"/>
          <w:szCs w:val="22"/>
        </w:rPr>
        <w:t xml:space="preserve">that prognostication of </w:t>
      </w:r>
      <w:r w:rsidR="001D1043" w:rsidRPr="009A32CA">
        <w:rPr>
          <w:rFonts w:ascii="Calibri" w:hAnsi="Calibri" w:cs="Calibri"/>
          <w:i w:val="0"/>
          <w:iCs w:val="0"/>
          <w:sz w:val="22"/>
          <w:szCs w:val="22"/>
        </w:rPr>
        <w:t>mundane affairs</w:t>
      </w:r>
      <w:r w:rsidR="00EF4E82" w:rsidRPr="009A32CA">
        <w:rPr>
          <w:rFonts w:ascii="Calibri" w:hAnsi="Calibri" w:cs="Calibri"/>
          <w:i w:val="0"/>
          <w:iCs w:val="0"/>
          <w:sz w:val="22"/>
          <w:szCs w:val="22"/>
        </w:rPr>
        <w:t xml:space="preserve"> is made more uncertain </w:t>
      </w:r>
      <w:r w:rsidR="001D1043" w:rsidRPr="009A32CA">
        <w:rPr>
          <w:rFonts w:ascii="Calibri" w:hAnsi="Calibri" w:cs="Calibri"/>
          <w:i w:val="0"/>
          <w:iCs w:val="0"/>
          <w:sz w:val="22"/>
          <w:szCs w:val="22"/>
        </w:rPr>
        <w:t>due to</w:t>
      </w:r>
      <w:r w:rsidR="00EF4E82" w:rsidRPr="009A32CA">
        <w:rPr>
          <w:rFonts w:ascii="Calibri" w:hAnsi="Calibri" w:cs="Calibri"/>
          <w:i w:val="0"/>
          <w:iCs w:val="0"/>
          <w:sz w:val="22"/>
          <w:szCs w:val="22"/>
        </w:rPr>
        <w:t xml:space="preserve"> </w:t>
      </w:r>
      <w:r w:rsidR="001D1043" w:rsidRPr="009A32CA">
        <w:rPr>
          <w:rFonts w:ascii="Calibri" w:hAnsi="Calibri" w:cs="Calibri"/>
          <w:i w:val="0"/>
          <w:iCs w:val="0"/>
          <w:sz w:val="22"/>
          <w:szCs w:val="22"/>
        </w:rPr>
        <w:t>the</w:t>
      </w:r>
      <w:r w:rsidR="00EF4E82" w:rsidRPr="009A32CA">
        <w:rPr>
          <w:rFonts w:ascii="Calibri" w:hAnsi="Calibri" w:cs="Calibri"/>
          <w:i w:val="0"/>
          <w:iCs w:val="0"/>
          <w:sz w:val="22"/>
          <w:szCs w:val="22"/>
        </w:rPr>
        <w:t xml:space="preserve"> changing nature</w:t>
      </w:r>
      <w:r w:rsidR="001D1043" w:rsidRPr="009A32CA">
        <w:rPr>
          <w:rFonts w:ascii="Calibri" w:hAnsi="Calibri" w:cs="Calibri"/>
          <w:i w:val="0"/>
          <w:iCs w:val="0"/>
          <w:sz w:val="22"/>
          <w:szCs w:val="22"/>
        </w:rPr>
        <w:t xml:space="preserve"> of the lower realms</w:t>
      </w:r>
      <w:r w:rsidR="00C45CCD" w:rsidRPr="009A32CA">
        <w:rPr>
          <w:rFonts w:ascii="Calibri" w:hAnsi="Calibri" w:cs="Calibri"/>
          <w:i w:val="0"/>
          <w:iCs w:val="0"/>
          <w:sz w:val="22"/>
          <w:szCs w:val="22"/>
        </w:rPr>
        <w:t>,</w:t>
      </w:r>
      <w:r w:rsidR="00B4208B" w:rsidRPr="009A32CA">
        <w:rPr>
          <w:rStyle w:val="FootnoteReference"/>
          <w:rFonts w:ascii="Calibri" w:hAnsi="Calibri" w:cs="Calibri"/>
          <w:i w:val="0"/>
          <w:iCs w:val="0"/>
          <w:color w:val="0D1216"/>
          <w:sz w:val="22"/>
          <w:szCs w:val="22"/>
        </w:rPr>
        <w:footnoteReference w:id="58"/>
      </w:r>
      <w:r w:rsidR="00B4208B" w:rsidRPr="009A32CA">
        <w:rPr>
          <w:rFonts w:ascii="Calibri" w:hAnsi="Calibri" w:cs="Calibri"/>
          <w:i w:val="0"/>
          <w:iCs w:val="0"/>
          <w:color w:val="0D1216"/>
          <w:sz w:val="22"/>
          <w:szCs w:val="22"/>
        </w:rPr>
        <w:t xml:space="preserve"> </w:t>
      </w:r>
      <w:r w:rsidR="001D1043" w:rsidRPr="009A32CA">
        <w:rPr>
          <w:rFonts w:ascii="Calibri" w:hAnsi="Calibri" w:cs="Calibri"/>
          <w:i w:val="0"/>
          <w:iCs w:val="0"/>
          <w:color w:val="0D1216"/>
          <w:sz w:val="22"/>
          <w:szCs w:val="22"/>
        </w:rPr>
        <w:t>and subject to manipulation. Warning that</w:t>
      </w:r>
      <w:r w:rsidR="00EF4E82" w:rsidRPr="009A32CA">
        <w:rPr>
          <w:rFonts w:ascii="Calibri" w:hAnsi="Calibri" w:cs="Calibri"/>
          <w:i w:val="0"/>
          <w:iCs w:val="0"/>
          <w:sz w:val="22"/>
          <w:szCs w:val="22"/>
        </w:rPr>
        <w:t xml:space="preserve"> ‘astrology brings immense harm to monarchs, if some sly astrologer should wish to abuse men’s credulity</w:t>
      </w:r>
      <w:r w:rsidR="001D1043" w:rsidRPr="009A32CA">
        <w:rPr>
          <w:rFonts w:ascii="Calibri" w:hAnsi="Calibri" w:cs="Calibri"/>
          <w:i w:val="0"/>
          <w:iCs w:val="0"/>
          <w:sz w:val="22"/>
          <w:szCs w:val="22"/>
        </w:rPr>
        <w:t>,</w:t>
      </w:r>
      <w:r w:rsidR="00EF4E82" w:rsidRPr="009A32CA">
        <w:rPr>
          <w:rFonts w:ascii="Calibri" w:hAnsi="Calibri" w:cs="Calibri"/>
          <w:i w:val="0"/>
          <w:iCs w:val="0"/>
          <w:sz w:val="22"/>
          <w:szCs w:val="22"/>
        </w:rPr>
        <w:t>’</w:t>
      </w:r>
      <w:r w:rsidR="00EF4E82" w:rsidRPr="009A32CA">
        <w:rPr>
          <w:rStyle w:val="FootnoteReference"/>
          <w:rFonts w:ascii="Calibri" w:hAnsi="Calibri" w:cs="Calibri"/>
          <w:i w:val="0"/>
          <w:iCs w:val="0"/>
          <w:sz w:val="22"/>
          <w:szCs w:val="22"/>
        </w:rPr>
        <w:footnoteReference w:id="59"/>
      </w:r>
      <w:r w:rsidR="00EF4E82" w:rsidRPr="009A32CA">
        <w:rPr>
          <w:rFonts w:ascii="Calibri" w:hAnsi="Calibri" w:cs="Calibri"/>
          <w:i w:val="0"/>
          <w:iCs w:val="0"/>
          <w:sz w:val="22"/>
          <w:szCs w:val="22"/>
        </w:rPr>
        <w:t xml:space="preserve"> </w:t>
      </w:r>
      <w:r w:rsidR="001D1043" w:rsidRPr="009A32CA">
        <w:rPr>
          <w:rFonts w:ascii="Calibri" w:hAnsi="Calibri" w:cs="Calibri"/>
          <w:i w:val="0"/>
          <w:iCs w:val="0"/>
          <w:sz w:val="22"/>
          <w:szCs w:val="22"/>
        </w:rPr>
        <w:t xml:space="preserve">and </w:t>
      </w:r>
      <w:r w:rsidR="001D1043" w:rsidRPr="009A32CA">
        <w:rPr>
          <w:rFonts w:ascii="Calibri" w:hAnsi="Calibri" w:cs="Calibri"/>
          <w:i w:val="0"/>
          <w:iCs w:val="0"/>
          <w:color w:val="0D1216"/>
          <w:sz w:val="22"/>
          <w:szCs w:val="22"/>
        </w:rPr>
        <w:t>c</w:t>
      </w:r>
      <w:r w:rsidR="00EF4E82" w:rsidRPr="009A32CA">
        <w:rPr>
          <w:rFonts w:ascii="Calibri" w:hAnsi="Calibri" w:cs="Calibri"/>
          <w:i w:val="0"/>
          <w:iCs w:val="0"/>
          <w:color w:val="0D1216"/>
          <w:sz w:val="22"/>
          <w:szCs w:val="22"/>
        </w:rPr>
        <w:t>aution</w:t>
      </w:r>
      <w:r w:rsidR="00B4208B" w:rsidRPr="009A32CA">
        <w:rPr>
          <w:rFonts w:ascii="Calibri" w:hAnsi="Calibri" w:cs="Calibri"/>
          <w:i w:val="0"/>
          <w:iCs w:val="0"/>
          <w:color w:val="0D1216"/>
          <w:sz w:val="22"/>
          <w:szCs w:val="22"/>
        </w:rPr>
        <w:t>ing</w:t>
      </w:r>
      <w:r w:rsidR="00EF4E82" w:rsidRPr="009A32CA">
        <w:rPr>
          <w:rFonts w:ascii="Calibri" w:hAnsi="Calibri" w:cs="Calibri"/>
          <w:i w:val="0"/>
          <w:iCs w:val="0"/>
          <w:color w:val="0D1216"/>
          <w:sz w:val="22"/>
          <w:szCs w:val="22"/>
        </w:rPr>
        <w:t xml:space="preserve"> against vague astrological predictions</w:t>
      </w:r>
      <w:r w:rsidR="001D1043" w:rsidRPr="009A32CA">
        <w:rPr>
          <w:rFonts w:ascii="Calibri" w:hAnsi="Calibri" w:cs="Calibri"/>
          <w:i w:val="0"/>
          <w:iCs w:val="0"/>
          <w:color w:val="0D1216"/>
          <w:sz w:val="22"/>
          <w:szCs w:val="22"/>
        </w:rPr>
        <w:t>, Kepler</w:t>
      </w:r>
      <w:r w:rsidR="00EF4E82" w:rsidRPr="009A32CA">
        <w:rPr>
          <w:rFonts w:ascii="Calibri" w:hAnsi="Calibri" w:cs="Calibri"/>
          <w:i w:val="0"/>
          <w:iCs w:val="0"/>
          <w:sz w:val="22"/>
          <w:szCs w:val="22"/>
        </w:rPr>
        <w:t xml:space="preserve"> claim</w:t>
      </w:r>
      <w:r w:rsidR="001D1043" w:rsidRPr="009A32CA">
        <w:rPr>
          <w:rFonts w:ascii="Calibri" w:hAnsi="Calibri" w:cs="Calibri"/>
          <w:i w:val="0"/>
          <w:iCs w:val="0"/>
          <w:sz w:val="22"/>
          <w:szCs w:val="22"/>
        </w:rPr>
        <w:t>ed</w:t>
      </w:r>
      <w:r w:rsidR="00EF4E82" w:rsidRPr="009A32CA">
        <w:rPr>
          <w:rFonts w:ascii="Calibri" w:hAnsi="Calibri" w:cs="Calibri"/>
          <w:i w:val="0"/>
          <w:iCs w:val="0"/>
          <w:sz w:val="22"/>
          <w:szCs w:val="22"/>
        </w:rPr>
        <w:t xml:space="preserve"> that ‘popular astrology, believe me, is a tragic illusion and can be readily made to say things that are agreeable to both parties.’</w:t>
      </w:r>
      <w:r w:rsidR="00EF4E82" w:rsidRPr="009A32CA">
        <w:rPr>
          <w:rStyle w:val="FootnoteReference"/>
          <w:rFonts w:ascii="Calibri" w:hAnsi="Calibri" w:cs="Calibri"/>
          <w:i w:val="0"/>
          <w:iCs w:val="0"/>
          <w:sz w:val="22"/>
          <w:szCs w:val="22"/>
        </w:rPr>
        <w:footnoteReference w:id="60"/>
      </w:r>
      <w:r w:rsidR="00EF4E82" w:rsidRPr="009A32CA">
        <w:rPr>
          <w:rFonts w:ascii="Calibri" w:hAnsi="Calibri" w:cs="Calibri"/>
          <w:i w:val="0"/>
          <w:iCs w:val="0"/>
          <w:color w:val="0D1216"/>
          <w:sz w:val="22"/>
          <w:szCs w:val="22"/>
        </w:rPr>
        <w:t xml:space="preserve"> </w:t>
      </w:r>
      <w:r w:rsidR="001D1043" w:rsidRPr="009A32CA">
        <w:rPr>
          <w:rFonts w:ascii="Calibri" w:hAnsi="Calibri" w:cs="Calibri"/>
          <w:i w:val="0"/>
          <w:iCs w:val="0"/>
          <w:color w:val="0D1216"/>
          <w:sz w:val="22"/>
          <w:szCs w:val="22"/>
        </w:rPr>
        <w:t>Along</w:t>
      </w:r>
      <w:r w:rsidR="00EF4E82" w:rsidRPr="009A32CA">
        <w:rPr>
          <w:rFonts w:ascii="Calibri" w:hAnsi="Calibri" w:cs="Calibri"/>
          <w:i w:val="0"/>
          <w:iCs w:val="0"/>
          <w:sz w:val="22"/>
          <w:szCs w:val="22"/>
        </w:rPr>
        <w:t xml:space="preserve"> with the French philosopher Bodin, </w:t>
      </w:r>
      <w:r w:rsidR="001D1043" w:rsidRPr="009A32CA">
        <w:rPr>
          <w:rFonts w:ascii="Calibri" w:hAnsi="Calibri" w:cs="Calibri"/>
          <w:i w:val="0"/>
          <w:iCs w:val="0"/>
          <w:sz w:val="22"/>
          <w:szCs w:val="22"/>
        </w:rPr>
        <w:t xml:space="preserve">Kepler </w:t>
      </w:r>
      <w:r w:rsidR="00B4208B" w:rsidRPr="009A32CA">
        <w:rPr>
          <w:rFonts w:ascii="Calibri" w:hAnsi="Calibri" w:cs="Calibri"/>
          <w:i w:val="0"/>
          <w:iCs w:val="0"/>
          <w:sz w:val="22"/>
          <w:szCs w:val="22"/>
        </w:rPr>
        <w:t xml:space="preserve">believed </w:t>
      </w:r>
      <w:r w:rsidR="00EF4E82" w:rsidRPr="009A32CA">
        <w:rPr>
          <w:rFonts w:ascii="Calibri" w:hAnsi="Calibri" w:cs="Calibri"/>
          <w:i w:val="0"/>
          <w:iCs w:val="0"/>
          <w:sz w:val="22"/>
          <w:szCs w:val="22"/>
        </w:rPr>
        <w:t>that astrology ought to be reformed</w:t>
      </w:r>
      <w:r w:rsidR="001D1043" w:rsidRPr="009A32CA">
        <w:rPr>
          <w:rFonts w:ascii="Calibri" w:hAnsi="Calibri" w:cs="Calibri"/>
          <w:i w:val="0"/>
          <w:iCs w:val="0"/>
          <w:sz w:val="22"/>
          <w:szCs w:val="22"/>
        </w:rPr>
        <w:t xml:space="preserve"> and that o</w:t>
      </w:r>
      <w:r w:rsidR="00B4208B" w:rsidRPr="009A32CA">
        <w:rPr>
          <w:rFonts w:ascii="Calibri" w:hAnsi="Calibri" w:cs="Calibri"/>
          <w:i w:val="0"/>
          <w:iCs w:val="0"/>
          <w:sz w:val="22"/>
          <w:szCs w:val="22"/>
        </w:rPr>
        <w:t>nce</w:t>
      </w:r>
      <w:r w:rsidR="00EF4E82" w:rsidRPr="009A32CA">
        <w:rPr>
          <w:rFonts w:ascii="Calibri" w:hAnsi="Calibri" w:cs="Calibri"/>
          <w:i w:val="0"/>
          <w:iCs w:val="0"/>
          <w:sz w:val="22"/>
          <w:szCs w:val="22"/>
        </w:rPr>
        <w:t xml:space="preserve"> </w:t>
      </w:r>
      <w:r w:rsidR="00B4208B" w:rsidRPr="009A32CA">
        <w:rPr>
          <w:rFonts w:ascii="Calibri" w:hAnsi="Calibri" w:cs="Calibri"/>
          <w:i w:val="0"/>
          <w:iCs w:val="0"/>
          <w:sz w:val="22"/>
          <w:szCs w:val="22"/>
        </w:rPr>
        <w:t>c</w:t>
      </w:r>
      <w:r w:rsidR="00EF4E82" w:rsidRPr="009A32CA">
        <w:rPr>
          <w:rFonts w:ascii="Calibri" w:hAnsi="Calibri" w:cs="Calibri"/>
          <w:i w:val="0"/>
          <w:iCs w:val="0"/>
          <w:sz w:val="22"/>
          <w:szCs w:val="22"/>
        </w:rPr>
        <w:t xml:space="preserve">leansed from the ‘medieval dogma’ </w:t>
      </w:r>
      <w:r w:rsidR="00B4208B" w:rsidRPr="009A32CA">
        <w:rPr>
          <w:rFonts w:ascii="Calibri" w:hAnsi="Calibri" w:cs="Calibri"/>
          <w:i w:val="0"/>
          <w:iCs w:val="0"/>
          <w:sz w:val="22"/>
          <w:szCs w:val="22"/>
        </w:rPr>
        <w:t>it should be</w:t>
      </w:r>
      <w:r w:rsidR="00EF4E82" w:rsidRPr="009A32CA">
        <w:rPr>
          <w:rFonts w:ascii="Calibri" w:hAnsi="Calibri" w:cs="Calibri"/>
          <w:i w:val="0"/>
          <w:iCs w:val="0"/>
          <w:sz w:val="22"/>
          <w:szCs w:val="22"/>
        </w:rPr>
        <w:t xml:space="preserve"> used to manage the state and preserve political orde</w:t>
      </w:r>
      <w:r w:rsidR="00B4208B" w:rsidRPr="009A32CA">
        <w:rPr>
          <w:rFonts w:ascii="Calibri" w:hAnsi="Calibri" w:cs="Calibri"/>
          <w:i w:val="0"/>
          <w:iCs w:val="0"/>
          <w:sz w:val="22"/>
          <w:szCs w:val="22"/>
        </w:rPr>
        <w:t>r</w:t>
      </w:r>
      <w:r w:rsidR="00EF4E82" w:rsidRPr="009A32CA">
        <w:rPr>
          <w:rFonts w:ascii="Calibri" w:hAnsi="Calibri" w:cs="Calibri"/>
          <w:i w:val="0"/>
          <w:iCs w:val="0"/>
          <w:sz w:val="22"/>
          <w:szCs w:val="22"/>
        </w:rPr>
        <w:t xml:space="preserve"> while ‘God’s divine will could be communicated to terrestrial authorities</w:t>
      </w:r>
      <w:r w:rsidR="00B4208B" w:rsidRPr="009A32CA">
        <w:rPr>
          <w:rFonts w:ascii="Calibri" w:hAnsi="Calibri" w:cs="Calibri"/>
          <w:i w:val="0"/>
          <w:iCs w:val="0"/>
          <w:sz w:val="22"/>
          <w:szCs w:val="22"/>
        </w:rPr>
        <w:t>,</w:t>
      </w:r>
      <w:r w:rsidR="00EF4E82" w:rsidRPr="009A32CA">
        <w:rPr>
          <w:rFonts w:ascii="Calibri" w:hAnsi="Calibri" w:cs="Calibri"/>
          <w:i w:val="0"/>
          <w:iCs w:val="0"/>
          <w:sz w:val="22"/>
          <w:szCs w:val="22"/>
        </w:rPr>
        <w:t>’</w:t>
      </w:r>
      <w:r w:rsidR="00EF4E82" w:rsidRPr="009A32CA">
        <w:rPr>
          <w:rStyle w:val="FootnoteReference"/>
          <w:rFonts w:ascii="Calibri" w:hAnsi="Calibri" w:cs="Calibri"/>
          <w:i w:val="0"/>
          <w:iCs w:val="0"/>
          <w:sz w:val="22"/>
          <w:szCs w:val="22"/>
        </w:rPr>
        <w:footnoteReference w:id="61"/>
      </w:r>
      <w:r w:rsidR="00EF4E82" w:rsidRPr="009A32CA">
        <w:rPr>
          <w:rFonts w:ascii="Calibri" w:hAnsi="Calibri" w:cs="Calibri"/>
          <w:i w:val="0"/>
          <w:iCs w:val="0"/>
          <w:color w:val="0D1216"/>
          <w:sz w:val="22"/>
          <w:szCs w:val="22"/>
        </w:rPr>
        <w:t xml:space="preserve"> </w:t>
      </w:r>
      <w:r w:rsidR="00B4208B" w:rsidRPr="009A32CA">
        <w:rPr>
          <w:rFonts w:ascii="Calibri" w:hAnsi="Calibri" w:cs="Calibri"/>
          <w:i w:val="0"/>
          <w:iCs w:val="0"/>
          <w:sz w:val="22"/>
          <w:szCs w:val="22"/>
        </w:rPr>
        <w:t xml:space="preserve">as Campion </w:t>
      </w:r>
      <w:r w:rsidR="001D1043" w:rsidRPr="009A32CA">
        <w:rPr>
          <w:rFonts w:ascii="Calibri" w:hAnsi="Calibri" w:cs="Calibri"/>
          <w:i w:val="0"/>
          <w:iCs w:val="0"/>
          <w:sz w:val="22"/>
          <w:szCs w:val="22"/>
        </w:rPr>
        <w:t>wrote.</w:t>
      </w:r>
      <w:r w:rsidR="001D1043" w:rsidRPr="009A32CA">
        <w:rPr>
          <w:rFonts w:ascii="Calibri" w:hAnsi="Calibri" w:cs="Calibri"/>
          <w:i w:val="0"/>
          <w:iCs w:val="0"/>
          <w:color w:val="0D1216"/>
          <w:sz w:val="22"/>
          <w:szCs w:val="22"/>
        </w:rPr>
        <w:t xml:space="preserve"> </w:t>
      </w:r>
      <w:r w:rsidR="009A3E5B" w:rsidRPr="009A32CA">
        <w:rPr>
          <w:rFonts w:ascii="Calibri" w:hAnsi="Calibri" w:cs="Calibri"/>
          <w:i w:val="0"/>
          <w:iCs w:val="0"/>
          <w:sz w:val="22"/>
          <w:szCs w:val="22"/>
        </w:rPr>
        <w:t>Like Ficino</w:t>
      </w:r>
      <w:r w:rsidR="009A3E5B" w:rsidRPr="009A32CA">
        <w:rPr>
          <w:rStyle w:val="FootnoteReference"/>
          <w:rFonts w:ascii="Calibri" w:hAnsi="Calibri" w:cs="Calibri"/>
          <w:i w:val="0"/>
          <w:iCs w:val="0"/>
          <w:sz w:val="22"/>
          <w:szCs w:val="22"/>
        </w:rPr>
        <w:footnoteReference w:id="62"/>
      </w:r>
      <w:r w:rsidR="009A3E5B" w:rsidRPr="009A32CA">
        <w:rPr>
          <w:rFonts w:ascii="Calibri" w:hAnsi="Calibri" w:cs="Calibri"/>
          <w:i w:val="0"/>
          <w:iCs w:val="0"/>
          <w:sz w:val="22"/>
          <w:szCs w:val="22"/>
        </w:rPr>
        <w:t xml:space="preserve"> before him,</w:t>
      </w:r>
      <w:r w:rsidR="00B4208B" w:rsidRPr="009A32CA">
        <w:rPr>
          <w:rFonts w:ascii="Calibri" w:hAnsi="Calibri" w:cs="Calibri"/>
          <w:i w:val="0"/>
          <w:iCs w:val="0"/>
          <w:sz w:val="22"/>
          <w:szCs w:val="22"/>
        </w:rPr>
        <w:t xml:space="preserve"> </w:t>
      </w:r>
      <w:r w:rsidR="001D1043" w:rsidRPr="009A32CA">
        <w:rPr>
          <w:rFonts w:ascii="Calibri" w:hAnsi="Calibri" w:cs="Calibri"/>
          <w:i w:val="0"/>
          <w:iCs w:val="0"/>
          <w:sz w:val="22"/>
          <w:szCs w:val="22"/>
        </w:rPr>
        <w:t>K</w:t>
      </w:r>
      <w:r w:rsidR="001D1043" w:rsidRPr="009A32CA">
        <w:rPr>
          <w:rFonts w:ascii="Calibri" w:hAnsi="Calibri" w:cs="Calibri"/>
          <w:i w:val="0"/>
          <w:iCs w:val="0"/>
          <w:color w:val="0D1216"/>
          <w:sz w:val="22"/>
          <w:szCs w:val="22"/>
        </w:rPr>
        <w:t xml:space="preserve">epler applied his humanist </w:t>
      </w:r>
      <w:r w:rsidR="00C45CCD" w:rsidRPr="009A32CA">
        <w:rPr>
          <w:rFonts w:ascii="Calibri" w:hAnsi="Calibri" w:cs="Calibri"/>
          <w:i w:val="0"/>
          <w:iCs w:val="0"/>
          <w:color w:val="0D1216"/>
          <w:sz w:val="22"/>
          <w:szCs w:val="22"/>
        </w:rPr>
        <w:t>viewpoint</w:t>
      </w:r>
      <w:r w:rsidR="001D1043" w:rsidRPr="009A32CA">
        <w:rPr>
          <w:rFonts w:ascii="Calibri" w:hAnsi="Calibri" w:cs="Calibri"/>
          <w:i w:val="0"/>
          <w:iCs w:val="0"/>
          <w:color w:val="0D1216"/>
          <w:sz w:val="22"/>
          <w:szCs w:val="22"/>
        </w:rPr>
        <w:t xml:space="preserve"> to his </w:t>
      </w:r>
      <w:r w:rsidR="00040E69" w:rsidRPr="009A32CA">
        <w:rPr>
          <w:rFonts w:ascii="Calibri" w:hAnsi="Calibri" w:cs="Calibri"/>
          <w:i w:val="0"/>
          <w:iCs w:val="0"/>
          <w:color w:val="0D1216"/>
          <w:sz w:val="22"/>
          <w:szCs w:val="22"/>
        </w:rPr>
        <w:t>astrological</w:t>
      </w:r>
      <w:r w:rsidR="001D1043" w:rsidRPr="009A32CA">
        <w:rPr>
          <w:rFonts w:ascii="Calibri" w:hAnsi="Calibri" w:cs="Calibri"/>
          <w:i w:val="0"/>
          <w:iCs w:val="0"/>
          <w:color w:val="0D1216"/>
          <w:sz w:val="22"/>
          <w:szCs w:val="22"/>
        </w:rPr>
        <w:t xml:space="preserve"> practice as an empowering and liberating pursuit. For him,</w:t>
      </w:r>
      <w:r w:rsidR="009A3E5B" w:rsidRPr="009A32CA">
        <w:rPr>
          <w:rFonts w:ascii="Calibri" w:hAnsi="Calibri" w:cs="Calibri"/>
          <w:i w:val="0"/>
          <w:iCs w:val="0"/>
          <w:sz w:val="22"/>
          <w:szCs w:val="22"/>
        </w:rPr>
        <w:t xml:space="preserve"> traditional</w:t>
      </w:r>
      <w:r w:rsidR="00B4208B" w:rsidRPr="009A32CA">
        <w:rPr>
          <w:rFonts w:ascii="Calibri" w:hAnsi="Calibri" w:cs="Calibri"/>
          <w:i w:val="0"/>
          <w:iCs w:val="0"/>
          <w:sz w:val="22"/>
          <w:szCs w:val="22"/>
        </w:rPr>
        <w:t xml:space="preserve"> </w:t>
      </w:r>
      <w:r w:rsidR="009A3E5B" w:rsidRPr="009A32CA">
        <w:rPr>
          <w:rFonts w:ascii="Calibri" w:hAnsi="Calibri" w:cs="Calibri"/>
          <w:i w:val="0"/>
          <w:iCs w:val="0"/>
          <w:sz w:val="22"/>
          <w:szCs w:val="22"/>
        </w:rPr>
        <w:t>‘aspects (…) are not to be perceived astrologically through marks of goodness and badness but rather through strength and weakness</w:t>
      </w:r>
      <w:r w:rsidR="000E2A5D" w:rsidRPr="009A32CA">
        <w:rPr>
          <w:rFonts w:ascii="Calibri" w:hAnsi="Calibri" w:cs="Calibri"/>
          <w:i w:val="0"/>
          <w:iCs w:val="0"/>
          <w:sz w:val="22"/>
          <w:szCs w:val="22"/>
        </w:rPr>
        <w:t>,</w:t>
      </w:r>
      <w:r w:rsidR="009A3E5B" w:rsidRPr="009A32CA">
        <w:rPr>
          <w:rFonts w:ascii="Calibri" w:hAnsi="Calibri" w:cs="Calibri"/>
          <w:i w:val="0"/>
          <w:iCs w:val="0"/>
          <w:sz w:val="22"/>
          <w:szCs w:val="22"/>
        </w:rPr>
        <w:t>’</w:t>
      </w:r>
      <w:r w:rsidR="009A3E5B" w:rsidRPr="009A32CA">
        <w:rPr>
          <w:rStyle w:val="FootnoteReference"/>
          <w:rFonts w:ascii="Calibri" w:hAnsi="Calibri" w:cs="Calibri"/>
          <w:i w:val="0"/>
          <w:iCs w:val="0"/>
          <w:sz w:val="22"/>
          <w:szCs w:val="22"/>
        </w:rPr>
        <w:footnoteReference w:id="63"/>
      </w:r>
      <w:r w:rsidR="009A3E5B" w:rsidRPr="009A32CA">
        <w:rPr>
          <w:rFonts w:ascii="Calibri" w:hAnsi="Calibri" w:cs="Calibri"/>
          <w:i w:val="0"/>
          <w:iCs w:val="0"/>
          <w:color w:val="0D1216"/>
          <w:sz w:val="22"/>
          <w:szCs w:val="22"/>
        </w:rPr>
        <w:t xml:space="preserve"> </w:t>
      </w:r>
      <w:r w:rsidR="000E2A5D" w:rsidRPr="009A32CA">
        <w:rPr>
          <w:rFonts w:ascii="Calibri" w:hAnsi="Calibri" w:cs="Calibri"/>
          <w:i w:val="0"/>
          <w:iCs w:val="0"/>
          <w:color w:val="0D1216"/>
          <w:sz w:val="22"/>
          <w:szCs w:val="22"/>
        </w:rPr>
        <w:t>while still</w:t>
      </w:r>
      <w:r w:rsidR="00DA5300" w:rsidRPr="009A32CA">
        <w:rPr>
          <w:rFonts w:ascii="Calibri" w:hAnsi="Calibri" w:cs="Calibri"/>
          <w:i w:val="0"/>
          <w:iCs w:val="0"/>
          <w:color w:val="0D1216"/>
          <w:sz w:val="22"/>
          <w:szCs w:val="22"/>
        </w:rPr>
        <w:t xml:space="preserve"> </w:t>
      </w:r>
      <w:r w:rsidR="000E2A5D" w:rsidRPr="009A32CA">
        <w:rPr>
          <w:rFonts w:ascii="Calibri" w:hAnsi="Calibri" w:cs="Calibri"/>
          <w:i w:val="0"/>
          <w:iCs w:val="0"/>
          <w:color w:val="0D1216"/>
          <w:sz w:val="22"/>
          <w:szCs w:val="22"/>
        </w:rPr>
        <w:t xml:space="preserve">acknowledging </w:t>
      </w:r>
      <w:r w:rsidR="00DA5300" w:rsidRPr="009A32CA">
        <w:rPr>
          <w:rFonts w:ascii="Calibri" w:hAnsi="Calibri" w:cs="Calibri"/>
          <w:i w:val="0"/>
          <w:iCs w:val="0"/>
          <w:color w:val="0D1216"/>
          <w:sz w:val="22"/>
          <w:szCs w:val="22"/>
        </w:rPr>
        <w:t xml:space="preserve">a level of determinism tactfully </w:t>
      </w:r>
      <w:r w:rsidR="000E2A5D" w:rsidRPr="009A32CA">
        <w:rPr>
          <w:rFonts w:ascii="Calibri" w:hAnsi="Calibri" w:cs="Calibri"/>
          <w:i w:val="0"/>
          <w:iCs w:val="0"/>
          <w:color w:val="0D1216"/>
          <w:sz w:val="22"/>
          <w:szCs w:val="22"/>
        </w:rPr>
        <w:t>writing</w:t>
      </w:r>
      <w:r w:rsidR="00DA5300" w:rsidRPr="009A32CA">
        <w:rPr>
          <w:rFonts w:ascii="Calibri" w:hAnsi="Calibri" w:cs="Calibri"/>
          <w:i w:val="0"/>
          <w:iCs w:val="0"/>
          <w:color w:val="0D1216"/>
          <w:sz w:val="22"/>
          <w:szCs w:val="22"/>
        </w:rPr>
        <w:t xml:space="preserve"> that</w:t>
      </w:r>
      <w:r w:rsidR="009A3E5B" w:rsidRPr="009A32CA">
        <w:rPr>
          <w:rFonts w:ascii="Calibri" w:hAnsi="Calibri" w:cs="Calibri"/>
          <w:i w:val="0"/>
          <w:iCs w:val="0"/>
          <w:sz w:val="22"/>
          <w:szCs w:val="22"/>
        </w:rPr>
        <w:t xml:space="preserve"> ‘long indeed is the lifetime of the Emperor,’</w:t>
      </w:r>
      <w:r w:rsidR="009A3E5B" w:rsidRPr="009A32CA">
        <w:rPr>
          <w:rStyle w:val="FootnoteReference"/>
          <w:rFonts w:ascii="Calibri" w:hAnsi="Calibri" w:cs="Calibri"/>
          <w:i w:val="0"/>
          <w:iCs w:val="0"/>
          <w:sz w:val="22"/>
          <w:szCs w:val="22"/>
        </w:rPr>
        <w:footnoteReference w:id="64"/>
      </w:r>
      <w:r w:rsidR="009A3E5B" w:rsidRPr="009A32CA">
        <w:rPr>
          <w:rFonts w:ascii="Calibri" w:hAnsi="Calibri" w:cs="Calibri"/>
          <w:i w:val="0"/>
          <w:iCs w:val="0"/>
          <w:sz w:val="22"/>
          <w:szCs w:val="22"/>
        </w:rPr>
        <w:t xml:space="preserve"> </w:t>
      </w:r>
      <w:r w:rsidR="00DA5300" w:rsidRPr="009A32CA">
        <w:rPr>
          <w:rFonts w:ascii="Calibri" w:hAnsi="Calibri" w:cs="Calibri"/>
          <w:i w:val="0"/>
          <w:iCs w:val="0"/>
          <w:sz w:val="22"/>
          <w:szCs w:val="22"/>
        </w:rPr>
        <w:t xml:space="preserve">(…) </w:t>
      </w:r>
      <w:r w:rsidR="009A3E5B" w:rsidRPr="009A32CA">
        <w:rPr>
          <w:rFonts w:ascii="Calibri" w:hAnsi="Calibri" w:cs="Calibri"/>
          <w:i w:val="0"/>
          <w:iCs w:val="0"/>
          <w:sz w:val="22"/>
          <w:szCs w:val="22"/>
        </w:rPr>
        <w:t>the Emperor, on the other hand, has adverse directions: the Midheaven to the oppositions by ray of Venus and Mercury, where Matthias has the Moon; the Ascendant closely square the ray of the Sun</w:t>
      </w:r>
      <w:r w:rsidR="00DA5300" w:rsidRPr="009A32CA">
        <w:rPr>
          <w:rFonts w:ascii="Calibri" w:hAnsi="Calibri" w:cs="Calibri"/>
          <w:i w:val="0"/>
          <w:iCs w:val="0"/>
          <w:sz w:val="22"/>
          <w:szCs w:val="22"/>
        </w:rPr>
        <w:t>.</w:t>
      </w:r>
      <w:r w:rsidR="009A3E5B" w:rsidRPr="009A32CA">
        <w:rPr>
          <w:rFonts w:ascii="Calibri" w:hAnsi="Calibri" w:cs="Calibri"/>
          <w:i w:val="0"/>
          <w:iCs w:val="0"/>
          <w:sz w:val="22"/>
          <w:szCs w:val="22"/>
        </w:rPr>
        <w:t xml:space="preserve">’ </w:t>
      </w:r>
      <w:r w:rsidR="00DA5300" w:rsidRPr="009A32CA">
        <w:rPr>
          <w:rFonts w:ascii="Calibri" w:hAnsi="Calibri" w:cs="Calibri"/>
          <w:i w:val="0"/>
          <w:iCs w:val="0"/>
          <w:sz w:val="22"/>
          <w:szCs w:val="22"/>
        </w:rPr>
        <w:t>Kepler’s carried on stating that these aspects</w:t>
      </w:r>
      <w:r w:rsidR="009A3E5B" w:rsidRPr="009A32CA">
        <w:rPr>
          <w:rFonts w:ascii="Calibri" w:hAnsi="Calibri" w:cs="Calibri"/>
          <w:i w:val="0"/>
          <w:iCs w:val="0"/>
          <w:sz w:val="22"/>
          <w:szCs w:val="22"/>
        </w:rPr>
        <w:t xml:space="preserve"> ‘would ‘certainly instil Matthias with great confidence and the Emperor with terror</w:t>
      </w:r>
      <w:r w:rsidR="00DA5300" w:rsidRPr="009A32CA">
        <w:rPr>
          <w:rFonts w:ascii="Calibri" w:hAnsi="Calibri" w:cs="Calibri"/>
          <w:i w:val="0"/>
          <w:iCs w:val="0"/>
          <w:sz w:val="22"/>
          <w:szCs w:val="22"/>
        </w:rPr>
        <w:t>,</w:t>
      </w:r>
      <w:r w:rsidR="009A3E5B" w:rsidRPr="009A32CA">
        <w:rPr>
          <w:rFonts w:ascii="Calibri" w:hAnsi="Calibri" w:cs="Calibri"/>
          <w:i w:val="0"/>
          <w:iCs w:val="0"/>
          <w:sz w:val="22"/>
          <w:szCs w:val="22"/>
        </w:rPr>
        <w:t xml:space="preserve">’ </w:t>
      </w:r>
      <w:r w:rsidR="00DA5300" w:rsidRPr="009A32CA">
        <w:rPr>
          <w:rFonts w:ascii="Calibri" w:hAnsi="Calibri" w:cs="Calibri"/>
          <w:i w:val="0"/>
          <w:iCs w:val="0"/>
          <w:sz w:val="22"/>
          <w:szCs w:val="22"/>
        </w:rPr>
        <w:t>adding that he ‘</w:t>
      </w:r>
      <w:r w:rsidR="009A3E5B" w:rsidRPr="009A32CA">
        <w:rPr>
          <w:rFonts w:ascii="Calibri" w:hAnsi="Calibri" w:cs="Calibri"/>
          <w:i w:val="0"/>
          <w:iCs w:val="0"/>
          <w:sz w:val="22"/>
          <w:szCs w:val="22"/>
        </w:rPr>
        <w:t>wrote and researched these things so that you could form your own conjecture from it</w:t>
      </w:r>
      <w:r w:rsidR="000E2A5D" w:rsidRPr="009A32CA">
        <w:rPr>
          <w:rFonts w:ascii="Calibri" w:hAnsi="Calibri" w:cs="Calibri"/>
          <w:i w:val="0"/>
          <w:iCs w:val="0"/>
          <w:sz w:val="22"/>
          <w:szCs w:val="22"/>
        </w:rPr>
        <w:t>.</w:t>
      </w:r>
      <w:r w:rsidR="009A3E5B" w:rsidRPr="009A32CA">
        <w:rPr>
          <w:rFonts w:ascii="Calibri" w:hAnsi="Calibri" w:cs="Calibri"/>
          <w:i w:val="0"/>
          <w:iCs w:val="0"/>
          <w:sz w:val="22"/>
          <w:szCs w:val="22"/>
        </w:rPr>
        <w:t>’</w:t>
      </w:r>
      <w:r w:rsidR="009A3E5B" w:rsidRPr="009A32CA">
        <w:rPr>
          <w:rStyle w:val="FootnoteReference"/>
          <w:rFonts w:ascii="Calibri" w:hAnsi="Calibri" w:cs="Calibri"/>
          <w:i w:val="0"/>
          <w:iCs w:val="0"/>
          <w:sz w:val="22"/>
          <w:szCs w:val="22"/>
        </w:rPr>
        <w:t xml:space="preserve"> </w:t>
      </w:r>
      <w:r w:rsidR="009A3E5B" w:rsidRPr="009A32CA">
        <w:rPr>
          <w:rStyle w:val="FootnoteReference"/>
          <w:rFonts w:ascii="Calibri" w:hAnsi="Calibri" w:cs="Calibri"/>
          <w:i w:val="0"/>
          <w:iCs w:val="0"/>
          <w:sz w:val="22"/>
          <w:szCs w:val="22"/>
        </w:rPr>
        <w:footnoteReference w:id="65"/>
      </w:r>
      <w:r w:rsidR="00D67A77" w:rsidRPr="009A32CA">
        <w:rPr>
          <w:rFonts w:ascii="Calibri" w:hAnsi="Calibri" w:cs="Calibri"/>
          <w:i w:val="0"/>
          <w:iCs w:val="0"/>
          <w:sz w:val="22"/>
          <w:szCs w:val="22"/>
        </w:rPr>
        <w:t xml:space="preserve"> </w:t>
      </w:r>
      <w:r w:rsidR="000E2A5D" w:rsidRPr="009A32CA">
        <w:rPr>
          <w:rFonts w:ascii="Calibri" w:hAnsi="Calibri" w:cs="Calibri"/>
          <w:i w:val="0"/>
          <w:iCs w:val="0"/>
          <w:sz w:val="22"/>
          <w:szCs w:val="22"/>
        </w:rPr>
        <w:t>This latter point seems to suggest t</w:t>
      </w:r>
      <w:r w:rsidR="00DA5300" w:rsidRPr="009A32CA">
        <w:rPr>
          <w:rFonts w:ascii="Calibri" w:hAnsi="Calibri" w:cs="Calibri"/>
          <w:i w:val="0"/>
          <w:iCs w:val="0"/>
          <w:color w:val="0D1216"/>
          <w:sz w:val="22"/>
          <w:szCs w:val="22"/>
        </w:rPr>
        <w:t>hat</w:t>
      </w:r>
      <w:r w:rsidR="000E2A5D" w:rsidRPr="009A32CA">
        <w:rPr>
          <w:rFonts w:ascii="Calibri" w:hAnsi="Calibri" w:cs="Calibri"/>
          <w:i w:val="0"/>
          <w:iCs w:val="0"/>
          <w:color w:val="0D1216"/>
          <w:sz w:val="22"/>
          <w:szCs w:val="22"/>
        </w:rPr>
        <w:t xml:space="preserve"> the burden of his responsibilities may have felt overwhelming, and possibly too dangerous, leading him to discharge himself from the responsibility of </w:t>
      </w:r>
      <w:r w:rsidR="00C45CCD" w:rsidRPr="009A32CA">
        <w:rPr>
          <w:rFonts w:ascii="Calibri" w:hAnsi="Calibri" w:cs="Calibri"/>
          <w:i w:val="0"/>
          <w:iCs w:val="0"/>
          <w:color w:val="0D1216"/>
          <w:sz w:val="22"/>
          <w:szCs w:val="22"/>
        </w:rPr>
        <w:t>making final statements</w:t>
      </w:r>
      <w:r w:rsidR="000E2A5D" w:rsidRPr="009A32CA">
        <w:rPr>
          <w:rFonts w:ascii="Calibri" w:hAnsi="Calibri" w:cs="Calibri"/>
          <w:i w:val="0"/>
          <w:iCs w:val="0"/>
          <w:color w:val="0D1216"/>
          <w:sz w:val="22"/>
          <w:szCs w:val="22"/>
        </w:rPr>
        <w:t xml:space="preserve">. Nevertheless, </w:t>
      </w:r>
      <w:r w:rsidR="00DA5300" w:rsidRPr="009A32CA">
        <w:rPr>
          <w:rFonts w:ascii="Calibri" w:hAnsi="Calibri" w:cs="Calibri"/>
          <w:i w:val="0"/>
          <w:iCs w:val="0"/>
          <w:color w:val="0D1216"/>
          <w:sz w:val="22"/>
          <w:szCs w:val="22"/>
        </w:rPr>
        <w:t>Kepler went on to</w:t>
      </w:r>
      <w:r w:rsidR="009A3E5B" w:rsidRPr="009A32CA">
        <w:rPr>
          <w:rFonts w:ascii="Calibri" w:hAnsi="Calibri" w:cs="Calibri"/>
          <w:i w:val="0"/>
          <w:iCs w:val="0"/>
          <w:color w:val="0D1216"/>
          <w:sz w:val="22"/>
          <w:szCs w:val="22"/>
        </w:rPr>
        <w:t xml:space="preserve"> serve</w:t>
      </w:r>
      <w:r w:rsidR="00AA59D2" w:rsidRPr="009A32CA">
        <w:rPr>
          <w:rFonts w:ascii="Calibri" w:hAnsi="Calibri" w:cs="Calibri"/>
          <w:i w:val="0"/>
          <w:iCs w:val="0"/>
          <w:color w:val="0D1216"/>
          <w:sz w:val="22"/>
          <w:szCs w:val="22"/>
        </w:rPr>
        <w:t xml:space="preserve"> </w:t>
      </w:r>
      <w:r w:rsidR="009A3E5B" w:rsidRPr="009A32CA">
        <w:rPr>
          <w:rFonts w:ascii="Calibri" w:hAnsi="Calibri" w:cs="Calibri"/>
          <w:i w:val="0"/>
          <w:iCs w:val="0"/>
          <w:color w:val="0D1216"/>
          <w:sz w:val="22"/>
          <w:szCs w:val="22"/>
        </w:rPr>
        <w:t xml:space="preserve">Matthias </w:t>
      </w:r>
      <w:r w:rsidR="00AA59D2" w:rsidRPr="009A32CA">
        <w:rPr>
          <w:rFonts w:ascii="Calibri" w:hAnsi="Calibri" w:cs="Calibri"/>
          <w:i w:val="0"/>
          <w:iCs w:val="0"/>
          <w:color w:val="0D1216"/>
          <w:sz w:val="22"/>
          <w:szCs w:val="22"/>
        </w:rPr>
        <w:t>when he became Emperor</w:t>
      </w:r>
      <w:r w:rsidR="00DA5300" w:rsidRPr="009A32CA">
        <w:rPr>
          <w:rFonts w:ascii="Calibri" w:hAnsi="Calibri" w:cs="Calibri"/>
          <w:i w:val="0"/>
          <w:iCs w:val="0"/>
          <w:color w:val="0D1216"/>
          <w:sz w:val="22"/>
          <w:szCs w:val="22"/>
        </w:rPr>
        <w:t>,</w:t>
      </w:r>
      <w:r w:rsidR="009A3E5B" w:rsidRPr="009A32CA">
        <w:rPr>
          <w:rStyle w:val="FootnoteReference"/>
          <w:rFonts w:ascii="Calibri" w:hAnsi="Calibri" w:cs="Calibri"/>
          <w:i w:val="0"/>
          <w:iCs w:val="0"/>
          <w:color w:val="0D1216"/>
          <w:sz w:val="22"/>
          <w:szCs w:val="22"/>
        </w:rPr>
        <w:footnoteReference w:id="66"/>
      </w:r>
      <w:r w:rsidR="009A3E5B" w:rsidRPr="009A32CA">
        <w:rPr>
          <w:rFonts w:ascii="Calibri" w:hAnsi="Calibri" w:cs="Calibri"/>
          <w:i w:val="0"/>
          <w:iCs w:val="0"/>
          <w:color w:val="0D1216"/>
          <w:sz w:val="22"/>
          <w:szCs w:val="22"/>
        </w:rPr>
        <w:t xml:space="preserve"> </w:t>
      </w:r>
      <w:r w:rsidR="00DA5300" w:rsidRPr="009A32CA">
        <w:rPr>
          <w:rFonts w:ascii="Calibri" w:hAnsi="Calibri" w:cs="Calibri"/>
          <w:i w:val="0"/>
          <w:iCs w:val="0"/>
          <w:color w:val="0D1216"/>
          <w:sz w:val="22"/>
          <w:szCs w:val="22"/>
        </w:rPr>
        <w:t xml:space="preserve">testimony to his astrological and diplomatical skills. </w:t>
      </w:r>
      <w:r w:rsidR="00AA59D2" w:rsidRPr="009A32CA">
        <w:rPr>
          <w:rFonts w:ascii="Calibri" w:hAnsi="Calibri" w:cs="Calibri"/>
          <w:i w:val="0"/>
          <w:iCs w:val="0"/>
          <w:color w:val="0D1216"/>
          <w:sz w:val="22"/>
          <w:szCs w:val="22"/>
        </w:rPr>
        <w:t>However</w:t>
      </w:r>
      <w:r w:rsidR="009C4583" w:rsidRPr="009A32CA">
        <w:rPr>
          <w:rFonts w:ascii="Calibri" w:hAnsi="Calibri" w:cs="Calibri"/>
          <w:i w:val="0"/>
          <w:iCs w:val="0"/>
          <w:color w:val="0D1216"/>
          <w:sz w:val="22"/>
          <w:szCs w:val="22"/>
        </w:rPr>
        <w:t>, Kepler’s vast horoscopic work</w:t>
      </w:r>
      <w:r w:rsidR="009C4583" w:rsidRPr="009A32CA">
        <w:rPr>
          <w:rStyle w:val="FootnoteReference"/>
          <w:rFonts w:ascii="Calibri" w:hAnsi="Calibri" w:cs="Calibri"/>
          <w:i w:val="0"/>
          <w:iCs w:val="0"/>
          <w:color w:val="0D1216"/>
          <w:sz w:val="22"/>
          <w:szCs w:val="22"/>
        </w:rPr>
        <w:footnoteReference w:id="67"/>
      </w:r>
      <w:r w:rsidR="00036514" w:rsidRPr="009A32CA">
        <w:rPr>
          <w:rFonts w:ascii="Calibri" w:hAnsi="Calibri" w:cs="Calibri"/>
          <w:i w:val="0"/>
          <w:iCs w:val="0"/>
          <w:color w:val="0D1216"/>
          <w:sz w:val="22"/>
          <w:szCs w:val="22"/>
        </w:rPr>
        <w:t xml:space="preserve"> </w:t>
      </w:r>
      <w:r w:rsidR="009C4583" w:rsidRPr="009A32CA">
        <w:rPr>
          <w:rFonts w:ascii="Calibri" w:hAnsi="Calibri" w:cs="Calibri"/>
          <w:i w:val="0"/>
          <w:iCs w:val="0"/>
          <w:color w:val="0D1216"/>
          <w:sz w:val="22"/>
          <w:szCs w:val="22"/>
        </w:rPr>
        <w:t xml:space="preserve">appears at odds with his claim that </w:t>
      </w:r>
      <w:r w:rsidR="009C4583" w:rsidRPr="009A32CA">
        <w:rPr>
          <w:rFonts w:ascii="Calibri" w:hAnsi="Calibri" w:cs="Calibri"/>
          <w:i w:val="0"/>
          <w:iCs w:val="0"/>
          <w:sz w:val="22"/>
          <w:szCs w:val="22"/>
        </w:rPr>
        <w:t>‘Astrology ought to retire, not only from the senate but also the minds themselves of those who today want to recommend the best things to the Emperor.’</w:t>
      </w:r>
      <w:r w:rsidR="009C4583" w:rsidRPr="009A32CA">
        <w:rPr>
          <w:rStyle w:val="FootnoteReference"/>
          <w:rFonts w:ascii="Calibri" w:hAnsi="Calibri" w:cs="Calibri"/>
          <w:i w:val="0"/>
          <w:iCs w:val="0"/>
          <w:sz w:val="22"/>
          <w:szCs w:val="22"/>
        </w:rPr>
        <w:footnoteReference w:id="68"/>
      </w:r>
      <w:r w:rsidR="009C4583" w:rsidRPr="009A32CA">
        <w:rPr>
          <w:rFonts w:ascii="Calibri" w:hAnsi="Calibri" w:cs="Calibri"/>
          <w:i w:val="0"/>
          <w:iCs w:val="0"/>
          <w:color w:val="0D1216"/>
          <w:sz w:val="22"/>
          <w:szCs w:val="22"/>
        </w:rPr>
        <w:t xml:space="preserve"> It suggests that if Kepler’s</w:t>
      </w:r>
      <w:r w:rsidR="00DA5300" w:rsidRPr="009A32CA">
        <w:rPr>
          <w:rFonts w:ascii="Calibri" w:hAnsi="Calibri" w:cs="Calibri"/>
          <w:i w:val="0"/>
          <w:iCs w:val="0"/>
          <w:color w:val="0D1216"/>
          <w:sz w:val="22"/>
          <w:szCs w:val="22"/>
        </w:rPr>
        <w:t xml:space="preserve"> entanglement </w:t>
      </w:r>
      <w:r w:rsidR="009C4583" w:rsidRPr="009A32CA">
        <w:rPr>
          <w:rFonts w:ascii="Calibri" w:hAnsi="Calibri" w:cs="Calibri"/>
          <w:i w:val="0"/>
          <w:iCs w:val="0"/>
          <w:color w:val="0D1216"/>
          <w:sz w:val="22"/>
          <w:szCs w:val="22"/>
        </w:rPr>
        <w:t>with</w:t>
      </w:r>
      <w:r w:rsidR="00DA5300" w:rsidRPr="009A32CA">
        <w:rPr>
          <w:rFonts w:ascii="Calibri" w:hAnsi="Calibri" w:cs="Calibri"/>
          <w:i w:val="0"/>
          <w:iCs w:val="0"/>
          <w:color w:val="0D1216"/>
          <w:sz w:val="22"/>
          <w:szCs w:val="22"/>
        </w:rPr>
        <w:t xml:space="preserve"> the socio-political complexities may have </w:t>
      </w:r>
      <w:r w:rsidR="009C4583" w:rsidRPr="009A32CA">
        <w:rPr>
          <w:rFonts w:ascii="Calibri" w:hAnsi="Calibri" w:cs="Calibri"/>
          <w:i w:val="0"/>
          <w:iCs w:val="0"/>
          <w:color w:val="0D1216"/>
          <w:sz w:val="22"/>
          <w:szCs w:val="22"/>
        </w:rPr>
        <w:t>come with risks and frustrations, it also hints at more pragmatic considerations</w:t>
      </w:r>
      <w:r w:rsidR="00C45CCD" w:rsidRPr="009A32CA">
        <w:rPr>
          <w:rFonts w:ascii="Calibri" w:hAnsi="Calibri" w:cs="Calibri"/>
          <w:i w:val="0"/>
          <w:iCs w:val="0"/>
          <w:color w:val="0D1216"/>
          <w:sz w:val="22"/>
          <w:szCs w:val="22"/>
        </w:rPr>
        <w:t xml:space="preserve"> as pecuniary</w:t>
      </w:r>
      <w:r w:rsidR="00DA5300" w:rsidRPr="009A32CA">
        <w:rPr>
          <w:rFonts w:ascii="Calibri" w:hAnsi="Calibri" w:cs="Calibri"/>
          <w:i w:val="0"/>
          <w:iCs w:val="0"/>
          <w:color w:val="0D1216"/>
          <w:sz w:val="22"/>
          <w:szCs w:val="22"/>
        </w:rPr>
        <w:t xml:space="preserve"> benefit</w:t>
      </w:r>
      <w:r w:rsidR="009C4583" w:rsidRPr="009A32CA">
        <w:rPr>
          <w:rFonts w:ascii="Calibri" w:hAnsi="Calibri" w:cs="Calibri"/>
          <w:i w:val="0"/>
          <w:iCs w:val="0"/>
          <w:color w:val="0D1216"/>
          <w:sz w:val="22"/>
          <w:szCs w:val="22"/>
        </w:rPr>
        <w:t>s</w:t>
      </w:r>
      <w:r w:rsidR="002F7A98" w:rsidRPr="009A32CA">
        <w:rPr>
          <w:rFonts w:ascii="Calibri" w:hAnsi="Calibri" w:cs="Calibri"/>
          <w:i w:val="0"/>
          <w:iCs w:val="0"/>
          <w:color w:val="0D1216"/>
          <w:sz w:val="22"/>
          <w:szCs w:val="22"/>
        </w:rPr>
        <w:t xml:space="preserve"> may have </w:t>
      </w:r>
      <w:r w:rsidR="00C45CCD" w:rsidRPr="009A32CA">
        <w:rPr>
          <w:rFonts w:ascii="Calibri" w:hAnsi="Calibri" w:cs="Calibri"/>
          <w:i w:val="0"/>
          <w:iCs w:val="0"/>
          <w:color w:val="0D1216"/>
          <w:sz w:val="22"/>
          <w:szCs w:val="22"/>
        </w:rPr>
        <w:t>been involved</w:t>
      </w:r>
      <w:r w:rsidR="009C4583" w:rsidRPr="009A32CA">
        <w:rPr>
          <w:rFonts w:ascii="Calibri" w:hAnsi="Calibri" w:cs="Calibri"/>
          <w:i w:val="0"/>
          <w:iCs w:val="0"/>
          <w:color w:val="0D1216"/>
          <w:sz w:val="22"/>
          <w:szCs w:val="22"/>
        </w:rPr>
        <w:t>.</w:t>
      </w:r>
      <w:r w:rsidR="00DA5300" w:rsidRPr="009A32CA">
        <w:rPr>
          <w:rStyle w:val="FootnoteReference"/>
          <w:rFonts w:ascii="Calibri" w:hAnsi="Calibri" w:cs="Calibri"/>
          <w:i w:val="0"/>
          <w:iCs w:val="0"/>
          <w:sz w:val="22"/>
          <w:szCs w:val="22"/>
        </w:rPr>
        <w:footnoteReference w:id="69"/>
      </w:r>
      <w:r w:rsidR="009C4583" w:rsidRPr="009A32CA">
        <w:rPr>
          <w:rFonts w:ascii="Calibri" w:hAnsi="Calibri" w:cs="Calibri"/>
          <w:i w:val="0"/>
          <w:iCs w:val="0"/>
          <w:color w:val="0D1216"/>
          <w:sz w:val="22"/>
          <w:szCs w:val="22"/>
        </w:rPr>
        <w:t xml:space="preserve"> </w:t>
      </w:r>
      <w:r w:rsidR="00C45CCD" w:rsidRPr="009A32CA">
        <w:rPr>
          <w:rFonts w:ascii="Calibri" w:hAnsi="Calibri" w:cs="Calibri"/>
          <w:i w:val="0"/>
          <w:iCs w:val="0"/>
          <w:color w:val="0D1216"/>
          <w:sz w:val="22"/>
          <w:szCs w:val="22"/>
        </w:rPr>
        <w:t xml:space="preserve">Importantly, </w:t>
      </w:r>
      <w:r w:rsidR="009C4583" w:rsidRPr="009A32CA">
        <w:rPr>
          <w:rFonts w:ascii="Calibri" w:hAnsi="Calibri" w:cs="Calibri"/>
          <w:i w:val="0"/>
          <w:iCs w:val="0"/>
          <w:color w:val="0D1216"/>
          <w:sz w:val="22"/>
          <w:szCs w:val="22"/>
        </w:rPr>
        <w:t>Kepler’s example shows a growing divide between astrology and astrono</w:t>
      </w:r>
      <w:r w:rsidR="004B77BC" w:rsidRPr="009A32CA">
        <w:rPr>
          <w:rFonts w:ascii="Calibri" w:hAnsi="Calibri" w:cs="Calibri"/>
          <w:i w:val="0"/>
          <w:iCs w:val="0"/>
          <w:color w:val="0D1216"/>
          <w:sz w:val="22"/>
          <w:szCs w:val="22"/>
        </w:rPr>
        <w:t>my.</w:t>
      </w:r>
      <w:r w:rsidR="00C45CCD" w:rsidRPr="009A32CA">
        <w:rPr>
          <w:rFonts w:ascii="Calibri" w:hAnsi="Calibri" w:cs="Calibri"/>
          <w:i w:val="0"/>
          <w:iCs w:val="0"/>
          <w:color w:val="0D1216"/>
          <w:sz w:val="22"/>
          <w:szCs w:val="22"/>
        </w:rPr>
        <w:t xml:space="preserve"> </w:t>
      </w:r>
      <w:r w:rsidR="004B77BC" w:rsidRPr="009A32CA">
        <w:rPr>
          <w:rFonts w:ascii="Calibri" w:hAnsi="Calibri" w:cs="Calibri"/>
          <w:i w:val="0"/>
          <w:iCs w:val="0"/>
          <w:color w:val="0D1216"/>
          <w:sz w:val="22"/>
          <w:szCs w:val="22"/>
        </w:rPr>
        <w:t>If</w:t>
      </w:r>
      <w:r w:rsidR="009C4583" w:rsidRPr="009A32CA">
        <w:rPr>
          <w:rFonts w:ascii="Calibri" w:hAnsi="Calibri" w:cs="Calibri"/>
          <w:i w:val="0"/>
          <w:iCs w:val="0"/>
          <w:color w:val="0D1216"/>
          <w:sz w:val="22"/>
          <w:szCs w:val="22"/>
        </w:rPr>
        <w:t xml:space="preserve"> these disciplines prove</w:t>
      </w:r>
      <w:r w:rsidR="004B77BC" w:rsidRPr="009A32CA">
        <w:rPr>
          <w:rFonts w:ascii="Calibri" w:hAnsi="Calibri" w:cs="Calibri"/>
          <w:i w:val="0"/>
          <w:iCs w:val="0"/>
          <w:color w:val="0D1216"/>
          <w:sz w:val="22"/>
          <w:szCs w:val="22"/>
        </w:rPr>
        <w:t>d</w:t>
      </w:r>
      <w:r w:rsidR="009C4583" w:rsidRPr="009A32CA">
        <w:rPr>
          <w:rFonts w:ascii="Calibri" w:hAnsi="Calibri" w:cs="Calibri"/>
          <w:i w:val="0"/>
          <w:iCs w:val="0"/>
          <w:color w:val="0D1216"/>
          <w:sz w:val="22"/>
          <w:szCs w:val="22"/>
        </w:rPr>
        <w:t xml:space="preserve"> to be mutually beneficial, they also create</w:t>
      </w:r>
      <w:r w:rsidR="004B77BC" w:rsidRPr="009A32CA">
        <w:rPr>
          <w:rFonts w:ascii="Calibri" w:hAnsi="Calibri" w:cs="Calibri"/>
          <w:i w:val="0"/>
          <w:iCs w:val="0"/>
          <w:color w:val="0D1216"/>
          <w:sz w:val="22"/>
          <w:szCs w:val="22"/>
        </w:rPr>
        <w:t>d</w:t>
      </w:r>
      <w:r w:rsidR="009C4583" w:rsidRPr="009A32CA">
        <w:rPr>
          <w:rFonts w:ascii="Calibri" w:hAnsi="Calibri" w:cs="Calibri"/>
          <w:i w:val="0"/>
          <w:iCs w:val="0"/>
          <w:color w:val="0D1216"/>
          <w:sz w:val="22"/>
          <w:szCs w:val="22"/>
        </w:rPr>
        <w:t xml:space="preserve"> opportunities for misuse</w:t>
      </w:r>
      <w:r w:rsidR="00C45CCD" w:rsidRPr="009A32CA">
        <w:rPr>
          <w:rFonts w:ascii="Calibri" w:hAnsi="Calibri" w:cs="Calibri"/>
          <w:i w:val="0"/>
          <w:iCs w:val="0"/>
          <w:color w:val="0D1216"/>
          <w:sz w:val="22"/>
          <w:szCs w:val="22"/>
        </w:rPr>
        <w:t>; a</w:t>
      </w:r>
      <w:r w:rsidR="009C4583" w:rsidRPr="009A32CA">
        <w:rPr>
          <w:rFonts w:ascii="Calibri" w:hAnsi="Calibri" w:cs="Calibri"/>
          <w:i w:val="0"/>
          <w:iCs w:val="0"/>
          <w:color w:val="0D1216"/>
          <w:sz w:val="22"/>
          <w:szCs w:val="22"/>
        </w:rPr>
        <w:t>s astrologers gain</w:t>
      </w:r>
      <w:r w:rsidR="004B77BC" w:rsidRPr="009A32CA">
        <w:rPr>
          <w:rFonts w:ascii="Calibri" w:hAnsi="Calibri" w:cs="Calibri"/>
          <w:i w:val="0"/>
          <w:iCs w:val="0"/>
          <w:color w:val="0D1216"/>
          <w:sz w:val="22"/>
          <w:szCs w:val="22"/>
        </w:rPr>
        <w:t>ed</w:t>
      </w:r>
      <w:r w:rsidR="009C4583" w:rsidRPr="009A32CA">
        <w:rPr>
          <w:rFonts w:ascii="Calibri" w:hAnsi="Calibri" w:cs="Calibri"/>
          <w:i w:val="0"/>
          <w:iCs w:val="0"/>
          <w:color w:val="0D1216"/>
          <w:sz w:val="22"/>
          <w:szCs w:val="22"/>
        </w:rPr>
        <w:t xml:space="preserve"> greater accuracy, they also gain</w:t>
      </w:r>
      <w:r w:rsidR="004B77BC" w:rsidRPr="009A32CA">
        <w:rPr>
          <w:rFonts w:ascii="Calibri" w:hAnsi="Calibri" w:cs="Calibri"/>
          <w:i w:val="0"/>
          <w:iCs w:val="0"/>
          <w:color w:val="0D1216"/>
          <w:sz w:val="22"/>
          <w:szCs w:val="22"/>
        </w:rPr>
        <w:t>ed</w:t>
      </w:r>
      <w:r w:rsidR="009C4583" w:rsidRPr="009A32CA">
        <w:rPr>
          <w:rFonts w:ascii="Calibri" w:hAnsi="Calibri" w:cs="Calibri"/>
          <w:i w:val="0"/>
          <w:iCs w:val="0"/>
          <w:color w:val="0D1216"/>
          <w:sz w:val="22"/>
          <w:szCs w:val="22"/>
        </w:rPr>
        <w:t xml:space="preserve"> </w:t>
      </w:r>
      <w:r w:rsidR="004B77BC" w:rsidRPr="009A32CA">
        <w:rPr>
          <w:rFonts w:ascii="Calibri" w:hAnsi="Calibri" w:cs="Calibri"/>
          <w:i w:val="0"/>
          <w:iCs w:val="0"/>
          <w:color w:val="0D1216"/>
          <w:sz w:val="22"/>
          <w:szCs w:val="22"/>
        </w:rPr>
        <w:t>greater</w:t>
      </w:r>
      <w:r w:rsidR="009C4583" w:rsidRPr="009A32CA">
        <w:rPr>
          <w:rFonts w:ascii="Calibri" w:hAnsi="Calibri" w:cs="Calibri"/>
          <w:i w:val="0"/>
          <w:iCs w:val="0"/>
          <w:color w:val="0D1216"/>
          <w:sz w:val="22"/>
          <w:szCs w:val="22"/>
        </w:rPr>
        <w:t xml:space="preserve"> influence</w:t>
      </w:r>
      <w:r w:rsidR="00AA59D2" w:rsidRPr="009A32CA">
        <w:rPr>
          <w:rFonts w:ascii="Calibri" w:hAnsi="Calibri" w:cs="Calibri"/>
          <w:i w:val="0"/>
          <w:iCs w:val="0"/>
          <w:color w:val="0D1216"/>
          <w:sz w:val="22"/>
          <w:szCs w:val="22"/>
        </w:rPr>
        <w:t>.</w:t>
      </w:r>
    </w:p>
    <w:p w14:paraId="0DEEC61B" w14:textId="51E25428" w:rsidR="00310EFD" w:rsidRPr="009A32CA" w:rsidRDefault="00666685" w:rsidP="00310EFD">
      <w:pPr>
        <w:rPr>
          <w:rFonts w:ascii="Calibri" w:hAnsi="Calibri" w:cs="Calibri"/>
          <w:color w:val="0D1216"/>
          <w:sz w:val="22"/>
          <w:szCs w:val="22"/>
        </w:rPr>
      </w:pPr>
      <w:r w:rsidRPr="009A32CA">
        <w:rPr>
          <w:rFonts w:ascii="Calibri" w:hAnsi="Calibri" w:cs="Calibri"/>
          <w:sz w:val="22"/>
          <w:szCs w:val="22"/>
        </w:rPr>
        <w:lastRenderedPageBreak/>
        <w:t xml:space="preserve">   </w:t>
      </w:r>
      <w:r w:rsidR="00C74418" w:rsidRPr="009A32CA">
        <w:rPr>
          <w:rFonts w:ascii="Calibri" w:hAnsi="Calibri" w:cs="Calibri"/>
          <w:color w:val="0D1216"/>
          <w:sz w:val="22"/>
          <w:szCs w:val="22"/>
        </w:rPr>
        <w:t xml:space="preserve"> </w:t>
      </w:r>
      <w:r w:rsidR="00D67A77" w:rsidRPr="009A32CA">
        <w:rPr>
          <w:rFonts w:ascii="Calibri" w:hAnsi="Calibri" w:cs="Calibri"/>
          <w:color w:val="0D1216"/>
          <w:sz w:val="22"/>
          <w:szCs w:val="22"/>
        </w:rPr>
        <w:t xml:space="preserve"> </w:t>
      </w:r>
      <w:r w:rsidR="00637992" w:rsidRPr="009A32CA">
        <w:rPr>
          <w:rFonts w:ascii="Calibri" w:hAnsi="Calibri" w:cs="Calibri"/>
          <w:color w:val="0D1216"/>
          <w:sz w:val="22"/>
          <w:szCs w:val="22"/>
        </w:rPr>
        <w:t xml:space="preserve">William Lilly (1602–1681), </w:t>
      </w:r>
      <w:r w:rsidR="00FB391D" w:rsidRPr="009A32CA">
        <w:rPr>
          <w:rFonts w:ascii="Calibri" w:hAnsi="Calibri" w:cs="Calibri"/>
          <w:color w:val="0D1216"/>
          <w:sz w:val="22"/>
          <w:szCs w:val="22"/>
        </w:rPr>
        <w:t>published</w:t>
      </w:r>
      <w:r w:rsidR="00637992" w:rsidRPr="009A32CA">
        <w:rPr>
          <w:rFonts w:ascii="Calibri" w:hAnsi="Calibri" w:cs="Calibri"/>
          <w:color w:val="0D1216"/>
          <w:sz w:val="22"/>
          <w:szCs w:val="22"/>
        </w:rPr>
        <w:t xml:space="preserve"> ‘Christian Astrology’</w:t>
      </w:r>
      <w:r w:rsidR="00637992" w:rsidRPr="009A32CA">
        <w:rPr>
          <w:rStyle w:val="FootnoteReference"/>
          <w:rFonts w:ascii="Calibri" w:hAnsi="Calibri" w:cs="Calibri"/>
          <w:sz w:val="22"/>
          <w:szCs w:val="22"/>
        </w:rPr>
        <w:footnoteReference w:id="70"/>
      </w:r>
      <w:r w:rsidR="003B3529" w:rsidRPr="009A32CA">
        <w:rPr>
          <w:rFonts w:ascii="Calibri" w:hAnsi="Calibri" w:cs="Calibri"/>
          <w:color w:val="0D1216"/>
          <w:sz w:val="22"/>
          <w:szCs w:val="22"/>
        </w:rPr>
        <w:t xml:space="preserve"> </w:t>
      </w:r>
      <w:r w:rsidR="00FB391D" w:rsidRPr="009A32CA">
        <w:rPr>
          <w:rFonts w:ascii="Calibri" w:hAnsi="Calibri" w:cs="Calibri"/>
          <w:color w:val="0D1216"/>
          <w:sz w:val="22"/>
          <w:szCs w:val="22"/>
        </w:rPr>
        <w:t xml:space="preserve">in 1647 </w:t>
      </w:r>
      <w:r w:rsidR="003B3529" w:rsidRPr="009A32CA">
        <w:rPr>
          <w:rFonts w:ascii="Calibri" w:hAnsi="Calibri" w:cs="Calibri"/>
          <w:color w:val="0D1216"/>
          <w:sz w:val="22"/>
          <w:szCs w:val="22"/>
        </w:rPr>
        <w:t xml:space="preserve">during the English </w:t>
      </w:r>
      <w:r w:rsidR="00AA59D2" w:rsidRPr="009A32CA">
        <w:rPr>
          <w:rFonts w:ascii="Calibri" w:hAnsi="Calibri" w:cs="Calibri"/>
          <w:color w:val="0D1216"/>
          <w:sz w:val="22"/>
          <w:szCs w:val="22"/>
        </w:rPr>
        <w:t xml:space="preserve">Civil </w:t>
      </w:r>
      <w:r w:rsidR="003B3529" w:rsidRPr="009A32CA">
        <w:rPr>
          <w:rFonts w:ascii="Calibri" w:hAnsi="Calibri" w:cs="Calibri"/>
          <w:color w:val="0D1216"/>
          <w:sz w:val="22"/>
          <w:szCs w:val="22"/>
        </w:rPr>
        <w:t>war</w:t>
      </w:r>
      <w:r w:rsidR="00FB391D" w:rsidRPr="009A32CA">
        <w:rPr>
          <w:rFonts w:ascii="Calibri" w:hAnsi="Calibri" w:cs="Calibri"/>
          <w:color w:val="0D1216"/>
          <w:sz w:val="22"/>
          <w:szCs w:val="22"/>
        </w:rPr>
        <w:t>.</w:t>
      </w:r>
      <w:r w:rsidR="004D3C5C" w:rsidRPr="009A32CA">
        <w:rPr>
          <w:rFonts w:ascii="Calibri" w:hAnsi="Calibri" w:cs="Calibri"/>
          <w:color w:val="0D1216"/>
          <w:sz w:val="22"/>
          <w:szCs w:val="22"/>
        </w:rPr>
        <w:t xml:space="preserve"> </w:t>
      </w:r>
      <w:r w:rsidR="00AA59D2" w:rsidRPr="009A32CA">
        <w:rPr>
          <w:rFonts w:ascii="Calibri" w:hAnsi="Calibri" w:cs="Calibri"/>
          <w:color w:val="0D1216"/>
          <w:sz w:val="22"/>
          <w:szCs w:val="22"/>
        </w:rPr>
        <w:t>W</w:t>
      </w:r>
      <w:r w:rsidR="004D3C5C" w:rsidRPr="009A32CA">
        <w:rPr>
          <w:rFonts w:ascii="Calibri" w:hAnsi="Calibri" w:cs="Calibri"/>
          <w:color w:val="0D1216"/>
          <w:sz w:val="22"/>
          <w:szCs w:val="22"/>
        </w:rPr>
        <w:t>ritten in English</w:t>
      </w:r>
      <w:r w:rsidR="009A32CA" w:rsidRPr="009A32CA">
        <w:rPr>
          <w:rFonts w:ascii="Calibri" w:hAnsi="Calibri" w:cs="Calibri"/>
          <w:color w:val="0D1216"/>
          <w:sz w:val="22"/>
          <w:szCs w:val="22"/>
        </w:rPr>
        <w:t>,</w:t>
      </w:r>
      <w:r w:rsidR="004D3C5C" w:rsidRPr="009A32CA">
        <w:rPr>
          <w:rFonts w:ascii="Calibri" w:hAnsi="Calibri" w:cs="Calibri"/>
          <w:color w:val="0D1216"/>
          <w:sz w:val="22"/>
          <w:szCs w:val="22"/>
        </w:rPr>
        <w:t xml:space="preserve"> </w:t>
      </w:r>
      <w:r w:rsidR="009A32CA" w:rsidRPr="009A32CA">
        <w:rPr>
          <w:rFonts w:ascii="Calibri" w:hAnsi="Calibri" w:cs="Calibri"/>
          <w:color w:val="0D1216"/>
          <w:sz w:val="22"/>
          <w:szCs w:val="22"/>
        </w:rPr>
        <w:t>making</w:t>
      </w:r>
      <w:r w:rsidR="004D3C5C" w:rsidRPr="009A32CA">
        <w:rPr>
          <w:rFonts w:ascii="Calibri" w:hAnsi="Calibri" w:cs="Calibri"/>
          <w:color w:val="0D1216"/>
          <w:sz w:val="22"/>
          <w:szCs w:val="22"/>
        </w:rPr>
        <w:t xml:space="preserve"> astrology more accessible,</w:t>
      </w:r>
      <w:r w:rsidR="004D3C5C" w:rsidRPr="009A32CA">
        <w:rPr>
          <w:rStyle w:val="FootnoteReference"/>
          <w:rFonts w:ascii="Calibri" w:hAnsi="Calibri" w:cs="Calibri"/>
          <w:color w:val="0D1216"/>
          <w:sz w:val="22"/>
          <w:szCs w:val="22"/>
        </w:rPr>
        <w:footnoteReference w:id="71"/>
      </w:r>
      <w:r w:rsidR="004D3C5C" w:rsidRPr="009A32CA">
        <w:rPr>
          <w:rFonts w:ascii="Calibri" w:hAnsi="Calibri" w:cs="Calibri"/>
          <w:color w:val="0D1216"/>
          <w:sz w:val="22"/>
          <w:szCs w:val="22"/>
        </w:rPr>
        <w:t xml:space="preserve"> </w:t>
      </w:r>
      <w:r w:rsidR="009A32CA" w:rsidRPr="009A32CA">
        <w:rPr>
          <w:rFonts w:ascii="Calibri" w:hAnsi="Calibri" w:cs="Calibri"/>
          <w:color w:val="0D1216"/>
          <w:sz w:val="22"/>
          <w:szCs w:val="22"/>
        </w:rPr>
        <w:t>Lilly’s democratic views are also</w:t>
      </w:r>
      <w:r w:rsidR="0020051E" w:rsidRPr="009A32CA">
        <w:rPr>
          <w:rFonts w:ascii="Calibri" w:hAnsi="Calibri" w:cs="Calibri"/>
          <w:color w:val="0D1216"/>
          <w:sz w:val="22"/>
          <w:szCs w:val="22"/>
        </w:rPr>
        <w:t xml:space="preserve"> d</w:t>
      </w:r>
      <w:r w:rsidR="004D3C5C" w:rsidRPr="009A32CA">
        <w:rPr>
          <w:rFonts w:ascii="Calibri" w:hAnsi="Calibri" w:cs="Calibri"/>
          <w:color w:val="0D1216"/>
          <w:sz w:val="22"/>
          <w:szCs w:val="22"/>
        </w:rPr>
        <w:t>emonstrat</w:t>
      </w:r>
      <w:r w:rsidR="009A32CA" w:rsidRPr="009A32CA">
        <w:rPr>
          <w:rFonts w:ascii="Calibri" w:hAnsi="Calibri" w:cs="Calibri"/>
          <w:color w:val="0D1216"/>
          <w:sz w:val="22"/>
          <w:szCs w:val="22"/>
        </w:rPr>
        <w:t xml:space="preserve">ed by his </w:t>
      </w:r>
      <w:r w:rsidR="00AA59D2" w:rsidRPr="009A32CA">
        <w:rPr>
          <w:rFonts w:ascii="Calibri" w:hAnsi="Calibri" w:cs="Calibri"/>
          <w:color w:val="0D1216"/>
          <w:sz w:val="22"/>
          <w:szCs w:val="22"/>
        </w:rPr>
        <w:t>progres</w:t>
      </w:r>
      <w:r w:rsidR="004D3C5C" w:rsidRPr="009A32CA">
        <w:rPr>
          <w:rFonts w:ascii="Calibri" w:hAnsi="Calibri" w:cs="Calibri"/>
          <w:color w:val="0D1216"/>
          <w:sz w:val="22"/>
          <w:szCs w:val="22"/>
        </w:rPr>
        <w:t>s</w:t>
      </w:r>
      <w:r w:rsidR="00AA59D2" w:rsidRPr="009A32CA">
        <w:rPr>
          <w:rFonts w:ascii="Calibri" w:hAnsi="Calibri" w:cs="Calibri"/>
          <w:color w:val="0D1216"/>
          <w:sz w:val="22"/>
          <w:szCs w:val="22"/>
        </w:rPr>
        <w:t xml:space="preserve">ive </w:t>
      </w:r>
      <w:r w:rsidR="00310EFD" w:rsidRPr="009A32CA">
        <w:rPr>
          <w:rFonts w:ascii="Calibri" w:hAnsi="Calibri" w:cs="Calibri"/>
          <w:color w:val="0D1216"/>
          <w:sz w:val="22"/>
          <w:szCs w:val="22"/>
        </w:rPr>
        <w:t>tariff</w:t>
      </w:r>
      <w:r w:rsidR="004D3C5C" w:rsidRPr="009A32CA">
        <w:rPr>
          <w:rFonts w:ascii="Calibri" w:hAnsi="Calibri" w:cs="Calibri"/>
          <w:color w:val="0D1216"/>
          <w:sz w:val="22"/>
          <w:szCs w:val="22"/>
        </w:rPr>
        <w:t>,</w:t>
      </w:r>
      <w:r w:rsidR="00637992" w:rsidRPr="009A32CA">
        <w:rPr>
          <w:rFonts w:ascii="Calibri" w:hAnsi="Calibri" w:cs="Calibri"/>
          <w:color w:val="0D1216"/>
          <w:sz w:val="22"/>
          <w:szCs w:val="22"/>
        </w:rPr>
        <w:t xml:space="preserve"> </w:t>
      </w:r>
      <w:r w:rsidR="003B3529" w:rsidRPr="009A32CA">
        <w:rPr>
          <w:rFonts w:ascii="Calibri" w:hAnsi="Calibri" w:cs="Calibri"/>
          <w:color w:val="0D1216"/>
          <w:sz w:val="22"/>
          <w:szCs w:val="22"/>
        </w:rPr>
        <w:t>‘</w:t>
      </w:r>
      <w:r w:rsidR="00637992" w:rsidRPr="009A32CA">
        <w:rPr>
          <w:rFonts w:ascii="Calibri" w:hAnsi="Calibri" w:cs="Calibri"/>
          <w:color w:val="0D1216"/>
          <w:sz w:val="22"/>
          <w:szCs w:val="22"/>
        </w:rPr>
        <w:t>free to the poor and up to £40-50</w:t>
      </w:r>
      <w:r w:rsidR="00637992" w:rsidRPr="009A32CA">
        <w:rPr>
          <w:rFonts w:ascii="Calibri" w:hAnsi="Calibri" w:cs="Calibri"/>
          <w:color w:val="000000"/>
          <w:sz w:val="22"/>
          <w:szCs w:val="22"/>
        </w:rPr>
        <w:t xml:space="preserve"> for those members of the aristocracy</w:t>
      </w:r>
      <w:r w:rsidR="00AA59D2" w:rsidRPr="009A32CA">
        <w:rPr>
          <w:rFonts w:ascii="Calibri" w:hAnsi="Calibri" w:cs="Calibri"/>
          <w:color w:val="000000"/>
          <w:sz w:val="22"/>
          <w:szCs w:val="22"/>
        </w:rPr>
        <w:t>,</w:t>
      </w:r>
      <w:r w:rsidR="00637992" w:rsidRPr="009A32CA">
        <w:rPr>
          <w:rFonts w:ascii="Calibri" w:hAnsi="Calibri" w:cs="Calibri"/>
          <w:color w:val="000000"/>
          <w:sz w:val="22"/>
          <w:szCs w:val="22"/>
        </w:rPr>
        <w:t>’</w:t>
      </w:r>
      <w:r w:rsidR="00637992" w:rsidRPr="009A32CA">
        <w:rPr>
          <w:rStyle w:val="FootnoteReference"/>
          <w:rFonts w:ascii="Calibri" w:hAnsi="Calibri" w:cs="Calibri"/>
          <w:color w:val="000000"/>
          <w:sz w:val="22"/>
          <w:szCs w:val="22"/>
        </w:rPr>
        <w:footnoteReference w:id="72"/>
      </w:r>
      <w:r w:rsidR="00CA7C9F" w:rsidRPr="009A32CA">
        <w:rPr>
          <w:rFonts w:ascii="Calibri" w:hAnsi="Calibri" w:cs="Calibri"/>
          <w:color w:val="000000"/>
          <w:sz w:val="22"/>
          <w:szCs w:val="22"/>
        </w:rPr>
        <w:t xml:space="preserve"> </w:t>
      </w:r>
      <w:r w:rsidR="00AA59D2" w:rsidRPr="009A32CA">
        <w:rPr>
          <w:rFonts w:ascii="Calibri" w:hAnsi="Calibri" w:cs="Calibri"/>
          <w:color w:val="000000"/>
          <w:sz w:val="22"/>
          <w:szCs w:val="22"/>
        </w:rPr>
        <w:t xml:space="preserve">noted Curry. </w:t>
      </w:r>
      <w:r w:rsidR="009A32CA" w:rsidRPr="009A32CA">
        <w:rPr>
          <w:rFonts w:ascii="Calibri" w:hAnsi="Calibri" w:cs="Calibri"/>
          <w:color w:val="000000"/>
          <w:sz w:val="22"/>
          <w:szCs w:val="22"/>
        </w:rPr>
        <w:t>His</w:t>
      </w:r>
      <w:r w:rsidR="00A432F8" w:rsidRPr="009A32CA">
        <w:rPr>
          <w:rFonts w:ascii="Calibri" w:hAnsi="Calibri" w:cs="Calibri"/>
          <w:color w:val="0D1216"/>
          <w:sz w:val="22"/>
          <w:szCs w:val="22"/>
        </w:rPr>
        <w:t xml:space="preserve"> almanac ‘Merlinu</w:t>
      </w:r>
      <w:r w:rsidR="00D8791B" w:rsidRPr="009A32CA">
        <w:rPr>
          <w:rFonts w:ascii="Calibri" w:hAnsi="Calibri" w:cs="Calibri"/>
          <w:color w:val="0D1216"/>
          <w:sz w:val="22"/>
          <w:szCs w:val="22"/>
        </w:rPr>
        <w:t>s</w:t>
      </w:r>
      <w:r w:rsidR="00A432F8" w:rsidRPr="009A32CA">
        <w:rPr>
          <w:rFonts w:ascii="Calibri" w:hAnsi="Calibri" w:cs="Calibri"/>
          <w:color w:val="0D1216"/>
          <w:sz w:val="22"/>
          <w:szCs w:val="22"/>
        </w:rPr>
        <w:t xml:space="preserve"> </w:t>
      </w:r>
      <w:r w:rsidR="00CA7C9F" w:rsidRPr="009A32CA">
        <w:rPr>
          <w:rFonts w:ascii="Calibri" w:hAnsi="Calibri" w:cs="Calibri"/>
          <w:color w:val="0D1216"/>
          <w:sz w:val="22"/>
          <w:szCs w:val="22"/>
        </w:rPr>
        <w:t>capitalised on</w:t>
      </w:r>
      <w:r w:rsidR="00A432F8" w:rsidRPr="009A32CA">
        <w:rPr>
          <w:rFonts w:ascii="Calibri" w:hAnsi="Calibri" w:cs="Calibri"/>
          <w:color w:val="0D1216"/>
          <w:sz w:val="22"/>
          <w:szCs w:val="22"/>
        </w:rPr>
        <w:t xml:space="preserve"> the</w:t>
      </w:r>
      <w:r w:rsidR="00A432F8" w:rsidRPr="009A32CA">
        <w:rPr>
          <w:rFonts w:ascii="Calibri" w:hAnsi="Calibri" w:cs="Calibri"/>
          <w:color w:val="000000"/>
          <w:sz w:val="22"/>
          <w:szCs w:val="22"/>
        </w:rPr>
        <w:t xml:space="preserve"> increasing demand for prophecies at popular level</w:t>
      </w:r>
      <w:r w:rsidR="00CA7C9F" w:rsidRPr="009A32CA">
        <w:rPr>
          <w:rFonts w:ascii="Calibri" w:hAnsi="Calibri" w:cs="Calibri"/>
          <w:color w:val="000000"/>
          <w:sz w:val="22"/>
          <w:szCs w:val="22"/>
        </w:rPr>
        <w:t>,</w:t>
      </w:r>
      <w:r w:rsidR="00A432F8" w:rsidRPr="009A32CA">
        <w:rPr>
          <w:rFonts w:ascii="Calibri" w:hAnsi="Calibri" w:cs="Calibri"/>
          <w:color w:val="000000"/>
          <w:sz w:val="22"/>
          <w:szCs w:val="22"/>
        </w:rPr>
        <w:t xml:space="preserve"> </w:t>
      </w:r>
      <w:r w:rsidR="009A32CA" w:rsidRPr="009A32CA">
        <w:rPr>
          <w:rFonts w:ascii="Calibri" w:hAnsi="Calibri" w:cs="Calibri"/>
          <w:color w:val="0D1216"/>
          <w:sz w:val="22"/>
          <w:szCs w:val="22"/>
        </w:rPr>
        <w:t>symptomatic of general unrest and collective anxiety,</w:t>
      </w:r>
      <w:r w:rsidR="009A32CA" w:rsidRPr="009A32CA">
        <w:rPr>
          <w:rStyle w:val="FootnoteReference"/>
          <w:rFonts w:ascii="Calibri" w:hAnsi="Calibri" w:cs="Calibri"/>
          <w:color w:val="0D1216"/>
          <w:sz w:val="22"/>
          <w:szCs w:val="22"/>
        </w:rPr>
        <w:footnoteReference w:id="73"/>
      </w:r>
      <w:r w:rsidR="009A32CA" w:rsidRPr="009A32CA">
        <w:rPr>
          <w:rFonts w:ascii="Calibri" w:hAnsi="Calibri" w:cs="Calibri"/>
          <w:color w:val="0D1216"/>
          <w:sz w:val="22"/>
          <w:szCs w:val="22"/>
        </w:rPr>
        <w:t xml:space="preserve"> </w:t>
      </w:r>
      <w:r w:rsidR="00CA7C9F" w:rsidRPr="009A32CA">
        <w:rPr>
          <w:rFonts w:ascii="Calibri" w:hAnsi="Calibri" w:cs="Calibri"/>
          <w:color w:val="0D1216"/>
          <w:sz w:val="22"/>
          <w:szCs w:val="22"/>
        </w:rPr>
        <w:t>particularly</w:t>
      </w:r>
      <w:r w:rsidR="00A432F8" w:rsidRPr="009A32CA">
        <w:rPr>
          <w:rFonts w:ascii="Calibri" w:hAnsi="Calibri" w:cs="Calibri"/>
          <w:color w:val="000000"/>
          <w:sz w:val="22"/>
          <w:szCs w:val="22"/>
        </w:rPr>
        <w:t xml:space="preserve"> </w:t>
      </w:r>
      <w:r w:rsidR="00D8791B" w:rsidRPr="009A32CA">
        <w:rPr>
          <w:rFonts w:ascii="Calibri" w:hAnsi="Calibri" w:cs="Calibri"/>
          <w:color w:val="000000"/>
          <w:sz w:val="22"/>
          <w:szCs w:val="22"/>
        </w:rPr>
        <w:t xml:space="preserve">among </w:t>
      </w:r>
      <w:r w:rsidR="00A432F8" w:rsidRPr="009A32CA">
        <w:rPr>
          <w:rFonts w:ascii="Calibri" w:hAnsi="Calibri" w:cs="Calibri"/>
          <w:color w:val="000000"/>
          <w:sz w:val="22"/>
          <w:szCs w:val="22"/>
        </w:rPr>
        <w:t>the less educated and illiterate</w:t>
      </w:r>
      <w:r w:rsidR="00CA7C9F" w:rsidRPr="009A32CA">
        <w:rPr>
          <w:rFonts w:ascii="Calibri" w:hAnsi="Calibri" w:cs="Calibri"/>
          <w:color w:val="000000"/>
          <w:sz w:val="22"/>
          <w:szCs w:val="22"/>
        </w:rPr>
        <w:t>,</w:t>
      </w:r>
      <w:r w:rsidR="00AA59D2" w:rsidRPr="009A32CA">
        <w:rPr>
          <w:rFonts w:ascii="Calibri" w:hAnsi="Calibri" w:cs="Calibri"/>
          <w:color w:val="000000"/>
          <w:sz w:val="22"/>
          <w:szCs w:val="22"/>
        </w:rPr>
        <w:t>’</w:t>
      </w:r>
      <w:r w:rsidR="00A432F8" w:rsidRPr="009A32CA">
        <w:rPr>
          <w:rStyle w:val="FootnoteReference"/>
          <w:rFonts w:ascii="Calibri" w:hAnsi="Calibri" w:cs="Calibri"/>
          <w:color w:val="000000"/>
          <w:sz w:val="22"/>
          <w:szCs w:val="22"/>
        </w:rPr>
        <w:footnoteReference w:id="74"/>
      </w:r>
      <w:r w:rsidR="00D8791B" w:rsidRPr="009A32CA">
        <w:rPr>
          <w:rFonts w:ascii="Calibri" w:hAnsi="Calibri" w:cs="Calibri"/>
          <w:color w:val="000000"/>
          <w:sz w:val="22"/>
          <w:szCs w:val="22"/>
        </w:rPr>
        <w:t xml:space="preserve"> </w:t>
      </w:r>
      <w:r w:rsidR="00036514" w:rsidRPr="009A32CA">
        <w:rPr>
          <w:rFonts w:ascii="Calibri" w:hAnsi="Calibri" w:cs="Calibri"/>
          <w:color w:val="000000"/>
          <w:sz w:val="22"/>
          <w:szCs w:val="22"/>
        </w:rPr>
        <w:t>arguably</w:t>
      </w:r>
      <w:r w:rsidR="00B1788E" w:rsidRPr="009A32CA">
        <w:rPr>
          <w:rFonts w:ascii="Calibri" w:hAnsi="Calibri" w:cs="Calibri"/>
          <w:color w:val="000000"/>
          <w:sz w:val="22"/>
          <w:szCs w:val="22"/>
        </w:rPr>
        <w:t xml:space="preserve"> the ones</w:t>
      </w:r>
      <w:r w:rsidR="00036514" w:rsidRPr="009A32CA">
        <w:rPr>
          <w:rFonts w:ascii="Calibri" w:hAnsi="Calibri" w:cs="Calibri"/>
          <w:color w:val="000000"/>
          <w:sz w:val="22"/>
          <w:szCs w:val="22"/>
        </w:rPr>
        <w:t xml:space="preserve"> </w:t>
      </w:r>
      <w:r w:rsidR="00B1788E" w:rsidRPr="009A32CA">
        <w:rPr>
          <w:rFonts w:ascii="Calibri" w:hAnsi="Calibri" w:cs="Calibri"/>
          <w:color w:val="000000"/>
          <w:sz w:val="22"/>
          <w:szCs w:val="22"/>
        </w:rPr>
        <w:t>suffer</w:t>
      </w:r>
      <w:r w:rsidR="00036514" w:rsidRPr="009A32CA">
        <w:rPr>
          <w:rFonts w:ascii="Calibri" w:hAnsi="Calibri" w:cs="Calibri"/>
          <w:color w:val="000000"/>
          <w:sz w:val="22"/>
          <w:szCs w:val="22"/>
        </w:rPr>
        <w:t>ing</w:t>
      </w:r>
      <w:r w:rsidR="00CA7C9F" w:rsidRPr="009A32CA">
        <w:rPr>
          <w:rFonts w:ascii="Calibri" w:hAnsi="Calibri" w:cs="Calibri"/>
          <w:color w:val="000000"/>
          <w:sz w:val="22"/>
          <w:szCs w:val="22"/>
        </w:rPr>
        <w:t xml:space="preserve"> the harshest consequences in times of turmoi</w:t>
      </w:r>
      <w:r w:rsidR="00B1788E" w:rsidRPr="009A32CA">
        <w:rPr>
          <w:rFonts w:ascii="Calibri" w:hAnsi="Calibri" w:cs="Calibri"/>
          <w:color w:val="000000"/>
          <w:sz w:val="22"/>
          <w:szCs w:val="22"/>
        </w:rPr>
        <w:t>l</w:t>
      </w:r>
      <w:r w:rsidR="009A32CA" w:rsidRPr="009A32CA">
        <w:rPr>
          <w:rFonts w:ascii="Calibri" w:hAnsi="Calibri" w:cs="Calibri"/>
          <w:color w:val="000000"/>
          <w:sz w:val="22"/>
          <w:szCs w:val="22"/>
        </w:rPr>
        <w:t xml:space="preserve">, with </w:t>
      </w:r>
      <w:r w:rsidR="00A432F8" w:rsidRPr="009A32CA">
        <w:rPr>
          <w:rFonts w:ascii="Calibri" w:hAnsi="Calibri" w:cs="Calibri"/>
          <w:color w:val="0D1216"/>
          <w:sz w:val="22"/>
          <w:szCs w:val="22"/>
        </w:rPr>
        <w:t xml:space="preserve">sales </w:t>
      </w:r>
      <w:r w:rsidR="00A432F8" w:rsidRPr="009A32CA">
        <w:rPr>
          <w:rFonts w:ascii="Calibri" w:hAnsi="Calibri" w:cs="Calibri"/>
          <w:color w:val="000000"/>
          <w:sz w:val="22"/>
          <w:szCs w:val="22"/>
        </w:rPr>
        <w:t>rocket</w:t>
      </w:r>
      <w:r w:rsidR="009A32CA" w:rsidRPr="009A32CA">
        <w:rPr>
          <w:rFonts w:ascii="Calibri" w:hAnsi="Calibri" w:cs="Calibri"/>
          <w:color w:val="000000"/>
          <w:sz w:val="22"/>
          <w:szCs w:val="22"/>
        </w:rPr>
        <w:t>ing</w:t>
      </w:r>
      <w:r w:rsidR="00A432F8" w:rsidRPr="009A32CA">
        <w:rPr>
          <w:rFonts w:ascii="Calibri" w:hAnsi="Calibri" w:cs="Calibri"/>
          <w:color w:val="000000"/>
          <w:sz w:val="22"/>
          <w:szCs w:val="22"/>
        </w:rPr>
        <w:t xml:space="preserve"> ‘from 13,500 copies in 1646 to 30,000 in 1649,</w:t>
      </w:r>
      <w:r w:rsidR="000B3980" w:rsidRPr="009A32CA">
        <w:rPr>
          <w:rFonts w:ascii="Calibri" w:hAnsi="Calibri" w:cs="Calibri"/>
          <w:color w:val="000000"/>
          <w:sz w:val="22"/>
          <w:szCs w:val="22"/>
        </w:rPr>
        <w:t xml:space="preserve"> ‘</w:t>
      </w:r>
      <w:r w:rsidR="00A432F8" w:rsidRPr="009A32CA">
        <w:rPr>
          <w:rFonts w:ascii="Calibri" w:hAnsi="Calibri" w:cs="Calibri"/>
          <w:color w:val="000000"/>
          <w:sz w:val="22"/>
          <w:szCs w:val="22"/>
        </w:rPr>
        <w:t>expanding with Dutch, German, Swedish and Danish translations the following year.</w:t>
      </w:r>
      <w:r w:rsidR="00A432F8" w:rsidRPr="009A32CA">
        <w:rPr>
          <w:rFonts w:ascii="Calibri" w:hAnsi="Calibri" w:cs="Calibri"/>
          <w:sz w:val="22"/>
          <w:szCs w:val="22"/>
        </w:rPr>
        <w:t>‘</w:t>
      </w:r>
      <w:r w:rsidR="00A432F8" w:rsidRPr="009A32CA">
        <w:rPr>
          <w:rStyle w:val="FootnoteReference"/>
          <w:rFonts w:ascii="Calibri" w:hAnsi="Calibri" w:cs="Calibri"/>
          <w:color w:val="000000"/>
          <w:sz w:val="22"/>
          <w:szCs w:val="22"/>
        </w:rPr>
        <w:footnoteReference w:id="75"/>
      </w:r>
      <w:r w:rsidR="00A432F8" w:rsidRPr="009A32CA">
        <w:rPr>
          <w:rFonts w:ascii="Calibri" w:hAnsi="Calibri" w:cs="Calibri"/>
          <w:color w:val="000000"/>
          <w:sz w:val="22"/>
          <w:szCs w:val="22"/>
        </w:rPr>
        <w:t xml:space="preserve"> </w:t>
      </w:r>
      <w:r w:rsidR="00A432F8" w:rsidRPr="009A32CA">
        <w:rPr>
          <w:rFonts w:ascii="Calibri" w:hAnsi="Calibri" w:cs="Calibri"/>
          <w:color w:val="0D1216"/>
          <w:sz w:val="22"/>
          <w:szCs w:val="22"/>
        </w:rPr>
        <w:t>T</w:t>
      </w:r>
      <w:r w:rsidR="00310EFD" w:rsidRPr="009A32CA">
        <w:rPr>
          <w:rFonts w:ascii="Calibri" w:hAnsi="Calibri" w:cs="Calibri"/>
          <w:color w:val="0D1216"/>
          <w:sz w:val="22"/>
          <w:szCs w:val="22"/>
        </w:rPr>
        <w:t>he influence</w:t>
      </w:r>
      <w:r w:rsidR="00A432F8" w:rsidRPr="009A32CA">
        <w:rPr>
          <w:rFonts w:ascii="Calibri" w:hAnsi="Calibri" w:cs="Calibri"/>
          <w:color w:val="0D1216"/>
          <w:sz w:val="22"/>
          <w:szCs w:val="22"/>
        </w:rPr>
        <w:t xml:space="preserve"> of</w:t>
      </w:r>
      <w:r w:rsidR="00310EFD" w:rsidRPr="009A32CA">
        <w:rPr>
          <w:rFonts w:ascii="Calibri" w:hAnsi="Calibri" w:cs="Calibri"/>
          <w:color w:val="0D1216"/>
          <w:sz w:val="22"/>
          <w:szCs w:val="22"/>
        </w:rPr>
        <w:t xml:space="preserve"> these publications </w:t>
      </w:r>
      <w:r w:rsidR="00A432F8" w:rsidRPr="009A32CA">
        <w:rPr>
          <w:rFonts w:ascii="Calibri" w:hAnsi="Calibri" w:cs="Calibri"/>
          <w:color w:val="0D1216"/>
          <w:sz w:val="22"/>
          <w:szCs w:val="22"/>
        </w:rPr>
        <w:t xml:space="preserve">allowing prophetic ideas to flourish were attributed, </w:t>
      </w:r>
      <w:r w:rsidR="00A432F8" w:rsidRPr="009A32CA">
        <w:rPr>
          <w:rFonts w:ascii="Calibri" w:hAnsi="Calibri" w:cs="Calibri"/>
          <w:sz w:val="22"/>
          <w:szCs w:val="22"/>
        </w:rPr>
        <w:t xml:space="preserve">as Thomas </w:t>
      </w:r>
      <w:r w:rsidR="00A432F8" w:rsidRPr="009A32CA">
        <w:rPr>
          <w:rFonts w:ascii="Calibri" w:hAnsi="Calibri" w:cs="Calibri"/>
          <w:color w:val="0D1216"/>
          <w:sz w:val="22"/>
          <w:szCs w:val="22"/>
        </w:rPr>
        <w:t>claimed, by the ‘breakdown of censorship’</w:t>
      </w:r>
      <w:r w:rsidR="00A432F8" w:rsidRPr="009A32CA">
        <w:rPr>
          <w:rStyle w:val="FootnoteReference"/>
          <w:rFonts w:ascii="Calibri" w:hAnsi="Calibri" w:cs="Calibri"/>
          <w:color w:val="0D1216"/>
          <w:sz w:val="22"/>
          <w:szCs w:val="22"/>
        </w:rPr>
        <w:footnoteReference w:id="76"/>
      </w:r>
      <w:r w:rsidR="00A432F8" w:rsidRPr="009A32CA">
        <w:rPr>
          <w:rFonts w:ascii="Calibri" w:hAnsi="Calibri" w:cs="Calibri"/>
          <w:color w:val="0D1216"/>
          <w:sz w:val="22"/>
          <w:szCs w:val="22"/>
        </w:rPr>
        <w:t xml:space="preserve"> </w:t>
      </w:r>
      <w:r w:rsidR="000B3980" w:rsidRPr="009A32CA">
        <w:rPr>
          <w:rFonts w:ascii="Calibri" w:hAnsi="Calibri" w:cs="Calibri"/>
          <w:color w:val="0D1216"/>
          <w:sz w:val="22"/>
          <w:szCs w:val="22"/>
        </w:rPr>
        <w:t xml:space="preserve"> during England’s</w:t>
      </w:r>
      <w:r w:rsidR="00A432F8" w:rsidRPr="009A32CA">
        <w:rPr>
          <w:rFonts w:ascii="Calibri" w:hAnsi="Calibri" w:cs="Calibri"/>
          <w:color w:val="0D1216"/>
          <w:sz w:val="22"/>
          <w:szCs w:val="22"/>
        </w:rPr>
        <w:t xml:space="preserve"> interregnum (1649-1660),</w:t>
      </w:r>
      <w:r w:rsidR="00A432F8" w:rsidRPr="009A32CA">
        <w:rPr>
          <w:rStyle w:val="FootnoteReference"/>
          <w:rFonts w:ascii="Calibri" w:hAnsi="Calibri" w:cs="Calibri"/>
          <w:color w:val="0D1216"/>
          <w:sz w:val="22"/>
          <w:szCs w:val="22"/>
        </w:rPr>
        <w:footnoteReference w:id="77"/>
      </w:r>
      <w:r w:rsidR="00A432F8" w:rsidRPr="009A32CA">
        <w:rPr>
          <w:rFonts w:ascii="Calibri" w:hAnsi="Calibri" w:cs="Calibri"/>
          <w:color w:val="0D1216"/>
          <w:sz w:val="22"/>
          <w:szCs w:val="22"/>
        </w:rPr>
        <w:t xml:space="preserve"> </w:t>
      </w:r>
      <w:r w:rsidR="000B3980" w:rsidRPr="009A32CA">
        <w:rPr>
          <w:rFonts w:ascii="Calibri" w:hAnsi="Calibri" w:cs="Calibri"/>
          <w:color w:val="0D1216"/>
          <w:sz w:val="22"/>
          <w:szCs w:val="22"/>
        </w:rPr>
        <w:t xml:space="preserve">their influence </w:t>
      </w:r>
      <w:r w:rsidR="00310EFD" w:rsidRPr="009A32CA">
        <w:rPr>
          <w:rFonts w:ascii="Calibri" w:hAnsi="Calibri" w:cs="Calibri"/>
          <w:color w:val="0D1216"/>
          <w:sz w:val="22"/>
          <w:szCs w:val="22"/>
        </w:rPr>
        <w:t>culminat</w:t>
      </w:r>
      <w:r w:rsidR="00A432F8" w:rsidRPr="009A32CA">
        <w:rPr>
          <w:rFonts w:ascii="Calibri" w:hAnsi="Calibri" w:cs="Calibri"/>
          <w:color w:val="0D1216"/>
          <w:sz w:val="22"/>
          <w:szCs w:val="22"/>
        </w:rPr>
        <w:t>ing</w:t>
      </w:r>
      <w:r w:rsidR="00310EFD" w:rsidRPr="009A32CA">
        <w:rPr>
          <w:rFonts w:ascii="Calibri" w:hAnsi="Calibri" w:cs="Calibri"/>
          <w:color w:val="0D1216"/>
          <w:sz w:val="22"/>
          <w:szCs w:val="22"/>
        </w:rPr>
        <w:t xml:space="preserve"> in the ‘Black Munday’ </w:t>
      </w:r>
      <w:r w:rsidR="00310EFD" w:rsidRPr="009A32CA">
        <w:rPr>
          <w:rFonts w:ascii="Calibri" w:hAnsi="Calibri" w:cs="Calibri"/>
          <w:sz w:val="22"/>
          <w:szCs w:val="22"/>
        </w:rPr>
        <w:t>a</w:t>
      </w:r>
      <w:r w:rsidR="00A432F8" w:rsidRPr="009A32CA">
        <w:rPr>
          <w:rFonts w:ascii="Calibri" w:hAnsi="Calibri" w:cs="Calibri"/>
          <w:sz w:val="22"/>
          <w:szCs w:val="22"/>
        </w:rPr>
        <w:t xml:space="preserve">s </w:t>
      </w:r>
      <w:r w:rsidR="00310EFD" w:rsidRPr="009A32CA">
        <w:rPr>
          <w:rFonts w:ascii="Calibri" w:hAnsi="Calibri" w:cs="Calibri"/>
          <w:sz w:val="22"/>
          <w:szCs w:val="22"/>
        </w:rPr>
        <w:t>‘many astrologers used the solar eclipse of 29 March 1652 to make political statements</w:t>
      </w:r>
      <w:r w:rsidR="00A432F8" w:rsidRPr="009A32CA">
        <w:rPr>
          <w:rFonts w:ascii="Calibri" w:hAnsi="Calibri" w:cs="Calibri"/>
          <w:sz w:val="22"/>
          <w:szCs w:val="22"/>
        </w:rPr>
        <w:t>,</w:t>
      </w:r>
      <w:r w:rsidR="00310EFD" w:rsidRPr="009A32CA">
        <w:rPr>
          <w:rFonts w:ascii="Calibri" w:hAnsi="Calibri" w:cs="Calibri"/>
          <w:sz w:val="22"/>
          <w:szCs w:val="22"/>
        </w:rPr>
        <w:t>’ creating a collective panic. Lilly’s and Culpeper’s forecasts ‘had ‘so exceedingly alarm</w:t>
      </w:r>
      <w:r w:rsidR="00AA59D2" w:rsidRPr="009A32CA">
        <w:rPr>
          <w:rFonts w:ascii="Calibri" w:hAnsi="Calibri" w:cs="Calibri"/>
          <w:sz w:val="22"/>
          <w:szCs w:val="22"/>
        </w:rPr>
        <w:t>e</w:t>
      </w:r>
      <w:r w:rsidR="00310EFD" w:rsidRPr="009A32CA">
        <w:rPr>
          <w:rFonts w:ascii="Calibri" w:hAnsi="Calibri" w:cs="Calibri"/>
          <w:sz w:val="22"/>
          <w:szCs w:val="22"/>
        </w:rPr>
        <w:t>d the whole Nation, so as any hardly would worke, none stir out of their houses’ Evelyn wrote.</w:t>
      </w:r>
      <w:r w:rsidR="00310EFD" w:rsidRPr="009A32CA">
        <w:rPr>
          <w:rStyle w:val="FootnoteReference"/>
          <w:rFonts w:ascii="Calibri" w:hAnsi="Calibri" w:cs="Calibri"/>
          <w:sz w:val="22"/>
          <w:szCs w:val="22"/>
        </w:rPr>
        <w:footnoteReference w:id="78"/>
      </w:r>
      <w:r w:rsidR="00310EFD" w:rsidRPr="009A32CA">
        <w:rPr>
          <w:rFonts w:ascii="Calibri" w:hAnsi="Calibri" w:cs="Calibri"/>
          <w:sz w:val="22"/>
          <w:szCs w:val="22"/>
        </w:rPr>
        <w:t xml:space="preserve"> Authorities then claimed that ‘</w:t>
      </w:r>
      <w:r w:rsidR="00310EFD" w:rsidRPr="009A32CA">
        <w:rPr>
          <w:rFonts w:ascii="Calibri" w:hAnsi="Calibri" w:cs="Calibri"/>
          <w:color w:val="000000"/>
          <w:sz w:val="22"/>
          <w:szCs w:val="22"/>
        </w:rPr>
        <w:t>Astrologers' almanacs - claiming heavenly and divine approval for irreligion and sedition - had sold by the thousand ( …) teaching such appalling skills as 'how to judge of the permanency or durability of Kings, or such as are in authority by any Revolution' had further spread the rot.’</w:t>
      </w:r>
      <w:r w:rsidR="00310EFD" w:rsidRPr="009A32CA">
        <w:rPr>
          <w:rStyle w:val="FootnoteReference"/>
          <w:rFonts w:ascii="Calibri" w:hAnsi="Calibri" w:cs="Calibri"/>
          <w:color w:val="000000"/>
          <w:sz w:val="22"/>
          <w:szCs w:val="22"/>
        </w:rPr>
        <w:footnoteReference w:id="79"/>
      </w:r>
    </w:p>
    <w:p w14:paraId="658031D2" w14:textId="76407ACA" w:rsidR="00337402" w:rsidRDefault="00D67A77" w:rsidP="0020051E">
      <w:pPr>
        <w:pStyle w:val="ffoilq"/>
        <w:spacing w:before="0" w:beforeAutospacing="0" w:after="0" w:afterAutospacing="0"/>
        <w:rPr>
          <w:rFonts w:ascii="Calibri" w:hAnsi="Calibri" w:cs="Calibri"/>
          <w:sz w:val="22"/>
          <w:szCs w:val="22"/>
        </w:rPr>
      </w:pPr>
      <w:r w:rsidRPr="009A32CA">
        <w:rPr>
          <w:rFonts w:ascii="Calibri" w:hAnsi="Calibri" w:cs="Calibri"/>
          <w:color w:val="0D1216"/>
          <w:sz w:val="22"/>
          <w:szCs w:val="22"/>
        </w:rPr>
        <w:t xml:space="preserve">   </w:t>
      </w:r>
      <w:r w:rsidR="006E45AD" w:rsidRPr="009A32CA">
        <w:rPr>
          <w:rFonts w:ascii="Calibri" w:hAnsi="Calibri" w:cs="Calibri"/>
          <w:color w:val="0D1216"/>
          <w:sz w:val="22"/>
          <w:szCs w:val="22"/>
        </w:rPr>
        <w:t>Lilly’s thriving London</w:t>
      </w:r>
      <w:r w:rsidR="0020051E" w:rsidRPr="009A32CA">
        <w:rPr>
          <w:rFonts w:ascii="Calibri" w:hAnsi="Calibri" w:cs="Calibri"/>
          <w:color w:val="0D1216"/>
          <w:sz w:val="22"/>
          <w:szCs w:val="22"/>
        </w:rPr>
        <w:t>’s</w:t>
      </w:r>
      <w:r w:rsidR="006E45AD" w:rsidRPr="009A32CA">
        <w:rPr>
          <w:rFonts w:ascii="Calibri" w:hAnsi="Calibri" w:cs="Calibri"/>
          <w:color w:val="0D1216"/>
          <w:sz w:val="22"/>
          <w:szCs w:val="22"/>
        </w:rPr>
        <w:t xml:space="preserve"> practic</w:t>
      </w:r>
      <w:r w:rsidR="00036514" w:rsidRPr="009A32CA">
        <w:rPr>
          <w:rFonts w:ascii="Calibri" w:hAnsi="Calibri" w:cs="Calibri"/>
          <w:color w:val="0D1216"/>
          <w:sz w:val="22"/>
          <w:szCs w:val="22"/>
        </w:rPr>
        <w:t>e</w:t>
      </w:r>
      <w:r w:rsidR="0020051E" w:rsidRPr="009A32CA">
        <w:rPr>
          <w:rFonts w:ascii="Calibri" w:hAnsi="Calibri" w:cs="Calibri"/>
          <w:color w:val="0D1216"/>
          <w:sz w:val="22"/>
          <w:szCs w:val="22"/>
        </w:rPr>
        <w:t>, due to his accurate predictions such as the great Fire of London of 1666,</w:t>
      </w:r>
      <w:r w:rsidR="0020051E" w:rsidRPr="009A32CA">
        <w:rPr>
          <w:rStyle w:val="FootnoteReference"/>
          <w:rFonts w:ascii="Calibri" w:hAnsi="Calibri" w:cs="Calibri"/>
          <w:color w:val="0D1216"/>
          <w:sz w:val="22"/>
          <w:szCs w:val="22"/>
        </w:rPr>
        <w:footnoteReference w:id="80"/>
      </w:r>
      <w:r w:rsidR="00036514" w:rsidRPr="009A32CA">
        <w:rPr>
          <w:rFonts w:ascii="Calibri" w:hAnsi="Calibri" w:cs="Calibri"/>
          <w:color w:val="0D1216"/>
          <w:sz w:val="22"/>
          <w:szCs w:val="22"/>
        </w:rPr>
        <w:t xml:space="preserve"> </w:t>
      </w:r>
      <w:r w:rsidR="0020051E" w:rsidRPr="009A32CA">
        <w:rPr>
          <w:rFonts w:ascii="Calibri" w:hAnsi="Calibri" w:cs="Calibri"/>
          <w:color w:val="0D1216"/>
          <w:sz w:val="22"/>
          <w:szCs w:val="22"/>
        </w:rPr>
        <w:t>also suggests a generally significant demand for judicial astrology and value to business as Lilly’s books testified with ‘clients (asking him) whether or not to ensure a ship.’</w:t>
      </w:r>
      <w:r w:rsidR="0020051E" w:rsidRPr="009A32CA">
        <w:rPr>
          <w:rStyle w:val="FootnoteReference"/>
          <w:rFonts w:ascii="Calibri" w:hAnsi="Calibri" w:cs="Calibri"/>
          <w:color w:val="0D1216"/>
          <w:sz w:val="22"/>
          <w:szCs w:val="22"/>
        </w:rPr>
        <w:footnoteReference w:id="81"/>
      </w:r>
      <w:r w:rsidR="0020051E" w:rsidRPr="009A32CA">
        <w:rPr>
          <w:rFonts w:ascii="Calibri" w:hAnsi="Calibri" w:cs="Calibri"/>
          <w:color w:val="0D1216"/>
          <w:sz w:val="22"/>
          <w:szCs w:val="22"/>
        </w:rPr>
        <w:t xml:space="preserve"> And, a</w:t>
      </w:r>
      <w:r w:rsidR="006E45AD" w:rsidRPr="009A32CA">
        <w:rPr>
          <w:rFonts w:ascii="Calibri" w:hAnsi="Calibri" w:cs="Calibri"/>
          <w:color w:val="0D1216"/>
          <w:sz w:val="22"/>
          <w:szCs w:val="22"/>
        </w:rPr>
        <w:t xml:space="preserve">s any dedicated professional, Lilly appears to be drawing upon a variety of sources to develop his expertise </w:t>
      </w:r>
      <w:r w:rsidR="0020051E" w:rsidRPr="009A32CA">
        <w:rPr>
          <w:rFonts w:ascii="Calibri" w:hAnsi="Calibri" w:cs="Calibri"/>
          <w:color w:val="0D1216"/>
          <w:sz w:val="22"/>
          <w:szCs w:val="22"/>
        </w:rPr>
        <w:t xml:space="preserve">the quality of his </w:t>
      </w:r>
      <w:r w:rsidR="00AA59D2" w:rsidRPr="009A32CA">
        <w:rPr>
          <w:rFonts w:ascii="Calibri" w:hAnsi="Calibri" w:cs="Calibri"/>
          <w:color w:val="0D1216"/>
          <w:sz w:val="22"/>
          <w:szCs w:val="22"/>
        </w:rPr>
        <w:t>service</w:t>
      </w:r>
      <w:r w:rsidR="0020051E" w:rsidRPr="009A32CA">
        <w:rPr>
          <w:rFonts w:ascii="Calibri" w:hAnsi="Calibri" w:cs="Calibri"/>
          <w:color w:val="0D1216"/>
          <w:sz w:val="22"/>
          <w:szCs w:val="22"/>
        </w:rPr>
        <w:t>s</w:t>
      </w:r>
      <w:r w:rsidR="006E45AD" w:rsidRPr="009A32CA">
        <w:rPr>
          <w:rFonts w:ascii="Calibri" w:hAnsi="Calibri" w:cs="Calibri"/>
          <w:color w:val="0D1216"/>
          <w:sz w:val="22"/>
          <w:szCs w:val="22"/>
        </w:rPr>
        <w:t>. A</w:t>
      </w:r>
      <w:r w:rsidR="00816767" w:rsidRPr="009A32CA">
        <w:rPr>
          <w:rFonts w:ascii="Calibri" w:hAnsi="Calibri" w:cs="Calibri"/>
          <w:color w:val="0D1216"/>
          <w:sz w:val="22"/>
          <w:szCs w:val="22"/>
        </w:rPr>
        <w:t>long</w:t>
      </w:r>
      <w:r w:rsidR="006E45AD" w:rsidRPr="009A32CA">
        <w:rPr>
          <w:rFonts w:ascii="Calibri" w:hAnsi="Calibri" w:cs="Calibri"/>
          <w:color w:val="0D1216"/>
          <w:sz w:val="22"/>
          <w:szCs w:val="22"/>
        </w:rPr>
        <w:t xml:space="preserve"> with</w:t>
      </w:r>
      <w:r w:rsidR="00816767" w:rsidRPr="009A32CA">
        <w:rPr>
          <w:rFonts w:ascii="Calibri" w:hAnsi="Calibri" w:cs="Calibri"/>
          <w:color w:val="0D1216"/>
          <w:sz w:val="22"/>
          <w:szCs w:val="22"/>
        </w:rPr>
        <w:t xml:space="preserve"> the </w:t>
      </w:r>
      <w:r w:rsidR="006E45AD" w:rsidRPr="009A32CA">
        <w:rPr>
          <w:rFonts w:ascii="Calibri" w:hAnsi="Calibri" w:cs="Calibri"/>
          <w:color w:val="0D1216"/>
          <w:sz w:val="22"/>
          <w:szCs w:val="22"/>
        </w:rPr>
        <w:t>conventional</w:t>
      </w:r>
      <w:r w:rsidR="00816767" w:rsidRPr="009A32CA">
        <w:rPr>
          <w:rFonts w:ascii="Calibri" w:hAnsi="Calibri" w:cs="Calibri"/>
          <w:color w:val="0D1216"/>
          <w:sz w:val="22"/>
          <w:szCs w:val="22"/>
        </w:rPr>
        <w:t xml:space="preserve"> </w:t>
      </w:r>
      <w:r w:rsidR="006E45AD" w:rsidRPr="009A32CA">
        <w:rPr>
          <w:rFonts w:ascii="Calibri" w:hAnsi="Calibri" w:cs="Calibri"/>
          <w:color w:val="0D1216"/>
          <w:sz w:val="22"/>
          <w:szCs w:val="22"/>
        </w:rPr>
        <w:t xml:space="preserve">natural Aristotelian </w:t>
      </w:r>
      <w:r w:rsidR="00816767" w:rsidRPr="009A32CA">
        <w:rPr>
          <w:rFonts w:ascii="Calibri" w:hAnsi="Calibri" w:cs="Calibri"/>
          <w:color w:val="0D1216"/>
          <w:sz w:val="22"/>
          <w:szCs w:val="22"/>
        </w:rPr>
        <w:t>astrology,</w:t>
      </w:r>
      <w:r w:rsidR="00816767" w:rsidRPr="009A32CA">
        <w:rPr>
          <w:rFonts w:ascii="Calibri" w:hAnsi="Calibri" w:cs="Calibri"/>
          <w:sz w:val="22"/>
          <w:szCs w:val="22"/>
        </w:rPr>
        <w:t xml:space="preserve"> which Lilly </w:t>
      </w:r>
      <w:r w:rsidR="006E45AD" w:rsidRPr="009A32CA">
        <w:rPr>
          <w:rFonts w:ascii="Calibri" w:hAnsi="Calibri" w:cs="Calibri"/>
          <w:sz w:val="22"/>
          <w:szCs w:val="22"/>
        </w:rPr>
        <w:t xml:space="preserve">claim to </w:t>
      </w:r>
      <w:r w:rsidR="00816767" w:rsidRPr="009A32CA">
        <w:rPr>
          <w:rFonts w:ascii="Calibri" w:hAnsi="Calibri" w:cs="Calibri"/>
          <w:sz w:val="22"/>
          <w:szCs w:val="22"/>
        </w:rPr>
        <w:t>ha</w:t>
      </w:r>
      <w:r w:rsidR="006E45AD" w:rsidRPr="009A32CA">
        <w:rPr>
          <w:rFonts w:ascii="Calibri" w:hAnsi="Calibri" w:cs="Calibri"/>
          <w:sz w:val="22"/>
          <w:szCs w:val="22"/>
        </w:rPr>
        <w:t>ve</w:t>
      </w:r>
      <w:r w:rsidR="00816767" w:rsidRPr="009A32CA">
        <w:rPr>
          <w:rFonts w:ascii="Calibri" w:hAnsi="Calibri" w:cs="Calibri"/>
          <w:sz w:val="22"/>
          <w:szCs w:val="22"/>
        </w:rPr>
        <w:t xml:space="preserve"> studied </w:t>
      </w:r>
      <w:r w:rsidR="006E45AD" w:rsidRPr="009A32CA">
        <w:rPr>
          <w:rFonts w:ascii="Calibri" w:hAnsi="Calibri" w:cs="Calibri"/>
          <w:sz w:val="22"/>
          <w:szCs w:val="22"/>
        </w:rPr>
        <w:t xml:space="preserve">assiduously </w:t>
      </w:r>
      <w:r w:rsidR="00444EA0" w:rsidRPr="009A32CA">
        <w:rPr>
          <w:rFonts w:ascii="Calibri" w:hAnsi="Calibri" w:cs="Calibri"/>
          <w:sz w:val="22"/>
          <w:szCs w:val="22"/>
        </w:rPr>
        <w:t>in</w:t>
      </w:r>
      <w:r w:rsidR="00816767" w:rsidRPr="009A32CA">
        <w:rPr>
          <w:rFonts w:ascii="Calibri" w:hAnsi="Calibri" w:cs="Calibri"/>
          <w:sz w:val="22"/>
          <w:szCs w:val="22"/>
        </w:rPr>
        <w:t xml:space="preserve"> ‘</w:t>
      </w:r>
      <w:r w:rsidR="00816767" w:rsidRPr="009A32CA">
        <w:rPr>
          <w:rFonts w:ascii="Calibri" w:hAnsi="Calibri" w:cs="Calibri"/>
          <w:color w:val="000000"/>
          <w:sz w:val="22"/>
          <w:szCs w:val="22"/>
          <w:shd w:val="clear" w:color="auto" w:fill="FFFFFF"/>
        </w:rPr>
        <w:t xml:space="preserve">those bookes </w:t>
      </w:r>
      <w:r w:rsidR="006E45AD" w:rsidRPr="009A32CA">
        <w:rPr>
          <w:rFonts w:ascii="Calibri" w:hAnsi="Calibri" w:cs="Calibri"/>
          <w:color w:val="000000"/>
          <w:sz w:val="22"/>
          <w:szCs w:val="22"/>
          <w:shd w:val="clear" w:color="auto" w:fill="FFFFFF"/>
        </w:rPr>
        <w:t xml:space="preserve">I </w:t>
      </w:r>
      <w:r w:rsidR="00816767" w:rsidRPr="009A32CA">
        <w:rPr>
          <w:rFonts w:ascii="Calibri" w:hAnsi="Calibri" w:cs="Calibri"/>
          <w:color w:val="000000"/>
          <w:sz w:val="22"/>
          <w:szCs w:val="22"/>
          <w:shd w:val="clear" w:color="auto" w:fill="FFFFFF"/>
        </w:rPr>
        <w:t>had obtained, many tymes 12 or 15 or 18 houres day and night,’</w:t>
      </w:r>
      <w:r w:rsidR="00816767" w:rsidRPr="009A32CA">
        <w:rPr>
          <w:rStyle w:val="FootnoteReference"/>
          <w:rFonts w:ascii="Calibri" w:hAnsi="Calibri" w:cs="Calibri"/>
          <w:color w:val="000000"/>
          <w:sz w:val="22"/>
          <w:szCs w:val="22"/>
          <w:shd w:val="clear" w:color="auto" w:fill="FFFFFF"/>
        </w:rPr>
        <w:footnoteReference w:id="82"/>
      </w:r>
      <w:r w:rsidR="00816767" w:rsidRPr="009A32CA">
        <w:rPr>
          <w:rFonts w:ascii="Calibri" w:hAnsi="Calibri" w:cs="Calibri"/>
          <w:color w:val="000000"/>
          <w:sz w:val="22"/>
          <w:szCs w:val="22"/>
          <w:shd w:val="clear" w:color="auto" w:fill="FFFFFF"/>
        </w:rPr>
        <w:t xml:space="preserve"> </w:t>
      </w:r>
      <w:r w:rsidR="00816767" w:rsidRPr="009A32CA">
        <w:rPr>
          <w:rFonts w:ascii="Calibri" w:hAnsi="Calibri" w:cs="Calibri"/>
          <w:sz w:val="22"/>
          <w:szCs w:val="22"/>
        </w:rPr>
        <w:t xml:space="preserve"> </w:t>
      </w:r>
      <w:r w:rsidR="00444EA0" w:rsidRPr="009A32CA">
        <w:rPr>
          <w:rFonts w:ascii="Calibri" w:hAnsi="Calibri" w:cs="Calibri"/>
          <w:color w:val="0D1216"/>
          <w:sz w:val="22"/>
          <w:szCs w:val="22"/>
        </w:rPr>
        <w:t xml:space="preserve">he also </w:t>
      </w:r>
      <w:r w:rsidR="00816767" w:rsidRPr="009A32CA">
        <w:rPr>
          <w:rFonts w:ascii="Calibri" w:hAnsi="Calibri" w:cs="Calibri"/>
          <w:sz w:val="22"/>
          <w:szCs w:val="22"/>
        </w:rPr>
        <w:t>a</w:t>
      </w:r>
      <w:r w:rsidR="007F396D" w:rsidRPr="009A32CA">
        <w:rPr>
          <w:rFonts w:ascii="Calibri" w:hAnsi="Calibri" w:cs="Calibri"/>
          <w:sz w:val="22"/>
          <w:szCs w:val="22"/>
        </w:rPr>
        <w:t>dmitt</w:t>
      </w:r>
      <w:r w:rsidR="00816767" w:rsidRPr="009A32CA">
        <w:rPr>
          <w:rFonts w:ascii="Calibri" w:hAnsi="Calibri" w:cs="Calibri"/>
          <w:sz w:val="22"/>
          <w:szCs w:val="22"/>
        </w:rPr>
        <w:t>ed</w:t>
      </w:r>
      <w:r w:rsidR="007F396D" w:rsidRPr="009A32CA">
        <w:rPr>
          <w:rFonts w:ascii="Calibri" w:hAnsi="Calibri" w:cs="Calibri"/>
          <w:sz w:val="22"/>
          <w:szCs w:val="22"/>
        </w:rPr>
        <w:t xml:space="preserve"> using ritual magic</w:t>
      </w:r>
      <w:r w:rsidR="00444EA0" w:rsidRPr="009A32CA">
        <w:rPr>
          <w:rFonts w:ascii="Calibri" w:hAnsi="Calibri" w:cs="Calibri"/>
          <w:sz w:val="22"/>
          <w:szCs w:val="22"/>
        </w:rPr>
        <w:t xml:space="preserve"> with</w:t>
      </w:r>
      <w:r w:rsidR="007F396D" w:rsidRPr="009A32CA">
        <w:rPr>
          <w:rFonts w:ascii="Calibri" w:hAnsi="Calibri" w:cs="Calibri"/>
          <w:sz w:val="22"/>
          <w:szCs w:val="22"/>
        </w:rPr>
        <w:t xml:space="preserve"> </w:t>
      </w:r>
      <w:r w:rsidR="007F396D" w:rsidRPr="009A32CA">
        <w:rPr>
          <w:rFonts w:ascii="Calibri" w:hAnsi="Calibri" w:cs="Calibri"/>
          <w:color w:val="000000"/>
          <w:sz w:val="22"/>
          <w:szCs w:val="22"/>
          <w:shd w:val="clear" w:color="auto" w:fill="FFFFFF"/>
        </w:rPr>
        <w:t>‘those angels and their pictures (…) I do ingenuously acknowledge, I used those prayers</w:t>
      </w:r>
      <w:r w:rsidR="0020051E" w:rsidRPr="009A32CA">
        <w:rPr>
          <w:rFonts w:ascii="Calibri" w:hAnsi="Calibri" w:cs="Calibri"/>
          <w:color w:val="000000"/>
          <w:sz w:val="22"/>
          <w:szCs w:val="22"/>
          <w:shd w:val="clear" w:color="auto" w:fill="FFFFFF"/>
        </w:rPr>
        <w:t>,</w:t>
      </w:r>
      <w:r w:rsidR="007F396D" w:rsidRPr="009A32CA">
        <w:rPr>
          <w:rFonts w:ascii="Calibri" w:hAnsi="Calibri" w:cs="Calibri"/>
          <w:color w:val="000000"/>
          <w:sz w:val="22"/>
          <w:szCs w:val="22"/>
          <w:shd w:val="clear" w:color="auto" w:fill="FFFFFF"/>
        </w:rPr>
        <w:t>’</w:t>
      </w:r>
      <w:r w:rsidR="007F396D" w:rsidRPr="009A32CA">
        <w:rPr>
          <w:rStyle w:val="FootnoteReference"/>
          <w:rFonts w:ascii="Calibri" w:hAnsi="Calibri" w:cs="Calibri"/>
          <w:color w:val="000000"/>
          <w:sz w:val="22"/>
          <w:szCs w:val="22"/>
          <w:shd w:val="clear" w:color="auto" w:fill="FFFFFF"/>
        </w:rPr>
        <w:footnoteReference w:id="83"/>
      </w:r>
      <w:r w:rsidR="007F396D" w:rsidRPr="009A32CA">
        <w:rPr>
          <w:rFonts w:ascii="Calibri" w:hAnsi="Calibri" w:cs="Calibri"/>
          <w:sz w:val="22"/>
          <w:szCs w:val="22"/>
        </w:rPr>
        <w:t xml:space="preserve"> </w:t>
      </w:r>
      <w:r w:rsidR="0020051E" w:rsidRPr="009A32CA">
        <w:rPr>
          <w:rFonts w:ascii="Calibri" w:hAnsi="Calibri" w:cs="Calibri"/>
          <w:color w:val="0D1216"/>
          <w:sz w:val="22"/>
          <w:szCs w:val="22"/>
        </w:rPr>
        <w:t>echoing</w:t>
      </w:r>
      <w:r w:rsidR="005A4775" w:rsidRPr="009A32CA">
        <w:rPr>
          <w:rFonts w:ascii="Calibri" w:hAnsi="Calibri" w:cs="Calibri"/>
          <w:sz w:val="22"/>
          <w:szCs w:val="22"/>
        </w:rPr>
        <w:t xml:space="preserve"> </w:t>
      </w:r>
      <w:r w:rsidR="005A4775" w:rsidRPr="009A32CA">
        <w:rPr>
          <w:rFonts w:ascii="Calibri" w:hAnsi="Calibri" w:cs="Calibri"/>
          <w:color w:val="000000"/>
          <w:sz w:val="22"/>
          <w:szCs w:val="22"/>
        </w:rPr>
        <w:t>Barton</w:t>
      </w:r>
      <w:r w:rsidR="0020051E" w:rsidRPr="009A32CA">
        <w:rPr>
          <w:rFonts w:ascii="Calibri" w:hAnsi="Calibri" w:cs="Calibri"/>
          <w:color w:val="000000"/>
          <w:sz w:val="22"/>
          <w:szCs w:val="22"/>
        </w:rPr>
        <w:t xml:space="preserve"> </w:t>
      </w:r>
      <w:r w:rsidR="006E45AD" w:rsidRPr="009A32CA">
        <w:rPr>
          <w:rFonts w:ascii="Calibri" w:hAnsi="Calibri" w:cs="Calibri"/>
          <w:color w:val="000000"/>
          <w:sz w:val="22"/>
          <w:szCs w:val="22"/>
        </w:rPr>
        <w:t>describing</w:t>
      </w:r>
      <w:r w:rsidR="005A4775" w:rsidRPr="009A32CA">
        <w:rPr>
          <w:rFonts w:ascii="Calibri" w:hAnsi="Calibri" w:cs="Calibri"/>
          <w:color w:val="000000"/>
          <w:sz w:val="22"/>
          <w:szCs w:val="22"/>
        </w:rPr>
        <w:t xml:space="preserve"> ‘the status of astrology as a craft, or techne, (…) Like other crafts, including medicine, the learning of astrology required a long period of apprenticeship</w:t>
      </w:r>
      <w:r w:rsidR="007F396D" w:rsidRPr="009A32CA">
        <w:rPr>
          <w:rFonts w:ascii="Calibri" w:hAnsi="Calibri" w:cs="Calibri"/>
          <w:color w:val="000000"/>
          <w:sz w:val="22"/>
          <w:szCs w:val="22"/>
        </w:rPr>
        <w:t>.</w:t>
      </w:r>
      <w:r w:rsidR="005A4775" w:rsidRPr="009A32CA">
        <w:rPr>
          <w:rFonts w:ascii="Calibri" w:hAnsi="Calibri" w:cs="Calibri"/>
          <w:color w:val="000000"/>
          <w:sz w:val="22"/>
          <w:szCs w:val="22"/>
        </w:rPr>
        <w:t>’</w:t>
      </w:r>
      <w:r w:rsidR="005A4775" w:rsidRPr="009A32CA">
        <w:rPr>
          <w:rStyle w:val="FootnoteReference"/>
          <w:rFonts w:ascii="Calibri" w:hAnsi="Calibri" w:cs="Calibri"/>
          <w:color w:val="000000"/>
          <w:sz w:val="22"/>
          <w:szCs w:val="22"/>
        </w:rPr>
        <w:footnoteReference w:id="84"/>
      </w:r>
      <w:r w:rsidR="005A4775" w:rsidRPr="009A32CA">
        <w:rPr>
          <w:rStyle w:val="apple-converted-space"/>
          <w:rFonts w:ascii="Calibri" w:eastAsiaTheme="majorEastAsia" w:hAnsi="Calibri" w:cs="Calibri"/>
          <w:color w:val="000000"/>
          <w:sz w:val="22"/>
          <w:szCs w:val="22"/>
        </w:rPr>
        <w:t xml:space="preserve"> </w:t>
      </w:r>
      <w:r w:rsidR="005A4775" w:rsidRPr="009A32CA">
        <w:rPr>
          <w:rFonts w:ascii="Calibri" w:hAnsi="Calibri" w:cs="Calibri"/>
          <w:color w:val="000000"/>
          <w:sz w:val="22"/>
          <w:szCs w:val="22"/>
          <w:shd w:val="clear" w:color="auto" w:fill="FFFFFF"/>
        </w:rPr>
        <w:t> </w:t>
      </w:r>
      <w:r w:rsidR="006E45AD" w:rsidRPr="009A32CA">
        <w:rPr>
          <w:rFonts w:ascii="Calibri" w:hAnsi="Calibri" w:cs="Calibri"/>
          <w:color w:val="0D1216"/>
          <w:sz w:val="22"/>
          <w:szCs w:val="22"/>
        </w:rPr>
        <w:t xml:space="preserve">As such, regulations </w:t>
      </w:r>
      <w:r w:rsidR="00036514" w:rsidRPr="009A32CA">
        <w:rPr>
          <w:rFonts w:ascii="Calibri" w:hAnsi="Calibri" w:cs="Calibri"/>
          <w:color w:val="0D1216"/>
          <w:sz w:val="22"/>
          <w:szCs w:val="22"/>
        </w:rPr>
        <w:t xml:space="preserve">must </w:t>
      </w:r>
      <w:r w:rsidR="006E45AD" w:rsidRPr="009A32CA">
        <w:rPr>
          <w:rFonts w:ascii="Calibri" w:hAnsi="Calibri" w:cs="Calibri"/>
          <w:color w:val="0D1216"/>
          <w:sz w:val="22"/>
          <w:szCs w:val="22"/>
        </w:rPr>
        <w:t>be followed</w:t>
      </w:r>
      <w:r w:rsidR="00BE2ACC" w:rsidRPr="009A32CA">
        <w:rPr>
          <w:rFonts w:ascii="Calibri" w:hAnsi="Calibri" w:cs="Calibri"/>
          <w:color w:val="0D1216"/>
          <w:sz w:val="22"/>
          <w:szCs w:val="22"/>
        </w:rPr>
        <w:t xml:space="preserve"> and</w:t>
      </w:r>
      <w:r w:rsidR="006E45AD" w:rsidRPr="009A32CA">
        <w:rPr>
          <w:rFonts w:ascii="Calibri" w:hAnsi="Calibri" w:cs="Calibri"/>
          <w:color w:val="0D1216"/>
          <w:sz w:val="22"/>
          <w:szCs w:val="22"/>
        </w:rPr>
        <w:t xml:space="preserve"> </w:t>
      </w:r>
      <w:r w:rsidR="00BE2ACC" w:rsidRPr="009A32CA">
        <w:rPr>
          <w:rFonts w:ascii="Calibri" w:hAnsi="Calibri" w:cs="Calibri"/>
          <w:color w:val="0D1216"/>
          <w:sz w:val="22"/>
          <w:szCs w:val="22"/>
        </w:rPr>
        <w:t xml:space="preserve">a cautious </w:t>
      </w:r>
      <w:r w:rsidR="00BE2ACC" w:rsidRPr="009A32CA">
        <w:rPr>
          <w:rFonts w:ascii="Calibri" w:hAnsi="Calibri" w:cs="Calibri"/>
          <w:sz w:val="22"/>
          <w:szCs w:val="22"/>
        </w:rPr>
        <w:t xml:space="preserve">disclaimer, </w:t>
      </w:r>
      <w:r w:rsidR="00BE2ACC" w:rsidRPr="009A32CA">
        <w:rPr>
          <w:rFonts w:ascii="Calibri" w:hAnsi="Calibri" w:cs="Calibri"/>
          <w:sz w:val="22"/>
          <w:szCs w:val="22"/>
        </w:rPr>
        <w:lastRenderedPageBreak/>
        <w:t>‘Non Cogunt,’ (they do not compel), features in his window-shop</w:t>
      </w:r>
      <w:r w:rsidR="00BE2ACC" w:rsidRPr="009A32CA">
        <w:rPr>
          <w:rFonts w:ascii="Calibri" w:hAnsi="Calibri" w:cs="Calibri"/>
          <w:color w:val="0D1216"/>
          <w:sz w:val="22"/>
          <w:szCs w:val="22"/>
        </w:rPr>
        <w:t xml:space="preserve"> as </w:t>
      </w:r>
      <w:r w:rsidR="006E45AD" w:rsidRPr="009A32CA">
        <w:rPr>
          <w:rFonts w:ascii="Calibri" w:hAnsi="Calibri" w:cs="Calibri"/>
          <w:color w:val="0D1216"/>
          <w:sz w:val="22"/>
          <w:szCs w:val="22"/>
        </w:rPr>
        <w:t>Lilly</w:t>
      </w:r>
      <w:r w:rsidR="00231753" w:rsidRPr="009A32CA">
        <w:rPr>
          <w:rFonts w:ascii="Calibri" w:hAnsi="Calibri" w:cs="Calibri"/>
          <w:sz w:val="22"/>
          <w:szCs w:val="22"/>
        </w:rPr>
        <w:t xml:space="preserve"> </w:t>
      </w:r>
      <w:r w:rsidR="002770F9" w:rsidRPr="009A32CA">
        <w:rPr>
          <w:rFonts w:ascii="Calibri" w:hAnsi="Calibri" w:cs="Calibri"/>
          <w:sz w:val="22"/>
          <w:szCs w:val="22"/>
        </w:rPr>
        <w:t xml:space="preserve">‘clearly exposes his position on the matter </w:t>
      </w:r>
      <w:r w:rsidR="00BE2ACC" w:rsidRPr="009A32CA">
        <w:rPr>
          <w:rFonts w:ascii="Calibri" w:hAnsi="Calibri" w:cs="Calibri"/>
          <w:sz w:val="22"/>
          <w:szCs w:val="22"/>
        </w:rPr>
        <w:t xml:space="preserve">(of free will) </w:t>
      </w:r>
      <w:r w:rsidR="002770F9" w:rsidRPr="009A32CA">
        <w:rPr>
          <w:rFonts w:ascii="Calibri" w:hAnsi="Calibri" w:cs="Calibri"/>
          <w:sz w:val="22"/>
          <w:szCs w:val="22"/>
        </w:rPr>
        <w:t>at the centre’</w:t>
      </w:r>
      <w:r w:rsidR="00B1788E" w:rsidRPr="009A32CA">
        <w:rPr>
          <w:rStyle w:val="FootnoteReference"/>
          <w:rFonts w:ascii="Calibri" w:hAnsi="Calibri" w:cs="Calibri"/>
          <w:sz w:val="22"/>
          <w:szCs w:val="22"/>
        </w:rPr>
        <w:footnoteReference w:id="85"/>
      </w:r>
      <w:r w:rsidR="00BE2ACC" w:rsidRPr="009A32CA">
        <w:rPr>
          <w:rFonts w:ascii="Calibri" w:hAnsi="Calibri" w:cs="Calibri"/>
          <w:sz w:val="22"/>
          <w:szCs w:val="22"/>
        </w:rPr>
        <w:t xml:space="preserve"> of his portrait in Christian Astrology</w:t>
      </w:r>
      <w:r w:rsidR="000F719E">
        <w:rPr>
          <w:rFonts w:ascii="Calibri" w:hAnsi="Calibri" w:cs="Calibri"/>
          <w:sz w:val="22"/>
          <w:szCs w:val="22"/>
        </w:rPr>
        <w:t>,</w:t>
      </w:r>
      <w:r w:rsidR="00FA2C5F" w:rsidRPr="009A32CA">
        <w:rPr>
          <w:rStyle w:val="FootnoteReference"/>
          <w:rFonts w:ascii="Calibri" w:hAnsi="Calibri" w:cs="Calibri"/>
          <w:sz w:val="22"/>
          <w:szCs w:val="22"/>
        </w:rPr>
        <w:footnoteReference w:id="86"/>
      </w:r>
      <w:r w:rsidR="00BE2ACC" w:rsidRPr="009A32CA">
        <w:rPr>
          <w:rFonts w:ascii="Calibri" w:hAnsi="Calibri" w:cs="Calibri"/>
          <w:sz w:val="22"/>
          <w:szCs w:val="22"/>
        </w:rPr>
        <w:t xml:space="preserve"> </w:t>
      </w:r>
      <w:r w:rsidR="002770F9" w:rsidRPr="009A32CA">
        <w:rPr>
          <w:rFonts w:ascii="Calibri" w:hAnsi="Calibri" w:cs="Calibri"/>
          <w:sz w:val="22"/>
          <w:szCs w:val="22"/>
        </w:rPr>
        <w:t>(see fi</w:t>
      </w:r>
      <w:r w:rsidR="000F719E">
        <w:rPr>
          <w:rFonts w:ascii="Calibri" w:hAnsi="Calibri" w:cs="Calibri"/>
          <w:sz w:val="22"/>
          <w:szCs w:val="22"/>
        </w:rPr>
        <w:t>g.</w:t>
      </w:r>
      <w:r w:rsidR="00B13188" w:rsidRPr="009A32CA">
        <w:rPr>
          <w:rFonts w:ascii="Calibri" w:hAnsi="Calibri" w:cs="Calibri"/>
          <w:sz w:val="22"/>
          <w:szCs w:val="22"/>
        </w:rPr>
        <w:t>4</w:t>
      </w:r>
      <w:r w:rsidR="00826A24" w:rsidRPr="009A32CA">
        <w:rPr>
          <w:rFonts w:ascii="Calibri" w:hAnsi="Calibri" w:cs="Calibri"/>
          <w:sz w:val="22"/>
          <w:szCs w:val="22"/>
        </w:rPr>
        <w:t>).</w:t>
      </w:r>
      <w:r w:rsidR="00B1788E" w:rsidRPr="009A32CA">
        <w:rPr>
          <w:rStyle w:val="FootnoteReference"/>
          <w:rFonts w:ascii="Calibri" w:hAnsi="Calibri" w:cs="Calibri"/>
          <w:sz w:val="22"/>
          <w:szCs w:val="22"/>
        </w:rPr>
        <w:t xml:space="preserve"> </w:t>
      </w:r>
    </w:p>
    <w:p w14:paraId="6D56C4F5" w14:textId="77777777" w:rsidR="00FA2C5F" w:rsidRPr="009A32CA" w:rsidRDefault="00FA2C5F" w:rsidP="0020051E">
      <w:pPr>
        <w:pStyle w:val="ffoilq"/>
        <w:spacing w:before="0" w:beforeAutospacing="0" w:after="0" w:afterAutospacing="0"/>
        <w:rPr>
          <w:rFonts w:ascii="Calibri" w:hAnsi="Calibri" w:cs="Calibri"/>
          <w:sz w:val="22"/>
          <w:szCs w:val="22"/>
        </w:rPr>
      </w:pPr>
    </w:p>
    <w:p w14:paraId="764D0293" w14:textId="77777777" w:rsidR="00337402" w:rsidRPr="009A32CA" w:rsidRDefault="00337402" w:rsidP="005C0882">
      <w:pPr>
        <w:rPr>
          <w:rFonts w:ascii="Calibri" w:hAnsi="Calibri" w:cs="Calibri"/>
          <w:strike/>
          <w:color w:val="0D1216"/>
          <w:sz w:val="22"/>
          <w:szCs w:val="22"/>
        </w:rPr>
      </w:pPr>
    </w:p>
    <w:p w14:paraId="1AA2BC09" w14:textId="1FB3B3D1" w:rsidR="00C74418" w:rsidRPr="009A32CA" w:rsidRDefault="006E6D12" w:rsidP="00C74418">
      <w:pPr>
        <w:rPr>
          <w:rFonts w:ascii="Calibri" w:hAnsi="Calibri" w:cs="Calibri"/>
          <w:sz w:val="22"/>
          <w:szCs w:val="22"/>
        </w:rPr>
      </w:pPr>
      <w:r w:rsidRPr="009A32CA">
        <w:rPr>
          <w:rFonts w:ascii="Calibri" w:hAnsi="Calibri" w:cs="Calibri"/>
          <w:noProof/>
          <w:color w:val="0D1216"/>
          <w:sz w:val="22"/>
          <w:szCs w:val="22"/>
          <w14:ligatures w14:val="standardContextual"/>
        </w:rPr>
        <w:drawing>
          <wp:inline distT="0" distB="0" distL="0" distR="0" wp14:anchorId="3D1B07EF" wp14:editId="329990F8">
            <wp:extent cx="1117600" cy="1676399"/>
            <wp:effectExtent l="114300" t="88900" r="114300" b="127635"/>
            <wp:docPr id="176413789" name="Picture 7"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3789" name="Picture 7" descr="A person sitting at a des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42575" cy="17138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893ACA7" w14:textId="77777777" w:rsidR="00FA2C5F" w:rsidRPr="00FA2C5F" w:rsidRDefault="006E6D12" w:rsidP="0017214D">
      <w:pPr>
        <w:rPr>
          <w:rFonts w:ascii="Calibri" w:hAnsi="Calibri" w:cs="Calibri"/>
          <w:sz w:val="18"/>
          <w:szCs w:val="18"/>
        </w:rPr>
      </w:pPr>
      <w:r w:rsidRPr="00FA2C5F">
        <w:rPr>
          <w:rFonts w:ascii="Calibri" w:hAnsi="Calibri" w:cs="Calibri"/>
          <w:i/>
          <w:iCs/>
          <w:sz w:val="18"/>
          <w:szCs w:val="18"/>
        </w:rPr>
        <w:t xml:space="preserve">Figure </w:t>
      </w:r>
      <w:r w:rsidR="00B13188" w:rsidRPr="00FA2C5F">
        <w:rPr>
          <w:rFonts w:ascii="Calibri" w:hAnsi="Calibri" w:cs="Calibri"/>
          <w:i/>
          <w:iCs/>
          <w:sz w:val="18"/>
          <w:szCs w:val="18"/>
        </w:rPr>
        <w:t>4</w:t>
      </w:r>
      <w:r w:rsidR="00FA2C5F" w:rsidRPr="00FA2C5F">
        <w:rPr>
          <w:rFonts w:ascii="Calibri" w:hAnsi="Calibri" w:cs="Calibri"/>
          <w:i/>
          <w:iCs/>
          <w:sz w:val="18"/>
          <w:szCs w:val="18"/>
        </w:rPr>
        <w:t xml:space="preserve"> -</w:t>
      </w:r>
      <w:r w:rsidR="00FA2C5F" w:rsidRPr="00FA2C5F">
        <w:rPr>
          <w:rFonts w:ascii="Calibri" w:hAnsi="Calibri" w:cs="Calibri"/>
          <w:sz w:val="18"/>
          <w:szCs w:val="18"/>
        </w:rPr>
        <w:t xml:space="preserve"> William Lilly, engraved by William Marshall, from Christian Astrology</w:t>
      </w:r>
    </w:p>
    <w:p w14:paraId="3AA9B3DD" w14:textId="26C68B93" w:rsidR="0058323B" w:rsidRDefault="00FA2C5F" w:rsidP="0017214D">
      <w:pPr>
        <w:rPr>
          <w:rFonts w:ascii="Calibri" w:hAnsi="Calibri" w:cs="Calibri"/>
          <w:sz w:val="18"/>
          <w:szCs w:val="18"/>
        </w:rPr>
      </w:pPr>
      <w:r w:rsidRPr="00FA2C5F">
        <w:rPr>
          <w:rFonts w:ascii="Calibri" w:hAnsi="Calibri" w:cs="Calibri"/>
          <w:sz w:val="18"/>
          <w:szCs w:val="18"/>
        </w:rPr>
        <w:t>(London: Thomas Budenell, 1647), frontispiece (Private collection). Photo: National Maritime Museum, Greenwich</w:t>
      </w:r>
    </w:p>
    <w:p w14:paraId="06FCB5DF" w14:textId="77777777" w:rsidR="00FA2C5F" w:rsidRPr="00FA2C5F" w:rsidRDefault="00FA2C5F" w:rsidP="0017214D">
      <w:pPr>
        <w:rPr>
          <w:rFonts w:ascii="Calibri" w:hAnsi="Calibri" w:cs="Calibri"/>
          <w:i/>
          <w:iCs/>
          <w:sz w:val="18"/>
          <w:szCs w:val="18"/>
        </w:rPr>
      </w:pPr>
    </w:p>
    <w:p w14:paraId="09F0D536" w14:textId="77777777" w:rsidR="002770F9" w:rsidRPr="009A32CA" w:rsidRDefault="002770F9" w:rsidP="0017214D">
      <w:pPr>
        <w:rPr>
          <w:rStyle w:val="apple-converted-space"/>
          <w:rFonts w:ascii="Calibri" w:eastAsiaTheme="majorEastAsia" w:hAnsi="Calibri" w:cs="Calibri"/>
          <w:color w:val="000000"/>
          <w:sz w:val="22"/>
          <w:szCs w:val="22"/>
        </w:rPr>
      </w:pPr>
    </w:p>
    <w:p w14:paraId="162FDC10" w14:textId="047AC13E" w:rsidR="00B13188" w:rsidRDefault="00BE2ACC" w:rsidP="00D67A77">
      <w:pPr>
        <w:rPr>
          <w:rFonts w:ascii="Calibri" w:hAnsi="Calibri" w:cs="Calibri"/>
          <w:color w:val="0D1216"/>
          <w:sz w:val="22"/>
          <w:szCs w:val="22"/>
        </w:rPr>
      </w:pPr>
      <w:r w:rsidRPr="009A32CA">
        <w:rPr>
          <w:rFonts w:ascii="Calibri" w:hAnsi="Calibri" w:cs="Calibri"/>
          <w:color w:val="0D1216"/>
          <w:sz w:val="22"/>
          <w:szCs w:val="22"/>
        </w:rPr>
        <w:t xml:space="preserve">The question of self-determination still </w:t>
      </w:r>
      <w:r w:rsidR="00EB0D28" w:rsidRPr="009A32CA">
        <w:rPr>
          <w:rFonts w:ascii="Calibri" w:hAnsi="Calibri" w:cs="Calibri"/>
          <w:color w:val="0D1216"/>
          <w:sz w:val="22"/>
          <w:szCs w:val="22"/>
        </w:rPr>
        <w:t>holds</w:t>
      </w:r>
      <w:r w:rsidRPr="009A32CA">
        <w:rPr>
          <w:rFonts w:ascii="Calibri" w:hAnsi="Calibri" w:cs="Calibri"/>
          <w:color w:val="0D1216"/>
          <w:sz w:val="22"/>
          <w:szCs w:val="22"/>
        </w:rPr>
        <w:t xml:space="preserve"> significant religious importance and some of Lilly's methods entertain ambiguous relationships with these notions. </w:t>
      </w:r>
      <w:r w:rsidR="00AA59D2" w:rsidRPr="009A32CA">
        <w:rPr>
          <w:rFonts w:ascii="Calibri" w:hAnsi="Calibri" w:cs="Calibri"/>
          <w:color w:val="0D1216"/>
          <w:sz w:val="22"/>
          <w:szCs w:val="22"/>
        </w:rPr>
        <w:t>Ho</w:t>
      </w:r>
      <w:r w:rsidRPr="009A32CA">
        <w:rPr>
          <w:rFonts w:ascii="Calibri" w:hAnsi="Calibri" w:cs="Calibri"/>
          <w:color w:val="0D1216"/>
          <w:sz w:val="22"/>
          <w:szCs w:val="22"/>
        </w:rPr>
        <w:t xml:space="preserve">rary astrology, </w:t>
      </w:r>
      <w:r w:rsidRPr="009A32CA">
        <w:rPr>
          <w:rFonts w:ascii="Calibri" w:hAnsi="Calibri" w:cs="Calibri"/>
          <w:color w:val="001D35"/>
          <w:sz w:val="22"/>
          <w:szCs w:val="22"/>
        </w:rPr>
        <w:t xml:space="preserve">an ancient practice </w:t>
      </w:r>
      <w:r w:rsidR="003A3BBE" w:rsidRPr="009A32CA">
        <w:rPr>
          <w:rFonts w:ascii="Calibri" w:hAnsi="Calibri" w:cs="Calibri"/>
          <w:color w:val="001D35"/>
          <w:sz w:val="22"/>
          <w:szCs w:val="22"/>
        </w:rPr>
        <w:t>borders</w:t>
      </w:r>
      <w:r w:rsidRPr="009A32CA">
        <w:rPr>
          <w:rFonts w:ascii="Calibri" w:hAnsi="Calibri" w:cs="Calibri"/>
          <w:color w:val="0D1216"/>
          <w:sz w:val="22"/>
          <w:szCs w:val="22"/>
        </w:rPr>
        <w:t xml:space="preserve"> on the lines of irrationality </w:t>
      </w:r>
      <w:r w:rsidRPr="009A32CA">
        <w:rPr>
          <w:rFonts w:ascii="Calibri" w:hAnsi="Calibri" w:cs="Calibri"/>
          <w:color w:val="001D35"/>
          <w:sz w:val="22"/>
          <w:szCs w:val="22"/>
        </w:rPr>
        <w:t>involving the casting of horoscope</w:t>
      </w:r>
      <w:r w:rsidR="003A3BBE" w:rsidRPr="009A32CA">
        <w:rPr>
          <w:rFonts w:ascii="Calibri" w:hAnsi="Calibri" w:cs="Calibri"/>
          <w:color w:val="001D35"/>
          <w:sz w:val="22"/>
          <w:szCs w:val="22"/>
        </w:rPr>
        <w:t>s</w:t>
      </w:r>
      <w:r w:rsidRPr="009A32CA">
        <w:rPr>
          <w:rFonts w:ascii="Calibri" w:hAnsi="Calibri" w:cs="Calibri"/>
          <w:color w:val="001D35"/>
          <w:sz w:val="22"/>
          <w:szCs w:val="22"/>
        </w:rPr>
        <w:t xml:space="preserve"> at the precise moment a question is formulated to answer that question,</w:t>
      </w:r>
      <w:r w:rsidRPr="009A32CA">
        <w:rPr>
          <w:rFonts w:ascii="Calibri" w:hAnsi="Calibri" w:cs="Calibri"/>
          <w:color w:val="0D1216"/>
          <w:sz w:val="22"/>
          <w:szCs w:val="22"/>
        </w:rPr>
        <w:t xml:space="preserve"> form</w:t>
      </w:r>
      <w:r w:rsidR="003A3BBE" w:rsidRPr="009A32CA">
        <w:rPr>
          <w:rFonts w:ascii="Calibri" w:hAnsi="Calibri" w:cs="Calibri"/>
          <w:color w:val="0D1216"/>
          <w:sz w:val="22"/>
          <w:szCs w:val="22"/>
        </w:rPr>
        <w:t>s</w:t>
      </w:r>
      <w:r w:rsidRPr="009A32CA">
        <w:rPr>
          <w:rFonts w:ascii="Calibri" w:hAnsi="Calibri" w:cs="Calibri"/>
          <w:color w:val="0D1216"/>
          <w:sz w:val="22"/>
          <w:szCs w:val="22"/>
        </w:rPr>
        <w:t xml:space="preserve"> a significant part his practice. From Lilly’s case studies, questions ranging from locating stolen fish to lost dogs, death, battle</w:t>
      </w:r>
      <w:r w:rsidR="00AA59D2" w:rsidRPr="009A32CA">
        <w:rPr>
          <w:rFonts w:ascii="Calibri" w:hAnsi="Calibri" w:cs="Calibri"/>
          <w:color w:val="0D1216"/>
          <w:sz w:val="22"/>
          <w:szCs w:val="22"/>
        </w:rPr>
        <w:t xml:space="preserve"> </w:t>
      </w:r>
      <w:r w:rsidRPr="009A32CA">
        <w:rPr>
          <w:rFonts w:ascii="Calibri" w:hAnsi="Calibri" w:cs="Calibri"/>
          <w:color w:val="0D1216"/>
          <w:sz w:val="22"/>
          <w:szCs w:val="22"/>
        </w:rPr>
        <w:t>outcomes, fall of the Presbytery or</w:t>
      </w:r>
      <w:r w:rsidRPr="009A32CA">
        <w:rPr>
          <w:rFonts w:ascii="Calibri" w:hAnsi="Calibri" w:cs="Calibri"/>
          <w:sz w:val="22"/>
          <w:szCs w:val="22"/>
        </w:rPr>
        <w:t xml:space="preserve"> as one alchemist asked, ‘Shall I carry on searching for the philosopher stone’?</w:t>
      </w:r>
      <w:r w:rsidRPr="009A32CA">
        <w:rPr>
          <w:rStyle w:val="FootnoteReference"/>
          <w:rFonts w:ascii="Calibri" w:hAnsi="Calibri" w:cs="Calibri"/>
          <w:sz w:val="22"/>
          <w:szCs w:val="22"/>
        </w:rPr>
        <w:t xml:space="preserve"> </w:t>
      </w:r>
      <w:r w:rsidRPr="009A32CA">
        <w:rPr>
          <w:rStyle w:val="FootnoteReference"/>
          <w:rFonts w:ascii="Calibri" w:hAnsi="Calibri" w:cs="Calibri"/>
          <w:sz w:val="22"/>
          <w:szCs w:val="22"/>
        </w:rPr>
        <w:footnoteReference w:id="87"/>
      </w:r>
      <w:r w:rsidRPr="009A32CA">
        <w:rPr>
          <w:rFonts w:ascii="Calibri" w:hAnsi="Calibri" w:cs="Calibri"/>
          <w:sz w:val="22"/>
          <w:szCs w:val="22"/>
        </w:rPr>
        <w:t xml:space="preserve"> (see</w:t>
      </w:r>
      <w:r w:rsidR="000F719E">
        <w:rPr>
          <w:rFonts w:ascii="Calibri" w:hAnsi="Calibri" w:cs="Calibri"/>
          <w:sz w:val="22"/>
          <w:szCs w:val="22"/>
        </w:rPr>
        <w:t xml:space="preserve"> fig.</w:t>
      </w:r>
      <w:r w:rsidR="00B13188" w:rsidRPr="009A32CA">
        <w:rPr>
          <w:rFonts w:ascii="Calibri" w:hAnsi="Calibri" w:cs="Calibri"/>
          <w:sz w:val="22"/>
          <w:szCs w:val="22"/>
        </w:rPr>
        <w:t>5</w:t>
      </w:r>
      <w:r w:rsidRPr="009A32CA">
        <w:rPr>
          <w:rFonts w:ascii="Calibri" w:hAnsi="Calibri" w:cs="Calibri"/>
          <w:sz w:val="22"/>
          <w:szCs w:val="22"/>
        </w:rPr>
        <w:t xml:space="preserve">) illustrates </w:t>
      </w:r>
      <w:r w:rsidRPr="009A32CA">
        <w:rPr>
          <w:rFonts w:ascii="Calibri" w:hAnsi="Calibri" w:cs="Calibri"/>
          <w:color w:val="0D1216"/>
          <w:sz w:val="22"/>
          <w:szCs w:val="22"/>
        </w:rPr>
        <w:t>that</w:t>
      </w:r>
      <w:r w:rsidR="00B47E47" w:rsidRPr="009A32CA">
        <w:rPr>
          <w:rFonts w:ascii="Calibri" w:hAnsi="Calibri" w:cs="Calibri"/>
          <w:color w:val="0D1216"/>
          <w:sz w:val="22"/>
          <w:szCs w:val="22"/>
        </w:rPr>
        <w:t xml:space="preserve"> </w:t>
      </w:r>
      <w:r w:rsidR="00B47E47" w:rsidRPr="009A32CA">
        <w:rPr>
          <w:rFonts w:ascii="Calibri" w:hAnsi="Calibri" w:cs="Calibri"/>
          <w:color w:val="000000"/>
          <w:sz w:val="22"/>
          <w:szCs w:val="22"/>
        </w:rPr>
        <w:t>‘the texts which survive (…) most clients desired information relating to standard concerns, such as health, money, family life, and social status</w:t>
      </w:r>
      <w:r w:rsidRPr="009A32CA">
        <w:rPr>
          <w:rFonts w:ascii="Calibri" w:hAnsi="Calibri" w:cs="Calibri"/>
          <w:color w:val="000000"/>
          <w:sz w:val="22"/>
          <w:szCs w:val="22"/>
        </w:rPr>
        <w:t>’</w:t>
      </w:r>
      <w:r w:rsidR="00B47E47" w:rsidRPr="009A32CA">
        <w:rPr>
          <w:rFonts w:ascii="Calibri" w:hAnsi="Calibri" w:cs="Calibri"/>
          <w:color w:val="000000"/>
          <w:sz w:val="22"/>
          <w:szCs w:val="22"/>
        </w:rPr>
        <w:t>,</w:t>
      </w:r>
      <w:r w:rsidR="00B47E47" w:rsidRPr="009A32CA">
        <w:rPr>
          <w:rStyle w:val="FootnoteReference"/>
          <w:rFonts w:ascii="Calibri" w:hAnsi="Calibri" w:cs="Calibri"/>
          <w:color w:val="000000"/>
          <w:sz w:val="22"/>
          <w:szCs w:val="22"/>
        </w:rPr>
        <w:footnoteReference w:id="88"/>
      </w:r>
      <w:r w:rsidRPr="009A32CA">
        <w:rPr>
          <w:rFonts w:ascii="Calibri" w:hAnsi="Calibri" w:cs="Calibri"/>
          <w:color w:val="000000"/>
          <w:sz w:val="22"/>
          <w:szCs w:val="22"/>
        </w:rPr>
        <w:t xml:space="preserve"> as Taub put it,</w:t>
      </w:r>
      <w:r w:rsidR="00B47E47" w:rsidRPr="009A32CA">
        <w:rPr>
          <w:rFonts w:ascii="Calibri" w:hAnsi="Calibri" w:cs="Calibri"/>
          <w:color w:val="000000"/>
          <w:sz w:val="22"/>
          <w:szCs w:val="22"/>
        </w:rPr>
        <w:t xml:space="preserve"> </w:t>
      </w:r>
      <w:r w:rsidR="00B47E47" w:rsidRPr="009A32CA">
        <w:rPr>
          <w:rFonts w:ascii="Calibri" w:hAnsi="Calibri" w:cs="Calibri"/>
          <w:color w:val="0D1216"/>
          <w:sz w:val="22"/>
          <w:szCs w:val="22"/>
        </w:rPr>
        <w:t xml:space="preserve"> reflecting a long tradition and</w:t>
      </w:r>
      <w:r w:rsidRPr="009A32CA">
        <w:rPr>
          <w:rFonts w:ascii="Calibri" w:hAnsi="Calibri" w:cs="Calibri"/>
          <w:color w:val="0D1216"/>
          <w:sz w:val="22"/>
          <w:szCs w:val="22"/>
        </w:rPr>
        <w:t xml:space="preserve"> demand </w:t>
      </w:r>
      <w:r w:rsidR="00B47E47" w:rsidRPr="009A32CA">
        <w:rPr>
          <w:rFonts w:ascii="Calibri" w:hAnsi="Calibri" w:cs="Calibri"/>
          <w:color w:val="0D1216"/>
          <w:sz w:val="22"/>
          <w:szCs w:val="22"/>
        </w:rPr>
        <w:t xml:space="preserve">for divination. </w:t>
      </w:r>
    </w:p>
    <w:p w14:paraId="017300F9" w14:textId="77777777" w:rsidR="00B13188" w:rsidRPr="009A32CA" w:rsidRDefault="00B13188" w:rsidP="00D67A77">
      <w:pPr>
        <w:rPr>
          <w:rFonts w:ascii="Calibri" w:hAnsi="Calibri" w:cs="Calibri"/>
          <w:color w:val="0D1216"/>
          <w:sz w:val="22"/>
          <w:szCs w:val="22"/>
        </w:rPr>
      </w:pPr>
    </w:p>
    <w:p w14:paraId="1357ED67" w14:textId="7ED56A72" w:rsidR="00B13188" w:rsidRPr="009A32CA" w:rsidRDefault="00B13188" w:rsidP="00D67A77">
      <w:pPr>
        <w:rPr>
          <w:rFonts w:ascii="Calibri" w:hAnsi="Calibri" w:cs="Calibri"/>
          <w:color w:val="0D1216"/>
          <w:sz w:val="22"/>
          <w:szCs w:val="22"/>
        </w:rPr>
      </w:pPr>
      <w:r w:rsidRPr="009A32CA">
        <w:rPr>
          <w:rFonts w:ascii="Calibri" w:hAnsi="Calibri" w:cs="Calibri"/>
          <w:noProof/>
          <w:sz w:val="22"/>
          <w:szCs w:val="22"/>
          <w14:ligatures w14:val="standardContextual"/>
        </w:rPr>
        <w:drawing>
          <wp:inline distT="0" distB="0" distL="0" distR="0" wp14:anchorId="5C61A421" wp14:editId="6754D898">
            <wp:extent cx="1144225" cy="1496291"/>
            <wp:effectExtent l="101600" t="101600" r="100965" b="142240"/>
            <wp:docPr id="1983762106" name="Picture 8" descr="A hexagon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762106" name="Picture 8" descr="A hexagon with numbers and letters&#10;&#10;Description automatically generated"/>
                    <pic:cNvPicPr/>
                  </pic:nvPicPr>
                  <pic:blipFill>
                    <a:blip r:embed="rId14" cstate="print">
                      <a:extLst>
                        <a:ext uri="{BEBA8EAE-BF5A-486C-A8C5-ECC9F3942E4B}">
                          <a14:imgProps xmlns:a14="http://schemas.microsoft.com/office/drawing/2010/main">
                            <a14:imgLayer r:embed="rId15">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165376" cy="15239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5BF33D" w14:textId="4E4BCB3B" w:rsidR="00FA2C5F" w:rsidRDefault="00B13188" w:rsidP="00FA2C5F">
      <w:pPr>
        <w:pStyle w:val="Caption"/>
        <w:spacing w:after="0"/>
        <w:rPr>
          <w:rFonts w:ascii="Calibri" w:hAnsi="Calibri" w:cs="Calibri"/>
          <w:color w:val="auto"/>
        </w:rPr>
      </w:pPr>
      <w:r w:rsidRPr="00FA2C5F">
        <w:rPr>
          <w:rFonts w:ascii="Calibri" w:hAnsi="Calibri" w:cs="Calibri"/>
        </w:rPr>
        <w:t>Figure 5</w:t>
      </w:r>
      <w:r w:rsidR="00FA2C5F" w:rsidRPr="00FA2C5F">
        <w:rPr>
          <w:rFonts w:ascii="Calibri" w:hAnsi="Calibri" w:cs="Calibri"/>
        </w:rPr>
        <w:t xml:space="preserve"> - </w:t>
      </w:r>
      <w:r w:rsidR="00FA2C5F" w:rsidRPr="00FA2C5F">
        <w:rPr>
          <w:rFonts w:ascii="Calibri" w:hAnsi="Calibri" w:cs="Calibri"/>
          <w:color w:val="auto"/>
        </w:rPr>
        <w:t>Lilly, William, 1602-1681. Christian Astrology ... in Three Books. the First Containing the use of an Ephemeris ... the Second ... how to Judge Or Resolve all Manner of Questions ... the Third ... to Judge upon Nativities</w:t>
      </w:r>
      <w:r w:rsidR="000F719E">
        <w:rPr>
          <w:rFonts w:ascii="Calibri" w:hAnsi="Calibri" w:cs="Calibri"/>
          <w:color w:val="auto"/>
        </w:rPr>
        <w:t>.</w:t>
      </w:r>
    </w:p>
    <w:p w14:paraId="6807E14B" w14:textId="3CA82338" w:rsidR="00B13188" w:rsidRPr="00FA2C5F" w:rsidRDefault="00FA2C5F" w:rsidP="00FA2C5F">
      <w:pPr>
        <w:pStyle w:val="Caption"/>
        <w:spacing w:after="0"/>
        <w:rPr>
          <w:rFonts w:ascii="Calibri" w:hAnsi="Calibri" w:cs="Calibri"/>
        </w:rPr>
      </w:pPr>
      <w:r w:rsidRPr="00FA2C5F">
        <w:rPr>
          <w:rFonts w:ascii="Calibri" w:hAnsi="Calibri" w:cs="Calibri"/>
          <w:color w:val="auto"/>
        </w:rPr>
        <w:t xml:space="preserve"> [William Lilly]. London:, 1647</w:t>
      </w:r>
    </w:p>
    <w:p w14:paraId="35AE2750" w14:textId="77777777" w:rsidR="00B13188" w:rsidRPr="009A32CA" w:rsidRDefault="00B13188" w:rsidP="00D67A77">
      <w:pPr>
        <w:rPr>
          <w:rFonts w:ascii="Calibri" w:hAnsi="Calibri" w:cs="Calibri"/>
          <w:color w:val="0D1216"/>
          <w:sz w:val="22"/>
          <w:szCs w:val="22"/>
        </w:rPr>
      </w:pPr>
    </w:p>
    <w:p w14:paraId="1435240E" w14:textId="4E5E7DD4" w:rsidR="005A4775" w:rsidRPr="009A32CA" w:rsidRDefault="00BE2ACC" w:rsidP="00D67A77">
      <w:pPr>
        <w:rPr>
          <w:rFonts w:ascii="Calibri" w:hAnsi="Calibri" w:cs="Calibri"/>
          <w:color w:val="0D1216"/>
          <w:sz w:val="22"/>
          <w:szCs w:val="22"/>
        </w:rPr>
      </w:pPr>
      <w:r w:rsidRPr="009A32CA">
        <w:rPr>
          <w:rFonts w:ascii="Calibri" w:hAnsi="Calibri" w:cs="Calibri"/>
          <w:color w:val="0D1216"/>
          <w:sz w:val="22"/>
          <w:szCs w:val="22"/>
        </w:rPr>
        <w:t xml:space="preserve">In the case of the alchemist, </w:t>
      </w:r>
      <w:r w:rsidR="003A3BBE" w:rsidRPr="009A32CA">
        <w:rPr>
          <w:rFonts w:ascii="Calibri" w:hAnsi="Calibri" w:cs="Calibri"/>
          <w:color w:val="0D1216"/>
          <w:sz w:val="22"/>
          <w:szCs w:val="22"/>
        </w:rPr>
        <w:t xml:space="preserve">stating that </w:t>
      </w:r>
      <w:r w:rsidR="003A3BBE" w:rsidRPr="009A32CA">
        <w:rPr>
          <w:rFonts w:ascii="Calibri" w:hAnsi="Calibri" w:cs="Calibri"/>
          <w:sz w:val="22"/>
          <w:szCs w:val="22"/>
        </w:rPr>
        <w:t>‘Mars is in a Square aspect to both of Mercury and Saturn (…) they in the terms of Saturn, falling in the 9</w:t>
      </w:r>
      <w:r w:rsidR="003A3BBE" w:rsidRPr="009A32CA">
        <w:rPr>
          <w:rFonts w:ascii="Calibri" w:hAnsi="Calibri" w:cs="Calibri"/>
          <w:sz w:val="22"/>
          <w:szCs w:val="22"/>
          <w:vertAlign w:val="superscript"/>
        </w:rPr>
        <w:t>th</w:t>
      </w:r>
      <w:r w:rsidR="003A3BBE" w:rsidRPr="009A32CA">
        <w:rPr>
          <w:rFonts w:ascii="Calibri" w:hAnsi="Calibri" w:cs="Calibri"/>
          <w:sz w:val="22"/>
          <w:szCs w:val="22"/>
        </w:rPr>
        <w:t xml:space="preserve"> house,’ </w:t>
      </w:r>
      <w:r w:rsidR="002770F9" w:rsidRPr="009A32CA">
        <w:rPr>
          <w:rFonts w:ascii="Calibri" w:hAnsi="Calibri" w:cs="Calibri"/>
          <w:color w:val="0D1216"/>
          <w:sz w:val="22"/>
          <w:szCs w:val="22"/>
        </w:rPr>
        <w:t>Lilly’s analysis</w:t>
      </w:r>
      <w:r w:rsidR="007D6D17" w:rsidRPr="009A32CA">
        <w:rPr>
          <w:rFonts w:ascii="Calibri" w:hAnsi="Calibri" w:cs="Calibri"/>
          <w:color w:val="0D1216"/>
          <w:sz w:val="22"/>
          <w:szCs w:val="22"/>
        </w:rPr>
        <w:t>,</w:t>
      </w:r>
      <w:r w:rsidRPr="009A32CA">
        <w:rPr>
          <w:rFonts w:ascii="Calibri" w:hAnsi="Calibri" w:cs="Calibri"/>
          <w:color w:val="0D1216"/>
          <w:sz w:val="22"/>
          <w:szCs w:val="22"/>
        </w:rPr>
        <w:t xml:space="preserve"> based upon geometrical aspects</w:t>
      </w:r>
      <w:r w:rsidR="003A3BBE" w:rsidRPr="009A32CA">
        <w:rPr>
          <w:rFonts w:ascii="Calibri" w:hAnsi="Calibri" w:cs="Calibri"/>
          <w:color w:val="0D1216"/>
          <w:sz w:val="22"/>
          <w:szCs w:val="22"/>
        </w:rPr>
        <w:t>,</w:t>
      </w:r>
      <w:r w:rsidRPr="009A32CA">
        <w:rPr>
          <w:rFonts w:ascii="Calibri" w:hAnsi="Calibri" w:cs="Calibri"/>
          <w:color w:val="0D1216"/>
          <w:sz w:val="22"/>
          <w:szCs w:val="22"/>
        </w:rPr>
        <w:t xml:space="preserve"> </w:t>
      </w:r>
      <w:r w:rsidRPr="009A32CA">
        <w:rPr>
          <w:rFonts w:ascii="Calibri" w:hAnsi="Calibri" w:cs="Calibri"/>
          <w:sz w:val="22"/>
          <w:szCs w:val="22"/>
        </w:rPr>
        <w:t>point</w:t>
      </w:r>
      <w:r w:rsidR="003A3BBE" w:rsidRPr="009A32CA">
        <w:rPr>
          <w:rFonts w:ascii="Calibri" w:hAnsi="Calibri" w:cs="Calibri"/>
          <w:sz w:val="22"/>
          <w:szCs w:val="22"/>
        </w:rPr>
        <w:t>s</w:t>
      </w:r>
      <w:r w:rsidRPr="009A32CA">
        <w:rPr>
          <w:rFonts w:ascii="Calibri" w:hAnsi="Calibri" w:cs="Calibri"/>
          <w:sz w:val="22"/>
          <w:szCs w:val="22"/>
        </w:rPr>
        <w:t xml:space="preserve"> toward </w:t>
      </w:r>
      <w:r w:rsidRPr="009A32CA">
        <w:rPr>
          <w:rFonts w:ascii="Calibri" w:hAnsi="Calibri" w:cs="Calibri"/>
          <w:color w:val="0D1216"/>
          <w:sz w:val="22"/>
          <w:szCs w:val="22"/>
        </w:rPr>
        <w:t>Pythagorean</w:t>
      </w:r>
      <w:r w:rsidRPr="009A32CA">
        <w:rPr>
          <w:rStyle w:val="FootnoteReference"/>
          <w:rFonts w:ascii="Calibri" w:hAnsi="Calibri" w:cs="Calibri"/>
          <w:color w:val="0D1216"/>
          <w:sz w:val="22"/>
          <w:szCs w:val="22"/>
        </w:rPr>
        <w:footnoteReference w:id="89"/>
      </w:r>
      <w:r w:rsidRPr="009A32CA">
        <w:rPr>
          <w:rFonts w:ascii="Calibri" w:hAnsi="Calibri" w:cs="Calibri"/>
          <w:color w:val="0D1216"/>
          <w:sz w:val="22"/>
          <w:szCs w:val="22"/>
        </w:rPr>
        <w:t xml:space="preserve"> and Platonic concepts</w:t>
      </w:r>
      <w:r w:rsidR="007D6D17" w:rsidRPr="009A32CA">
        <w:rPr>
          <w:rFonts w:ascii="Calibri" w:hAnsi="Calibri" w:cs="Calibri"/>
          <w:color w:val="0D1216"/>
          <w:sz w:val="22"/>
          <w:szCs w:val="22"/>
        </w:rPr>
        <w:t>,</w:t>
      </w:r>
      <w:r w:rsidRPr="009A32CA">
        <w:rPr>
          <w:rStyle w:val="FootnoteReference"/>
          <w:rFonts w:ascii="Calibri" w:hAnsi="Calibri" w:cs="Calibri"/>
          <w:color w:val="0D1216"/>
          <w:sz w:val="22"/>
          <w:szCs w:val="22"/>
        </w:rPr>
        <w:footnoteReference w:id="90"/>
      </w:r>
      <w:r w:rsidRPr="009A32CA">
        <w:rPr>
          <w:rFonts w:ascii="Calibri" w:hAnsi="Calibri" w:cs="Calibri"/>
          <w:color w:val="0D1216"/>
          <w:sz w:val="22"/>
          <w:szCs w:val="22"/>
        </w:rPr>
        <w:t xml:space="preserve"> a</w:t>
      </w:r>
      <w:r w:rsidR="007D6D17" w:rsidRPr="009A32CA">
        <w:rPr>
          <w:rFonts w:ascii="Calibri" w:hAnsi="Calibri" w:cs="Calibri"/>
          <w:color w:val="0D1216"/>
          <w:sz w:val="22"/>
          <w:szCs w:val="22"/>
        </w:rPr>
        <w:t xml:space="preserve">long </w:t>
      </w:r>
      <w:r w:rsidR="003A3BBE" w:rsidRPr="009A32CA">
        <w:rPr>
          <w:rFonts w:ascii="Calibri" w:hAnsi="Calibri" w:cs="Calibri"/>
          <w:color w:val="0D1216"/>
          <w:sz w:val="22"/>
          <w:szCs w:val="22"/>
        </w:rPr>
        <w:t xml:space="preserve">with the </w:t>
      </w:r>
      <w:r w:rsidRPr="009A32CA">
        <w:rPr>
          <w:rFonts w:ascii="Calibri" w:hAnsi="Calibri" w:cs="Calibri"/>
          <w:color w:val="0D1216"/>
          <w:sz w:val="22"/>
          <w:szCs w:val="22"/>
        </w:rPr>
        <w:t>Babylonian house system</w:t>
      </w:r>
      <w:r w:rsidRPr="009A32CA">
        <w:rPr>
          <w:rStyle w:val="FootnoteReference"/>
          <w:rFonts w:ascii="Calibri" w:hAnsi="Calibri" w:cs="Calibri"/>
          <w:color w:val="0D1216"/>
          <w:sz w:val="22"/>
          <w:szCs w:val="22"/>
        </w:rPr>
        <w:footnoteReference w:id="91"/>
      </w:r>
      <w:r w:rsidRPr="009A32CA">
        <w:rPr>
          <w:rFonts w:ascii="Calibri" w:hAnsi="Calibri" w:cs="Calibri"/>
          <w:color w:val="0D1216"/>
          <w:sz w:val="22"/>
          <w:szCs w:val="22"/>
        </w:rPr>
        <w:t xml:space="preserve"> </w:t>
      </w:r>
      <w:r w:rsidR="007D6D17" w:rsidRPr="009A32CA">
        <w:rPr>
          <w:rFonts w:ascii="Calibri" w:hAnsi="Calibri" w:cs="Calibri"/>
          <w:color w:val="0D1216"/>
          <w:sz w:val="22"/>
          <w:szCs w:val="22"/>
        </w:rPr>
        <w:t>and planetary hermetic attributions</w:t>
      </w:r>
      <w:r w:rsidR="003A3BBE" w:rsidRPr="009A32CA">
        <w:rPr>
          <w:rFonts w:ascii="Calibri" w:hAnsi="Calibri" w:cs="Calibri"/>
          <w:color w:val="0D1216"/>
          <w:sz w:val="22"/>
          <w:szCs w:val="22"/>
        </w:rPr>
        <w:t>.</w:t>
      </w:r>
      <w:r w:rsidR="007D6D17" w:rsidRPr="009A32CA">
        <w:rPr>
          <w:rStyle w:val="FootnoteReference"/>
          <w:rFonts w:ascii="Calibri" w:hAnsi="Calibri" w:cs="Calibri"/>
          <w:color w:val="0D1216"/>
          <w:sz w:val="22"/>
          <w:szCs w:val="22"/>
        </w:rPr>
        <w:footnoteReference w:id="92"/>
      </w:r>
      <w:r w:rsidR="002770F9" w:rsidRPr="009A32CA">
        <w:rPr>
          <w:rFonts w:ascii="Calibri" w:hAnsi="Calibri" w:cs="Calibri"/>
          <w:color w:val="0D1216"/>
          <w:sz w:val="22"/>
          <w:szCs w:val="22"/>
        </w:rPr>
        <w:t xml:space="preserve"> </w:t>
      </w:r>
      <w:r w:rsidR="007D6D17" w:rsidRPr="009A32CA">
        <w:rPr>
          <w:rFonts w:ascii="Calibri" w:hAnsi="Calibri" w:cs="Calibri"/>
          <w:color w:val="0D1216"/>
          <w:sz w:val="22"/>
          <w:szCs w:val="22"/>
        </w:rPr>
        <w:t xml:space="preserve"> </w:t>
      </w:r>
      <w:r w:rsidR="003A3BBE" w:rsidRPr="009A32CA">
        <w:rPr>
          <w:rFonts w:ascii="Calibri" w:hAnsi="Calibri" w:cs="Calibri"/>
          <w:sz w:val="22"/>
          <w:szCs w:val="22"/>
        </w:rPr>
        <w:t>Lilly concluded</w:t>
      </w:r>
      <w:r w:rsidR="002770F9" w:rsidRPr="009A32CA">
        <w:rPr>
          <w:rFonts w:ascii="Calibri" w:hAnsi="Calibri" w:cs="Calibri"/>
          <w:sz w:val="22"/>
          <w:szCs w:val="22"/>
        </w:rPr>
        <w:t xml:space="preserve"> that ‘the Gentleman (..) had more necessity to cure himself of a Consumption (rather than) advancing his paines further in the scrutiny of this Laborinth,’</w:t>
      </w:r>
      <w:r w:rsidR="002770F9" w:rsidRPr="009A32CA">
        <w:rPr>
          <w:rStyle w:val="FootnoteReference"/>
          <w:rFonts w:ascii="Calibri" w:hAnsi="Calibri" w:cs="Calibri"/>
          <w:sz w:val="22"/>
          <w:szCs w:val="22"/>
        </w:rPr>
        <w:footnoteReference w:id="93"/>
      </w:r>
      <w:r w:rsidR="002770F9" w:rsidRPr="009A32CA">
        <w:rPr>
          <w:rFonts w:ascii="Calibri" w:hAnsi="Calibri" w:cs="Calibri"/>
          <w:color w:val="0D1216"/>
          <w:sz w:val="22"/>
          <w:szCs w:val="22"/>
        </w:rPr>
        <w:t xml:space="preserve"> </w:t>
      </w:r>
      <w:r w:rsidR="007D6D17" w:rsidRPr="009A32CA">
        <w:rPr>
          <w:rFonts w:ascii="Calibri" w:hAnsi="Calibri" w:cs="Calibri"/>
          <w:color w:val="0D1216"/>
          <w:sz w:val="22"/>
          <w:szCs w:val="22"/>
        </w:rPr>
        <w:t>advising his</w:t>
      </w:r>
      <w:r w:rsidR="002770F9" w:rsidRPr="009A32CA">
        <w:rPr>
          <w:rFonts w:ascii="Calibri" w:hAnsi="Calibri" w:cs="Calibri"/>
          <w:color w:val="0D1216"/>
          <w:sz w:val="22"/>
          <w:szCs w:val="22"/>
        </w:rPr>
        <w:t xml:space="preserve"> client</w:t>
      </w:r>
      <w:r w:rsidR="007D6D17" w:rsidRPr="009A32CA">
        <w:rPr>
          <w:rFonts w:ascii="Calibri" w:hAnsi="Calibri" w:cs="Calibri"/>
          <w:color w:val="0D1216"/>
          <w:sz w:val="22"/>
          <w:szCs w:val="22"/>
        </w:rPr>
        <w:t xml:space="preserve"> that his </w:t>
      </w:r>
      <w:r w:rsidR="002770F9" w:rsidRPr="009A32CA">
        <w:rPr>
          <w:rFonts w:ascii="Calibri" w:hAnsi="Calibri" w:cs="Calibri"/>
          <w:color w:val="0D1216"/>
          <w:sz w:val="22"/>
          <w:szCs w:val="22"/>
        </w:rPr>
        <w:t xml:space="preserve">health issues </w:t>
      </w:r>
      <w:r w:rsidR="007D6D17" w:rsidRPr="009A32CA">
        <w:rPr>
          <w:rFonts w:ascii="Calibri" w:hAnsi="Calibri" w:cs="Calibri"/>
          <w:color w:val="0D1216"/>
          <w:sz w:val="22"/>
          <w:szCs w:val="22"/>
        </w:rPr>
        <w:t>are</w:t>
      </w:r>
      <w:r w:rsidR="002770F9" w:rsidRPr="009A32CA">
        <w:rPr>
          <w:rFonts w:ascii="Calibri" w:hAnsi="Calibri" w:cs="Calibri"/>
          <w:color w:val="0D1216"/>
          <w:sz w:val="22"/>
          <w:szCs w:val="22"/>
        </w:rPr>
        <w:t xml:space="preserve"> more urgent than his </w:t>
      </w:r>
      <w:r w:rsidR="007D6D17" w:rsidRPr="009A32CA">
        <w:rPr>
          <w:rFonts w:ascii="Calibri" w:hAnsi="Calibri" w:cs="Calibri"/>
          <w:color w:val="0D1216"/>
          <w:sz w:val="22"/>
          <w:szCs w:val="22"/>
        </w:rPr>
        <w:t>ill-fated</w:t>
      </w:r>
      <w:r w:rsidR="002770F9" w:rsidRPr="009A32CA">
        <w:rPr>
          <w:rFonts w:ascii="Calibri" w:hAnsi="Calibri" w:cs="Calibri"/>
          <w:color w:val="0D1216"/>
          <w:sz w:val="22"/>
          <w:szCs w:val="22"/>
        </w:rPr>
        <w:t xml:space="preserve"> alchemical quest</w:t>
      </w:r>
      <w:r w:rsidR="003A3BBE" w:rsidRPr="009A32CA">
        <w:rPr>
          <w:rFonts w:ascii="Calibri" w:hAnsi="Calibri" w:cs="Calibri"/>
          <w:color w:val="0D1216"/>
          <w:sz w:val="22"/>
          <w:szCs w:val="22"/>
        </w:rPr>
        <w:t>, showing the wide-ranging skills inherent to the astrological practice as it deals with timeless human concerns.</w:t>
      </w:r>
    </w:p>
    <w:p w14:paraId="527958A3" w14:textId="660B9711" w:rsidR="000B3980" w:rsidRPr="009A32CA" w:rsidRDefault="00AF5D12" w:rsidP="007B32AB">
      <w:pPr>
        <w:pStyle w:val="ffoilq"/>
        <w:spacing w:before="0" w:beforeAutospacing="0" w:after="0" w:afterAutospacing="0"/>
        <w:rPr>
          <w:rFonts w:ascii="Calibri" w:hAnsi="Calibri" w:cs="Calibri"/>
          <w:sz w:val="22"/>
          <w:szCs w:val="22"/>
        </w:rPr>
      </w:pPr>
      <w:r w:rsidRPr="009A32CA">
        <w:rPr>
          <w:rFonts w:ascii="Calibri" w:hAnsi="Calibri" w:cs="Calibri"/>
          <w:color w:val="0D1216"/>
          <w:sz w:val="22"/>
          <w:szCs w:val="22"/>
        </w:rPr>
        <w:t xml:space="preserve">   </w:t>
      </w:r>
      <w:r w:rsidR="007D6D17" w:rsidRPr="009A32CA">
        <w:rPr>
          <w:rFonts w:ascii="Calibri" w:hAnsi="Calibri" w:cs="Calibri"/>
          <w:color w:val="0D1216"/>
          <w:sz w:val="22"/>
          <w:szCs w:val="22"/>
        </w:rPr>
        <w:t>At</w:t>
      </w:r>
      <w:r w:rsidR="00157708" w:rsidRPr="009A32CA">
        <w:rPr>
          <w:rFonts w:ascii="Calibri" w:hAnsi="Calibri" w:cs="Calibri"/>
          <w:color w:val="0D1216"/>
          <w:sz w:val="22"/>
          <w:szCs w:val="22"/>
        </w:rPr>
        <w:t xml:space="preserve"> society </w:t>
      </w:r>
      <w:r w:rsidR="007D6D17" w:rsidRPr="009A32CA">
        <w:rPr>
          <w:rFonts w:ascii="Calibri" w:hAnsi="Calibri" w:cs="Calibri"/>
          <w:color w:val="0D1216"/>
          <w:sz w:val="22"/>
          <w:szCs w:val="22"/>
        </w:rPr>
        <w:t xml:space="preserve">higher level, </w:t>
      </w:r>
      <w:r w:rsidR="007D6D17" w:rsidRPr="009A32CA">
        <w:rPr>
          <w:rFonts w:ascii="Calibri" w:hAnsi="Calibri" w:cs="Calibri"/>
          <w:sz w:val="22"/>
          <w:szCs w:val="22"/>
        </w:rPr>
        <w:t>Lilly’s p</w:t>
      </w:r>
      <w:r w:rsidR="00157708" w:rsidRPr="009A32CA">
        <w:rPr>
          <w:rFonts w:ascii="Calibri" w:hAnsi="Calibri" w:cs="Calibri"/>
          <w:sz w:val="22"/>
          <w:szCs w:val="22"/>
        </w:rPr>
        <w:t>olitica</w:t>
      </w:r>
      <w:r w:rsidR="007D6D17" w:rsidRPr="009A32CA">
        <w:rPr>
          <w:rFonts w:ascii="Calibri" w:hAnsi="Calibri" w:cs="Calibri"/>
          <w:sz w:val="22"/>
          <w:szCs w:val="22"/>
        </w:rPr>
        <w:t xml:space="preserve">l allegiances </w:t>
      </w:r>
      <w:r w:rsidR="001E08DA" w:rsidRPr="009A32CA">
        <w:rPr>
          <w:rFonts w:ascii="Calibri" w:hAnsi="Calibri" w:cs="Calibri"/>
          <w:sz w:val="22"/>
          <w:szCs w:val="22"/>
        </w:rPr>
        <w:t>proved</w:t>
      </w:r>
      <w:r w:rsidR="00EB0D28" w:rsidRPr="009A32CA">
        <w:rPr>
          <w:rFonts w:ascii="Calibri" w:hAnsi="Calibri" w:cs="Calibri"/>
          <w:sz w:val="22"/>
          <w:szCs w:val="22"/>
        </w:rPr>
        <w:t xml:space="preserve"> risky</w:t>
      </w:r>
      <w:r w:rsidR="007D6D17" w:rsidRPr="009A32CA">
        <w:rPr>
          <w:rFonts w:ascii="Calibri" w:hAnsi="Calibri" w:cs="Calibri"/>
          <w:sz w:val="22"/>
          <w:szCs w:val="22"/>
        </w:rPr>
        <w:t xml:space="preserve">. </w:t>
      </w:r>
      <w:r w:rsidR="00290A71" w:rsidRPr="009A32CA">
        <w:rPr>
          <w:rFonts w:ascii="Calibri" w:hAnsi="Calibri" w:cs="Calibri"/>
          <w:color w:val="0D1216"/>
          <w:sz w:val="22"/>
          <w:szCs w:val="22"/>
        </w:rPr>
        <w:t>Using his reputatio</w:t>
      </w:r>
      <w:r w:rsidR="00485D2D" w:rsidRPr="009A32CA">
        <w:rPr>
          <w:rFonts w:ascii="Calibri" w:hAnsi="Calibri" w:cs="Calibri"/>
          <w:color w:val="0D1216"/>
          <w:sz w:val="22"/>
          <w:szCs w:val="22"/>
        </w:rPr>
        <w:t xml:space="preserve">n </w:t>
      </w:r>
      <w:r w:rsidR="00290A71" w:rsidRPr="009A32CA">
        <w:rPr>
          <w:rFonts w:ascii="Calibri" w:hAnsi="Calibri" w:cs="Calibri"/>
          <w:color w:val="0D1216"/>
          <w:sz w:val="22"/>
          <w:szCs w:val="22"/>
        </w:rPr>
        <w:t xml:space="preserve">to motivate the Parliamentarians before a </w:t>
      </w:r>
      <w:r w:rsidR="007D6D17" w:rsidRPr="009A32CA">
        <w:rPr>
          <w:rFonts w:ascii="Calibri" w:hAnsi="Calibri" w:cs="Calibri"/>
          <w:sz w:val="22"/>
          <w:szCs w:val="22"/>
        </w:rPr>
        <w:t>decisive battle</w:t>
      </w:r>
      <w:r w:rsidR="00485D2D" w:rsidRPr="009A32CA">
        <w:rPr>
          <w:rFonts w:ascii="Calibri" w:hAnsi="Calibri" w:cs="Calibri"/>
          <w:sz w:val="22"/>
          <w:szCs w:val="22"/>
        </w:rPr>
        <w:t xml:space="preserve"> </w:t>
      </w:r>
      <w:r w:rsidR="007D6D17" w:rsidRPr="009A32CA">
        <w:rPr>
          <w:rFonts w:ascii="Calibri" w:hAnsi="Calibri" w:cs="Calibri"/>
          <w:sz w:val="22"/>
          <w:szCs w:val="22"/>
        </w:rPr>
        <w:t xml:space="preserve">, </w:t>
      </w:r>
      <w:r w:rsidR="00EB0D28" w:rsidRPr="009A32CA">
        <w:rPr>
          <w:rFonts w:ascii="Calibri" w:hAnsi="Calibri" w:cs="Calibri"/>
          <w:sz w:val="22"/>
          <w:szCs w:val="22"/>
        </w:rPr>
        <w:t>as</w:t>
      </w:r>
      <w:r w:rsidR="007D6D17" w:rsidRPr="009A32CA">
        <w:rPr>
          <w:rFonts w:ascii="Calibri" w:hAnsi="Calibri" w:cs="Calibri"/>
          <w:sz w:val="22"/>
          <w:szCs w:val="22"/>
        </w:rPr>
        <w:t xml:space="preserve"> </w:t>
      </w:r>
      <w:r w:rsidR="00EB0D28" w:rsidRPr="009A32CA">
        <w:rPr>
          <w:rFonts w:ascii="Calibri" w:hAnsi="Calibri" w:cs="Calibri"/>
          <w:sz w:val="22"/>
          <w:szCs w:val="22"/>
        </w:rPr>
        <w:t>‘</w:t>
      </w:r>
      <w:r w:rsidR="007D6D17" w:rsidRPr="009A32CA">
        <w:rPr>
          <w:rFonts w:ascii="Calibri" w:hAnsi="Calibri" w:cs="Calibri"/>
          <w:sz w:val="22"/>
          <w:szCs w:val="22"/>
        </w:rPr>
        <w:t>Mars was set to make a perilous aspect</w:t>
      </w:r>
      <w:r w:rsidR="00EB0D28" w:rsidRPr="009A32CA">
        <w:rPr>
          <w:rFonts w:ascii="Calibri" w:hAnsi="Calibri" w:cs="Calibri"/>
          <w:sz w:val="22"/>
          <w:szCs w:val="22"/>
        </w:rPr>
        <w:t>’</w:t>
      </w:r>
      <w:r w:rsidR="007D6D17" w:rsidRPr="009A32CA">
        <w:rPr>
          <w:rFonts w:ascii="Calibri" w:hAnsi="Calibri" w:cs="Calibri"/>
          <w:sz w:val="22"/>
          <w:szCs w:val="22"/>
        </w:rPr>
        <w:t xml:space="preserve"> to the King’s ascendant,</w:t>
      </w:r>
      <w:r w:rsidR="007D6D17" w:rsidRPr="009A32CA">
        <w:rPr>
          <w:rStyle w:val="FootnoteReference"/>
          <w:rFonts w:ascii="Calibri" w:hAnsi="Calibri" w:cs="Calibri"/>
          <w:color w:val="0D1216"/>
          <w:sz w:val="22"/>
          <w:szCs w:val="22"/>
        </w:rPr>
        <w:footnoteReference w:id="94"/>
      </w:r>
      <w:r w:rsidR="007D6D17" w:rsidRPr="009A32CA">
        <w:rPr>
          <w:rFonts w:ascii="Calibri" w:hAnsi="Calibri" w:cs="Calibri"/>
          <w:sz w:val="22"/>
          <w:szCs w:val="22"/>
        </w:rPr>
        <w:t xml:space="preserve"> or asserting that ‘</w:t>
      </w:r>
      <w:r w:rsidR="007D6D17" w:rsidRPr="009A32CA">
        <w:rPr>
          <w:rFonts w:ascii="Calibri" w:hAnsi="Calibri" w:cs="Calibri"/>
          <w:color w:val="000000"/>
          <w:sz w:val="22"/>
          <w:szCs w:val="22"/>
        </w:rPr>
        <w:t>All the soldiery (were) my friends for when (Cromwell) was in Scotland, the day of one of their fights, a soldier stood with Anglicus in his hand, and as the several troops passed by him "Lo, hear what Lilly saith, you are in this month promised victory, fight it out, brave boys.’</w:t>
      </w:r>
      <w:r w:rsidR="007D6D17" w:rsidRPr="009A32CA">
        <w:rPr>
          <w:rStyle w:val="FootnoteReference"/>
          <w:rFonts w:ascii="Calibri" w:hAnsi="Calibri" w:cs="Calibri"/>
          <w:color w:val="000000"/>
          <w:sz w:val="22"/>
          <w:szCs w:val="22"/>
        </w:rPr>
        <w:footnoteReference w:id="95"/>
      </w:r>
      <w:r w:rsidR="007D6D17" w:rsidRPr="009A32CA">
        <w:rPr>
          <w:rFonts w:ascii="Calibri" w:hAnsi="Calibri" w:cs="Calibri"/>
          <w:color w:val="0D1216"/>
          <w:sz w:val="22"/>
          <w:szCs w:val="22"/>
        </w:rPr>
        <w:t xml:space="preserve"> </w:t>
      </w:r>
      <w:r w:rsidR="007D6D17" w:rsidRPr="009A32CA">
        <w:rPr>
          <w:rFonts w:ascii="Calibri" w:hAnsi="Calibri" w:cs="Calibri"/>
          <w:sz w:val="22"/>
          <w:szCs w:val="22"/>
        </w:rPr>
        <w:t>As Sagan noted</w:t>
      </w:r>
      <w:r w:rsidR="007D6D17" w:rsidRPr="009A32CA">
        <w:rPr>
          <w:rFonts w:ascii="Calibri" w:hAnsi="Calibri" w:cs="Calibri"/>
          <w:color w:val="0D1216"/>
          <w:sz w:val="22"/>
          <w:szCs w:val="22"/>
        </w:rPr>
        <w:t xml:space="preserve"> ‘a good way to overthrow a regime was to predict its downfall.’</w:t>
      </w:r>
      <w:r w:rsidR="007D6D17" w:rsidRPr="009A32CA">
        <w:rPr>
          <w:rStyle w:val="FootnoteReference"/>
          <w:rFonts w:ascii="Calibri" w:hAnsi="Calibri" w:cs="Calibri"/>
          <w:color w:val="0D1216"/>
          <w:sz w:val="22"/>
          <w:szCs w:val="22"/>
        </w:rPr>
        <w:footnoteReference w:id="96"/>
      </w:r>
      <w:r w:rsidR="007D6D17" w:rsidRPr="009A32CA">
        <w:rPr>
          <w:rFonts w:ascii="Calibri" w:hAnsi="Calibri" w:cs="Calibri"/>
          <w:color w:val="0D1216"/>
          <w:sz w:val="22"/>
          <w:szCs w:val="22"/>
        </w:rPr>
        <w:t xml:space="preserve"> </w:t>
      </w:r>
      <w:r w:rsidR="007D6D17" w:rsidRPr="009A32CA">
        <w:rPr>
          <w:rFonts w:ascii="Calibri" w:hAnsi="Calibri" w:cs="Calibri"/>
          <w:sz w:val="22"/>
          <w:szCs w:val="22"/>
        </w:rPr>
        <w:t xml:space="preserve">However, Lilly was also a man of contradictions providing a metal saw with his celestial advice </w:t>
      </w:r>
      <w:r w:rsidR="00EB0D28" w:rsidRPr="009A32CA">
        <w:rPr>
          <w:rFonts w:ascii="Calibri" w:hAnsi="Calibri" w:cs="Calibri"/>
          <w:sz w:val="22"/>
          <w:szCs w:val="22"/>
        </w:rPr>
        <w:t xml:space="preserve">as </w:t>
      </w:r>
      <w:r w:rsidR="007D6D17" w:rsidRPr="009A32CA">
        <w:rPr>
          <w:rFonts w:ascii="Calibri" w:hAnsi="Calibri" w:cs="Calibri"/>
          <w:sz w:val="22"/>
          <w:szCs w:val="22"/>
        </w:rPr>
        <w:t>Lady Whorewood consulted him plotting King Charles’ escape</w:t>
      </w:r>
      <w:r w:rsidR="00EB0D28" w:rsidRPr="009A32CA">
        <w:rPr>
          <w:rFonts w:ascii="Calibri" w:hAnsi="Calibri" w:cs="Calibri"/>
          <w:sz w:val="22"/>
          <w:szCs w:val="22"/>
        </w:rPr>
        <w:t>,</w:t>
      </w:r>
      <w:r w:rsidR="007D6D17" w:rsidRPr="009A32CA">
        <w:rPr>
          <w:rStyle w:val="FootnoteReference"/>
          <w:rFonts w:ascii="Calibri" w:hAnsi="Calibri" w:cs="Calibri"/>
          <w:sz w:val="22"/>
          <w:szCs w:val="22"/>
        </w:rPr>
        <w:footnoteReference w:id="97"/>
      </w:r>
      <w:r w:rsidR="007D6D17" w:rsidRPr="009A32CA">
        <w:rPr>
          <w:rFonts w:ascii="Calibri" w:hAnsi="Calibri" w:cs="Calibri"/>
          <w:sz w:val="22"/>
          <w:szCs w:val="22"/>
        </w:rPr>
        <w:t xml:space="preserve"> </w:t>
      </w:r>
      <w:r w:rsidR="00EB0D28" w:rsidRPr="009A32CA">
        <w:rPr>
          <w:rFonts w:ascii="Calibri" w:hAnsi="Calibri" w:cs="Calibri"/>
          <w:sz w:val="22"/>
          <w:szCs w:val="22"/>
        </w:rPr>
        <w:t>highlighting the</w:t>
      </w:r>
      <w:r w:rsidR="007D6D17" w:rsidRPr="009A32CA">
        <w:rPr>
          <w:rFonts w:ascii="Calibri" w:hAnsi="Calibri" w:cs="Calibri"/>
          <w:sz w:val="22"/>
          <w:szCs w:val="22"/>
        </w:rPr>
        <w:t xml:space="preserve"> complexities of </w:t>
      </w:r>
      <w:r w:rsidR="008E4056" w:rsidRPr="009A32CA">
        <w:rPr>
          <w:rFonts w:ascii="Calibri" w:hAnsi="Calibri" w:cs="Calibri"/>
          <w:sz w:val="22"/>
          <w:szCs w:val="22"/>
        </w:rPr>
        <w:t>existence</w:t>
      </w:r>
      <w:r w:rsidR="007D6D17" w:rsidRPr="009A32CA">
        <w:rPr>
          <w:rFonts w:ascii="Calibri" w:hAnsi="Calibri" w:cs="Calibri"/>
          <w:sz w:val="22"/>
          <w:szCs w:val="22"/>
        </w:rPr>
        <w:t xml:space="preserve">, echoing what Ptolemy </w:t>
      </w:r>
      <w:r w:rsidR="00D67A77" w:rsidRPr="009A32CA">
        <w:rPr>
          <w:rFonts w:ascii="Calibri" w:hAnsi="Calibri" w:cs="Calibri"/>
          <w:color w:val="000000"/>
          <w:sz w:val="22"/>
          <w:szCs w:val="22"/>
        </w:rPr>
        <w:t xml:space="preserve">had called the </w:t>
      </w:r>
      <w:r w:rsidR="00D67A77" w:rsidRPr="009A32CA">
        <w:rPr>
          <w:rFonts w:ascii="Calibri" w:hAnsi="Calibri" w:cs="Calibri"/>
          <w:color w:val="0D1216"/>
          <w:sz w:val="22"/>
          <w:szCs w:val="22"/>
        </w:rPr>
        <w:t>‘unpredictability (…) found in individual things.’</w:t>
      </w:r>
      <w:r w:rsidR="00D67A77" w:rsidRPr="009A32CA">
        <w:rPr>
          <w:rStyle w:val="FootnoteReference"/>
          <w:rFonts w:ascii="Calibri" w:hAnsi="Calibri" w:cs="Calibri"/>
          <w:color w:val="0D1216"/>
          <w:sz w:val="22"/>
          <w:szCs w:val="22"/>
        </w:rPr>
        <w:footnoteReference w:id="98"/>
      </w:r>
      <w:r w:rsidR="00D67A77" w:rsidRPr="009A32CA">
        <w:rPr>
          <w:rFonts w:ascii="Calibri" w:hAnsi="Calibri" w:cs="Calibri"/>
          <w:color w:val="0D1216"/>
          <w:sz w:val="22"/>
          <w:szCs w:val="22"/>
        </w:rPr>
        <w:t xml:space="preserve"> As Curry argued, '</w:t>
      </w:r>
      <w:r w:rsidR="00D67A77" w:rsidRPr="009A32CA">
        <w:rPr>
          <w:rFonts w:ascii="Calibri" w:hAnsi="Calibri" w:cs="Calibri"/>
          <w:color w:val="000000"/>
          <w:sz w:val="22"/>
          <w:szCs w:val="22"/>
        </w:rPr>
        <w:t>the power of astrologers to influence and incite the people had also been clearly demonstrated. It was these two considerations, taken together, that were so damning,’</w:t>
      </w:r>
      <w:r w:rsidR="00D67A77" w:rsidRPr="009A32CA">
        <w:rPr>
          <w:rStyle w:val="FootnoteReference"/>
          <w:rFonts w:ascii="Calibri" w:hAnsi="Calibri" w:cs="Calibri"/>
          <w:color w:val="000000"/>
          <w:sz w:val="22"/>
          <w:szCs w:val="22"/>
        </w:rPr>
        <w:t xml:space="preserve"> </w:t>
      </w:r>
      <w:r w:rsidR="00D67A77" w:rsidRPr="009A32CA">
        <w:rPr>
          <w:rStyle w:val="FootnoteReference"/>
          <w:rFonts w:ascii="Calibri" w:hAnsi="Calibri" w:cs="Calibri"/>
          <w:color w:val="000000"/>
          <w:sz w:val="22"/>
          <w:szCs w:val="22"/>
        </w:rPr>
        <w:footnoteReference w:id="99"/>
      </w:r>
      <w:r w:rsidR="00D67A77" w:rsidRPr="009A32CA">
        <w:rPr>
          <w:rFonts w:ascii="Calibri" w:hAnsi="Calibri" w:cs="Calibri"/>
          <w:color w:val="000000"/>
          <w:sz w:val="22"/>
          <w:szCs w:val="22"/>
        </w:rPr>
        <w:t xml:space="preserve"> and by the end of the century, astrology seemed to have entered a phase of decline. </w:t>
      </w:r>
    </w:p>
    <w:p w14:paraId="02105F89" w14:textId="76B522EB" w:rsidR="00D67A77" w:rsidRPr="009A32CA" w:rsidRDefault="007B32AB" w:rsidP="00834872">
      <w:pPr>
        <w:rPr>
          <w:rFonts w:ascii="Calibri" w:hAnsi="Calibri" w:cs="Calibri"/>
          <w:color w:val="0D1216"/>
          <w:sz w:val="22"/>
          <w:szCs w:val="22"/>
        </w:rPr>
      </w:pPr>
      <w:r w:rsidRPr="009A32CA">
        <w:rPr>
          <w:rFonts w:ascii="Calibri" w:hAnsi="Calibri" w:cs="Calibri"/>
          <w:color w:val="0D1216"/>
          <w:sz w:val="22"/>
          <w:szCs w:val="22"/>
        </w:rPr>
        <w:t xml:space="preserve">   </w:t>
      </w:r>
      <w:r w:rsidR="00D67A77" w:rsidRPr="009A32CA">
        <w:rPr>
          <w:rFonts w:ascii="Calibri" w:hAnsi="Calibri" w:cs="Calibri"/>
          <w:color w:val="0D1216"/>
          <w:sz w:val="22"/>
          <w:szCs w:val="22"/>
        </w:rPr>
        <w:t>If Kepler and Lilly seem to support Curry’ claim that c</w:t>
      </w:r>
      <w:r w:rsidR="00337402" w:rsidRPr="009A32CA">
        <w:rPr>
          <w:rFonts w:ascii="Calibri" w:hAnsi="Calibri" w:cs="Calibri"/>
          <w:color w:val="0D1216"/>
          <w:sz w:val="22"/>
          <w:szCs w:val="22"/>
        </w:rPr>
        <w:t>onflicts of authorit</w:t>
      </w:r>
      <w:r w:rsidR="00D67A77" w:rsidRPr="009A32CA">
        <w:rPr>
          <w:rFonts w:ascii="Calibri" w:hAnsi="Calibri" w:cs="Calibri"/>
          <w:color w:val="0D1216"/>
          <w:sz w:val="22"/>
          <w:szCs w:val="22"/>
        </w:rPr>
        <w:t>y</w:t>
      </w:r>
      <w:r w:rsidRPr="009A32CA">
        <w:rPr>
          <w:rFonts w:ascii="Calibri" w:hAnsi="Calibri" w:cs="Calibri"/>
          <w:color w:val="0D1216"/>
          <w:sz w:val="22"/>
          <w:szCs w:val="22"/>
        </w:rPr>
        <w:t>,</w:t>
      </w:r>
      <w:r w:rsidR="00337402" w:rsidRPr="009A32CA">
        <w:rPr>
          <w:rFonts w:ascii="Calibri" w:hAnsi="Calibri" w:cs="Calibri"/>
          <w:color w:val="0D1216"/>
          <w:sz w:val="22"/>
          <w:szCs w:val="22"/>
        </w:rPr>
        <w:t xml:space="preserve"> </w:t>
      </w:r>
      <w:r w:rsidR="00D67A77" w:rsidRPr="009A32CA">
        <w:rPr>
          <w:rFonts w:ascii="Calibri" w:hAnsi="Calibri" w:cs="Calibri"/>
          <w:color w:val="0D1216"/>
          <w:sz w:val="22"/>
          <w:szCs w:val="22"/>
        </w:rPr>
        <w:t>rather than the rise of science</w:t>
      </w:r>
      <w:r w:rsidRPr="009A32CA">
        <w:rPr>
          <w:rFonts w:ascii="Calibri" w:hAnsi="Calibri" w:cs="Calibri"/>
          <w:color w:val="0D1216"/>
          <w:sz w:val="22"/>
          <w:szCs w:val="22"/>
        </w:rPr>
        <w:t>,</w:t>
      </w:r>
      <w:r w:rsidR="00D67A77" w:rsidRPr="009A32CA">
        <w:rPr>
          <w:rFonts w:ascii="Calibri" w:hAnsi="Calibri" w:cs="Calibri"/>
          <w:color w:val="0D1216"/>
          <w:sz w:val="22"/>
          <w:szCs w:val="22"/>
        </w:rPr>
        <w:t xml:space="preserve"> contributed to the decline of astrolog</w:t>
      </w:r>
      <w:r w:rsidRPr="009A32CA">
        <w:rPr>
          <w:rFonts w:ascii="Calibri" w:hAnsi="Calibri" w:cs="Calibri"/>
          <w:color w:val="0D1216"/>
          <w:sz w:val="22"/>
          <w:szCs w:val="22"/>
        </w:rPr>
        <w:t>y</w:t>
      </w:r>
      <w:r w:rsidR="00383C38" w:rsidRPr="009A32CA">
        <w:rPr>
          <w:rFonts w:ascii="Calibri" w:hAnsi="Calibri" w:cs="Calibri"/>
          <w:color w:val="0D1216"/>
          <w:sz w:val="22"/>
          <w:szCs w:val="22"/>
        </w:rPr>
        <w:t>,</w:t>
      </w:r>
      <w:r w:rsidR="00D67A77" w:rsidRPr="009A32CA">
        <w:rPr>
          <w:rFonts w:ascii="Calibri" w:hAnsi="Calibri" w:cs="Calibri"/>
          <w:color w:val="0D1216"/>
          <w:sz w:val="22"/>
          <w:szCs w:val="22"/>
        </w:rPr>
        <w:t xml:space="preserve"> analysing the aftermath of the seventeenth century </w:t>
      </w:r>
      <w:r w:rsidRPr="009A32CA">
        <w:rPr>
          <w:rFonts w:ascii="Calibri" w:hAnsi="Calibri" w:cs="Calibri"/>
          <w:color w:val="0D1216"/>
          <w:sz w:val="22"/>
          <w:szCs w:val="22"/>
        </w:rPr>
        <w:t xml:space="preserve">may </w:t>
      </w:r>
      <w:r w:rsidR="00D67A77" w:rsidRPr="009A32CA">
        <w:rPr>
          <w:rFonts w:ascii="Calibri" w:hAnsi="Calibri" w:cs="Calibri"/>
          <w:color w:val="0D1216"/>
          <w:sz w:val="22"/>
          <w:szCs w:val="22"/>
        </w:rPr>
        <w:t>offer additional insight</w:t>
      </w:r>
      <w:r w:rsidRPr="009A32CA">
        <w:rPr>
          <w:rFonts w:ascii="Calibri" w:hAnsi="Calibri" w:cs="Calibri"/>
          <w:color w:val="0D1216"/>
          <w:sz w:val="22"/>
          <w:szCs w:val="22"/>
        </w:rPr>
        <w:t>s</w:t>
      </w:r>
      <w:r w:rsidR="00D67A77" w:rsidRPr="009A32CA">
        <w:rPr>
          <w:rFonts w:ascii="Calibri" w:hAnsi="Calibri" w:cs="Calibri"/>
          <w:color w:val="0D1216"/>
          <w:sz w:val="22"/>
          <w:szCs w:val="22"/>
        </w:rPr>
        <w:t>.</w:t>
      </w:r>
    </w:p>
    <w:p w14:paraId="7FA9D0FF" w14:textId="77777777" w:rsidR="008D4A76" w:rsidRPr="009A32CA" w:rsidRDefault="008D4A76" w:rsidP="00834872">
      <w:pPr>
        <w:rPr>
          <w:rFonts w:ascii="Calibri" w:hAnsi="Calibri" w:cs="Calibri"/>
          <w:color w:val="000000"/>
          <w:sz w:val="22"/>
          <w:szCs w:val="22"/>
        </w:rPr>
      </w:pPr>
    </w:p>
    <w:p w14:paraId="602349B3" w14:textId="77777777" w:rsidR="008D4A76" w:rsidRPr="009A32CA" w:rsidRDefault="008D4A76" w:rsidP="00834872">
      <w:pPr>
        <w:rPr>
          <w:rFonts w:ascii="Calibri" w:hAnsi="Calibri" w:cs="Calibri"/>
          <w:color w:val="000000"/>
          <w:sz w:val="22"/>
          <w:szCs w:val="22"/>
        </w:rPr>
      </w:pPr>
    </w:p>
    <w:p w14:paraId="5BB043B5" w14:textId="77777777" w:rsidR="008D4A76" w:rsidRPr="009A32CA" w:rsidRDefault="008D4A76" w:rsidP="00834872">
      <w:pPr>
        <w:rPr>
          <w:rFonts w:ascii="Calibri" w:hAnsi="Calibri" w:cs="Calibri"/>
          <w:color w:val="000000"/>
          <w:sz w:val="22"/>
          <w:szCs w:val="22"/>
        </w:rPr>
      </w:pPr>
    </w:p>
    <w:p w14:paraId="5FF33467" w14:textId="7D2863D2" w:rsidR="00CC7DDA" w:rsidRPr="009A32CA" w:rsidRDefault="008D4A76" w:rsidP="00834872">
      <w:pPr>
        <w:rPr>
          <w:rFonts w:ascii="Calibri" w:hAnsi="Calibri" w:cs="Calibri"/>
          <w:color w:val="0D1216"/>
          <w:sz w:val="22"/>
          <w:szCs w:val="22"/>
        </w:rPr>
      </w:pPr>
      <w:r w:rsidRPr="009A32CA">
        <w:rPr>
          <w:rFonts w:ascii="Calibri" w:hAnsi="Calibri" w:cs="Calibri"/>
          <w:color w:val="000000"/>
          <w:sz w:val="22"/>
          <w:szCs w:val="22"/>
        </w:rPr>
        <w:t xml:space="preserve">   </w:t>
      </w:r>
      <w:r w:rsidR="00382E33">
        <w:rPr>
          <w:rFonts w:ascii="Calibri" w:hAnsi="Calibri" w:cs="Calibri"/>
          <w:color w:val="0D1216"/>
          <w:sz w:val="22"/>
          <w:szCs w:val="22"/>
        </w:rPr>
        <w:t>Thirdly,</w:t>
      </w:r>
      <w:r w:rsidR="00CE1520" w:rsidRPr="009A32CA">
        <w:rPr>
          <w:rFonts w:ascii="Calibri" w:hAnsi="Calibri" w:cs="Calibri"/>
          <w:color w:val="0D1216"/>
          <w:sz w:val="22"/>
          <w:szCs w:val="22"/>
        </w:rPr>
        <w:t xml:space="preserve"> assess</w:t>
      </w:r>
      <w:r w:rsidR="00382E33">
        <w:rPr>
          <w:rFonts w:ascii="Calibri" w:hAnsi="Calibri" w:cs="Calibri"/>
          <w:color w:val="0D1216"/>
          <w:sz w:val="22"/>
          <w:szCs w:val="22"/>
        </w:rPr>
        <w:t>ing</w:t>
      </w:r>
      <w:r w:rsidR="00CE1520" w:rsidRPr="009A32CA">
        <w:rPr>
          <w:rFonts w:ascii="Calibri" w:hAnsi="Calibri" w:cs="Calibri"/>
          <w:color w:val="0D1216"/>
          <w:sz w:val="22"/>
          <w:szCs w:val="22"/>
        </w:rPr>
        <w:t xml:space="preserve"> astrology’s decline in post seventeenth-century Europe, </w:t>
      </w:r>
      <w:r w:rsidR="00CC7DDA" w:rsidRPr="009A32CA">
        <w:rPr>
          <w:rFonts w:ascii="Calibri" w:hAnsi="Calibri" w:cs="Calibri"/>
          <w:color w:val="0D1216"/>
          <w:sz w:val="22"/>
          <w:szCs w:val="22"/>
        </w:rPr>
        <w:t>using Curry's tripartite classification: low, middling, and high</w:t>
      </w:r>
      <w:r w:rsidR="00CE1520" w:rsidRPr="009A32CA">
        <w:rPr>
          <w:rFonts w:ascii="Calibri" w:hAnsi="Calibri" w:cs="Calibri"/>
          <w:color w:val="0D1216"/>
          <w:sz w:val="22"/>
          <w:szCs w:val="22"/>
        </w:rPr>
        <w:t>,</w:t>
      </w:r>
      <w:r w:rsidR="00CC7DDA" w:rsidRPr="009A32CA">
        <w:rPr>
          <w:rStyle w:val="FootnoteReference"/>
          <w:rFonts w:ascii="Calibri" w:hAnsi="Calibri" w:cs="Calibri"/>
          <w:sz w:val="22"/>
          <w:szCs w:val="22"/>
        </w:rPr>
        <w:footnoteReference w:id="100"/>
      </w:r>
      <w:r w:rsidR="0003515D" w:rsidRPr="009A32CA">
        <w:rPr>
          <w:rFonts w:ascii="Calibri" w:hAnsi="Calibri" w:cs="Calibri"/>
          <w:color w:val="0D1216"/>
          <w:sz w:val="22"/>
          <w:szCs w:val="22"/>
        </w:rPr>
        <w:t xml:space="preserve"> </w:t>
      </w:r>
      <w:r w:rsidR="00CE1520" w:rsidRPr="009A32CA">
        <w:rPr>
          <w:rFonts w:ascii="Calibri" w:hAnsi="Calibri" w:cs="Calibri"/>
          <w:color w:val="0D1216"/>
          <w:sz w:val="22"/>
          <w:szCs w:val="22"/>
        </w:rPr>
        <w:t>respectively associated with superstition, magic, and religio</w:t>
      </w:r>
      <w:r w:rsidR="001B3C70" w:rsidRPr="009A32CA">
        <w:rPr>
          <w:rFonts w:ascii="Calibri" w:hAnsi="Calibri" w:cs="Calibri"/>
          <w:color w:val="0D1216"/>
          <w:sz w:val="22"/>
          <w:szCs w:val="22"/>
        </w:rPr>
        <w:t xml:space="preserve">n, </w:t>
      </w:r>
      <w:r w:rsidR="00CE1520" w:rsidRPr="009A32CA">
        <w:rPr>
          <w:rFonts w:ascii="Calibri" w:hAnsi="Calibri" w:cs="Calibri"/>
          <w:color w:val="0D1216"/>
          <w:sz w:val="22"/>
          <w:szCs w:val="22"/>
        </w:rPr>
        <w:t>align</w:t>
      </w:r>
      <w:r w:rsidR="00382E33">
        <w:rPr>
          <w:rFonts w:ascii="Calibri" w:hAnsi="Calibri" w:cs="Calibri"/>
          <w:color w:val="0D1216"/>
          <w:sz w:val="22"/>
          <w:szCs w:val="22"/>
        </w:rPr>
        <w:t>s</w:t>
      </w:r>
      <w:r w:rsidR="00CE1520" w:rsidRPr="009A32CA">
        <w:rPr>
          <w:rFonts w:ascii="Calibri" w:hAnsi="Calibri" w:cs="Calibri"/>
          <w:color w:val="0D1216"/>
          <w:sz w:val="22"/>
          <w:szCs w:val="22"/>
        </w:rPr>
        <w:t xml:space="preserve"> with Geertz's call for frameworks </w:t>
      </w:r>
      <w:r w:rsidR="00382E33">
        <w:rPr>
          <w:rFonts w:ascii="Calibri" w:hAnsi="Calibri" w:cs="Calibri"/>
          <w:color w:val="0D1216"/>
          <w:sz w:val="22"/>
          <w:szCs w:val="22"/>
        </w:rPr>
        <w:t>when</w:t>
      </w:r>
      <w:r w:rsidR="00CE1520" w:rsidRPr="009A32CA">
        <w:rPr>
          <w:rFonts w:ascii="Calibri" w:hAnsi="Calibri" w:cs="Calibri"/>
          <w:color w:val="0D1216"/>
          <w:sz w:val="22"/>
          <w:szCs w:val="22"/>
        </w:rPr>
        <w:t xml:space="preserve"> discuss</w:t>
      </w:r>
      <w:r w:rsidR="00382E33">
        <w:rPr>
          <w:rFonts w:ascii="Calibri" w:hAnsi="Calibri" w:cs="Calibri"/>
          <w:color w:val="0D1216"/>
          <w:sz w:val="22"/>
          <w:szCs w:val="22"/>
        </w:rPr>
        <w:t>ing</w:t>
      </w:r>
      <w:r w:rsidR="00CE1520" w:rsidRPr="009A32CA">
        <w:rPr>
          <w:rFonts w:ascii="Calibri" w:hAnsi="Calibri" w:cs="Calibri"/>
          <w:color w:val="0D1216"/>
          <w:sz w:val="22"/>
          <w:szCs w:val="22"/>
        </w:rPr>
        <w:t xml:space="preserve"> and compar</w:t>
      </w:r>
      <w:r w:rsidR="00382E33">
        <w:rPr>
          <w:rFonts w:ascii="Calibri" w:hAnsi="Calibri" w:cs="Calibri"/>
          <w:color w:val="0D1216"/>
          <w:sz w:val="22"/>
          <w:szCs w:val="22"/>
        </w:rPr>
        <w:t>ing</w:t>
      </w:r>
      <w:r w:rsidR="00CE1520" w:rsidRPr="009A32CA">
        <w:rPr>
          <w:rFonts w:ascii="Calibri" w:hAnsi="Calibri" w:cs="Calibri"/>
          <w:color w:val="0D1216"/>
          <w:sz w:val="22"/>
          <w:szCs w:val="22"/>
        </w:rPr>
        <w:t xml:space="preserve"> different beliefs.</w:t>
      </w:r>
      <w:r w:rsidR="00CE1520" w:rsidRPr="009A32CA">
        <w:rPr>
          <w:rStyle w:val="FootnoteReference"/>
          <w:rFonts w:ascii="Calibri" w:hAnsi="Calibri" w:cs="Calibri"/>
          <w:sz w:val="22"/>
          <w:szCs w:val="22"/>
        </w:rPr>
        <w:t xml:space="preserve"> </w:t>
      </w:r>
      <w:r w:rsidR="00CE1520" w:rsidRPr="009A32CA">
        <w:rPr>
          <w:rStyle w:val="FootnoteReference"/>
          <w:rFonts w:ascii="Calibri" w:hAnsi="Calibri" w:cs="Calibri"/>
          <w:sz w:val="22"/>
          <w:szCs w:val="22"/>
        </w:rPr>
        <w:footnoteReference w:id="101"/>
      </w:r>
      <w:r w:rsidR="00CC7DDA" w:rsidRPr="009A32CA">
        <w:rPr>
          <w:rFonts w:ascii="Calibri" w:hAnsi="Calibri" w:cs="Calibri"/>
          <w:color w:val="0D1216"/>
          <w:sz w:val="22"/>
          <w:szCs w:val="22"/>
        </w:rPr>
        <w:t xml:space="preserve"> </w:t>
      </w:r>
    </w:p>
    <w:p w14:paraId="7FBDC2FB" w14:textId="77ECA94E" w:rsidR="00CC7DDA" w:rsidRDefault="00FE7722" w:rsidP="00AF3AB1">
      <w:pPr>
        <w:rPr>
          <w:rFonts w:ascii="Calibri" w:hAnsi="Calibri" w:cs="Calibri"/>
          <w:sz w:val="22"/>
          <w:szCs w:val="22"/>
        </w:rPr>
      </w:pPr>
      <w:r w:rsidRPr="009A32CA">
        <w:rPr>
          <w:rFonts w:ascii="Calibri" w:hAnsi="Calibri" w:cs="Calibri"/>
          <w:color w:val="0D1216"/>
          <w:sz w:val="22"/>
          <w:szCs w:val="22"/>
        </w:rPr>
        <w:t xml:space="preserve">   </w:t>
      </w:r>
      <w:r w:rsidR="00AF3AB1" w:rsidRPr="009A32CA">
        <w:rPr>
          <w:rFonts w:ascii="Calibri" w:hAnsi="Calibri" w:cs="Calibri"/>
          <w:sz w:val="22"/>
          <w:szCs w:val="22"/>
        </w:rPr>
        <w:t xml:space="preserve">At </w:t>
      </w:r>
      <w:r w:rsidR="00AA59D2" w:rsidRPr="009A32CA">
        <w:rPr>
          <w:rFonts w:ascii="Calibri" w:hAnsi="Calibri" w:cs="Calibri"/>
          <w:sz w:val="22"/>
          <w:szCs w:val="22"/>
        </w:rPr>
        <w:t xml:space="preserve">the </w:t>
      </w:r>
      <w:r w:rsidR="00AF3AB1" w:rsidRPr="009A32CA">
        <w:rPr>
          <w:rFonts w:ascii="Calibri" w:hAnsi="Calibri" w:cs="Calibri"/>
          <w:sz w:val="22"/>
          <w:szCs w:val="22"/>
        </w:rPr>
        <w:t>lower level,</w:t>
      </w:r>
      <w:r w:rsidR="00834872" w:rsidRPr="009A32CA">
        <w:rPr>
          <w:rFonts w:ascii="Calibri" w:hAnsi="Calibri" w:cs="Calibri"/>
          <w:sz w:val="22"/>
          <w:szCs w:val="22"/>
        </w:rPr>
        <w:t xml:space="preserve"> </w:t>
      </w:r>
      <w:r w:rsidR="00CC7DDA" w:rsidRPr="009A32CA">
        <w:rPr>
          <w:rFonts w:ascii="Calibri" w:hAnsi="Calibri" w:cs="Calibri"/>
          <w:sz w:val="22"/>
          <w:szCs w:val="22"/>
        </w:rPr>
        <w:t>popular astrology mostly concerns an illiterate audience</w:t>
      </w:r>
      <w:r w:rsidR="00383C38" w:rsidRPr="009A32CA">
        <w:rPr>
          <w:rFonts w:ascii="Calibri" w:hAnsi="Calibri" w:cs="Calibri"/>
          <w:sz w:val="22"/>
          <w:szCs w:val="22"/>
        </w:rPr>
        <w:t>. R</w:t>
      </w:r>
      <w:r w:rsidR="001B3C70" w:rsidRPr="009A32CA">
        <w:rPr>
          <w:rFonts w:ascii="Calibri" w:hAnsi="Calibri" w:cs="Calibri"/>
          <w:sz w:val="22"/>
          <w:szCs w:val="22"/>
        </w:rPr>
        <w:t>elying on ‘oral and tacit tradition</w:t>
      </w:r>
      <w:r w:rsidR="00382E33">
        <w:rPr>
          <w:rFonts w:ascii="Calibri" w:hAnsi="Calibri" w:cs="Calibri"/>
          <w:sz w:val="22"/>
          <w:szCs w:val="22"/>
        </w:rPr>
        <w:t>,’</w:t>
      </w:r>
      <w:r w:rsidR="001B3C70" w:rsidRPr="009A32CA">
        <w:rPr>
          <w:rStyle w:val="FootnoteReference"/>
          <w:rFonts w:ascii="Calibri" w:hAnsi="Calibri" w:cs="Calibri"/>
          <w:sz w:val="22"/>
          <w:szCs w:val="22"/>
        </w:rPr>
        <w:footnoteReference w:id="102"/>
      </w:r>
      <w:r w:rsidR="001B3C70" w:rsidRPr="009A32CA">
        <w:rPr>
          <w:rFonts w:ascii="Calibri" w:hAnsi="Calibri" w:cs="Calibri"/>
          <w:sz w:val="22"/>
          <w:szCs w:val="22"/>
        </w:rPr>
        <w:t xml:space="preserve"> historical research is challenged as </w:t>
      </w:r>
      <w:r w:rsidR="00CC7DDA" w:rsidRPr="009A32CA">
        <w:rPr>
          <w:rFonts w:ascii="Calibri" w:hAnsi="Calibri" w:cs="Calibri"/>
          <w:sz w:val="22"/>
          <w:szCs w:val="22"/>
        </w:rPr>
        <w:t>‘</w:t>
      </w:r>
      <w:r w:rsidR="00AA59D2" w:rsidRPr="009A32CA">
        <w:rPr>
          <w:rFonts w:ascii="Calibri" w:hAnsi="Calibri" w:cs="Calibri"/>
          <w:sz w:val="22"/>
          <w:szCs w:val="22"/>
        </w:rPr>
        <w:t>d</w:t>
      </w:r>
      <w:r w:rsidR="00CC7DDA" w:rsidRPr="009A32CA">
        <w:rPr>
          <w:rFonts w:ascii="Calibri" w:hAnsi="Calibri" w:cs="Calibri"/>
          <w:sz w:val="22"/>
          <w:szCs w:val="22"/>
        </w:rPr>
        <w:t>irect evidence is rare</w:t>
      </w:r>
      <w:r w:rsidR="00AA59D2" w:rsidRPr="009A32CA">
        <w:rPr>
          <w:rFonts w:ascii="Calibri" w:hAnsi="Calibri" w:cs="Calibri"/>
          <w:sz w:val="22"/>
          <w:szCs w:val="22"/>
        </w:rPr>
        <w:t>,</w:t>
      </w:r>
      <w:r w:rsidR="00CC7DDA" w:rsidRPr="009A32CA">
        <w:rPr>
          <w:rFonts w:ascii="Calibri" w:hAnsi="Calibri" w:cs="Calibri"/>
          <w:sz w:val="22"/>
          <w:szCs w:val="22"/>
        </w:rPr>
        <w:t>’</w:t>
      </w:r>
      <w:r w:rsidR="00AA59D2" w:rsidRPr="009A32CA">
        <w:rPr>
          <w:rFonts w:ascii="Calibri" w:hAnsi="Calibri" w:cs="Calibri"/>
          <w:sz w:val="22"/>
          <w:szCs w:val="22"/>
        </w:rPr>
        <w:t xml:space="preserve"> </w:t>
      </w:r>
      <w:r w:rsidR="001B3C70" w:rsidRPr="009A32CA">
        <w:rPr>
          <w:rFonts w:ascii="Calibri" w:hAnsi="Calibri" w:cs="Calibri"/>
          <w:sz w:val="22"/>
          <w:szCs w:val="22"/>
        </w:rPr>
        <w:t>and</w:t>
      </w:r>
      <w:r w:rsidR="00CC7DDA" w:rsidRPr="009A32CA">
        <w:rPr>
          <w:rFonts w:ascii="Calibri" w:hAnsi="Calibri" w:cs="Calibri"/>
          <w:sz w:val="22"/>
          <w:szCs w:val="22"/>
        </w:rPr>
        <w:t xml:space="preserve"> </w:t>
      </w:r>
      <w:r w:rsidR="0034610D" w:rsidRPr="009A32CA">
        <w:rPr>
          <w:rFonts w:ascii="Calibri" w:hAnsi="Calibri" w:cs="Calibri"/>
          <w:sz w:val="22"/>
          <w:szCs w:val="22"/>
        </w:rPr>
        <w:t xml:space="preserve">historiographers </w:t>
      </w:r>
      <w:r w:rsidR="0034610D" w:rsidRPr="009A32CA">
        <w:rPr>
          <w:rFonts w:ascii="Calibri" w:hAnsi="Calibri" w:cs="Calibri"/>
          <w:sz w:val="22"/>
          <w:szCs w:val="22"/>
        </w:rPr>
        <w:lastRenderedPageBreak/>
        <w:t>have</w:t>
      </w:r>
      <w:r w:rsidR="00CC7DDA" w:rsidRPr="009A32CA">
        <w:rPr>
          <w:rFonts w:ascii="Calibri" w:hAnsi="Calibri" w:cs="Calibri"/>
          <w:sz w:val="22"/>
          <w:szCs w:val="22"/>
        </w:rPr>
        <w:t xml:space="preserve"> to rely on ‘surviving books, the almanacs, the word of hostile critics</w:t>
      </w:r>
      <w:r w:rsidR="0034610D" w:rsidRPr="009A32CA">
        <w:rPr>
          <w:rFonts w:ascii="Calibri" w:hAnsi="Calibri" w:cs="Calibri"/>
          <w:sz w:val="22"/>
          <w:szCs w:val="22"/>
        </w:rPr>
        <w:t xml:space="preserve">’ and </w:t>
      </w:r>
      <w:r w:rsidR="00CC7DDA" w:rsidRPr="009A32CA">
        <w:rPr>
          <w:rFonts w:ascii="Calibri" w:hAnsi="Calibri" w:cs="Calibri"/>
          <w:sz w:val="22"/>
          <w:szCs w:val="22"/>
        </w:rPr>
        <w:t>repeated campaigns to discredit these publications</w:t>
      </w:r>
      <w:r w:rsidR="001B3C70" w:rsidRPr="009A32CA">
        <w:rPr>
          <w:rFonts w:ascii="Calibri" w:hAnsi="Calibri" w:cs="Calibri"/>
          <w:sz w:val="22"/>
          <w:szCs w:val="22"/>
        </w:rPr>
        <w:t>,</w:t>
      </w:r>
      <w:r w:rsidR="00CC7DDA" w:rsidRPr="009A32CA">
        <w:rPr>
          <w:rStyle w:val="FootnoteReference"/>
          <w:rFonts w:ascii="Calibri" w:hAnsi="Calibri" w:cs="Calibri"/>
          <w:sz w:val="22"/>
          <w:szCs w:val="22"/>
        </w:rPr>
        <w:footnoteReference w:id="103"/>
      </w:r>
      <w:r w:rsidR="00CE1520" w:rsidRPr="009A32CA">
        <w:rPr>
          <w:rFonts w:ascii="Calibri" w:hAnsi="Calibri" w:cs="Calibri"/>
          <w:sz w:val="22"/>
          <w:szCs w:val="22"/>
        </w:rPr>
        <w:t xml:space="preserve"> </w:t>
      </w:r>
      <w:r w:rsidR="001B3C70" w:rsidRPr="009A32CA">
        <w:rPr>
          <w:rFonts w:ascii="Calibri" w:hAnsi="Calibri" w:cs="Calibri"/>
          <w:sz w:val="22"/>
          <w:szCs w:val="22"/>
        </w:rPr>
        <w:t>as Curry state</w:t>
      </w:r>
      <w:r w:rsidR="00383C38" w:rsidRPr="009A32CA">
        <w:rPr>
          <w:rFonts w:ascii="Calibri" w:hAnsi="Calibri" w:cs="Calibri"/>
          <w:sz w:val="22"/>
          <w:szCs w:val="22"/>
        </w:rPr>
        <w:t>d</w:t>
      </w:r>
      <w:r w:rsidR="001B3C70" w:rsidRPr="009A32CA">
        <w:rPr>
          <w:rFonts w:ascii="Calibri" w:hAnsi="Calibri" w:cs="Calibri"/>
          <w:sz w:val="22"/>
          <w:szCs w:val="22"/>
        </w:rPr>
        <w:t xml:space="preserve">. </w:t>
      </w:r>
      <w:r w:rsidR="0034610D" w:rsidRPr="009A32CA">
        <w:rPr>
          <w:rFonts w:ascii="Calibri" w:hAnsi="Calibri" w:cs="Calibri"/>
          <w:sz w:val="22"/>
          <w:szCs w:val="22"/>
        </w:rPr>
        <w:t>However, if Evans’ claim that the language of historical document is never transparent</w:t>
      </w:r>
      <w:r w:rsidR="00383C38" w:rsidRPr="009A32CA">
        <w:rPr>
          <w:rFonts w:ascii="Calibri" w:hAnsi="Calibri" w:cs="Calibri"/>
          <w:sz w:val="22"/>
          <w:szCs w:val="22"/>
        </w:rPr>
        <w:t xml:space="preserve"> (…)</w:t>
      </w:r>
      <w:r w:rsidR="0034610D" w:rsidRPr="009A32CA">
        <w:rPr>
          <w:rFonts w:ascii="Calibri" w:hAnsi="Calibri" w:cs="Calibri"/>
          <w:sz w:val="22"/>
          <w:szCs w:val="22"/>
        </w:rPr>
        <w:t xml:space="preserve"> historians </w:t>
      </w:r>
      <w:r w:rsidR="00CE1520" w:rsidRPr="009A32CA">
        <w:rPr>
          <w:rFonts w:ascii="Calibri" w:hAnsi="Calibri" w:cs="Calibri"/>
          <w:sz w:val="22"/>
          <w:szCs w:val="22"/>
        </w:rPr>
        <w:t>know (</w:t>
      </w:r>
      <w:r w:rsidR="0034610D" w:rsidRPr="009A32CA">
        <w:rPr>
          <w:rFonts w:ascii="Calibri" w:hAnsi="Calibri" w:cs="Calibri"/>
          <w:sz w:val="22"/>
          <w:szCs w:val="22"/>
        </w:rPr>
        <w:t>…) that they can only see though the past ‘through a glass, darkly</w:t>
      </w:r>
      <w:r w:rsidR="001B3C70" w:rsidRPr="009A32CA">
        <w:rPr>
          <w:rFonts w:ascii="Calibri" w:hAnsi="Calibri" w:cs="Calibri"/>
          <w:sz w:val="22"/>
          <w:szCs w:val="22"/>
        </w:rPr>
        <w:t>.</w:t>
      </w:r>
      <w:r w:rsidR="0034610D" w:rsidRPr="009A32CA">
        <w:rPr>
          <w:rFonts w:ascii="Calibri" w:hAnsi="Calibri" w:cs="Calibri"/>
          <w:sz w:val="22"/>
          <w:szCs w:val="22"/>
        </w:rPr>
        <w:t>’</w:t>
      </w:r>
      <w:r w:rsidR="0034610D" w:rsidRPr="009A32CA">
        <w:rPr>
          <w:rStyle w:val="FootnoteReference"/>
          <w:rFonts w:ascii="Calibri" w:hAnsi="Calibri" w:cs="Calibri"/>
          <w:sz w:val="22"/>
          <w:szCs w:val="22"/>
        </w:rPr>
        <w:footnoteReference w:id="104"/>
      </w:r>
      <w:r w:rsidR="0034610D" w:rsidRPr="009A32CA">
        <w:rPr>
          <w:rFonts w:ascii="Calibri" w:hAnsi="Calibri" w:cs="Calibri"/>
          <w:sz w:val="22"/>
          <w:szCs w:val="22"/>
        </w:rPr>
        <w:t xml:space="preserve"> </w:t>
      </w:r>
      <w:r w:rsidR="00383C38" w:rsidRPr="009A32CA">
        <w:rPr>
          <w:rFonts w:ascii="Calibri" w:hAnsi="Calibri" w:cs="Calibri"/>
          <w:sz w:val="22"/>
          <w:szCs w:val="22"/>
        </w:rPr>
        <w:t>The</w:t>
      </w:r>
      <w:r w:rsidR="001B3C70" w:rsidRPr="009A32CA">
        <w:rPr>
          <w:rFonts w:ascii="Calibri" w:hAnsi="Calibri" w:cs="Calibri"/>
          <w:sz w:val="22"/>
          <w:szCs w:val="22"/>
        </w:rPr>
        <w:t xml:space="preserve"> </w:t>
      </w:r>
      <w:r w:rsidR="00383C38" w:rsidRPr="009A32CA">
        <w:rPr>
          <w:rFonts w:ascii="Calibri" w:hAnsi="Calibri" w:cs="Calibri"/>
          <w:sz w:val="22"/>
          <w:szCs w:val="22"/>
        </w:rPr>
        <w:t xml:space="preserve">continuing </w:t>
      </w:r>
      <w:r w:rsidR="001B3C70" w:rsidRPr="009A32CA">
        <w:rPr>
          <w:rFonts w:ascii="Calibri" w:hAnsi="Calibri" w:cs="Calibri"/>
          <w:sz w:val="22"/>
          <w:szCs w:val="22"/>
        </w:rPr>
        <w:t xml:space="preserve">success of </w:t>
      </w:r>
      <w:r w:rsidR="00650491" w:rsidRPr="009A32CA">
        <w:rPr>
          <w:rFonts w:ascii="Calibri" w:hAnsi="Calibri" w:cs="Calibri"/>
          <w:sz w:val="22"/>
          <w:szCs w:val="22"/>
        </w:rPr>
        <w:t>Vox Stellarum in England</w:t>
      </w:r>
      <w:r w:rsidR="00383C38" w:rsidRPr="009A32CA">
        <w:rPr>
          <w:rFonts w:ascii="Calibri" w:hAnsi="Calibri" w:cs="Calibri"/>
          <w:sz w:val="22"/>
          <w:szCs w:val="22"/>
        </w:rPr>
        <w:t>, as ‘the most popular almanac of the early nineteenth century,’</w:t>
      </w:r>
      <w:r w:rsidR="00650491" w:rsidRPr="009A32CA">
        <w:rPr>
          <w:rStyle w:val="FootnoteReference"/>
          <w:rFonts w:ascii="Calibri" w:hAnsi="Calibri" w:cs="Calibri"/>
          <w:sz w:val="22"/>
          <w:szCs w:val="22"/>
        </w:rPr>
        <w:footnoteReference w:id="105"/>
      </w:r>
      <w:r w:rsidR="00AF3AB1" w:rsidRPr="009A32CA">
        <w:rPr>
          <w:rFonts w:ascii="Calibri" w:hAnsi="Calibri" w:cs="Calibri"/>
          <w:sz w:val="22"/>
          <w:szCs w:val="22"/>
        </w:rPr>
        <w:t xml:space="preserve"> </w:t>
      </w:r>
      <w:r w:rsidR="0034610D" w:rsidRPr="009A32CA">
        <w:rPr>
          <w:rFonts w:ascii="Calibri" w:hAnsi="Calibri" w:cs="Calibri"/>
          <w:sz w:val="22"/>
          <w:szCs w:val="22"/>
        </w:rPr>
        <w:t xml:space="preserve">and </w:t>
      </w:r>
      <w:r w:rsidR="001B3C70" w:rsidRPr="009A32CA">
        <w:rPr>
          <w:rFonts w:ascii="Calibri" w:hAnsi="Calibri" w:cs="Calibri"/>
          <w:sz w:val="22"/>
          <w:szCs w:val="22"/>
        </w:rPr>
        <w:t>other</w:t>
      </w:r>
      <w:r w:rsidR="00383C38" w:rsidRPr="009A32CA">
        <w:rPr>
          <w:rFonts w:ascii="Calibri" w:hAnsi="Calibri" w:cs="Calibri"/>
          <w:sz w:val="22"/>
          <w:szCs w:val="22"/>
        </w:rPr>
        <w:t>s</w:t>
      </w:r>
      <w:r w:rsidR="0034610D" w:rsidRPr="009A32CA">
        <w:rPr>
          <w:rFonts w:ascii="Calibri" w:hAnsi="Calibri" w:cs="Calibri"/>
          <w:sz w:val="22"/>
          <w:szCs w:val="22"/>
        </w:rPr>
        <w:t xml:space="preserve"> across</w:t>
      </w:r>
      <w:r w:rsidR="00AF3AB1" w:rsidRPr="009A32CA">
        <w:rPr>
          <w:rFonts w:ascii="Calibri" w:hAnsi="Calibri" w:cs="Calibri"/>
          <w:sz w:val="22"/>
          <w:szCs w:val="22"/>
        </w:rPr>
        <w:t xml:space="preserve"> Europe</w:t>
      </w:r>
      <w:r w:rsidR="00383C38" w:rsidRPr="009A32CA">
        <w:rPr>
          <w:rFonts w:ascii="Calibri" w:hAnsi="Calibri" w:cs="Calibri"/>
          <w:sz w:val="22"/>
          <w:szCs w:val="22"/>
        </w:rPr>
        <w:t>,</w:t>
      </w:r>
      <w:r w:rsidR="00BC35E7" w:rsidRPr="009A32CA">
        <w:rPr>
          <w:rFonts w:ascii="Calibri" w:hAnsi="Calibri" w:cs="Calibri"/>
          <w:sz w:val="22"/>
          <w:szCs w:val="22"/>
        </w:rPr>
        <w:t xml:space="preserve"> </w:t>
      </w:r>
      <w:r w:rsidR="0034610D" w:rsidRPr="009A32CA">
        <w:rPr>
          <w:rFonts w:ascii="Calibri" w:hAnsi="Calibri" w:cs="Calibri"/>
          <w:sz w:val="22"/>
          <w:szCs w:val="22"/>
        </w:rPr>
        <w:t>suggest</w:t>
      </w:r>
      <w:r w:rsidR="00BC35E7" w:rsidRPr="009A32CA">
        <w:rPr>
          <w:rFonts w:ascii="Calibri" w:hAnsi="Calibri" w:cs="Calibri"/>
          <w:sz w:val="22"/>
          <w:szCs w:val="22"/>
        </w:rPr>
        <w:t xml:space="preserve"> a </w:t>
      </w:r>
      <w:r w:rsidR="00383C38" w:rsidRPr="009A32CA">
        <w:rPr>
          <w:rFonts w:ascii="Calibri" w:hAnsi="Calibri" w:cs="Calibri"/>
          <w:sz w:val="22"/>
          <w:szCs w:val="22"/>
        </w:rPr>
        <w:t>lasting</w:t>
      </w:r>
      <w:r w:rsidR="00BC35E7" w:rsidRPr="009A32CA">
        <w:rPr>
          <w:rFonts w:ascii="Calibri" w:hAnsi="Calibri" w:cs="Calibri"/>
          <w:sz w:val="22"/>
          <w:szCs w:val="22"/>
        </w:rPr>
        <w:t xml:space="preserve"> demand for </w:t>
      </w:r>
      <w:r w:rsidR="001B3C70" w:rsidRPr="009A32CA">
        <w:rPr>
          <w:rFonts w:ascii="Calibri" w:hAnsi="Calibri" w:cs="Calibri"/>
          <w:sz w:val="22"/>
          <w:szCs w:val="22"/>
        </w:rPr>
        <w:t xml:space="preserve">prophecies, supporting Curry’s claim </w:t>
      </w:r>
      <w:r w:rsidR="00426FCE" w:rsidRPr="009A32CA">
        <w:rPr>
          <w:rFonts w:ascii="Calibri" w:hAnsi="Calibri" w:cs="Calibri"/>
          <w:sz w:val="22"/>
          <w:szCs w:val="22"/>
        </w:rPr>
        <w:t>that changes</w:t>
      </w:r>
      <w:r w:rsidR="00AF3AB1" w:rsidRPr="009A32CA">
        <w:rPr>
          <w:rFonts w:ascii="Calibri" w:hAnsi="Calibri" w:cs="Calibri"/>
          <w:sz w:val="22"/>
          <w:szCs w:val="22"/>
        </w:rPr>
        <w:t xml:space="preserve"> in astrology may have gone unnotice</w:t>
      </w:r>
      <w:r w:rsidR="001B3C70" w:rsidRPr="009A32CA">
        <w:rPr>
          <w:rFonts w:ascii="Calibri" w:hAnsi="Calibri" w:cs="Calibri"/>
          <w:sz w:val="22"/>
          <w:szCs w:val="22"/>
        </w:rPr>
        <w:t>d at a lower level</w:t>
      </w:r>
      <w:r w:rsidR="0034610D" w:rsidRPr="009A32CA">
        <w:rPr>
          <w:rFonts w:ascii="Calibri" w:hAnsi="Calibri" w:cs="Calibri"/>
          <w:sz w:val="22"/>
          <w:szCs w:val="22"/>
        </w:rPr>
        <w:t>. The Old Moore’s Alamack</w:t>
      </w:r>
      <w:r w:rsidR="00BE27C6" w:rsidRPr="009A32CA">
        <w:rPr>
          <w:rFonts w:ascii="Calibri" w:hAnsi="Calibri" w:cs="Calibri"/>
          <w:sz w:val="22"/>
          <w:szCs w:val="22"/>
        </w:rPr>
        <w:t xml:space="preserve">, dating back to </w:t>
      </w:r>
      <w:r w:rsidR="0034610D" w:rsidRPr="009A32CA">
        <w:rPr>
          <w:rFonts w:ascii="Calibri" w:hAnsi="Calibri" w:cs="Calibri"/>
          <w:sz w:val="22"/>
          <w:szCs w:val="22"/>
        </w:rPr>
        <w:t>1697</w:t>
      </w:r>
      <w:r w:rsidR="00BE27C6" w:rsidRPr="009A32CA">
        <w:rPr>
          <w:rFonts w:ascii="Calibri" w:hAnsi="Calibri" w:cs="Calibri"/>
          <w:sz w:val="22"/>
          <w:szCs w:val="22"/>
        </w:rPr>
        <w:t>,</w:t>
      </w:r>
      <w:r w:rsidR="00B13188" w:rsidRPr="009A32CA">
        <w:rPr>
          <w:rFonts w:ascii="Calibri" w:hAnsi="Calibri" w:cs="Calibri"/>
          <w:sz w:val="22"/>
          <w:szCs w:val="22"/>
        </w:rPr>
        <w:t xml:space="preserve"> </w:t>
      </w:r>
      <w:r w:rsidR="0034610D" w:rsidRPr="009A32CA">
        <w:rPr>
          <w:rFonts w:ascii="Calibri" w:hAnsi="Calibri" w:cs="Calibri"/>
          <w:sz w:val="22"/>
          <w:szCs w:val="22"/>
        </w:rPr>
        <w:t>claims a revival of interest</w:t>
      </w:r>
      <w:r w:rsidR="00BE27C6" w:rsidRPr="009A32CA">
        <w:rPr>
          <w:rFonts w:ascii="Calibri" w:hAnsi="Calibri" w:cs="Calibri"/>
          <w:sz w:val="22"/>
          <w:szCs w:val="22"/>
        </w:rPr>
        <w:t xml:space="preserve"> in</w:t>
      </w:r>
      <w:r w:rsidR="0034610D" w:rsidRPr="009A32CA">
        <w:rPr>
          <w:rFonts w:ascii="Calibri" w:hAnsi="Calibri" w:cs="Calibri"/>
          <w:sz w:val="22"/>
          <w:szCs w:val="22"/>
        </w:rPr>
        <w:t xml:space="preserve"> its latest</w:t>
      </w:r>
      <w:r w:rsidR="00834872" w:rsidRPr="009A32CA">
        <w:rPr>
          <w:rFonts w:ascii="Calibri" w:hAnsi="Calibri" w:cs="Calibri"/>
          <w:sz w:val="22"/>
          <w:szCs w:val="22"/>
        </w:rPr>
        <w:t xml:space="preserve"> editio</w:t>
      </w:r>
      <w:r w:rsidR="0034610D" w:rsidRPr="009A32CA">
        <w:rPr>
          <w:rFonts w:ascii="Calibri" w:hAnsi="Calibri" w:cs="Calibri"/>
          <w:sz w:val="22"/>
          <w:szCs w:val="22"/>
        </w:rPr>
        <w:t>n</w:t>
      </w:r>
      <w:r w:rsidR="000F719E">
        <w:rPr>
          <w:rFonts w:ascii="Calibri" w:hAnsi="Calibri" w:cs="Calibri"/>
          <w:sz w:val="22"/>
          <w:szCs w:val="22"/>
        </w:rPr>
        <w:t>,</w:t>
      </w:r>
      <w:r w:rsidR="00383C38" w:rsidRPr="009A32CA">
        <w:rPr>
          <w:rStyle w:val="FootnoteReference"/>
          <w:rFonts w:ascii="Calibri" w:hAnsi="Calibri" w:cs="Calibri"/>
          <w:sz w:val="22"/>
          <w:szCs w:val="22"/>
        </w:rPr>
        <w:footnoteReference w:id="106"/>
      </w:r>
      <w:r w:rsidR="00AF3AB1" w:rsidRPr="009A32CA">
        <w:rPr>
          <w:rFonts w:ascii="Calibri" w:hAnsi="Calibri" w:cs="Calibri"/>
          <w:sz w:val="22"/>
          <w:szCs w:val="22"/>
        </w:rPr>
        <w:t xml:space="preserve"> </w:t>
      </w:r>
      <w:r w:rsidR="00AF3AB1" w:rsidRPr="009A32CA">
        <w:rPr>
          <w:rFonts w:ascii="Calibri" w:hAnsi="Calibri" w:cs="Calibri"/>
          <w:sz w:val="22"/>
          <w:szCs w:val="22"/>
          <w:shd w:val="clear" w:color="auto" w:fill="FFFFFF"/>
        </w:rPr>
        <w:t>(</w:t>
      </w:r>
      <w:r w:rsidR="00AF3AB1" w:rsidRPr="009A32CA">
        <w:rPr>
          <w:rFonts w:ascii="Calibri" w:hAnsi="Calibri" w:cs="Calibri"/>
          <w:sz w:val="22"/>
          <w:szCs w:val="22"/>
        </w:rPr>
        <w:t xml:space="preserve">see </w:t>
      </w:r>
      <w:r w:rsidR="000F719E">
        <w:rPr>
          <w:rFonts w:ascii="Calibri" w:hAnsi="Calibri" w:cs="Calibri"/>
          <w:sz w:val="22"/>
          <w:szCs w:val="22"/>
        </w:rPr>
        <w:t>fig.</w:t>
      </w:r>
      <w:r w:rsidR="00B13188" w:rsidRPr="009A32CA">
        <w:rPr>
          <w:rFonts w:ascii="Calibri" w:hAnsi="Calibri" w:cs="Calibri"/>
          <w:sz w:val="22"/>
          <w:szCs w:val="22"/>
        </w:rPr>
        <w:t>6</w:t>
      </w:r>
      <w:r w:rsidR="00AF3AB1" w:rsidRPr="009A32CA">
        <w:rPr>
          <w:rFonts w:ascii="Calibri" w:hAnsi="Calibri" w:cs="Calibri"/>
          <w:sz w:val="22"/>
          <w:szCs w:val="22"/>
        </w:rPr>
        <w:t>)</w:t>
      </w:r>
      <w:r w:rsidR="00CE1520" w:rsidRPr="009A32CA">
        <w:rPr>
          <w:rFonts w:ascii="Calibri" w:hAnsi="Calibri" w:cs="Calibri"/>
          <w:sz w:val="22"/>
          <w:szCs w:val="22"/>
        </w:rPr>
        <w:t>.</w:t>
      </w:r>
      <w:r w:rsidR="00BC35E7" w:rsidRPr="009A32CA">
        <w:rPr>
          <w:rFonts w:ascii="Calibri" w:hAnsi="Calibri" w:cs="Calibri"/>
          <w:sz w:val="22"/>
          <w:szCs w:val="22"/>
        </w:rPr>
        <w:t xml:space="preserve"> </w:t>
      </w:r>
    </w:p>
    <w:p w14:paraId="4AD8CC23" w14:textId="77777777" w:rsidR="00FA2C5F" w:rsidRPr="009A32CA" w:rsidRDefault="00FA2C5F" w:rsidP="00AF3AB1">
      <w:pPr>
        <w:rPr>
          <w:rFonts w:ascii="Calibri" w:hAnsi="Calibri" w:cs="Calibri"/>
          <w:sz w:val="22"/>
          <w:szCs w:val="22"/>
        </w:rPr>
      </w:pPr>
    </w:p>
    <w:p w14:paraId="58D2EB9E" w14:textId="77777777" w:rsidR="00834872" w:rsidRPr="009A32CA" w:rsidRDefault="00834872" w:rsidP="008348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sz w:val="22"/>
          <w:szCs w:val="22"/>
        </w:rPr>
      </w:pPr>
    </w:p>
    <w:p w14:paraId="511F57EC" w14:textId="6632314D" w:rsidR="00834872" w:rsidRPr="009A32CA" w:rsidRDefault="00BC35E7" w:rsidP="008348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sz w:val="22"/>
          <w:szCs w:val="22"/>
        </w:rPr>
      </w:pPr>
      <w:r w:rsidRPr="009A32CA">
        <w:rPr>
          <w:rFonts w:ascii="Calibri" w:hAnsi="Calibri" w:cs="Calibri"/>
          <w:noProof/>
          <w:sz w:val="22"/>
          <w:szCs w:val="22"/>
          <w14:ligatures w14:val="standardContextual"/>
        </w:rPr>
        <w:drawing>
          <wp:inline distT="0" distB="0" distL="0" distR="0" wp14:anchorId="2E9A4EC9" wp14:editId="5D982123">
            <wp:extent cx="874504" cy="1210733"/>
            <wp:effectExtent l="101600" t="101600" r="103505" b="135890"/>
            <wp:docPr id="1239235649" name="Picture 10" descr="A magazine cover with a few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235649" name="Picture 10" descr="A magazine cover with a few images of peop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82368" cy="12216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F47F42" w14:textId="77777777" w:rsidR="00FA2C5F" w:rsidRDefault="00834872" w:rsidP="00FA2C5F">
      <w:pPr>
        <w:pStyle w:val="Caption"/>
        <w:spacing w:after="0"/>
        <w:rPr>
          <w:rFonts w:ascii="Calibri" w:hAnsi="Calibri" w:cs="Calibri"/>
        </w:rPr>
      </w:pPr>
      <w:r w:rsidRPr="00FA2C5F">
        <w:rPr>
          <w:rFonts w:ascii="Calibri" w:hAnsi="Calibri" w:cs="Calibri"/>
        </w:rPr>
        <w:t xml:space="preserve">Figure </w:t>
      </w:r>
      <w:r w:rsidR="00B13188" w:rsidRPr="00FA2C5F">
        <w:rPr>
          <w:rFonts w:ascii="Calibri" w:hAnsi="Calibri" w:cs="Calibri"/>
        </w:rPr>
        <w:t>6</w:t>
      </w:r>
      <w:r w:rsidR="00FA2C5F" w:rsidRPr="00FA2C5F">
        <w:rPr>
          <w:rFonts w:ascii="Calibri" w:hAnsi="Calibri" w:cs="Calibri"/>
        </w:rPr>
        <w:t xml:space="preserve"> - Old Moore’s Almanack for the Year 2025 Predictions, </w:t>
      </w:r>
    </w:p>
    <w:p w14:paraId="7093DE4F" w14:textId="6538251C" w:rsidR="00426FCE" w:rsidRDefault="00FA2C5F" w:rsidP="00FA2C5F">
      <w:pPr>
        <w:pStyle w:val="Caption"/>
        <w:spacing w:after="0"/>
        <w:rPr>
          <w:rFonts w:ascii="Calibri" w:hAnsi="Calibri" w:cs="Calibri"/>
        </w:rPr>
      </w:pPr>
      <w:r w:rsidRPr="00FA2C5F">
        <w:rPr>
          <w:rFonts w:ascii="Calibri" w:hAnsi="Calibri" w:cs="Calibri"/>
        </w:rPr>
        <w:t>Old Moore Publications, Croydon, 2024</w:t>
      </w:r>
    </w:p>
    <w:p w14:paraId="739353F2" w14:textId="77777777" w:rsidR="00FA2C5F" w:rsidRDefault="00FA2C5F" w:rsidP="00FA2C5F"/>
    <w:p w14:paraId="3BF6B02A" w14:textId="77777777" w:rsidR="00FA2C5F" w:rsidRPr="00FA2C5F" w:rsidRDefault="00FA2C5F" w:rsidP="00FA2C5F"/>
    <w:p w14:paraId="3010B968" w14:textId="12C423DB" w:rsidR="00CD3AFA" w:rsidRDefault="00426FCE" w:rsidP="004C5A45">
      <w:pPr>
        <w:rPr>
          <w:rFonts w:ascii="Calibri" w:hAnsi="Calibri" w:cs="Calibri"/>
          <w:color w:val="0D1216"/>
          <w:sz w:val="22"/>
          <w:szCs w:val="22"/>
        </w:rPr>
      </w:pPr>
      <w:r w:rsidRPr="009A32CA">
        <w:rPr>
          <w:rFonts w:ascii="Calibri" w:hAnsi="Calibri" w:cs="Calibri"/>
          <w:color w:val="0D1216"/>
          <w:sz w:val="22"/>
          <w:szCs w:val="22"/>
        </w:rPr>
        <w:t>Periods of crisis still correlate with increased sales, and Jeffries reported that  ‘Nostradamus is a literary phenomenon (as) The Complete Prophecies for Future</w:t>
      </w:r>
      <w:r w:rsidR="000F719E">
        <w:rPr>
          <w:rFonts w:ascii="Calibri" w:hAnsi="Calibri" w:cs="Calibri"/>
          <w:color w:val="0D1216"/>
          <w:sz w:val="22"/>
          <w:szCs w:val="22"/>
        </w:rPr>
        <w:t xml:space="preserve">, </w:t>
      </w:r>
      <w:r w:rsidRPr="009A32CA">
        <w:rPr>
          <w:rFonts w:ascii="Calibri" w:hAnsi="Calibri" w:cs="Calibri"/>
          <w:color w:val="0D1216"/>
          <w:sz w:val="22"/>
          <w:szCs w:val="22"/>
        </w:rPr>
        <w:t>sold nearly 8,000 copies following the Queen's (EII) death.’</w:t>
      </w:r>
      <w:r w:rsidRPr="009A32CA">
        <w:rPr>
          <w:rStyle w:val="FootnoteReference"/>
          <w:rFonts w:ascii="Calibri" w:hAnsi="Calibri" w:cs="Calibri"/>
          <w:color w:val="121212"/>
          <w:sz w:val="22"/>
          <w:szCs w:val="22"/>
          <w:shd w:val="clear" w:color="auto" w:fill="FFFFFF"/>
        </w:rPr>
        <w:footnoteReference w:id="107"/>
      </w:r>
      <w:r w:rsidRPr="009A32CA">
        <w:rPr>
          <w:rFonts w:ascii="Calibri" w:hAnsi="Calibri" w:cs="Calibri"/>
          <w:color w:val="121212"/>
          <w:sz w:val="22"/>
          <w:szCs w:val="22"/>
          <w:shd w:val="clear" w:color="auto" w:fill="FFFFFF"/>
        </w:rPr>
        <w:t xml:space="preserve"> </w:t>
      </w:r>
      <w:r w:rsidRPr="009A32CA">
        <w:rPr>
          <w:rFonts w:ascii="Calibri" w:hAnsi="Calibri" w:cs="Calibri"/>
          <w:color w:val="0D1216"/>
          <w:sz w:val="22"/>
          <w:szCs w:val="22"/>
        </w:rPr>
        <w:t xml:space="preserve"> Interest in natural astrology remains strong too, as evidenced by the over 312 million results generated by a Google search on ‘gardening according to the moon phases,’ suggesting </w:t>
      </w:r>
      <w:r w:rsidRPr="009A32CA">
        <w:rPr>
          <w:rFonts w:ascii="Calibri" w:hAnsi="Calibri" w:cs="Calibri"/>
          <w:sz w:val="22"/>
          <w:szCs w:val="22"/>
        </w:rPr>
        <w:t xml:space="preserve">the cultural relevance of popular astrology </w:t>
      </w:r>
      <w:r w:rsidR="00383C38" w:rsidRPr="009A32CA">
        <w:rPr>
          <w:rFonts w:ascii="Calibri" w:hAnsi="Calibri" w:cs="Calibri"/>
          <w:sz w:val="22"/>
          <w:szCs w:val="22"/>
        </w:rPr>
        <w:t xml:space="preserve">but also </w:t>
      </w:r>
      <w:r w:rsidRPr="009A32CA">
        <w:rPr>
          <w:rFonts w:ascii="Calibri" w:hAnsi="Calibri" w:cs="Calibri"/>
          <w:sz w:val="22"/>
          <w:szCs w:val="22"/>
        </w:rPr>
        <w:t>potential for</w:t>
      </w:r>
      <w:r w:rsidRPr="009A32CA">
        <w:rPr>
          <w:rFonts w:ascii="Calibri" w:hAnsi="Calibri" w:cs="Calibri"/>
          <w:color w:val="0D1216"/>
          <w:sz w:val="22"/>
          <w:szCs w:val="22"/>
        </w:rPr>
        <w:t xml:space="preserve"> ‘disturbance and agitation,’</w:t>
      </w:r>
      <w:r w:rsidRPr="009A32CA">
        <w:rPr>
          <w:rStyle w:val="FootnoteReference"/>
          <w:rFonts w:ascii="Calibri" w:hAnsi="Calibri" w:cs="Calibri"/>
          <w:color w:val="121212"/>
          <w:sz w:val="22"/>
          <w:szCs w:val="22"/>
          <w:shd w:val="clear" w:color="auto" w:fill="FFFFFF"/>
        </w:rPr>
        <w:footnoteReference w:id="108"/>
      </w:r>
      <w:r w:rsidRPr="009A32CA">
        <w:rPr>
          <w:rFonts w:ascii="Calibri" w:hAnsi="Calibri" w:cs="Calibri"/>
          <w:color w:val="0D1216"/>
          <w:sz w:val="22"/>
          <w:szCs w:val="22"/>
        </w:rPr>
        <w:t xml:space="preserve"> as Weber put it. The etymology of the term ‘prophecy’ might offer some insight; meaning the </w:t>
      </w:r>
      <w:r w:rsidR="00B109D6" w:rsidRPr="009A32CA">
        <w:rPr>
          <w:rFonts w:ascii="Calibri" w:hAnsi="Calibri" w:cs="Calibri"/>
          <w:color w:val="0D1216"/>
          <w:sz w:val="22"/>
          <w:szCs w:val="22"/>
        </w:rPr>
        <w:t>‘</w:t>
      </w:r>
      <w:r w:rsidRPr="009A32CA">
        <w:rPr>
          <w:rFonts w:ascii="Calibri" w:hAnsi="Calibri" w:cs="Calibri"/>
          <w:color w:val="0D1216"/>
          <w:sz w:val="22"/>
          <w:szCs w:val="22"/>
        </w:rPr>
        <w:t xml:space="preserve">gift </w:t>
      </w:r>
      <w:r w:rsidR="00B109D6" w:rsidRPr="009A32CA">
        <w:rPr>
          <w:rFonts w:ascii="Calibri" w:hAnsi="Calibri" w:cs="Calibri"/>
          <w:color w:val="0D1216"/>
          <w:sz w:val="22"/>
          <w:szCs w:val="22"/>
        </w:rPr>
        <w:t>of interpreting the will</w:t>
      </w:r>
      <w:r w:rsidRPr="009A32CA">
        <w:rPr>
          <w:rFonts w:ascii="Calibri" w:hAnsi="Calibri" w:cs="Calibri"/>
          <w:color w:val="0D1216"/>
          <w:sz w:val="22"/>
          <w:szCs w:val="22"/>
        </w:rPr>
        <w:t xml:space="preserve"> of </w:t>
      </w:r>
      <w:r w:rsidR="00B109D6" w:rsidRPr="009A32CA">
        <w:rPr>
          <w:rFonts w:ascii="Calibri" w:hAnsi="Calibri" w:cs="Calibri"/>
          <w:color w:val="0D1216"/>
          <w:sz w:val="22"/>
          <w:szCs w:val="22"/>
        </w:rPr>
        <w:t xml:space="preserve">the </w:t>
      </w:r>
      <w:r w:rsidRPr="009A32CA">
        <w:rPr>
          <w:rFonts w:ascii="Calibri" w:hAnsi="Calibri" w:cs="Calibri"/>
          <w:color w:val="0D1216"/>
          <w:sz w:val="22"/>
          <w:szCs w:val="22"/>
        </w:rPr>
        <w:t>god</w:t>
      </w:r>
      <w:r w:rsidR="00B109D6" w:rsidRPr="009A32CA">
        <w:rPr>
          <w:rFonts w:ascii="Calibri" w:hAnsi="Calibri" w:cs="Calibri"/>
          <w:color w:val="0D1216"/>
          <w:sz w:val="22"/>
          <w:szCs w:val="22"/>
        </w:rPr>
        <w:t>s</w:t>
      </w:r>
      <w:r w:rsidRPr="009A32CA">
        <w:rPr>
          <w:rFonts w:ascii="Calibri" w:hAnsi="Calibri" w:cs="Calibri"/>
          <w:color w:val="0D1216"/>
          <w:sz w:val="22"/>
          <w:szCs w:val="22"/>
        </w:rPr>
        <w:t>,’</w:t>
      </w:r>
      <w:r w:rsidRPr="009A32CA">
        <w:rPr>
          <w:rStyle w:val="FootnoteReference"/>
          <w:rFonts w:ascii="Calibri" w:hAnsi="Calibri" w:cs="Calibri"/>
          <w:color w:val="0D1216"/>
          <w:sz w:val="22"/>
          <w:szCs w:val="22"/>
        </w:rPr>
        <w:footnoteReference w:id="109"/>
      </w:r>
      <w:r w:rsidR="00383C38" w:rsidRPr="009A32CA">
        <w:rPr>
          <w:rFonts w:ascii="Calibri" w:hAnsi="Calibri" w:cs="Calibri"/>
          <w:color w:val="0D1216"/>
          <w:sz w:val="22"/>
          <w:szCs w:val="22"/>
        </w:rPr>
        <w:t xml:space="preserve"> </w:t>
      </w:r>
      <w:r w:rsidR="00B109D6" w:rsidRPr="009A32CA">
        <w:rPr>
          <w:rFonts w:ascii="Calibri" w:hAnsi="Calibri" w:cs="Calibri"/>
          <w:color w:val="0D1216"/>
          <w:sz w:val="22"/>
          <w:szCs w:val="22"/>
        </w:rPr>
        <w:t>as such it</w:t>
      </w:r>
      <w:r w:rsidR="00834872" w:rsidRPr="009A32CA">
        <w:rPr>
          <w:rFonts w:ascii="Calibri" w:hAnsi="Calibri" w:cs="Calibri"/>
          <w:color w:val="0D1216"/>
          <w:sz w:val="22"/>
          <w:szCs w:val="22"/>
        </w:rPr>
        <w:t xml:space="preserve"> may offer the lower classes a chance to access a form of power otherwise unattainable</w:t>
      </w:r>
      <w:r w:rsidR="00FE7722" w:rsidRPr="009A32CA">
        <w:rPr>
          <w:rFonts w:ascii="Calibri" w:hAnsi="Calibri" w:cs="Calibri"/>
          <w:color w:val="0D1216"/>
          <w:sz w:val="22"/>
          <w:szCs w:val="22"/>
        </w:rPr>
        <w:t>.</w:t>
      </w:r>
      <w:r w:rsidR="00834872" w:rsidRPr="009A32CA">
        <w:rPr>
          <w:rFonts w:ascii="Calibri" w:hAnsi="Calibri" w:cs="Calibri"/>
          <w:color w:val="0D1216"/>
          <w:sz w:val="22"/>
          <w:szCs w:val="22"/>
        </w:rPr>
        <w:t xml:space="preserve"> </w:t>
      </w:r>
      <w:r w:rsidRPr="009A32CA">
        <w:rPr>
          <w:rFonts w:ascii="Calibri" w:hAnsi="Calibri" w:cs="Calibri"/>
          <w:color w:val="0D1216"/>
          <w:sz w:val="22"/>
          <w:szCs w:val="22"/>
        </w:rPr>
        <w:t>A</w:t>
      </w:r>
      <w:r w:rsidR="00834872" w:rsidRPr="009A32CA">
        <w:rPr>
          <w:rFonts w:ascii="Calibri" w:hAnsi="Calibri" w:cs="Calibri"/>
          <w:color w:val="0D1216"/>
          <w:sz w:val="22"/>
          <w:szCs w:val="22"/>
        </w:rPr>
        <w:t>uthorities</w:t>
      </w:r>
      <w:r w:rsidRPr="009A32CA">
        <w:rPr>
          <w:rFonts w:ascii="Calibri" w:hAnsi="Calibri" w:cs="Calibri"/>
          <w:color w:val="0D1216"/>
          <w:sz w:val="22"/>
          <w:szCs w:val="22"/>
        </w:rPr>
        <w:t xml:space="preserve"> tolerating almanacs </w:t>
      </w:r>
      <w:r w:rsidR="0063500C" w:rsidRPr="009A32CA">
        <w:rPr>
          <w:rFonts w:ascii="Calibri" w:hAnsi="Calibri" w:cs="Calibri"/>
          <w:color w:val="0D1216"/>
          <w:sz w:val="22"/>
          <w:szCs w:val="22"/>
        </w:rPr>
        <w:t xml:space="preserve">while simultaneously banning </w:t>
      </w:r>
      <w:r w:rsidR="00834872" w:rsidRPr="009A32CA">
        <w:rPr>
          <w:rFonts w:ascii="Calibri" w:hAnsi="Calibri" w:cs="Calibri"/>
          <w:color w:val="0D1216"/>
          <w:sz w:val="22"/>
          <w:szCs w:val="22"/>
        </w:rPr>
        <w:t>occult practices</w:t>
      </w:r>
      <w:r w:rsidR="00383C38" w:rsidRPr="009A32CA">
        <w:rPr>
          <w:rFonts w:ascii="Calibri" w:hAnsi="Calibri" w:cs="Calibri"/>
          <w:color w:val="0D1216"/>
          <w:sz w:val="22"/>
          <w:szCs w:val="22"/>
        </w:rPr>
        <w:t>,</w:t>
      </w:r>
      <w:r w:rsidR="00834872" w:rsidRPr="009A32CA">
        <w:rPr>
          <w:rFonts w:ascii="Calibri" w:hAnsi="Calibri" w:cs="Calibri"/>
          <w:color w:val="0D1216"/>
          <w:sz w:val="22"/>
          <w:szCs w:val="22"/>
        </w:rPr>
        <w:t xml:space="preserve"> </w:t>
      </w:r>
      <w:r w:rsidR="0063500C" w:rsidRPr="009A32CA">
        <w:rPr>
          <w:rFonts w:ascii="Calibri" w:hAnsi="Calibri" w:cs="Calibri"/>
          <w:color w:val="0D1216"/>
          <w:sz w:val="22"/>
          <w:szCs w:val="22"/>
        </w:rPr>
        <w:t>such as</w:t>
      </w:r>
      <w:r w:rsidR="00834872" w:rsidRPr="009A32CA">
        <w:rPr>
          <w:rFonts w:ascii="Calibri" w:hAnsi="Calibri" w:cs="Calibri"/>
          <w:color w:val="0D1216"/>
          <w:sz w:val="22"/>
          <w:szCs w:val="22"/>
        </w:rPr>
        <w:t xml:space="preserve"> judicial astrology</w:t>
      </w:r>
      <w:r w:rsidR="00383C38" w:rsidRPr="009A32CA">
        <w:rPr>
          <w:rFonts w:ascii="Calibri" w:hAnsi="Calibri" w:cs="Calibri"/>
          <w:color w:val="0D1216"/>
          <w:sz w:val="22"/>
          <w:szCs w:val="22"/>
        </w:rPr>
        <w:t>,</w:t>
      </w:r>
      <w:r w:rsidR="00834872" w:rsidRPr="009A32CA">
        <w:rPr>
          <w:rFonts w:ascii="Calibri" w:hAnsi="Calibri" w:cs="Calibri"/>
          <w:color w:val="0D1216"/>
          <w:sz w:val="22"/>
          <w:szCs w:val="22"/>
        </w:rPr>
        <w:t xml:space="preserve"> may </w:t>
      </w:r>
      <w:r w:rsidR="0063500C" w:rsidRPr="009A32CA">
        <w:rPr>
          <w:rFonts w:ascii="Calibri" w:hAnsi="Calibri" w:cs="Calibri"/>
          <w:color w:val="0D1216"/>
          <w:sz w:val="22"/>
          <w:szCs w:val="22"/>
        </w:rPr>
        <w:t xml:space="preserve">have </w:t>
      </w:r>
      <w:r w:rsidR="00FE7722" w:rsidRPr="009A32CA">
        <w:rPr>
          <w:rFonts w:ascii="Calibri" w:hAnsi="Calibri" w:cs="Calibri"/>
          <w:color w:val="0D1216"/>
          <w:sz w:val="22"/>
          <w:szCs w:val="22"/>
        </w:rPr>
        <w:t>strategic</w:t>
      </w:r>
      <w:r w:rsidRPr="009A32CA">
        <w:rPr>
          <w:rFonts w:ascii="Calibri" w:hAnsi="Calibri" w:cs="Calibri"/>
          <w:color w:val="0D1216"/>
          <w:sz w:val="22"/>
          <w:szCs w:val="22"/>
        </w:rPr>
        <w:t xml:space="preserve"> significance</w:t>
      </w:r>
      <w:r w:rsidR="00383C38" w:rsidRPr="009A32CA">
        <w:rPr>
          <w:rFonts w:ascii="Calibri" w:hAnsi="Calibri" w:cs="Calibri"/>
          <w:color w:val="0D1216"/>
          <w:sz w:val="22"/>
          <w:szCs w:val="22"/>
        </w:rPr>
        <w:t xml:space="preserve"> </w:t>
      </w:r>
      <w:r w:rsidR="0063500C" w:rsidRPr="009A32CA">
        <w:rPr>
          <w:rFonts w:ascii="Calibri" w:hAnsi="Calibri" w:cs="Calibri"/>
          <w:color w:val="0D1216"/>
          <w:sz w:val="22"/>
          <w:szCs w:val="22"/>
        </w:rPr>
        <w:t xml:space="preserve">echoing </w:t>
      </w:r>
      <w:r w:rsidR="002D5A8B" w:rsidRPr="009A32CA">
        <w:rPr>
          <w:rFonts w:ascii="Calibri" w:hAnsi="Calibri" w:cs="Calibri"/>
          <w:sz w:val="22"/>
          <w:szCs w:val="22"/>
        </w:rPr>
        <w:t>Adorno’</w:t>
      </w:r>
      <w:r w:rsidR="00834872" w:rsidRPr="009A32CA">
        <w:rPr>
          <w:rFonts w:ascii="Calibri" w:hAnsi="Calibri" w:cs="Calibri"/>
          <w:sz w:val="22"/>
          <w:szCs w:val="22"/>
        </w:rPr>
        <w:t xml:space="preserve">s </w:t>
      </w:r>
      <w:r w:rsidR="002D5A8B" w:rsidRPr="009A32CA">
        <w:rPr>
          <w:rFonts w:ascii="Calibri" w:hAnsi="Calibri" w:cs="Calibri"/>
          <w:sz w:val="22"/>
          <w:szCs w:val="22"/>
        </w:rPr>
        <w:t xml:space="preserve">claim that </w:t>
      </w:r>
      <w:r w:rsidR="00834872" w:rsidRPr="009A32CA">
        <w:rPr>
          <w:rFonts w:ascii="Calibri" w:hAnsi="Calibri" w:cs="Calibri"/>
          <w:sz w:val="22"/>
          <w:szCs w:val="22"/>
        </w:rPr>
        <w:t>‘</w:t>
      </w:r>
      <w:r w:rsidR="002D5A8B" w:rsidRPr="009A32CA">
        <w:rPr>
          <w:rFonts w:ascii="Calibri" w:hAnsi="Calibri" w:cs="Calibri"/>
          <w:sz w:val="22"/>
          <w:szCs w:val="22"/>
        </w:rPr>
        <w:t>the power of culture is to shape and entertain a passive audience</w:t>
      </w:r>
      <w:r w:rsidR="00383C38" w:rsidRPr="009A32CA">
        <w:rPr>
          <w:rFonts w:ascii="Calibri" w:hAnsi="Calibri" w:cs="Calibri"/>
          <w:sz w:val="22"/>
          <w:szCs w:val="22"/>
        </w:rPr>
        <w:t>,</w:t>
      </w:r>
      <w:r w:rsidR="00F835C3" w:rsidRPr="009A32CA">
        <w:rPr>
          <w:rFonts w:ascii="Calibri" w:hAnsi="Calibri" w:cs="Calibri"/>
          <w:sz w:val="22"/>
          <w:szCs w:val="22"/>
        </w:rPr>
        <w:t>’</w:t>
      </w:r>
      <w:r w:rsidR="002D5A8B" w:rsidRPr="009A32CA">
        <w:rPr>
          <w:rStyle w:val="FootnoteReference"/>
          <w:rFonts w:ascii="Calibri" w:eastAsiaTheme="minorHAnsi" w:hAnsi="Calibri" w:cs="Calibri"/>
          <w:sz w:val="22"/>
          <w:szCs w:val="22"/>
          <w:lang w:eastAsia="en-US"/>
          <w14:ligatures w14:val="standardContextual"/>
        </w:rPr>
        <w:footnoteReference w:id="110"/>
      </w:r>
      <w:r w:rsidR="002D5A8B" w:rsidRPr="009A32CA">
        <w:rPr>
          <w:rFonts w:ascii="Calibri" w:hAnsi="Calibri" w:cs="Calibri"/>
          <w:sz w:val="22"/>
          <w:szCs w:val="22"/>
        </w:rPr>
        <w:t xml:space="preserve"> </w:t>
      </w:r>
      <w:r w:rsidR="00092555" w:rsidRPr="009A32CA">
        <w:rPr>
          <w:rFonts w:ascii="Calibri" w:hAnsi="Calibri" w:cs="Calibri"/>
          <w:sz w:val="22"/>
          <w:szCs w:val="22"/>
        </w:rPr>
        <w:t xml:space="preserve"> </w:t>
      </w:r>
      <w:r w:rsidR="00383C38" w:rsidRPr="009A32CA">
        <w:rPr>
          <w:rFonts w:ascii="Calibri" w:hAnsi="Calibri" w:cs="Calibri"/>
          <w:sz w:val="22"/>
          <w:szCs w:val="22"/>
        </w:rPr>
        <w:t>and</w:t>
      </w:r>
      <w:r w:rsidRPr="009A32CA">
        <w:rPr>
          <w:rFonts w:ascii="Calibri" w:hAnsi="Calibri" w:cs="Calibri"/>
          <w:sz w:val="22"/>
          <w:szCs w:val="22"/>
        </w:rPr>
        <w:t xml:space="preserve"> by the end of the seventeenth century </w:t>
      </w:r>
      <w:r w:rsidR="00130938" w:rsidRPr="009A32CA">
        <w:rPr>
          <w:rFonts w:ascii="Calibri" w:hAnsi="Calibri" w:cs="Calibri"/>
          <w:sz w:val="22"/>
          <w:szCs w:val="22"/>
        </w:rPr>
        <w:t>astrology in England, was satirised</w:t>
      </w:r>
      <w:r w:rsidR="00383C38" w:rsidRPr="009A32CA">
        <w:rPr>
          <w:rFonts w:ascii="Calibri" w:hAnsi="Calibri" w:cs="Calibri"/>
          <w:sz w:val="22"/>
          <w:szCs w:val="22"/>
        </w:rPr>
        <w:t>,</w:t>
      </w:r>
      <w:r w:rsidR="00130938" w:rsidRPr="009A32CA">
        <w:rPr>
          <w:rStyle w:val="FootnoteReference"/>
          <w:rFonts w:ascii="Calibri" w:hAnsi="Calibri" w:cs="Calibri"/>
          <w:sz w:val="22"/>
          <w:szCs w:val="22"/>
        </w:rPr>
        <w:footnoteReference w:id="111"/>
      </w:r>
      <w:r w:rsidR="00130938" w:rsidRPr="009A32CA">
        <w:rPr>
          <w:rFonts w:ascii="Calibri" w:hAnsi="Calibri" w:cs="Calibri"/>
          <w:sz w:val="22"/>
          <w:szCs w:val="22"/>
        </w:rPr>
        <w:t xml:space="preserve"> and </w:t>
      </w:r>
      <w:r w:rsidRPr="009A32CA">
        <w:rPr>
          <w:rFonts w:ascii="Calibri" w:hAnsi="Calibri" w:cs="Calibri"/>
          <w:sz w:val="22"/>
          <w:szCs w:val="22"/>
        </w:rPr>
        <w:t>censorship increased</w:t>
      </w:r>
      <w:r w:rsidR="00130938" w:rsidRPr="009A32CA">
        <w:rPr>
          <w:rFonts w:ascii="Calibri" w:hAnsi="Calibri" w:cs="Calibri"/>
          <w:sz w:val="22"/>
          <w:szCs w:val="22"/>
        </w:rPr>
        <w:t>.</w:t>
      </w:r>
      <w:r w:rsidR="00130938" w:rsidRPr="009A32CA">
        <w:rPr>
          <w:rStyle w:val="FootnoteReference"/>
          <w:rFonts w:ascii="Calibri" w:hAnsi="Calibri" w:cs="Calibri"/>
          <w:sz w:val="22"/>
          <w:szCs w:val="22"/>
        </w:rPr>
        <w:footnoteReference w:id="112"/>
      </w:r>
      <w:r w:rsidR="00130938" w:rsidRPr="009A32CA">
        <w:rPr>
          <w:rFonts w:ascii="Calibri" w:hAnsi="Calibri" w:cs="Calibri"/>
          <w:sz w:val="22"/>
          <w:szCs w:val="22"/>
        </w:rPr>
        <w:t xml:space="preserve"> </w:t>
      </w:r>
      <w:r w:rsidRPr="009A32CA">
        <w:rPr>
          <w:rFonts w:ascii="Calibri" w:hAnsi="Calibri" w:cs="Calibri"/>
          <w:sz w:val="22"/>
          <w:szCs w:val="22"/>
        </w:rPr>
        <w:t xml:space="preserve"> </w:t>
      </w:r>
      <w:r w:rsidR="00130938" w:rsidRPr="009A32CA">
        <w:rPr>
          <w:rFonts w:ascii="Calibri" w:hAnsi="Calibri" w:cs="Calibri"/>
          <w:sz w:val="22"/>
          <w:szCs w:val="22"/>
        </w:rPr>
        <w:t>S</w:t>
      </w:r>
      <w:r w:rsidRPr="009A32CA">
        <w:rPr>
          <w:rFonts w:ascii="Calibri" w:hAnsi="Calibri" w:cs="Calibri"/>
          <w:sz w:val="22"/>
          <w:szCs w:val="22"/>
        </w:rPr>
        <w:t>imilarly</w:t>
      </w:r>
      <w:r w:rsidR="00C2031A" w:rsidRPr="009A32CA">
        <w:rPr>
          <w:rFonts w:ascii="Calibri" w:hAnsi="Calibri" w:cs="Calibri"/>
          <w:sz w:val="22"/>
          <w:szCs w:val="22"/>
        </w:rPr>
        <w:t xml:space="preserve"> </w:t>
      </w:r>
      <w:r w:rsidR="00FE7722" w:rsidRPr="009A32CA">
        <w:rPr>
          <w:rFonts w:ascii="Calibri" w:hAnsi="Calibri" w:cs="Calibri"/>
          <w:sz w:val="22"/>
          <w:szCs w:val="22"/>
        </w:rPr>
        <w:t>in</w:t>
      </w:r>
      <w:r w:rsidR="002D5A8B" w:rsidRPr="009A32CA">
        <w:rPr>
          <w:rFonts w:ascii="Calibri" w:hAnsi="Calibri" w:cs="Calibri"/>
          <w:sz w:val="22"/>
          <w:szCs w:val="22"/>
        </w:rPr>
        <w:t xml:space="preserve"> France</w:t>
      </w:r>
      <w:r w:rsidRPr="009A32CA">
        <w:rPr>
          <w:rFonts w:ascii="Calibri" w:hAnsi="Calibri" w:cs="Calibri"/>
          <w:sz w:val="22"/>
          <w:szCs w:val="22"/>
        </w:rPr>
        <w:t xml:space="preserve">, </w:t>
      </w:r>
      <w:r w:rsidR="002D5A8B" w:rsidRPr="009A32CA">
        <w:rPr>
          <w:rFonts w:ascii="Calibri" w:hAnsi="Calibri" w:cs="Calibri"/>
          <w:sz w:val="22"/>
          <w:szCs w:val="22"/>
          <w:shd w:val="clear" w:color="auto" w:fill="FFFFFF"/>
        </w:rPr>
        <w:t> </w:t>
      </w:r>
      <w:r w:rsidRPr="009A32CA">
        <w:rPr>
          <w:rFonts w:ascii="Calibri" w:hAnsi="Calibri" w:cs="Calibri"/>
          <w:sz w:val="22"/>
          <w:szCs w:val="22"/>
          <w:shd w:val="clear" w:color="auto" w:fill="FFFFFF"/>
        </w:rPr>
        <w:t>all predictions concerning the states and individuals, public matters and particulars were banned in</w:t>
      </w:r>
      <w:r w:rsidR="002D5A8B" w:rsidRPr="009A32CA">
        <w:rPr>
          <w:rFonts w:ascii="Calibri" w:hAnsi="Calibri" w:cs="Calibri"/>
          <w:sz w:val="22"/>
          <w:szCs w:val="22"/>
          <w:shd w:val="clear" w:color="auto" w:fill="FFFFFF"/>
        </w:rPr>
        <w:t xml:space="preserve">1629, </w:t>
      </w:r>
      <w:r w:rsidR="00FE7722" w:rsidRPr="009A32CA">
        <w:rPr>
          <w:rFonts w:ascii="Calibri" w:hAnsi="Calibri" w:cs="Calibri"/>
          <w:sz w:val="22"/>
          <w:szCs w:val="22"/>
          <w:shd w:val="clear" w:color="auto" w:fill="FFFFFF"/>
        </w:rPr>
        <w:t>a period coinciding with growing unrest in England,</w:t>
      </w:r>
      <w:r w:rsidR="00FE7722" w:rsidRPr="009A32CA">
        <w:rPr>
          <w:rStyle w:val="FootnoteReference"/>
          <w:rFonts w:ascii="Calibri" w:hAnsi="Calibri" w:cs="Calibri"/>
          <w:sz w:val="22"/>
          <w:szCs w:val="22"/>
          <w:shd w:val="clear" w:color="auto" w:fill="FFFFFF"/>
        </w:rPr>
        <w:footnoteReference w:id="113"/>
      </w:r>
      <w:r w:rsidR="00FE7722" w:rsidRPr="009A32CA">
        <w:rPr>
          <w:rFonts w:ascii="Calibri" w:hAnsi="Calibri" w:cs="Calibri"/>
          <w:sz w:val="22"/>
          <w:szCs w:val="22"/>
          <w:shd w:val="clear" w:color="auto" w:fill="FFFFFF"/>
        </w:rPr>
        <w:t xml:space="preserve">  </w:t>
      </w:r>
      <w:r w:rsidR="0093196F" w:rsidRPr="009A32CA">
        <w:rPr>
          <w:rFonts w:ascii="Calibri" w:hAnsi="Calibri" w:cs="Calibri"/>
          <w:sz w:val="22"/>
          <w:szCs w:val="22"/>
          <w:shd w:val="clear" w:color="auto" w:fill="FFFFFF"/>
        </w:rPr>
        <w:lastRenderedPageBreak/>
        <w:t>only</w:t>
      </w:r>
      <w:r w:rsidR="002D5A8B" w:rsidRPr="009A32CA">
        <w:rPr>
          <w:rFonts w:ascii="Calibri" w:hAnsi="Calibri" w:cs="Calibri"/>
          <w:sz w:val="22"/>
          <w:szCs w:val="22"/>
          <w:shd w:val="clear" w:color="auto" w:fill="FFFFFF"/>
        </w:rPr>
        <w:t xml:space="preserve"> almanacs mentioning ‘lunation, eclipses and diverse dispositions and temperaments of the ambient and its</w:t>
      </w:r>
      <w:r w:rsidR="00FE7722" w:rsidRPr="009A32CA">
        <w:rPr>
          <w:rFonts w:ascii="Calibri" w:hAnsi="Calibri" w:cs="Calibri"/>
          <w:sz w:val="22"/>
          <w:szCs w:val="22"/>
          <w:shd w:val="clear" w:color="auto" w:fill="FFFFFF"/>
        </w:rPr>
        <w:t xml:space="preserve"> </w:t>
      </w:r>
      <w:r w:rsidR="002D5A8B" w:rsidRPr="009A32CA">
        <w:rPr>
          <w:rFonts w:ascii="Calibri" w:hAnsi="Calibri" w:cs="Calibri"/>
          <w:sz w:val="22"/>
          <w:szCs w:val="22"/>
          <w:shd w:val="clear" w:color="auto" w:fill="FFFFFF"/>
        </w:rPr>
        <w:t>disturbances</w:t>
      </w:r>
      <w:r w:rsidR="0093196F" w:rsidRPr="009A32CA">
        <w:rPr>
          <w:rFonts w:ascii="Calibri" w:hAnsi="Calibri" w:cs="Calibri"/>
          <w:sz w:val="22"/>
          <w:szCs w:val="22"/>
          <w:shd w:val="clear" w:color="auto" w:fill="FFFFFF"/>
        </w:rPr>
        <w:t>,</w:t>
      </w:r>
      <w:r w:rsidR="002D5A8B" w:rsidRPr="009A32CA">
        <w:rPr>
          <w:rFonts w:ascii="Calibri" w:hAnsi="Calibri" w:cs="Calibri"/>
          <w:sz w:val="22"/>
          <w:szCs w:val="22"/>
          <w:shd w:val="clear" w:color="auto" w:fill="FFFFFF"/>
        </w:rPr>
        <w:t>’</w:t>
      </w:r>
      <w:r w:rsidR="002D5A8B" w:rsidRPr="009A32CA">
        <w:rPr>
          <w:rStyle w:val="FootnoteReference"/>
          <w:rFonts w:ascii="Calibri" w:hAnsi="Calibri" w:cs="Calibri"/>
          <w:sz w:val="22"/>
          <w:szCs w:val="22"/>
          <w:shd w:val="clear" w:color="auto" w:fill="FFFFFF"/>
        </w:rPr>
        <w:footnoteReference w:id="114"/>
      </w:r>
      <w:r w:rsidR="0093196F" w:rsidRPr="009A32CA">
        <w:rPr>
          <w:rFonts w:ascii="Calibri" w:hAnsi="Calibri" w:cs="Calibri"/>
          <w:sz w:val="22"/>
          <w:szCs w:val="22"/>
          <w:shd w:val="clear" w:color="auto" w:fill="FFFFFF"/>
        </w:rPr>
        <w:t xml:space="preserve"> were tolerated</w:t>
      </w:r>
      <w:r w:rsidR="0063500C" w:rsidRPr="009A32CA">
        <w:rPr>
          <w:rFonts w:ascii="Calibri" w:hAnsi="Calibri" w:cs="Calibri"/>
          <w:sz w:val="22"/>
          <w:szCs w:val="22"/>
          <w:shd w:val="clear" w:color="auto" w:fill="FFFFFF"/>
        </w:rPr>
        <w:t xml:space="preserve">. </w:t>
      </w:r>
      <w:r w:rsidRPr="009A32CA">
        <w:rPr>
          <w:rFonts w:ascii="Calibri" w:hAnsi="Calibri" w:cs="Calibri"/>
          <w:sz w:val="22"/>
          <w:szCs w:val="22"/>
          <w:shd w:val="clear" w:color="auto" w:fill="FFFFFF"/>
        </w:rPr>
        <w:t>In 1682, Louis</w:t>
      </w:r>
      <w:r w:rsidR="0063500C" w:rsidRPr="009A32CA">
        <w:rPr>
          <w:rFonts w:ascii="Calibri" w:hAnsi="Calibri" w:cs="Calibri"/>
          <w:sz w:val="22"/>
          <w:szCs w:val="22"/>
          <w:shd w:val="clear" w:color="auto" w:fill="FFFFFF"/>
        </w:rPr>
        <w:t xml:space="preserve"> XIV</w:t>
      </w:r>
      <w:r w:rsidR="00FE7722" w:rsidRPr="009A32CA">
        <w:rPr>
          <w:rFonts w:ascii="Calibri" w:hAnsi="Calibri" w:cs="Calibri"/>
          <w:sz w:val="22"/>
          <w:szCs w:val="22"/>
          <w:shd w:val="clear" w:color="auto" w:fill="FFFFFF"/>
        </w:rPr>
        <w:t xml:space="preserve"> ordered</w:t>
      </w:r>
      <w:r w:rsidR="0063500C" w:rsidRPr="009A32CA">
        <w:rPr>
          <w:rFonts w:ascii="Calibri" w:hAnsi="Calibri" w:cs="Calibri"/>
          <w:sz w:val="22"/>
          <w:szCs w:val="22"/>
          <w:shd w:val="clear" w:color="auto" w:fill="FFFFFF"/>
        </w:rPr>
        <w:t xml:space="preserve"> that all magicians, diviners and poisoners be banished from the kingdom</w:t>
      </w:r>
      <w:r w:rsidR="000F719E">
        <w:rPr>
          <w:rFonts w:ascii="Calibri" w:hAnsi="Calibri" w:cs="Calibri"/>
          <w:sz w:val="22"/>
          <w:szCs w:val="22"/>
          <w:shd w:val="clear" w:color="auto" w:fill="FFFFFF"/>
        </w:rPr>
        <w:t>,</w:t>
      </w:r>
      <w:r w:rsidR="00383C38" w:rsidRPr="009A32CA">
        <w:rPr>
          <w:rStyle w:val="FootnoteReference"/>
          <w:rFonts w:ascii="Calibri" w:hAnsi="Calibri" w:cs="Calibri"/>
          <w:sz w:val="22"/>
          <w:szCs w:val="22"/>
          <w:shd w:val="clear" w:color="auto" w:fill="FFFFFF"/>
        </w:rPr>
        <w:footnoteReference w:id="115"/>
      </w:r>
      <w:r w:rsidR="0063500C" w:rsidRPr="009A32CA">
        <w:rPr>
          <w:rFonts w:ascii="Calibri" w:hAnsi="Calibri" w:cs="Calibri"/>
          <w:sz w:val="22"/>
          <w:szCs w:val="22"/>
          <w:shd w:val="clear" w:color="auto" w:fill="FFFFFF"/>
        </w:rPr>
        <w:t xml:space="preserve"> </w:t>
      </w:r>
      <w:r w:rsidR="00383C38" w:rsidRPr="009A32CA">
        <w:rPr>
          <w:rFonts w:ascii="Calibri" w:hAnsi="Calibri" w:cs="Calibri"/>
          <w:sz w:val="22"/>
          <w:szCs w:val="22"/>
          <w:shd w:val="clear" w:color="auto" w:fill="FFFFFF"/>
        </w:rPr>
        <w:t xml:space="preserve">(see </w:t>
      </w:r>
      <w:r w:rsidR="000F719E">
        <w:rPr>
          <w:rFonts w:ascii="Calibri" w:hAnsi="Calibri" w:cs="Calibri"/>
          <w:sz w:val="22"/>
          <w:szCs w:val="22"/>
          <w:shd w:val="clear" w:color="auto" w:fill="FFFFFF"/>
        </w:rPr>
        <w:t>fig.</w:t>
      </w:r>
      <w:r w:rsidR="00383C38" w:rsidRPr="009A32CA">
        <w:rPr>
          <w:rFonts w:ascii="Calibri" w:hAnsi="Calibri" w:cs="Calibri"/>
          <w:sz w:val="22"/>
          <w:szCs w:val="22"/>
          <w:shd w:val="clear" w:color="auto" w:fill="FFFFFF"/>
        </w:rPr>
        <w:t xml:space="preserve">7), </w:t>
      </w:r>
      <w:r w:rsidR="000F719E">
        <w:rPr>
          <w:rFonts w:ascii="Calibri" w:hAnsi="Calibri" w:cs="Calibri"/>
          <w:sz w:val="22"/>
          <w:szCs w:val="22"/>
          <w:shd w:val="clear" w:color="auto" w:fill="FFFFFF"/>
        </w:rPr>
        <w:t>ostracising</w:t>
      </w:r>
      <w:r w:rsidR="00FE7722" w:rsidRPr="009A32CA">
        <w:rPr>
          <w:rFonts w:ascii="Calibri" w:hAnsi="Calibri" w:cs="Calibri"/>
          <w:sz w:val="22"/>
          <w:szCs w:val="22"/>
          <w:shd w:val="clear" w:color="auto" w:fill="FFFFFF"/>
        </w:rPr>
        <w:t xml:space="preserve"> </w:t>
      </w:r>
      <w:r w:rsidR="0063500C" w:rsidRPr="009A32CA">
        <w:rPr>
          <w:rFonts w:ascii="Calibri" w:hAnsi="Calibri" w:cs="Calibri"/>
          <w:sz w:val="22"/>
          <w:szCs w:val="22"/>
          <w:shd w:val="clear" w:color="auto" w:fill="FFFFFF"/>
        </w:rPr>
        <w:t>astrologers</w:t>
      </w:r>
      <w:r w:rsidR="000F719E">
        <w:rPr>
          <w:rFonts w:ascii="Calibri" w:hAnsi="Calibri" w:cs="Calibri"/>
          <w:sz w:val="22"/>
          <w:szCs w:val="22"/>
          <w:shd w:val="clear" w:color="auto" w:fill="FFFFFF"/>
        </w:rPr>
        <w:t>, and</w:t>
      </w:r>
      <w:r w:rsidRPr="009A32CA">
        <w:rPr>
          <w:rFonts w:ascii="Calibri" w:hAnsi="Calibri" w:cs="Calibri"/>
          <w:sz w:val="22"/>
          <w:szCs w:val="22"/>
          <w:shd w:val="clear" w:color="auto" w:fill="FFFFFF"/>
        </w:rPr>
        <w:t xml:space="preserve"> </w:t>
      </w:r>
      <w:r w:rsidRPr="009A32CA">
        <w:rPr>
          <w:rFonts w:ascii="Calibri" w:hAnsi="Calibri" w:cs="Calibri"/>
          <w:color w:val="0D1216"/>
          <w:sz w:val="22"/>
          <w:szCs w:val="22"/>
        </w:rPr>
        <w:t>supporting Curry's claim that astrology's involvement in politics contributed to its decline.</w:t>
      </w:r>
      <w:r w:rsidR="00092555" w:rsidRPr="009A32CA">
        <w:rPr>
          <w:rStyle w:val="FootnoteReference"/>
          <w:rFonts w:ascii="Calibri" w:hAnsi="Calibri" w:cs="Calibri"/>
          <w:sz w:val="22"/>
          <w:szCs w:val="22"/>
          <w:shd w:val="clear" w:color="auto" w:fill="FFFFFF"/>
        </w:rPr>
        <w:footnoteReference w:id="116"/>
      </w:r>
    </w:p>
    <w:p w14:paraId="26895ABB" w14:textId="77777777" w:rsidR="00FA2C5F" w:rsidRPr="009A32CA" w:rsidRDefault="00FA2C5F" w:rsidP="004C5A45">
      <w:pPr>
        <w:rPr>
          <w:rFonts w:ascii="Calibri" w:hAnsi="Calibri" w:cs="Calibri"/>
          <w:color w:val="0D1216"/>
          <w:sz w:val="22"/>
          <w:szCs w:val="22"/>
        </w:rPr>
      </w:pPr>
    </w:p>
    <w:p w14:paraId="51034D8A" w14:textId="77777777" w:rsidR="0063500C" w:rsidRPr="009A32CA" w:rsidRDefault="0063500C" w:rsidP="004C5A45">
      <w:pPr>
        <w:rPr>
          <w:rFonts w:ascii="Calibri" w:hAnsi="Calibri" w:cs="Calibri"/>
          <w:sz w:val="22"/>
          <w:szCs w:val="22"/>
          <w:shd w:val="clear" w:color="auto" w:fill="FFFFFF"/>
        </w:rPr>
      </w:pPr>
    </w:p>
    <w:p w14:paraId="4C13D725" w14:textId="77777777" w:rsidR="0063500C" w:rsidRPr="009A32CA" w:rsidRDefault="0063500C" w:rsidP="0063500C">
      <w:pPr>
        <w:keepNext/>
        <w:rPr>
          <w:rFonts w:ascii="Calibri" w:hAnsi="Calibri" w:cs="Calibri"/>
          <w:sz w:val="22"/>
          <w:szCs w:val="22"/>
        </w:rPr>
      </w:pPr>
      <w:r w:rsidRPr="009A32CA">
        <w:rPr>
          <w:rFonts w:ascii="Calibri" w:hAnsi="Calibri" w:cs="Calibri"/>
          <w:noProof/>
          <w:sz w:val="22"/>
          <w:szCs w:val="22"/>
          <w:shd w:val="clear" w:color="auto" w:fill="FFFFFF"/>
          <w14:ligatures w14:val="standardContextual"/>
        </w:rPr>
        <w:drawing>
          <wp:inline distT="0" distB="0" distL="0" distR="0" wp14:anchorId="79FECD0A" wp14:editId="3316560A">
            <wp:extent cx="938463" cy="1256625"/>
            <wp:effectExtent l="101600" t="101600" r="103505" b="140970"/>
            <wp:docPr id="323502904" name="Picture 1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02904" name="Picture 11" descr="A page of a docume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48887" cy="12705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B384CB" w14:textId="0CCB48AD" w:rsidR="00FA2C5F" w:rsidRDefault="0063500C" w:rsidP="00FA2C5F">
      <w:pPr>
        <w:pStyle w:val="Caption"/>
        <w:spacing w:after="0"/>
        <w:rPr>
          <w:rFonts w:ascii="Calibri" w:hAnsi="Calibri" w:cs="Calibri"/>
          <w:color w:val="202122"/>
        </w:rPr>
      </w:pPr>
      <w:r w:rsidRPr="00FA2C5F">
        <w:rPr>
          <w:rFonts w:ascii="Calibri" w:hAnsi="Calibri" w:cs="Calibri"/>
        </w:rPr>
        <w:t>Figure</w:t>
      </w:r>
      <w:r w:rsidR="00B13188" w:rsidRPr="00FA2C5F">
        <w:rPr>
          <w:rFonts w:ascii="Calibri" w:hAnsi="Calibri" w:cs="Calibri"/>
        </w:rPr>
        <w:t xml:space="preserve"> 7</w:t>
      </w:r>
      <w:r w:rsidR="00FA2C5F" w:rsidRPr="00FA2C5F">
        <w:rPr>
          <w:rFonts w:ascii="Calibri" w:hAnsi="Calibri" w:cs="Calibri"/>
        </w:rPr>
        <w:t xml:space="preserve"> - </w:t>
      </w:r>
      <w:r w:rsidR="00FA2C5F" w:rsidRPr="00FA2C5F">
        <w:rPr>
          <w:rFonts w:ascii="Calibri" w:hAnsi="Calibri" w:cs="Calibri"/>
          <w:color w:val="202122"/>
        </w:rPr>
        <w:t>Edit du Roy, 1682</w:t>
      </w:r>
    </w:p>
    <w:p w14:paraId="545C3116" w14:textId="77777777" w:rsidR="00FA2C5F" w:rsidRPr="00FA2C5F" w:rsidRDefault="00FA2C5F" w:rsidP="00FA2C5F"/>
    <w:p w14:paraId="7C28828E" w14:textId="77777777" w:rsidR="00FA2C5F" w:rsidRPr="00FA2C5F" w:rsidRDefault="00FA2C5F" w:rsidP="00FA2C5F"/>
    <w:p w14:paraId="542A2DF4" w14:textId="77777777" w:rsidR="007A6B7B" w:rsidRPr="009A32CA" w:rsidRDefault="0063500C" w:rsidP="0057168E">
      <w:pPr>
        <w:rPr>
          <w:rFonts w:ascii="Calibri" w:hAnsi="Calibri" w:cs="Calibri"/>
          <w:sz w:val="22"/>
          <w:szCs w:val="22"/>
        </w:rPr>
      </w:pPr>
      <w:r w:rsidRPr="009A32CA">
        <w:rPr>
          <w:rFonts w:ascii="Calibri" w:hAnsi="Calibri" w:cs="Calibri"/>
          <w:sz w:val="22"/>
          <w:szCs w:val="22"/>
        </w:rPr>
        <w:t xml:space="preserve">Yet, </w:t>
      </w:r>
      <w:r w:rsidR="007876D6" w:rsidRPr="009A32CA">
        <w:rPr>
          <w:rFonts w:ascii="Calibri" w:hAnsi="Calibri" w:cs="Calibri"/>
          <w:sz w:val="22"/>
          <w:szCs w:val="22"/>
        </w:rPr>
        <w:t xml:space="preserve">despite efforts to suppress astrology at the </w:t>
      </w:r>
      <w:r w:rsidRPr="009A32CA">
        <w:rPr>
          <w:rFonts w:ascii="Calibri" w:hAnsi="Calibri" w:cs="Calibri"/>
          <w:sz w:val="22"/>
          <w:szCs w:val="22"/>
        </w:rPr>
        <w:t>low</w:t>
      </w:r>
      <w:r w:rsidR="007876D6" w:rsidRPr="009A32CA">
        <w:rPr>
          <w:rFonts w:ascii="Calibri" w:hAnsi="Calibri" w:cs="Calibri"/>
          <w:sz w:val="22"/>
          <w:szCs w:val="22"/>
        </w:rPr>
        <w:t xml:space="preserve">er </w:t>
      </w:r>
      <w:r w:rsidRPr="009A32CA">
        <w:rPr>
          <w:rFonts w:ascii="Calibri" w:hAnsi="Calibri" w:cs="Calibri"/>
          <w:sz w:val="22"/>
          <w:szCs w:val="22"/>
        </w:rPr>
        <w:t>level</w:t>
      </w:r>
      <w:r w:rsidR="007876D6" w:rsidRPr="009A32CA">
        <w:rPr>
          <w:rFonts w:ascii="Calibri" w:hAnsi="Calibri" w:cs="Calibri"/>
          <w:sz w:val="22"/>
          <w:szCs w:val="22"/>
        </w:rPr>
        <w:t>s of society and ‘the enormous condescension of posterity’ towards ‘the labouring poor and powerless,’</w:t>
      </w:r>
      <w:r w:rsidR="007876D6" w:rsidRPr="009A32CA">
        <w:rPr>
          <w:rStyle w:val="FootnoteReference"/>
          <w:rFonts w:ascii="Calibri" w:hAnsi="Calibri" w:cs="Calibri"/>
          <w:sz w:val="22"/>
          <w:szCs w:val="22"/>
        </w:rPr>
        <w:footnoteReference w:id="117"/>
      </w:r>
      <w:r w:rsidR="007876D6" w:rsidRPr="009A32CA">
        <w:rPr>
          <w:rFonts w:ascii="Calibri" w:hAnsi="Calibri" w:cs="Calibri"/>
          <w:sz w:val="22"/>
          <w:szCs w:val="22"/>
        </w:rPr>
        <w:t xml:space="preserve"> as Thompson </w:t>
      </w:r>
      <w:r w:rsidR="00AD0B1F" w:rsidRPr="009A32CA">
        <w:rPr>
          <w:rFonts w:ascii="Calibri" w:hAnsi="Calibri" w:cs="Calibri"/>
          <w:sz w:val="22"/>
          <w:szCs w:val="22"/>
        </w:rPr>
        <w:t>noted</w:t>
      </w:r>
      <w:r w:rsidR="00092555" w:rsidRPr="009A32CA">
        <w:rPr>
          <w:rFonts w:ascii="Calibri" w:hAnsi="Calibri" w:cs="Calibri"/>
          <w:sz w:val="22"/>
          <w:szCs w:val="22"/>
        </w:rPr>
        <w:t>, popular</w:t>
      </w:r>
      <w:r w:rsidR="007876D6" w:rsidRPr="009A32CA">
        <w:rPr>
          <w:rFonts w:ascii="Calibri" w:hAnsi="Calibri" w:cs="Calibri"/>
          <w:sz w:val="22"/>
          <w:szCs w:val="22"/>
        </w:rPr>
        <w:t xml:space="preserve"> </w:t>
      </w:r>
      <w:r w:rsidRPr="009A32CA">
        <w:rPr>
          <w:rFonts w:ascii="Calibri" w:hAnsi="Calibri" w:cs="Calibri"/>
          <w:sz w:val="22"/>
          <w:szCs w:val="22"/>
        </w:rPr>
        <w:t>astrology</w:t>
      </w:r>
      <w:r w:rsidR="00665026" w:rsidRPr="009A32CA">
        <w:rPr>
          <w:rFonts w:ascii="Calibri" w:hAnsi="Calibri" w:cs="Calibri"/>
          <w:sz w:val="22"/>
          <w:szCs w:val="22"/>
        </w:rPr>
        <w:t xml:space="preserve"> has</w:t>
      </w:r>
      <w:r w:rsidRPr="009A32CA">
        <w:rPr>
          <w:rFonts w:ascii="Calibri" w:hAnsi="Calibri" w:cs="Calibri"/>
          <w:sz w:val="22"/>
          <w:szCs w:val="22"/>
        </w:rPr>
        <w:t xml:space="preserve"> survived</w:t>
      </w:r>
      <w:r w:rsidR="00092555" w:rsidRPr="009A32CA">
        <w:rPr>
          <w:rFonts w:ascii="Calibri" w:hAnsi="Calibri" w:cs="Calibri"/>
          <w:sz w:val="22"/>
          <w:szCs w:val="22"/>
        </w:rPr>
        <w:t xml:space="preserve">, </w:t>
      </w:r>
      <w:r w:rsidR="007876D6" w:rsidRPr="009A32CA">
        <w:rPr>
          <w:rFonts w:ascii="Calibri" w:hAnsi="Calibri" w:cs="Calibri"/>
          <w:sz w:val="22"/>
          <w:szCs w:val="22"/>
        </w:rPr>
        <w:t>expos</w:t>
      </w:r>
      <w:r w:rsidR="00092555" w:rsidRPr="009A32CA">
        <w:rPr>
          <w:rFonts w:ascii="Calibri" w:hAnsi="Calibri" w:cs="Calibri"/>
          <w:sz w:val="22"/>
          <w:szCs w:val="22"/>
        </w:rPr>
        <w:t xml:space="preserve">ing </w:t>
      </w:r>
      <w:r w:rsidR="007876D6" w:rsidRPr="009A32CA">
        <w:rPr>
          <w:rFonts w:ascii="Calibri" w:hAnsi="Calibri" w:cs="Calibri"/>
          <w:sz w:val="22"/>
          <w:szCs w:val="22"/>
        </w:rPr>
        <w:t>one of astrology’s key functions, and that of supernatural beliefs and practices, as a mean to alleviate</w:t>
      </w:r>
      <w:r w:rsidR="00092555" w:rsidRPr="009A32CA">
        <w:rPr>
          <w:rFonts w:ascii="Calibri" w:hAnsi="Calibri" w:cs="Calibri"/>
          <w:sz w:val="22"/>
          <w:szCs w:val="22"/>
        </w:rPr>
        <w:t xml:space="preserve"> anxieties and</w:t>
      </w:r>
      <w:r w:rsidR="007876D6" w:rsidRPr="009A32CA">
        <w:rPr>
          <w:rFonts w:ascii="Calibri" w:hAnsi="Calibri" w:cs="Calibri"/>
          <w:sz w:val="22"/>
          <w:szCs w:val="22"/>
        </w:rPr>
        <w:t xml:space="preserve"> ‘human misfortunes</w:t>
      </w:r>
      <w:r w:rsidR="0037636B" w:rsidRPr="009A32CA">
        <w:rPr>
          <w:rFonts w:ascii="Calibri" w:hAnsi="Calibri" w:cs="Calibri"/>
          <w:sz w:val="22"/>
          <w:szCs w:val="22"/>
        </w:rPr>
        <w:t>.</w:t>
      </w:r>
      <w:r w:rsidR="007876D6" w:rsidRPr="009A32CA">
        <w:rPr>
          <w:rFonts w:ascii="Calibri" w:hAnsi="Calibri" w:cs="Calibri"/>
          <w:sz w:val="22"/>
          <w:szCs w:val="22"/>
        </w:rPr>
        <w:t>’</w:t>
      </w:r>
      <w:r w:rsidR="007876D6" w:rsidRPr="009A32CA">
        <w:rPr>
          <w:rStyle w:val="FootnoteReference"/>
          <w:rFonts w:ascii="Calibri" w:eastAsiaTheme="majorEastAsia" w:hAnsi="Calibri" w:cs="Calibri"/>
          <w:sz w:val="22"/>
          <w:szCs w:val="22"/>
        </w:rPr>
        <w:footnoteReference w:id="118"/>
      </w:r>
      <w:r w:rsidR="007876D6" w:rsidRPr="009A32CA">
        <w:rPr>
          <w:rFonts w:ascii="Calibri" w:hAnsi="Calibri" w:cs="Calibri"/>
          <w:sz w:val="22"/>
          <w:szCs w:val="22"/>
        </w:rPr>
        <w:t xml:space="preserve">  </w:t>
      </w:r>
      <w:r w:rsidR="0037636B" w:rsidRPr="009A32CA">
        <w:rPr>
          <w:rFonts w:ascii="Calibri" w:hAnsi="Calibri" w:cs="Calibri"/>
          <w:sz w:val="22"/>
          <w:szCs w:val="22"/>
        </w:rPr>
        <w:t>A</w:t>
      </w:r>
      <w:r w:rsidR="007876D6" w:rsidRPr="009A32CA">
        <w:rPr>
          <w:rFonts w:ascii="Calibri" w:hAnsi="Calibri" w:cs="Calibri"/>
          <w:sz w:val="22"/>
          <w:szCs w:val="22"/>
        </w:rPr>
        <w:t xml:space="preserve">s such it seems to support Curth’ claim that astrology </w:t>
      </w:r>
      <w:r w:rsidR="007A6B7B" w:rsidRPr="009A32CA">
        <w:rPr>
          <w:rFonts w:ascii="Calibri" w:hAnsi="Calibri" w:cs="Calibri"/>
          <w:sz w:val="22"/>
          <w:szCs w:val="22"/>
        </w:rPr>
        <w:t>seems</w:t>
      </w:r>
      <w:r w:rsidR="007876D6" w:rsidRPr="009A32CA">
        <w:rPr>
          <w:rFonts w:ascii="Calibri" w:hAnsi="Calibri" w:cs="Calibri"/>
          <w:sz w:val="22"/>
          <w:szCs w:val="22"/>
        </w:rPr>
        <w:t xml:space="preserve"> ‘the most consistent, unified and durable body of beliefs and practices in the western tradition</w:t>
      </w:r>
      <w:r w:rsidR="0095613C" w:rsidRPr="009A32CA">
        <w:rPr>
          <w:rFonts w:ascii="Calibri" w:hAnsi="Calibri" w:cs="Calibri"/>
          <w:sz w:val="22"/>
          <w:szCs w:val="22"/>
        </w:rPr>
        <w:t>,</w:t>
      </w:r>
      <w:r w:rsidR="007876D6" w:rsidRPr="009A32CA">
        <w:rPr>
          <w:rFonts w:ascii="Calibri" w:hAnsi="Calibri" w:cs="Calibri"/>
          <w:sz w:val="22"/>
          <w:szCs w:val="22"/>
        </w:rPr>
        <w:t>’</w:t>
      </w:r>
      <w:r w:rsidR="007876D6" w:rsidRPr="009A32CA">
        <w:rPr>
          <w:rStyle w:val="FootnoteReference"/>
          <w:rFonts w:ascii="Calibri" w:hAnsi="Calibri" w:cs="Calibri"/>
          <w:sz w:val="22"/>
          <w:szCs w:val="22"/>
        </w:rPr>
        <w:footnoteReference w:id="119"/>
      </w:r>
      <w:r w:rsidR="0037636B" w:rsidRPr="009A32CA">
        <w:rPr>
          <w:rFonts w:ascii="Calibri" w:hAnsi="Calibri" w:cs="Calibri"/>
          <w:sz w:val="22"/>
          <w:szCs w:val="22"/>
        </w:rPr>
        <w:t xml:space="preserve"> invalidating Adorno’s claim that ‘astrology (is) at odds with modern culture</w:t>
      </w:r>
      <w:r w:rsidR="007A6B7B" w:rsidRPr="009A32CA">
        <w:rPr>
          <w:rFonts w:ascii="Calibri" w:hAnsi="Calibri" w:cs="Calibri"/>
          <w:sz w:val="22"/>
          <w:szCs w:val="22"/>
        </w:rPr>
        <w:t>,</w:t>
      </w:r>
      <w:r w:rsidR="0037636B" w:rsidRPr="009A32CA">
        <w:rPr>
          <w:rFonts w:ascii="Calibri" w:hAnsi="Calibri" w:cs="Calibri"/>
          <w:sz w:val="22"/>
          <w:szCs w:val="22"/>
        </w:rPr>
        <w:t>’</w:t>
      </w:r>
      <w:r w:rsidR="0095613C" w:rsidRPr="009A32CA">
        <w:rPr>
          <w:rStyle w:val="FootnoteReference"/>
          <w:rFonts w:ascii="Calibri" w:hAnsi="Calibri" w:cs="Calibri"/>
          <w:sz w:val="22"/>
          <w:szCs w:val="22"/>
        </w:rPr>
        <w:t xml:space="preserve"> </w:t>
      </w:r>
      <w:r w:rsidR="0095613C" w:rsidRPr="009A32CA">
        <w:rPr>
          <w:rStyle w:val="FootnoteReference"/>
          <w:rFonts w:ascii="Calibri" w:hAnsi="Calibri" w:cs="Calibri"/>
          <w:sz w:val="22"/>
          <w:szCs w:val="22"/>
        </w:rPr>
        <w:footnoteReference w:id="120"/>
      </w:r>
      <w:r w:rsidR="0095613C" w:rsidRPr="009A32CA">
        <w:rPr>
          <w:rFonts w:ascii="Calibri" w:hAnsi="Calibri" w:cs="Calibri"/>
          <w:sz w:val="22"/>
          <w:szCs w:val="22"/>
        </w:rPr>
        <w:t xml:space="preserve"> and refuting the idea of astrology’s decline.</w:t>
      </w:r>
      <w:r w:rsidR="007A6B7B" w:rsidRPr="009A32CA">
        <w:rPr>
          <w:rFonts w:ascii="Calibri" w:hAnsi="Calibri" w:cs="Calibri"/>
          <w:sz w:val="22"/>
          <w:szCs w:val="22"/>
        </w:rPr>
        <w:t xml:space="preserve"> </w:t>
      </w:r>
      <w:r w:rsidR="001B3C70" w:rsidRPr="009A32CA">
        <w:rPr>
          <w:rFonts w:ascii="Calibri" w:hAnsi="Calibri" w:cs="Calibri"/>
          <w:sz w:val="22"/>
          <w:szCs w:val="22"/>
        </w:rPr>
        <w:t xml:space="preserve"> </w:t>
      </w:r>
    </w:p>
    <w:p w14:paraId="255924A5" w14:textId="1FA2B39A" w:rsidR="001B30C2" w:rsidRPr="009A32CA" w:rsidRDefault="007A6B7B" w:rsidP="0057168E">
      <w:pPr>
        <w:rPr>
          <w:rFonts w:ascii="Calibri" w:hAnsi="Calibri" w:cs="Calibri"/>
          <w:sz w:val="22"/>
          <w:szCs w:val="22"/>
        </w:rPr>
      </w:pPr>
      <w:r w:rsidRPr="009A32CA">
        <w:rPr>
          <w:rFonts w:ascii="Calibri" w:hAnsi="Calibri" w:cs="Calibri"/>
          <w:sz w:val="22"/>
          <w:szCs w:val="22"/>
        </w:rPr>
        <w:t xml:space="preserve">   </w:t>
      </w:r>
      <w:r w:rsidR="00220669" w:rsidRPr="009A32CA">
        <w:rPr>
          <w:rFonts w:ascii="Calibri" w:hAnsi="Calibri" w:cs="Calibri"/>
          <w:sz w:val="22"/>
          <w:szCs w:val="22"/>
        </w:rPr>
        <w:t>At the middling level</w:t>
      </w:r>
      <w:r w:rsidR="002D5A8B" w:rsidRPr="009A32CA">
        <w:rPr>
          <w:rFonts w:ascii="Calibri" w:hAnsi="Calibri" w:cs="Calibri"/>
          <w:sz w:val="22"/>
          <w:szCs w:val="22"/>
        </w:rPr>
        <w:t xml:space="preserve">, </w:t>
      </w:r>
      <w:r w:rsidR="007876D6" w:rsidRPr="009A32CA">
        <w:rPr>
          <w:rFonts w:ascii="Calibri" w:hAnsi="Calibri" w:cs="Calibri"/>
          <w:sz w:val="22"/>
          <w:szCs w:val="22"/>
        </w:rPr>
        <w:t>the</w:t>
      </w:r>
      <w:r w:rsidR="00CE57B4" w:rsidRPr="009A32CA">
        <w:rPr>
          <w:rFonts w:ascii="Calibri" w:hAnsi="Calibri" w:cs="Calibri"/>
          <w:sz w:val="22"/>
          <w:szCs w:val="22"/>
        </w:rPr>
        <w:t xml:space="preserve"> weakening of judicial astrology</w:t>
      </w:r>
      <w:r w:rsidR="00425DBF" w:rsidRPr="009A32CA">
        <w:rPr>
          <w:rFonts w:ascii="Calibri" w:hAnsi="Calibri" w:cs="Calibri"/>
          <w:sz w:val="22"/>
          <w:szCs w:val="22"/>
        </w:rPr>
        <w:t xml:space="preserve">, although </w:t>
      </w:r>
      <w:r w:rsidR="00425DBF" w:rsidRPr="009A32CA">
        <w:rPr>
          <w:rFonts w:ascii="Calibri" w:hAnsi="Calibri" w:cs="Calibri"/>
          <w:color w:val="000000"/>
          <w:sz w:val="22"/>
          <w:szCs w:val="22"/>
        </w:rPr>
        <w:t>intellectually more sophisticated involving technical and mathematical models,</w:t>
      </w:r>
      <w:r w:rsidR="00425DBF" w:rsidRPr="009A32CA">
        <w:rPr>
          <w:rStyle w:val="FootnoteReference"/>
          <w:rFonts w:ascii="Calibri" w:hAnsi="Calibri" w:cs="Calibri"/>
          <w:color w:val="000000"/>
          <w:sz w:val="22"/>
          <w:szCs w:val="22"/>
        </w:rPr>
        <w:footnoteReference w:id="121"/>
      </w:r>
      <w:r w:rsidR="00425DBF" w:rsidRPr="009A32CA">
        <w:rPr>
          <w:rFonts w:ascii="Calibri" w:hAnsi="Calibri" w:cs="Calibri"/>
          <w:color w:val="000000"/>
          <w:sz w:val="22"/>
          <w:szCs w:val="22"/>
        </w:rPr>
        <w:t xml:space="preserve"> </w:t>
      </w:r>
      <w:r w:rsidR="00CE57B4" w:rsidRPr="009A32CA">
        <w:rPr>
          <w:rFonts w:ascii="Calibri" w:hAnsi="Calibri" w:cs="Calibri"/>
          <w:sz w:val="22"/>
          <w:szCs w:val="22"/>
        </w:rPr>
        <w:t xml:space="preserve">initiated </w:t>
      </w:r>
      <w:r w:rsidR="007876D6" w:rsidRPr="009A32CA">
        <w:rPr>
          <w:rFonts w:ascii="Calibri" w:hAnsi="Calibri" w:cs="Calibri"/>
          <w:sz w:val="22"/>
          <w:szCs w:val="22"/>
        </w:rPr>
        <w:t xml:space="preserve">in the later part of the </w:t>
      </w:r>
      <w:r w:rsidR="00F74D07" w:rsidRPr="009A32CA">
        <w:rPr>
          <w:rFonts w:ascii="Calibri" w:hAnsi="Calibri" w:cs="Calibri"/>
          <w:color w:val="000000"/>
          <w:sz w:val="22"/>
          <w:szCs w:val="22"/>
        </w:rPr>
        <w:t xml:space="preserve">seventeenth </w:t>
      </w:r>
      <w:r w:rsidR="007876D6" w:rsidRPr="009A32CA">
        <w:rPr>
          <w:rFonts w:ascii="Calibri" w:hAnsi="Calibri" w:cs="Calibri"/>
          <w:color w:val="000000"/>
          <w:sz w:val="22"/>
          <w:szCs w:val="22"/>
        </w:rPr>
        <w:t>follow</w:t>
      </w:r>
      <w:r w:rsidR="00AE6489" w:rsidRPr="009A32CA">
        <w:rPr>
          <w:rFonts w:ascii="Calibri" w:hAnsi="Calibri" w:cs="Calibri"/>
          <w:color w:val="000000"/>
          <w:sz w:val="22"/>
          <w:szCs w:val="22"/>
        </w:rPr>
        <w:t>ed</w:t>
      </w:r>
      <w:r w:rsidR="007876D6" w:rsidRPr="009A32CA">
        <w:rPr>
          <w:rFonts w:ascii="Calibri" w:hAnsi="Calibri" w:cs="Calibri"/>
          <w:color w:val="000000"/>
          <w:sz w:val="22"/>
          <w:szCs w:val="22"/>
        </w:rPr>
        <w:t xml:space="preserve"> its course among the more literate individuals</w:t>
      </w:r>
      <w:r w:rsidR="00AE6489" w:rsidRPr="009A32CA">
        <w:rPr>
          <w:rFonts w:ascii="Calibri" w:hAnsi="Calibri" w:cs="Calibri"/>
          <w:color w:val="000000"/>
          <w:sz w:val="22"/>
          <w:szCs w:val="22"/>
        </w:rPr>
        <w:t>,</w:t>
      </w:r>
      <w:r w:rsidR="007876D6" w:rsidRPr="009A32CA">
        <w:rPr>
          <w:rFonts w:ascii="Calibri" w:hAnsi="Calibri" w:cs="Calibri"/>
          <w:color w:val="000000"/>
          <w:sz w:val="22"/>
          <w:szCs w:val="22"/>
        </w:rPr>
        <w:t xml:space="preserve"> as</w:t>
      </w:r>
      <w:r w:rsidR="00F74D07" w:rsidRPr="009A32CA">
        <w:rPr>
          <w:rFonts w:ascii="Calibri" w:hAnsi="Calibri" w:cs="Calibri"/>
          <w:color w:val="000000"/>
          <w:sz w:val="22"/>
          <w:szCs w:val="22"/>
        </w:rPr>
        <w:t xml:space="preserve"> </w:t>
      </w:r>
      <w:r w:rsidR="00CE57B4" w:rsidRPr="009A32CA">
        <w:rPr>
          <w:rFonts w:ascii="Calibri" w:hAnsi="Calibri" w:cs="Calibri"/>
          <w:color w:val="000000"/>
          <w:sz w:val="22"/>
          <w:szCs w:val="22"/>
        </w:rPr>
        <w:t>Curry point</w:t>
      </w:r>
      <w:r w:rsidR="00AE6489" w:rsidRPr="009A32CA">
        <w:rPr>
          <w:rFonts w:ascii="Calibri" w:hAnsi="Calibri" w:cs="Calibri"/>
          <w:color w:val="000000"/>
          <w:sz w:val="22"/>
          <w:szCs w:val="22"/>
        </w:rPr>
        <w:t>ed</w:t>
      </w:r>
      <w:r w:rsidR="00CE57B4" w:rsidRPr="009A32CA">
        <w:rPr>
          <w:rFonts w:ascii="Calibri" w:hAnsi="Calibri" w:cs="Calibri"/>
          <w:color w:val="000000"/>
          <w:sz w:val="22"/>
          <w:szCs w:val="22"/>
        </w:rPr>
        <w:t xml:space="preserve"> to</w:t>
      </w:r>
      <w:r w:rsidR="00CE57B4" w:rsidRPr="009A32CA">
        <w:rPr>
          <w:rFonts w:ascii="Calibri" w:hAnsi="Calibri" w:cs="Calibri"/>
          <w:sz w:val="22"/>
          <w:szCs w:val="22"/>
        </w:rPr>
        <w:t xml:space="preserve"> </w:t>
      </w:r>
      <w:r w:rsidR="007876D6" w:rsidRPr="009A32CA">
        <w:rPr>
          <w:rFonts w:ascii="Calibri" w:hAnsi="Calibri" w:cs="Calibri"/>
          <w:color w:val="000000"/>
          <w:sz w:val="22"/>
          <w:szCs w:val="22"/>
        </w:rPr>
        <w:t>the</w:t>
      </w:r>
      <w:r w:rsidR="00196EBC" w:rsidRPr="009A32CA">
        <w:rPr>
          <w:rFonts w:ascii="Calibri" w:hAnsi="Calibri" w:cs="Calibri"/>
          <w:color w:val="000000"/>
          <w:sz w:val="22"/>
          <w:szCs w:val="22"/>
        </w:rPr>
        <w:t xml:space="preserve"> reduced</w:t>
      </w:r>
      <w:r w:rsidR="007876D6" w:rsidRPr="009A32CA">
        <w:rPr>
          <w:rFonts w:ascii="Calibri" w:hAnsi="Calibri" w:cs="Calibri"/>
          <w:color w:val="000000"/>
          <w:sz w:val="22"/>
          <w:szCs w:val="22"/>
        </w:rPr>
        <w:t xml:space="preserve"> number of astrological textbook publications</w:t>
      </w:r>
      <w:r w:rsidR="00CE57B4" w:rsidRPr="009A32CA">
        <w:rPr>
          <w:rFonts w:ascii="Calibri" w:hAnsi="Calibri" w:cs="Calibri"/>
          <w:color w:val="000000"/>
          <w:sz w:val="22"/>
          <w:szCs w:val="22"/>
        </w:rPr>
        <w:t>.</w:t>
      </w:r>
      <w:r w:rsidR="00CE57B4" w:rsidRPr="009A32CA">
        <w:rPr>
          <w:rStyle w:val="FootnoteReference"/>
          <w:rFonts w:ascii="Calibri" w:hAnsi="Calibri" w:cs="Calibri"/>
          <w:color w:val="000000"/>
          <w:sz w:val="22"/>
          <w:szCs w:val="22"/>
        </w:rPr>
        <w:footnoteReference w:id="122"/>
      </w:r>
      <w:r w:rsidR="00252316" w:rsidRPr="009A32CA">
        <w:rPr>
          <w:rFonts w:ascii="Calibri" w:hAnsi="Calibri" w:cs="Calibri"/>
          <w:color w:val="000000"/>
          <w:sz w:val="22"/>
          <w:szCs w:val="22"/>
        </w:rPr>
        <w:t xml:space="preserve"> </w:t>
      </w:r>
      <w:r w:rsidR="00980D1E" w:rsidRPr="009A32CA">
        <w:rPr>
          <w:rFonts w:ascii="Calibri" w:hAnsi="Calibri" w:cs="Calibri"/>
          <w:color w:val="000000"/>
          <w:sz w:val="22"/>
          <w:szCs w:val="22"/>
        </w:rPr>
        <w:t>However, some overlap</w:t>
      </w:r>
      <w:r w:rsidR="00AE6489" w:rsidRPr="009A32CA">
        <w:rPr>
          <w:rFonts w:ascii="Calibri" w:hAnsi="Calibri" w:cs="Calibri"/>
          <w:color w:val="000000"/>
          <w:sz w:val="22"/>
          <w:szCs w:val="22"/>
        </w:rPr>
        <w:t xml:space="preserve"> </w:t>
      </w:r>
      <w:r w:rsidRPr="009A32CA">
        <w:rPr>
          <w:rFonts w:ascii="Calibri" w:hAnsi="Calibri" w:cs="Calibri"/>
          <w:color w:val="0D1216"/>
          <w:sz w:val="22"/>
          <w:szCs w:val="22"/>
        </w:rPr>
        <w:t>appears</w:t>
      </w:r>
      <w:r w:rsidRPr="009A32CA">
        <w:rPr>
          <w:rFonts w:ascii="Calibri" w:hAnsi="Calibri" w:cs="Calibri"/>
          <w:color w:val="000000"/>
          <w:sz w:val="22"/>
          <w:szCs w:val="22"/>
        </w:rPr>
        <w:t xml:space="preserve"> </w:t>
      </w:r>
      <w:r w:rsidR="00980D1E" w:rsidRPr="009A32CA">
        <w:rPr>
          <w:rFonts w:ascii="Calibri" w:hAnsi="Calibri" w:cs="Calibri"/>
          <w:color w:val="000000"/>
          <w:sz w:val="22"/>
          <w:szCs w:val="22"/>
        </w:rPr>
        <w:t xml:space="preserve">between the general views </w:t>
      </w:r>
      <w:r w:rsidRPr="009A32CA">
        <w:rPr>
          <w:rFonts w:ascii="Calibri" w:hAnsi="Calibri" w:cs="Calibri"/>
          <w:color w:val="000000"/>
          <w:sz w:val="22"/>
          <w:szCs w:val="22"/>
        </w:rPr>
        <w:t>opposing a</w:t>
      </w:r>
      <w:r w:rsidR="00AE6489" w:rsidRPr="009A32CA">
        <w:rPr>
          <w:rFonts w:ascii="Calibri" w:hAnsi="Calibri" w:cs="Calibri"/>
          <w:color w:val="000000"/>
          <w:sz w:val="22"/>
          <w:szCs w:val="22"/>
        </w:rPr>
        <w:t xml:space="preserve"> rational and disenchanted </w:t>
      </w:r>
      <w:r w:rsidR="00980D1E" w:rsidRPr="009A32CA">
        <w:rPr>
          <w:rFonts w:ascii="Calibri" w:hAnsi="Calibri" w:cs="Calibri"/>
          <w:color w:val="000000"/>
          <w:sz w:val="22"/>
          <w:szCs w:val="22"/>
        </w:rPr>
        <w:t xml:space="preserve">science </w:t>
      </w:r>
      <w:r w:rsidR="00AE6489" w:rsidRPr="009A32CA">
        <w:rPr>
          <w:rFonts w:ascii="Calibri" w:hAnsi="Calibri" w:cs="Calibri"/>
          <w:color w:val="000000"/>
          <w:sz w:val="22"/>
          <w:szCs w:val="22"/>
        </w:rPr>
        <w:t xml:space="preserve">and </w:t>
      </w:r>
      <w:r w:rsidR="00980D1E" w:rsidRPr="009A32CA">
        <w:rPr>
          <w:rFonts w:ascii="Calibri" w:hAnsi="Calibri" w:cs="Calibri"/>
          <w:color w:val="0D1216"/>
          <w:sz w:val="22"/>
          <w:szCs w:val="22"/>
        </w:rPr>
        <w:t>irrational and magical astrological practices.</w:t>
      </w:r>
      <w:r w:rsidR="00252316" w:rsidRPr="009A32CA">
        <w:rPr>
          <w:rFonts w:ascii="Calibri" w:hAnsi="Calibri" w:cs="Calibri"/>
          <w:color w:val="000000"/>
          <w:sz w:val="22"/>
          <w:szCs w:val="22"/>
        </w:rPr>
        <w:t xml:space="preserve"> </w:t>
      </w:r>
      <w:r w:rsidR="00AE6489" w:rsidRPr="009A32CA">
        <w:rPr>
          <w:rFonts w:ascii="Calibri" w:hAnsi="Calibri" w:cs="Calibri"/>
          <w:color w:val="000000"/>
          <w:sz w:val="22"/>
          <w:szCs w:val="22"/>
        </w:rPr>
        <w:t>As</w:t>
      </w:r>
      <w:r w:rsidR="00252316" w:rsidRPr="009A32CA">
        <w:rPr>
          <w:rFonts w:ascii="Calibri" w:hAnsi="Calibri" w:cs="Calibri"/>
          <w:color w:val="0D1216"/>
          <w:sz w:val="22"/>
          <w:szCs w:val="22"/>
        </w:rPr>
        <w:t xml:space="preserve"> Curry noted, middling astrology ‘had found (in science) an enduring audience,’</w:t>
      </w:r>
      <w:r w:rsidR="00252316" w:rsidRPr="009A32CA">
        <w:rPr>
          <w:rStyle w:val="FootnoteReference"/>
          <w:rFonts w:ascii="Calibri" w:hAnsi="Calibri" w:cs="Calibri"/>
          <w:sz w:val="22"/>
          <w:szCs w:val="22"/>
        </w:rPr>
        <w:footnoteReference w:id="123"/>
      </w:r>
      <w:r w:rsidR="00252316" w:rsidRPr="009A32CA">
        <w:rPr>
          <w:rFonts w:ascii="Calibri" w:hAnsi="Calibri" w:cs="Calibri"/>
          <w:sz w:val="22"/>
          <w:szCs w:val="22"/>
        </w:rPr>
        <w:t xml:space="preserve"> and </w:t>
      </w:r>
      <w:r w:rsidR="00252316" w:rsidRPr="009A32CA">
        <w:rPr>
          <w:rFonts w:ascii="Calibri" w:hAnsi="Calibri" w:cs="Calibri"/>
          <w:color w:val="0D1216"/>
          <w:sz w:val="22"/>
          <w:szCs w:val="22"/>
        </w:rPr>
        <w:t>paraphras</w:t>
      </w:r>
      <w:r w:rsidR="00AE6489" w:rsidRPr="009A32CA">
        <w:rPr>
          <w:rFonts w:ascii="Calibri" w:hAnsi="Calibri" w:cs="Calibri"/>
          <w:color w:val="0D1216"/>
          <w:sz w:val="22"/>
          <w:szCs w:val="22"/>
        </w:rPr>
        <w:t>ing</w:t>
      </w:r>
      <w:r w:rsidR="00252316" w:rsidRPr="009A32CA">
        <w:rPr>
          <w:rFonts w:ascii="Calibri" w:hAnsi="Calibri" w:cs="Calibri"/>
          <w:color w:val="0D1216"/>
          <w:sz w:val="22"/>
          <w:szCs w:val="22"/>
        </w:rPr>
        <w:t xml:space="preserve"> Graubard</w:t>
      </w:r>
      <w:r w:rsidR="00AE6489" w:rsidRPr="009A32CA">
        <w:rPr>
          <w:rFonts w:ascii="Calibri" w:hAnsi="Calibri" w:cs="Calibri"/>
          <w:color w:val="0D1216"/>
          <w:sz w:val="22"/>
          <w:szCs w:val="22"/>
        </w:rPr>
        <w:t>, it</w:t>
      </w:r>
      <w:r w:rsidR="00252316" w:rsidRPr="009A32CA">
        <w:rPr>
          <w:rFonts w:ascii="Calibri" w:hAnsi="Calibri" w:cs="Calibri"/>
          <w:color w:val="0D1216"/>
          <w:sz w:val="22"/>
          <w:szCs w:val="22"/>
        </w:rPr>
        <w:t xml:space="preserve"> contain</w:t>
      </w:r>
      <w:r w:rsidR="00AE6489" w:rsidRPr="009A32CA">
        <w:rPr>
          <w:rFonts w:ascii="Calibri" w:hAnsi="Calibri" w:cs="Calibri"/>
          <w:color w:val="0D1216"/>
          <w:sz w:val="22"/>
          <w:szCs w:val="22"/>
        </w:rPr>
        <w:t>ed</w:t>
      </w:r>
      <w:r w:rsidR="00252316" w:rsidRPr="009A32CA">
        <w:rPr>
          <w:rFonts w:ascii="Calibri" w:hAnsi="Calibri" w:cs="Calibri"/>
          <w:color w:val="0D1216"/>
          <w:sz w:val="22"/>
          <w:szCs w:val="22"/>
        </w:rPr>
        <w:t xml:space="preserve"> ‘a </w:t>
      </w:r>
      <w:r w:rsidR="00252316" w:rsidRPr="009A32CA">
        <w:rPr>
          <w:rFonts w:ascii="Calibri" w:hAnsi="Calibri" w:cs="Calibri"/>
          <w:sz w:val="22"/>
          <w:szCs w:val="22"/>
        </w:rPr>
        <w:t xml:space="preserve">germ that proved most fertile </w:t>
      </w:r>
      <w:r w:rsidR="00AE6489" w:rsidRPr="009A32CA">
        <w:rPr>
          <w:rFonts w:ascii="Calibri" w:hAnsi="Calibri" w:cs="Calibri"/>
          <w:sz w:val="22"/>
          <w:szCs w:val="22"/>
        </w:rPr>
        <w:t>(whose</w:t>
      </w:r>
      <w:r w:rsidR="00252316" w:rsidRPr="009A32CA">
        <w:rPr>
          <w:rFonts w:ascii="Calibri" w:hAnsi="Calibri" w:cs="Calibri"/>
          <w:sz w:val="22"/>
          <w:szCs w:val="22"/>
        </w:rPr>
        <w:t>)</w:t>
      </w:r>
      <w:r w:rsidR="00AE6489" w:rsidRPr="009A32CA">
        <w:rPr>
          <w:rFonts w:ascii="Calibri" w:hAnsi="Calibri" w:cs="Calibri"/>
          <w:sz w:val="22"/>
          <w:szCs w:val="22"/>
        </w:rPr>
        <w:t xml:space="preserve"> </w:t>
      </w:r>
      <w:r w:rsidR="00252316" w:rsidRPr="009A32CA">
        <w:rPr>
          <w:rFonts w:ascii="Calibri" w:hAnsi="Calibri" w:cs="Calibri"/>
          <w:sz w:val="22"/>
          <w:szCs w:val="22"/>
        </w:rPr>
        <w:t>germination and growth bore fruit that no one could foresee</w:t>
      </w:r>
      <w:r w:rsidR="00025915">
        <w:rPr>
          <w:rFonts w:ascii="Calibri" w:hAnsi="Calibri" w:cs="Calibri"/>
          <w:sz w:val="22"/>
          <w:szCs w:val="22"/>
        </w:rPr>
        <w:t>.</w:t>
      </w:r>
      <w:r w:rsidR="00425DBF" w:rsidRPr="009A32CA">
        <w:rPr>
          <w:rFonts w:ascii="Calibri" w:hAnsi="Calibri" w:cs="Calibri"/>
          <w:sz w:val="22"/>
          <w:szCs w:val="22"/>
        </w:rPr>
        <w:t>’</w:t>
      </w:r>
      <w:r w:rsidR="00252316" w:rsidRPr="009A32CA">
        <w:rPr>
          <w:rStyle w:val="FootnoteReference"/>
          <w:rFonts w:ascii="Calibri" w:hAnsi="Calibri" w:cs="Calibri"/>
          <w:sz w:val="22"/>
          <w:szCs w:val="22"/>
        </w:rPr>
        <w:footnoteReference w:id="124"/>
      </w:r>
      <w:r w:rsidR="00AE6489" w:rsidRPr="009A32CA">
        <w:rPr>
          <w:rFonts w:ascii="Calibri" w:hAnsi="Calibri" w:cs="Calibri"/>
          <w:color w:val="0D1216"/>
          <w:sz w:val="22"/>
          <w:szCs w:val="22"/>
        </w:rPr>
        <w:t xml:space="preserve"> </w:t>
      </w:r>
      <w:r w:rsidR="00025915" w:rsidRPr="00025915">
        <w:rPr>
          <w:rFonts w:ascii="Calibri" w:hAnsi="Calibri" w:cs="Calibri"/>
          <w:color w:val="0D1216"/>
          <w:sz w:val="22"/>
          <w:szCs w:val="22"/>
        </w:rPr>
        <w:t xml:space="preserve">The </w:t>
      </w:r>
      <w:r w:rsidR="00025915" w:rsidRPr="00025915">
        <w:rPr>
          <w:rFonts w:ascii="Calibri" w:hAnsi="Calibri" w:cs="Calibri"/>
          <w:sz w:val="22"/>
          <w:szCs w:val="22"/>
        </w:rPr>
        <w:t xml:space="preserve">Natural philosophers of the </w:t>
      </w:r>
      <w:r w:rsidR="001C4FC4">
        <w:rPr>
          <w:rFonts w:ascii="Calibri" w:hAnsi="Calibri" w:cs="Calibri"/>
          <w:sz w:val="22"/>
          <w:szCs w:val="22"/>
        </w:rPr>
        <w:t>E</w:t>
      </w:r>
      <w:r w:rsidR="00025915" w:rsidRPr="00025915">
        <w:rPr>
          <w:rFonts w:ascii="Calibri" w:hAnsi="Calibri" w:cs="Calibri"/>
          <w:sz w:val="22"/>
          <w:szCs w:val="22"/>
        </w:rPr>
        <w:t>nlightenment</w:t>
      </w:r>
      <w:r w:rsidR="00025915">
        <w:rPr>
          <w:rFonts w:ascii="Calibri" w:hAnsi="Calibri" w:cs="Calibri"/>
          <w:sz w:val="22"/>
          <w:szCs w:val="22"/>
        </w:rPr>
        <w:t xml:space="preserve"> were </w:t>
      </w:r>
      <w:r w:rsidR="00025915" w:rsidRPr="00025915">
        <w:rPr>
          <w:rFonts w:ascii="Calibri" w:hAnsi="Calibri" w:cs="Calibri"/>
          <w:sz w:val="22"/>
          <w:szCs w:val="22"/>
        </w:rPr>
        <w:t>keen to study the physical universal rationally</w:t>
      </w:r>
      <w:r w:rsidR="00025915">
        <w:rPr>
          <w:rFonts w:ascii="Calibri" w:hAnsi="Calibri" w:cs="Calibri"/>
          <w:sz w:val="22"/>
          <w:szCs w:val="22"/>
        </w:rPr>
        <w:t xml:space="preserve">; but </w:t>
      </w:r>
      <w:r w:rsidR="00025915" w:rsidRPr="00025915">
        <w:rPr>
          <w:rFonts w:ascii="Calibri" w:hAnsi="Calibri" w:cs="Calibri"/>
          <w:color w:val="0D1216"/>
          <w:sz w:val="22"/>
          <w:szCs w:val="22"/>
        </w:rPr>
        <w:t>the astrological</w:t>
      </w:r>
      <w:r w:rsidR="00025915" w:rsidRPr="00025915">
        <w:rPr>
          <w:rFonts w:ascii="Calibri" w:hAnsi="Calibri" w:cs="Calibri"/>
          <w:color w:val="0D1216"/>
          <w:sz w:val="22"/>
          <w:szCs w:val="22"/>
        </w:rPr>
        <w:t xml:space="preserve"> and scientific </w:t>
      </w:r>
      <w:r w:rsidR="00025915" w:rsidRPr="00025915">
        <w:rPr>
          <w:rFonts w:ascii="Calibri" w:hAnsi="Calibri" w:cs="Calibri"/>
          <w:color w:val="0D1216"/>
          <w:sz w:val="22"/>
          <w:szCs w:val="22"/>
        </w:rPr>
        <w:lastRenderedPageBreak/>
        <w:t>connections</w:t>
      </w:r>
      <w:r w:rsidR="00025915" w:rsidRPr="00025915">
        <w:rPr>
          <w:rFonts w:ascii="Calibri" w:hAnsi="Calibri" w:cs="Calibri"/>
          <w:color w:val="0D1216"/>
          <w:sz w:val="22"/>
          <w:szCs w:val="22"/>
        </w:rPr>
        <w:t xml:space="preserve"> seem inextricable, </w:t>
      </w:r>
      <w:r w:rsidR="00025915">
        <w:rPr>
          <w:rFonts w:ascii="Calibri" w:hAnsi="Calibri" w:cs="Calibri"/>
          <w:color w:val="0D1216"/>
          <w:sz w:val="22"/>
          <w:szCs w:val="22"/>
        </w:rPr>
        <w:t>and Campion noted</w:t>
      </w:r>
      <w:r w:rsidR="00025915" w:rsidRPr="00025915">
        <w:rPr>
          <w:rFonts w:ascii="Calibri" w:hAnsi="Calibri" w:cs="Calibri"/>
          <w:color w:val="0D1216"/>
          <w:sz w:val="22"/>
          <w:szCs w:val="22"/>
        </w:rPr>
        <w:t xml:space="preserve"> that </w:t>
      </w:r>
      <w:r w:rsidR="00980D1E" w:rsidRPr="00025915">
        <w:rPr>
          <w:rFonts w:ascii="Calibri" w:hAnsi="Calibri" w:cs="Calibri"/>
          <w:sz w:val="22"/>
          <w:szCs w:val="22"/>
        </w:rPr>
        <w:t xml:space="preserve">‘Newton (…) stood on the </w:t>
      </w:r>
      <w:r w:rsidR="00B50300" w:rsidRPr="00025915">
        <w:rPr>
          <w:rFonts w:ascii="Calibri" w:hAnsi="Calibri" w:cs="Calibri"/>
          <w:sz w:val="22"/>
          <w:szCs w:val="22"/>
        </w:rPr>
        <w:t>shoulders</w:t>
      </w:r>
      <w:r w:rsidR="00980D1E" w:rsidRPr="00025915">
        <w:rPr>
          <w:rFonts w:ascii="Calibri" w:hAnsi="Calibri" w:cs="Calibri"/>
          <w:sz w:val="22"/>
          <w:szCs w:val="22"/>
        </w:rPr>
        <w:t xml:space="preserve"> of giants (…) </w:t>
      </w:r>
      <w:r w:rsidR="00B50300" w:rsidRPr="00025915">
        <w:rPr>
          <w:rFonts w:ascii="Calibri" w:hAnsi="Calibri" w:cs="Calibri"/>
          <w:sz w:val="22"/>
          <w:szCs w:val="22"/>
        </w:rPr>
        <w:t>Copernicus</w:t>
      </w:r>
      <w:r w:rsidR="00980D1E" w:rsidRPr="00025915">
        <w:rPr>
          <w:rFonts w:ascii="Calibri" w:hAnsi="Calibri" w:cs="Calibri"/>
          <w:sz w:val="22"/>
          <w:szCs w:val="22"/>
        </w:rPr>
        <w:t xml:space="preserve">, </w:t>
      </w:r>
      <w:r w:rsidR="00B50300" w:rsidRPr="00025915">
        <w:rPr>
          <w:rFonts w:ascii="Calibri" w:hAnsi="Calibri" w:cs="Calibri"/>
          <w:sz w:val="22"/>
          <w:szCs w:val="22"/>
        </w:rPr>
        <w:t xml:space="preserve">Galileo </w:t>
      </w:r>
      <w:r w:rsidR="00980D1E" w:rsidRPr="00025915">
        <w:rPr>
          <w:rFonts w:ascii="Calibri" w:hAnsi="Calibri" w:cs="Calibri"/>
          <w:sz w:val="22"/>
          <w:szCs w:val="22"/>
        </w:rPr>
        <w:t>and Kepler</w:t>
      </w:r>
      <w:r w:rsidRPr="00025915">
        <w:rPr>
          <w:rFonts w:ascii="Calibri" w:hAnsi="Calibri" w:cs="Calibri"/>
          <w:sz w:val="22"/>
          <w:szCs w:val="22"/>
        </w:rPr>
        <w:t>,</w:t>
      </w:r>
      <w:r w:rsidR="00980D1E" w:rsidRPr="00025915">
        <w:rPr>
          <w:rFonts w:ascii="Calibri" w:hAnsi="Calibri" w:cs="Calibri"/>
          <w:sz w:val="22"/>
          <w:szCs w:val="22"/>
        </w:rPr>
        <w:t>’</w:t>
      </w:r>
      <w:r w:rsidR="00980D1E" w:rsidRPr="00025915">
        <w:rPr>
          <w:rStyle w:val="FootnoteReference"/>
          <w:rFonts w:ascii="Calibri" w:hAnsi="Calibri" w:cs="Calibri"/>
          <w:sz w:val="22"/>
          <w:szCs w:val="22"/>
        </w:rPr>
        <w:footnoteReference w:id="125"/>
      </w:r>
      <w:r w:rsidR="00980D1E" w:rsidRPr="00025915">
        <w:rPr>
          <w:rFonts w:ascii="Calibri" w:hAnsi="Calibri" w:cs="Calibri"/>
          <w:sz w:val="22"/>
          <w:szCs w:val="22"/>
        </w:rPr>
        <w:t xml:space="preserve"> </w:t>
      </w:r>
      <w:r w:rsidR="001B30C2" w:rsidRPr="00025915">
        <w:rPr>
          <w:rFonts w:ascii="Calibri" w:hAnsi="Calibri" w:cs="Calibri"/>
          <w:sz w:val="22"/>
          <w:szCs w:val="22"/>
        </w:rPr>
        <w:t>as his</w:t>
      </w:r>
      <w:r w:rsidR="00980D1E" w:rsidRPr="00025915">
        <w:rPr>
          <w:rFonts w:ascii="Calibri" w:hAnsi="Calibri" w:cs="Calibri"/>
          <w:sz w:val="22"/>
          <w:szCs w:val="22"/>
        </w:rPr>
        <w:t xml:space="preserve"> </w:t>
      </w:r>
      <w:r w:rsidR="00B50300" w:rsidRPr="00025915">
        <w:rPr>
          <w:rFonts w:ascii="Calibri" w:hAnsi="Calibri" w:cs="Calibri"/>
          <w:sz w:val="22"/>
          <w:szCs w:val="22"/>
        </w:rPr>
        <w:t>universal</w:t>
      </w:r>
      <w:r w:rsidR="00980D1E" w:rsidRPr="00025915">
        <w:rPr>
          <w:rFonts w:ascii="Calibri" w:hAnsi="Calibri" w:cs="Calibri"/>
          <w:sz w:val="22"/>
          <w:szCs w:val="22"/>
        </w:rPr>
        <w:t xml:space="preserve"> </w:t>
      </w:r>
      <w:r w:rsidR="00252316" w:rsidRPr="00025915">
        <w:rPr>
          <w:rFonts w:ascii="Calibri" w:hAnsi="Calibri" w:cs="Calibri"/>
          <w:sz w:val="22"/>
          <w:szCs w:val="22"/>
        </w:rPr>
        <w:t>law of gravitation</w:t>
      </w:r>
      <w:r w:rsidR="00980D1E" w:rsidRPr="00025915">
        <w:rPr>
          <w:rFonts w:ascii="Calibri" w:hAnsi="Calibri" w:cs="Calibri"/>
          <w:sz w:val="22"/>
          <w:szCs w:val="22"/>
        </w:rPr>
        <w:t xml:space="preserve"> </w:t>
      </w:r>
      <w:r w:rsidR="001B30C2" w:rsidRPr="00025915">
        <w:rPr>
          <w:rFonts w:ascii="Calibri" w:hAnsi="Calibri" w:cs="Calibri"/>
          <w:sz w:val="22"/>
          <w:szCs w:val="22"/>
        </w:rPr>
        <w:t xml:space="preserve">directly </w:t>
      </w:r>
      <w:r w:rsidR="00B50300" w:rsidRPr="00025915">
        <w:rPr>
          <w:rFonts w:ascii="Calibri" w:hAnsi="Calibri" w:cs="Calibri"/>
          <w:sz w:val="22"/>
          <w:szCs w:val="22"/>
        </w:rPr>
        <w:t>deriv</w:t>
      </w:r>
      <w:r w:rsidR="001B30C2" w:rsidRPr="00025915">
        <w:rPr>
          <w:rFonts w:ascii="Calibri" w:hAnsi="Calibri" w:cs="Calibri"/>
          <w:sz w:val="22"/>
          <w:szCs w:val="22"/>
        </w:rPr>
        <w:t>ed</w:t>
      </w:r>
      <w:r w:rsidR="00980D1E" w:rsidRPr="00025915">
        <w:rPr>
          <w:rFonts w:ascii="Calibri" w:hAnsi="Calibri" w:cs="Calibri"/>
          <w:sz w:val="22"/>
          <w:szCs w:val="22"/>
        </w:rPr>
        <w:t xml:space="preserve"> </w:t>
      </w:r>
      <w:r w:rsidR="00B50300" w:rsidRPr="00025915">
        <w:rPr>
          <w:rFonts w:ascii="Calibri" w:hAnsi="Calibri" w:cs="Calibri"/>
          <w:sz w:val="22"/>
          <w:szCs w:val="22"/>
        </w:rPr>
        <w:t>from the</w:t>
      </w:r>
      <w:r w:rsidR="001B30C2" w:rsidRPr="00025915">
        <w:rPr>
          <w:rFonts w:ascii="Calibri" w:hAnsi="Calibri" w:cs="Calibri"/>
          <w:sz w:val="22"/>
          <w:szCs w:val="22"/>
        </w:rPr>
        <w:t xml:space="preserve"> astrologers’ </w:t>
      </w:r>
      <w:r w:rsidR="00B50300" w:rsidRPr="00025915">
        <w:rPr>
          <w:rFonts w:ascii="Calibri" w:hAnsi="Calibri" w:cs="Calibri"/>
          <w:sz w:val="22"/>
          <w:szCs w:val="22"/>
        </w:rPr>
        <w:t>discoveries</w:t>
      </w:r>
      <w:r w:rsidRPr="00025915">
        <w:rPr>
          <w:rFonts w:ascii="Calibri" w:hAnsi="Calibri" w:cs="Calibri"/>
          <w:sz w:val="22"/>
          <w:szCs w:val="22"/>
        </w:rPr>
        <w:t>.</w:t>
      </w:r>
      <w:r w:rsidR="00252316" w:rsidRPr="00025915">
        <w:rPr>
          <w:rStyle w:val="FootnoteReference"/>
          <w:rFonts w:ascii="Calibri" w:hAnsi="Calibri" w:cs="Calibri"/>
          <w:sz w:val="22"/>
          <w:szCs w:val="22"/>
        </w:rPr>
        <w:footnoteReference w:id="126"/>
      </w:r>
      <w:r w:rsidRPr="00025915">
        <w:rPr>
          <w:rFonts w:ascii="Calibri" w:hAnsi="Calibri" w:cs="Calibri"/>
          <w:sz w:val="22"/>
          <w:szCs w:val="22"/>
        </w:rPr>
        <w:t xml:space="preserve"> </w:t>
      </w:r>
      <w:r w:rsidR="001B30C2" w:rsidRPr="00025915">
        <w:rPr>
          <w:rFonts w:ascii="Calibri" w:hAnsi="Calibri" w:cs="Calibri"/>
          <w:color w:val="0D1216"/>
          <w:sz w:val="22"/>
          <w:szCs w:val="22"/>
        </w:rPr>
        <w:t>Saliba</w:t>
      </w:r>
      <w:r w:rsidRPr="00025915">
        <w:rPr>
          <w:rFonts w:ascii="Calibri" w:hAnsi="Calibri" w:cs="Calibri"/>
          <w:color w:val="0D1216"/>
          <w:sz w:val="22"/>
          <w:szCs w:val="22"/>
        </w:rPr>
        <w:t>, too,</w:t>
      </w:r>
      <w:r w:rsidR="001B30C2" w:rsidRPr="00025915">
        <w:rPr>
          <w:rFonts w:ascii="Calibri" w:hAnsi="Calibri" w:cs="Calibri"/>
          <w:color w:val="0D1216"/>
          <w:sz w:val="22"/>
          <w:szCs w:val="22"/>
        </w:rPr>
        <w:t xml:space="preserve"> show</w:t>
      </w:r>
      <w:r w:rsidR="00C2031A" w:rsidRPr="00025915">
        <w:rPr>
          <w:rFonts w:ascii="Calibri" w:hAnsi="Calibri" w:cs="Calibri"/>
          <w:color w:val="0D1216"/>
          <w:sz w:val="22"/>
          <w:szCs w:val="22"/>
        </w:rPr>
        <w:t>ed</w:t>
      </w:r>
      <w:r w:rsidR="001B30C2" w:rsidRPr="00025915">
        <w:rPr>
          <w:rFonts w:ascii="Calibri" w:hAnsi="Calibri" w:cs="Calibri"/>
          <w:color w:val="0D1216"/>
          <w:sz w:val="22"/>
          <w:szCs w:val="22"/>
        </w:rPr>
        <w:t xml:space="preserve"> how occult wisdom was integrated into </w:t>
      </w:r>
      <w:r w:rsidR="00233563" w:rsidRPr="00025915">
        <w:rPr>
          <w:rFonts w:ascii="Calibri" w:hAnsi="Calibri" w:cs="Calibri"/>
          <w:color w:val="0D1216"/>
          <w:sz w:val="22"/>
          <w:szCs w:val="22"/>
        </w:rPr>
        <w:t>science</w:t>
      </w:r>
      <w:r w:rsidR="001B30C2" w:rsidRPr="00025915">
        <w:rPr>
          <w:rFonts w:ascii="Calibri" w:hAnsi="Calibri" w:cs="Calibri"/>
          <w:color w:val="0D1216"/>
          <w:sz w:val="22"/>
          <w:szCs w:val="22"/>
        </w:rPr>
        <w:t xml:space="preserve"> through the exchange of ideas between Eastern</w:t>
      </w:r>
      <w:r w:rsidR="001B30C2" w:rsidRPr="009A32CA">
        <w:rPr>
          <w:rFonts w:ascii="Calibri" w:hAnsi="Calibri" w:cs="Calibri"/>
          <w:color w:val="0D1216"/>
          <w:sz w:val="22"/>
          <w:szCs w:val="22"/>
        </w:rPr>
        <w:t xml:space="preserve"> and Western worlds during the medieval periods occurring across ‘undefined cultural, civilizational, or linguistic boundaries</w:t>
      </w:r>
      <w:r w:rsidR="00C812EB" w:rsidRPr="009A32CA">
        <w:rPr>
          <w:rFonts w:ascii="Calibri" w:hAnsi="Calibri" w:cs="Calibri"/>
          <w:color w:val="0D1216"/>
          <w:sz w:val="22"/>
          <w:szCs w:val="22"/>
        </w:rPr>
        <w:t>.</w:t>
      </w:r>
      <w:r w:rsidR="001B30C2" w:rsidRPr="009A32CA">
        <w:rPr>
          <w:rFonts w:ascii="Calibri" w:hAnsi="Calibri" w:cs="Calibri"/>
          <w:color w:val="0D1216"/>
          <w:sz w:val="22"/>
          <w:szCs w:val="22"/>
        </w:rPr>
        <w:t>’</w:t>
      </w:r>
      <w:r w:rsidR="00C812EB" w:rsidRPr="009A32CA">
        <w:rPr>
          <w:rStyle w:val="FootnoteReference"/>
          <w:rFonts w:ascii="Calibri" w:hAnsi="Calibri" w:cs="Calibri"/>
          <w:sz w:val="22"/>
          <w:szCs w:val="22"/>
        </w:rPr>
        <w:t xml:space="preserve"> </w:t>
      </w:r>
      <w:r w:rsidR="00C812EB" w:rsidRPr="009A32CA">
        <w:rPr>
          <w:rStyle w:val="FootnoteReference"/>
          <w:rFonts w:ascii="Calibri" w:hAnsi="Calibri" w:cs="Calibri"/>
          <w:sz w:val="22"/>
          <w:szCs w:val="22"/>
        </w:rPr>
        <w:footnoteReference w:id="127"/>
      </w:r>
      <w:r w:rsidR="001B30C2" w:rsidRPr="009A32CA">
        <w:rPr>
          <w:rFonts w:ascii="Calibri" w:hAnsi="Calibri" w:cs="Calibri"/>
          <w:color w:val="0D1216"/>
          <w:sz w:val="22"/>
          <w:szCs w:val="22"/>
        </w:rPr>
        <w:t xml:space="preserve"> </w:t>
      </w:r>
      <w:r w:rsidR="001B30C2" w:rsidRPr="009A32CA">
        <w:rPr>
          <w:rFonts w:ascii="Calibri" w:hAnsi="Calibri" w:cs="Calibri"/>
          <w:color w:val="000000"/>
          <w:sz w:val="22"/>
          <w:szCs w:val="22"/>
        </w:rPr>
        <w:t>Th</w:t>
      </w:r>
      <w:r w:rsidRPr="009A32CA">
        <w:rPr>
          <w:rFonts w:ascii="Calibri" w:hAnsi="Calibri" w:cs="Calibri"/>
          <w:color w:val="000000"/>
          <w:sz w:val="22"/>
          <w:szCs w:val="22"/>
        </w:rPr>
        <w:t>ese</w:t>
      </w:r>
      <w:r w:rsidR="001B30C2" w:rsidRPr="009A32CA">
        <w:rPr>
          <w:rFonts w:ascii="Calibri" w:hAnsi="Calibri" w:cs="Calibri"/>
          <w:color w:val="000000"/>
          <w:sz w:val="22"/>
          <w:szCs w:val="22"/>
        </w:rPr>
        <w:t xml:space="preserve"> claim</w:t>
      </w:r>
      <w:r w:rsidRPr="009A32CA">
        <w:rPr>
          <w:rFonts w:ascii="Calibri" w:hAnsi="Calibri" w:cs="Calibri"/>
          <w:color w:val="000000"/>
          <w:sz w:val="22"/>
          <w:szCs w:val="22"/>
        </w:rPr>
        <w:t>s are</w:t>
      </w:r>
      <w:r w:rsidR="001B30C2" w:rsidRPr="009A32CA">
        <w:rPr>
          <w:rFonts w:ascii="Calibri" w:hAnsi="Calibri" w:cs="Calibri"/>
          <w:color w:val="000000"/>
          <w:sz w:val="22"/>
          <w:szCs w:val="22"/>
        </w:rPr>
        <w:t xml:space="preserve"> further supported </w:t>
      </w:r>
      <w:r w:rsidRPr="009A32CA">
        <w:rPr>
          <w:rFonts w:ascii="Calibri" w:hAnsi="Calibri" w:cs="Calibri"/>
          <w:color w:val="000000"/>
          <w:sz w:val="22"/>
          <w:szCs w:val="22"/>
        </w:rPr>
        <w:t xml:space="preserve">by </w:t>
      </w:r>
      <w:r w:rsidR="001B30C2" w:rsidRPr="009A32CA">
        <w:rPr>
          <w:rFonts w:ascii="Calibri" w:hAnsi="Calibri" w:cs="Calibri"/>
          <w:color w:val="000000"/>
          <w:sz w:val="22"/>
          <w:szCs w:val="22"/>
        </w:rPr>
        <w:t>the examination of other areas generally understood in scientific terms showing an astrological lineage</w:t>
      </w:r>
      <w:r w:rsidR="00233563" w:rsidRPr="009A32CA">
        <w:rPr>
          <w:rFonts w:ascii="Calibri" w:hAnsi="Calibri" w:cs="Calibri"/>
          <w:color w:val="000000"/>
          <w:sz w:val="22"/>
          <w:szCs w:val="22"/>
        </w:rPr>
        <w:t>, such as</w:t>
      </w:r>
      <w:r w:rsidR="001B30C2" w:rsidRPr="009A32CA">
        <w:rPr>
          <w:rFonts w:ascii="Calibri" w:hAnsi="Calibri" w:cs="Calibri"/>
          <w:color w:val="000000"/>
          <w:sz w:val="22"/>
          <w:szCs w:val="22"/>
        </w:rPr>
        <w:t xml:space="preserve"> </w:t>
      </w:r>
      <w:r w:rsidR="00B50300" w:rsidRPr="009A32CA">
        <w:rPr>
          <w:rFonts w:ascii="Calibri" w:hAnsi="Calibri" w:cs="Calibri"/>
          <w:color w:val="000000"/>
          <w:sz w:val="22"/>
          <w:szCs w:val="22"/>
        </w:rPr>
        <w:t>psychology</w:t>
      </w:r>
      <w:r w:rsidR="00233563" w:rsidRPr="009A32CA">
        <w:rPr>
          <w:rFonts w:ascii="Calibri" w:hAnsi="Calibri" w:cs="Calibri"/>
          <w:color w:val="000000"/>
          <w:sz w:val="22"/>
          <w:szCs w:val="22"/>
        </w:rPr>
        <w:t>.</w:t>
      </w:r>
      <w:r w:rsidR="00B50300" w:rsidRPr="009A32CA">
        <w:rPr>
          <w:rFonts w:ascii="Calibri" w:hAnsi="Calibri" w:cs="Calibri"/>
          <w:color w:val="000000"/>
          <w:sz w:val="22"/>
          <w:szCs w:val="22"/>
        </w:rPr>
        <w:t xml:space="preserve"> Androk</w:t>
      </w:r>
      <w:r w:rsidR="001B30C2" w:rsidRPr="009A32CA">
        <w:rPr>
          <w:rFonts w:ascii="Calibri" w:hAnsi="Calibri" w:cs="Calibri"/>
          <w:color w:val="000000"/>
          <w:sz w:val="22"/>
          <w:szCs w:val="22"/>
        </w:rPr>
        <w:t>o</w:t>
      </w:r>
      <w:r w:rsidR="00B50300" w:rsidRPr="009A32CA">
        <w:rPr>
          <w:rFonts w:ascii="Calibri" w:hAnsi="Calibri" w:cs="Calibri"/>
          <w:color w:val="000000"/>
          <w:sz w:val="22"/>
          <w:szCs w:val="22"/>
        </w:rPr>
        <w:t xml:space="preserve">poulos claimed </w:t>
      </w:r>
      <w:r w:rsidR="001B30C2" w:rsidRPr="009A32CA">
        <w:rPr>
          <w:rFonts w:ascii="Calibri" w:hAnsi="Calibri" w:cs="Calibri"/>
          <w:color w:val="000000"/>
          <w:sz w:val="22"/>
          <w:szCs w:val="22"/>
        </w:rPr>
        <w:t>that ‘</w:t>
      </w:r>
      <w:r w:rsidR="00B50300" w:rsidRPr="009A32CA">
        <w:rPr>
          <w:rFonts w:ascii="Calibri" w:hAnsi="Calibri" w:cs="Calibri"/>
          <w:sz w:val="22"/>
          <w:szCs w:val="22"/>
        </w:rPr>
        <w:t xml:space="preserve">that </w:t>
      </w:r>
      <w:r w:rsidR="001B30C2" w:rsidRPr="009A32CA">
        <w:rPr>
          <w:rFonts w:ascii="Calibri" w:hAnsi="Calibri" w:cs="Calibri"/>
          <w:sz w:val="22"/>
          <w:szCs w:val="22"/>
        </w:rPr>
        <w:t>twentieth century</w:t>
      </w:r>
      <w:r w:rsidR="00B50300" w:rsidRPr="009A32CA">
        <w:rPr>
          <w:rFonts w:ascii="Calibri" w:hAnsi="Calibri" w:cs="Calibri"/>
          <w:sz w:val="22"/>
          <w:szCs w:val="22"/>
        </w:rPr>
        <w:t xml:space="preserve"> adaptations of astrology along psychological lines retain much of the core rationale that has underpinned astrology for the last two thousand years</w:t>
      </w:r>
      <w:r w:rsidR="00233563" w:rsidRPr="009A32CA">
        <w:rPr>
          <w:rFonts w:ascii="Calibri" w:hAnsi="Calibri" w:cs="Calibri"/>
          <w:sz w:val="22"/>
          <w:szCs w:val="22"/>
        </w:rPr>
        <w:t>,</w:t>
      </w:r>
      <w:r w:rsidR="00B50300" w:rsidRPr="009A32CA">
        <w:rPr>
          <w:rFonts w:ascii="Calibri" w:hAnsi="Calibri" w:cs="Calibri"/>
          <w:sz w:val="22"/>
          <w:szCs w:val="22"/>
        </w:rPr>
        <w:t>’</w:t>
      </w:r>
      <w:r w:rsidR="00B50300" w:rsidRPr="009A32CA">
        <w:rPr>
          <w:rStyle w:val="FootnoteReference"/>
          <w:rFonts w:ascii="Calibri" w:hAnsi="Calibri" w:cs="Calibri"/>
          <w:sz w:val="22"/>
          <w:szCs w:val="22"/>
        </w:rPr>
        <w:footnoteReference w:id="128"/>
      </w:r>
      <w:r w:rsidR="001B30C2" w:rsidRPr="009A32CA">
        <w:rPr>
          <w:rFonts w:ascii="Calibri" w:hAnsi="Calibri" w:cs="Calibri"/>
          <w:sz w:val="22"/>
          <w:szCs w:val="22"/>
        </w:rPr>
        <w:t xml:space="preserve"> </w:t>
      </w:r>
      <w:r w:rsidR="00233563" w:rsidRPr="009A32CA">
        <w:rPr>
          <w:rFonts w:ascii="Calibri" w:hAnsi="Calibri" w:cs="Calibri"/>
          <w:sz w:val="22"/>
          <w:szCs w:val="22"/>
        </w:rPr>
        <w:t>echoing Phillipson</w:t>
      </w:r>
      <w:r w:rsidR="001B30C2" w:rsidRPr="009A32CA">
        <w:rPr>
          <w:rFonts w:ascii="Calibri" w:hAnsi="Calibri" w:cs="Calibri"/>
          <w:sz w:val="22"/>
          <w:szCs w:val="22"/>
        </w:rPr>
        <w:t xml:space="preserve"> and Case who following Burrell’s invitation to pursue ‘some retro-organisational research’ highlighted ‘astrology’s influence on contemporary management</w:t>
      </w:r>
      <w:r w:rsidR="009A32CA" w:rsidRPr="009A32CA">
        <w:rPr>
          <w:rFonts w:ascii="Calibri" w:hAnsi="Calibri" w:cs="Calibri"/>
          <w:sz w:val="22"/>
          <w:szCs w:val="22"/>
        </w:rPr>
        <w:t xml:space="preserve"> ‘</w:t>
      </w:r>
      <w:r w:rsidR="00233563" w:rsidRPr="009A32CA">
        <w:rPr>
          <w:rFonts w:ascii="Calibri" w:hAnsi="Calibri" w:cs="Calibri"/>
          <w:sz w:val="22"/>
          <w:szCs w:val="22"/>
        </w:rPr>
        <w:t>tracing</w:t>
      </w:r>
      <w:r w:rsidR="001B30C2" w:rsidRPr="009A32CA">
        <w:rPr>
          <w:rFonts w:ascii="Calibri" w:hAnsi="Calibri" w:cs="Calibri"/>
          <w:sz w:val="22"/>
          <w:szCs w:val="22"/>
        </w:rPr>
        <w:t xml:space="preserve"> the manner in which astrological archetypes are silently inherited by a psychological science.’</w:t>
      </w:r>
      <w:r w:rsidR="001B30C2" w:rsidRPr="009A32CA">
        <w:rPr>
          <w:rStyle w:val="FootnoteReference"/>
          <w:rFonts w:ascii="Calibri" w:hAnsi="Calibri" w:cs="Calibri"/>
          <w:sz w:val="22"/>
          <w:szCs w:val="22"/>
        </w:rPr>
        <w:footnoteReference w:id="129"/>
      </w:r>
      <w:r w:rsidR="001B30C2" w:rsidRPr="009A32CA">
        <w:rPr>
          <w:rFonts w:ascii="Calibri" w:hAnsi="Calibri" w:cs="Calibri"/>
          <w:sz w:val="22"/>
          <w:szCs w:val="22"/>
        </w:rPr>
        <w:t xml:space="preserve"> </w:t>
      </w:r>
      <w:r w:rsidRPr="009A32CA">
        <w:rPr>
          <w:rFonts w:ascii="Calibri" w:hAnsi="Calibri" w:cs="Calibri"/>
          <w:sz w:val="22"/>
          <w:szCs w:val="22"/>
        </w:rPr>
        <w:t>This seems to</w:t>
      </w:r>
      <w:r w:rsidR="00233563" w:rsidRPr="009A32CA">
        <w:rPr>
          <w:rFonts w:ascii="Calibri" w:hAnsi="Calibri" w:cs="Calibri"/>
          <w:sz w:val="22"/>
          <w:szCs w:val="22"/>
        </w:rPr>
        <w:t xml:space="preserve"> </w:t>
      </w:r>
      <w:r w:rsidR="00B12C1F" w:rsidRPr="009A32CA">
        <w:rPr>
          <w:rFonts w:ascii="Calibri" w:hAnsi="Calibri" w:cs="Calibri"/>
          <w:sz w:val="22"/>
          <w:szCs w:val="22"/>
        </w:rPr>
        <w:t>challenge Thomas</w:t>
      </w:r>
      <w:r w:rsidR="00C93E67" w:rsidRPr="009A32CA">
        <w:rPr>
          <w:rFonts w:ascii="Calibri" w:hAnsi="Calibri" w:cs="Calibri"/>
          <w:sz w:val="22"/>
          <w:szCs w:val="22"/>
        </w:rPr>
        <w:t>’ claim that, ‘the triumph of the mechanical philosophy meant the end of the animistic conception of the universe which had constituted the basic rationale for magical thinking</w:t>
      </w:r>
      <w:r w:rsidR="00B12C1F" w:rsidRPr="009A32CA">
        <w:rPr>
          <w:rFonts w:ascii="Calibri" w:hAnsi="Calibri" w:cs="Calibri"/>
          <w:sz w:val="22"/>
          <w:szCs w:val="22"/>
        </w:rPr>
        <w:t>.</w:t>
      </w:r>
      <w:r w:rsidR="00C93E67" w:rsidRPr="009A32CA">
        <w:rPr>
          <w:rFonts w:ascii="Calibri" w:hAnsi="Calibri" w:cs="Calibri"/>
          <w:sz w:val="22"/>
          <w:szCs w:val="22"/>
        </w:rPr>
        <w:t>’</w:t>
      </w:r>
      <w:r w:rsidR="00C93E67" w:rsidRPr="009A32CA">
        <w:rPr>
          <w:rStyle w:val="FootnoteReference"/>
          <w:rFonts w:ascii="Calibri" w:hAnsi="Calibri" w:cs="Calibri"/>
          <w:sz w:val="22"/>
          <w:szCs w:val="22"/>
        </w:rPr>
        <w:footnoteReference w:id="130"/>
      </w:r>
      <w:r w:rsidR="00C93E67" w:rsidRPr="009A32CA">
        <w:rPr>
          <w:rFonts w:ascii="Calibri" w:hAnsi="Calibri" w:cs="Calibri"/>
          <w:sz w:val="22"/>
          <w:szCs w:val="22"/>
        </w:rPr>
        <w:t xml:space="preserve"> </w:t>
      </w:r>
      <w:r w:rsidR="00B12C1F" w:rsidRPr="009A32CA">
        <w:rPr>
          <w:rFonts w:ascii="Calibri" w:hAnsi="Calibri" w:cs="Calibri"/>
          <w:sz w:val="22"/>
          <w:szCs w:val="22"/>
        </w:rPr>
        <w:t xml:space="preserve">Instead, </w:t>
      </w:r>
      <w:r w:rsidR="00B12C1F" w:rsidRPr="009A32CA">
        <w:rPr>
          <w:rFonts w:ascii="Calibri" w:hAnsi="Calibri" w:cs="Calibri"/>
          <w:color w:val="0D1216"/>
          <w:sz w:val="22"/>
          <w:szCs w:val="22"/>
        </w:rPr>
        <w:t>t</w:t>
      </w:r>
      <w:r w:rsidR="0057168E" w:rsidRPr="009A32CA">
        <w:rPr>
          <w:rFonts w:ascii="Calibri" w:hAnsi="Calibri" w:cs="Calibri"/>
          <w:color w:val="0D1216"/>
          <w:sz w:val="22"/>
          <w:szCs w:val="22"/>
        </w:rPr>
        <w:t xml:space="preserve">he perceived decline of astrology at the middling level </w:t>
      </w:r>
      <w:r w:rsidR="00B12C1F" w:rsidRPr="009A32CA">
        <w:rPr>
          <w:rFonts w:ascii="Calibri" w:hAnsi="Calibri" w:cs="Calibri"/>
          <w:color w:val="0D1216"/>
          <w:sz w:val="22"/>
          <w:szCs w:val="22"/>
        </w:rPr>
        <w:t>could find an explanation in a</w:t>
      </w:r>
      <w:r w:rsidR="00360DF5" w:rsidRPr="009A32CA">
        <w:rPr>
          <w:rFonts w:ascii="Calibri" w:hAnsi="Calibri" w:cs="Calibri"/>
          <w:color w:val="0D1216"/>
          <w:sz w:val="22"/>
          <w:szCs w:val="22"/>
        </w:rPr>
        <w:t xml:space="preserve"> </w:t>
      </w:r>
      <w:r w:rsidR="0057168E" w:rsidRPr="009A32CA">
        <w:rPr>
          <w:rFonts w:ascii="Calibri" w:hAnsi="Calibri" w:cs="Calibri"/>
          <w:color w:val="0D1216"/>
          <w:sz w:val="22"/>
          <w:szCs w:val="22"/>
        </w:rPr>
        <w:t xml:space="preserve">willingness </w:t>
      </w:r>
      <w:r w:rsidR="00B12C1F" w:rsidRPr="009A32CA">
        <w:rPr>
          <w:rFonts w:ascii="Calibri" w:hAnsi="Calibri" w:cs="Calibri"/>
          <w:color w:val="0D1216"/>
          <w:sz w:val="22"/>
          <w:szCs w:val="22"/>
        </w:rPr>
        <w:t xml:space="preserve">to </w:t>
      </w:r>
      <w:r w:rsidR="0057168E" w:rsidRPr="009A32CA">
        <w:rPr>
          <w:rFonts w:ascii="Calibri" w:hAnsi="Calibri" w:cs="Calibri"/>
          <w:color w:val="0D1216"/>
          <w:sz w:val="22"/>
          <w:szCs w:val="22"/>
        </w:rPr>
        <w:t>emulat</w:t>
      </w:r>
      <w:r w:rsidR="00B12C1F" w:rsidRPr="009A32CA">
        <w:rPr>
          <w:rFonts w:ascii="Calibri" w:hAnsi="Calibri" w:cs="Calibri"/>
          <w:color w:val="0D1216"/>
          <w:sz w:val="22"/>
          <w:szCs w:val="22"/>
        </w:rPr>
        <w:t>e</w:t>
      </w:r>
      <w:r w:rsidR="0057168E" w:rsidRPr="009A32CA">
        <w:rPr>
          <w:rFonts w:ascii="Calibri" w:hAnsi="Calibri" w:cs="Calibri"/>
          <w:color w:val="0D1216"/>
          <w:sz w:val="22"/>
          <w:szCs w:val="22"/>
        </w:rPr>
        <w:t xml:space="preserve"> Newton’s</w:t>
      </w:r>
      <w:r w:rsidR="00B12C1F" w:rsidRPr="009A32CA">
        <w:rPr>
          <w:rFonts w:ascii="Calibri" w:hAnsi="Calibri" w:cs="Calibri"/>
          <w:color w:val="0D1216"/>
          <w:sz w:val="22"/>
          <w:szCs w:val="22"/>
        </w:rPr>
        <w:t xml:space="preserve"> scientific spirit</w:t>
      </w:r>
      <w:r w:rsidR="001C4FC4">
        <w:rPr>
          <w:rFonts w:ascii="Calibri" w:hAnsi="Calibri" w:cs="Calibri"/>
          <w:color w:val="0D1216"/>
          <w:sz w:val="22"/>
          <w:szCs w:val="22"/>
        </w:rPr>
        <w:t>,</w:t>
      </w:r>
      <w:r w:rsidR="00B12C1F" w:rsidRPr="009A32CA">
        <w:rPr>
          <w:rFonts w:ascii="Calibri" w:hAnsi="Calibri" w:cs="Calibri"/>
          <w:color w:val="0D1216"/>
          <w:sz w:val="22"/>
          <w:szCs w:val="22"/>
        </w:rPr>
        <w:t xml:space="preserve"> encapsulated in his </w:t>
      </w:r>
      <w:r w:rsidR="0057168E" w:rsidRPr="009A32CA">
        <w:rPr>
          <w:rFonts w:ascii="Calibri" w:hAnsi="Calibri" w:cs="Calibri"/>
          <w:color w:val="0D1216"/>
          <w:sz w:val="22"/>
          <w:szCs w:val="22"/>
        </w:rPr>
        <w:t>universal law of gravity</w:t>
      </w:r>
      <w:r w:rsidR="001C4FC4">
        <w:rPr>
          <w:rFonts w:ascii="Calibri" w:hAnsi="Calibri" w:cs="Calibri"/>
          <w:color w:val="0D1216"/>
          <w:sz w:val="22"/>
          <w:szCs w:val="22"/>
        </w:rPr>
        <w:t>,</w:t>
      </w:r>
      <w:r w:rsidRPr="009A32CA">
        <w:rPr>
          <w:rFonts w:ascii="Calibri" w:hAnsi="Calibri" w:cs="Calibri"/>
          <w:color w:val="0D1216"/>
          <w:sz w:val="22"/>
          <w:szCs w:val="22"/>
        </w:rPr>
        <w:t xml:space="preserve"> </w:t>
      </w:r>
      <w:r w:rsidR="00B12C1F" w:rsidRPr="009A32CA">
        <w:rPr>
          <w:rFonts w:ascii="Calibri" w:hAnsi="Calibri" w:cs="Calibri"/>
          <w:color w:val="0D1216"/>
          <w:sz w:val="22"/>
          <w:szCs w:val="22"/>
        </w:rPr>
        <w:t xml:space="preserve">suppressing a discipline by nature </w:t>
      </w:r>
      <w:r w:rsidR="00B12C1F" w:rsidRPr="009A32CA">
        <w:rPr>
          <w:rFonts w:ascii="Calibri" w:hAnsi="Calibri" w:cs="Calibri"/>
          <w:sz w:val="22"/>
          <w:szCs w:val="22"/>
        </w:rPr>
        <w:t xml:space="preserve">elusive </w:t>
      </w:r>
      <w:r w:rsidR="0057168E" w:rsidRPr="009A32CA">
        <w:rPr>
          <w:rFonts w:ascii="Calibri" w:hAnsi="Calibri" w:cs="Calibri"/>
          <w:color w:val="0D1216"/>
          <w:sz w:val="22"/>
          <w:szCs w:val="22"/>
        </w:rPr>
        <w:t xml:space="preserve">to migrate towards a ‘theory of everything’ </w:t>
      </w:r>
      <w:r w:rsidR="001C4FC4">
        <w:rPr>
          <w:rFonts w:ascii="Calibri" w:hAnsi="Calibri" w:cs="Calibri"/>
          <w:color w:val="0D1216"/>
          <w:sz w:val="22"/>
          <w:szCs w:val="22"/>
        </w:rPr>
        <w:t xml:space="preserve">to </w:t>
      </w:r>
      <w:r w:rsidR="0057168E" w:rsidRPr="009A32CA">
        <w:rPr>
          <w:rFonts w:ascii="Calibri" w:hAnsi="Calibri" w:cs="Calibri"/>
          <w:color w:val="0D1216"/>
          <w:sz w:val="22"/>
          <w:szCs w:val="22"/>
        </w:rPr>
        <w:t>regroup knowledge under a</w:t>
      </w:r>
      <w:r w:rsidR="001C4FC4">
        <w:rPr>
          <w:rFonts w:ascii="Calibri" w:hAnsi="Calibri" w:cs="Calibri"/>
          <w:color w:val="0D1216"/>
          <w:sz w:val="22"/>
          <w:szCs w:val="22"/>
        </w:rPr>
        <w:t xml:space="preserve"> single</w:t>
      </w:r>
      <w:r w:rsidR="00360DF5" w:rsidRPr="009A32CA">
        <w:rPr>
          <w:rFonts w:ascii="Calibri" w:hAnsi="Calibri" w:cs="Calibri"/>
          <w:color w:val="0D1216"/>
          <w:sz w:val="22"/>
          <w:szCs w:val="22"/>
        </w:rPr>
        <w:t xml:space="preserve"> </w:t>
      </w:r>
      <w:r w:rsidR="00057819" w:rsidRPr="009A32CA">
        <w:rPr>
          <w:rFonts w:ascii="Calibri" w:hAnsi="Calibri" w:cs="Calibri"/>
          <w:color w:val="0D1216"/>
          <w:sz w:val="22"/>
          <w:szCs w:val="22"/>
        </w:rPr>
        <w:t>overarching principle</w:t>
      </w:r>
      <w:r w:rsidR="00360DF5" w:rsidRPr="009A32CA">
        <w:rPr>
          <w:rFonts w:ascii="Calibri" w:hAnsi="Calibri" w:cs="Calibri"/>
          <w:sz w:val="22"/>
          <w:szCs w:val="22"/>
        </w:rPr>
        <w:t xml:space="preserve">. This would </w:t>
      </w:r>
      <w:r w:rsidR="0057168E" w:rsidRPr="009A32CA">
        <w:rPr>
          <w:rFonts w:ascii="Calibri" w:hAnsi="Calibri" w:cs="Calibri"/>
          <w:sz w:val="22"/>
          <w:szCs w:val="22"/>
        </w:rPr>
        <w:t>align with the</w:t>
      </w:r>
      <w:r w:rsidR="0057168E" w:rsidRPr="009A32CA">
        <w:rPr>
          <w:rFonts w:ascii="Calibri" w:hAnsi="Calibri" w:cs="Calibri"/>
          <w:color w:val="0D1216"/>
          <w:sz w:val="22"/>
          <w:szCs w:val="22"/>
        </w:rPr>
        <w:t xml:space="preserve"> human </w:t>
      </w:r>
      <w:r w:rsidR="00057819" w:rsidRPr="009A32CA">
        <w:rPr>
          <w:rFonts w:ascii="Calibri" w:hAnsi="Calibri" w:cs="Calibri"/>
          <w:color w:val="0D1216"/>
          <w:sz w:val="22"/>
          <w:szCs w:val="22"/>
        </w:rPr>
        <w:t>propensity</w:t>
      </w:r>
      <w:r w:rsidR="0057168E" w:rsidRPr="009A32CA">
        <w:rPr>
          <w:rFonts w:ascii="Calibri" w:hAnsi="Calibri" w:cs="Calibri"/>
          <w:color w:val="0D1216"/>
          <w:sz w:val="22"/>
          <w:szCs w:val="22"/>
        </w:rPr>
        <w:t xml:space="preserve"> </w:t>
      </w:r>
      <w:r w:rsidR="0057168E" w:rsidRPr="009A32CA">
        <w:rPr>
          <w:rFonts w:ascii="Calibri" w:hAnsi="Calibri" w:cs="Calibri"/>
          <w:sz w:val="22"/>
          <w:szCs w:val="22"/>
        </w:rPr>
        <w:t>‘to find the simple in the complex and the familiar in the strange</w:t>
      </w:r>
      <w:r w:rsidR="00057819" w:rsidRPr="009A32CA">
        <w:rPr>
          <w:rFonts w:ascii="Calibri" w:hAnsi="Calibri" w:cs="Calibri"/>
          <w:sz w:val="22"/>
          <w:szCs w:val="22"/>
        </w:rPr>
        <w:t>.</w:t>
      </w:r>
      <w:r w:rsidR="0057168E" w:rsidRPr="009A32CA">
        <w:rPr>
          <w:rFonts w:ascii="Calibri" w:hAnsi="Calibri" w:cs="Calibri"/>
          <w:sz w:val="22"/>
          <w:szCs w:val="22"/>
        </w:rPr>
        <w:t>’</w:t>
      </w:r>
      <w:r w:rsidR="0057168E" w:rsidRPr="009A32CA">
        <w:rPr>
          <w:rStyle w:val="FootnoteReference"/>
          <w:rFonts w:ascii="Calibri" w:hAnsi="Calibri" w:cs="Calibri"/>
          <w:sz w:val="22"/>
          <w:szCs w:val="22"/>
        </w:rPr>
        <w:footnoteReference w:id="131"/>
      </w:r>
      <w:r w:rsidR="0057168E" w:rsidRPr="009A32CA">
        <w:rPr>
          <w:rFonts w:ascii="Calibri" w:hAnsi="Calibri" w:cs="Calibri"/>
          <w:sz w:val="22"/>
          <w:szCs w:val="22"/>
        </w:rPr>
        <w:t xml:space="preserve"> </w:t>
      </w:r>
      <w:r w:rsidR="0057168E" w:rsidRPr="009A32CA">
        <w:rPr>
          <w:rFonts w:ascii="Calibri" w:hAnsi="Calibri" w:cs="Calibri"/>
          <w:color w:val="0D1216"/>
          <w:sz w:val="22"/>
          <w:szCs w:val="22"/>
        </w:rPr>
        <w:t xml:space="preserve"> </w:t>
      </w:r>
      <w:r w:rsidR="00057819" w:rsidRPr="009A32CA">
        <w:rPr>
          <w:rFonts w:ascii="Calibri" w:hAnsi="Calibri" w:cs="Calibri"/>
          <w:color w:val="0D1216"/>
          <w:sz w:val="22"/>
          <w:szCs w:val="22"/>
        </w:rPr>
        <w:t>H</w:t>
      </w:r>
      <w:r w:rsidR="0057168E" w:rsidRPr="009A32CA">
        <w:rPr>
          <w:rFonts w:ascii="Calibri" w:hAnsi="Calibri" w:cs="Calibri"/>
          <w:color w:val="0D1216"/>
          <w:sz w:val="22"/>
          <w:szCs w:val="22"/>
        </w:rPr>
        <w:t xml:space="preserve">owever, </w:t>
      </w:r>
      <w:r w:rsidR="00057819" w:rsidRPr="009A32CA">
        <w:rPr>
          <w:rFonts w:ascii="Calibri" w:hAnsi="Calibri" w:cs="Calibri"/>
          <w:color w:val="0D1216"/>
          <w:sz w:val="22"/>
          <w:szCs w:val="22"/>
        </w:rPr>
        <w:t>in the context of</w:t>
      </w:r>
      <w:r w:rsidR="0057168E" w:rsidRPr="009A32CA">
        <w:rPr>
          <w:rFonts w:ascii="Calibri" w:hAnsi="Calibri" w:cs="Calibri"/>
          <w:color w:val="0D1216"/>
          <w:sz w:val="22"/>
          <w:szCs w:val="22"/>
        </w:rPr>
        <w:t xml:space="preserve"> historiography</w:t>
      </w:r>
      <w:r w:rsidR="00057819" w:rsidRPr="009A32CA">
        <w:rPr>
          <w:rFonts w:ascii="Calibri" w:hAnsi="Calibri" w:cs="Calibri"/>
          <w:color w:val="0D1216"/>
          <w:sz w:val="22"/>
          <w:szCs w:val="22"/>
        </w:rPr>
        <w:t xml:space="preserve">, as </w:t>
      </w:r>
      <w:r w:rsidR="0057168E" w:rsidRPr="009A32CA">
        <w:rPr>
          <w:rFonts w:ascii="Calibri" w:hAnsi="Calibri" w:cs="Calibri"/>
          <w:sz w:val="22"/>
          <w:szCs w:val="22"/>
        </w:rPr>
        <w:t xml:space="preserve">Evans argued, </w:t>
      </w:r>
      <w:r w:rsidR="00057819" w:rsidRPr="009A32CA">
        <w:rPr>
          <w:rFonts w:ascii="Calibri" w:hAnsi="Calibri" w:cs="Calibri"/>
          <w:sz w:val="22"/>
          <w:szCs w:val="22"/>
        </w:rPr>
        <w:t xml:space="preserve">this trend has been </w:t>
      </w:r>
      <w:r w:rsidR="0057168E" w:rsidRPr="009A32CA">
        <w:rPr>
          <w:rFonts w:ascii="Calibri" w:hAnsi="Calibri" w:cs="Calibri"/>
          <w:sz w:val="22"/>
          <w:szCs w:val="22"/>
        </w:rPr>
        <w:t>reversed by contemporary post-modernist approach</w:t>
      </w:r>
      <w:r w:rsidR="00057819" w:rsidRPr="009A32CA">
        <w:rPr>
          <w:rFonts w:ascii="Calibri" w:hAnsi="Calibri" w:cs="Calibri"/>
          <w:sz w:val="22"/>
          <w:szCs w:val="22"/>
        </w:rPr>
        <w:t>es</w:t>
      </w:r>
      <w:r w:rsidR="0057168E" w:rsidRPr="009A32CA">
        <w:rPr>
          <w:rFonts w:ascii="Calibri" w:hAnsi="Calibri" w:cs="Calibri"/>
          <w:sz w:val="22"/>
          <w:szCs w:val="22"/>
        </w:rPr>
        <w:t xml:space="preserve"> focusing on ‘the</w:t>
      </w:r>
      <w:r w:rsidRPr="009A32CA">
        <w:rPr>
          <w:rFonts w:ascii="Calibri" w:hAnsi="Calibri" w:cs="Calibri"/>
          <w:sz w:val="22"/>
          <w:szCs w:val="22"/>
        </w:rPr>
        <w:t xml:space="preserve"> </w:t>
      </w:r>
      <w:r w:rsidR="0057168E" w:rsidRPr="009A32CA">
        <w:rPr>
          <w:rFonts w:ascii="Calibri" w:hAnsi="Calibri" w:cs="Calibri"/>
          <w:sz w:val="22"/>
          <w:szCs w:val="22"/>
        </w:rPr>
        <w:t>irrational, the bizarre and the exceptional in the past,’ showing that the past i</w:t>
      </w:r>
      <w:r w:rsidRPr="009A32CA">
        <w:rPr>
          <w:rFonts w:ascii="Calibri" w:hAnsi="Calibri" w:cs="Calibri"/>
          <w:sz w:val="22"/>
          <w:szCs w:val="22"/>
        </w:rPr>
        <w:t>s</w:t>
      </w:r>
      <w:r w:rsidR="0057168E" w:rsidRPr="009A32CA">
        <w:rPr>
          <w:rFonts w:ascii="Calibri" w:hAnsi="Calibri" w:cs="Calibri"/>
          <w:sz w:val="22"/>
          <w:szCs w:val="22"/>
        </w:rPr>
        <w:t xml:space="preserve"> more complex than ‘the great, supra-historical metanarratives would seem to allow.’</w:t>
      </w:r>
      <w:r w:rsidR="0057168E" w:rsidRPr="009A32CA">
        <w:rPr>
          <w:rStyle w:val="FootnoteReference"/>
          <w:rFonts w:ascii="Calibri" w:hAnsi="Calibri" w:cs="Calibri"/>
          <w:sz w:val="22"/>
          <w:szCs w:val="22"/>
        </w:rPr>
        <w:footnoteReference w:id="132"/>
      </w:r>
      <w:r w:rsidR="0057168E" w:rsidRPr="009A32CA">
        <w:rPr>
          <w:rFonts w:ascii="Calibri" w:hAnsi="Calibri" w:cs="Calibri"/>
          <w:sz w:val="22"/>
          <w:szCs w:val="22"/>
        </w:rPr>
        <w:t xml:space="preserve"> </w:t>
      </w:r>
    </w:p>
    <w:p w14:paraId="526B03A4" w14:textId="0E6C7198" w:rsidR="00DE2892" w:rsidRDefault="00157708" w:rsidP="00F11711">
      <w:pPr>
        <w:rPr>
          <w:rFonts w:ascii="Calibri" w:hAnsi="Calibri" w:cs="Calibri"/>
          <w:color w:val="262626"/>
          <w:sz w:val="22"/>
          <w:szCs w:val="22"/>
          <w:shd w:val="clear" w:color="auto" w:fill="FFFFFF"/>
        </w:rPr>
      </w:pPr>
      <w:r w:rsidRPr="009A32CA">
        <w:rPr>
          <w:rFonts w:ascii="Calibri" w:hAnsi="Calibri" w:cs="Calibri"/>
          <w:sz w:val="22"/>
          <w:szCs w:val="22"/>
        </w:rPr>
        <w:t xml:space="preserve">   </w:t>
      </w:r>
      <w:r w:rsidR="00CD3CF6" w:rsidRPr="009A32CA">
        <w:rPr>
          <w:rFonts w:ascii="Calibri" w:hAnsi="Calibri" w:cs="Calibri"/>
          <w:sz w:val="22"/>
          <w:szCs w:val="22"/>
        </w:rPr>
        <w:t>At</w:t>
      </w:r>
      <w:r w:rsidR="00220669" w:rsidRPr="009A32CA">
        <w:rPr>
          <w:rFonts w:ascii="Calibri" w:hAnsi="Calibri" w:cs="Calibri"/>
          <w:sz w:val="22"/>
          <w:szCs w:val="22"/>
        </w:rPr>
        <w:t xml:space="preserve"> the higher</w:t>
      </w:r>
      <w:r w:rsidR="00C812EB" w:rsidRPr="009A32CA">
        <w:rPr>
          <w:rFonts w:ascii="Calibri" w:hAnsi="Calibri" w:cs="Calibri"/>
          <w:sz w:val="22"/>
          <w:szCs w:val="22"/>
        </w:rPr>
        <w:t xml:space="preserve"> end of the spectrum,</w:t>
      </w:r>
      <w:r w:rsidR="00E3703D" w:rsidRPr="009A32CA">
        <w:rPr>
          <w:rStyle w:val="FootnoteReference"/>
          <w:rFonts w:ascii="Calibri" w:hAnsi="Calibri" w:cs="Calibri"/>
          <w:sz w:val="22"/>
          <w:szCs w:val="22"/>
          <w:shd w:val="clear" w:color="auto" w:fill="FFFFFF"/>
        </w:rPr>
        <w:t xml:space="preserve"> </w:t>
      </w:r>
      <w:r w:rsidR="00E3703D" w:rsidRPr="009A32CA">
        <w:rPr>
          <w:rFonts w:ascii="Calibri" w:hAnsi="Calibri" w:cs="Calibri"/>
          <w:sz w:val="22"/>
          <w:szCs w:val="22"/>
        </w:rPr>
        <w:t>‘the magi of the next epoch came on like respectable businessmen,’</w:t>
      </w:r>
      <w:r w:rsidR="00C812EB" w:rsidRPr="009A32CA">
        <w:rPr>
          <w:rStyle w:val="FootnoteReference"/>
          <w:rFonts w:ascii="Calibri" w:hAnsi="Calibri" w:cs="Calibri"/>
          <w:sz w:val="22"/>
          <w:szCs w:val="22"/>
        </w:rPr>
        <w:t xml:space="preserve"> </w:t>
      </w:r>
      <w:r w:rsidR="00C812EB" w:rsidRPr="009A32CA">
        <w:rPr>
          <w:rStyle w:val="FootnoteReference"/>
          <w:rFonts w:ascii="Calibri" w:hAnsi="Calibri" w:cs="Calibri"/>
          <w:sz w:val="22"/>
          <w:szCs w:val="22"/>
        </w:rPr>
        <w:footnoteReference w:id="133"/>
      </w:r>
      <w:r w:rsidR="00C812EB" w:rsidRPr="009A32CA">
        <w:rPr>
          <w:rFonts w:ascii="Calibri" w:hAnsi="Calibri" w:cs="Calibri"/>
          <w:sz w:val="22"/>
          <w:szCs w:val="22"/>
        </w:rPr>
        <w:t xml:space="preserve"> wrote </w:t>
      </w:r>
      <w:r w:rsidR="00E3703D" w:rsidRPr="009A32CA">
        <w:rPr>
          <w:rFonts w:ascii="Calibri" w:hAnsi="Calibri" w:cs="Calibri"/>
          <w:sz w:val="22"/>
          <w:szCs w:val="22"/>
        </w:rPr>
        <w:t>Black</w:t>
      </w:r>
      <w:r w:rsidR="00C812EB" w:rsidRPr="009A32CA">
        <w:rPr>
          <w:rFonts w:ascii="Calibri" w:hAnsi="Calibri" w:cs="Calibri"/>
          <w:sz w:val="22"/>
          <w:szCs w:val="22"/>
        </w:rPr>
        <w:t>.</w:t>
      </w:r>
      <w:r w:rsidR="00054953" w:rsidRPr="009A32CA">
        <w:rPr>
          <w:rFonts w:ascii="Calibri" w:hAnsi="Calibri" w:cs="Calibri"/>
          <w:sz w:val="22"/>
          <w:szCs w:val="22"/>
        </w:rPr>
        <w:t xml:space="preserve"> </w:t>
      </w:r>
      <w:r w:rsidR="00C812EB" w:rsidRPr="009A32CA">
        <w:rPr>
          <w:rFonts w:ascii="Calibri" w:hAnsi="Calibri" w:cs="Calibri"/>
          <w:sz w:val="22"/>
          <w:szCs w:val="22"/>
        </w:rPr>
        <w:t>If Curry argued that ‘</w:t>
      </w:r>
      <w:r w:rsidR="00C812EB" w:rsidRPr="009A32CA">
        <w:rPr>
          <w:rFonts w:ascii="Calibri" w:hAnsi="Calibri" w:cs="Calibri"/>
          <w:color w:val="000000"/>
          <w:sz w:val="22"/>
          <w:szCs w:val="22"/>
        </w:rPr>
        <w:t>high astrology ceased to exist’</w:t>
      </w:r>
      <w:r w:rsidR="00C812EB" w:rsidRPr="009A32CA">
        <w:rPr>
          <w:rStyle w:val="FootnoteReference"/>
          <w:rFonts w:ascii="Calibri" w:hAnsi="Calibri" w:cs="Calibri"/>
          <w:color w:val="000000"/>
          <w:sz w:val="22"/>
          <w:szCs w:val="22"/>
        </w:rPr>
        <w:footnoteReference w:id="134"/>
      </w:r>
      <w:r w:rsidR="00C812EB" w:rsidRPr="009A32CA">
        <w:rPr>
          <w:rFonts w:ascii="Calibri" w:hAnsi="Calibri" w:cs="Calibri"/>
          <w:color w:val="000000"/>
          <w:sz w:val="22"/>
          <w:szCs w:val="22"/>
        </w:rPr>
        <w:t xml:space="preserve"> by the end the seventeenth century, C</w:t>
      </w:r>
      <w:r w:rsidR="00054953" w:rsidRPr="009A32CA">
        <w:rPr>
          <w:rFonts w:ascii="Calibri" w:hAnsi="Calibri" w:cs="Calibri"/>
          <w:color w:val="000000"/>
          <w:sz w:val="22"/>
          <w:szCs w:val="22"/>
        </w:rPr>
        <w:t xml:space="preserve">ampion suggested that </w:t>
      </w:r>
      <w:r w:rsidR="00C812EB" w:rsidRPr="009A32CA">
        <w:rPr>
          <w:rFonts w:ascii="Calibri" w:hAnsi="Calibri" w:cs="Calibri"/>
          <w:color w:val="000000"/>
          <w:sz w:val="22"/>
          <w:szCs w:val="22"/>
        </w:rPr>
        <w:t>instead</w:t>
      </w:r>
      <w:r w:rsidR="007A6B7B" w:rsidRPr="009A32CA">
        <w:rPr>
          <w:rFonts w:ascii="Calibri" w:hAnsi="Calibri" w:cs="Calibri"/>
          <w:color w:val="000000"/>
          <w:sz w:val="22"/>
          <w:szCs w:val="22"/>
        </w:rPr>
        <w:t xml:space="preserve">, </w:t>
      </w:r>
      <w:r w:rsidR="00054953" w:rsidRPr="009A32CA">
        <w:rPr>
          <w:rFonts w:ascii="Calibri" w:hAnsi="Calibri" w:cs="Calibri"/>
          <w:color w:val="262626"/>
          <w:sz w:val="22"/>
          <w:szCs w:val="22"/>
          <w:shd w:val="clear" w:color="auto" w:fill="FFFFFF"/>
        </w:rPr>
        <w:t xml:space="preserve">as </w:t>
      </w:r>
      <w:r w:rsidR="00F835C3" w:rsidRPr="009A32CA">
        <w:rPr>
          <w:rFonts w:ascii="Calibri" w:hAnsi="Calibri" w:cs="Calibri"/>
          <w:color w:val="262626"/>
          <w:sz w:val="22"/>
          <w:szCs w:val="22"/>
          <w:shd w:val="clear" w:color="auto" w:fill="FFFFFF"/>
        </w:rPr>
        <w:t xml:space="preserve">a </w:t>
      </w:r>
      <w:r w:rsidR="00054953" w:rsidRPr="009A32CA">
        <w:rPr>
          <w:rFonts w:ascii="Calibri" w:hAnsi="Calibri" w:cs="Calibri"/>
          <w:color w:val="262626"/>
          <w:sz w:val="22"/>
          <w:szCs w:val="22"/>
          <w:shd w:val="clear" w:color="auto" w:fill="FFFFFF"/>
        </w:rPr>
        <w:t>spiritual practice</w:t>
      </w:r>
      <w:r w:rsidR="00F835C3" w:rsidRPr="009A32CA">
        <w:rPr>
          <w:rFonts w:ascii="Calibri" w:hAnsi="Calibri" w:cs="Calibri"/>
          <w:color w:val="262626"/>
          <w:sz w:val="22"/>
          <w:szCs w:val="22"/>
          <w:shd w:val="clear" w:color="auto" w:fill="FFFFFF"/>
        </w:rPr>
        <w:t>,</w:t>
      </w:r>
      <w:r w:rsidR="002D5A8B" w:rsidRPr="009A32CA">
        <w:rPr>
          <w:rFonts w:ascii="Calibri" w:hAnsi="Calibri" w:cs="Calibri"/>
          <w:color w:val="262626"/>
          <w:sz w:val="22"/>
          <w:szCs w:val="22"/>
          <w:shd w:val="clear" w:color="auto" w:fill="FFFFFF"/>
        </w:rPr>
        <w:t xml:space="preserve"> </w:t>
      </w:r>
      <w:r w:rsidR="007A6B7B" w:rsidRPr="009A32CA">
        <w:rPr>
          <w:rFonts w:ascii="Calibri" w:hAnsi="Calibri" w:cs="Calibri"/>
          <w:color w:val="262626"/>
          <w:sz w:val="22"/>
          <w:szCs w:val="22"/>
          <w:shd w:val="clear" w:color="auto" w:fill="FFFFFF"/>
        </w:rPr>
        <w:t xml:space="preserve">it </w:t>
      </w:r>
      <w:r w:rsidR="002D5A8B" w:rsidRPr="009A32CA">
        <w:rPr>
          <w:rFonts w:ascii="Calibri" w:hAnsi="Calibri" w:cs="Calibri"/>
          <w:color w:val="262626"/>
          <w:sz w:val="22"/>
          <w:szCs w:val="22"/>
          <w:shd w:val="clear" w:color="auto" w:fill="FFFFFF"/>
        </w:rPr>
        <w:t xml:space="preserve">may have found its way into secret societies </w:t>
      </w:r>
      <w:r w:rsidR="00C812EB" w:rsidRPr="009A32CA">
        <w:rPr>
          <w:rFonts w:ascii="Calibri" w:hAnsi="Calibri" w:cs="Calibri"/>
          <w:color w:val="262626"/>
          <w:sz w:val="22"/>
          <w:szCs w:val="22"/>
          <w:shd w:val="clear" w:color="auto" w:fill="FFFFFF"/>
        </w:rPr>
        <w:t xml:space="preserve">and occult movements </w:t>
      </w:r>
      <w:r w:rsidR="002D5A8B" w:rsidRPr="009A32CA">
        <w:rPr>
          <w:rFonts w:ascii="Calibri" w:hAnsi="Calibri" w:cs="Calibri"/>
          <w:color w:val="262626"/>
          <w:sz w:val="22"/>
          <w:szCs w:val="22"/>
          <w:shd w:val="clear" w:color="auto" w:fill="FFFFFF"/>
        </w:rPr>
        <w:t xml:space="preserve">that started </w:t>
      </w:r>
      <w:r w:rsidR="00CD3CF6" w:rsidRPr="009A32CA">
        <w:rPr>
          <w:rFonts w:ascii="Calibri" w:hAnsi="Calibri" w:cs="Calibri"/>
          <w:color w:val="262626"/>
          <w:sz w:val="22"/>
          <w:szCs w:val="22"/>
          <w:shd w:val="clear" w:color="auto" w:fill="FFFFFF"/>
        </w:rPr>
        <w:t>developing at the time</w:t>
      </w:r>
      <w:r w:rsidR="00C812EB" w:rsidRPr="009A32CA">
        <w:rPr>
          <w:rFonts w:ascii="Calibri" w:hAnsi="Calibri" w:cs="Calibri"/>
          <w:color w:val="262626"/>
          <w:sz w:val="22"/>
          <w:szCs w:val="22"/>
          <w:shd w:val="clear" w:color="auto" w:fill="FFFFFF"/>
        </w:rPr>
        <w:t>.</w:t>
      </w:r>
      <w:r w:rsidR="00E3703D" w:rsidRPr="009A32CA">
        <w:rPr>
          <w:rStyle w:val="FootnoteReference"/>
          <w:rFonts w:ascii="Calibri" w:hAnsi="Calibri" w:cs="Calibri"/>
          <w:color w:val="262626"/>
          <w:sz w:val="22"/>
          <w:szCs w:val="22"/>
          <w:shd w:val="clear" w:color="auto" w:fill="FFFFFF"/>
        </w:rPr>
        <w:footnoteReference w:id="135"/>
      </w:r>
      <w:r w:rsidR="00E3703D" w:rsidRPr="009A32CA">
        <w:rPr>
          <w:rFonts w:ascii="Calibri" w:hAnsi="Calibri" w:cs="Calibri"/>
          <w:color w:val="262626"/>
          <w:sz w:val="22"/>
          <w:szCs w:val="22"/>
          <w:shd w:val="clear" w:color="auto" w:fill="FFFFFF"/>
        </w:rPr>
        <w:t xml:space="preserve"> </w:t>
      </w:r>
    </w:p>
    <w:p w14:paraId="0301415F" w14:textId="70715D68" w:rsidR="00B81AC0" w:rsidRDefault="002726D4" w:rsidP="00F11711">
      <w:pPr>
        <w:rPr>
          <w:rFonts w:ascii="Calibri" w:hAnsi="Calibri" w:cs="Calibri"/>
          <w:color w:val="000000"/>
          <w:spacing w:val="-5"/>
          <w:sz w:val="22"/>
          <w:szCs w:val="22"/>
          <w:shd w:val="clear" w:color="auto" w:fill="FFFFFF"/>
        </w:rPr>
      </w:pPr>
      <w:r w:rsidRPr="009A32CA">
        <w:rPr>
          <w:rFonts w:ascii="Calibri" w:hAnsi="Calibri" w:cs="Calibri"/>
          <w:color w:val="262626"/>
          <w:sz w:val="22"/>
          <w:szCs w:val="22"/>
          <w:shd w:val="clear" w:color="auto" w:fill="FFFFFF"/>
        </w:rPr>
        <w:t>Freemasonry</w:t>
      </w:r>
      <w:r w:rsidR="00F835C3" w:rsidRPr="009A32CA">
        <w:rPr>
          <w:rFonts w:ascii="Calibri" w:hAnsi="Calibri" w:cs="Calibri"/>
          <w:color w:val="000000"/>
          <w:spacing w:val="-5"/>
          <w:sz w:val="22"/>
          <w:szCs w:val="22"/>
          <w:shd w:val="clear" w:color="auto" w:fill="FFFFFF"/>
        </w:rPr>
        <w:t xml:space="preserve"> </w:t>
      </w:r>
      <w:r w:rsidR="002D5A8B" w:rsidRPr="009A32CA">
        <w:rPr>
          <w:rFonts w:ascii="Calibri" w:hAnsi="Calibri" w:cs="Calibri"/>
          <w:color w:val="000000"/>
          <w:spacing w:val="-5"/>
          <w:sz w:val="22"/>
          <w:szCs w:val="22"/>
          <w:shd w:val="clear" w:color="auto" w:fill="FFFFFF"/>
        </w:rPr>
        <w:t>promot</w:t>
      </w:r>
      <w:r w:rsidR="00AD0B1F" w:rsidRPr="009A32CA">
        <w:rPr>
          <w:rFonts w:ascii="Calibri" w:hAnsi="Calibri" w:cs="Calibri"/>
          <w:color w:val="000000"/>
          <w:spacing w:val="-5"/>
          <w:sz w:val="22"/>
          <w:szCs w:val="22"/>
          <w:shd w:val="clear" w:color="auto" w:fill="FFFFFF"/>
        </w:rPr>
        <w:t>ed</w:t>
      </w:r>
      <w:r w:rsidR="002D5A8B" w:rsidRPr="009A32CA">
        <w:rPr>
          <w:rFonts w:ascii="Calibri" w:hAnsi="Calibri" w:cs="Calibri"/>
          <w:color w:val="000000"/>
          <w:spacing w:val="-5"/>
          <w:sz w:val="22"/>
          <w:szCs w:val="22"/>
          <w:shd w:val="clear" w:color="auto" w:fill="FFFFFF"/>
        </w:rPr>
        <w:t xml:space="preserve"> the Enlightenment ideals of tolerance and equality</w:t>
      </w:r>
      <w:r w:rsidR="00F835C3" w:rsidRPr="009A32CA">
        <w:rPr>
          <w:rFonts w:ascii="Calibri" w:hAnsi="Calibri" w:cs="Calibri"/>
          <w:color w:val="000000"/>
          <w:spacing w:val="-5"/>
          <w:sz w:val="22"/>
          <w:szCs w:val="22"/>
          <w:shd w:val="clear" w:color="auto" w:fill="FFFFFF"/>
        </w:rPr>
        <w:t xml:space="preserve"> </w:t>
      </w:r>
      <w:r w:rsidR="00C812EB" w:rsidRPr="009A32CA">
        <w:rPr>
          <w:rFonts w:ascii="Calibri" w:hAnsi="Calibri" w:cs="Calibri"/>
          <w:color w:val="000000"/>
          <w:spacing w:val="-5"/>
          <w:sz w:val="22"/>
          <w:szCs w:val="22"/>
          <w:shd w:val="clear" w:color="auto" w:fill="FFFFFF"/>
        </w:rPr>
        <w:t xml:space="preserve">throughout the continent </w:t>
      </w:r>
      <w:r w:rsidR="007A6B7B" w:rsidRPr="009A32CA">
        <w:rPr>
          <w:rFonts w:ascii="Calibri" w:hAnsi="Calibri" w:cs="Calibri"/>
          <w:color w:val="000000"/>
          <w:spacing w:val="-5"/>
          <w:sz w:val="22"/>
          <w:szCs w:val="22"/>
          <w:shd w:val="clear" w:color="auto" w:fill="FFFFFF"/>
        </w:rPr>
        <w:t xml:space="preserve">while </w:t>
      </w:r>
      <w:r w:rsidR="00C812EB" w:rsidRPr="009A32CA">
        <w:rPr>
          <w:rFonts w:ascii="Calibri" w:hAnsi="Calibri" w:cs="Calibri"/>
          <w:color w:val="000000"/>
          <w:spacing w:val="-5"/>
          <w:sz w:val="22"/>
          <w:szCs w:val="22"/>
          <w:shd w:val="clear" w:color="auto" w:fill="FFFFFF"/>
        </w:rPr>
        <w:t>adopt</w:t>
      </w:r>
      <w:r w:rsidR="007A6B7B" w:rsidRPr="009A32CA">
        <w:rPr>
          <w:rFonts w:ascii="Calibri" w:hAnsi="Calibri" w:cs="Calibri"/>
          <w:color w:val="000000"/>
          <w:spacing w:val="-5"/>
          <w:sz w:val="22"/>
          <w:szCs w:val="22"/>
          <w:shd w:val="clear" w:color="auto" w:fill="FFFFFF"/>
        </w:rPr>
        <w:t>ing</w:t>
      </w:r>
      <w:r w:rsidR="002D5A8B" w:rsidRPr="009A32CA">
        <w:rPr>
          <w:rFonts w:ascii="Calibri" w:hAnsi="Calibri" w:cs="Calibri"/>
          <w:color w:val="000000"/>
          <w:spacing w:val="-5"/>
          <w:sz w:val="22"/>
          <w:szCs w:val="22"/>
          <w:shd w:val="clear" w:color="auto" w:fill="FFFFFF"/>
        </w:rPr>
        <w:t xml:space="preserve"> </w:t>
      </w:r>
      <w:r w:rsidR="00057819" w:rsidRPr="009A32CA">
        <w:rPr>
          <w:rFonts w:ascii="Calibri" w:hAnsi="Calibri" w:cs="Calibri"/>
          <w:color w:val="000000"/>
          <w:spacing w:val="-5"/>
          <w:sz w:val="22"/>
          <w:szCs w:val="22"/>
          <w:shd w:val="clear" w:color="auto" w:fill="FFFFFF"/>
        </w:rPr>
        <w:t xml:space="preserve">astrology’s </w:t>
      </w:r>
      <w:r w:rsidR="002D5A8B" w:rsidRPr="009A32CA">
        <w:rPr>
          <w:rFonts w:ascii="Calibri" w:hAnsi="Calibri" w:cs="Calibri"/>
          <w:color w:val="000000"/>
          <w:spacing w:val="-5"/>
          <w:sz w:val="22"/>
          <w:szCs w:val="22"/>
          <w:shd w:val="clear" w:color="auto" w:fill="FFFFFF"/>
        </w:rPr>
        <w:t>symbolic language</w:t>
      </w:r>
      <w:r w:rsidR="007A6B7B" w:rsidRPr="009A32CA">
        <w:rPr>
          <w:rStyle w:val="FootnoteReference"/>
          <w:rFonts w:ascii="Calibri" w:hAnsi="Calibri" w:cs="Calibri"/>
          <w:color w:val="000000"/>
          <w:spacing w:val="-5"/>
          <w:sz w:val="22"/>
          <w:szCs w:val="22"/>
          <w:shd w:val="clear" w:color="auto" w:fill="FFFFFF"/>
        </w:rPr>
        <w:footnoteReference w:id="136"/>
      </w:r>
      <w:r w:rsidR="00054953" w:rsidRPr="009A32CA">
        <w:rPr>
          <w:rFonts w:ascii="Calibri" w:hAnsi="Calibri" w:cs="Calibri"/>
          <w:color w:val="000000"/>
          <w:spacing w:val="-5"/>
          <w:sz w:val="22"/>
          <w:szCs w:val="22"/>
          <w:shd w:val="clear" w:color="auto" w:fill="FFFFFF"/>
        </w:rPr>
        <w:t xml:space="preserve"> (see fig</w:t>
      </w:r>
      <w:r w:rsidR="000F719E">
        <w:rPr>
          <w:rFonts w:ascii="Calibri" w:hAnsi="Calibri" w:cs="Calibri"/>
          <w:color w:val="000000"/>
          <w:spacing w:val="-5"/>
          <w:sz w:val="22"/>
          <w:szCs w:val="22"/>
          <w:shd w:val="clear" w:color="auto" w:fill="FFFFFF"/>
        </w:rPr>
        <w:t>.</w:t>
      </w:r>
      <w:r w:rsidR="00B13188" w:rsidRPr="009A32CA">
        <w:rPr>
          <w:rFonts w:ascii="Calibri" w:hAnsi="Calibri" w:cs="Calibri"/>
          <w:color w:val="000000"/>
          <w:spacing w:val="-5"/>
          <w:sz w:val="22"/>
          <w:szCs w:val="22"/>
          <w:shd w:val="clear" w:color="auto" w:fill="FFFFFF"/>
        </w:rPr>
        <w:t>8</w:t>
      </w:r>
      <w:r w:rsidR="00054953" w:rsidRPr="009A32CA">
        <w:rPr>
          <w:rFonts w:ascii="Calibri" w:hAnsi="Calibri" w:cs="Calibri"/>
          <w:color w:val="000000"/>
          <w:spacing w:val="-5"/>
          <w:sz w:val="22"/>
          <w:szCs w:val="22"/>
          <w:shd w:val="clear" w:color="auto" w:fill="FFFFFF"/>
        </w:rPr>
        <w:t>)</w:t>
      </w:r>
      <w:r w:rsidR="00C812EB" w:rsidRPr="009A32CA">
        <w:rPr>
          <w:rStyle w:val="FootnoteReference"/>
          <w:rFonts w:ascii="Calibri" w:hAnsi="Calibri" w:cs="Calibri"/>
          <w:color w:val="000000"/>
          <w:spacing w:val="-5"/>
          <w:sz w:val="22"/>
          <w:szCs w:val="22"/>
          <w:shd w:val="clear" w:color="auto" w:fill="FFFFFF"/>
        </w:rPr>
        <w:t xml:space="preserve"> </w:t>
      </w:r>
      <w:r w:rsidR="00C812EB" w:rsidRPr="009A32CA">
        <w:rPr>
          <w:rFonts w:ascii="Calibri" w:hAnsi="Calibri" w:cs="Calibri"/>
          <w:color w:val="000000"/>
          <w:spacing w:val="-5"/>
          <w:sz w:val="22"/>
          <w:szCs w:val="22"/>
          <w:shd w:val="clear" w:color="auto" w:fill="FFFFFF"/>
        </w:rPr>
        <w:t>,</w:t>
      </w:r>
      <w:r w:rsidR="002D5A8B" w:rsidRPr="009A32CA">
        <w:rPr>
          <w:rFonts w:ascii="Calibri" w:hAnsi="Calibri" w:cs="Calibri"/>
          <w:color w:val="000000"/>
          <w:spacing w:val="-5"/>
          <w:sz w:val="22"/>
          <w:szCs w:val="22"/>
          <w:shd w:val="clear" w:color="auto" w:fill="FFFFFF"/>
        </w:rPr>
        <w:t xml:space="preserve"> </w:t>
      </w:r>
      <w:r w:rsidR="00C812EB" w:rsidRPr="009A32CA">
        <w:rPr>
          <w:rFonts w:ascii="Calibri" w:hAnsi="Calibri" w:cs="Calibri"/>
          <w:color w:val="000000"/>
          <w:spacing w:val="-5"/>
          <w:sz w:val="22"/>
          <w:szCs w:val="22"/>
          <w:shd w:val="clear" w:color="auto" w:fill="FFFFFF"/>
        </w:rPr>
        <w:t xml:space="preserve">and </w:t>
      </w:r>
      <w:r w:rsidR="00F835C3" w:rsidRPr="009A32CA">
        <w:rPr>
          <w:rFonts w:ascii="Calibri" w:hAnsi="Calibri" w:cs="Calibri"/>
          <w:color w:val="000000"/>
          <w:spacing w:val="-5"/>
          <w:sz w:val="22"/>
          <w:szCs w:val="22"/>
          <w:shd w:val="clear" w:color="auto" w:fill="FFFFFF"/>
        </w:rPr>
        <w:t xml:space="preserve">the </w:t>
      </w:r>
      <w:r w:rsidR="002D5A8B" w:rsidRPr="009A32CA">
        <w:rPr>
          <w:rFonts w:ascii="Calibri" w:hAnsi="Calibri" w:cs="Calibri"/>
          <w:color w:val="000000"/>
          <w:spacing w:val="-5"/>
          <w:sz w:val="22"/>
          <w:szCs w:val="22"/>
          <w:shd w:val="clear" w:color="auto" w:fill="FFFFFF"/>
        </w:rPr>
        <w:t xml:space="preserve">initiation rites </w:t>
      </w:r>
      <w:r w:rsidR="00F835C3" w:rsidRPr="009A32CA">
        <w:rPr>
          <w:rFonts w:ascii="Calibri" w:hAnsi="Calibri" w:cs="Calibri"/>
          <w:color w:val="000000"/>
          <w:spacing w:val="-5"/>
          <w:sz w:val="22"/>
          <w:szCs w:val="22"/>
          <w:shd w:val="clear" w:color="auto" w:fill="FFFFFF"/>
        </w:rPr>
        <w:t>already present</w:t>
      </w:r>
      <w:r w:rsidR="002D5A8B" w:rsidRPr="009A32CA">
        <w:rPr>
          <w:rFonts w:ascii="Calibri" w:hAnsi="Calibri" w:cs="Calibri"/>
          <w:color w:val="000000"/>
          <w:spacing w:val="-5"/>
          <w:sz w:val="22"/>
          <w:szCs w:val="22"/>
          <w:shd w:val="clear" w:color="auto" w:fill="FFFFFF"/>
        </w:rPr>
        <w:t xml:space="preserve"> in occult practices</w:t>
      </w:r>
      <w:r w:rsidR="00CD3CF6" w:rsidRPr="009A32CA">
        <w:rPr>
          <w:rFonts w:ascii="Calibri" w:hAnsi="Calibri" w:cs="Calibri"/>
          <w:color w:val="000000"/>
          <w:spacing w:val="-5"/>
          <w:sz w:val="22"/>
          <w:szCs w:val="22"/>
          <w:shd w:val="clear" w:color="auto" w:fill="FFFFFF"/>
        </w:rPr>
        <w:t>.</w:t>
      </w:r>
      <w:r w:rsidR="002D5A8B" w:rsidRPr="009A32CA">
        <w:rPr>
          <w:rStyle w:val="FootnoteReference"/>
          <w:rFonts w:ascii="Calibri" w:hAnsi="Calibri" w:cs="Calibri"/>
          <w:color w:val="000000"/>
          <w:spacing w:val="-5"/>
          <w:sz w:val="22"/>
          <w:szCs w:val="22"/>
          <w:shd w:val="clear" w:color="auto" w:fill="FFFFFF"/>
        </w:rPr>
        <w:footnoteReference w:id="137"/>
      </w:r>
      <w:r w:rsidR="002D5A8B" w:rsidRPr="009A32CA">
        <w:rPr>
          <w:rFonts w:ascii="Calibri" w:hAnsi="Calibri" w:cs="Calibri"/>
          <w:color w:val="000000"/>
          <w:spacing w:val="-5"/>
          <w:sz w:val="22"/>
          <w:szCs w:val="22"/>
          <w:shd w:val="clear" w:color="auto" w:fill="FFFFFF"/>
        </w:rPr>
        <w:t xml:space="preserve"> </w:t>
      </w:r>
    </w:p>
    <w:p w14:paraId="1D688738" w14:textId="77777777" w:rsidR="00DE2892" w:rsidRDefault="00DE2892" w:rsidP="00F11711">
      <w:pPr>
        <w:rPr>
          <w:rFonts w:ascii="Calibri" w:hAnsi="Calibri" w:cs="Calibri"/>
          <w:color w:val="000000"/>
          <w:spacing w:val="-5"/>
          <w:sz w:val="22"/>
          <w:szCs w:val="22"/>
          <w:shd w:val="clear" w:color="auto" w:fill="FFFFFF"/>
        </w:rPr>
      </w:pPr>
    </w:p>
    <w:p w14:paraId="129A3A52" w14:textId="77777777" w:rsidR="00DE2892" w:rsidRDefault="00DE2892" w:rsidP="00F11711">
      <w:pPr>
        <w:rPr>
          <w:rFonts w:ascii="Calibri" w:hAnsi="Calibri" w:cs="Calibri"/>
          <w:color w:val="000000"/>
          <w:spacing w:val="-5"/>
          <w:sz w:val="22"/>
          <w:szCs w:val="22"/>
          <w:shd w:val="clear" w:color="auto" w:fill="FFFFFF"/>
        </w:rPr>
      </w:pPr>
    </w:p>
    <w:p w14:paraId="30BC3AA6" w14:textId="6A5104B1" w:rsidR="00DE2892" w:rsidRDefault="00DE2892" w:rsidP="00F11711">
      <w:pPr>
        <w:rPr>
          <w:rFonts w:ascii="Calibri" w:hAnsi="Calibri" w:cs="Calibri"/>
          <w:color w:val="000000"/>
          <w:spacing w:val="-5"/>
          <w:sz w:val="22"/>
          <w:szCs w:val="22"/>
          <w:shd w:val="clear" w:color="auto" w:fill="FFFFFF"/>
        </w:rPr>
      </w:pPr>
      <w:r>
        <w:rPr>
          <w:rFonts w:ascii="Calibri" w:hAnsi="Calibri" w:cs="Calibri"/>
          <w:noProof/>
          <w:color w:val="000000"/>
          <w:spacing w:val="-5"/>
          <w:sz w:val="22"/>
          <w:szCs w:val="22"/>
          <w:shd w:val="clear" w:color="auto" w:fill="FFFFFF"/>
          <w14:ligatures w14:val="standardContextual"/>
        </w:rPr>
        <w:lastRenderedPageBreak/>
        <w:drawing>
          <wp:inline distT="0" distB="0" distL="0" distR="0" wp14:anchorId="412DDEC8" wp14:editId="3E71A372">
            <wp:extent cx="2070100" cy="1854200"/>
            <wp:effectExtent l="88900" t="88900" r="88900" b="127000"/>
            <wp:docPr id="864224653" name="Picture 1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24653" name="Picture 12" descr="A close-up of a logo&#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070100" cy="1854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0A2914A" w14:textId="77777777" w:rsidR="00DE2892" w:rsidRDefault="00F835C3" w:rsidP="00DE2892">
      <w:pPr>
        <w:rPr>
          <w:rFonts w:ascii="Calibri" w:hAnsi="Calibri" w:cs="Calibri"/>
          <w:i/>
          <w:iCs/>
          <w:sz w:val="18"/>
          <w:szCs w:val="18"/>
        </w:rPr>
      </w:pPr>
      <w:r w:rsidRPr="00DE2892">
        <w:rPr>
          <w:rFonts w:ascii="Calibri" w:hAnsi="Calibri" w:cs="Calibri"/>
          <w:i/>
          <w:iCs/>
          <w:sz w:val="18"/>
          <w:szCs w:val="18"/>
        </w:rPr>
        <w:t xml:space="preserve">Figure </w:t>
      </w:r>
      <w:r w:rsidR="00B13188" w:rsidRPr="00DE2892">
        <w:rPr>
          <w:rFonts w:ascii="Calibri" w:hAnsi="Calibri" w:cs="Calibri"/>
          <w:i/>
          <w:iCs/>
          <w:sz w:val="18"/>
          <w:szCs w:val="18"/>
        </w:rPr>
        <w:t>8</w:t>
      </w:r>
      <w:r w:rsidR="00DE2892" w:rsidRPr="00DE2892">
        <w:rPr>
          <w:rFonts w:ascii="Calibri" w:hAnsi="Calibri" w:cs="Calibri"/>
          <w:i/>
          <w:iCs/>
          <w:sz w:val="18"/>
          <w:szCs w:val="18"/>
        </w:rPr>
        <w:t xml:space="preserve"> </w:t>
      </w:r>
      <w:r w:rsidR="00DE2892">
        <w:rPr>
          <w:rFonts w:ascii="Calibri" w:hAnsi="Calibri" w:cs="Calibri"/>
          <w:i/>
          <w:iCs/>
          <w:sz w:val="18"/>
          <w:szCs w:val="18"/>
        </w:rPr>
        <w:t>–</w:t>
      </w:r>
      <w:r w:rsidR="00DE2892" w:rsidRPr="00DE2892">
        <w:rPr>
          <w:rFonts w:ascii="Calibri" w:hAnsi="Calibri" w:cs="Calibri"/>
          <w:i/>
          <w:iCs/>
          <w:sz w:val="18"/>
          <w:szCs w:val="18"/>
        </w:rPr>
        <w:t xml:space="preserve"> </w:t>
      </w:r>
      <w:r w:rsidR="00DE2892">
        <w:rPr>
          <w:rFonts w:ascii="Calibri" w:hAnsi="Calibri" w:cs="Calibri"/>
          <w:i/>
          <w:iCs/>
          <w:sz w:val="18"/>
          <w:szCs w:val="18"/>
        </w:rPr>
        <w:t xml:space="preserve">Voltaire Masonic Apron, circa 1778, </w:t>
      </w:r>
    </w:p>
    <w:p w14:paraId="357AD2DD" w14:textId="619A1EF5" w:rsidR="00FC3F29" w:rsidRDefault="00DE2892" w:rsidP="00DE2892">
      <w:pPr>
        <w:rPr>
          <w:rFonts w:ascii="Calibri" w:hAnsi="Calibri" w:cs="Calibri"/>
          <w:i/>
          <w:iCs/>
          <w:sz w:val="18"/>
          <w:szCs w:val="18"/>
        </w:rPr>
      </w:pPr>
      <w:r>
        <w:rPr>
          <w:rFonts w:ascii="Calibri" w:hAnsi="Calibri" w:cs="Calibri"/>
          <w:i/>
          <w:iCs/>
          <w:sz w:val="18"/>
          <w:szCs w:val="18"/>
        </w:rPr>
        <w:t xml:space="preserve">image: </w:t>
      </w:r>
      <w:r w:rsidRPr="00DE2892">
        <w:rPr>
          <w:rFonts w:ascii="Calibri" w:hAnsi="Calibri" w:cs="Calibri"/>
          <w:i/>
          <w:iCs/>
          <w:sz w:val="18"/>
          <w:szCs w:val="18"/>
        </w:rPr>
        <w:t>freemasoncollection.com</w:t>
      </w:r>
    </w:p>
    <w:p w14:paraId="68ECDAFE" w14:textId="77777777" w:rsidR="00DE2892" w:rsidRPr="00DE2892" w:rsidRDefault="00DE2892" w:rsidP="00DE2892">
      <w:pPr>
        <w:rPr>
          <w:rFonts w:ascii="Calibri" w:hAnsi="Calibri" w:cs="Calibri"/>
          <w:i/>
          <w:iCs/>
          <w:sz w:val="18"/>
          <w:szCs w:val="18"/>
        </w:rPr>
      </w:pPr>
    </w:p>
    <w:p w14:paraId="51FBF969" w14:textId="77777777" w:rsidR="00DE2892" w:rsidRPr="00DE2892" w:rsidRDefault="00DE2892" w:rsidP="00DE2892"/>
    <w:p w14:paraId="7F1D9181" w14:textId="2A38239A" w:rsidR="00C46F99" w:rsidRPr="009A32CA" w:rsidRDefault="00FC3F29" w:rsidP="00C812EB">
      <w:pPr>
        <w:rPr>
          <w:rFonts w:ascii="Calibri" w:hAnsi="Calibri" w:cs="Calibri"/>
          <w:color w:val="000000"/>
          <w:spacing w:val="-5"/>
          <w:sz w:val="22"/>
          <w:szCs w:val="22"/>
          <w:shd w:val="clear" w:color="auto" w:fill="FFFFFF"/>
        </w:rPr>
      </w:pPr>
      <w:r w:rsidRPr="009A32CA">
        <w:rPr>
          <w:rFonts w:ascii="Calibri" w:hAnsi="Calibri" w:cs="Calibri"/>
          <w:sz w:val="22"/>
          <w:szCs w:val="22"/>
        </w:rPr>
        <w:t xml:space="preserve">Hoppen argued that </w:t>
      </w:r>
      <w:r w:rsidR="00CD3CF6" w:rsidRPr="009A32CA">
        <w:rPr>
          <w:rFonts w:ascii="Calibri" w:hAnsi="Calibri" w:cs="Calibri"/>
          <w:sz w:val="22"/>
          <w:szCs w:val="22"/>
        </w:rPr>
        <w:t xml:space="preserve">Elias Ashmole, </w:t>
      </w:r>
      <w:r w:rsidR="00C812EB" w:rsidRPr="009A32CA">
        <w:rPr>
          <w:rFonts w:ascii="Calibri" w:hAnsi="Calibri" w:cs="Calibri"/>
          <w:sz w:val="22"/>
          <w:szCs w:val="22"/>
        </w:rPr>
        <w:t xml:space="preserve">freemason, </w:t>
      </w:r>
      <w:r w:rsidR="00CD3CF6" w:rsidRPr="009A32CA">
        <w:rPr>
          <w:rFonts w:ascii="Calibri" w:hAnsi="Calibri" w:cs="Calibri"/>
          <w:sz w:val="22"/>
          <w:szCs w:val="22"/>
        </w:rPr>
        <w:t>politician, supporter of the royalist cause</w:t>
      </w:r>
      <w:r w:rsidR="00B81AC0" w:rsidRPr="009A32CA">
        <w:rPr>
          <w:rFonts w:ascii="Calibri" w:hAnsi="Calibri" w:cs="Calibri"/>
          <w:sz w:val="22"/>
          <w:szCs w:val="22"/>
        </w:rPr>
        <w:t>,</w:t>
      </w:r>
      <w:r w:rsidR="00CD3CF6" w:rsidRPr="009A32CA">
        <w:rPr>
          <w:rStyle w:val="FootnoteReference"/>
          <w:rFonts w:ascii="Calibri" w:hAnsi="Calibri" w:cs="Calibri"/>
          <w:sz w:val="22"/>
          <w:szCs w:val="22"/>
        </w:rPr>
        <w:footnoteReference w:id="138"/>
      </w:r>
      <w:r w:rsidR="00CD3CF6" w:rsidRPr="009A32CA">
        <w:rPr>
          <w:rFonts w:ascii="Calibri" w:hAnsi="Calibri" w:cs="Calibri"/>
          <w:sz w:val="22"/>
          <w:szCs w:val="22"/>
        </w:rPr>
        <w:t xml:space="preserve"> </w:t>
      </w:r>
      <w:r w:rsidR="00C812EB" w:rsidRPr="009A32CA">
        <w:rPr>
          <w:rFonts w:ascii="Calibri" w:hAnsi="Calibri" w:cs="Calibri"/>
          <w:sz w:val="22"/>
          <w:szCs w:val="22"/>
        </w:rPr>
        <w:t xml:space="preserve">but also astrologer and a friend of Lilly’s, </w:t>
      </w:r>
      <w:r w:rsidR="00EB61CE" w:rsidRPr="009A32CA">
        <w:rPr>
          <w:rFonts w:ascii="Calibri" w:hAnsi="Calibri" w:cs="Calibri"/>
          <w:sz w:val="22"/>
          <w:szCs w:val="22"/>
        </w:rPr>
        <w:t>played a pivotal role in the Royal Society</w:t>
      </w:r>
      <w:r w:rsidR="00F13DD1" w:rsidRPr="009A32CA">
        <w:rPr>
          <w:rFonts w:ascii="Calibri" w:hAnsi="Calibri" w:cs="Calibri"/>
          <w:sz w:val="22"/>
          <w:szCs w:val="22"/>
        </w:rPr>
        <w:t>,</w:t>
      </w:r>
      <w:r w:rsidR="00EB61CE" w:rsidRPr="009A32CA">
        <w:rPr>
          <w:rFonts w:ascii="Calibri" w:hAnsi="Calibri" w:cs="Calibri"/>
          <w:sz w:val="22"/>
          <w:szCs w:val="22"/>
        </w:rPr>
        <w:t xml:space="preserve"> </w:t>
      </w:r>
      <w:r w:rsidR="00C812EB" w:rsidRPr="009A32CA">
        <w:rPr>
          <w:rFonts w:ascii="Calibri" w:hAnsi="Calibri" w:cs="Calibri"/>
          <w:sz w:val="22"/>
          <w:szCs w:val="22"/>
        </w:rPr>
        <w:t>‘f</w:t>
      </w:r>
      <w:r w:rsidR="00C812EB" w:rsidRPr="009A32CA">
        <w:rPr>
          <w:rFonts w:ascii="Calibri" w:hAnsi="Calibri" w:cs="Calibri"/>
          <w:sz w:val="22"/>
          <w:szCs w:val="22"/>
          <w:shd w:val="clear" w:color="auto" w:fill="FFFFFF"/>
        </w:rPr>
        <w:t>ounded in 1662 to promote scientific research,’</w:t>
      </w:r>
      <w:r w:rsidR="00C812EB" w:rsidRPr="009A32CA">
        <w:rPr>
          <w:rStyle w:val="FootnoteReference"/>
          <w:rFonts w:ascii="Calibri" w:hAnsi="Calibri" w:cs="Calibri"/>
          <w:sz w:val="22"/>
          <w:szCs w:val="22"/>
          <w:shd w:val="clear" w:color="auto" w:fill="FFFFFF"/>
        </w:rPr>
        <w:footnoteReference w:id="139"/>
      </w:r>
      <w:r w:rsidR="00C812EB" w:rsidRPr="009A32CA">
        <w:rPr>
          <w:rFonts w:ascii="Calibri" w:hAnsi="Calibri" w:cs="Calibri"/>
          <w:sz w:val="22"/>
          <w:szCs w:val="22"/>
        </w:rPr>
        <w:t xml:space="preserve"> through his knowledge of the Hermetic tradition.</w:t>
      </w:r>
      <w:r w:rsidR="00C812EB" w:rsidRPr="009A32CA">
        <w:rPr>
          <w:rStyle w:val="FootnoteReference"/>
          <w:rFonts w:ascii="Calibri" w:hAnsi="Calibri" w:cs="Calibri"/>
          <w:sz w:val="22"/>
          <w:szCs w:val="22"/>
        </w:rPr>
        <w:footnoteReference w:id="140"/>
      </w:r>
      <w:r w:rsidR="00C812EB" w:rsidRPr="009A32CA">
        <w:rPr>
          <w:rStyle w:val="apple-converted-space"/>
          <w:rFonts w:ascii="Calibri" w:eastAsiaTheme="majorEastAsia" w:hAnsi="Calibri" w:cs="Calibri"/>
          <w:sz w:val="22"/>
          <w:szCs w:val="22"/>
          <w:shd w:val="clear" w:color="auto" w:fill="FFFFFF"/>
        </w:rPr>
        <w:t> </w:t>
      </w:r>
      <w:r w:rsidR="00C812EB" w:rsidRPr="009A32CA">
        <w:rPr>
          <w:rFonts w:ascii="Calibri" w:hAnsi="Calibri" w:cs="Calibri"/>
          <w:sz w:val="22"/>
          <w:szCs w:val="22"/>
        </w:rPr>
        <w:t xml:space="preserve">Isaac Newton, </w:t>
      </w:r>
      <w:r w:rsidR="00C812EB" w:rsidRPr="009A32CA">
        <w:rPr>
          <w:rFonts w:ascii="Calibri" w:hAnsi="Calibri" w:cs="Calibri"/>
          <w:sz w:val="22"/>
          <w:szCs w:val="22"/>
          <w:shd w:val="clear" w:color="auto" w:fill="FFFFFF"/>
        </w:rPr>
        <w:t>held the post of president of the Royal Society from 1703 to 1727.</w:t>
      </w:r>
      <w:r w:rsidR="00C812EB" w:rsidRPr="009A32CA">
        <w:rPr>
          <w:rFonts w:ascii="Calibri" w:hAnsi="Calibri" w:cs="Calibri"/>
          <w:color w:val="0D1216"/>
          <w:sz w:val="22"/>
          <w:szCs w:val="22"/>
        </w:rPr>
        <w:t xml:space="preserve"> Ashmole </w:t>
      </w:r>
      <w:r w:rsidR="00C812EB" w:rsidRPr="009A32CA">
        <w:rPr>
          <w:rFonts w:ascii="Calibri" w:hAnsi="Calibri" w:cs="Calibri"/>
          <w:sz w:val="22"/>
          <w:szCs w:val="22"/>
        </w:rPr>
        <w:t>had ‘made available a number of important alchemical texts (of which) Newton was a keen student of (quoting) approvingly from the works of Bacon.’</w:t>
      </w:r>
      <w:r w:rsidR="00C812EB" w:rsidRPr="009A32CA">
        <w:rPr>
          <w:rStyle w:val="FootnoteReference"/>
          <w:rFonts w:ascii="Calibri" w:hAnsi="Calibri" w:cs="Calibri"/>
          <w:sz w:val="22"/>
          <w:szCs w:val="22"/>
        </w:rPr>
        <w:footnoteReference w:id="141"/>
      </w:r>
      <w:r w:rsidR="00C812EB" w:rsidRPr="009A32CA">
        <w:rPr>
          <w:rFonts w:ascii="Calibri" w:hAnsi="Calibri" w:cs="Calibri"/>
          <w:sz w:val="22"/>
          <w:szCs w:val="22"/>
        </w:rPr>
        <w:t xml:space="preserve"> </w:t>
      </w:r>
      <w:r w:rsidR="00C812EB" w:rsidRPr="009A32CA">
        <w:rPr>
          <w:rFonts w:ascii="Calibri" w:hAnsi="Calibri" w:cs="Calibri"/>
          <w:color w:val="000000"/>
          <w:spacing w:val="-5"/>
          <w:sz w:val="22"/>
          <w:szCs w:val="22"/>
          <w:shd w:val="clear" w:color="auto" w:fill="FFFFFF"/>
        </w:rPr>
        <w:t>It is</w:t>
      </w:r>
      <w:r w:rsidR="00AD0B1F" w:rsidRPr="009A32CA">
        <w:rPr>
          <w:rFonts w:ascii="Calibri" w:hAnsi="Calibri" w:cs="Calibri"/>
          <w:color w:val="000000"/>
          <w:spacing w:val="-5"/>
          <w:sz w:val="22"/>
          <w:szCs w:val="22"/>
          <w:shd w:val="clear" w:color="auto" w:fill="FFFFFF"/>
        </w:rPr>
        <w:t xml:space="preserve"> </w:t>
      </w:r>
      <w:r w:rsidR="00C812EB" w:rsidRPr="009A32CA">
        <w:rPr>
          <w:rFonts w:ascii="Calibri" w:hAnsi="Calibri" w:cs="Calibri"/>
          <w:color w:val="000000"/>
          <w:spacing w:val="-5"/>
          <w:sz w:val="22"/>
          <w:szCs w:val="22"/>
          <w:shd w:val="clear" w:color="auto" w:fill="FFFFFF"/>
        </w:rPr>
        <w:t xml:space="preserve">unclear </w:t>
      </w:r>
      <w:r w:rsidR="000158B0" w:rsidRPr="009A32CA">
        <w:rPr>
          <w:rFonts w:ascii="Calibri" w:hAnsi="Calibri" w:cs="Calibri"/>
          <w:color w:val="000000"/>
          <w:spacing w:val="-5"/>
          <w:sz w:val="22"/>
          <w:szCs w:val="22"/>
          <w:shd w:val="clear" w:color="auto" w:fill="FFFFFF"/>
        </w:rPr>
        <w:t>whether</w:t>
      </w:r>
      <w:r w:rsidR="00C812EB" w:rsidRPr="009A32CA">
        <w:rPr>
          <w:rFonts w:ascii="Calibri" w:hAnsi="Calibri" w:cs="Calibri"/>
          <w:color w:val="000000"/>
          <w:spacing w:val="-5"/>
          <w:sz w:val="22"/>
          <w:szCs w:val="22"/>
          <w:shd w:val="clear" w:color="auto" w:fill="FFFFFF"/>
        </w:rPr>
        <w:t xml:space="preserve"> Newton had been a freemason but it is ascertained that he ‘had a keen interest in alchemy and esoteric traditions, and his theory of gravity had been received with some suspicion among the proponent of mechanical philosophies because it postulated an occult force operating at distance’.</w:t>
      </w:r>
      <w:r w:rsidR="00C812EB" w:rsidRPr="009A32CA">
        <w:rPr>
          <w:rStyle w:val="FootnoteReference"/>
          <w:rFonts w:ascii="Calibri" w:hAnsi="Calibri" w:cs="Calibri"/>
          <w:color w:val="000000"/>
          <w:spacing w:val="-5"/>
          <w:sz w:val="22"/>
          <w:szCs w:val="22"/>
          <w:shd w:val="clear" w:color="auto" w:fill="FFFFFF"/>
        </w:rPr>
        <w:footnoteReference w:id="142"/>
      </w:r>
      <w:r w:rsidR="00C812EB" w:rsidRPr="009A32CA">
        <w:rPr>
          <w:rFonts w:ascii="Calibri" w:hAnsi="Calibri" w:cs="Calibri"/>
          <w:color w:val="000000"/>
          <w:spacing w:val="-5"/>
          <w:sz w:val="22"/>
          <w:szCs w:val="22"/>
          <w:shd w:val="clear" w:color="auto" w:fill="FFFFFF"/>
        </w:rPr>
        <w:t xml:space="preserve"> </w:t>
      </w:r>
      <w:r w:rsidR="00C812EB" w:rsidRPr="009A32CA">
        <w:rPr>
          <w:rFonts w:ascii="Calibri" w:hAnsi="Calibri" w:cs="Calibri"/>
          <w:color w:val="0D1216"/>
          <w:sz w:val="22"/>
          <w:szCs w:val="22"/>
        </w:rPr>
        <w:t>The intricate relationships between science and esoteric knowledge, including astrology, highlights the transfer of occult traditions</w:t>
      </w:r>
      <w:r w:rsidR="007A6B7B" w:rsidRPr="009A32CA">
        <w:rPr>
          <w:rFonts w:ascii="Calibri" w:hAnsi="Calibri" w:cs="Calibri"/>
          <w:color w:val="0D1216"/>
          <w:sz w:val="22"/>
          <w:szCs w:val="22"/>
        </w:rPr>
        <w:t>,</w:t>
      </w:r>
      <w:r w:rsidR="00C812EB" w:rsidRPr="009A32CA">
        <w:rPr>
          <w:rFonts w:ascii="Calibri" w:hAnsi="Calibri" w:cs="Calibri"/>
          <w:color w:val="0D1216"/>
          <w:sz w:val="22"/>
          <w:szCs w:val="22"/>
        </w:rPr>
        <w:t xml:space="preserve"> </w:t>
      </w:r>
      <w:r w:rsidR="00C812EB" w:rsidRPr="009A32CA">
        <w:rPr>
          <w:rFonts w:ascii="Calibri" w:hAnsi="Calibri" w:cs="Calibri"/>
          <w:sz w:val="22"/>
          <w:szCs w:val="22"/>
        </w:rPr>
        <w:t xml:space="preserve">echoing Saliba pondering </w:t>
      </w:r>
      <w:r w:rsidR="00C812EB" w:rsidRPr="009A32CA">
        <w:rPr>
          <w:rFonts w:ascii="Calibri" w:hAnsi="Calibri" w:cs="Calibri"/>
          <w:color w:val="0D1216"/>
          <w:sz w:val="22"/>
          <w:szCs w:val="22"/>
        </w:rPr>
        <w:t>‘What name could one possibly conceive for such a science, and whose science was it, anyway?’</w:t>
      </w:r>
      <w:r w:rsidR="00C812EB" w:rsidRPr="009A32CA">
        <w:rPr>
          <w:rStyle w:val="FootnoteReference"/>
          <w:rFonts w:ascii="Calibri" w:hAnsi="Calibri" w:cs="Calibri"/>
          <w:sz w:val="22"/>
          <w:szCs w:val="22"/>
        </w:rPr>
        <w:footnoteReference w:id="143"/>
      </w:r>
      <w:r w:rsidR="00C812EB" w:rsidRPr="009A32CA">
        <w:rPr>
          <w:rFonts w:ascii="Calibri" w:hAnsi="Calibri" w:cs="Calibri"/>
          <w:color w:val="0D1216"/>
          <w:sz w:val="22"/>
          <w:szCs w:val="22"/>
        </w:rPr>
        <w:t xml:space="preserve">  </w:t>
      </w:r>
      <w:r w:rsidR="00C812EB" w:rsidRPr="009A32CA">
        <w:rPr>
          <w:rFonts w:ascii="Calibri" w:hAnsi="Calibri" w:cs="Calibri"/>
          <w:sz w:val="22"/>
          <w:szCs w:val="22"/>
        </w:rPr>
        <w:t>Philosophers and artists</w:t>
      </w:r>
      <w:r w:rsidR="007A6B7B" w:rsidRPr="009A32CA">
        <w:rPr>
          <w:rFonts w:ascii="Calibri" w:hAnsi="Calibri" w:cs="Calibri"/>
          <w:sz w:val="22"/>
          <w:szCs w:val="22"/>
        </w:rPr>
        <w:t xml:space="preserve"> too </w:t>
      </w:r>
      <w:r w:rsidR="00C812EB" w:rsidRPr="009A32CA">
        <w:rPr>
          <w:rFonts w:ascii="Calibri" w:hAnsi="Calibri" w:cs="Calibri"/>
          <w:sz w:val="22"/>
          <w:szCs w:val="22"/>
        </w:rPr>
        <w:t>joined the ranks of esoteric societies</w:t>
      </w:r>
      <w:r w:rsidR="007A6B7B" w:rsidRPr="009A32CA">
        <w:rPr>
          <w:rFonts w:ascii="Calibri" w:hAnsi="Calibri" w:cs="Calibri"/>
          <w:sz w:val="22"/>
          <w:szCs w:val="22"/>
        </w:rPr>
        <w:t>.</w:t>
      </w:r>
      <w:r w:rsidR="00C812EB" w:rsidRPr="009A32CA">
        <w:rPr>
          <w:rStyle w:val="FootnoteReference"/>
          <w:rFonts w:ascii="Calibri" w:hAnsi="Calibri" w:cs="Calibri"/>
          <w:color w:val="000000"/>
          <w:spacing w:val="-5"/>
          <w:sz w:val="22"/>
          <w:szCs w:val="22"/>
          <w:shd w:val="clear" w:color="auto" w:fill="FFFFFF"/>
        </w:rPr>
        <w:footnoteReference w:id="144"/>
      </w:r>
      <w:r w:rsidR="00C812EB" w:rsidRPr="009A32CA">
        <w:rPr>
          <w:rFonts w:ascii="Calibri" w:hAnsi="Calibri" w:cs="Calibri"/>
          <w:sz w:val="22"/>
          <w:szCs w:val="22"/>
        </w:rPr>
        <w:t xml:space="preserve"> </w:t>
      </w:r>
    </w:p>
    <w:p w14:paraId="6FF718D9" w14:textId="44941110" w:rsidR="007A6B7B" w:rsidRPr="009A32CA" w:rsidRDefault="004557AA" w:rsidP="00EB7BB8">
      <w:pPr>
        <w:rPr>
          <w:rFonts w:ascii="Calibri" w:hAnsi="Calibri" w:cs="Calibri"/>
          <w:color w:val="000000"/>
          <w:sz w:val="22"/>
          <w:szCs w:val="22"/>
        </w:rPr>
      </w:pPr>
      <w:r w:rsidRPr="009A32CA">
        <w:rPr>
          <w:rFonts w:ascii="Calibri" w:hAnsi="Calibri" w:cs="Calibri"/>
          <w:sz w:val="22"/>
          <w:szCs w:val="22"/>
        </w:rPr>
        <w:t>In France,</w:t>
      </w:r>
      <w:r w:rsidRPr="009A32CA">
        <w:rPr>
          <w:rFonts w:ascii="Calibri" w:hAnsi="Calibri" w:cs="Calibri"/>
          <w:color w:val="000000"/>
          <w:spacing w:val="-5"/>
          <w:sz w:val="22"/>
          <w:szCs w:val="22"/>
          <w:shd w:val="clear" w:color="auto" w:fill="FFFFFF"/>
        </w:rPr>
        <w:t xml:space="preserve"> Voltaire, figurehead of the </w:t>
      </w:r>
      <w:r w:rsidR="00C812EB" w:rsidRPr="009A32CA">
        <w:rPr>
          <w:rFonts w:ascii="Calibri" w:hAnsi="Calibri" w:cs="Calibri"/>
          <w:color w:val="000000"/>
          <w:spacing w:val="-5"/>
          <w:sz w:val="22"/>
          <w:szCs w:val="22"/>
          <w:shd w:val="clear" w:color="auto" w:fill="FFFFFF"/>
        </w:rPr>
        <w:t>Enlightenment,</w:t>
      </w:r>
      <w:r w:rsidRPr="009A32CA">
        <w:rPr>
          <w:rFonts w:ascii="Calibri" w:hAnsi="Calibri" w:cs="Calibri"/>
          <w:color w:val="000000"/>
          <w:spacing w:val="-5"/>
          <w:sz w:val="22"/>
          <w:szCs w:val="22"/>
          <w:shd w:val="clear" w:color="auto" w:fill="FFFFFF"/>
        </w:rPr>
        <w:t xml:space="preserve"> </w:t>
      </w:r>
      <w:r w:rsidR="000F719E">
        <w:rPr>
          <w:rFonts w:ascii="Calibri" w:hAnsi="Calibri" w:cs="Calibri"/>
          <w:color w:val="000000"/>
          <w:spacing w:val="-5"/>
          <w:sz w:val="22"/>
          <w:szCs w:val="22"/>
          <w:shd w:val="clear" w:color="auto" w:fill="FFFFFF"/>
        </w:rPr>
        <w:t xml:space="preserve">and </w:t>
      </w:r>
      <w:r w:rsidRPr="009A32CA">
        <w:rPr>
          <w:rFonts w:ascii="Calibri" w:hAnsi="Calibri" w:cs="Calibri"/>
          <w:color w:val="000000"/>
          <w:spacing w:val="-5"/>
          <w:sz w:val="22"/>
          <w:szCs w:val="22"/>
          <w:shd w:val="clear" w:color="auto" w:fill="FFFFFF"/>
        </w:rPr>
        <w:t>initiated in 1778 in a Parisian Masonic Lodge</w:t>
      </w:r>
      <w:r w:rsidR="00C46F99" w:rsidRPr="009A32CA">
        <w:rPr>
          <w:rFonts w:ascii="Calibri" w:hAnsi="Calibri" w:cs="Calibri"/>
          <w:color w:val="000000"/>
          <w:spacing w:val="-5"/>
          <w:sz w:val="22"/>
          <w:szCs w:val="22"/>
          <w:shd w:val="clear" w:color="auto" w:fill="FFFFFF"/>
        </w:rPr>
        <w:t>,</w:t>
      </w:r>
      <w:r w:rsidRPr="009A32CA">
        <w:rPr>
          <w:rStyle w:val="FootnoteReference"/>
          <w:rFonts w:ascii="Calibri" w:hAnsi="Calibri" w:cs="Calibri"/>
          <w:color w:val="000000"/>
          <w:spacing w:val="-5"/>
          <w:sz w:val="22"/>
          <w:szCs w:val="22"/>
          <w:shd w:val="clear" w:color="auto" w:fill="FFFFFF"/>
        </w:rPr>
        <w:footnoteReference w:id="145"/>
      </w:r>
      <w:r w:rsidRPr="009A32CA">
        <w:rPr>
          <w:rFonts w:ascii="Calibri" w:hAnsi="Calibri" w:cs="Calibri"/>
          <w:color w:val="000000"/>
          <w:spacing w:val="-5"/>
          <w:sz w:val="22"/>
          <w:szCs w:val="22"/>
          <w:shd w:val="clear" w:color="auto" w:fill="FFFFFF"/>
        </w:rPr>
        <w:t xml:space="preserve"> </w:t>
      </w:r>
      <w:r w:rsidRPr="009A32CA">
        <w:rPr>
          <w:rFonts w:ascii="Calibri" w:hAnsi="Calibri" w:cs="Calibri"/>
          <w:sz w:val="22"/>
          <w:szCs w:val="22"/>
        </w:rPr>
        <w:t xml:space="preserve">claimed: ’The universe </w:t>
      </w:r>
      <w:r w:rsidR="006D368A" w:rsidRPr="009A32CA">
        <w:rPr>
          <w:rFonts w:ascii="Calibri" w:hAnsi="Calibri" w:cs="Calibri"/>
          <w:sz w:val="22"/>
          <w:szCs w:val="22"/>
        </w:rPr>
        <w:t>baffles</w:t>
      </w:r>
      <w:r w:rsidRPr="009A32CA">
        <w:rPr>
          <w:rFonts w:ascii="Calibri" w:hAnsi="Calibri" w:cs="Calibri"/>
          <w:sz w:val="22"/>
          <w:szCs w:val="22"/>
        </w:rPr>
        <w:t xml:space="preserve"> m</w:t>
      </w:r>
      <w:r w:rsidR="006D368A" w:rsidRPr="009A32CA">
        <w:rPr>
          <w:rFonts w:ascii="Calibri" w:hAnsi="Calibri" w:cs="Calibri"/>
          <w:sz w:val="22"/>
          <w:szCs w:val="22"/>
        </w:rPr>
        <w:t xml:space="preserve">e, </w:t>
      </w:r>
      <w:r w:rsidR="000C120C" w:rsidRPr="009A32CA">
        <w:rPr>
          <w:rFonts w:ascii="Calibri" w:hAnsi="Calibri" w:cs="Calibri"/>
          <w:sz w:val="22"/>
          <w:szCs w:val="22"/>
        </w:rPr>
        <w:t xml:space="preserve">and </w:t>
      </w:r>
      <w:r w:rsidRPr="009A32CA">
        <w:rPr>
          <w:rFonts w:ascii="Calibri" w:hAnsi="Calibri" w:cs="Calibri"/>
          <w:sz w:val="22"/>
          <w:szCs w:val="22"/>
        </w:rPr>
        <w:t>I cannot imagine that such a clock exist</w:t>
      </w:r>
      <w:r w:rsidR="000F719E">
        <w:rPr>
          <w:rFonts w:ascii="Calibri" w:hAnsi="Calibri" w:cs="Calibri"/>
          <w:sz w:val="22"/>
          <w:szCs w:val="22"/>
        </w:rPr>
        <w:t>s</w:t>
      </w:r>
      <w:r w:rsidRPr="009A32CA">
        <w:rPr>
          <w:rFonts w:ascii="Calibri" w:hAnsi="Calibri" w:cs="Calibri"/>
          <w:sz w:val="22"/>
          <w:szCs w:val="22"/>
        </w:rPr>
        <w:t xml:space="preserve"> without a clockmaker,’</w:t>
      </w:r>
      <w:r w:rsidRPr="009A32CA">
        <w:rPr>
          <w:rStyle w:val="FootnoteReference"/>
          <w:rFonts w:ascii="Calibri" w:hAnsi="Calibri" w:cs="Calibri"/>
          <w:sz w:val="22"/>
          <w:szCs w:val="22"/>
        </w:rPr>
        <w:footnoteReference w:id="146"/>
      </w:r>
      <w:r w:rsidRPr="009A32CA">
        <w:rPr>
          <w:rFonts w:ascii="Calibri" w:hAnsi="Calibri" w:cs="Calibri"/>
          <w:sz w:val="22"/>
          <w:szCs w:val="22"/>
        </w:rPr>
        <w:t xml:space="preserve"> in a distant echo</w:t>
      </w:r>
      <w:r w:rsidR="00C46F99" w:rsidRPr="009A32CA">
        <w:rPr>
          <w:rFonts w:ascii="Calibri" w:hAnsi="Calibri" w:cs="Calibri"/>
          <w:sz w:val="22"/>
          <w:szCs w:val="22"/>
        </w:rPr>
        <w:t xml:space="preserve"> </w:t>
      </w:r>
      <w:r w:rsidRPr="009A32CA">
        <w:rPr>
          <w:rFonts w:ascii="Calibri" w:hAnsi="Calibri" w:cs="Calibri"/>
          <w:sz w:val="22"/>
          <w:szCs w:val="22"/>
        </w:rPr>
        <w:t>to Kepler</w:t>
      </w:r>
      <w:r w:rsidRPr="009A32CA">
        <w:rPr>
          <w:rStyle w:val="FootnoteReference"/>
          <w:rFonts w:ascii="Calibri" w:hAnsi="Calibri" w:cs="Calibri"/>
          <w:sz w:val="22"/>
          <w:szCs w:val="22"/>
        </w:rPr>
        <w:footnoteReference w:id="147"/>
      </w:r>
      <w:r w:rsidR="00134DB7" w:rsidRPr="009A32CA">
        <w:rPr>
          <w:rFonts w:ascii="Calibri" w:hAnsi="Calibri" w:cs="Calibri"/>
          <w:sz w:val="22"/>
          <w:szCs w:val="22"/>
        </w:rPr>
        <w:t xml:space="preserve"> </w:t>
      </w:r>
      <w:r w:rsidR="00F13DD1" w:rsidRPr="009A32CA">
        <w:rPr>
          <w:rFonts w:ascii="Calibri" w:hAnsi="Calibri" w:cs="Calibri"/>
          <w:sz w:val="22"/>
          <w:szCs w:val="22"/>
        </w:rPr>
        <w:t>but also to</w:t>
      </w:r>
      <w:r w:rsidR="00134DB7" w:rsidRPr="009A32CA">
        <w:rPr>
          <w:rFonts w:ascii="Calibri" w:hAnsi="Calibri" w:cs="Calibri"/>
          <w:sz w:val="22"/>
          <w:szCs w:val="22"/>
        </w:rPr>
        <w:t xml:space="preserve"> Eliade </w:t>
      </w:r>
      <w:r w:rsidR="00F13DD1" w:rsidRPr="009A32CA">
        <w:rPr>
          <w:rFonts w:ascii="Calibri" w:hAnsi="Calibri" w:cs="Calibri"/>
          <w:sz w:val="22"/>
          <w:szCs w:val="22"/>
        </w:rPr>
        <w:t>arguing that</w:t>
      </w:r>
      <w:r w:rsidR="00134DB7" w:rsidRPr="009A32CA">
        <w:rPr>
          <w:rFonts w:ascii="Calibri" w:hAnsi="Calibri" w:cs="Calibri"/>
          <w:sz w:val="22"/>
          <w:szCs w:val="22"/>
        </w:rPr>
        <w:t xml:space="preserve"> ‘a purely rational man is an abstraction,’</w:t>
      </w:r>
      <w:r w:rsidR="00134DB7" w:rsidRPr="009A32CA">
        <w:rPr>
          <w:rStyle w:val="FootnoteReference"/>
          <w:rFonts w:ascii="Calibri" w:hAnsi="Calibri" w:cs="Calibri"/>
          <w:sz w:val="22"/>
          <w:szCs w:val="22"/>
        </w:rPr>
        <w:footnoteReference w:id="148"/>
      </w:r>
      <w:r w:rsidR="00134DB7" w:rsidRPr="009A32CA">
        <w:rPr>
          <w:rFonts w:ascii="Calibri" w:hAnsi="Calibri" w:cs="Calibri"/>
          <w:sz w:val="22"/>
          <w:szCs w:val="22"/>
        </w:rPr>
        <w:t xml:space="preserve"> </w:t>
      </w:r>
      <w:r w:rsidR="00F13DD1" w:rsidRPr="009A32CA">
        <w:rPr>
          <w:rFonts w:ascii="Calibri" w:hAnsi="Calibri" w:cs="Calibri"/>
          <w:sz w:val="22"/>
          <w:szCs w:val="22"/>
        </w:rPr>
        <w:t>challenging</w:t>
      </w:r>
      <w:r w:rsidR="00134DB7" w:rsidRPr="009A32CA">
        <w:rPr>
          <w:rFonts w:ascii="Calibri" w:hAnsi="Calibri" w:cs="Calibri"/>
          <w:sz w:val="22"/>
          <w:szCs w:val="22"/>
        </w:rPr>
        <w:t xml:space="preserve"> the idea </w:t>
      </w:r>
      <w:r w:rsidR="00F13DD1" w:rsidRPr="009A32CA">
        <w:rPr>
          <w:rFonts w:ascii="Calibri" w:hAnsi="Calibri" w:cs="Calibri"/>
          <w:sz w:val="22"/>
          <w:szCs w:val="22"/>
        </w:rPr>
        <w:t>that the Scientific Revolution led to the decline of</w:t>
      </w:r>
      <w:r w:rsidR="00C46F99" w:rsidRPr="009A32CA">
        <w:rPr>
          <w:rFonts w:ascii="Calibri" w:hAnsi="Calibri" w:cs="Calibri"/>
          <w:sz w:val="22"/>
          <w:szCs w:val="22"/>
        </w:rPr>
        <w:t xml:space="preserve"> </w:t>
      </w:r>
      <w:r w:rsidR="00134DB7" w:rsidRPr="009A32CA">
        <w:rPr>
          <w:rFonts w:ascii="Calibri" w:hAnsi="Calibri" w:cs="Calibri"/>
          <w:sz w:val="22"/>
          <w:szCs w:val="22"/>
        </w:rPr>
        <w:t>astrology</w:t>
      </w:r>
      <w:r w:rsidR="00C17722" w:rsidRPr="009A32CA">
        <w:rPr>
          <w:rFonts w:ascii="Calibri" w:hAnsi="Calibri" w:cs="Calibri"/>
          <w:sz w:val="22"/>
          <w:szCs w:val="22"/>
        </w:rPr>
        <w:t>.</w:t>
      </w:r>
      <w:r w:rsidR="00157708" w:rsidRPr="009A32CA">
        <w:rPr>
          <w:rFonts w:ascii="Calibri" w:hAnsi="Calibri" w:cs="Calibri"/>
          <w:color w:val="121212"/>
          <w:sz w:val="22"/>
          <w:szCs w:val="22"/>
          <w:shd w:val="clear" w:color="auto" w:fill="FFFFFF"/>
        </w:rPr>
        <w:t xml:space="preserve"> </w:t>
      </w:r>
      <w:r w:rsidR="00C17722" w:rsidRPr="009A32CA">
        <w:rPr>
          <w:rFonts w:ascii="Calibri" w:hAnsi="Calibri" w:cs="Calibri"/>
          <w:color w:val="000000"/>
          <w:sz w:val="22"/>
          <w:szCs w:val="22"/>
        </w:rPr>
        <w:t xml:space="preserve"> </w:t>
      </w:r>
    </w:p>
    <w:p w14:paraId="2DF4E6C6" w14:textId="55AACD43" w:rsidR="00EB7BB8" w:rsidRPr="009A32CA" w:rsidRDefault="007A6B7B" w:rsidP="00EB7BB8">
      <w:pPr>
        <w:rPr>
          <w:rFonts w:ascii="Calibri" w:hAnsi="Calibri" w:cs="Calibri"/>
          <w:color w:val="000000"/>
          <w:sz w:val="22"/>
          <w:szCs w:val="22"/>
        </w:rPr>
      </w:pPr>
      <w:r w:rsidRPr="009A32CA">
        <w:rPr>
          <w:rFonts w:ascii="Calibri" w:hAnsi="Calibri" w:cs="Calibri"/>
          <w:color w:val="000000"/>
          <w:sz w:val="22"/>
          <w:szCs w:val="22"/>
        </w:rPr>
        <w:t xml:space="preserve">   </w:t>
      </w:r>
      <w:r w:rsidR="00F7058A" w:rsidRPr="009A32CA">
        <w:rPr>
          <w:rFonts w:ascii="Calibri" w:hAnsi="Calibri" w:cs="Calibri"/>
          <w:color w:val="000000"/>
          <w:sz w:val="22"/>
          <w:szCs w:val="22"/>
        </w:rPr>
        <w:t>As</w:t>
      </w:r>
      <w:r w:rsidR="004557AA" w:rsidRPr="009A32CA">
        <w:rPr>
          <w:rFonts w:ascii="Calibri" w:hAnsi="Calibri" w:cs="Calibri"/>
          <w:color w:val="000000"/>
          <w:sz w:val="22"/>
          <w:szCs w:val="22"/>
        </w:rPr>
        <w:t xml:space="preserve"> </w:t>
      </w:r>
      <w:r w:rsidR="00CC5C62" w:rsidRPr="009A32CA">
        <w:rPr>
          <w:rFonts w:ascii="Calibri" w:hAnsi="Calibri" w:cs="Calibri"/>
          <w:color w:val="000000"/>
          <w:sz w:val="22"/>
          <w:szCs w:val="22"/>
        </w:rPr>
        <w:t>Vermij</w:t>
      </w:r>
      <w:r w:rsidR="002E31A0" w:rsidRPr="009A32CA">
        <w:rPr>
          <w:rFonts w:ascii="Calibri" w:hAnsi="Calibri" w:cs="Calibri"/>
          <w:color w:val="000000"/>
          <w:sz w:val="22"/>
          <w:szCs w:val="22"/>
        </w:rPr>
        <w:t xml:space="preserve"> noted</w:t>
      </w:r>
      <w:r w:rsidR="00F13DD1" w:rsidRPr="009A32CA">
        <w:rPr>
          <w:rFonts w:ascii="Calibri" w:hAnsi="Calibri" w:cs="Calibri"/>
          <w:color w:val="000000"/>
          <w:sz w:val="22"/>
          <w:szCs w:val="22"/>
        </w:rPr>
        <w:t xml:space="preserve">, astrology was marginalised in the intellectual and authoritative circles too as </w:t>
      </w:r>
      <w:r w:rsidR="004557AA" w:rsidRPr="009A32CA">
        <w:rPr>
          <w:rFonts w:ascii="Calibri" w:hAnsi="Calibri" w:cs="Calibri"/>
          <w:color w:val="000000"/>
          <w:sz w:val="22"/>
          <w:szCs w:val="22"/>
        </w:rPr>
        <w:t xml:space="preserve">‘the academic institutions and their members or the political powers, preferred to take a distance from </w:t>
      </w:r>
      <w:r w:rsidR="004557AA" w:rsidRPr="009A32CA">
        <w:rPr>
          <w:rFonts w:ascii="Calibri" w:hAnsi="Calibri" w:cs="Calibri"/>
          <w:color w:val="000000"/>
          <w:sz w:val="22"/>
          <w:szCs w:val="22"/>
        </w:rPr>
        <w:lastRenderedPageBreak/>
        <w:t>it</w:t>
      </w:r>
      <w:r w:rsidR="00F13DD1" w:rsidRPr="009A32CA">
        <w:rPr>
          <w:rFonts w:ascii="Calibri" w:hAnsi="Calibri" w:cs="Calibri"/>
          <w:color w:val="000000"/>
          <w:sz w:val="22"/>
          <w:szCs w:val="22"/>
        </w:rPr>
        <w:t>.</w:t>
      </w:r>
      <w:r w:rsidR="004557AA" w:rsidRPr="009A32CA">
        <w:rPr>
          <w:rFonts w:ascii="Calibri" w:hAnsi="Calibri" w:cs="Calibri"/>
          <w:color w:val="000000"/>
          <w:sz w:val="22"/>
          <w:szCs w:val="22"/>
        </w:rPr>
        <w:t>’</w:t>
      </w:r>
      <w:r w:rsidR="004557AA" w:rsidRPr="009A32CA">
        <w:rPr>
          <w:rStyle w:val="FootnoteReference"/>
          <w:rFonts w:ascii="Calibri" w:hAnsi="Calibri" w:cs="Calibri"/>
          <w:color w:val="000000"/>
          <w:sz w:val="22"/>
          <w:szCs w:val="22"/>
        </w:rPr>
        <w:footnoteReference w:id="149"/>
      </w:r>
      <w:r w:rsidR="004557AA" w:rsidRPr="009A32CA">
        <w:rPr>
          <w:rFonts w:ascii="Calibri" w:hAnsi="Calibri" w:cs="Calibri"/>
          <w:color w:val="000000"/>
          <w:sz w:val="22"/>
          <w:szCs w:val="22"/>
        </w:rPr>
        <w:t xml:space="preserve"> </w:t>
      </w:r>
      <w:r w:rsidR="00F13DD1" w:rsidRPr="009A32CA">
        <w:rPr>
          <w:rFonts w:ascii="Calibri" w:hAnsi="Calibri" w:cs="Calibri"/>
          <w:color w:val="000000"/>
          <w:sz w:val="22"/>
          <w:szCs w:val="22"/>
        </w:rPr>
        <w:t xml:space="preserve"> Yet, astrology </w:t>
      </w:r>
      <w:r w:rsidR="00F7058A" w:rsidRPr="009A32CA">
        <w:rPr>
          <w:rFonts w:ascii="Calibri" w:hAnsi="Calibri" w:cs="Calibri"/>
          <w:color w:val="000000"/>
          <w:sz w:val="22"/>
          <w:szCs w:val="22"/>
        </w:rPr>
        <w:t xml:space="preserve"> still </w:t>
      </w:r>
      <w:r w:rsidR="00CC5C62" w:rsidRPr="009A32CA">
        <w:rPr>
          <w:rFonts w:ascii="Calibri" w:hAnsi="Calibri" w:cs="Calibri"/>
          <w:color w:val="000000"/>
          <w:sz w:val="22"/>
          <w:szCs w:val="22"/>
        </w:rPr>
        <w:t>remained</w:t>
      </w:r>
      <w:r w:rsidR="002E31A0" w:rsidRPr="009A32CA">
        <w:rPr>
          <w:rStyle w:val="apple-converted-space"/>
          <w:rFonts w:ascii="Calibri" w:eastAsiaTheme="majorEastAsia" w:hAnsi="Calibri" w:cs="Calibri"/>
          <w:color w:val="000000"/>
          <w:sz w:val="22"/>
          <w:szCs w:val="22"/>
        </w:rPr>
        <w:t xml:space="preserve"> </w:t>
      </w:r>
      <w:r w:rsidR="002E31A0" w:rsidRPr="009A32CA">
        <w:rPr>
          <w:rFonts w:ascii="Calibri" w:hAnsi="Calibri" w:cs="Calibri"/>
          <w:color w:val="000000"/>
          <w:sz w:val="22"/>
          <w:szCs w:val="22"/>
        </w:rPr>
        <w:t xml:space="preserve">important </w:t>
      </w:r>
      <w:r w:rsidR="00C17722" w:rsidRPr="009A32CA">
        <w:rPr>
          <w:rFonts w:ascii="Calibri" w:hAnsi="Calibri" w:cs="Calibri"/>
          <w:color w:val="000000"/>
          <w:sz w:val="22"/>
          <w:szCs w:val="22"/>
        </w:rPr>
        <w:t>i</w:t>
      </w:r>
      <w:r w:rsidR="00CC5C62" w:rsidRPr="009A32CA">
        <w:rPr>
          <w:rFonts w:ascii="Calibri" w:hAnsi="Calibri" w:cs="Calibri"/>
          <w:color w:val="000000"/>
          <w:sz w:val="22"/>
          <w:szCs w:val="22"/>
        </w:rPr>
        <w:t>n many layers of society</w:t>
      </w:r>
      <w:r w:rsidR="00F7058A" w:rsidRPr="009A32CA">
        <w:rPr>
          <w:rFonts w:ascii="Calibri" w:hAnsi="Calibri" w:cs="Calibri"/>
          <w:color w:val="000000"/>
          <w:sz w:val="22"/>
          <w:szCs w:val="22"/>
        </w:rPr>
        <w:t xml:space="preserve">, </w:t>
      </w:r>
      <w:r w:rsidR="00F13DD1" w:rsidRPr="009A32CA">
        <w:rPr>
          <w:rFonts w:ascii="Calibri" w:hAnsi="Calibri" w:cs="Calibri"/>
          <w:color w:val="0D1216"/>
          <w:sz w:val="22"/>
          <w:szCs w:val="22"/>
        </w:rPr>
        <w:t xml:space="preserve">reinforcing the notion of </w:t>
      </w:r>
      <w:r w:rsidR="00C17722" w:rsidRPr="009A32CA">
        <w:rPr>
          <w:rFonts w:ascii="Calibri" w:hAnsi="Calibri" w:cs="Calibri"/>
          <w:color w:val="0D1216"/>
          <w:sz w:val="22"/>
          <w:szCs w:val="22"/>
        </w:rPr>
        <w:t xml:space="preserve">deep </w:t>
      </w:r>
      <w:r w:rsidR="004557AA" w:rsidRPr="009A32CA">
        <w:rPr>
          <w:rFonts w:ascii="Calibri" w:hAnsi="Calibri" w:cs="Calibri"/>
          <w:color w:val="0D1216"/>
          <w:sz w:val="22"/>
          <w:szCs w:val="22"/>
        </w:rPr>
        <w:t xml:space="preserve">mystical and religious beliefs rooted </w:t>
      </w:r>
      <w:r w:rsidR="00831E86" w:rsidRPr="009A32CA">
        <w:rPr>
          <w:rFonts w:ascii="Calibri" w:hAnsi="Calibri" w:cs="Calibri"/>
          <w:color w:val="0D1216"/>
          <w:sz w:val="22"/>
          <w:szCs w:val="22"/>
        </w:rPr>
        <w:t xml:space="preserve">within </w:t>
      </w:r>
      <w:r w:rsidR="004557AA" w:rsidRPr="009A32CA">
        <w:rPr>
          <w:rFonts w:ascii="Calibri" w:hAnsi="Calibri" w:cs="Calibri"/>
          <w:color w:val="0D1216"/>
          <w:sz w:val="22"/>
          <w:szCs w:val="22"/>
        </w:rPr>
        <w:t>human nature</w:t>
      </w:r>
      <w:r w:rsidR="0037414F" w:rsidRPr="009A32CA">
        <w:rPr>
          <w:rFonts w:ascii="Calibri" w:hAnsi="Calibri" w:cs="Calibri"/>
          <w:color w:val="0D1216"/>
          <w:sz w:val="22"/>
          <w:szCs w:val="22"/>
        </w:rPr>
        <w:t>.</w:t>
      </w:r>
      <w:r w:rsidR="004557AA" w:rsidRPr="009A32CA">
        <w:rPr>
          <w:rStyle w:val="FootnoteReference"/>
          <w:rFonts w:ascii="Calibri" w:hAnsi="Calibri" w:cs="Calibri"/>
          <w:color w:val="000000"/>
          <w:sz w:val="22"/>
          <w:szCs w:val="22"/>
        </w:rPr>
        <w:footnoteReference w:id="150"/>
      </w:r>
      <w:r w:rsidR="004557AA" w:rsidRPr="009A32CA">
        <w:rPr>
          <w:rFonts w:ascii="Calibri" w:hAnsi="Calibri" w:cs="Calibri"/>
          <w:color w:val="000000"/>
          <w:sz w:val="22"/>
          <w:szCs w:val="22"/>
        </w:rPr>
        <w:t xml:space="preserve"> </w:t>
      </w:r>
      <w:r w:rsidR="00C17722" w:rsidRPr="009A32CA">
        <w:rPr>
          <w:rFonts w:ascii="Calibri" w:hAnsi="Calibri" w:cs="Calibri"/>
          <w:color w:val="0D1216"/>
          <w:sz w:val="22"/>
          <w:szCs w:val="22"/>
        </w:rPr>
        <w:t>In spite of</w:t>
      </w:r>
      <w:r w:rsidR="004557AA" w:rsidRPr="009A32CA">
        <w:rPr>
          <w:rFonts w:ascii="Calibri" w:hAnsi="Calibri" w:cs="Calibri"/>
          <w:color w:val="0D1216"/>
          <w:sz w:val="22"/>
          <w:szCs w:val="22"/>
        </w:rPr>
        <w:t xml:space="preserve"> </w:t>
      </w:r>
      <w:r w:rsidR="002E31A0" w:rsidRPr="009A32CA">
        <w:rPr>
          <w:rFonts w:ascii="Calibri" w:hAnsi="Calibri" w:cs="Calibri"/>
          <w:color w:val="0D1216"/>
          <w:sz w:val="22"/>
          <w:szCs w:val="22"/>
        </w:rPr>
        <w:t>what is referred to as 'positivist historiography,'</w:t>
      </w:r>
      <w:r w:rsidR="002E31A0" w:rsidRPr="009A32CA">
        <w:rPr>
          <w:rStyle w:val="FootnoteReference"/>
          <w:rFonts w:ascii="Calibri" w:hAnsi="Calibri" w:cs="Calibri"/>
          <w:color w:val="000000"/>
          <w:sz w:val="22"/>
          <w:szCs w:val="22"/>
        </w:rPr>
        <w:footnoteReference w:id="151"/>
      </w:r>
      <w:r w:rsidR="002E31A0" w:rsidRPr="009A32CA">
        <w:rPr>
          <w:rFonts w:ascii="Calibri" w:hAnsi="Calibri" w:cs="Calibri"/>
          <w:color w:val="0D1216"/>
          <w:sz w:val="22"/>
          <w:szCs w:val="22"/>
        </w:rPr>
        <w:t xml:space="preserve"> </w:t>
      </w:r>
      <w:r w:rsidR="00C17722" w:rsidRPr="009A32CA">
        <w:rPr>
          <w:rFonts w:ascii="Calibri" w:hAnsi="Calibri" w:cs="Calibri"/>
          <w:color w:val="0D1216"/>
          <w:sz w:val="22"/>
          <w:szCs w:val="22"/>
        </w:rPr>
        <w:t>promoting scientific standpoint</w:t>
      </w:r>
      <w:r w:rsidR="00F13DD1" w:rsidRPr="009A32CA">
        <w:rPr>
          <w:rFonts w:ascii="Calibri" w:hAnsi="Calibri" w:cs="Calibri"/>
          <w:color w:val="0D1216"/>
          <w:sz w:val="22"/>
          <w:szCs w:val="22"/>
        </w:rPr>
        <w:t>,</w:t>
      </w:r>
      <w:r w:rsidR="00C17722" w:rsidRPr="009A32CA">
        <w:rPr>
          <w:rFonts w:ascii="Calibri" w:hAnsi="Calibri" w:cs="Calibri"/>
          <w:color w:val="0D1216"/>
          <w:sz w:val="22"/>
          <w:szCs w:val="22"/>
        </w:rPr>
        <w:t xml:space="preserve"> </w:t>
      </w:r>
      <w:r w:rsidR="00F13DD1" w:rsidRPr="009A32CA">
        <w:rPr>
          <w:rFonts w:ascii="Calibri" w:hAnsi="Calibri" w:cs="Calibri"/>
          <w:color w:val="0D1216"/>
          <w:sz w:val="22"/>
          <w:szCs w:val="22"/>
        </w:rPr>
        <w:t xml:space="preserve">while often ridiculing astrology, </w:t>
      </w:r>
      <w:r w:rsidR="00C17722" w:rsidRPr="009A32CA">
        <w:rPr>
          <w:rFonts w:ascii="Calibri" w:hAnsi="Calibri" w:cs="Calibri"/>
          <w:color w:val="0D1216"/>
          <w:sz w:val="22"/>
          <w:szCs w:val="22"/>
        </w:rPr>
        <w:t>as the only</w:t>
      </w:r>
      <w:r w:rsidR="0037414F" w:rsidRPr="009A32CA">
        <w:rPr>
          <w:rFonts w:ascii="Calibri" w:hAnsi="Calibri" w:cs="Calibri"/>
          <w:color w:val="0D1216"/>
          <w:sz w:val="22"/>
          <w:szCs w:val="22"/>
        </w:rPr>
        <w:t xml:space="preserve"> one</w:t>
      </w:r>
      <w:r w:rsidR="00C17722" w:rsidRPr="009A32CA">
        <w:rPr>
          <w:rFonts w:ascii="Calibri" w:hAnsi="Calibri" w:cs="Calibri"/>
          <w:color w:val="0D1216"/>
          <w:sz w:val="22"/>
          <w:szCs w:val="22"/>
        </w:rPr>
        <w:t xml:space="preserve"> valid</w:t>
      </w:r>
      <w:r w:rsidR="00F13DD1" w:rsidRPr="009A32CA">
        <w:rPr>
          <w:rFonts w:ascii="Calibri" w:hAnsi="Calibri" w:cs="Calibri"/>
          <w:color w:val="0D1216"/>
          <w:sz w:val="22"/>
          <w:szCs w:val="22"/>
        </w:rPr>
        <w:t>,</w:t>
      </w:r>
      <w:r w:rsidR="00C17722" w:rsidRPr="009A32CA">
        <w:rPr>
          <w:rFonts w:ascii="Calibri" w:hAnsi="Calibri" w:cs="Calibri"/>
          <w:color w:val="0D1216"/>
          <w:sz w:val="22"/>
          <w:szCs w:val="22"/>
        </w:rPr>
        <w:t xml:space="preserve"> </w:t>
      </w:r>
      <w:r w:rsidR="0037414F" w:rsidRPr="009A32CA">
        <w:rPr>
          <w:rFonts w:ascii="Calibri" w:hAnsi="Calibri" w:cs="Calibri"/>
          <w:color w:val="0D1216"/>
          <w:sz w:val="22"/>
          <w:szCs w:val="22"/>
        </w:rPr>
        <w:t>such as</w:t>
      </w:r>
      <w:r w:rsidR="002E31A0" w:rsidRPr="009A32CA">
        <w:rPr>
          <w:rFonts w:ascii="Calibri" w:hAnsi="Calibri" w:cs="Calibri"/>
          <w:color w:val="0D1216"/>
          <w:sz w:val="22"/>
          <w:szCs w:val="22"/>
        </w:rPr>
        <w:t xml:space="preserve"> Bouché-Leclercq</w:t>
      </w:r>
      <w:r w:rsidR="0037414F" w:rsidRPr="009A32CA">
        <w:rPr>
          <w:rFonts w:ascii="Calibri" w:hAnsi="Calibri" w:cs="Calibri"/>
          <w:color w:val="0D1216"/>
          <w:sz w:val="22"/>
          <w:szCs w:val="22"/>
        </w:rPr>
        <w:t xml:space="preserve"> </w:t>
      </w:r>
      <w:r w:rsidR="00E3703D" w:rsidRPr="009A32CA">
        <w:rPr>
          <w:rFonts w:ascii="Calibri" w:hAnsi="Calibri" w:cs="Calibri"/>
          <w:sz w:val="22"/>
          <w:szCs w:val="22"/>
        </w:rPr>
        <w:t>declar</w:t>
      </w:r>
      <w:r w:rsidR="00831E86" w:rsidRPr="009A32CA">
        <w:rPr>
          <w:rFonts w:ascii="Calibri" w:hAnsi="Calibri" w:cs="Calibri"/>
          <w:sz w:val="22"/>
          <w:szCs w:val="22"/>
        </w:rPr>
        <w:t>ing</w:t>
      </w:r>
      <w:r w:rsidR="00E3703D" w:rsidRPr="009A32CA">
        <w:rPr>
          <w:rFonts w:ascii="Calibri" w:hAnsi="Calibri" w:cs="Calibri"/>
          <w:sz w:val="22"/>
          <w:szCs w:val="22"/>
        </w:rPr>
        <w:t xml:space="preserve"> about astrology that ‘one doesn’t waste his time researching what others have wasted theirs on</w:t>
      </w:r>
      <w:r w:rsidR="004557AA" w:rsidRPr="009A32CA">
        <w:rPr>
          <w:rFonts w:ascii="Calibri" w:hAnsi="Calibri" w:cs="Calibri"/>
          <w:sz w:val="22"/>
          <w:szCs w:val="22"/>
        </w:rPr>
        <w:t>,</w:t>
      </w:r>
      <w:r w:rsidR="00E3703D" w:rsidRPr="009A32CA">
        <w:rPr>
          <w:rFonts w:ascii="Calibri" w:hAnsi="Calibri" w:cs="Calibri"/>
          <w:sz w:val="22"/>
          <w:szCs w:val="22"/>
        </w:rPr>
        <w:t>’</w:t>
      </w:r>
      <w:r w:rsidR="00E3703D" w:rsidRPr="009A32CA">
        <w:rPr>
          <w:rStyle w:val="FootnoteReference"/>
          <w:rFonts w:ascii="Calibri" w:hAnsi="Calibri" w:cs="Calibri"/>
          <w:sz w:val="22"/>
          <w:szCs w:val="22"/>
        </w:rPr>
        <w:footnoteReference w:id="152"/>
      </w:r>
      <w:r w:rsidR="002E31A0" w:rsidRPr="009A32CA">
        <w:rPr>
          <w:rFonts w:ascii="Calibri" w:hAnsi="Calibri" w:cs="Calibri"/>
          <w:sz w:val="22"/>
          <w:szCs w:val="22"/>
        </w:rPr>
        <w:t xml:space="preserve"> </w:t>
      </w:r>
      <w:r w:rsidR="0037414F" w:rsidRPr="009A32CA">
        <w:rPr>
          <w:rFonts w:ascii="Calibri" w:hAnsi="Calibri" w:cs="Calibri"/>
          <w:sz w:val="22"/>
          <w:szCs w:val="22"/>
        </w:rPr>
        <w:t xml:space="preserve"> shows that ‘</w:t>
      </w:r>
      <w:r w:rsidR="0098734E" w:rsidRPr="009A32CA">
        <w:rPr>
          <w:rFonts w:ascii="Calibri" w:hAnsi="Calibri" w:cs="Calibri"/>
          <w:sz w:val="22"/>
          <w:szCs w:val="22"/>
        </w:rPr>
        <w:t>historical</w:t>
      </w:r>
      <w:r w:rsidR="0037414F" w:rsidRPr="009A32CA">
        <w:rPr>
          <w:rFonts w:ascii="Calibri" w:hAnsi="Calibri" w:cs="Calibri"/>
          <w:sz w:val="22"/>
          <w:szCs w:val="22"/>
        </w:rPr>
        <w:t xml:space="preserve"> fact more or less </w:t>
      </w:r>
      <w:r w:rsidR="0098734E" w:rsidRPr="009A32CA">
        <w:rPr>
          <w:rFonts w:ascii="Calibri" w:hAnsi="Calibri" w:cs="Calibri"/>
          <w:sz w:val="22"/>
          <w:szCs w:val="22"/>
        </w:rPr>
        <w:t>disappear</w:t>
      </w:r>
      <w:r w:rsidR="0037414F" w:rsidRPr="009A32CA">
        <w:rPr>
          <w:rFonts w:ascii="Calibri" w:hAnsi="Calibri" w:cs="Calibri"/>
          <w:sz w:val="22"/>
          <w:szCs w:val="22"/>
        </w:rPr>
        <w:t xml:space="preserve"> from view (…) the historian become an </w:t>
      </w:r>
      <w:r w:rsidR="0098734E" w:rsidRPr="009A32CA">
        <w:rPr>
          <w:rFonts w:ascii="Calibri" w:hAnsi="Calibri" w:cs="Calibri"/>
          <w:sz w:val="22"/>
          <w:szCs w:val="22"/>
        </w:rPr>
        <w:t>author</w:t>
      </w:r>
      <w:r w:rsidR="0037414F" w:rsidRPr="009A32CA">
        <w:rPr>
          <w:rFonts w:ascii="Calibri" w:hAnsi="Calibri" w:cs="Calibri"/>
          <w:sz w:val="22"/>
          <w:szCs w:val="22"/>
        </w:rPr>
        <w:t xml:space="preserve"> like any other fabulist</w:t>
      </w:r>
      <w:r w:rsidR="0098734E" w:rsidRPr="009A32CA">
        <w:rPr>
          <w:rFonts w:ascii="Calibri" w:hAnsi="Calibri" w:cs="Calibri"/>
          <w:sz w:val="22"/>
          <w:szCs w:val="22"/>
        </w:rPr>
        <w:t>.</w:t>
      </w:r>
      <w:r w:rsidR="0037414F" w:rsidRPr="009A32CA">
        <w:rPr>
          <w:rFonts w:ascii="Calibri" w:hAnsi="Calibri" w:cs="Calibri"/>
          <w:sz w:val="22"/>
          <w:szCs w:val="22"/>
        </w:rPr>
        <w:t>’</w:t>
      </w:r>
      <w:r w:rsidR="0037414F" w:rsidRPr="009A32CA">
        <w:rPr>
          <w:rStyle w:val="FootnoteReference"/>
          <w:rFonts w:ascii="Calibri" w:hAnsi="Calibri" w:cs="Calibri"/>
          <w:sz w:val="22"/>
          <w:szCs w:val="22"/>
        </w:rPr>
        <w:footnoteReference w:id="153"/>
      </w:r>
      <w:r w:rsidR="0098734E" w:rsidRPr="009A32CA">
        <w:rPr>
          <w:rFonts w:ascii="Calibri" w:hAnsi="Calibri" w:cs="Calibri"/>
          <w:sz w:val="22"/>
          <w:szCs w:val="22"/>
        </w:rPr>
        <w:t xml:space="preserve"> However, </w:t>
      </w:r>
      <w:r w:rsidR="0098734E" w:rsidRPr="009A32CA">
        <w:rPr>
          <w:rFonts w:ascii="Calibri" w:hAnsi="Calibri" w:cs="Calibri"/>
          <w:sz w:val="22"/>
          <w:szCs w:val="22"/>
          <w:shd w:val="clear" w:color="auto" w:fill="FFFFFF"/>
        </w:rPr>
        <w:t>despite</w:t>
      </w:r>
      <w:r w:rsidR="004557AA" w:rsidRPr="009A32CA">
        <w:rPr>
          <w:rFonts w:ascii="Calibri" w:hAnsi="Calibri" w:cs="Calibri"/>
          <w:sz w:val="22"/>
          <w:szCs w:val="22"/>
          <w:shd w:val="clear" w:color="auto" w:fill="FFFFFF"/>
        </w:rPr>
        <w:t xml:space="preserve"> having ‘gradually excised (astrology) from formal university teaching, (with) increasingly marginal and unofficial role in politics</w:t>
      </w:r>
      <w:r w:rsidR="00831E86" w:rsidRPr="009A32CA">
        <w:rPr>
          <w:rFonts w:ascii="Calibri" w:hAnsi="Calibri" w:cs="Calibri"/>
          <w:sz w:val="22"/>
          <w:szCs w:val="22"/>
          <w:shd w:val="clear" w:color="auto" w:fill="FFFFFF"/>
        </w:rPr>
        <w:t>,</w:t>
      </w:r>
      <w:r w:rsidR="004557AA" w:rsidRPr="009A32CA">
        <w:rPr>
          <w:rFonts w:ascii="Calibri" w:hAnsi="Calibri" w:cs="Calibri"/>
          <w:sz w:val="22"/>
          <w:szCs w:val="22"/>
          <w:shd w:val="clear" w:color="auto" w:fill="FFFFFF"/>
        </w:rPr>
        <w:t>’</w:t>
      </w:r>
      <w:r w:rsidR="004557AA" w:rsidRPr="009A32CA">
        <w:rPr>
          <w:rStyle w:val="FootnoteReference"/>
          <w:rFonts w:ascii="Calibri" w:hAnsi="Calibri" w:cs="Calibri"/>
          <w:sz w:val="22"/>
          <w:szCs w:val="22"/>
          <w:shd w:val="clear" w:color="auto" w:fill="FFFFFF"/>
        </w:rPr>
        <w:t xml:space="preserve"> </w:t>
      </w:r>
      <w:r w:rsidR="004557AA" w:rsidRPr="009A32CA">
        <w:rPr>
          <w:rStyle w:val="FootnoteReference"/>
          <w:rFonts w:ascii="Calibri" w:hAnsi="Calibri" w:cs="Calibri"/>
          <w:sz w:val="22"/>
          <w:szCs w:val="22"/>
          <w:shd w:val="clear" w:color="auto" w:fill="FFFFFF"/>
        </w:rPr>
        <w:footnoteReference w:id="154"/>
      </w:r>
      <w:r w:rsidR="004557AA" w:rsidRPr="009A32CA">
        <w:rPr>
          <w:rFonts w:ascii="Calibri" w:hAnsi="Calibri" w:cs="Calibri"/>
          <w:sz w:val="22"/>
          <w:szCs w:val="22"/>
        </w:rPr>
        <w:t xml:space="preserve"> </w:t>
      </w:r>
      <w:r w:rsidR="0098734E" w:rsidRPr="009A32CA">
        <w:rPr>
          <w:rFonts w:ascii="Calibri" w:hAnsi="Calibri" w:cs="Calibri"/>
          <w:sz w:val="22"/>
          <w:szCs w:val="22"/>
        </w:rPr>
        <w:t xml:space="preserve">as Pfeffer noted, </w:t>
      </w:r>
      <w:r w:rsidR="004557AA" w:rsidRPr="009A32CA">
        <w:rPr>
          <w:rFonts w:ascii="Calibri" w:hAnsi="Calibri" w:cs="Calibri"/>
          <w:color w:val="000000"/>
          <w:sz w:val="22"/>
          <w:szCs w:val="22"/>
        </w:rPr>
        <w:t xml:space="preserve"> </w:t>
      </w:r>
      <w:r w:rsidR="00E3703D" w:rsidRPr="009A32CA">
        <w:rPr>
          <w:rFonts w:ascii="Calibri" w:hAnsi="Calibri" w:cs="Calibri"/>
          <w:sz w:val="22"/>
          <w:szCs w:val="22"/>
        </w:rPr>
        <w:t>s</w:t>
      </w:r>
      <w:r w:rsidR="00EB61CE" w:rsidRPr="009A32CA">
        <w:rPr>
          <w:rFonts w:ascii="Calibri" w:hAnsi="Calibri" w:cs="Calibri"/>
          <w:sz w:val="22"/>
          <w:szCs w:val="22"/>
        </w:rPr>
        <w:t xml:space="preserve">ecret societies </w:t>
      </w:r>
      <w:r w:rsidR="0098734E" w:rsidRPr="009A32CA">
        <w:rPr>
          <w:rFonts w:ascii="Calibri" w:hAnsi="Calibri" w:cs="Calibri"/>
          <w:sz w:val="22"/>
          <w:szCs w:val="22"/>
        </w:rPr>
        <w:t>may</w:t>
      </w:r>
      <w:r w:rsidR="00EB61CE" w:rsidRPr="009A32CA">
        <w:rPr>
          <w:rFonts w:ascii="Calibri" w:hAnsi="Calibri" w:cs="Calibri"/>
          <w:sz w:val="22"/>
          <w:szCs w:val="22"/>
        </w:rPr>
        <w:t xml:space="preserve"> have compensated </w:t>
      </w:r>
      <w:r w:rsidR="00E3703D" w:rsidRPr="009A32CA">
        <w:rPr>
          <w:rFonts w:ascii="Calibri" w:hAnsi="Calibri" w:cs="Calibri"/>
          <w:sz w:val="22"/>
          <w:szCs w:val="22"/>
        </w:rPr>
        <w:t xml:space="preserve">for </w:t>
      </w:r>
      <w:r w:rsidR="004557AA" w:rsidRPr="009A32CA">
        <w:rPr>
          <w:rFonts w:ascii="Calibri" w:hAnsi="Calibri" w:cs="Calibri"/>
          <w:sz w:val="22"/>
          <w:szCs w:val="22"/>
        </w:rPr>
        <w:t>astrology</w:t>
      </w:r>
      <w:r w:rsidR="0098734E" w:rsidRPr="009A32CA">
        <w:rPr>
          <w:rFonts w:ascii="Calibri" w:hAnsi="Calibri" w:cs="Calibri"/>
          <w:sz w:val="22"/>
          <w:szCs w:val="22"/>
        </w:rPr>
        <w:t>’s</w:t>
      </w:r>
      <w:r w:rsidR="00E3703D" w:rsidRPr="009A32CA">
        <w:rPr>
          <w:rFonts w:ascii="Calibri" w:hAnsi="Calibri" w:cs="Calibri"/>
          <w:sz w:val="22"/>
          <w:szCs w:val="22"/>
        </w:rPr>
        <w:t xml:space="preserve"> lack of</w:t>
      </w:r>
      <w:r w:rsidR="002D5A8B" w:rsidRPr="009A32CA">
        <w:rPr>
          <w:rFonts w:ascii="Calibri" w:hAnsi="Calibri" w:cs="Calibri"/>
          <w:sz w:val="22"/>
          <w:szCs w:val="22"/>
        </w:rPr>
        <w:t xml:space="preserve"> institutional </w:t>
      </w:r>
      <w:r w:rsidR="00E3703D" w:rsidRPr="009A32CA">
        <w:rPr>
          <w:rFonts w:ascii="Calibri" w:hAnsi="Calibri" w:cs="Calibri"/>
          <w:sz w:val="22"/>
          <w:szCs w:val="22"/>
        </w:rPr>
        <w:t>organisation</w:t>
      </w:r>
      <w:r w:rsidR="00C17722" w:rsidRPr="009A32CA">
        <w:rPr>
          <w:rFonts w:ascii="Calibri" w:hAnsi="Calibri" w:cs="Calibri"/>
          <w:sz w:val="22"/>
          <w:szCs w:val="22"/>
        </w:rPr>
        <w:t xml:space="preserve"> and recognition</w:t>
      </w:r>
      <w:r w:rsidR="002D5A8B" w:rsidRPr="009A32CA">
        <w:rPr>
          <w:rFonts w:ascii="Calibri" w:hAnsi="Calibri" w:cs="Calibri"/>
          <w:sz w:val="22"/>
          <w:szCs w:val="22"/>
        </w:rPr>
        <w:t xml:space="preserve"> </w:t>
      </w:r>
      <w:r w:rsidR="00E3703D" w:rsidRPr="009A32CA">
        <w:rPr>
          <w:rFonts w:ascii="Calibri" w:hAnsi="Calibri" w:cs="Calibri"/>
          <w:sz w:val="22"/>
          <w:szCs w:val="22"/>
        </w:rPr>
        <w:t>at the highest levels</w:t>
      </w:r>
      <w:r w:rsidR="004557AA" w:rsidRPr="009A32CA">
        <w:rPr>
          <w:rFonts w:ascii="Calibri" w:hAnsi="Calibri" w:cs="Calibri"/>
          <w:sz w:val="22"/>
          <w:szCs w:val="22"/>
        </w:rPr>
        <w:t>.</w:t>
      </w:r>
      <w:r w:rsidR="00E3703D" w:rsidRPr="009A32CA">
        <w:rPr>
          <w:rStyle w:val="FootnoteReference"/>
          <w:rFonts w:ascii="Calibri" w:hAnsi="Calibri" w:cs="Calibri"/>
          <w:sz w:val="22"/>
          <w:szCs w:val="22"/>
        </w:rPr>
        <w:footnoteReference w:id="155"/>
      </w:r>
      <w:r w:rsidR="00E3703D" w:rsidRPr="009A32CA">
        <w:rPr>
          <w:rFonts w:ascii="Calibri" w:hAnsi="Calibri" w:cs="Calibri"/>
          <w:sz w:val="22"/>
          <w:szCs w:val="22"/>
        </w:rPr>
        <w:t xml:space="preserve"> </w:t>
      </w:r>
      <w:r w:rsidR="004557AA" w:rsidRPr="009A32CA">
        <w:rPr>
          <w:rFonts w:ascii="Calibri" w:hAnsi="Calibri" w:cs="Calibri"/>
          <w:sz w:val="22"/>
          <w:szCs w:val="22"/>
        </w:rPr>
        <w:t xml:space="preserve"> The </w:t>
      </w:r>
      <w:r w:rsidR="0098734E" w:rsidRPr="009A32CA">
        <w:rPr>
          <w:rFonts w:ascii="Calibri" w:hAnsi="Calibri" w:cs="Calibri"/>
          <w:sz w:val="22"/>
          <w:szCs w:val="22"/>
        </w:rPr>
        <w:t xml:space="preserve">continuing </w:t>
      </w:r>
      <w:r w:rsidR="00831E86" w:rsidRPr="009A32CA">
        <w:rPr>
          <w:rFonts w:ascii="Calibri" w:hAnsi="Calibri" w:cs="Calibri"/>
          <w:sz w:val="22"/>
          <w:szCs w:val="22"/>
        </w:rPr>
        <w:t>worship of</w:t>
      </w:r>
      <w:r w:rsidR="004557AA" w:rsidRPr="009A32CA">
        <w:rPr>
          <w:rFonts w:ascii="Calibri" w:hAnsi="Calibri" w:cs="Calibri"/>
          <w:sz w:val="22"/>
          <w:szCs w:val="22"/>
        </w:rPr>
        <w:t xml:space="preserve"> the Sun</w:t>
      </w:r>
      <w:r w:rsidR="0098734E" w:rsidRPr="009A32CA">
        <w:rPr>
          <w:rFonts w:ascii="Calibri" w:hAnsi="Calibri" w:cs="Calibri"/>
          <w:sz w:val="22"/>
          <w:szCs w:val="22"/>
        </w:rPr>
        <w:t>,</w:t>
      </w:r>
      <w:r w:rsidR="00831E86" w:rsidRPr="009A32CA">
        <w:rPr>
          <w:rStyle w:val="FootnoteReference"/>
          <w:rFonts w:ascii="Calibri" w:hAnsi="Calibri" w:cs="Calibri"/>
          <w:color w:val="000000"/>
          <w:sz w:val="22"/>
          <w:szCs w:val="22"/>
        </w:rPr>
        <w:footnoteReference w:id="156"/>
      </w:r>
      <w:r w:rsidR="00BD2DD3" w:rsidRPr="009A32CA">
        <w:rPr>
          <w:rFonts w:ascii="Calibri" w:hAnsi="Calibri" w:cs="Calibri"/>
          <w:sz w:val="22"/>
          <w:szCs w:val="22"/>
        </w:rPr>
        <w:t xml:space="preserve"> </w:t>
      </w:r>
      <w:r w:rsidR="00831E86" w:rsidRPr="009A32CA">
        <w:rPr>
          <w:rFonts w:ascii="Calibri" w:hAnsi="Calibri" w:cs="Calibri"/>
          <w:sz w:val="22"/>
          <w:szCs w:val="22"/>
        </w:rPr>
        <w:t xml:space="preserve"> ancient</w:t>
      </w:r>
      <w:r w:rsidR="00C17722" w:rsidRPr="009A32CA">
        <w:rPr>
          <w:rFonts w:ascii="Calibri" w:hAnsi="Calibri" w:cs="Calibri"/>
          <w:sz w:val="22"/>
          <w:szCs w:val="22"/>
        </w:rPr>
        <w:t xml:space="preserve"> symbol of ‘all life, force or energy</w:t>
      </w:r>
      <w:r w:rsidR="0098734E" w:rsidRPr="009A32CA">
        <w:rPr>
          <w:rFonts w:ascii="Calibri" w:hAnsi="Calibri" w:cs="Calibri"/>
          <w:sz w:val="22"/>
          <w:szCs w:val="22"/>
        </w:rPr>
        <w:t>,</w:t>
      </w:r>
      <w:r w:rsidR="00C17722" w:rsidRPr="009A32CA">
        <w:rPr>
          <w:rFonts w:ascii="Calibri" w:hAnsi="Calibri" w:cs="Calibri"/>
          <w:sz w:val="22"/>
          <w:szCs w:val="22"/>
        </w:rPr>
        <w:t>’</w:t>
      </w:r>
      <w:r w:rsidR="00C17722" w:rsidRPr="009A32CA">
        <w:rPr>
          <w:rStyle w:val="FootnoteReference"/>
          <w:rFonts w:ascii="Calibri" w:hAnsi="Calibri" w:cs="Calibri"/>
          <w:sz w:val="22"/>
          <w:szCs w:val="22"/>
        </w:rPr>
        <w:footnoteReference w:id="157"/>
      </w:r>
      <w:r w:rsidR="00831E86" w:rsidRPr="009A32CA">
        <w:rPr>
          <w:rFonts w:ascii="Calibri" w:hAnsi="Calibri" w:cs="Calibri"/>
          <w:sz w:val="22"/>
          <w:szCs w:val="22"/>
        </w:rPr>
        <w:t xml:space="preserve"> </w:t>
      </w:r>
      <w:r w:rsidR="0098734E" w:rsidRPr="009A32CA">
        <w:rPr>
          <w:rFonts w:ascii="Calibri" w:hAnsi="Calibri" w:cs="Calibri"/>
          <w:sz w:val="22"/>
          <w:szCs w:val="22"/>
        </w:rPr>
        <w:t>points to the</w:t>
      </w:r>
      <w:r w:rsidR="00831E86" w:rsidRPr="009A32CA">
        <w:rPr>
          <w:rFonts w:ascii="Calibri" w:hAnsi="Calibri" w:cs="Calibri"/>
          <w:sz w:val="22"/>
          <w:szCs w:val="22"/>
        </w:rPr>
        <w:t xml:space="preserve"> endurance of </w:t>
      </w:r>
      <w:r w:rsidR="0098734E" w:rsidRPr="009A32CA">
        <w:rPr>
          <w:rFonts w:ascii="Calibri" w:hAnsi="Calibri" w:cs="Calibri"/>
          <w:sz w:val="22"/>
          <w:szCs w:val="22"/>
        </w:rPr>
        <w:t xml:space="preserve">astrology </w:t>
      </w:r>
      <w:r w:rsidR="00831E86" w:rsidRPr="009A32CA">
        <w:rPr>
          <w:rFonts w:ascii="Calibri" w:hAnsi="Calibri" w:cs="Calibri"/>
          <w:color w:val="0D1216"/>
          <w:sz w:val="22"/>
          <w:szCs w:val="22"/>
        </w:rPr>
        <w:t>in</w:t>
      </w:r>
      <w:r w:rsidR="002E31A0" w:rsidRPr="009A32CA">
        <w:rPr>
          <w:rFonts w:ascii="Calibri" w:hAnsi="Calibri" w:cs="Calibri"/>
          <w:color w:val="0D1216"/>
          <w:sz w:val="22"/>
          <w:szCs w:val="22"/>
        </w:rPr>
        <w:t xml:space="preserve"> the nineteenth and twentieth centuries</w:t>
      </w:r>
      <w:r w:rsidR="00EB7BB8" w:rsidRPr="009A32CA">
        <w:rPr>
          <w:rFonts w:ascii="Calibri" w:hAnsi="Calibri" w:cs="Calibri"/>
          <w:color w:val="0D1216"/>
          <w:sz w:val="22"/>
          <w:szCs w:val="22"/>
        </w:rPr>
        <w:t xml:space="preserve"> in</w:t>
      </w:r>
      <w:r w:rsidR="00320CF0" w:rsidRPr="009A32CA">
        <w:rPr>
          <w:rFonts w:ascii="Calibri" w:hAnsi="Calibri" w:cs="Calibri"/>
          <w:color w:val="0D1216"/>
          <w:sz w:val="22"/>
          <w:szCs w:val="22"/>
        </w:rPr>
        <w:t xml:space="preserve"> the arts, philosophy </w:t>
      </w:r>
      <w:r w:rsidR="00EB7BB8" w:rsidRPr="009A32CA">
        <w:rPr>
          <w:rFonts w:ascii="Calibri" w:hAnsi="Calibri" w:cs="Calibri"/>
          <w:color w:val="0D1216"/>
          <w:sz w:val="22"/>
          <w:szCs w:val="22"/>
        </w:rPr>
        <w:t>or</w:t>
      </w:r>
      <w:r w:rsidR="00320CF0" w:rsidRPr="009A32CA">
        <w:rPr>
          <w:rFonts w:ascii="Calibri" w:hAnsi="Calibri" w:cs="Calibri"/>
          <w:color w:val="0D1216"/>
          <w:sz w:val="22"/>
          <w:szCs w:val="22"/>
        </w:rPr>
        <w:t xml:space="preserve"> literature</w:t>
      </w:r>
      <w:r w:rsidR="000F719E">
        <w:rPr>
          <w:rFonts w:ascii="Calibri" w:hAnsi="Calibri" w:cs="Calibri"/>
          <w:color w:val="0D1216"/>
          <w:sz w:val="22"/>
          <w:szCs w:val="22"/>
        </w:rPr>
        <w:t>,</w:t>
      </w:r>
      <w:r w:rsidR="00831E86" w:rsidRPr="009A32CA">
        <w:rPr>
          <w:rFonts w:ascii="Calibri" w:hAnsi="Calibri" w:cs="Calibri"/>
          <w:color w:val="0D1216"/>
          <w:sz w:val="22"/>
          <w:szCs w:val="22"/>
        </w:rPr>
        <w:t xml:space="preserve"> </w:t>
      </w:r>
      <w:r w:rsidR="0098734E" w:rsidRPr="009A32CA">
        <w:rPr>
          <w:rFonts w:ascii="Calibri" w:hAnsi="Calibri" w:cs="Calibri"/>
          <w:color w:val="0D1216"/>
          <w:sz w:val="22"/>
          <w:szCs w:val="22"/>
        </w:rPr>
        <w:t>e</w:t>
      </w:r>
      <w:r w:rsidR="00C812EB" w:rsidRPr="009A32CA">
        <w:rPr>
          <w:rFonts w:ascii="Calibri" w:hAnsi="Calibri" w:cs="Calibri"/>
          <w:color w:val="0D1216"/>
          <w:sz w:val="22"/>
          <w:szCs w:val="22"/>
        </w:rPr>
        <w:t>pitomised by</w:t>
      </w:r>
      <w:r w:rsidR="00320CF0" w:rsidRPr="009A32CA">
        <w:rPr>
          <w:rFonts w:ascii="Calibri" w:hAnsi="Calibri" w:cs="Calibri"/>
          <w:color w:val="0D1216"/>
          <w:sz w:val="22"/>
          <w:szCs w:val="22"/>
        </w:rPr>
        <w:t xml:space="preserve"> </w:t>
      </w:r>
      <w:r w:rsidR="00BD2DD3" w:rsidRPr="009A32CA">
        <w:rPr>
          <w:rFonts w:ascii="Calibri" w:hAnsi="Calibri" w:cs="Calibri"/>
          <w:color w:val="0D1216"/>
          <w:sz w:val="22"/>
          <w:szCs w:val="22"/>
        </w:rPr>
        <w:t>the Romantic movement</w:t>
      </w:r>
      <w:r w:rsidR="00831E86" w:rsidRPr="009A32CA">
        <w:rPr>
          <w:rFonts w:ascii="Calibri" w:hAnsi="Calibri" w:cs="Calibri"/>
          <w:color w:val="0D1216"/>
          <w:sz w:val="22"/>
          <w:szCs w:val="22"/>
        </w:rPr>
        <w:t xml:space="preserve"> and crystallised</w:t>
      </w:r>
      <w:r w:rsidR="00320CF0" w:rsidRPr="009A32CA">
        <w:rPr>
          <w:rFonts w:ascii="Calibri" w:hAnsi="Calibri" w:cs="Calibri"/>
          <w:color w:val="0D1216"/>
          <w:sz w:val="22"/>
          <w:szCs w:val="22"/>
        </w:rPr>
        <w:t xml:space="preserve"> </w:t>
      </w:r>
      <w:r w:rsidR="000F719E">
        <w:rPr>
          <w:rFonts w:ascii="Calibri" w:hAnsi="Calibri" w:cs="Calibri"/>
          <w:color w:val="0D1216"/>
          <w:sz w:val="22"/>
          <w:szCs w:val="22"/>
        </w:rPr>
        <w:t>in</w:t>
      </w:r>
      <w:r w:rsidR="00320CF0" w:rsidRPr="009A32CA">
        <w:rPr>
          <w:rFonts w:ascii="Calibri" w:hAnsi="Calibri" w:cs="Calibri"/>
          <w:color w:val="0D1216"/>
          <w:sz w:val="22"/>
          <w:szCs w:val="22"/>
        </w:rPr>
        <w:t xml:space="preserve"> </w:t>
      </w:r>
      <w:r w:rsidR="00BD2DD3" w:rsidRPr="009A32CA">
        <w:rPr>
          <w:rFonts w:ascii="Calibri" w:hAnsi="Calibri" w:cs="Calibri"/>
          <w:color w:val="0D1216"/>
          <w:sz w:val="22"/>
          <w:szCs w:val="22"/>
        </w:rPr>
        <w:t>Victor Hugo</w:t>
      </w:r>
      <w:r w:rsidR="00EB7BB8" w:rsidRPr="009A32CA">
        <w:rPr>
          <w:rFonts w:ascii="Calibri" w:hAnsi="Calibri" w:cs="Calibri"/>
          <w:color w:val="0D1216"/>
          <w:sz w:val="22"/>
          <w:szCs w:val="22"/>
        </w:rPr>
        <w:t>‘s</w:t>
      </w:r>
      <w:r w:rsidR="00BD2DD3" w:rsidRPr="009A32CA">
        <w:rPr>
          <w:rFonts w:ascii="Calibri" w:hAnsi="Calibri" w:cs="Calibri"/>
          <w:color w:val="0D1216"/>
          <w:sz w:val="22"/>
          <w:szCs w:val="22"/>
        </w:rPr>
        <w:t xml:space="preserve"> </w:t>
      </w:r>
      <w:r w:rsidR="00394943" w:rsidRPr="009A32CA">
        <w:rPr>
          <w:rFonts w:ascii="Calibri" w:hAnsi="Calibri" w:cs="Calibri"/>
          <w:color w:val="0D1216"/>
          <w:sz w:val="22"/>
          <w:szCs w:val="22"/>
        </w:rPr>
        <w:t>poem</w:t>
      </w:r>
      <w:r w:rsidRPr="009A32CA">
        <w:rPr>
          <w:rFonts w:ascii="Calibri" w:hAnsi="Calibri" w:cs="Calibri"/>
          <w:color w:val="0D1216"/>
          <w:sz w:val="22"/>
          <w:szCs w:val="22"/>
        </w:rPr>
        <w:t xml:space="preserve">, </w:t>
      </w:r>
      <w:r w:rsidR="00320CF0" w:rsidRPr="009A32CA">
        <w:rPr>
          <w:rFonts w:ascii="Calibri" w:hAnsi="Calibri" w:cs="Calibri"/>
          <w:color w:val="0D1216"/>
          <w:sz w:val="22"/>
          <w:szCs w:val="22"/>
        </w:rPr>
        <w:t>‘T</w:t>
      </w:r>
      <w:r w:rsidR="00394943" w:rsidRPr="009A32CA">
        <w:rPr>
          <w:rFonts w:ascii="Calibri" w:hAnsi="Calibri" w:cs="Calibri"/>
          <w:color w:val="0D1216"/>
          <w:sz w:val="22"/>
          <w:szCs w:val="22"/>
        </w:rPr>
        <w:t>omorrow at Dawn</w:t>
      </w:r>
      <w:r w:rsidR="000F719E">
        <w:rPr>
          <w:rFonts w:ascii="Calibri" w:hAnsi="Calibri" w:cs="Calibri"/>
          <w:color w:val="0D1216"/>
          <w:sz w:val="22"/>
          <w:szCs w:val="22"/>
        </w:rPr>
        <w:t>.</w:t>
      </w:r>
      <w:r w:rsidR="00394943" w:rsidRPr="009A32CA">
        <w:rPr>
          <w:rStyle w:val="FootnoteReference"/>
          <w:rFonts w:ascii="Calibri" w:hAnsi="Calibri" w:cs="Calibri"/>
          <w:color w:val="0D1216"/>
          <w:sz w:val="22"/>
          <w:szCs w:val="22"/>
        </w:rPr>
        <w:footnoteReference w:id="158"/>
      </w:r>
      <w:r w:rsidR="00394943" w:rsidRPr="009A32CA">
        <w:rPr>
          <w:rFonts w:ascii="Calibri" w:hAnsi="Calibri" w:cs="Calibri"/>
          <w:color w:val="0D1216"/>
          <w:sz w:val="22"/>
          <w:szCs w:val="22"/>
        </w:rPr>
        <w:t xml:space="preserve"> </w:t>
      </w:r>
      <w:r w:rsidR="000F719E">
        <w:rPr>
          <w:rFonts w:ascii="Calibri" w:hAnsi="Calibri" w:cs="Calibri"/>
          <w:color w:val="0D1216"/>
          <w:sz w:val="22"/>
          <w:szCs w:val="22"/>
        </w:rPr>
        <w:t xml:space="preserve"> E</w:t>
      </w:r>
      <w:r w:rsidR="00876EB9" w:rsidRPr="009A32CA">
        <w:rPr>
          <w:rFonts w:ascii="Calibri" w:hAnsi="Calibri" w:cs="Calibri"/>
          <w:color w:val="0D1216"/>
          <w:sz w:val="22"/>
          <w:szCs w:val="22"/>
        </w:rPr>
        <w:t>choing</w:t>
      </w:r>
      <w:r w:rsidR="000158B0" w:rsidRPr="009A32CA">
        <w:rPr>
          <w:rFonts w:ascii="Calibri" w:hAnsi="Calibri" w:cs="Calibri"/>
          <w:color w:val="0D1216"/>
          <w:sz w:val="22"/>
          <w:szCs w:val="22"/>
        </w:rPr>
        <w:t xml:space="preserve"> Evans’s fabulists and the </w:t>
      </w:r>
      <w:r w:rsidRPr="009A32CA">
        <w:rPr>
          <w:rFonts w:ascii="Calibri" w:hAnsi="Calibri" w:cs="Calibri"/>
          <w:color w:val="0D1216"/>
          <w:sz w:val="22"/>
          <w:szCs w:val="22"/>
        </w:rPr>
        <w:t>tenuous</w:t>
      </w:r>
      <w:r w:rsidR="000158B0" w:rsidRPr="009A32CA">
        <w:rPr>
          <w:rFonts w:ascii="Calibri" w:hAnsi="Calibri" w:cs="Calibri"/>
          <w:color w:val="0D1216"/>
          <w:sz w:val="22"/>
          <w:szCs w:val="22"/>
        </w:rPr>
        <w:t xml:space="preserve"> line between primary and secondary sources</w:t>
      </w:r>
      <w:r w:rsidR="000F719E">
        <w:rPr>
          <w:rFonts w:ascii="Calibri" w:hAnsi="Calibri" w:cs="Calibri"/>
          <w:color w:val="0D1216"/>
          <w:sz w:val="22"/>
          <w:szCs w:val="22"/>
        </w:rPr>
        <w:t>,</w:t>
      </w:r>
      <w:r w:rsidR="000158B0" w:rsidRPr="009A32CA">
        <w:rPr>
          <w:rStyle w:val="FootnoteReference"/>
          <w:rFonts w:ascii="Calibri" w:hAnsi="Calibri" w:cs="Calibri"/>
          <w:color w:val="0D1216"/>
          <w:sz w:val="22"/>
          <w:szCs w:val="22"/>
        </w:rPr>
        <w:footnoteReference w:id="159"/>
      </w:r>
      <w:r w:rsidR="00747A7E" w:rsidRPr="009A32CA">
        <w:rPr>
          <w:rFonts w:ascii="Calibri" w:hAnsi="Calibri" w:cs="Calibri"/>
          <w:color w:val="0D1216"/>
          <w:sz w:val="22"/>
          <w:szCs w:val="22"/>
        </w:rPr>
        <w:t xml:space="preserve"> </w:t>
      </w:r>
      <w:r w:rsidR="000F719E">
        <w:rPr>
          <w:rFonts w:ascii="Calibri" w:hAnsi="Calibri" w:cs="Calibri"/>
          <w:color w:val="0D1216"/>
          <w:sz w:val="22"/>
          <w:szCs w:val="22"/>
        </w:rPr>
        <w:t>it</w:t>
      </w:r>
      <w:r w:rsidR="00747A7E" w:rsidRPr="009A32CA">
        <w:rPr>
          <w:rFonts w:ascii="Calibri" w:hAnsi="Calibri" w:cs="Calibri"/>
          <w:color w:val="0D1216"/>
          <w:sz w:val="22"/>
          <w:szCs w:val="22"/>
        </w:rPr>
        <w:t xml:space="preserve"> </w:t>
      </w:r>
      <w:r w:rsidRPr="009A32CA">
        <w:rPr>
          <w:rFonts w:ascii="Calibri" w:hAnsi="Calibri" w:cs="Calibri"/>
          <w:color w:val="0D1216"/>
          <w:sz w:val="22"/>
          <w:szCs w:val="22"/>
        </w:rPr>
        <w:t>suggests</w:t>
      </w:r>
      <w:r w:rsidR="00394943" w:rsidRPr="009A32CA">
        <w:rPr>
          <w:rFonts w:ascii="Calibri" w:hAnsi="Calibri" w:cs="Calibri"/>
          <w:color w:val="0D1216"/>
          <w:sz w:val="22"/>
          <w:szCs w:val="22"/>
        </w:rPr>
        <w:t xml:space="preserve"> that the</w:t>
      </w:r>
      <w:r w:rsidR="00747A7E" w:rsidRPr="009A32CA">
        <w:rPr>
          <w:rFonts w:ascii="Calibri" w:hAnsi="Calibri" w:cs="Calibri"/>
          <w:color w:val="0D1216"/>
          <w:sz w:val="22"/>
          <w:szCs w:val="22"/>
        </w:rPr>
        <w:t xml:space="preserve"> premodern mindset has remained</w:t>
      </w:r>
      <w:r w:rsidR="00876EB9" w:rsidRPr="009A32CA">
        <w:rPr>
          <w:rFonts w:ascii="Calibri" w:hAnsi="Calibri" w:cs="Calibri"/>
          <w:color w:val="0D1216"/>
          <w:sz w:val="22"/>
          <w:szCs w:val="22"/>
        </w:rPr>
        <w:t>,</w:t>
      </w:r>
      <w:r w:rsidR="00876EB9" w:rsidRPr="009A32CA">
        <w:rPr>
          <w:rStyle w:val="FootnoteReference"/>
          <w:rFonts w:ascii="Calibri" w:hAnsi="Calibri" w:cs="Calibri"/>
          <w:color w:val="0D1216"/>
          <w:sz w:val="22"/>
          <w:szCs w:val="22"/>
        </w:rPr>
        <w:footnoteReference w:id="160"/>
      </w:r>
      <w:r w:rsidR="00876EB9" w:rsidRPr="009A32CA">
        <w:rPr>
          <w:rFonts w:ascii="Calibri" w:hAnsi="Calibri" w:cs="Calibri"/>
          <w:color w:val="0D1216"/>
          <w:sz w:val="22"/>
          <w:szCs w:val="22"/>
        </w:rPr>
        <w:t xml:space="preserve"> </w:t>
      </w:r>
      <w:r w:rsidR="00394943" w:rsidRPr="009A32CA">
        <w:rPr>
          <w:rFonts w:ascii="Calibri" w:hAnsi="Calibri" w:cs="Calibri"/>
          <w:color w:val="0D1216"/>
          <w:sz w:val="22"/>
          <w:szCs w:val="22"/>
        </w:rPr>
        <w:t>undiminished by science</w:t>
      </w:r>
      <w:r w:rsidR="00AD0B1F" w:rsidRPr="009A32CA">
        <w:rPr>
          <w:rFonts w:ascii="Calibri" w:hAnsi="Calibri" w:cs="Calibri"/>
          <w:color w:val="0D1216"/>
          <w:sz w:val="22"/>
          <w:szCs w:val="22"/>
        </w:rPr>
        <w:t xml:space="preserve">, </w:t>
      </w:r>
      <w:r w:rsidR="00747A7E" w:rsidRPr="009A32CA">
        <w:rPr>
          <w:rFonts w:ascii="Calibri" w:hAnsi="Calibri" w:cs="Calibri"/>
          <w:color w:val="0D1216"/>
          <w:sz w:val="22"/>
          <w:szCs w:val="22"/>
        </w:rPr>
        <w:t xml:space="preserve">as </w:t>
      </w:r>
      <w:r w:rsidR="00831E86" w:rsidRPr="009A32CA">
        <w:rPr>
          <w:rFonts w:ascii="Calibri" w:hAnsi="Calibri" w:cs="Calibri"/>
          <w:color w:val="0D1216"/>
          <w:sz w:val="22"/>
          <w:szCs w:val="22"/>
        </w:rPr>
        <w:t>exemplified</w:t>
      </w:r>
      <w:r w:rsidR="00747A7E" w:rsidRPr="009A32CA">
        <w:rPr>
          <w:rFonts w:ascii="Calibri" w:hAnsi="Calibri" w:cs="Calibri"/>
          <w:color w:val="0D1216"/>
          <w:sz w:val="22"/>
          <w:szCs w:val="22"/>
        </w:rPr>
        <w:t xml:space="preserve"> </w:t>
      </w:r>
      <w:r w:rsidR="00EB7BB8" w:rsidRPr="009A32CA">
        <w:rPr>
          <w:rFonts w:ascii="Calibri" w:hAnsi="Calibri" w:cs="Calibri"/>
          <w:color w:val="0D1216"/>
          <w:sz w:val="22"/>
          <w:szCs w:val="22"/>
        </w:rPr>
        <w:t>by the</w:t>
      </w:r>
      <w:r w:rsidR="00876EB9" w:rsidRPr="009A32CA">
        <w:rPr>
          <w:rFonts w:ascii="Calibri" w:hAnsi="Calibri" w:cs="Calibri"/>
          <w:color w:val="0D1216"/>
          <w:sz w:val="22"/>
          <w:szCs w:val="22"/>
        </w:rPr>
        <w:t xml:space="preserve"> subsequent</w:t>
      </w:r>
      <w:r w:rsidR="00EB7BB8" w:rsidRPr="009A32CA">
        <w:rPr>
          <w:rFonts w:ascii="Calibri" w:hAnsi="Calibri" w:cs="Calibri"/>
          <w:color w:val="0D1216"/>
          <w:sz w:val="22"/>
          <w:szCs w:val="22"/>
        </w:rPr>
        <w:t xml:space="preserve"> Theosophist movement</w:t>
      </w:r>
      <w:r w:rsidR="00747A7E" w:rsidRPr="009A32CA">
        <w:rPr>
          <w:rFonts w:ascii="Calibri" w:hAnsi="Calibri" w:cs="Calibri"/>
          <w:color w:val="0D1216"/>
          <w:sz w:val="22"/>
          <w:szCs w:val="22"/>
        </w:rPr>
        <w:t>s</w:t>
      </w:r>
      <w:r w:rsidR="000F719E">
        <w:rPr>
          <w:rFonts w:ascii="Calibri" w:hAnsi="Calibri" w:cs="Calibri"/>
          <w:color w:val="0D1216"/>
          <w:sz w:val="22"/>
          <w:szCs w:val="22"/>
        </w:rPr>
        <w:t xml:space="preserve">, </w:t>
      </w:r>
      <w:r w:rsidR="000F719E" w:rsidRPr="009A32CA">
        <w:rPr>
          <w:rFonts w:ascii="Calibri" w:hAnsi="Calibri" w:cs="Calibri"/>
          <w:color w:val="0D1216"/>
          <w:sz w:val="22"/>
          <w:szCs w:val="22"/>
        </w:rPr>
        <w:t>addressing themes of spiritual enlightenment</w:t>
      </w:r>
      <w:r w:rsidR="000F719E" w:rsidRPr="009A32CA">
        <w:rPr>
          <w:rStyle w:val="FootnoteReference"/>
          <w:rFonts w:ascii="Calibri" w:hAnsi="Calibri" w:cs="Calibri"/>
          <w:color w:val="0D1216"/>
          <w:sz w:val="22"/>
          <w:szCs w:val="22"/>
        </w:rPr>
        <w:footnoteReference w:id="161"/>
      </w:r>
      <w:r w:rsidR="000F719E">
        <w:rPr>
          <w:rFonts w:ascii="Calibri" w:hAnsi="Calibri" w:cs="Calibri"/>
          <w:color w:val="0D1216"/>
          <w:sz w:val="22"/>
          <w:szCs w:val="22"/>
        </w:rPr>
        <w:t xml:space="preserve"> r</w:t>
      </w:r>
      <w:r w:rsidR="00AD0B1F" w:rsidRPr="009A32CA">
        <w:rPr>
          <w:rFonts w:ascii="Calibri" w:hAnsi="Calibri" w:cs="Calibri"/>
          <w:color w:val="0D1216"/>
          <w:sz w:val="22"/>
          <w:szCs w:val="22"/>
        </w:rPr>
        <w:t xml:space="preserve">eplacing astrology within the Platonic </w:t>
      </w:r>
      <w:r w:rsidR="000F719E">
        <w:rPr>
          <w:rFonts w:ascii="Calibri" w:hAnsi="Calibri" w:cs="Calibri"/>
          <w:color w:val="0D1216"/>
          <w:sz w:val="22"/>
          <w:szCs w:val="22"/>
        </w:rPr>
        <w:t>cosmos.</w:t>
      </w:r>
    </w:p>
    <w:p w14:paraId="0EB74F74" w14:textId="1F7C870A" w:rsidR="009A32CA" w:rsidRPr="009A32CA" w:rsidRDefault="009A32CA" w:rsidP="00DF48ED">
      <w:pPr>
        <w:rPr>
          <w:rFonts w:ascii="Calibri" w:hAnsi="Calibri" w:cs="Calibri"/>
          <w:color w:val="0D1216"/>
          <w:sz w:val="22"/>
          <w:szCs w:val="22"/>
        </w:rPr>
      </w:pPr>
      <w:r w:rsidRPr="009A32CA">
        <w:rPr>
          <w:rFonts w:ascii="Calibri" w:hAnsi="Calibri" w:cs="Calibri"/>
          <w:color w:val="0D1216"/>
          <w:sz w:val="22"/>
          <w:szCs w:val="22"/>
        </w:rPr>
        <w:t xml:space="preserve">   Astrology appears to remain unscathed by historical changes, aligning with Hall's view of culture defined as ‘</w:t>
      </w:r>
      <w:r w:rsidRPr="009A32CA">
        <w:rPr>
          <w:rFonts w:ascii="Calibri" w:hAnsi="Calibri" w:cs="Calibri"/>
          <w:color w:val="000000"/>
          <w:sz w:val="22"/>
          <w:szCs w:val="22"/>
        </w:rPr>
        <w:t>the 'lived practices' or 'practical ideologies which enable a society, group or class to experience, de-fine, interpret and make sense of its conditions of existence,'</w:t>
      </w:r>
      <w:r w:rsidRPr="009A32CA">
        <w:rPr>
          <w:rStyle w:val="FootnoteReference"/>
          <w:rFonts w:ascii="Calibri" w:hAnsi="Calibri" w:cs="Calibri"/>
          <w:color w:val="000000"/>
          <w:sz w:val="22"/>
          <w:szCs w:val="22"/>
        </w:rPr>
        <w:footnoteReference w:id="162"/>
      </w:r>
      <w:r>
        <w:rPr>
          <w:rFonts w:ascii="Calibri" w:hAnsi="Calibri" w:cs="Calibri"/>
          <w:color w:val="000000"/>
          <w:sz w:val="22"/>
          <w:szCs w:val="22"/>
        </w:rPr>
        <w:t xml:space="preserve"> </w:t>
      </w:r>
      <w:r w:rsidRPr="009A32CA">
        <w:rPr>
          <w:rFonts w:ascii="Calibri" w:hAnsi="Calibri" w:cs="Calibri"/>
          <w:color w:val="0D1216"/>
          <w:sz w:val="22"/>
          <w:szCs w:val="22"/>
        </w:rPr>
        <w:t>suggest</w:t>
      </w:r>
      <w:r>
        <w:rPr>
          <w:rFonts w:ascii="Calibri" w:hAnsi="Calibri" w:cs="Calibri"/>
          <w:color w:val="0D1216"/>
          <w:sz w:val="22"/>
          <w:szCs w:val="22"/>
        </w:rPr>
        <w:t>ing</w:t>
      </w:r>
      <w:r w:rsidRPr="009A32CA">
        <w:rPr>
          <w:rFonts w:ascii="Calibri" w:hAnsi="Calibri" w:cs="Calibri"/>
          <w:color w:val="0D1216"/>
          <w:sz w:val="22"/>
          <w:szCs w:val="22"/>
        </w:rPr>
        <w:t>, that as</w:t>
      </w:r>
      <w:r w:rsidRPr="009A32CA">
        <w:rPr>
          <w:rFonts w:ascii="Calibri" w:hAnsi="Calibri" w:cs="Calibri"/>
          <w:color w:val="000000"/>
          <w:sz w:val="22"/>
          <w:szCs w:val="22"/>
        </w:rPr>
        <w:t xml:space="preserve"> such, </w:t>
      </w:r>
      <w:r w:rsidRPr="009A32CA">
        <w:rPr>
          <w:rFonts w:ascii="Calibri" w:hAnsi="Calibri" w:cs="Calibri"/>
          <w:color w:val="0D1216"/>
          <w:sz w:val="22"/>
          <w:szCs w:val="22"/>
        </w:rPr>
        <w:t xml:space="preserve">astrology’s decline may </w:t>
      </w:r>
      <w:r>
        <w:rPr>
          <w:rFonts w:ascii="Calibri" w:hAnsi="Calibri" w:cs="Calibri"/>
          <w:color w:val="0D1216"/>
          <w:sz w:val="22"/>
          <w:szCs w:val="22"/>
        </w:rPr>
        <w:t xml:space="preserve">simply </w:t>
      </w:r>
      <w:r w:rsidRPr="009A32CA">
        <w:rPr>
          <w:rFonts w:ascii="Calibri" w:hAnsi="Calibri" w:cs="Calibri"/>
          <w:color w:val="0D1216"/>
          <w:sz w:val="22"/>
          <w:szCs w:val="22"/>
        </w:rPr>
        <w:t>not be possible.</w:t>
      </w:r>
    </w:p>
    <w:p w14:paraId="0684D7EC" w14:textId="77777777" w:rsidR="00B13188" w:rsidRPr="009A32CA" w:rsidRDefault="00B13188" w:rsidP="00DF48ED">
      <w:pPr>
        <w:rPr>
          <w:rFonts w:ascii="Calibri" w:hAnsi="Calibri" w:cs="Calibri"/>
          <w:color w:val="0D1216"/>
          <w:sz w:val="22"/>
          <w:szCs w:val="22"/>
        </w:rPr>
      </w:pPr>
    </w:p>
    <w:p w14:paraId="36A3361A" w14:textId="77777777" w:rsidR="00B13188" w:rsidRPr="009A32CA" w:rsidRDefault="00B13188" w:rsidP="00DF48ED">
      <w:pPr>
        <w:rPr>
          <w:rFonts w:ascii="Calibri" w:hAnsi="Calibri" w:cs="Calibri"/>
          <w:color w:val="0D1216"/>
          <w:sz w:val="22"/>
          <w:szCs w:val="22"/>
        </w:rPr>
      </w:pPr>
    </w:p>
    <w:p w14:paraId="5EE421B0" w14:textId="06F4F17F" w:rsidR="00A607F9" w:rsidRPr="009A32CA" w:rsidRDefault="00B13188" w:rsidP="00DF48ED">
      <w:pPr>
        <w:rPr>
          <w:rFonts w:ascii="Calibri" w:hAnsi="Calibri" w:cs="Calibri"/>
          <w:color w:val="0D1216"/>
          <w:sz w:val="22"/>
          <w:szCs w:val="22"/>
        </w:rPr>
      </w:pPr>
      <w:r w:rsidRPr="009A32CA">
        <w:rPr>
          <w:rFonts w:ascii="Calibri" w:hAnsi="Calibri" w:cs="Calibri"/>
          <w:color w:val="0D1216"/>
          <w:sz w:val="22"/>
          <w:szCs w:val="22"/>
        </w:rPr>
        <w:t xml:space="preserve">   </w:t>
      </w:r>
      <w:r w:rsidR="003161B9" w:rsidRPr="009A32CA">
        <w:rPr>
          <w:rFonts w:ascii="Calibri" w:hAnsi="Calibri" w:cs="Calibri"/>
          <w:color w:val="0D1216"/>
          <w:sz w:val="22"/>
          <w:szCs w:val="22"/>
        </w:rPr>
        <w:t>The essay explored the decline of astrology in the seventeenth century in Europe, highlighting its complex relationship with society, arguing that astrology transformed rather than declined as it adapted to changes. It demonstrated tha</w:t>
      </w:r>
      <w:r w:rsidR="00E676DC" w:rsidRPr="009A32CA">
        <w:rPr>
          <w:rFonts w:ascii="Calibri" w:hAnsi="Calibri" w:cs="Calibri"/>
          <w:color w:val="0D1216"/>
          <w:sz w:val="22"/>
          <w:szCs w:val="22"/>
        </w:rPr>
        <w:t>t</w:t>
      </w:r>
      <w:r w:rsidR="003161B9" w:rsidRPr="009A32CA">
        <w:rPr>
          <w:rFonts w:ascii="Calibri" w:hAnsi="Calibri" w:cs="Calibri"/>
          <w:color w:val="0D1216"/>
          <w:sz w:val="22"/>
          <w:szCs w:val="22"/>
        </w:rPr>
        <w:t xml:space="preserve"> if historiography seems to have pitted astrology against science, the divide between the two is ambiguous. As</w:t>
      </w:r>
      <w:r w:rsidR="003161B9" w:rsidRPr="009A32CA">
        <w:rPr>
          <w:rFonts w:ascii="Calibri" w:hAnsi="Calibri" w:cs="Calibri"/>
          <w:sz w:val="22"/>
          <w:szCs w:val="22"/>
        </w:rPr>
        <w:t xml:space="preserve">trology’s fundamental principles seem too entrenched to decline, and as </w:t>
      </w:r>
      <w:r w:rsidR="007A6B7B" w:rsidRPr="009A32CA">
        <w:rPr>
          <w:rFonts w:ascii="Calibri" w:hAnsi="Calibri" w:cs="Calibri"/>
          <w:sz w:val="22"/>
          <w:szCs w:val="22"/>
        </w:rPr>
        <w:t xml:space="preserve">a </w:t>
      </w:r>
      <w:r w:rsidR="003161B9" w:rsidRPr="009A32CA">
        <w:rPr>
          <w:rFonts w:ascii="Calibri" w:hAnsi="Calibri" w:cs="Calibri"/>
          <w:sz w:val="22"/>
          <w:szCs w:val="22"/>
        </w:rPr>
        <w:t>practice, fluid enough to adapt.</w:t>
      </w:r>
    </w:p>
    <w:p w14:paraId="24BE621F" w14:textId="77777777" w:rsidR="000F719E" w:rsidRDefault="00A607F9" w:rsidP="004817A5">
      <w:pPr>
        <w:rPr>
          <w:rFonts w:ascii="Calibri" w:hAnsi="Calibri" w:cs="Calibri"/>
          <w:color w:val="0D1216"/>
          <w:sz w:val="22"/>
          <w:szCs w:val="22"/>
        </w:rPr>
      </w:pPr>
      <w:r w:rsidRPr="009A32CA">
        <w:rPr>
          <w:rFonts w:ascii="Calibri" w:hAnsi="Calibri" w:cs="Calibri"/>
          <w:color w:val="0D1216"/>
          <w:sz w:val="22"/>
          <w:szCs w:val="22"/>
        </w:rPr>
        <w:t xml:space="preserve">   The first section examined </w:t>
      </w:r>
      <w:r w:rsidR="007A6B7B" w:rsidRPr="009A32CA">
        <w:rPr>
          <w:rFonts w:ascii="Calibri" w:hAnsi="Calibri" w:cs="Calibri"/>
          <w:color w:val="0D1216"/>
          <w:sz w:val="22"/>
          <w:szCs w:val="22"/>
        </w:rPr>
        <w:t xml:space="preserve">the </w:t>
      </w:r>
      <w:r w:rsidRPr="009A32CA">
        <w:rPr>
          <w:rFonts w:ascii="Calibri" w:hAnsi="Calibri" w:cs="Calibri"/>
          <w:color w:val="0D1216"/>
          <w:sz w:val="22"/>
          <w:szCs w:val="22"/>
        </w:rPr>
        <w:t xml:space="preserve">major religious and philosophical shifts </w:t>
      </w:r>
      <w:r w:rsidR="007A6B7B" w:rsidRPr="009A32CA">
        <w:rPr>
          <w:rFonts w:ascii="Calibri" w:hAnsi="Calibri" w:cs="Calibri"/>
          <w:color w:val="0D1216"/>
          <w:sz w:val="22"/>
          <w:szCs w:val="22"/>
        </w:rPr>
        <w:t>of</w:t>
      </w:r>
      <w:r w:rsidRPr="009A32CA">
        <w:rPr>
          <w:rFonts w:ascii="Calibri" w:hAnsi="Calibri" w:cs="Calibri"/>
          <w:color w:val="0D1216"/>
          <w:sz w:val="22"/>
          <w:szCs w:val="22"/>
        </w:rPr>
        <w:t xml:space="preserve"> late </w:t>
      </w:r>
      <w:r w:rsidR="007A6B7B" w:rsidRPr="009A32CA">
        <w:rPr>
          <w:rFonts w:ascii="Calibri" w:hAnsi="Calibri" w:cs="Calibri"/>
          <w:color w:val="0D1216"/>
          <w:sz w:val="22"/>
          <w:szCs w:val="22"/>
        </w:rPr>
        <w:t xml:space="preserve">sixteenth </w:t>
      </w:r>
      <w:r w:rsidRPr="009A32CA">
        <w:rPr>
          <w:rFonts w:ascii="Calibri" w:hAnsi="Calibri" w:cs="Calibri"/>
          <w:color w:val="0D1216"/>
          <w:sz w:val="22"/>
          <w:szCs w:val="22"/>
        </w:rPr>
        <w:t>century Europe initiat</w:t>
      </w:r>
      <w:r w:rsidR="007A6B7B" w:rsidRPr="009A32CA">
        <w:rPr>
          <w:rFonts w:ascii="Calibri" w:hAnsi="Calibri" w:cs="Calibri"/>
          <w:color w:val="0D1216"/>
          <w:sz w:val="22"/>
          <w:szCs w:val="22"/>
        </w:rPr>
        <w:t xml:space="preserve">ed by </w:t>
      </w:r>
      <w:r w:rsidRPr="009A32CA">
        <w:rPr>
          <w:rFonts w:ascii="Calibri" w:hAnsi="Calibri" w:cs="Calibri"/>
          <w:color w:val="0D1216"/>
          <w:sz w:val="22"/>
          <w:szCs w:val="22"/>
        </w:rPr>
        <w:t xml:space="preserve">scientific advances, including Copernicus’s heliocentric model, Brahe’s astronomical corrections, Kepler’s elliptical orbit theory, and Galileo’s telescope revealing celestial imperfections. As astrology’s claim to truth faced internal and external challenges, astronomy emerged as a distinct discipline. These multidimensional shifts highlighted the relative nature of </w:t>
      </w:r>
      <w:r w:rsidRPr="009A32CA">
        <w:rPr>
          <w:rFonts w:ascii="Calibri" w:hAnsi="Calibri" w:cs="Calibri"/>
          <w:color w:val="0D1216"/>
          <w:sz w:val="22"/>
          <w:szCs w:val="22"/>
        </w:rPr>
        <w:lastRenderedPageBreak/>
        <w:t>social change over time and the difficulty reporting historical narratives from a chronological standpoint.</w:t>
      </w:r>
      <w:r w:rsidRPr="009A32CA">
        <w:rPr>
          <w:rFonts w:ascii="Calibri" w:hAnsi="Calibri" w:cs="Calibri"/>
          <w:sz w:val="22"/>
          <w:szCs w:val="22"/>
        </w:rPr>
        <w:t xml:space="preserve"> </w:t>
      </w:r>
      <w:r w:rsidRPr="009A32CA">
        <w:rPr>
          <w:rFonts w:ascii="Calibri" w:hAnsi="Calibri" w:cs="Calibri"/>
          <w:color w:val="0D1216"/>
          <w:sz w:val="22"/>
          <w:szCs w:val="22"/>
        </w:rPr>
        <w:t>The second section examined the astrological practices of Kepler in Germany and Lilly in England. it showed Kepler’s higher concerns, using astrology for political management while navigating religious doctrines of free will and determinism amidst his own cosmological beliefs of divine perfection. Lilly demonstrated how astrology could influence public opinion at different levels as he faced complex power dynamics, supporting Curry</w:t>
      </w:r>
      <w:r w:rsidR="00E676DC" w:rsidRPr="009A32CA">
        <w:rPr>
          <w:rFonts w:ascii="Calibri" w:hAnsi="Calibri" w:cs="Calibri"/>
          <w:color w:val="0D1216"/>
          <w:sz w:val="22"/>
          <w:szCs w:val="22"/>
        </w:rPr>
        <w:t>’s</w:t>
      </w:r>
      <w:r w:rsidRPr="009A32CA">
        <w:rPr>
          <w:rFonts w:ascii="Calibri" w:hAnsi="Calibri" w:cs="Calibri"/>
          <w:color w:val="0D1216"/>
          <w:sz w:val="22"/>
          <w:szCs w:val="22"/>
        </w:rPr>
        <w:t xml:space="preserve"> claim of the disruptive relationship between astrology and authority which may have led to its decline. It </w:t>
      </w:r>
      <w:r w:rsidR="009906C9" w:rsidRPr="009A32CA">
        <w:rPr>
          <w:rFonts w:ascii="Calibri" w:hAnsi="Calibri" w:cs="Calibri"/>
          <w:color w:val="0D1216"/>
          <w:sz w:val="22"/>
          <w:szCs w:val="22"/>
        </w:rPr>
        <w:t xml:space="preserve">also seems to </w:t>
      </w:r>
      <w:r w:rsidRPr="009A32CA">
        <w:rPr>
          <w:rFonts w:ascii="Calibri" w:hAnsi="Calibri" w:cs="Calibri"/>
          <w:color w:val="0D1216"/>
          <w:sz w:val="22"/>
          <w:szCs w:val="22"/>
        </w:rPr>
        <w:t xml:space="preserve">suggest </w:t>
      </w:r>
      <w:r w:rsidR="007A6B7B" w:rsidRPr="009A32CA">
        <w:rPr>
          <w:rFonts w:ascii="Calibri" w:hAnsi="Calibri" w:cs="Calibri"/>
          <w:color w:val="0D1216"/>
          <w:sz w:val="22"/>
          <w:szCs w:val="22"/>
        </w:rPr>
        <w:t>that astrologers may have contributed to the perceived decline of astrology themselves, attempting to evade authorities’ grasp. The</w:t>
      </w:r>
      <w:r w:rsidRPr="009A32CA">
        <w:rPr>
          <w:rFonts w:ascii="Calibri" w:hAnsi="Calibri" w:cs="Calibri"/>
          <w:color w:val="0D1216"/>
          <w:sz w:val="22"/>
          <w:szCs w:val="22"/>
        </w:rPr>
        <w:t xml:space="preserve"> third section examined astrology's cultural significance</w:t>
      </w:r>
      <w:r w:rsidR="002648C3" w:rsidRPr="009A32CA">
        <w:rPr>
          <w:rFonts w:ascii="Calibri" w:hAnsi="Calibri" w:cs="Calibri"/>
          <w:color w:val="0D1216"/>
          <w:sz w:val="22"/>
          <w:szCs w:val="22"/>
        </w:rPr>
        <w:t xml:space="preserve"> and </w:t>
      </w:r>
      <w:r w:rsidRPr="009A32CA">
        <w:rPr>
          <w:rFonts w:ascii="Calibri" w:hAnsi="Calibri" w:cs="Calibri"/>
          <w:color w:val="0D1216"/>
          <w:sz w:val="22"/>
          <w:szCs w:val="22"/>
        </w:rPr>
        <w:t>endurance</w:t>
      </w:r>
      <w:r w:rsidR="002648C3" w:rsidRPr="009A32CA">
        <w:rPr>
          <w:rFonts w:ascii="Calibri" w:hAnsi="Calibri" w:cs="Calibri"/>
          <w:color w:val="0D1216"/>
          <w:sz w:val="22"/>
          <w:szCs w:val="22"/>
        </w:rPr>
        <w:t xml:space="preserve"> </w:t>
      </w:r>
      <w:r w:rsidR="000F719E">
        <w:rPr>
          <w:rFonts w:ascii="Calibri" w:hAnsi="Calibri" w:cs="Calibri"/>
          <w:color w:val="0D1216"/>
          <w:sz w:val="22"/>
          <w:szCs w:val="22"/>
        </w:rPr>
        <w:t>following</w:t>
      </w:r>
      <w:r w:rsidR="002648C3" w:rsidRPr="009A32CA">
        <w:rPr>
          <w:rFonts w:ascii="Calibri" w:hAnsi="Calibri" w:cs="Calibri"/>
          <w:color w:val="0D1216"/>
          <w:sz w:val="22"/>
          <w:szCs w:val="22"/>
        </w:rPr>
        <w:t xml:space="preserve"> </w:t>
      </w:r>
      <w:r w:rsidRPr="009A32CA">
        <w:rPr>
          <w:rFonts w:ascii="Calibri" w:hAnsi="Calibri" w:cs="Calibri"/>
          <w:color w:val="0D1216"/>
          <w:sz w:val="22"/>
          <w:szCs w:val="22"/>
        </w:rPr>
        <w:t>Curry’s tripartite repartition</w:t>
      </w:r>
      <w:r w:rsidR="002648C3" w:rsidRPr="009A32CA">
        <w:rPr>
          <w:rFonts w:ascii="Calibri" w:hAnsi="Calibri" w:cs="Calibri"/>
          <w:color w:val="0D1216"/>
          <w:sz w:val="22"/>
          <w:szCs w:val="22"/>
        </w:rPr>
        <w:t xml:space="preserve">. </w:t>
      </w:r>
      <w:r w:rsidR="000F719E">
        <w:rPr>
          <w:rFonts w:ascii="Calibri" w:hAnsi="Calibri" w:cs="Calibri"/>
          <w:color w:val="0D1216"/>
          <w:sz w:val="22"/>
          <w:szCs w:val="22"/>
        </w:rPr>
        <w:t>At</w:t>
      </w:r>
      <w:r w:rsidR="002648C3" w:rsidRPr="009A32CA">
        <w:rPr>
          <w:rFonts w:ascii="Calibri" w:hAnsi="Calibri" w:cs="Calibri"/>
          <w:color w:val="0D1216"/>
          <w:sz w:val="22"/>
          <w:szCs w:val="22"/>
        </w:rPr>
        <w:t xml:space="preserve"> a low level, </w:t>
      </w:r>
      <w:r w:rsidR="002648C3" w:rsidRPr="009A32CA">
        <w:rPr>
          <w:rFonts w:ascii="Calibri" w:hAnsi="Calibri" w:cs="Calibri"/>
          <w:sz w:val="22"/>
          <w:szCs w:val="22"/>
        </w:rPr>
        <w:t>astrology seemed undisturbed; at a middling level, through a mutual process of acquisition, it appeared to have been integrated into science, and at a high level, astrology persisted through occults societies</w:t>
      </w:r>
      <w:r w:rsidR="006C2830" w:rsidRPr="009A32CA">
        <w:rPr>
          <w:rFonts w:ascii="Calibri" w:hAnsi="Calibri" w:cs="Calibri"/>
          <w:sz w:val="22"/>
          <w:szCs w:val="22"/>
        </w:rPr>
        <w:t xml:space="preserve">, </w:t>
      </w:r>
      <w:r w:rsidR="006C2830" w:rsidRPr="009A32CA">
        <w:rPr>
          <w:rFonts w:ascii="Calibri" w:hAnsi="Calibri" w:cs="Calibri"/>
          <w:color w:val="0D1216"/>
          <w:sz w:val="22"/>
          <w:szCs w:val="22"/>
        </w:rPr>
        <w:t>s</w:t>
      </w:r>
      <w:r w:rsidRPr="009A32CA">
        <w:rPr>
          <w:rFonts w:ascii="Calibri" w:hAnsi="Calibri" w:cs="Calibri"/>
          <w:color w:val="0D1216"/>
          <w:sz w:val="22"/>
          <w:szCs w:val="22"/>
        </w:rPr>
        <w:t>upport</w:t>
      </w:r>
      <w:r w:rsidR="002648C3" w:rsidRPr="009A32CA">
        <w:rPr>
          <w:rFonts w:ascii="Calibri" w:hAnsi="Calibri" w:cs="Calibri"/>
          <w:color w:val="0D1216"/>
          <w:sz w:val="22"/>
          <w:szCs w:val="22"/>
        </w:rPr>
        <w:t>ing</w:t>
      </w:r>
      <w:r w:rsidRPr="009A32CA">
        <w:rPr>
          <w:rFonts w:ascii="Calibri" w:hAnsi="Calibri" w:cs="Calibri"/>
          <w:color w:val="0D1216"/>
          <w:sz w:val="22"/>
          <w:szCs w:val="22"/>
        </w:rPr>
        <w:t xml:space="preserve"> Curth’s claim that</w:t>
      </w:r>
      <w:r w:rsidR="002648C3" w:rsidRPr="009A32CA">
        <w:rPr>
          <w:rFonts w:ascii="Calibri" w:hAnsi="Calibri" w:cs="Calibri"/>
          <w:color w:val="0D1216"/>
          <w:sz w:val="22"/>
          <w:szCs w:val="22"/>
        </w:rPr>
        <w:t xml:space="preserve"> if</w:t>
      </w:r>
      <w:r w:rsidRPr="009A32CA">
        <w:rPr>
          <w:rFonts w:ascii="Calibri" w:hAnsi="Calibri" w:cs="Calibri"/>
          <w:color w:val="0D1216"/>
          <w:sz w:val="22"/>
          <w:szCs w:val="22"/>
        </w:rPr>
        <w:t xml:space="preserve"> many academics view</w:t>
      </w:r>
      <w:r w:rsidR="002648C3" w:rsidRPr="009A32CA">
        <w:rPr>
          <w:rFonts w:ascii="Calibri" w:hAnsi="Calibri" w:cs="Calibri"/>
          <w:color w:val="0D1216"/>
          <w:sz w:val="22"/>
          <w:szCs w:val="22"/>
        </w:rPr>
        <w:t>ed</w:t>
      </w:r>
      <w:r w:rsidRPr="009A32CA">
        <w:rPr>
          <w:rFonts w:ascii="Calibri" w:hAnsi="Calibri" w:cs="Calibri"/>
          <w:color w:val="0D1216"/>
          <w:sz w:val="22"/>
          <w:szCs w:val="22"/>
        </w:rPr>
        <w:t xml:space="preserve"> astrology as a singular entity, it existed</w:t>
      </w:r>
      <w:r w:rsidR="002648C3" w:rsidRPr="009A32CA">
        <w:rPr>
          <w:rFonts w:ascii="Calibri" w:hAnsi="Calibri" w:cs="Calibri"/>
          <w:color w:val="0D1216"/>
          <w:sz w:val="22"/>
          <w:szCs w:val="22"/>
        </w:rPr>
        <w:t xml:space="preserve"> differently</w:t>
      </w:r>
      <w:r w:rsidRPr="009A32CA">
        <w:rPr>
          <w:rFonts w:ascii="Calibri" w:hAnsi="Calibri" w:cs="Calibri"/>
          <w:color w:val="0D1216"/>
          <w:sz w:val="22"/>
          <w:szCs w:val="22"/>
        </w:rPr>
        <w:t xml:space="preserve"> at different levels</w:t>
      </w:r>
      <w:r w:rsidR="006C2830" w:rsidRPr="009A32CA">
        <w:rPr>
          <w:rFonts w:ascii="Calibri" w:hAnsi="Calibri" w:cs="Calibri"/>
          <w:color w:val="0D1216"/>
          <w:sz w:val="22"/>
          <w:szCs w:val="22"/>
        </w:rPr>
        <w:t>.</w:t>
      </w:r>
      <w:r w:rsidRPr="009A32CA">
        <w:rPr>
          <w:rStyle w:val="FootnoteReference"/>
          <w:rFonts w:ascii="Calibri" w:hAnsi="Calibri" w:cs="Calibri"/>
          <w:sz w:val="22"/>
          <w:szCs w:val="22"/>
        </w:rPr>
        <w:footnoteReference w:id="163"/>
      </w:r>
      <w:r w:rsidR="002648C3" w:rsidRPr="009A32CA">
        <w:rPr>
          <w:rFonts w:ascii="Calibri" w:hAnsi="Calibri" w:cs="Calibri"/>
          <w:color w:val="0D1216"/>
          <w:sz w:val="22"/>
          <w:szCs w:val="22"/>
        </w:rPr>
        <w:t xml:space="preserve"> </w:t>
      </w:r>
      <w:r w:rsidR="000F719E">
        <w:rPr>
          <w:rFonts w:ascii="Calibri" w:hAnsi="Calibri" w:cs="Calibri"/>
          <w:sz w:val="22"/>
          <w:szCs w:val="22"/>
        </w:rPr>
        <w:t xml:space="preserve"> </w:t>
      </w:r>
    </w:p>
    <w:p w14:paraId="6319CBB1" w14:textId="3802CA55" w:rsidR="003161B9" w:rsidRPr="009A32CA" w:rsidRDefault="000F719E" w:rsidP="004817A5">
      <w:pPr>
        <w:rPr>
          <w:rFonts w:ascii="Calibri" w:hAnsi="Calibri" w:cs="Calibri"/>
          <w:sz w:val="22"/>
          <w:szCs w:val="22"/>
        </w:rPr>
      </w:pPr>
      <w:r>
        <w:rPr>
          <w:rFonts w:ascii="Calibri" w:hAnsi="Calibri" w:cs="Calibri"/>
          <w:color w:val="0D1216"/>
          <w:sz w:val="22"/>
          <w:szCs w:val="22"/>
        </w:rPr>
        <w:t xml:space="preserve">   </w:t>
      </w:r>
      <w:r w:rsidR="009906C9" w:rsidRPr="009A32CA">
        <w:rPr>
          <w:rFonts w:ascii="Calibri" w:hAnsi="Calibri" w:cs="Calibri"/>
          <w:color w:val="0D1216"/>
          <w:sz w:val="22"/>
          <w:szCs w:val="22"/>
        </w:rPr>
        <w:t>This essay has highlighted that history is a continuous process of discovery. H</w:t>
      </w:r>
      <w:r w:rsidR="00FF50D0" w:rsidRPr="009A32CA">
        <w:rPr>
          <w:rFonts w:ascii="Calibri" w:hAnsi="Calibri" w:cs="Calibri"/>
          <w:color w:val="0D1216"/>
          <w:sz w:val="22"/>
          <w:szCs w:val="22"/>
        </w:rPr>
        <w:t>ighlight</w:t>
      </w:r>
      <w:r w:rsidR="009906C9" w:rsidRPr="009A32CA">
        <w:rPr>
          <w:rFonts w:ascii="Calibri" w:hAnsi="Calibri" w:cs="Calibri"/>
          <w:color w:val="0D1216"/>
          <w:sz w:val="22"/>
          <w:szCs w:val="22"/>
        </w:rPr>
        <w:t>ing</w:t>
      </w:r>
      <w:r w:rsidR="00A607F9" w:rsidRPr="009A32CA">
        <w:rPr>
          <w:rFonts w:ascii="Calibri" w:hAnsi="Calibri" w:cs="Calibri"/>
          <w:color w:val="0D1216"/>
          <w:sz w:val="22"/>
          <w:szCs w:val="22"/>
        </w:rPr>
        <w:t xml:space="preserve"> the 'weak' nature of the discipline</w:t>
      </w:r>
      <w:r w:rsidR="00876EB9" w:rsidRPr="009A32CA">
        <w:rPr>
          <w:rFonts w:ascii="Calibri" w:hAnsi="Calibri" w:cs="Calibri"/>
          <w:color w:val="0D1216"/>
          <w:sz w:val="22"/>
          <w:szCs w:val="22"/>
        </w:rPr>
        <w:t>,</w:t>
      </w:r>
      <w:r w:rsidR="00A607F9" w:rsidRPr="009A32CA">
        <w:rPr>
          <w:rStyle w:val="FootnoteReference"/>
          <w:rFonts w:ascii="Calibri" w:hAnsi="Calibri" w:cs="Calibri"/>
          <w:sz w:val="22"/>
          <w:szCs w:val="22"/>
        </w:rPr>
        <w:footnoteReference w:id="164"/>
      </w:r>
      <w:r w:rsidR="00A607F9" w:rsidRPr="009A32CA">
        <w:rPr>
          <w:rFonts w:ascii="Calibri" w:hAnsi="Calibri" w:cs="Calibri"/>
          <w:color w:val="0D1216"/>
          <w:sz w:val="22"/>
          <w:szCs w:val="22"/>
        </w:rPr>
        <w:t xml:space="preserve"> and </w:t>
      </w:r>
      <w:r w:rsidR="009906C9" w:rsidRPr="009A32CA">
        <w:rPr>
          <w:rFonts w:ascii="Calibri" w:hAnsi="Calibri" w:cs="Calibri"/>
          <w:color w:val="0D1216"/>
          <w:sz w:val="22"/>
          <w:szCs w:val="22"/>
        </w:rPr>
        <w:t xml:space="preserve">that </w:t>
      </w:r>
      <w:r w:rsidR="00A607F9" w:rsidRPr="009A32CA">
        <w:rPr>
          <w:rFonts w:ascii="Calibri" w:hAnsi="Calibri" w:cs="Calibri"/>
          <w:color w:val="0D1216"/>
          <w:sz w:val="22"/>
          <w:szCs w:val="22"/>
        </w:rPr>
        <w:t xml:space="preserve">the quest </w:t>
      </w:r>
      <w:r w:rsidR="00A607F9" w:rsidRPr="009A32CA">
        <w:rPr>
          <w:rFonts w:ascii="Calibri" w:hAnsi="Calibri" w:cs="Calibri"/>
          <w:sz w:val="22"/>
          <w:szCs w:val="22"/>
        </w:rPr>
        <w:t>‘for a truly ‘scientific’ history is to ‘pursue a mirage</w:t>
      </w:r>
      <w:r w:rsidR="00876EB9" w:rsidRPr="009A32CA">
        <w:rPr>
          <w:rFonts w:ascii="Calibri" w:hAnsi="Calibri" w:cs="Calibri"/>
          <w:sz w:val="22"/>
          <w:szCs w:val="22"/>
        </w:rPr>
        <w:t>,</w:t>
      </w:r>
      <w:r w:rsidR="00A607F9" w:rsidRPr="009A32CA">
        <w:rPr>
          <w:rFonts w:ascii="Calibri" w:hAnsi="Calibri" w:cs="Calibri"/>
          <w:sz w:val="22"/>
          <w:szCs w:val="22"/>
        </w:rPr>
        <w:t>’</w:t>
      </w:r>
      <w:r w:rsidR="00A607F9" w:rsidRPr="009A32CA">
        <w:rPr>
          <w:rFonts w:ascii="Calibri" w:hAnsi="Calibri" w:cs="Calibri"/>
          <w:color w:val="0D1216"/>
          <w:sz w:val="22"/>
          <w:szCs w:val="22"/>
        </w:rPr>
        <w:t xml:space="preserve"> </w:t>
      </w:r>
      <w:r w:rsidR="00876EB9" w:rsidRPr="009A32CA">
        <w:rPr>
          <w:rFonts w:ascii="Calibri" w:hAnsi="Calibri" w:cs="Calibri"/>
          <w:color w:val="0D1216"/>
          <w:sz w:val="22"/>
          <w:szCs w:val="22"/>
        </w:rPr>
        <w:t>challenging</w:t>
      </w:r>
      <w:r w:rsidR="00A607F9" w:rsidRPr="009A32CA">
        <w:rPr>
          <w:rFonts w:ascii="Calibri" w:hAnsi="Calibri" w:cs="Calibri"/>
          <w:color w:val="0D1216"/>
          <w:sz w:val="22"/>
          <w:szCs w:val="22"/>
        </w:rPr>
        <w:t xml:space="preserve"> </w:t>
      </w:r>
      <w:r w:rsidR="00A607F9" w:rsidRPr="009A32CA">
        <w:rPr>
          <w:rFonts w:ascii="Calibri" w:hAnsi="Calibri" w:cs="Calibri"/>
          <w:sz w:val="22"/>
          <w:szCs w:val="22"/>
        </w:rPr>
        <w:t>Evans arguing that ‘life, unlike science is simply too full of surprises.’</w:t>
      </w:r>
      <w:r w:rsidR="00A607F9" w:rsidRPr="009A32CA">
        <w:rPr>
          <w:rStyle w:val="FootnoteReference"/>
          <w:rFonts w:ascii="Calibri" w:hAnsi="Calibri" w:cs="Calibri"/>
          <w:sz w:val="22"/>
          <w:szCs w:val="22"/>
        </w:rPr>
        <w:footnoteReference w:id="165"/>
      </w:r>
      <w:r w:rsidR="00876EB9" w:rsidRPr="009A32CA">
        <w:rPr>
          <w:rFonts w:ascii="Calibri" w:hAnsi="Calibri" w:cs="Calibri"/>
          <w:sz w:val="22"/>
          <w:szCs w:val="22"/>
        </w:rPr>
        <w:t xml:space="preserve"> </w:t>
      </w:r>
      <w:r w:rsidR="004817A5" w:rsidRPr="009A32CA">
        <w:rPr>
          <w:rFonts w:ascii="Calibri" w:hAnsi="Calibri" w:cs="Calibri"/>
          <w:sz w:val="22"/>
          <w:szCs w:val="22"/>
        </w:rPr>
        <w:t xml:space="preserve"> </w:t>
      </w:r>
      <w:r w:rsidR="004817A5" w:rsidRPr="009A32CA">
        <w:rPr>
          <w:rFonts w:ascii="Calibri" w:hAnsi="Calibri" w:cs="Calibri"/>
          <w:color w:val="0D1216"/>
          <w:sz w:val="22"/>
          <w:szCs w:val="22"/>
        </w:rPr>
        <w:t>It seems instead that ‘all history is contemporary history,’</w:t>
      </w:r>
      <w:r w:rsidR="004817A5" w:rsidRPr="009A32CA">
        <w:rPr>
          <w:rStyle w:val="FootnoteReference"/>
          <w:rFonts w:ascii="Calibri" w:hAnsi="Calibri" w:cs="Calibri"/>
          <w:color w:val="000000"/>
          <w:spacing w:val="-5"/>
          <w:sz w:val="22"/>
          <w:szCs w:val="22"/>
          <w:shd w:val="clear" w:color="auto" w:fill="FFFFFF"/>
        </w:rPr>
        <w:footnoteReference w:id="166"/>
      </w:r>
      <w:r w:rsidR="004817A5" w:rsidRPr="009A32CA">
        <w:rPr>
          <w:rFonts w:ascii="Calibri" w:hAnsi="Calibri" w:cs="Calibri"/>
          <w:color w:val="000000"/>
          <w:spacing w:val="-5"/>
          <w:sz w:val="22"/>
          <w:szCs w:val="22"/>
          <w:shd w:val="clear" w:color="auto" w:fill="FFFFFF"/>
        </w:rPr>
        <w:t xml:space="preserve"> </w:t>
      </w:r>
      <w:r w:rsidR="004817A5" w:rsidRPr="009A32CA">
        <w:rPr>
          <w:rFonts w:ascii="Calibri" w:hAnsi="Calibri" w:cs="Calibri"/>
          <w:color w:val="0D1216"/>
          <w:sz w:val="22"/>
          <w:szCs w:val="22"/>
        </w:rPr>
        <w:t>as Croce argued</w:t>
      </w:r>
      <w:r w:rsidR="004817A5" w:rsidRPr="009A32CA">
        <w:rPr>
          <w:rFonts w:ascii="Calibri" w:hAnsi="Calibri" w:cs="Calibri"/>
          <w:sz w:val="22"/>
          <w:szCs w:val="22"/>
        </w:rPr>
        <w:t xml:space="preserve">, </w:t>
      </w:r>
      <w:r w:rsidR="00876EB9" w:rsidRPr="009A32CA">
        <w:rPr>
          <w:rFonts w:ascii="Calibri" w:hAnsi="Calibri" w:cs="Calibri"/>
          <w:color w:val="000000"/>
          <w:spacing w:val="-5"/>
          <w:sz w:val="22"/>
          <w:szCs w:val="22"/>
          <w:shd w:val="clear" w:color="auto" w:fill="FFFFFF"/>
        </w:rPr>
        <w:t xml:space="preserve">bringing </w:t>
      </w:r>
      <w:r w:rsidR="000D22C9" w:rsidRPr="009A32CA">
        <w:rPr>
          <w:rFonts w:ascii="Calibri" w:hAnsi="Calibri" w:cs="Calibri"/>
          <w:color w:val="000000"/>
          <w:spacing w:val="-5"/>
          <w:sz w:val="22"/>
          <w:szCs w:val="22"/>
          <w:shd w:val="clear" w:color="auto" w:fill="FFFFFF"/>
        </w:rPr>
        <w:t>a new spin to Saliba’s question:</w:t>
      </w:r>
      <w:r w:rsidR="000D22C9" w:rsidRPr="009A32CA">
        <w:rPr>
          <w:rStyle w:val="FootnoteReference"/>
          <w:rFonts w:ascii="Calibri" w:hAnsi="Calibri" w:cs="Calibri"/>
          <w:sz w:val="22"/>
          <w:szCs w:val="22"/>
        </w:rPr>
        <w:footnoteReference w:id="167"/>
      </w:r>
      <w:r w:rsidR="000D22C9" w:rsidRPr="009A32CA">
        <w:rPr>
          <w:rFonts w:ascii="Calibri" w:hAnsi="Calibri" w:cs="Calibri"/>
          <w:color w:val="0D1216"/>
          <w:sz w:val="22"/>
          <w:szCs w:val="22"/>
        </w:rPr>
        <w:t xml:space="preserve"> whose history was it, anyway?</w:t>
      </w:r>
      <w:r w:rsidR="004817A5" w:rsidRPr="009A32CA">
        <w:rPr>
          <w:rFonts w:ascii="Calibri" w:hAnsi="Calibri" w:cs="Calibri"/>
          <w:sz w:val="22"/>
          <w:szCs w:val="22"/>
        </w:rPr>
        <w:t xml:space="preserve">  Finally, a</w:t>
      </w:r>
      <w:r w:rsidR="002648C3" w:rsidRPr="009A32CA">
        <w:rPr>
          <w:rFonts w:ascii="Calibri" w:hAnsi="Calibri" w:cs="Calibri"/>
          <w:sz w:val="22"/>
          <w:szCs w:val="22"/>
        </w:rPr>
        <w:t xml:space="preserve">strology persistence, rather than its decline, </w:t>
      </w:r>
      <w:r w:rsidR="009906C9" w:rsidRPr="009A32CA">
        <w:rPr>
          <w:rFonts w:ascii="Calibri" w:hAnsi="Calibri" w:cs="Calibri"/>
          <w:sz w:val="22"/>
          <w:szCs w:val="22"/>
        </w:rPr>
        <w:t xml:space="preserve">seems to </w:t>
      </w:r>
      <w:r>
        <w:rPr>
          <w:rFonts w:ascii="Calibri" w:hAnsi="Calibri" w:cs="Calibri"/>
          <w:sz w:val="22"/>
          <w:szCs w:val="22"/>
        </w:rPr>
        <w:t>demonstrate</w:t>
      </w:r>
      <w:r w:rsidR="002648C3" w:rsidRPr="009A32CA">
        <w:rPr>
          <w:rFonts w:ascii="Calibri" w:hAnsi="Calibri" w:cs="Calibri"/>
          <w:sz w:val="22"/>
          <w:szCs w:val="22"/>
        </w:rPr>
        <w:t xml:space="preserve"> its fluidity</w:t>
      </w:r>
      <w:r w:rsidR="00876EB9" w:rsidRPr="009A32CA">
        <w:rPr>
          <w:rFonts w:ascii="Calibri" w:hAnsi="Calibri" w:cs="Calibri"/>
          <w:sz w:val="22"/>
          <w:szCs w:val="22"/>
        </w:rPr>
        <w:t xml:space="preserve"> as n</w:t>
      </w:r>
      <w:r w:rsidR="002648C3" w:rsidRPr="009A32CA">
        <w:rPr>
          <w:rFonts w:ascii="Calibri" w:hAnsi="Calibri" w:cs="Calibri"/>
          <w:sz w:val="22"/>
          <w:szCs w:val="22"/>
        </w:rPr>
        <w:t xml:space="preserve">othing </w:t>
      </w:r>
      <w:r w:rsidR="009906C9" w:rsidRPr="009A32CA">
        <w:rPr>
          <w:rFonts w:ascii="Calibri" w:hAnsi="Calibri" w:cs="Calibri"/>
          <w:sz w:val="22"/>
          <w:szCs w:val="22"/>
        </w:rPr>
        <w:t>appears</w:t>
      </w:r>
      <w:r w:rsidR="002648C3" w:rsidRPr="009A32CA">
        <w:rPr>
          <w:rFonts w:ascii="Calibri" w:hAnsi="Calibri" w:cs="Calibri"/>
          <w:sz w:val="22"/>
          <w:szCs w:val="22"/>
        </w:rPr>
        <w:t xml:space="preserve"> to hinder its course</w:t>
      </w:r>
      <w:r w:rsidR="00876EB9" w:rsidRPr="009A32CA">
        <w:rPr>
          <w:rFonts w:ascii="Calibri" w:hAnsi="Calibri" w:cs="Calibri"/>
          <w:sz w:val="22"/>
          <w:szCs w:val="22"/>
        </w:rPr>
        <w:t>.</w:t>
      </w:r>
      <w:r w:rsidR="002648C3" w:rsidRPr="009A32CA">
        <w:rPr>
          <w:rFonts w:ascii="Calibri" w:hAnsi="Calibri" w:cs="Calibri"/>
          <w:sz w:val="22"/>
          <w:szCs w:val="22"/>
        </w:rPr>
        <w:t xml:space="preserve"> </w:t>
      </w:r>
      <w:r w:rsidR="00876EB9" w:rsidRPr="009A32CA">
        <w:rPr>
          <w:rFonts w:ascii="Calibri" w:hAnsi="Calibri" w:cs="Calibri"/>
          <w:sz w:val="22"/>
          <w:szCs w:val="22"/>
        </w:rPr>
        <w:t>Instead,</w:t>
      </w:r>
      <w:r w:rsidR="002648C3" w:rsidRPr="009A32CA">
        <w:rPr>
          <w:rFonts w:ascii="Calibri" w:hAnsi="Calibri" w:cs="Calibri"/>
          <w:sz w:val="22"/>
          <w:szCs w:val="22"/>
        </w:rPr>
        <w:t xml:space="preserve"> it flow</w:t>
      </w:r>
      <w:r w:rsidR="000D22C9" w:rsidRPr="009A32CA">
        <w:rPr>
          <w:rFonts w:ascii="Calibri" w:hAnsi="Calibri" w:cs="Calibri"/>
          <w:sz w:val="22"/>
          <w:szCs w:val="22"/>
        </w:rPr>
        <w:t>s and</w:t>
      </w:r>
      <w:r w:rsidR="002648C3" w:rsidRPr="009A32CA">
        <w:rPr>
          <w:rFonts w:ascii="Calibri" w:hAnsi="Calibri" w:cs="Calibri"/>
          <w:sz w:val="22"/>
          <w:szCs w:val="22"/>
        </w:rPr>
        <w:t xml:space="preserve"> navigates around obstacles. </w:t>
      </w:r>
    </w:p>
    <w:p w14:paraId="2302B9A8" w14:textId="77777777" w:rsidR="003161B9" w:rsidRDefault="003161B9" w:rsidP="00CA30B3">
      <w:pPr>
        <w:pStyle w:val="ffoilq"/>
        <w:spacing w:before="0" w:beforeAutospacing="0" w:after="0" w:afterAutospacing="0"/>
        <w:rPr>
          <w:rFonts w:ascii="Calibri" w:hAnsi="Calibri" w:cs="Calibri"/>
          <w:sz w:val="22"/>
          <w:szCs w:val="22"/>
        </w:rPr>
      </w:pPr>
    </w:p>
    <w:p w14:paraId="595C5C06" w14:textId="77777777" w:rsidR="002648C3" w:rsidRDefault="002648C3" w:rsidP="00CA30B3">
      <w:pPr>
        <w:pStyle w:val="ffoilq"/>
        <w:spacing w:before="0" w:beforeAutospacing="0" w:after="0" w:afterAutospacing="0"/>
        <w:rPr>
          <w:rFonts w:ascii="Calibri" w:hAnsi="Calibri" w:cs="Calibri"/>
          <w:sz w:val="22"/>
          <w:szCs w:val="22"/>
        </w:rPr>
      </w:pPr>
    </w:p>
    <w:p w14:paraId="339DFFA0" w14:textId="77777777" w:rsidR="00F2375B" w:rsidRDefault="00F2375B" w:rsidP="00F2375B">
      <w:pPr>
        <w:pStyle w:val="ffoilq"/>
        <w:spacing w:before="0" w:beforeAutospacing="0" w:after="0" w:afterAutospacing="0"/>
        <w:rPr>
          <w:rFonts w:ascii="Calibri" w:hAnsi="Calibri" w:cs="Calibri"/>
          <w:color w:val="0D1216"/>
          <w:sz w:val="22"/>
          <w:szCs w:val="22"/>
        </w:rPr>
      </w:pPr>
    </w:p>
    <w:p w14:paraId="5B52B2F1" w14:textId="77777777" w:rsidR="00894D17" w:rsidRDefault="00894D17">
      <w:pPr>
        <w:rPr>
          <w:rFonts w:ascii="Calibri" w:hAnsi="Calibri" w:cs="Calibri"/>
          <w:sz w:val="22"/>
          <w:szCs w:val="22"/>
        </w:rPr>
      </w:pPr>
    </w:p>
    <w:p w14:paraId="3E48623B" w14:textId="77777777" w:rsidR="004560A9" w:rsidRDefault="004560A9">
      <w:pPr>
        <w:rPr>
          <w:rFonts w:ascii="Calibri" w:hAnsi="Calibri" w:cs="Calibri"/>
          <w:sz w:val="22"/>
          <w:szCs w:val="22"/>
        </w:rPr>
      </w:pPr>
    </w:p>
    <w:p w14:paraId="1C1214C6" w14:textId="77777777" w:rsidR="004560A9" w:rsidRDefault="004560A9">
      <w:pPr>
        <w:rPr>
          <w:rFonts w:ascii="Calibri" w:hAnsi="Calibri" w:cs="Calibri"/>
          <w:sz w:val="22"/>
          <w:szCs w:val="22"/>
        </w:rPr>
      </w:pPr>
    </w:p>
    <w:p w14:paraId="13319737" w14:textId="77777777" w:rsidR="004560A9" w:rsidRDefault="004560A9">
      <w:pPr>
        <w:rPr>
          <w:rFonts w:ascii="Calibri" w:hAnsi="Calibri" w:cs="Calibri"/>
          <w:sz w:val="22"/>
          <w:szCs w:val="22"/>
        </w:rPr>
      </w:pPr>
    </w:p>
    <w:p w14:paraId="64C237FC" w14:textId="77777777" w:rsidR="004560A9" w:rsidRDefault="004560A9">
      <w:pPr>
        <w:rPr>
          <w:rFonts w:ascii="Calibri" w:hAnsi="Calibri" w:cs="Calibri"/>
          <w:sz w:val="22"/>
          <w:szCs w:val="22"/>
        </w:rPr>
      </w:pPr>
    </w:p>
    <w:p w14:paraId="0AB93F0D" w14:textId="77777777" w:rsidR="004560A9" w:rsidRDefault="004560A9">
      <w:pPr>
        <w:rPr>
          <w:rFonts w:ascii="Calibri" w:hAnsi="Calibri" w:cs="Calibri"/>
          <w:sz w:val="22"/>
          <w:szCs w:val="22"/>
        </w:rPr>
      </w:pPr>
    </w:p>
    <w:p w14:paraId="4B8780A1" w14:textId="77777777" w:rsidR="004560A9" w:rsidRDefault="004560A9">
      <w:pPr>
        <w:rPr>
          <w:rFonts w:ascii="Calibri" w:hAnsi="Calibri" w:cs="Calibri"/>
          <w:sz w:val="22"/>
          <w:szCs w:val="22"/>
        </w:rPr>
      </w:pPr>
    </w:p>
    <w:p w14:paraId="4E679914" w14:textId="77777777" w:rsidR="004560A9" w:rsidRDefault="004560A9">
      <w:pPr>
        <w:rPr>
          <w:rFonts w:ascii="Calibri" w:hAnsi="Calibri" w:cs="Calibri"/>
          <w:sz w:val="22"/>
          <w:szCs w:val="22"/>
        </w:rPr>
      </w:pPr>
    </w:p>
    <w:p w14:paraId="7F237325" w14:textId="77777777" w:rsidR="004560A9" w:rsidRDefault="004560A9">
      <w:pPr>
        <w:rPr>
          <w:rFonts w:ascii="Calibri" w:hAnsi="Calibri" w:cs="Calibri"/>
          <w:sz w:val="22"/>
          <w:szCs w:val="22"/>
        </w:rPr>
      </w:pPr>
    </w:p>
    <w:p w14:paraId="7E03CCE4" w14:textId="77777777" w:rsidR="004560A9" w:rsidRDefault="004560A9">
      <w:pPr>
        <w:rPr>
          <w:rFonts w:ascii="Calibri" w:hAnsi="Calibri" w:cs="Calibri"/>
          <w:sz w:val="22"/>
          <w:szCs w:val="22"/>
        </w:rPr>
      </w:pPr>
    </w:p>
    <w:p w14:paraId="6D637880" w14:textId="77777777" w:rsidR="004560A9" w:rsidRDefault="004560A9">
      <w:pPr>
        <w:rPr>
          <w:rFonts w:ascii="Calibri" w:hAnsi="Calibri" w:cs="Calibri"/>
          <w:sz w:val="22"/>
          <w:szCs w:val="22"/>
        </w:rPr>
      </w:pPr>
    </w:p>
    <w:p w14:paraId="13EE20B7" w14:textId="77777777" w:rsidR="004560A9" w:rsidRDefault="004560A9">
      <w:pPr>
        <w:rPr>
          <w:rFonts w:ascii="Calibri" w:hAnsi="Calibri" w:cs="Calibri"/>
          <w:sz w:val="22"/>
          <w:szCs w:val="22"/>
        </w:rPr>
      </w:pPr>
    </w:p>
    <w:p w14:paraId="413248F6" w14:textId="77777777" w:rsidR="004560A9" w:rsidRDefault="004560A9">
      <w:pPr>
        <w:rPr>
          <w:rFonts w:ascii="Calibri" w:hAnsi="Calibri" w:cs="Calibri"/>
          <w:sz w:val="22"/>
          <w:szCs w:val="22"/>
        </w:rPr>
      </w:pPr>
    </w:p>
    <w:p w14:paraId="6366F7A4" w14:textId="77777777" w:rsidR="004560A9" w:rsidRDefault="004560A9">
      <w:pPr>
        <w:rPr>
          <w:rFonts w:ascii="Calibri" w:hAnsi="Calibri" w:cs="Calibri"/>
          <w:sz w:val="22"/>
          <w:szCs w:val="22"/>
        </w:rPr>
      </w:pPr>
    </w:p>
    <w:p w14:paraId="632413DB" w14:textId="77777777" w:rsidR="004560A9" w:rsidRDefault="004560A9">
      <w:pPr>
        <w:rPr>
          <w:rFonts w:ascii="Calibri" w:hAnsi="Calibri" w:cs="Calibri"/>
          <w:sz w:val="22"/>
          <w:szCs w:val="22"/>
        </w:rPr>
      </w:pPr>
    </w:p>
    <w:p w14:paraId="69A2C546" w14:textId="77777777" w:rsidR="004560A9" w:rsidRDefault="004560A9">
      <w:pPr>
        <w:rPr>
          <w:rFonts w:ascii="Calibri" w:hAnsi="Calibri" w:cs="Calibri"/>
          <w:sz w:val="22"/>
          <w:szCs w:val="22"/>
        </w:rPr>
      </w:pPr>
    </w:p>
    <w:p w14:paraId="02DB982C" w14:textId="77777777" w:rsidR="004560A9" w:rsidRDefault="004560A9">
      <w:pPr>
        <w:rPr>
          <w:rFonts w:ascii="Calibri" w:hAnsi="Calibri" w:cs="Calibri"/>
          <w:sz w:val="22"/>
          <w:szCs w:val="22"/>
        </w:rPr>
      </w:pPr>
    </w:p>
    <w:p w14:paraId="1178337B" w14:textId="77777777" w:rsidR="004560A9" w:rsidRDefault="004560A9">
      <w:pPr>
        <w:rPr>
          <w:rFonts w:ascii="Calibri" w:hAnsi="Calibri" w:cs="Calibri"/>
          <w:sz w:val="22"/>
          <w:szCs w:val="22"/>
        </w:rPr>
      </w:pPr>
    </w:p>
    <w:p w14:paraId="1541C968" w14:textId="77777777" w:rsidR="004560A9" w:rsidRDefault="004560A9">
      <w:pPr>
        <w:rPr>
          <w:rFonts w:ascii="Calibri" w:hAnsi="Calibri" w:cs="Calibri"/>
          <w:sz w:val="22"/>
          <w:szCs w:val="22"/>
        </w:rPr>
      </w:pPr>
    </w:p>
    <w:p w14:paraId="55B015CF" w14:textId="77777777" w:rsidR="004560A9" w:rsidRDefault="004560A9">
      <w:pPr>
        <w:rPr>
          <w:rFonts w:ascii="Calibri" w:hAnsi="Calibri" w:cs="Calibri"/>
          <w:sz w:val="22"/>
          <w:szCs w:val="22"/>
        </w:rPr>
      </w:pPr>
    </w:p>
    <w:p w14:paraId="6ED9D14D" w14:textId="77777777" w:rsidR="004560A9" w:rsidRDefault="004560A9">
      <w:pPr>
        <w:rPr>
          <w:rFonts w:ascii="Calibri" w:hAnsi="Calibri" w:cs="Calibri"/>
          <w:sz w:val="22"/>
          <w:szCs w:val="22"/>
        </w:rPr>
      </w:pPr>
    </w:p>
    <w:p w14:paraId="5EBA8BDE" w14:textId="77777777" w:rsidR="004560A9" w:rsidRDefault="004560A9">
      <w:pPr>
        <w:rPr>
          <w:rFonts w:ascii="Calibri" w:hAnsi="Calibri" w:cs="Calibri"/>
          <w:sz w:val="22"/>
          <w:szCs w:val="22"/>
        </w:rPr>
      </w:pPr>
    </w:p>
    <w:p w14:paraId="26194028" w14:textId="19D1B229" w:rsidR="004560A9" w:rsidRDefault="004560A9">
      <w:pPr>
        <w:rPr>
          <w:rFonts w:ascii="Calibri" w:hAnsi="Calibri" w:cs="Calibri"/>
          <w:sz w:val="22"/>
          <w:szCs w:val="22"/>
        </w:rPr>
      </w:pPr>
      <w:r>
        <w:rPr>
          <w:rFonts w:ascii="Calibri" w:hAnsi="Calibri" w:cs="Calibri"/>
          <w:sz w:val="22"/>
          <w:szCs w:val="22"/>
        </w:rPr>
        <w:t>Bibliography</w:t>
      </w:r>
    </w:p>
    <w:p w14:paraId="74D56D81" w14:textId="77777777" w:rsidR="004560A9" w:rsidRPr="007643FB" w:rsidRDefault="004560A9" w:rsidP="000D4FCD">
      <w:pPr>
        <w:pStyle w:val="FootnoteText"/>
        <w:rPr>
          <w:rFonts w:ascii="Calibri Light" w:hAnsi="Calibri Light" w:cs="Calibri Light"/>
          <w:sz w:val="22"/>
          <w:szCs w:val="22"/>
        </w:rPr>
      </w:pPr>
    </w:p>
    <w:p w14:paraId="3AD6D710" w14:textId="77777777" w:rsidR="004560A9" w:rsidRPr="007643FB" w:rsidRDefault="004560A9" w:rsidP="000D4FCD">
      <w:pPr>
        <w:pStyle w:val="FootnoteText"/>
        <w:rPr>
          <w:rFonts w:ascii="Calibri Light" w:hAnsi="Calibri Light" w:cs="Calibri Light"/>
          <w:sz w:val="22"/>
          <w:szCs w:val="22"/>
        </w:rPr>
      </w:pPr>
    </w:p>
    <w:p w14:paraId="5F055B8D" w14:textId="24575DBC"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Allen, James Smith. </w:t>
      </w:r>
      <w:r w:rsidRPr="000D4FCD">
        <w:rPr>
          <w:rFonts w:ascii="Calibri Light" w:hAnsi="Calibri Light" w:cs="Calibri Light"/>
          <w:i/>
          <w:iCs/>
          <w:sz w:val="22"/>
          <w:szCs w:val="22"/>
        </w:rPr>
        <w:t>“Sisters of Another Sort: Freemason Women in Modern France, 1725–1940.”</w:t>
      </w:r>
      <w:r w:rsidRPr="007643FB">
        <w:rPr>
          <w:rFonts w:ascii="Calibri Light" w:hAnsi="Calibri Light" w:cs="Calibri Light"/>
          <w:sz w:val="22"/>
          <w:szCs w:val="22"/>
        </w:rPr>
        <w:t xml:space="preserve"> The Journal of Modern History, vol. 75, no. 4, 2003, pp. 783–835. JSTOR, </w:t>
      </w:r>
      <w:r w:rsidR="00AC7DC6" w:rsidRPr="00AC7DC6">
        <w:rPr>
          <w:rFonts w:ascii="Calibri Light" w:hAnsi="Calibri Light" w:cs="Calibri Light"/>
          <w:sz w:val="22"/>
          <w:szCs w:val="22"/>
        </w:rPr>
        <w:t>https://doi.org/10.1086/383354. Accessed 14 Nov. 2024</w:t>
      </w:r>
    </w:p>
    <w:p w14:paraId="14B74160" w14:textId="77777777" w:rsidR="00AC7DC6" w:rsidRPr="007643FB" w:rsidRDefault="00AC7DC6" w:rsidP="00AC7DC6">
      <w:pPr>
        <w:pStyle w:val="ListParagraph"/>
        <w:rPr>
          <w:rFonts w:ascii="Calibri Light" w:hAnsi="Calibri Light" w:cs="Calibri Light"/>
          <w:sz w:val="22"/>
          <w:szCs w:val="22"/>
        </w:rPr>
      </w:pPr>
    </w:p>
    <w:p w14:paraId="6B9608C9" w14:textId="77777777" w:rsidR="004560A9" w:rsidRDefault="004560A9" w:rsidP="000D4FCD">
      <w:pPr>
        <w:pStyle w:val="ListParagraph"/>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sz w:val="22"/>
          <w:szCs w:val="22"/>
        </w:rPr>
      </w:pPr>
      <w:r w:rsidRPr="007643FB">
        <w:rPr>
          <w:rFonts w:ascii="Calibri Light" w:hAnsi="Calibri Light" w:cs="Calibri Light"/>
          <w:sz w:val="22"/>
          <w:szCs w:val="22"/>
        </w:rPr>
        <w:t xml:space="preserve">    </w:t>
      </w:r>
      <w:r w:rsidRPr="007643FB">
        <w:rPr>
          <w:rFonts w:ascii="Calibri Light" w:eastAsiaTheme="minorHAnsi" w:hAnsi="Calibri Light" w:cs="Calibri Light"/>
          <w:sz w:val="22"/>
          <w:szCs w:val="22"/>
        </w:rPr>
        <w:t xml:space="preserve">Andrikopoulos, Laura, BSc BA MA, </w:t>
      </w:r>
      <w:r w:rsidRPr="000D4FCD">
        <w:rPr>
          <w:rFonts w:ascii="Calibri Light" w:eastAsiaTheme="minorHAnsi" w:hAnsi="Calibri Light" w:cs="Calibri Light"/>
          <w:i/>
          <w:iCs/>
          <w:sz w:val="22"/>
          <w:szCs w:val="22"/>
        </w:rPr>
        <w:t>The psychologisation of natal astrology in the twentieth century</w:t>
      </w:r>
      <w:r w:rsidRPr="007643FB">
        <w:rPr>
          <w:rFonts w:ascii="Calibri Light" w:eastAsiaTheme="minorHAnsi" w:hAnsi="Calibri Light" w:cs="Calibri Light"/>
          <w:sz w:val="22"/>
          <w:szCs w:val="22"/>
        </w:rPr>
        <w:t>, Supervised by Dr Nicholas Campion, Dr Bernadette Brady, Submitted in partial fulfilment for the award of PhD, University of Wales Trinity Saint David, 2023</w:t>
      </w:r>
    </w:p>
    <w:p w14:paraId="409DAE32" w14:textId="77777777" w:rsidR="00AC7DC6" w:rsidRPr="00AC7DC6" w:rsidRDefault="00AC7DC6" w:rsidP="00AC7D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sz w:val="22"/>
          <w:szCs w:val="22"/>
        </w:rPr>
      </w:pPr>
    </w:p>
    <w:p w14:paraId="75DBFBAE" w14:textId="77777777" w:rsidR="004560A9" w:rsidRPr="00AC7DC6"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Aquinas, Saint, Thomas, </w:t>
      </w:r>
      <w:r w:rsidRPr="000D4FCD">
        <w:rPr>
          <w:rFonts w:ascii="Calibri Light" w:hAnsi="Calibri Light" w:cs="Calibri Light"/>
          <w:i/>
          <w:iCs/>
          <w:sz w:val="22"/>
          <w:szCs w:val="22"/>
          <w:shd w:val="clear" w:color="auto" w:fill="FFFFFF"/>
        </w:rPr>
        <w:t>Summa Contra Gentiles: Book 3: Providence, Part I</w:t>
      </w:r>
      <w:r w:rsidRPr="007643FB">
        <w:rPr>
          <w:rFonts w:ascii="Calibri Light" w:hAnsi="Calibri Light" w:cs="Calibri Light"/>
          <w:sz w:val="22"/>
          <w:szCs w:val="22"/>
          <w:shd w:val="clear" w:color="auto" w:fill="FFFFFF"/>
        </w:rPr>
        <w:t xml:space="preserve"> by Vernon J. Bourke (English)</w:t>
      </w:r>
    </w:p>
    <w:p w14:paraId="0C24BC6C" w14:textId="77777777" w:rsidR="00AC7DC6" w:rsidRPr="007643FB" w:rsidRDefault="00AC7DC6" w:rsidP="00AC7DC6">
      <w:pPr>
        <w:pStyle w:val="FootnoteText"/>
        <w:ind w:left="720"/>
        <w:rPr>
          <w:rFonts w:ascii="Calibri Light" w:hAnsi="Calibri Light" w:cs="Calibri Light"/>
          <w:sz w:val="22"/>
          <w:szCs w:val="22"/>
        </w:rPr>
      </w:pPr>
    </w:p>
    <w:p w14:paraId="13533B5F" w14:textId="77777777" w:rsidR="004560A9" w:rsidRDefault="004560A9" w:rsidP="000D4FCD">
      <w:pPr>
        <w:pStyle w:val="NormalWeb"/>
        <w:numPr>
          <w:ilvl w:val="0"/>
          <w:numId w:val="10"/>
        </w:numPr>
        <w:spacing w:before="0" w:beforeAutospacing="0" w:after="0" w:afterAutospacing="0"/>
        <w:rPr>
          <w:rFonts w:ascii="Calibri Light" w:hAnsi="Calibri Light" w:cs="Calibri Light"/>
          <w:sz w:val="22"/>
          <w:szCs w:val="22"/>
        </w:rPr>
      </w:pPr>
      <w:r w:rsidRPr="000D4FCD">
        <w:rPr>
          <w:rFonts w:ascii="Calibri Light" w:hAnsi="Calibri Light" w:cs="Calibri Light"/>
          <w:i/>
          <w:iCs/>
          <w:sz w:val="22"/>
          <w:szCs w:val="22"/>
        </w:rPr>
        <w:t>Astrology as Art, Representation and Practice</w:t>
      </w:r>
      <w:r w:rsidRPr="007643FB">
        <w:rPr>
          <w:rFonts w:ascii="Calibri Light" w:hAnsi="Calibri Light" w:cs="Calibri Light"/>
          <w:sz w:val="22"/>
          <w:szCs w:val="22"/>
        </w:rPr>
        <w:t>, Edited by Nicholas Campion and Jennifer Zahrt, Sophia Centre Press 2018</w:t>
      </w:r>
    </w:p>
    <w:p w14:paraId="4922EE75" w14:textId="77777777" w:rsidR="00AC7DC6" w:rsidRPr="007643FB" w:rsidRDefault="00AC7DC6" w:rsidP="00AC7DC6">
      <w:pPr>
        <w:pStyle w:val="NormalWeb"/>
        <w:spacing w:before="0" w:beforeAutospacing="0" w:after="0" w:afterAutospacing="0"/>
        <w:rPr>
          <w:rFonts w:ascii="Calibri Light" w:hAnsi="Calibri Light" w:cs="Calibri Light"/>
          <w:sz w:val="22"/>
          <w:szCs w:val="22"/>
        </w:rPr>
      </w:pPr>
    </w:p>
    <w:p w14:paraId="7B197A68"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Black, Jonathan, </w:t>
      </w:r>
      <w:r w:rsidRPr="000D4FCD">
        <w:rPr>
          <w:rFonts w:ascii="Calibri Light" w:hAnsi="Calibri Light" w:cs="Calibri Light"/>
          <w:i/>
          <w:iCs/>
          <w:sz w:val="22"/>
          <w:szCs w:val="22"/>
        </w:rPr>
        <w:t>The Secret History of the World</w:t>
      </w:r>
      <w:r w:rsidRPr="007643FB">
        <w:rPr>
          <w:rFonts w:ascii="Calibri Light" w:hAnsi="Calibri Light" w:cs="Calibri Light"/>
          <w:sz w:val="22"/>
          <w:szCs w:val="22"/>
        </w:rPr>
        <w:t>, Quercus, London, 2007</w:t>
      </w:r>
    </w:p>
    <w:p w14:paraId="79F1F077" w14:textId="77777777" w:rsidR="00AC7DC6" w:rsidRPr="007643FB" w:rsidRDefault="00AC7DC6" w:rsidP="00AC7DC6">
      <w:pPr>
        <w:pStyle w:val="FootnoteText"/>
        <w:rPr>
          <w:rFonts w:ascii="Calibri Light" w:hAnsi="Calibri Light" w:cs="Calibri Light"/>
          <w:sz w:val="22"/>
          <w:szCs w:val="22"/>
        </w:rPr>
      </w:pPr>
    </w:p>
    <w:p w14:paraId="4D56074F" w14:textId="2E51B21C" w:rsidR="000D4FCD" w:rsidRPr="00AC7DC6" w:rsidRDefault="004560A9" w:rsidP="000D4FCD">
      <w:pPr>
        <w:pStyle w:val="FootnoteText"/>
        <w:numPr>
          <w:ilvl w:val="0"/>
          <w:numId w:val="10"/>
        </w:numPr>
        <w:rPr>
          <w:rFonts w:ascii="Calibri Light" w:hAnsi="Calibri Light" w:cs="Calibri Light"/>
          <w:sz w:val="22"/>
          <w:szCs w:val="22"/>
        </w:rPr>
      </w:pPr>
      <w:r w:rsidRPr="007643FB">
        <w:rPr>
          <w:rFonts w:ascii="Calibri Light" w:eastAsiaTheme="minorHAnsi" w:hAnsi="Calibri Light" w:cs="Calibri Light"/>
          <w:sz w:val="22"/>
          <w:szCs w:val="22"/>
        </w:rPr>
        <w:t xml:space="preserve">Boyd, Kelly (ed.) </w:t>
      </w:r>
      <w:r w:rsidRPr="000D4FCD">
        <w:rPr>
          <w:rFonts w:ascii="Calibri Light" w:eastAsiaTheme="minorHAnsi" w:hAnsi="Calibri Light" w:cs="Calibri Light"/>
          <w:i/>
          <w:iCs/>
          <w:sz w:val="22"/>
          <w:szCs w:val="22"/>
        </w:rPr>
        <w:t>The Encyclopaedia of Historians and Historical Writing,</w:t>
      </w:r>
      <w:r w:rsidRPr="007643FB">
        <w:rPr>
          <w:rFonts w:ascii="Calibri Light" w:eastAsiaTheme="minorHAnsi" w:hAnsi="Calibri Light" w:cs="Calibri Light"/>
          <w:sz w:val="22"/>
          <w:szCs w:val="22"/>
        </w:rPr>
        <w:t xml:space="preserve"> 2 Vols. London: Fitzroy Dearborn 1999</w:t>
      </w:r>
    </w:p>
    <w:p w14:paraId="0AD60F9A" w14:textId="77777777" w:rsidR="00AC7DC6" w:rsidRPr="000D4FCD" w:rsidRDefault="00AC7DC6" w:rsidP="00AC7DC6">
      <w:pPr>
        <w:pStyle w:val="FootnoteText"/>
        <w:rPr>
          <w:rFonts w:ascii="Calibri Light" w:hAnsi="Calibri Light" w:cs="Calibri Light"/>
          <w:sz w:val="22"/>
          <w:szCs w:val="22"/>
        </w:rPr>
      </w:pPr>
    </w:p>
    <w:p w14:paraId="478E0CE8" w14:textId="7C4464F7" w:rsidR="00AC7DC6" w:rsidRDefault="004560A9" w:rsidP="00AC7DC6">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Brackenridge, J. Bruce, and Mary Ann Rossi. </w:t>
      </w:r>
      <w:r w:rsidRPr="000D4FCD">
        <w:rPr>
          <w:rFonts w:ascii="Calibri Light" w:hAnsi="Calibri Light" w:cs="Calibri Light"/>
          <w:i/>
          <w:iCs/>
          <w:sz w:val="22"/>
          <w:szCs w:val="22"/>
        </w:rPr>
        <w:t>“Johannes Kepler’s on the More Certain Fundamentals of Astrology Prague 1601.”</w:t>
      </w:r>
      <w:r w:rsidRPr="007643FB">
        <w:rPr>
          <w:rFonts w:ascii="Calibri Light" w:hAnsi="Calibri Light" w:cs="Calibri Light"/>
          <w:sz w:val="22"/>
          <w:szCs w:val="22"/>
        </w:rPr>
        <w:t xml:space="preserve"> Proceedings of the American Philosophical Society, vol. 123, no. 2, 1979, pp. 85–116. JSTOR, </w:t>
      </w:r>
      <w:r w:rsidR="00AC7DC6" w:rsidRPr="00AC7DC6">
        <w:rPr>
          <w:rFonts w:ascii="Calibri Light" w:hAnsi="Calibri Light" w:cs="Calibri Light"/>
          <w:sz w:val="22"/>
          <w:szCs w:val="22"/>
        </w:rPr>
        <w:t>http://www.jstor.org/stable/986232</w:t>
      </w:r>
    </w:p>
    <w:p w14:paraId="62B0EB24" w14:textId="77777777" w:rsidR="00AC7DC6" w:rsidRPr="00AC7DC6" w:rsidRDefault="00AC7DC6" w:rsidP="00AC7DC6">
      <w:pPr>
        <w:rPr>
          <w:rFonts w:ascii="Calibri Light" w:hAnsi="Calibri Light" w:cs="Calibri Light"/>
          <w:sz w:val="22"/>
          <w:szCs w:val="22"/>
        </w:rPr>
      </w:pPr>
    </w:p>
    <w:p w14:paraId="6D8368C0"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Campion, Nicholas</w:t>
      </w:r>
      <w:r w:rsidRPr="000D4FCD">
        <w:rPr>
          <w:rFonts w:ascii="Calibri Light" w:hAnsi="Calibri Light" w:cs="Calibri Light"/>
          <w:i/>
          <w:iCs/>
          <w:sz w:val="22"/>
          <w:szCs w:val="22"/>
        </w:rPr>
        <w:t>, ‘Harmony, Politics and Utopia in the Cosmology of Jean Bodin and Johannes Kepler’</w:t>
      </w:r>
      <w:r w:rsidRPr="007643FB">
        <w:rPr>
          <w:rFonts w:ascii="Calibri Light" w:hAnsi="Calibri Light" w:cs="Calibri Light"/>
          <w:sz w:val="22"/>
          <w:szCs w:val="22"/>
        </w:rPr>
        <w:t>, Culture and Cosmos, Vol. 25 no. 1 and 2, Spring/Summer and Autumn/Winter 2021</w:t>
      </w:r>
    </w:p>
    <w:p w14:paraId="1206F803" w14:textId="77777777" w:rsidR="00AC7DC6" w:rsidRPr="007643FB" w:rsidRDefault="00AC7DC6" w:rsidP="00AC7DC6">
      <w:pPr>
        <w:pStyle w:val="FootnoteText"/>
        <w:rPr>
          <w:rFonts w:ascii="Calibri Light" w:hAnsi="Calibri Light" w:cs="Calibri Light"/>
          <w:sz w:val="22"/>
          <w:szCs w:val="22"/>
        </w:rPr>
      </w:pPr>
    </w:p>
    <w:p w14:paraId="65568F4D" w14:textId="77777777"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Campion, Nicholas, </w:t>
      </w:r>
      <w:r w:rsidRPr="000D4FCD">
        <w:rPr>
          <w:rFonts w:ascii="Calibri Light" w:hAnsi="Calibri Light" w:cs="Calibri Light"/>
          <w:i/>
          <w:iCs/>
          <w:sz w:val="22"/>
          <w:szCs w:val="22"/>
        </w:rPr>
        <w:t>History of Western Astrology. The Medieval and Modern Worlds</w:t>
      </w:r>
      <w:r w:rsidRPr="007643FB">
        <w:rPr>
          <w:rFonts w:ascii="Calibri Light" w:hAnsi="Calibri Light" w:cs="Calibri Light"/>
          <w:sz w:val="22"/>
          <w:szCs w:val="22"/>
        </w:rPr>
        <w:t>. Volume II (London, [England]; Continuum, 2009</w:t>
      </w:r>
    </w:p>
    <w:p w14:paraId="483F3724" w14:textId="77777777" w:rsidR="00AC7DC6" w:rsidRPr="00AC7DC6" w:rsidRDefault="00AC7DC6" w:rsidP="00AC7DC6">
      <w:pPr>
        <w:rPr>
          <w:rFonts w:ascii="Calibri Light" w:hAnsi="Calibri Light" w:cs="Calibri Light"/>
          <w:sz w:val="22"/>
          <w:szCs w:val="22"/>
        </w:rPr>
      </w:pPr>
    </w:p>
    <w:p w14:paraId="44C4590F" w14:textId="77777777" w:rsidR="004560A9" w:rsidRDefault="004560A9" w:rsidP="000D4FCD">
      <w:pPr>
        <w:pStyle w:val="NormalWeb"/>
        <w:numPr>
          <w:ilvl w:val="0"/>
          <w:numId w:val="10"/>
        </w:numPr>
        <w:spacing w:before="0" w:beforeAutospacing="0" w:after="0" w:afterAutospacing="0"/>
        <w:rPr>
          <w:rFonts w:ascii="Calibri Light" w:hAnsi="Calibri Light" w:cs="Calibri Light"/>
          <w:sz w:val="22"/>
          <w:szCs w:val="22"/>
        </w:rPr>
      </w:pPr>
      <w:r w:rsidRPr="007643FB">
        <w:rPr>
          <w:rFonts w:ascii="Calibri Light" w:hAnsi="Calibri Light" w:cs="Calibri Light"/>
          <w:sz w:val="22"/>
          <w:szCs w:val="22"/>
        </w:rPr>
        <w:t>Cornelia Linde (trans.) and Dorian Greenbaum (trans. and annotated), ‘</w:t>
      </w:r>
      <w:r w:rsidRPr="000D4FCD">
        <w:rPr>
          <w:rFonts w:ascii="Calibri Light" w:hAnsi="Calibri Light" w:cs="Calibri Light"/>
          <w:i/>
          <w:iCs/>
          <w:sz w:val="22"/>
          <w:szCs w:val="22"/>
        </w:rPr>
        <w:t>Kepler on Aspects, 1602’</w:t>
      </w:r>
      <w:r w:rsidRPr="007643FB">
        <w:rPr>
          <w:rFonts w:ascii="Calibri Light" w:hAnsi="Calibri Light" w:cs="Calibri Light"/>
          <w:sz w:val="22"/>
          <w:szCs w:val="22"/>
        </w:rPr>
        <w:t>, Culture and Cosmos, Vol. 14 no 1 and 2, Spring/Summer and Autumn/Winter 2010</w:t>
      </w:r>
    </w:p>
    <w:p w14:paraId="3A11317C" w14:textId="77777777" w:rsidR="00AC7DC6" w:rsidRPr="007643FB" w:rsidRDefault="00AC7DC6" w:rsidP="00AC7DC6">
      <w:pPr>
        <w:pStyle w:val="NormalWeb"/>
        <w:spacing w:before="0" w:beforeAutospacing="0" w:after="0" w:afterAutospacing="0"/>
        <w:rPr>
          <w:rFonts w:ascii="Calibri Light" w:hAnsi="Calibri Light" w:cs="Calibri Light"/>
          <w:sz w:val="22"/>
          <w:szCs w:val="22"/>
        </w:rPr>
      </w:pPr>
    </w:p>
    <w:p w14:paraId="13F5700E" w14:textId="79CA1224" w:rsidR="00AC7DC6" w:rsidRDefault="004560A9" w:rsidP="00AC7DC6">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Curry, Patrick, </w:t>
      </w:r>
      <w:r w:rsidRPr="000D4FCD">
        <w:rPr>
          <w:rFonts w:ascii="Calibri Light" w:hAnsi="Calibri Light" w:cs="Calibri Light"/>
          <w:i/>
          <w:iCs/>
          <w:sz w:val="22"/>
          <w:szCs w:val="22"/>
        </w:rPr>
        <w:t>Prophecy and Power, Astrology in Early Modern England</w:t>
      </w:r>
      <w:r w:rsidRPr="007643FB">
        <w:rPr>
          <w:rFonts w:ascii="Calibri Light" w:hAnsi="Calibri Light" w:cs="Calibri Light"/>
          <w:sz w:val="22"/>
          <w:szCs w:val="22"/>
        </w:rPr>
        <w:t>, Second Edition, Sophia Centre Press, 2024</w:t>
      </w:r>
    </w:p>
    <w:p w14:paraId="652737D3" w14:textId="77777777" w:rsidR="00AC7DC6" w:rsidRPr="00AC7DC6" w:rsidRDefault="00AC7DC6" w:rsidP="00AC7DC6">
      <w:pPr>
        <w:pStyle w:val="FootnoteText"/>
        <w:rPr>
          <w:rFonts w:ascii="Calibri Light" w:hAnsi="Calibri Light" w:cs="Calibri Light"/>
          <w:sz w:val="22"/>
          <w:szCs w:val="22"/>
        </w:rPr>
      </w:pPr>
    </w:p>
    <w:p w14:paraId="3263ED1A" w14:textId="4DDB2E5B" w:rsidR="00AC7DC6" w:rsidRDefault="004560A9" w:rsidP="00AC7DC6">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Curth, Louise Hill. </w:t>
      </w:r>
      <w:r w:rsidRPr="000D4FCD">
        <w:rPr>
          <w:rFonts w:ascii="Calibri Light" w:hAnsi="Calibri Light" w:cs="Calibri Light"/>
          <w:i/>
          <w:iCs/>
          <w:sz w:val="22"/>
          <w:szCs w:val="22"/>
        </w:rPr>
        <w:t>“Astrology and Popular Culture.”</w:t>
      </w:r>
      <w:r w:rsidRPr="007643FB">
        <w:rPr>
          <w:rFonts w:ascii="Calibri Light" w:hAnsi="Calibri Light" w:cs="Calibri Light"/>
          <w:sz w:val="22"/>
          <w:szCs w:val="22"/>
        </w:rPr>
        <w:t xml:space="preserve"> English Almanacs, Astrology and Popular Medicine, 1550–1700, Manchester University Press, 2007, pp. 105–16. JSTOR, </w:t>
      </w:r>
      <w:r w:rsidR="00AC7DC6" w:rsidRPr="00AC7DC6">
        <w:rPr>
          <w:rFonts w:ascii="Calibri Light" w:hAnsi="Calibri Light" w:cs="Calibri Light"/>
          <w:sz w:val="22"/>
          <w:szCs w:val="22"/>
        </w:rPr>
        <w:t>http://www.jstor.org/stable/j.ctv5npjcx.11</w:t>
      </w:r>
      <w:r w:rsidR="00AC7DC6">
        <w:rPr>
          <w:rFonts w:ascii="Calibri Light" w:hAnsi="Calibri Light" w:cs="Calibri Light"/>
          <w:sz w:val="22"/>
          <w:szCs w:val="22"/>
        </w:rPr>
        <w:t xml:space="preserve">   </w:t>
      </w:r>
    </w:p>
    <w:p w14:paraId="349DD01C" w14:textId="77777777" w:rsidR="00AC7DC6" w:rsidRPr="00AC7DC6" w:rsidRDefault="00AC7DC6" w:rsidP="00AC7DC6">
      <w:pPr>
        <w:pStyle w:val="FootnoteText"/>
        <w:rPr>
          <w:rFonts w:ascii="Calibri Light" w:hAnsi="Calibri Light" w:cs="Calibri Light"/>
          <w:sz w:val="22"/>
          <w:szCs w:val="22"/>
        </w:rPr>
      </w:pPr>
    </w:p>
    <w:p w14:paraId="4236D3BF" w14:textId="77777777" w:rsidR="004560A9" w:rsidRPr="00AC7DC6"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shd w:val="clear" w:color="auto" w:fill="FFFFFF"/>
        </w:rPr>
        <w:t>Delamare, Nicolas, </w:t>
      </w:r>
      <w:r w:rsidRPr="000D4FCD">
        <w:rPr>
          <w:rStyle w:val="Emphasis"/>
          <w:rFonts w:ascii="Calibri Light" w:eastAsiaTheme="majorEastAsia" w:hAnsi="Calibri Light" w:cs="Calibri Light"/>
          <w:sz w:val="22"/>
          <w:szCs w:val="22"/>
        </w:rPr>
        <w:t>Traité de la police</w:t>
      </w:r>
      <w:r w:rsidRPr="007643FB">
        <w:rPr>
          <w:rFonts w:ascii="Calibri Light" w:hAnsi="Calibri Light" w:cs="Calibri Light"/>
          <w:sz w:val="22"/>
          <w:szCs w:val="22"/>
          <w:shd w:val="clear" w:color="auto" w:fill="FFFFFF"/>
        </w:rPr>
        <w:t>, I, Paris, 1722</w:t>
      </w:r>
    </w:p>
    <w:p w14:paraId="14EFFED1" w14:textId="77777777" w:rsidR="00AC7DC6" w:rsidRPr="00AC7DC6" w:rsidRDefault="00AC7DC6" w:rsidP="00AC7DC6">
      <w:pPr>
        <w:rPr>
          <w:rFonts w:ascii="Calibri Light" w:hAnsi="Calibri Light" w:cs="Calibri Light"/>
          <w:sz w:val="22"/>
          <w:szCs w:val="22"/>
        </w:rPr>
      </w:pPr>
    </w:p>
    <w:p w14:paraId="4C661B94"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Eagleton, Terry, </w:t>
      </w:r>
      <w:r w:rsidRPr="000D4FCD">
        <w:rPr>
          <w:rFonts w:ascii="Calibri Light" w:hAnsi="Calibri Light" w:cs="Calibri Light"/>
          <w:i/>
          <w:iCs/>
          <w:sz w:val="22"/>
          <w:szCs w:val="22"/>
        </w:rPr>
        <w:t>The Idea of Culture</w:t>
      </w:r>
      <w:r w:rsidRPr="007643FB">
        <w:rPr>
          <w:rFonts w:ascii="Calibri Light" w:hAnsi="Calibri Light" w:cs="Calibri Light"/>
          <w:sz w:val="22"/>
          <w:szCs w:val="22"/>
        </w:rPr>
        <w:t xml:space="preserve"> (Oxford: Blackwell, 2000)</w:t>
      </w:r>
    </w:p>
    <w:p w14:paraId="002F379A" w14:textId="77777777" w:rsidR="00AC7DC6" w:rsidRDefault="00AC7DC6" w:rsidP="00AC7DC6">
      <w:pPr>
        <w:pStyle w:val="ListParagraph"/>
        <w:rPr>
          <w:rFonts w:ascii="Calibri Light" w:hAnsi="Calibri Light" w:cs="Calibri Light"/>
          <w:sz w:val="22"/>
          <w:szCs w:val="22"/>
        </w:rPr>
      </w:pPr>
    </w:p>
    <w:p w14:paraId="0326BD0C" w14:textId="77777777" w:rsidR="00AC7DC6" w:rsidRPr="007643FB" w:rsidRDefault="00AC7DC6" w:rsidP="00AC7DC6">
      <w:pPr>
        <w:pStyle w:val="FootnoteText"/>
        <w:rPr>
          <w:rFonts w:ascii="Calibri Light" w:hAnsi="Calibri Light" w:cs="Calibri Light"/>
          <w:sz w:val="22"/>
          <w:szCs w:val="22"/>
        </w:rPr>
      </w:pPr>
    </w:p>
    <w:p w14:paraId="5262D080" w14:textId="0B04F5A5" w:rsidR="00AC7DC6" w:rsidRDefault="004560A9" w:rsidP="00AC7DC6">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lastRenderedPageBreak/>
        <w:t xml:space="preserve">Eliade, Mircea, </w:t>
      </w:r>
      <w:r w:rsidRPr="000D4FCD">
        <w:rPr>
          <w:rFonts w:ascii="Calibri Light" w:hAnsi="Calibri Light" w:cs="Calibri Light"/>
          <w:i/>
          <w:iCs/>
          <w:sz w:val="22"/>
          <w:szCs w:val="22"/>
        </w:rPr>
        <w:t>The Sacred and the Profane: The Nature of Religion</w:t>
      </w:r>
      <w:r w:rsidRPr="007643FB">
        <w:rPr>
          <w:rFonts w:ascii="Calibri Light" w:hAnsi="Calibri Light" w:cs="Calibri Light"/>
          <w:sz w:val="22"/>
          <w:szCs w:val="22"/>
        </w:rPr>
        <w:t xml:space="preserve"> (New York: Harper &amp; Row, 1961)</w:t>
      </w:r>
    </w:p>
    <w:p w14:paraId="3FFFC79D" w14:textId="77777777" w:rsidR="00AC7DC6" w:rsidRPr="00AC7DC6" w:rsidRDefault="00AC7DC6" w:rsidP="00AC7DC6">
      <w:pPr>
        <w:rPr>
          <w:rFonts w:ascii="Calibri Light" w:hAnsi="Calibri Light" w:cs="Calibri Light"/>
          <w:sz w:val="22"/>
          <w:szCs w:val="22"/>
        </w:rPr>
      </w:pPr>
    </w:p>
    <w:p w14:paraId="30070731" w14:textId="5D09B426"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Evans, Richard J., </w:t>
      </w:r>
      <w:r w:rsidRPr="000D4FCD">
        <w:rPr>
          <w:rFonts w:ascii="Calibri Light" w:hAnsi="Calibri Light" w:cs="Calibri Light"/>
          <w:i/>
          <w:iCs/>
          <w:sz w:val="22"/>
          <w:szCs w:val="22"/>
        </w:rPr>
        <w:t>In Defence of History</w:t>
      </w:r>
      <w:r w:rsidRPr="007643FB">
        <w:rPr>
          <w:rFonts w:ascii="Calibri Light" w:hAnsi="Calibri Light" w:cs="Calibri Light"/>
          <w:sz w:val="22"/>
          <w:szCs w:val="22"/>
        </w:rPr>
        <w:t>. (London: Granta, 1997)</w:t>
      </w:r>
    </w:p>
    <w:p w14:paraId="2BB39FFC" w14:textId="77777777" w:rsidR="00AC7DC6" w:rsidRPr="007643FB" w:rsidRDefault="00AC7DC6" w:rsidP="00AC7DC6">
      <w:pPr>
        <w:pStyle w:val="FootnoteText"/>
        <w:rPr>
          <w:rFonts w:ascii="Calibri Light" w:hAnsi="Calibri Light" w:cs="Calibri Light"/>
          <w:sz w:val="22"/>
          <w:szCs w:val="22"/>
        </w:rPr>
      </w:pPr>
    </w:p>
    <w:p w14:paraId="18ABC02A"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Ficino, Marsilio, </w:t>
      </w:r>
      <w:r w:rsidRPr="000D4FCD">
        <w:rPr>
          <w:rFonts w:ascii="Calibri Light" w:hAnsi="Calibri Light" w:cs="Calibri Light"/>
          <w:i/>
          <w:iCs/>
          <w:sz w:val="22"/>
          <w:szCs w:val="22"/>
        </w:rPr>
        <w:t>The Book of Life</w:t>
      </w:r>
      <w:r w:rsidRPr="007643FB">
        <w:rPr>
          <w:rFonts w:ascii="Calibri Light" w:hAnsi="Calibri Light" w:cs="Calibri Light"/>
          <w:sz w:val="22"/>
          <w:szCs w:val="22"/>
        </w:rPr>
        <w:t xml:space="preserve"> (Irving, Tex: Spring Publications, 1980)</w:t>
      </w:r>
    </w:p>
    <w:p w14:paraId="6D60C725" w14:textId="77777777" w:rsidR="00AC7DC6" w:rsidRPr="007643FB" w:rsidRDefault="00AC7DC6" w:rsidP="00AC7DC6">
      <w:pPr>
        <w:pStyle w:val="FootnoteText"/>
        <w:rPr>
          <w:rFonts w:ascii="Calibri Light" w:hAnsi="Calibri Light" w:cs="Calibri Light"/>
          <w:sz w:val="22"/>
          <w:szCs w:val="22"/>
        </w:rPr>
      </w:pPr>
    </w:p>
    <w:p w14:paraId="5E6C60B8" w14:textId="025B3C1D" w:rsidR="00AC7DC6" w:rsidRPr="00AC7DC6" w:rsidRDefault="004560A9" w:rsidP="00AC7DC6">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Fleischer, Cornell H. </w:t>
      </w:r>
      <w:r w:rsidRPr="000D4FCD">
        <w:rPr>
          <w:rFonts w:ascii="Calibri Light" w:hAnsi="Calibri Light" w:cs="Calibri Light"/>
          <w:i/>
          <w:iCs/>
          <w:sz w:val="22"/>
          <w:szCs w:val="22"/>
        </w:rPr>
        <w:t xml:space="preserve">“A Mediterranean Apocalypse: Prophecies of Empire in the Fifteenth and Sixteenth </w:t>
      </w:r>
      <w:r w:rsidR="000D4FCD" w:rsidRPr="000D4FCD">
        <w:rPr>
          <w:rFonts w:ascii="Calibri Light" w:hAnsi="Calibri Light" w:cs="Calibri Light"/>
          <w:i/>
          <w:iCs/>
          <w:sz w:val="22"/>
          <w:szCs w:val="22"/>
        </w:rPr>
        <w:t>Centuries</w:t>
      </w:r>
      <w:r w:rsidR="000D4FCD" w:rsidRPr="000D4FCD">
        <w:rPr>
          <w:rFonts w:ascii="Calibri Light" w:hAnsi="Calibri Light" w:cs="Calibri Light"/>
          <w:sz w:val="22"/>
          <w:szCs w:val="22"/>
        </w:rPr>
        <w:t>. ”Journal</w:t>
      </w:r>
      <w:r w:rsidRPr="000D4FCD">
        <w:rPr>
          <w:rFonts w:ascii="Calibri Light" w:hAnsi="Calibri Light" w:cs="Calibri Light"/>
          <w:sz w:val="22"/>
          <w:szCs w:val="22"/>
        </w:rPr>
        <w:t xml:space="preserve"> of the Economic and Social History of the Orient</w:t>
      </w:r>
      <w:r w:rsidR="000D4FCD">
        <w:rPr>
          <w:rFonts w:ascii="Calibri Light" w:hAnsi="Calibri Light" w:cs="Calibri Light"/>
          <w:sz w:val="22"/>
          <w:szCs w:val="22"/>
        </w:rPr>
        <w:t>”</w:t>
      </w:r>
      <w:r w:rsidRPr="007643FB">
        <w:rPr>
          <w:rFonts w:ascii="Calibri Light" w:hAnsi="Calibri Light" w:cs="Calibri Light"/>
          <w:sz w:val="22"/>
          <w:szCs w:val="22"/>
        </w:rPr>
        <w:t xml:space="preserve">, vol. 61, no. 1/2, </w:t>
      </w:r>
      <w:r w:rsidRPr="00AC7DC6">
        <w:rPr>
          <w:rFonts w:ascii="Calibri Light" w:hAnsi="Calibri Light" w:cs="Calibri Light"/>
          <w:sz w:val="22"/>
          <w:szCs w:val="22"/>
        </w:rPr>
        <w:t>2018, pp. 18–90. JSTOR</w:t>
      </w:r>
      <w:r w:rsidR="00AC7DC6" w:rsidRPr="00AC7DC6">
        <w:rPr>
          <w:rFonts w:ascii="Calibri Light" w:hAnsi="Calibri Light" w:cs="Calibri Light"/>
          <w:sz w:val="22"/>
          <w:szCs w:val="22"/>
        </w:rPr>
        <w:t xml:space="preserve"> </w:t>
      </w:r>
      <w:r w:rsidR="00AC7DC6" w:rsidRPr="00AC7DC6">
        <w:rPr>
          <w:rFonts w:ascii="Calibri Light" w:hAnsi="Calibri Light" w:cs="Calibri Light"/>
          <w:sz w:val="22"/>
          <w:szCs w:val="22"/>
        </w:rPr>
        <w:t>https://www.jstor.org/stable/26572297</w:t>
      </w:r>
    </w:p>
    <w:p w14:paraId="595A5709" w14:textId="77777777" w:rsidR="00AC7DC6" w:rsidRPr="00AC7DC6" w:rsidRDefault="00AC7DC6" w:rsidP="00AC7DC6">
      <w:pPr>
        <w:rPr>
          <w:rFonts w:ascii="Calibri Light" w:hAnsi="Calibri Light" w:cs="Calibri Light"/>
          <w:sz w:val="22"/>
          <w:szCs w:val="22"/>
        </w:rPr>
      </w:pPr>
    </w:p>
    <w:p w14:paraId="303A2E80"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Friederike Boockmann, </w:t>
      </w:r>
      <w:r w:rsidRPr="000D4FCD">
        <w:rPr>
          <w:rFonts w:ascii="Calibri Light" w:hAnsi="Calibri Light" w:cs="Calibri Light"/>
          <w:i/>
          <w:iCs/>
          <w:sz w:val="22"/>
          <w:szCs w:val="22"/>
        </w:rPr>
        <w:t>‘Johannes Kepler’s Horoscope Collection’</w:t>
      </w:r>
      <w:r w:rsidRPr="007643FB">
        <w:rPr>
          <w:rFonts w:ascii="Calibri Light" w:hAnsi="Calibri Light" w:cs="Calibri Light"/>
          <w:sz w:val="22"/>
          <w:szCs w:val="22"/>
        </w:rPr>
        <w:t xml:space="preserve"> (trans. Patrick Boner, additional editing Dorian Greenbaum), Culture and Cosmos, Vol. 14 no 1 and 2, Spring/Summer and Autumn/Winter 2010</w:t>
      </w:r>
    </w:p>
    <w:p w14:paraId="686059D0" w14:textId="77777777" w:rsidR="00AC7DC6" w:rsidRPr="007643FB" w:rsidRDefault="00AC7DC6" w:rsidP="00AC7DC6">
      <w:pPr>
        <w:pStyle w:val="FootnoteText"/>
        <w:rPr>
          <w:rFonts w:ascii="Calibri Light" w:hAnsi="Calibri Light" w:cs="Calibri Light"/>
          <w:sz w:val="22"/>
          <w:szCs w:val="22"/>
        </w:rPr>
      </w:pPr>
    </w:p>
    <w:p w14:paraId="4316C455" w14:textId="7D4F11E2" w:rsidR="004560A9" w:rsidRPr="00AC7DC6" w:rsidRDefault="004560A9" w:rsidP="000D4FCD">
      <w:pPr>
        <w:pStyle w:val="FootnoteText"/>
        <w:numPr>
          <w:ilvl w:val="0"/>
          <w:numId w:val="10"/>
        </w:numPr>
        <w:rPr>
          <w:rStyle w:val="Hyperlink"/>
          <w:rFonts w:ascii="Calibri Light" w:hAnsi="Calibri Light" w:cs="Calibri Light"/>
          <w:color w:val="auto"/>
          <w:sz w:val="22"/>
          <w:szCs w:val="22"/>
          <w:u w:val="none"/>
        </w:rPr>
      </w:pPr>
      <w:r w:rsidRPr="007643FB">
        <w:rPr>
          <w:rFonts w:ascii="Calibri Light" w:hAnsi="Calibri Light" w:cs="Calibri Light"/>
          <w:sz w:val="22"/>
          <w:szCs w:val="22"/>
        </w:rPr>
        <w:t xml:space="preserve">Geertz, Hildred. </w:t>
      </w:r>
      <w:r w:rsidRPr="000D4FCD">
        <w:rPr>
          <w:rFonts w:ascii="Calibri Light" w:hAnsi="Calibri Light" w:cs="Calibri Light"/>
          <w:i/>
          <w:iCs/>
          <w:sz w:val="22"/>
          <w:szCs w:val="22"/>
        </w:rPr>
        <w:t>An Anthropology of Religion and Magic, I.</w:t>
      </w:r>
      <w:r w:rsidRPr="007643FB">
        <w:rPr>
          <w:rFonts w:ascii="Calibri Light" w:hAnsi="Calibri Light" w:cs="Calibri Light"/>
          <w:sz w:val="22"/>
          <w:szCs w:val="22"/>
        </w:rPr>
        <w:t xml:space="preserve"> The Journal of Interdisciplinary History, vol. 6, no. 1, 1975, pp. 7</w:t>
      </w:r>
      <w:r w:rsidRPr="00AC7DC6">
        <w:rPr>
          <w:rFonts w:ascii="Calibri Light" w:hAnsi="Calibri Light" w:cs="Calibri Light"/>
          <w:sz w:val="22"/>
          <w:szCs w:val="22"/>
        </w:rPr>
        <w:t xml:space="preserve">1–89. JSTOR, </w:t>
      </w:r>
      <w:hyperlink r:id="rId19" w:history="1">
        <w:r w:rsidRPr="00AC7DC6">
          <w:rPr>
            <w:rStyle w:val="Hyperlink"/>
            <w:rFonts w:ascii="Calibri Light" w:hAnsi="Calibri Light" w:cs="Calibri Light"/>
            <w:color w:val="auto"/>
            <w:sz w:val="22"/>
            <w:szCs w:val="22"/>
            <w:u w:val="none"/>
          </w:rPr>
          <w:t>https://doi.org/10.2307/202825</w:t>
        </w:r>
      </w:hyperlink>
    </w:p>
    <w:p w14:paraId="2493BF77" w14:textId="77777777" w:rsidR="00AC7DC6" w:rsidRPr="00AC7DC6" w:rsidRDefault="00AC7DC6" w:rsidP="00AC7DC6">
      <w:pPr>
        <w:rPr>
          <w:rFonts w:ascii="Calibri Light" w:hAnsi="Calibri Light" w:cs="Calibri Light"/>
          <w:sz w:val="22"/>
          <w:szCs w:val="22"/>
        </w:rPr>
      </w:pPr>
    </w:p>
    <w:p w14:paraId="53250EEC" w14:textId="77777777" w:rsidR="00AC7DC6" w:rsidRDefault="00AC7DC6" w:rsidP="00AC7DC6">
      <w:pPr>
        <w:pStyle w:val="ffoilq"/>
        <w:numPr>
          <w:ilvl w:val="0"/>
          <w:numId w:val="10"/>
        </w:numPr>
        <w:spacing w:before="0" w:beforeAutospacing="0" w:after="0" w:afterAutospacing="0"/>
        <w:rPr>
          <w:rFonts w:ascii="Calibri Light" w:hAnsi="Calibri Light" w:cs="Calibri Light"/>
          <w:sz w:val="22"/>
          <w:szCs w:val="22"/>
        </w:rPr>
      </w:pPr>
      <w:r w:rsidRPr="007643FB">
        <w:rPr>
          <w:rFonts w:ascii="Calibri Light" w:hAnsi="Calibri Light" w:cs="Calibri Light"/>
          <w:sz w:val="22"/>
          <w:szCs w:val="22"/>
        </w:rPr>
        <w:t>Godwin, Joscelyn</w:t>
      </w:r>
      <w:r w:rsidRPr="000D4FCD">
        <w:rPr>
          <w:rFonts w:ascii="Calibri Light" w:hAnsi="Calibri Light" w:cs="Calibri Light"/>
          <w:i/>
          <w:iCs/>
          <w:sz w:val="22"/>
          <w:szCs w:val="22"/>
        </w:rPr>
        <w:t xml:space="preserve"> Astral Ascent in the Occult Revival</w:t>
      </w:r>
      <w:r w:rsidRPr="007643FB">
        <w:rPr>
          <w:rFonts w:ascii="Calibri Light" w:hAnsi="Calibri Light" w:cs="Calibri Light"/>
          <w:sz w:val="22"/>
          <w:szCs w:val="22"/>
        </w:rPr>
        <w:t>, Celestial Magic, special issue of Culture and Cosmos, Vol. 19, nos. 1 and 2, Autumn/Winter and Spring/Summer 2015</w:t>
      </w:r>
    </w:p>
    <w:p w14:paraId="0263D767" w14:textId="77777777" w:rsidR="00AC7DC6" w:rsidRDefault="00AC7DC6" w:rsidP="00AC7DC6">
      <w:pPr>
        <w:pStyle w:val="ffoilq"/>
        <w:spacing w:before="0" w:beforeAutospacing="0" w:after="0" w:afterAutospacing="0"/>
        <w:rPr>
          <w:rFonts w:ascii="Calibri Light" w:hAnsi="Calibri Light" w:cs="Calibri Light"/>
          <w:sz w:val="22"/>
          <w:szCs w:val="22"/>
        </w:rPr>
      </w:pPr>
    </w:p>
    <w:p w14:paraId="5B8C2445" w14:textId="77777777" w:rsidR="00AC7DC6" w:rsidRDefault="00AC7DC6" w:rsidP="00AC7DC6">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Gorham, Kirk Little, </w:t>
      </w:r>
      <w:r w:rsidRPr="000D4FCD">
        <w:rPr>
          <w:rFonts w:ascii="Calibri Light" w:hAnsi="Calibri Light" w:cs="Calibri Light"/>
          <w:i/>
          <w:iCs/>
          <w:sz w:val="22"/>
          <w:szCs w:val="22"/>
        </w:rPr>
        <w:t>Pictures of Lilly</w:t>
      </w:r>
      <w:r>
        <w:rPr>
          <w:rFonts w:ascii="Calibri Light" w:hAnsi="Calibri Light" w:cs="Calibri Light"/>
          <w:i/>
          <w:iCs/>
          <w:sz w:val="22"/>
          <w:szCs w:val="22"/>
        </w:rPr>
        <w:t>,</w:t>
      </w:r>
      <w:r w:rsidRPr="007643FB">
        <w:rPr>
          <w:rFonts w:ascii="Calibri Light" w:hAnsi="Calibri Light" w:cs="Calibri Light"/>
          <w:sz w:val="22"/>
          <w:szCs w:val="22"/>
        </w:rPr>
        <w:t xml:space="preserve"> 2015</w:t>
      </w:r>
      <w:r>
        <w:rPr>
          <w:rFonts w:ascii="Calibri Light" w:hAnsi="Calibri Light" w:cs="Calibri Light"/>
          <w:sz w:val="22"/>
          <w:szCs w:val="22"/>
        </w:rPr>
        <w:t xml:space="preserve"> </w:t>
      </w:r>
      <w:r w:rsidRPr="007643FB">
        <w:rPr>
          <w:rFonts w:ascii="Calibri Light" w:hAnsi="Calibri Light" w:cs="Calibri Light"/>
          <w:sz w:val="22"/>
          <w:szCs w:val="22"/>
        </w:rPr>
        <w:t>https://www.skyscript.co.uk/rev_lilly.html</w:t>
      </w:r>
    </w:p>
    <w:p w14:paraId="491A8500" w14:textId="77777777" w:rsidR="00AC7DC6" w:rsidRDefault="00AC7DC6" w:rsidP="00AC7DC6">
      <w:pPr>
        <w:pStyle w:val="ffoilq"/>
        <w:spacing w:before="0" w:beforeAutospacing="0" w:after="0" w:afterAutospacing="0"/>
        <w:rPr>
          <w:rFonts w:ascii="Calibri Light" w:hAnsi="Calibri Light" w:cs="Calibri Light"/>
          <w:sz w:val="22"/>
          <w:szCs w:val="22"/>
        </w:rPr>
      </w:pPr>
    </w:p>
    <w:p w14:paraId="77EEF0AB" w14:textId="0B7AB176" w:rsidR="00AC7DC6" w:rsidRPr="00AC7DC6" w:rsidRDefault="00AC7DC6" w:rsidP="00AC7DC6">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Gorman, Peter</w:t>
      </w:r>
      <w:r w:rsidRPr="000D4FCD">
        <w:rPr>
          <w:rFonts w:ascii="Calibri Light" w:hAnsi="Calibri Light" w:cs="Calibri Light"/>
          <w:i/>
          <w:iCs/>
          <w:sz w:val="22"/>
          <w:szCs w:val="22"/>
        </w:rPr>
        <w:t>, Pythagoras, A Life</w:t>
      </w:r>
      <w:r>
        <w:rPr>
          <w:rFonts w:ascii="Calibri Light" w:hAnsi="Calibri Light" w:cs="Calibri Light"/>
          <w:i/>
          <w:iCs/>
          <w:sz w:val="22"/>
          <w:szCs w:val="22"/>
        </w:rPr>
        <w:t>,</w:t>
      </w:r>
      <w:r w:rsidRPr="007643FB">
        <w:rPr>
          <w:rFonts w:ascii="Calibri Light" w:hAnsi="Calibri Light" w:cs="Calibri Light"/>
          <w:sz w:val="22"/>
          <w:szCs w:val="22"/>
        </w:rPr>
        <w:t xml:space="preserve"> Routledge and Kegan Paul Ltd London, 1979</w:t>
      </w:r>
    </w:p>
    <w:p w14:paraId="22F5F7C4" w14:textId="77777777" w:rsidR="00AC7DC6" w:rsidRPr="007643FB" w:rsidRDefault="00AC7DC6" w:rsidP="00AC7DC6">
      <w:pPr>
        <w:pStyle w:val="FootnoteText"/>
        <w:rPr>
          <w:rFonts w:ascii="Calibri Light" w:hAnsi="Calibri Light" w:cs="Calibri Light"/>
          <w:sz w:val="22"/>
          <w:szCs w:val="22"/>
        </w:rPr>
      </w:pPr>
    </w:p>
    <w:p w14:paraId="3D1E023F" w14:textId="1AF58734"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Graubard, Mark. </w:t>
      </w:r>
      <w:r w:rsidRPr="000D4FCD">
        <w:rPr>
          <w:rFonts w:ascii="Calibri Light" w:hAnsi="Calibri Light" w:cs="Calibri Light"/>
          <w:i/>
          <w:iCs/>
          <w:sz w:val="22"/>
          <w:szCs w:val="22"/>
        </w:rPr>
        <w:t>Astrology’s Demise and Its Bearing on the Decline and Death of Beliefs</w:t>
      </w:r>
      <w:r w:rsidR="000D4FCD">
        <w:rPr>
          <w:rFonts w:ascii="Calibri Light" w:hAnsi="Calibri Light" w:cs="Calibri Light"/>
          <w:i/>
          <w:iCs/>
          <w:sz w:val="22"/>
          <w:szCs w:val="22"/>
        </w:rPr>
        <w:t xml:space="preserve">, </w:t>
      </w:r>
      <w:r w:rsidRPr="007643FB">
        <w:rPr>
          <w:rFonts w:ascii="Calibri Light" w:hAnsi="Calibri Light" w:cs="Calibri Light"/>
          <w:sz w:val="22"/>
          <w:szCs w:val="22"/>
        </w:rPr>
        <w:t>Osiris, vol. 13, 1958, pp. 210–61. JSTOR, http://www.jstor.org/stable/301650</w:t>
      </w:r>
    </w:p>
    <w:p w14:paraId="25867603" w14:textId="77777777" w:rsidR="00AC7DC6" w:rsidRPr="007643FB" w:rsidRDefault="00AC7DC6" w:rsidP="00AC7DC6">
      <w:pPr>
        <w:pStyle w:val="ListParagraph"/>
        <w:rPr>
          <w:rFonts w:ascii="Calibri Light" w:hAnsi="Calibri Light" w:cs="Calibri Light"/>
          <w:sz w:val="22"/>
          <w:szCs w:val="22"/>
        </w:rPr>
      </w:pPr>
    </w:p>
    <w:p w14:paraId="4348F810" w14:textId="498C849C"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Hatch, Robert Alan. </w:t>
      </w:r>
      <w:r w:rsidRPr="000D4FCD">
        <w:rPr>
          <w:rFonts w:ascii="Calibri Light" w:hAnsi="Calibri Light" w:cs="Calibri Light"/>
          <w:i/>
          <w:iCs/>
          <w:sz w:val="22"/>
          <w:szCs w:val="22"/>
        </w:rPr>
        <w:t>Between Astrology and Copernicanism: Morin – Gassendi – Boulliau</w:t>
      </w:r>
      <w:r w:rsidR="000D4FCD" w:rsidRPr="000D4FCD">
        <w:rPr>
          <w:rFonts w:ascii="Calibri Light" w:hAnsi="Calibri Light" w:cs="Calibri Light"/>
          <w:i/>
          <w:iCs/>
          <w:sz w:val="22"/>
          <w:szCs w:val="22"/>
        </w:rPr>
        <w:t>,</w:t>
      </w:r>
      <w:r w:rsidRPr="000D4FCD">
        <w:rPr>
          <w:rStyle w:val="apple-converted-space"/>
          <w:rFonts w:ascii="Calibri Light" w:eastAsiaTheme="majorEastAsia" w:hAnsi="Calibri Light" w:cs="Calibri Light"/>
          <w:i/>
          <w:iCs/>
          <w:sz w:val="22"/>
          <w:szCs w:val="22"/>
        </w:rPr>
        <w:t> </w:t>
      </w:r>
      <w:r w:rsidRPr="000D4FCD">
        <w:rPr>
          <w:rFonts w:ascii="Calibri Light" w:hAnsi="Calibri Light" w:cs="Calibri Light"/>
          <w:i/>
          <w:iCs/>
          <w:sz w:val="22"/>
          <w:szCs w:val="22"/>
        </w:rPr>
        <w:t>Early Science and Medicine</w:t>
      </w:r>
      <w:r w:rsidRPr="007643FB">
        <w:rPr>
          <w:rFonts w:ascii="Calibri Light" w:hAnsi="Calibri Light" w:cs="Calibri Light"/>
          <w:sz w:val="22"/>
          <w:szCs w:val="22"/>
        </w:rPr>
        <w:t>, vol. 22, no. 5/6, 2017, pp. 487–516.</w:t>
      </w:r>
      <w:r w:rsidRPr="007643FB">
        <w:rPr>
          <w:rStyle w:val="apple-converted-space"/>
          <w:rFonts w:ascii="Calibri Light" w:eastAsiaTheme="majorEastAsia" w:hAnsi="Calibri Light" w:cs="Calibri Light"/>
          <w:sz w:val="22"/>
          <w:szCs w:val="22"/>
        </w:rPr>
        <w:t> </w:t>
      </w:r>
      <w:r w:rsidRPr="007643FB">
        <w:rPr>
          <w:rFonts w:ascii="Calibri Light" w:hAnsi="Calibri Light" w:cs="Calibri Light"/>
          <w:sz w:val="22"/>
          <w:szCs w:val="22"/>
        </w:rPr>
        <w:t>JSTOR, https://www.jstor.org/stable/26567122</w:t>
      </w:r>
    </w:p>
    <w:p w14:paraId="3E82DFAE" w14:textId="77777777" w:rsidR="00AC7DC6" w:rsidRPr="007643FB" w:rsidRDefault="00AC7DC6" w:rsidP="00AC7DC6">
      <w:pPr>
        <w:pStyle w:val="FootnoteText"/>
        <w:ind w:left="720"/>
        <w:rPr>
          <w:rFonts w:ascii="Calibri Light" w:hAnsi="Calibri Light" w:cs="Calibri Light"/>
          <w:sz w:val="22"/>
          <w:szCs w:val="22"/>
        </w:rPr>
      </w:pPr>
    </w:p>
    <w:p w14:paraId="61615B19" w14:textId="4C396917"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Hedrich, Reiner. </w:t>
      </w:r>
      <w:r w:rsidRPr="000D4FCD">
        <w:rPr>
          <w:rFonts w:ascii="Calibri Light" w:hAnsi="Calibri Light" w:cs="Calibri Light"/>
          <w:i/>
          <w:iCs/>
          <w:sz w:val="22"/>
          <w:szCs w:val="22"/>
        </w:rPr>
        <w:t>The Internal and External Problems of String Theory: A Philosophical View</w:t>
      </w:r>
      <w:r w:rsidR="000D4FCD">
        <w:rPr>
          <w:rFonts w:ascii="Calibri Light" w:hAnsi="Calibri Light" w:cs="Calibri Light"/>
          <w:i/>
          <w:iCs/>
          <w:sz w:val="22"/>
          <w:szCs w:val="22"/>
        </w:rPr>
        <w:t xml:space="preserve">, </w:t>
      </w:r>
      <w:r w:rsidRPr="007643FB">
        <w:rPr>
          <w:rFonts w:ascii="Calibri Light" w:hAnsi="Calibri Light" w:cs="Calibri Light"/>
          <w:sz w:val="22"/>
          <w:szCs w:val="22"/>
        </w:rPr>
        <w:t>Journal for General Philosophy of Science / Zeitschrift Für Allgemeine Wissenschaftstheorie, vol. 38, no. 2, 2007, pp. 261–78. JSTOR, http://www.jstor.org/stable/20722491</w:t>
      </w:r>
    </w:p>
    <w:p w14:paraId="2983EA70" w14:textId="77777777" w:rsidR="00AC7DC6" w:rsidRPr="007643FB" w:rsidRDefault="00AC7DC6" w:rsidP="00AC7DC6">
      <w:pPr>
        <w:pStyle w:val="ListParagraph"/>
        <w:rPr>
          <w:rFonts w:ascii="Calibri Light" w:hAnsi="Calibri Light" w:cs="Calibri Light"/>
          <w:sz w:val="22"/>
          <w:szCs w:val="22"/>
        </w:rPr>
      </w:pPr>
    </w:p>
    <w:p w14:paraId="6EF0AD63" w14:textId="61F18CF8"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Herva, Vesa-Pekka, et al. </w:t>
      </w:r>
      <w:r w:rsidRPr="000D4FCD">
        <w:rPr>
          <w:rFonts w:ascii="Calibri Light" w:hAnsi="Calibri Light" w:cs="Calibri Light"/>
          <w:i/>
          <w:iCs/>
          <w:sz w:val="22"/>
          <w:szCs w:val="22"/>
        </w:rPr>
        <w:t>Daughters of Magic: Esoteric Traditions, Relational Ontology and the Archaeology of the Post-Medieval Past</w:t>
      </w:r>
      <w:r w:rsidR="000D4FCD">
        <w:rPr>
          <w:rFonts w:ascii="Calibri Light" w:hAnsi="Calibri Light" w:cs="Calibri Light"/>
          <w:sz w:val="22"/>
          <w:szCs w:val="22"/>
        </w:rPr>
        <w:t>,</w:t>
      </w:r>
      <w:r w:rsidRPr="007643FB">
        <w:rPr>
          <w:rFonts w:ascii="Calibri Light" w:hAnsi="Calibri Light" w:cs="Calibri Light"/>
          <w:sz w:val="22"/>
          <w:szCs w:val="22"/>
        </w:rPr>
        <w:t xml:space="preserve"> World Archaeology, vol. 42, no. 4, 2010, pp. 609–21. JSTOR, http://www.jstor.org/stable/20799452</w:t>
      </w:r>
    </w:p>
    <w:p w14:paraId="006DF1A3" w14:textId="77777777" w:rsidR="00AC7DC6" w:rsidRPr="007643FB" w:rsidRDefault="00AC7DC6" w:rsidP="00AC7DC6">
      <w:pPr>
        <w:pStyle w:val="ListParagraph"/>
        <w:rPr>
          <w:rFonts w:ascii="Calibri Light" w:hAnsi="Calibri Light" w:cs="Calibri Light"/>
          <w:sz w:val="22"/>
          <w:szCs w:val="22"/>
        </w:rPr>
      </w:pPr>
    </w:p>
    <w:p w14:paraId="2238B0F8" w14:textId="18D639BB"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Hoppen, K. Theodore. </w:t>
      </w:r>
      <w:r w:rsidRPr="000D4FCD">
        <w:rPr>
          <w:rFonts w:ascii="Calibri Light" w:hAnsi="Calibri Light" w:cs="Calibri Light"/>
          <w:i/>
          <w:iCs/>
          <w:sz w:val="22"/>
          <w:szCs w:val="22"/>
        </w:rPr>
        <w:t>The Nature of the Early Royal Society. Part II</w:t>
      </w:r>
      <w:r w:rsidRPr="007643FB">
        <w:rPr>
          <w:rFonts w:ascii="Calibri Light" w:hAnsi="Calibri Light" w:cs="Calibri Light"/>
          <w:sz w:val="22"/>
          <w:szCs w:val="22"/>
        </w:rPr>
        <w:t>. The British Journal for the History of Science, vol. 9, no. 3, 1976, pp. 243–73. JSTOR, http://www.jstor.org/stable/4025682</w:t>
      </w:r>
    </w:p>
    <w:p w14:paraId="3DA786FD" w14:textId="77777777" w:rsidR="00AC7DC6" w:rsidRPr="007643FB" w:rsidRDefault="00AC7DC6" w:rsidP="00AC7DC6">
      <w:pPr>
        <w:pStyle w:val="ffoilq"/>
        <w:spacing w:before="0" w:beforeAutospacing="0" w:after="0" w:afterAutospacing="0"/>
        <w:rPr>
          <w:rFonts w:ascii="Calibri Light" w:hAnsi="Calibri Light" w:cs="Calibri Light"/>
          <w:sz w:val="22"/>
          <w:szCs w:val="22"/>
        </w:rPr>
      </w:pPr>
    </w:p>
    <w:p w14:paraId="6C5AA1E1" w14:textId="4F205CD9"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Kassell, Lauren. </w:t>
      </w:r>
      <w:r w:rsidRPr="000D4FCD">
        <w:rPr>
          <w:rFonts w:ascii="Calibri Light" w:hAnsi="Calibri Light" w:cs="Calibri Light"/>
          <w:i/>
          <w:iCs/>
          <w:sz w:val="22"/>
          <w:szCs w:val="22"/>
        </w:rPr>
        <w:t>Stars, Spirits, Signs: towards a History of Astrology 1100–</w:t>
      </w:r>
      <w:r w:rsidR="000D4FCD" w:rsidRPr="000D4FCD">
        <w:rPr>
          <w:rFonts w:ascii="Calibri Light" w:hAnsi="Calibri Light" w:cs="Calibri Light"/>
          <w:i/>
          <w:iCs/>
          <w:sz w:val="22"/>
          <w:szCs w:val="22"/>
        </w:rPr>
        <w:t>1800</w:t>
      </w:r>
      <w:r w:rsidR="000D4FCD">
        <w:rPr>
          <w:rFonts w:ascii="Calibri Light" w:hAnsi="Calibri Light" w:cs="Calibri Light"/>
          <w:sz w:val="22"/>
          <w:szCs w:val="22"/>
        </w:rPr>
        <w:t xml:space="preserve">, </w:t>
      </w:r>
      <w:r w:rsidR="000D4FCD" w:rsidRPr="007643FB">
        <w:rPr>
          <w:rFonts w:ascii="Calibri Light" w:hAnsi="Calibri Light" w:cs="Calibri Light"/>
          <w:sz w:val="22"/>
          <w:szCs w:val="22"/>
        </w:rPr>
        <w:t>Studies</w:t>
      </w:r>
      <w:r w:rsidRPr="007643FB">
        <w:rPr>
          <w:rFonts w:ascii="Calibri Light" w:hAnsi="Calibri Light" w:cs="Calibri Light"/>
          <w:sz w:val="22"/>
          <w:szCs w:val="22"/>
        </w:rPr>
        <w:t xml:space="preserve"> in History and Philosophy of Science Part C: Studies in History and Philosophy of Biological and Biomedical Sciences (2010)</w:t>
      </w:r>
    </w:p>
    <w:p w14:paraId="5D184F1B" w14:textId="77777777" w:rsidR="00AC7DC6" w:rsidRPr="007643FB" w:rsidRDefault="00AC7DC6" w:rsidP="00AC7DC6">
      <w:pPr>
        <w:pStyle w:val="FootnoteText"/>
        <w:rPr>
          <w:rFonts w:ascii="Calibri Light" w:hAnsi="Calibri Light" w:cs="Calibri Light"/>
          <w:sz w:val="22"/>
          <w:szCs w:val="22"/>
        </w:rPr>
      </w:pPr>
    </w:p>
    <w:p w14:paraId="6C012E32" w14:textId="77777777" w:rsidR="004560A9" w:rsidRPr="007643FB"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Kepler - Preliminary Diagram Relating to the Orbits of Saturn and Jupiter, from </w:t>
      </w:r>
      <w:r w:rsidRPr="000D4FCD">
        <w:rPr>
          <w:rFonts w:ascii="Calibri Light" w:hAnsi="Calibri Light" w:cs="Calibri Light"/>
          <w:i/>
          <w:iCs/>
          <w:sz w:val="22"/>
          <w:szCs w:val="22"/>
        </w:rPr>
        <w:t>Mysterium Cosmographicum</w:t>
      </w:r>
      <w:r w:rsidRPr="007643FB">
        <w:rPr>
          <w:rFonts w:ascii="Calibri Light" w:hAnsi="Calibri Light" w:cs="Calibri Light"/>
          <w:sz w:val="22"/>
          <w:szCs w:val="22"/>
        </w:rPr>
        <w:t>. 1596. JSTOR, https://jstor.org/stable/community.30994501</w:t>
      </w:r>
    </w:p>
    <w:p w14:paraId="04561EF1" w14:textId="71303F8C"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lastRenderedPageBreak/>
        <w:t>Leo, Alan, </w:t>
      </w:r>
      <w:r w:rsidRPr="000D4FCD">
        <w:rPr>
          <w:rFonts w:ascii="Calibri Light" w:hAnsi="Calibri Light" w:cs="Calibri Light"/>
          <w:i/>
          <w:iCs/>
          <w:sz w:val="22"/>
          <w:szCs w:val="22"/>
        </w:rPr>
        <w:t>Astrology for All: Individual and Personal Characteristics as Represented by the Sun and Moon</w:t>
      </w:r>
      <w:r w:rsidR="000D4FCD">
        <w:rPr>
          <w:rFonts w:ascii="Calibri Light" w:hAnsi="Calibri Light" w:cs="Calibri Light"/>
          <w:sz w:val="22"/>
          <w:szCs w:val="22"/>
        </w:rPr>
        <w:t>,</w:t>
      </w:r>
      <w:r w:rsidRPr="007643FB">
        <w:rPr>
          <w:rFonts w:ascii="Calibri Light" w:hAnsi="Calibri Light" w:cs="Calibri Light"/>
          <w:sz w:val="22"/>
          <w:szCs w:val="22"/>
        </w:rPr>
        <w:t> United Kingdom, "Modern Astrology" Office, 1910</w:t>
      </w:r>
    </w:p>
    <w:p w14:paraId="7FE59F5E" w14:textId="77777777" w:rsidR="00AC7DC6" w:rsidRPr="007643FB" w:rsidRDefault="00AC7DC6" w:rsidP="00AC7DC6">
      <w:pPr>
        <w:pStyle w:val="FootnoteText"/>
        <w:ind w:left="360"/>
        <w:rPr>
          <w:rFonts w:ascii="Calibri Light" w:hAnsi="Calibri Light" w:cs="Calibri Light"/>
          <w:sz w:val="22"/>
          <w:szCs w:val="22"/>
        </w:rPr>
      </w:pPr>
    </w:p>
    <w:p w14:paraId="76EDB0E1" w14:textId="1D526E40"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Levy-Bruhl, Lucien., </w:t>
      </w:r>
      <w:r w:rsidRPr="000D4FCD">
        <w:rPr>
          <w:rFonts w:ascii="Calibri Light" w:hAnsi="Calibri Light" w:cs="Calibri Light"/>
          <w:i/>
          <w:iCs/>
          <w:sz w:val="22"/>
          <w:szCs w:val="22"/>
        </w:rPr>
        <w:t>How Natives Think: (Les Fonctions Mentales Dans Les Sociétés Inférieures)</w:t>
      </w:r>
      <w:r w:rsidRPr="007643FB">
        <w:rPr>
          <w:rFonts w:ascii="Calibri Light" w:hAnsi="Calibri Light" w:cs="Calibri Light"/>
          <w:sz w:val="22"/>
          <w:szCs w:val="22"/>
        </w:rPr>
        <w:t xml:space="preserve"> (London: Allen &amp; Unwin, 1926)</w:t>
      </w:r>
    </w:p>
    <w:p w14:paraId="358201DA" w14:textId="77777777" w:rsidR="00AC7DC6" w:rsidRDefault="00AC7DC6" w:rsidP="00AC7DC6">
      <w:pPr>
        <w:pStyle w:val="FootnoteText"/>
        <w:rPr>
          <w:rFonts w:ascii="Calibri Light" w:hAnsi="Calibri Light" w:cs="Calibri Light"/>
          <w:sz w:val="22"/>
          <w:szCs w:val="22"/>
        </w:rPr>
      </w:pPr>
    </w:p>
    <w:p w14:paraId="669C656C" w14:textId="7A55F73B" w:rsidR="0020051E" w:rsidRDefault="0020051E" w:rsidP="0020051E">
      <w:pPr>
        <w:pStyle w:val="ListParagraph"/>
        <w:numPr>
          <w:ilvl w:val="0"/>
          <w:numId w:val="10"/>
        </w:numPr>
        <w:rPr>
          <w:rFonts w:ascii="Calibri Light" w:hAnsi="Calibri Light" w:cs="Calibri Light"/>
          <w:sz w:val="22"/>
          <w:szCs w:val="22"/>
        </w:rPr>
      </w:pPr>
      <w:r w:rsidRPr="0020051E">
        <w:rPr>
          <w:rFonts w:ascii="Calibri Light" w:hAnsi="Calibri Light" w:cs="Calibri Light"/>
          <w:sz w:val="22"/>
          <w:szCs w:val="22"/>
        </w:rPr>
        <w:t>Lilly, William, 1602-1681. </w:t>
      </w:r>
      <w:r w:rsidRPr="0020051E">
        <w:rPr>
          <w:rFonts w:ascii="Calibri Light" w:hAnsi="Calibri Light" w:cs="Calibri Light"/>
          <w:i/>
          <w:iCs/>
          <w:sz w:val="22"/>
          <w:szCs w:val="22"/>
        </w:rPr>
        <w:t>Christian Astrology</w:t>
      </w:r>
      <w:r w:rsidRPr="0020051E">
        <w:rPr>
          <w:rFonts w:ascii="Calibri Light" w:hAnsi="Calibri Light" w:cs="Calibri Light"/>
          <w:sz w:val="22"/>
          <w:szCs w:val="22"/>
        </w:rPr>
        <w:t xml:space="preserve"> ... in Three Books. the First Containing the use of an Ephemeris ... the Second ... how to Judge or Resolve all Manner of Questions ... the Third ... to Judge upon Nativities / [William Lilly]. London:, 1647. ProQuest. Web. 20 Nov. 2024</w:t>
      </w:r>
    </w:p>
    <w:p w14:paraId="7B8DE357" w14:textId="77777777" w:rsidR="00AC7DC6" w:rsidRPr="00AC7DC6" w:rsidRDefault="00AC7DC6" w:rsidP="00AC7DC6">
      <w:pPr>
        <w:rPr>
          <w:rFonts w:ascii="Calibri Light" w:hAnsi="Calibri Light" w:cs="Calibri Light"/>
          <w:sz w:val="22"/>
          <w:szCs w:val="22"/>
        </w:rPr>
      </w:pPr>
    </w:p>
    <w:p w14:paraId="5FA44DEE" w14:textId="0D057F22" w:rsidR="0020051E" w:rsidRDefault="0020051E" w:rsidP="000D4FCD">
      <w:pPr>
        <w:pStyle w:val="FootnoteText"/>
        <w:numPr>
          <w:ilvl w:val="0"/>
          <w:numId w:val="10"/>
        </w:numPr>
        <w:rPr>
          <w:rFonts w:ascii="Calibri Light" w:hAnsi="Calibri Light" w:cs="Calibri Light"/>
          <w:sz w:val="22"/>
          <w:szCs w:val="22"/>
        </w:rPr>
      </w:pPr>
      <w:r w:rsidRPr="0020051E">
        <w:rPr>
          <w:rFonts w:ascii="Calibri Light" w:hAnsi="Calibri Light" w:cs="Calibri Light"/>
          <w:sz w:val="22"/>
          <w:szCs w:val="22"/>
        </w:rPr>
        <w:t>Lilly, William. </w:t>
      </w:r>
      <w:r w:rsidRPr="0020051E">
        <w:rPr>
          <w:rFonts w:ascii="Calibri Light" w:hAnsi="Calibri Light" w:cs="Calibri Light"/>
          <w:i/>
          <w:iCs/>
          <w:sz w:val="22"/>
          <w:szCs w:val="22"/>
        </w:rPr>
        <w:t>William Lilly's History of His Life and Times from the Year 1602 to 1681</w:t>
      </w:r>
      <w:r w:rsidRPr="0020051E">
        <w:rPr>
          <w:rFonts w:ascii="Calibri Light" w:hAnsi="Calibri Light" w:cs="Calibri Light"/>
          <w:sz w:val="22"/>
          <w:szCs w:val="22"/>
        </w:rPr>
        <w:t>. United Kingdom, Re-printed for C. Baldwin, 1822</w:t>
      </w:r>
    </w:p>
    <w:p w14:paraId="2006B39A" w14:textId="77777777" w:rsidR="00AC7DC6" w:rsidRPr="0020051E" w:rsidRDefault="00AC7DC6" w:rsidP="00AC7DC6">
      <w:pPr>
        <w:pStyle w:val="FootnoteText"/>
        <w:rPr>
          <w:rFonts w:ascii="Calibri Light" w:hAnsi="Calibri Light" w:cs="Calibri Light"/>
          <w:sz w:val="22"/>
          <w:szCs w:val="22"/>
        </w:rPr>
      </w:pPr>
    </w:p>
    <w:p w14:paraId="15448157" w14:textId="4EBACDE4" w:rsidR="004560A9" w:rsidRDefault="004560A9" w:rsidP="000D4FCD">
      <w:pPr>
        <w:pStyle w:val="ListParagraph"/>
        <w:numPr>
          <w:ilvl w:val="0"/>
          <w:numId w:val="10"/>
        </w:numPr>
        <w:rPr>
          <w:rFonts w:ascii="Calibri Light" w:hAnsi="Calibri Light" w:cs="Calibri Light"/>
          <w:sz w:val="22"/>
          <w:szCs w:val="22"/>
        </w:rPr>
      </w:pPr>
      <w:r w:rsidRPr="0020051E">
        <w:rPr>
          <w:rFonts w:ascii="Calibri Light" w:hAnsi="Calibri Light" w:cs="Calibri Light"/>
          <w:sz w:val="22"/>
          <w:szCs w:val="22"/>
        </w:rPr>
        <w:t>Mehrdad Garousi.</w:t>
      </w:r>
      <w:r w:rsidR="000D4FCD" w:rsidRPr="0020051E">
        <w:rPr>
          <w:rFonts w:ascii="Calibri Light" w:hAnsi="Calibri Light" w:cs="Calibri Light"/>
          <w:sz w:val="22"/>
          <w:szCs w:val="22"/>
        </w:rPr>
        <w:t xml:space="preserve"> </w:t>
      </w:r>
      <w:r w:rsidRPr="0020051E">
        <w:rPr>
          <w:rFonts w:ascii="Calibri Light" w:hAnsi="Calibri Light" w:cs="Calibri Light"/>
          <w:i/>
          <w:iCs/>
          <w:sz w:val="22"/>
          <w:szCs w:val="22"/>
        </w:rPr>
        <w:t>A Mandelbrot Sunset</w:t>
      </w:r>
      <w:r w:rsidRPr="0020051E">
        <w:rPr>
          <w:rFonts w:ascii="Calibri Light" w:hAnsi="Calibri Light" w:cs="Calibri Light"/>
          <w:sz w:val="22"/>
          <w:szCs w:val="22"/>
        </w:rPr>
        <w:t>. Math Horizons, vol. 18, no. 3, 2011, pp. 5–7. JSTOR, https://doi.org/10.4169/194762111x12954578042777</w:t>
      </w:r>
    </w:p>
    <w:p w14:paraId="4992362F" w14:textId="77777777" w:rsidR="00AC7DC6" w:rsidRPr="00AC7DC6" w:rsidRDefault="00AC7DC6" w:rsidP="00AC7DC6">
      <w:pPr>
        <w:rPr>
          <w:rFonts w:ascii="Calibri Light" w:hAnsi="Calibri Light" w:cs="Calibri Light"/>
          <w:sz w:val="22"/>
          <w:szCs w:val="22"/>
        </w:rPr>
      </w:pPr>
    </w:p>
    <w:p w14:paraId="0022961D" w14:textId="77777777" w:rsidR="004560A9" w:rsidRDefault="004560A9" w:rsidP="000D4FCD">
      <w:pPr>
        <w:pStyle w:val="FootnoteText"/>
        <w:numPr>
          <w:ilvl w:val="0"/>
          <w:numId w:val="10"/>
        </w:numPr>
        <w:rPr>
          <w:rFonts w:ascii="Calibri Light" w:hAnsi="Calibri Light" w:cs="Calibri Light"/>
          <w:sz w:val="22"/>
          <w:szCs w:val="22"/>
        </w:rPr>
      </w:pPr>
      <w:r w:rsidRPr="0020051E">
        <w:rPr>
          <w:rFonts w:ascii="Calibri Light" w:hAnsi="Calibri Light" w:cs="Calibri Light"/>
          <w:sz w:val="22"/>
          <w:szCs w:val="22"/>
        </w:rPr>
        <w:t>Neugebauer,</w:t>
      </w:r>
      <w:r w:rsidRPr="007643FB">
        <w:rPr>
          <w:rFonts w:ascii="Calibri Light" w:hAnsi="Calibri Light" w:cs="Calibri Light"/>
          <w:sz w:val="22"/>
          <w:szCs w:val="22"/>
        </w:rPr>
        <w:t xml:space="preserve"> Otto, </w:t>
      </w:r>
      <w:r w:rsidRPr="000D4FCD">
        <w:rPr>
          <w:rFonts w:ascii="Calibri Light" w:hAnsi="Calibri Light" w:cs="Calibri Light"/>
          <w:i/>
          <w:iCs/>
          <w:sz w:val="22"/>
          <w:szCs w:val="22"/>
        </w:rPr>
        <w:t>The History of Wretched Subjects,</w:t>
      </w:r>
      <w:r w:rsidRPr="007643FB">
        <w:rPr>
          <w:rFonts w:ascii="Calibri Light" w:hAnsi="Calibri Light" w:cs="Calibri Light"/>
          <w:sz w:val="22"/>
          <w:szCs w:val="22"/>
        </w:rPr>
        <w:t xml:space="preserve"> Culture and Cosmos, Vol.1 no2, 1997</w:t>
      </w:r>
    </w:p>
    <w:p w14:paraId="50CA3274" w14:textId="77777777" w:rsidR="00AC7DC6" w:rsidRPr="007643FB" w:rsidRDefault="00AC7DC6" w:rsidP="00AC7DC6">
      <w:pPr>
        <w:pStyle w:val="FootnoteText"/>
        <w:rPr>
          <w:rFonts w:ascii="Calibri Light" w:hAnsi="Calibri Light" w:cs="Calibri Light"/>
          <w:sz w:val="22"/>
          <w:szCs w:val="22"/>
        </w:rPr>
      </w:pPr>
    </w:p>
    <w:p w14:paraId="49E59028" w14:textId="77777777" w:rsidR="004560A9" w:rsidRDefault="004560A9" w:rsidP="000D4FCD">
      <w:pPr>
        <w:pStyle w:val="FootnoteText"/>
        <w:numPr>
          <w:ilvl w:val="0"/>
          <w:numId w:val="10"/>
        </w:numPr>
        <w:rPr>
          <w:rFonts w:ascii="Calibri Light" w:hAnsi="Calibri Light" w:cs="Calibri Light"/>
          <w:sz w:val="22"/>
          <w:szCs w:val="22"/>
        </w:rPr>
      </w:pPr>
      <w:r w:rsidRPr="000D4FCD">
        <w:rPr>
          <w:rFonts w:ascii="Calibri Light" w:hAnsi="Calibri Light" w:cs="Calibri Light"/>
          <w:i/>
          <w:iCs/>
          <w:sz w:val="22"/>
          <w:szCs w:val="22"/>
        </w:rPr>
        <w:t>Old Moore’s Almanack for the Year 2025 Predictions</w:t>
      </w:r>
      <w:r w:rsidRPr="007643FB">
        <w:rPr>
          <w:rFonts w:ascii="Calibri Light" w:hAnsi="Calibri Light" w:cs="Calibri Light"/>
          <w:sz w:val="22"/>
          <w:szCs w:val="22"/>
        </w:rPr>
        <w:t>, Old Moore Publications, Croydon, 2024</w:t>
      </w:r>
    </w:p>
    <w:p w14:paraId="1A4D991A" w14:textId="77777777" w:rsidR="00AC7DC6" w:rsidRPr="007643FB" w:rsidRDefault="00AC7DC6" w:rsidP="00AC7DC6">
      <w:pPr>
        <w:pStyle w:val="FootnoteText"/>
        <w:rPr>
          <w:rFonts w:ascii="Calibri Light" w:hAnsi="Calibri Light" w:cs="Calibri Light"/>
          <w:sz w:val="22"/>
          <w:szCs w:val="22"/>
        </w:rPr>
      </w:pPr>
    </w:p>
    <w:p w14:paraId="06D81C2A"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Page, Sophie, </w:t>
      </w:r>
      <w:r w:rsidRPr="000D4FCD">
        <w:rPr>
          <w:rFonts w:ascii="Calibri Light" w:hAnsi="Calibri Light" w:cs="Calibri Light"/>
          <w:i/>
          <w:iCs/>
          <w:sz w:val="22"/>
          <w:szCs w:val="22"/>
        </w:rPr>
        <w:t>Astrology in Medieval Manuscripts</w:t>
      </w:r>
      <w:r w:rsidRPr="007643FB">
        <w:rPr>
          <w:rFonts w:ascii="Calibri Light" w:hAnsi="Calibri Light" w:cs="Calibri Light"/>
          <w:sz w:val="22"/>
          <w:szCs w:val="22"/>
        </w:rPr>
        <w:t>, The British Library, London, 2002</w:t>
      </w:r>
    </w:p>
    <w:p w14:paraId="4AC9BB3C" w14:textId="77777777" w:rsidR="00AC7DC6" w:rsidRPr="007643FB" w:rsidRDefault="00AC7DC6" w:rsidP="00AC7DC6">
      <w:pPr>
        <w:pStyle w:val="FootnoteText"/>
        <w:rPr>
          <w:rFonts w:ascii="Calibri Light" w:hAnsi="Calibri Light" w:cs="Calibri Light"/>
          <w:sz w:val="22"/>
          <w:szCs w:val="22"/>
        </w:rPr>
      </w:pPr>
    </w:p>
    <w:p w14:paraId="2FFA9B03" w14:textId="6FA086D9" w:rsidR="00AC7DC6" w:rsidRDefault="004560A9" w:rsidP="00AC7DC6">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bdr w:val="none" w:sz="0" w:space="0" w:color="auto" w:frame="1"/>
        </w:rPr>
        <w:t>Perkins, Maureen, </w:t>
      </w:r>
      <w:r w:rsidRPr="000D4FCD">
        <w:rPr>
          <w:rFonts w:ascii="Calibri Light" w:hAnsi="Calibri Light" w:cs="Calibri Light"/>
          <w:i/>
          <w:iCs/>
          <w:sz w:val="22"/>
          <w:szCs w:val="22"/>
          <w:bdr w:val="none" w:sz="0" w:space="0" w:color="auto" w:frame="1"/>
        </w:rPr>
        <w:t>Almanacs and Prophecy</w:t>
      </w:r>
      <w:r w:rsidRPr="000D4FCD">
        <w:rPr>
          <w:rFonts w:ascii="Calibri Light" w:hAnsi="Calibri Light" w:cs="Calibri Light"/>
          <w:i/>
          <w:iCs/>
          <w:sz w:val="22"/>
          <w:szCs w:val="22"/>
          <w:shd w:val="clear" w:color="auto" w:fill="FFFFFF"/>
        </w:rPr>
        <w:t>, </w:t>
      </w:r>
      <w:r w:rsidRPr="000D4FCD">
        <w:rPr>
          <w:rFonts w:ascii="Calibri Light" w:hAnsi="Calibri Light" w:cs="Calibri Light"/>
          <w:i/>
          <w:iCs/>
          <w:sz w:val="22"/>
          <w:szCs w:val="22"/>
          <w:bdr w:val="none" w:sz="0" w:space="0" w:color="auto" w:frame="1"/>
        </w:rPr>
        <w:t>Visions of the Future: Almanacs, Time, and Cultural Change 1775-1870</w:t>
      </w:r>
      <w:r w:rsidRPr="007643FB">
        <w:rPr>
          <w:rFonts w:ascii="Calibri Light" w:hAnsi="Calibri Light" w:cs="Calibri Light"/>
          <w:sz w:val="22"/>
          <w:szCs w:val="22"/>
          <w:shd w:val="clear" w:color="auto" w:fill="FFFFFF"/>
        </w:rPr>
        <w:t> (</w:t>
      </w:r>
      <w:r w:rsidRPr="007643FB">
        <w:rPr>
          <w:rFonts w:ascii="Calibri Light" w:hAnsi="Calibri Light" w:cs="Calibri Light"/>
          <w:sz w:val="22"/>
          <w:szCs w:val="22"/>
          <w:bdr w:val="none" w:sz="0" w:space="0" w:color="auto" w:frame="1"/>
        </w:rPr>
        <w:t>Oxford, 1996; online edn, Oxford Academic)</w:t>
      </w:r>
    </w:p>
    <w:p w14:paraId="5E7AAFF2" w14:textId="77777777" w:rsidR="00AC7DC6" w:rsidRPr="00AC7DC6" w:rsidRDefault="00AC7DC6" w:rsidP="00AC7DC6">
      <w:pPr>
        <w:pStyle w:val="FootnoteText"/>
        <w:rPr>
          <w:rFonts w:ascii="Calibri Light" w:hAnsi="Calibri Light" w:cs="Calibri Light"/>
          <w:sz w:val="22"/>
          <w:szCs w:val="22"/>
        </w:rPr>
      </w:pPr>
    </w:p>
    <w:p w14:paraId="108DDD75" w14:textId="77777777" w:rsidR="004560A9" w:rsidRDefault="004560A9" w:rsidP="000D4FCD">
      <w:pPr>
        <w:pStyle w:val="ListParagraph"/>
        <w:numPr>
          <w:ilvl w:val="0"/>
          <w:numId w:val="10"/>
        </w:numPr>
        <w:rPr>
          <w:rFonts w:ascii="Calibri Light" w:hAnsi="Calibri Light" w:cs="Calibri Light"/>
          <w:sz w:val="22"/>
          <w:szCs w:val="22"/>
          <w:shd w:val="clear" w:color="auto" w:fill="FFFFFF"/>
        </w:rPr>
      </w:pPr>
      <w:r w:rsidRPr="007643FB">
        <w:rPr>
          <w:rFonts w:ascii="Calibri Light" w:hAnsi="Calibri Light" w:cs="Calibri Light"/>
          <w:sz w:val="22"/>
          <w:szCs w:val="22"/>
          <w:shd w:val="clear" w:color="auto" w:fill="FFFFFF"/>
        </w:rPr>
        <w:t xml:space="preserve">Pfeffer M. </w:t>
      </w:r>
      <w:r w:rsidRPr="000D4FCD">
        <w:rPr>
          <w:rFonts w:ascii="Calibri Light" w:hAnsi="Calibri Light" w:cs="Calibri Light"/>
          <w:i/>
          <w:iCs/>
          <w:sz w:val="22"/>
          <w:szCs w:val="22"/>
          <w:shd w:val="clear" w:color="auto" w:fill="FFFFFF"/>
        </w:rPr>
        <w:t>Reassessing the Marginalization of Astrology in the Early Modern World</w:t>
      </w:r>
      <w:r w:rsidRPr="007643FB">
        <w:rPr>
          <w:rFonts w:ascii="Calibri Light" w:hAnsi="Calibri Light" w:cs="Calibri Light"/>
          <w:sz w:val="22"/>
          <w:szCs w:val="22"/>
          <w:shd w:val="clear" w:color="auto" w:fill="FFFFFF"/>
        </w:rPr>
        <w:t>. </w:t>
      </w:r>
      <w:r w:rsidRPr="007643FB">
        <w:rPr>
          <w:rFonts w:ascii="Calibri Light" w:hAnsi="Calibri Light" w:cs="Calibri Light"/>
          <w:sz w:val="22"/>
          <w:szCs w:val="22"/>
          <w:bdr w:val="none" w:sz="0" w:space="0" w:color="auto" w:frame="1"/>
        </w:rPr>
        <w:t>The Historical Journal</w:t>
      </w:r>
      <w:r w:rsidRPr="007643FB">
        <w:rPr>
          <w:rFonts w:ascii="Calibri Light" w:hAnsi="Calibri Light" w:cs="Calibri Light"/>
          <w:sz w:val="22"/>
          <w:szCs w:val="22"/>
          <w:shd w:val="clear" w:color="auto" w:fill="FFFFFF"/>
        </w:rPr>
        <w:t>. 2023;66(5):1152-1176. doi:10.1017/S0018246X23000328</w:t>
      </w:r>
    </w:p>
    <w:p w14:paraId="4848C80B" w14:textId="77777777" w:rsidR="00AC7DC6" w:rsidRPr="00AC7DC6" w:rsidRDefault="00AC7DC6" w:rsidP="00AC7DC6">
      <w:pPr>
        <w:rPr>
          <w:rFonts w:ascii="Calibri Light" w:hAnsi="Calibri Light" w:cs="Calibri Light"/>
          <w:sz w:val="22"/>
          <w:szCs w:val="22"/>
          <w:shd w:val="clear" w:color="auto" w:fill="FFFFFF"/>
        </w:rPr>
      </w:pPr>
    </w:p>
    <w:p w14:paraId="2D75976A" w14:textId="1B0804B9" w:rsidR="004560A9" w:rsidRDefault="004560A9" w:rsidP="000D4FCD">
      <w:pPr>
        <w:pStyle w:val="NormalWeb"/>
        <w:numPr>
          <w:ilvl w:val="0"/>
          <w:numId w:val="10"/>
        </w:numPr>
        <w:spacing w:before="0" w:beforeAutospacing="0" w:after="0" w:afterAutospacing="0"/>
        <w:rPr>
          <w:rFonts w:ascii="Calibri Light" w:hAnsi="Calibri Light" w:cs="Calibri Light"/>
          <w:sz w:val="22"/>
          <w:szCs w:val="22"/>
        </w:rPr>
      </w:pPr>
      <w:r w:rsidRPr="007643FB">
        <w:rPr>
          <w:rFonts w:ascii="Calibri Light" w:hAnsi="Calibri Light" w:cs="Calibri Light"/>
          <w:sz w:val="22"/>
          <w:szCs w:val="22"/>
        </w:rPr>
        <w:t xml:space="preserve">Phillipson, Garry and Peter Case, </w:t>
      </w:r>
      <w:r w:rsidRPr="000D4FCD">
        <w:rPr>
          <w:rFonts w:ascii="Calibri Light" w:hAnsi="Calibri Light" w:cs="Calibri Light"/>
          <w:i/>
          <w:iCs/>
          <w:sz w:val="22"/>
          <w:szCs w:val="22"/>
        </w:rPr>
        <w:t>The Hidden Lineage of Modern Management Science: Astrology, Alchemy and the Myers-Briggs Type Indicato</w:t>
      </w:r>
      <w:r w:rsidR="000D4FCD">
        <w:rPr>
          <w:rFonts w:ascii="Calibri Light" w:hAnsi="Calibri Light" w:cs="Calibri Light"/>
          <w:i/>
          <w:iCs/>
          <w:sz w:val="22"/>
          <w:szCs w:val="22"/>
        </w:rPr>
        <w:t>r</w:t>
      </w:r>
      <w:r w:rsidRPr="007643FB">
        <w:rPr>
          <w:rFonts w:ascii="Calibri Light" w:hAnsi="Calibri Light" w:cs="Calibri Light"/>
          <w:sz w:val="22"/>
          <w:szCs w:val="22"/>
        </w:rPr>
        <w:t>, Culture and Cosmos, Vol. 5 no 2, Winter/Autumn 2001</w:t>
      </w:r>
    </w:p>
    <w:p w14:paraId="1C7604B6" w14:textId="77777777" w:rsidR="00AC7DC6" w:rsidRPr="007643FB" w:rsidRDefault="00AC7DC6" w:rsidP="00AC7DC6">
      <w:pPr>
        <w:pStyle w:val="NormalWeb"/>
        <w:spacing w:before="0" w:beforeAutospacing="0" w:after="0" w:afterAutospacing="0"/>
        <w:rPr>
          <w:rFonts w:ascii="Calibri Light" w:hAnsi="Calibri Light" w:cs="Calibri Light"/>
          <w:sz w:val="22"/>
          <w:szCs w:val="22"/>
        </w:rPr>
      </w:pPr>
    </w:p>
    <w:p w14:paraId="133E830B" w14:textId="77777777" w:rsidR="004560A9" w:rsidRPr="00AC7DC6" w:rsidRDefault="004560A9" w:rsidP="000D4FCD">
      <w:pPr>
        <w:pStyle w:val="FootnoteText"/>
        <w:numPr>
          <w:ilvl w:val="0"/>
          <w:numId w:val="10"/>
        </w:numPr>
        <w:rPr>
          <w:rFonts w:ascii="Calibri Light" w:hAnsi="Calibri Light" w:cs="Calibri Light"/>
          <w:sz w:val="22"/>
          <w:szCs w:val="22"/>
        </w:rPr>
      </w:pPr>
      <w:r w:rsidRPr="007643FB">
        <w:rPr>
          <w:rStyle w:val="bibliographicauthorname"/>
          <w:rFonts w:ascii="Calibri Light" w:eastAsiaTheme="majorEastAsia" w:hAnsi="Calibri Light" w:cs="Calibri Light"/>
          <w:sz w:val="22"/>
          <w:szCs w:val="22"/>
          <w:shd w:val="clear" w:color="auto" w:fill="FFFFFF"/>
        </w:rPr>
        <w:t>Plato</w:t>
      </w:r>
      <w:r w:rsidRPr="007643FB">
        <w:rPr>
          <w:rFonts w:ascii="Calibri Light" w:hAnsi="Calibri Light" w:cs="Calibri Light"/>
          <w:sz w:val="22"/>
          <w:szCs w:val="22"/>
          <w:shd w:val="clear" w:color="auto" w:fill="FFFFFF"/>
        </w:rPr>
        <w:t>. </w:t>
      </w:r>
      <w:r w:rsidRPr="000D4FCD">
        <w:rPr>
          <w:rFonts w:ascii="Calibri Light" w:hAnsi="Calibri Light" w:cs="Calibri Light"/>
          <w:i/>
          <w:iCs/>
          <w:sz w:val="22"/>
          <w:szCs w:val="22"/>
          <w:shd w:val="clear" w:color="auto" w:fill="FFFFFF"/>
        </w:rPr>
        <w:t>Timaeus. Critias. Cleitophon. Menexenus. Epistles</w:t>
      </w:r>
      <w:r w:rsidRPr="007643FB">
        <w:rPr>
          <w:rFonts w:ascii="Calibri Light" w:hAnsi="Calibri Light" w:cs="Calibri Light"/>
          <w:sz w:val="22"/>
          <w:szCs w:val="22"/>
          <w:shd w:val="clear" w:color="auto" w:fill="FFFFFF"/>
        </w:rPr>
        <w:t>. </w:t>
      </w:r>
      <w:r w:rsidRPr="007643FB">
        <w:rPr>
          <w:rStyle w:val="translators"/>
          <w:rFonts w:ascii="Calibri Light" w:eastAsiaTheme="majorEastAsia" w:hAnsi="Calibri Light" w:cs="Calibri Light"/>
          <w:sz w:val="22"/>
          <w:szCs w:val="22"/>
          <w:shd w:val="clear" w:color="auto" w:fill="FFFFFF"/>
        </w:rPr>
        <w:t>Translated by </w:t>
      </w:r>
      <w:r w:rsidRPr="007643FB">
        <w:rPr>
          <w:rStyle w:val="contributorname"/>
          <w:rFonts w:ascii="Calibri Light" w:eastAsiaTheme="majorEastAsia" w:hAnsi="Calibri Light" w:cs="Calibri Light"/>
          <w:sz w:val="22"/>
          <w:szCs w:val="22"/>
          <w:shd w:val="clear" w:color="auto" w:fill="FFFFFF"/>
        </w:rPr>
        <w:t>R. G. Bury</w:t>
      </w:r>
      <w:r w:rsidRPr="007643FB">
        <w:rPr>
          <w:rStyle w:val="translators"/>
          <w:rFonts w:ascii="Calibri Light" w:eastAsiaTheme="majorEastAsia" w:hAnsi="Calibri Light" w:cs="Calibri Light"/>
          <w:sz w:val="22"/>
          <w:szCs w:val="22"/>
          <w:shd w:val="clear" w:color="auto" w:fill="FFFFFF"/>
        </w:rPr>
        <w:t>. </w:t>
      </w:r>
      <w:r w:rsidRPr="007643FB">
        <w:rPr>
          <w:rFonts w:ascii="Calibri Light" w:hAnsi="Calibri Light" w:cs="Calibri Light"/>
          <w:sz w:val="22"/>
          <w:szCs w:val="22"/>
          <w:shd w:val="clear" w:color="auto" w:fill="FFFFFF"/>
        </w:rPr>
        <w:t>Loeb Classical Library 234. Cambridge, MA: Harvard University Press, 1929</w:t>
      </w:r>
    </w:p>
    <w:p w14:paraId="3E05DA88" w14:textId="77777777" w:rsidR="00AC7DC6" w:rsidRPr="007643FB" w:rsidRDefault="00AC7DC6" w:rsidP="00AC7DC6">
      <w:pPr>
        <w:pStyle w:val="FootnoteText"/>
        <w:rPr>
          <w:rFonts w:ascii="Calibri Light" w:hAnsi="Calibri Light" w:cs="Calibri Light"/>
          <w:sz w:val="22"/>
          <w:szCs w:val="22"/>
        </w:rPr>
      </w:pPr>
    </w:p>
    <w:p w14:paraId="6036060D" w14:textId="44AECC12"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Ptolemy, </w:t>
      </w:r>
      <w:r w:rsidRPr="000D4FCD">
        <w:rPr>
          <w:rFonts w:ascii="Calibri Light" w:hAnsi="Calibri Light" w:cs="Calibri Light"/>
          <w:i/>
          <w:iCs/>
          <w:sz w:val="22"/>
          <w:szCs w:val="22"/>
        </w:rPr>
        <w:t>Tetrabiblos</w:t>
      </w:r>
      <w:r w:rsidRPr="007643FB">
        <w:rPr>
          <w:rFonts w:ascii="Calibri Light" w:hAnsi="Calibri Light" w:cs="Calibri Light"/>
          <w:sz w:val="22"/>
          <w:szCs w:val="22"/>
        </w:rPr>
        <w:t xml:space="preserve">, trans. by Frank Egleston Robbins, Cambridge, MA: Harvard University Press, 1940 </w:t>
      </w:r>
    </w:p>
    <w:p w14:paraId="73F4E7D8" w14:textId="77777777" w:rsidR="00AC7DC6" w:rsidRDefault="00AC7DC6" w:rsidP="00AC7DC6">
      <w:pPr>
        <w:pStyle w:val="FootnoteText"/>
        <w:rPr>
          <w:rFonts w:ascii="Calibri Light" w:hAnsi="Calibri Light" w:cs="Calibri Light"/>
          <w:sz w:val="22"/>
          <w:szCs w:val="22"/>
        </w:rPr>
      </w:pPr>
    </w:p>
    <w:p w14:paraId="35F60813" w14:textId="1140598E" w:rsidR="00AC7DC6" w:rsidRDefault="000D4FCD" w:rsidP="00AC7DC6">
      <w:pPr>
        <w:pStyle w:val="Heading1"/>
        <w:numPr>
          <w:ilvl w:val="0"/>
          <w:numId w:val="10"/>
        </w:numPr>
        <w:spacing w:before="0" w:after="0"/>
        <w:rPr>
          <w:rFonts w:ascii="Calibri Light" w:hAnsi="Calibri Light" w:cs="Calibri Light"/>
          <w:color w:val="auto"/>
          <w:sz w:val="22"/>
          <w:szCs w:val="22"/>
        </w:rPr>
      </w:pPr>
      <w:r w:rsidRPr="007643FB">
        <w:rPr>
          <w:rFonts w:ascii="Calibri Light" w:hAnsi="Calibri Light" w:cs="Calibri Light"/>
          <w:color w:val="auto"/>
          <w:sz w:val="22"/>
          <w:szCs w:val="22"/>
        </w:rPr>
        <w:t xml:space="preserve">Rochberg-Halton, Francesca, </w:t>
      </w:r>
      <w:r w:rsidRPr="000D4FCD">
        <w:rPr>
          <w:rFonts w:ascii="Calibri Light" w:hAnsi="Calibri Light" w:cs="Calibri Light"/>
          <w:i/>
          <w:iCs/>
          <w:color w:val="auto"/>
          <w:sz w:val="22"/>
          <w:szCs w:val="22"/>
        </w:rPr>
        <w:t xml:space="preserve">Elements of the Babylonian Contribution to Hellenistic </w:t>
      </w:r>
      <w:r>
        <w:rPr>
          <w:rFonts w:ascii="Calibri Light" w:hAnsi="Calibri Light" w:cs="Calibri Light"/>
          <w:i/>
          <w:iCs/>
          <w:color w:val="auto"/>
          <w:sz w:val="22"/>
          <w:szCs w:val="22"/>
        </w:rPr>
        <w:t>Astrology</w:t>
      </w:r>
      <w:r w:rsidRPr="000D4FCD">
        <w:rPr>
          <w:rFonts w:ascii="Calibri Light" w:hAnsi="Calibri Light" w:cs="Calibri Light"/>
          <w:i/>
          <w:iCs/>
          <w:color w:val="auto"/>
          <w:sz w:val="22"/>
          <w:szCs w:val="22"/>
        </w:rPr>
        <w:t>,</w:t>
      </w:r>
      <w:r w:rsidRPr="007643FB">
        <w:rPr>
          <w:rFonts w:ascii="Calibri Light" w:hAnsi="Calibri Light" w:cs="Calibri Light"/>
          <w:color w:val="auto"/>
          <w:sz w:val="22"/>
          <w:szCs w:val="22"/>
        </w:rPr>
        <w:t xml:space="preserve"> Journal of the American Oriental Society, Vol. 108, no 1, January-March 1988</w:t>
      </w:r>
    </w:p>
    <w:p w14:paraId="780F0E85" w14:textId="77777777" w:rsidR="00AC7DC6" w:rsidRPr="00AC7DC6" w:rsidRDefault="00AC7DC6" w:rsidP="00AC7DC6"/>
    <w:p w14:paraId="0935D164" w14:textId="77777777"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Saliba, George, Islamic Science and the Making of the European Renaissance, The MIT Press, Cambridge, Massachusetts, London, England </w:t>
      </w:r>
    </w:p>
    <w:p w14:paraId="2E0EA2FE" w14:textId="77777777" w:rsidR="00AC7DC6" w:rsidRPr="007643FB" w:rsidRDefault="00AC7DC6" w:rsidP="00AC7DC6">
      <w:pPr>
        <w:pStyle w:val="FootnoteText"/>
        <w:rPr>
          <w:rFonts w:ascii="Calibri Light" w:hAnsi="Calibri Light" w:cs="Calibri Light"/>
          <w:sz w:val="22"/>
          <w:szCs w:val="22"/>
        </w:rPr>
      </w:pPr>
    </w:p>
    <w:p w14:paraId="70AEB05C" w14:textId="77777777" w:rsidR="004560A9" w:rsidRDefault="004560A9" w:rsidP="000D4FCD">
      <w:pPr>
        <w:pStyle w:val="ListParagraph"/>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sz w:val="22"/>
          <w:szCs w:val="22"/>
        </w:rPr>
      </w:pPr>
      <w:r w:rsidRPr="007643FB">
        <w:rPr>
          <w:rFonts w:ascii="Calibri Light" w:hAnsi="Calibri Light" w:cs="Calibri Light"/>
          <w:sz w:val="22"/>
          <w:szCs w:val="22"/>
        </w:rPr>
        <w:t xml:space="preserve">   </w:t>
      </w:r>
      <w:r w:rsidRPr="007643FB">
        <w:rPr>
          <w:rFonts w:ascii="Calibri Light" w:eastAsiaTheme="minorHAnsi" w:hAnsi="Calibri Light" w:cs="Calibri Light"/>
          <w:sz w:val="22"/>
          <w:szCs w:val="22"/>
        </w:rPr>
        <w:t xml:space="preserve">Strinati, Dominic, </w:t>
      </w:r>
      <w:r w:rsidRPr="000D4FCD">
        <w:rPr>
          <w:rFonts w:ascii="Calibri Light" w:eastAsiaTheme="minorHAnsi" w:hAnsi="Calibri Light" w:cs="Calibri Light"/>
          <w:i/>
          <w:iCs/>
          <w:sz w:val="22"/>
          <w:szCs w:val="22"/>
        </w:rPr>
        <w:t>An Introduction to Theories of Popular Culture</w:t>
      </w:r>
      <w:r w:rsidRPr="007643FB">
        <w:rPr>
          <w:rFonts w:ascii="Calibri Light" w:eastAsiaTheme="minorHAnsi" w:hAnsi="Calibri Light" w:cs="Calibri Light"/>
          <w:sz w:val="22"/>
          <w:szCs w:val="22"/>
        </w:rPr>
        <w:t>, London: Routledge 1995</w:t>
      </w:r>
    </w:p>
    <w:p w14:paraId="26084916" w14:textId="77777777" w:rsidR="00AC7DC6" w:rsidRPr="00AC7DC6" w:rsidRDefault="00AC7DC6" w:rsidP="00AC7D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sz w:val="22"/>
          <w:szCs w:val="22"/>
        </w:rPr>
      </w:pPr>
    </w:p>
    <w:p w14:paraId="78B09AC0" w14:textId="77777777"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T. R. </w:t>
      </w:r>
      <w:r w:rsidRPr="000D4FCD">
        <w:rPr>
          <w:rFonts w:ascii="Calibri Light" w:hAnsi="Calibri Light" w:cs="Calibri Light"/>
          <w:i/>
          <w:iCs/>
          <w:sz w:val="22"/>
          <w:szCs w:val="22"/>
        </w:rPr>
        <w:t>Revue Des Études Grecques</w:t>
      </w:r>
      <w:r w:rsidRPr="007643FB">
        <w:rPr>
          <w:rFonts w:ascii="Calibri Light" w:hAnsi="Calibri Light" w:cs="Calibri Light"/>
          <w:sz w:val="22"/>
          <w:szCs w:val="22"/>
        </w:rPr>
        <w:t>, vol. 12, no. 48/50, 1899, pp. 398–400. JSTOR, http://www.jstor.org/stable/44266848</w:t>
      </w:r>
    </w:p>
    <w:p w14:paraId="1C2B84BA" w14:textId="77777777" w:rsidR="00AC7DC6" w:rsidRPr="007643FB" w:rsidRDefault="00AC7DC6" w:rsidP="00ED6C02">
      <w:pPr>
        <w:pStyle w:val="ListParagraph"/>
        <w:rPr>
          <w:rFonts w:ascii="Calibri Light" w:hAnsi="Calibri Light" w:cs="Calibri Light"/>
          <w:sz w:val="22"/>
          <w:szCs w:val="22"/>
        </w:rPr>
      </w:pPr>
    </w:p>
    <w:p w14:paraId="2A2DB628" w14:textId="6242FC2C" w:rsidR="004560A9" w:rsidRPr="007643FB"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Taub, Liba. </w:t>
      </w:r>
      <w:r w:rsidRPr="000D4FCD">
        <w:rPr>
          <w:rFonts w:ascii="Calibri Light" w:hAnsi="Calibri Light" w:cs="Calibri Light"/>
          <w:i/>
          <w:iCs/>
          <w:sz w:val="22"/>
          <w:szCs w:val="22"/>
        </w:rPr>
        <w:t>The Rehabilitation of Wretched Subjects</w:t>
      </w:r>
      <w:r w:rsidRPr="007643FB">
        <w:rPr>
          <w:rFonts w:ascii="Calibri Light" w:hAnsi="Calibri Light" w:cs="Calibri Light"/>
          <w:sz w:val="22"/>
          <w:szCs w:val="22"/>
        </w:rPr>
        <w:t>. Early Science and Medicine, vol. 2, no. 1, 1997, pp. 74–87. JSTOR, http://www.jstor.org/stable/4130024</w:t>
      </w:r>
    </w:p>
    <w:p w14:paraId="36B1E07E" w14:textId="3B7F3AC7" w:rsidR="004560A9" w:rsidRDefault="004560A9" w:rsidP="000D4FCD">
      <w:pPr>
        <w:pStyle w:val="FootnoteText"/>
        <w:numPr>
          <w:ilvl w:val="0"/>
          <w:numId w:val="10"/>
        </w:numPr>
        <w:rPr>
          <w:rFonts w:ascii="Calibri Light" w:hAnsi="Calibri Light" w:cs="Calibri Light"/>
          <w:sz w:val="22"/>
          <w:szCs w:val="22"/>
          <w:shd w:val="clear" w:color="auto" w:fill="FFFFFF"/>
        </w:rPr>
      </w:pPr>
      <w:r w:rsidRPr="000D4FCD">
        <w:rPr>
          <w:rFonts w:ascii="Calibri Light" w:hAnsi="Calibri Light" w:cs="Calibri Light"/>
          <w:i/>
          <w:iCs/>
          <w:sz w:val="22"/>
          <w:szCs w:val="22"/>
          <w:shd w:val="clear" w:color="auto" w:fill="FFFFFF"/>
        </w:rPr>
        <w:lastRenderedPageBreak/>
        <w:t xml:space="preserve">The </w:t>
      </w:r>
      <w:r w:rsidR="00AC7DC6">
        <w:rPr>
          <w:rFonts w:ascii="Calibri Light" w:hAnsi="Calibri Light" w:cs="Calibri Light"/>
          <w:i/>
          <w:iCs/>
          <w:sz w:val="22"/>
          <w:szCs w:val="22"/>
          <w:shd w:val="clear" w:color="auto" w:fill="FFFFFF"/>
        </w:rPr>
        <w:t>I</w:t>
      </w:r>
      <w:r w:rsidRPr="000D4FCD">
        <w:rPr>
          <w:rFonts w:ascii="Calibri Light" w:hAnsi="Calibri Light" w:cs="Calibri Light"/>
          <w:i/>
          <w:iCs/>
          <w:sz w:val="22"/>
          <w:szCs w:val="22"/>
          <w:shd w:val="clear" w:color="auto" w:fill="FFFFFF"/>
        </w:rPr>
        <w:t>llustrated Picatrix</w:t>
      </w:r>
      <w:r w:rsidRPr="007643FB">
        <w:rPr>
          <w:rFonts w:ascii="Calibri Light" w:hAnsi="Calibri Light" w:cs="Calibri Light"/>
          <w:sz w:val="22"/>
          <w:szCs w:val="22"/>
          <w:shd w:val="clear" w:color="auto" w:fill="FFFFFF"/>
        </w:rPr>
        <w:t>: Translated by John Michael Greer &amp; Christopher Warnock. Renaissance Astrology.2010-15</w:t>
      </w:r>
    </w:p>
    <w:p w14:paraId="35DA5999" w14:textId="77777777" w:rsidR="00AC7DC6" w:rsidRPr="007643FB" w:rsidRDefault="00AC7DC6" w:rsidP="00AC7DC6">
      <w:pPr>
        <w:pStyle w:val="FootnoteText"/>
        <w:rPr>
          <w:rFonts w:ascii="Calibri Light" w:hAnsi="Calibri Light" w:cs="Calibri Light"/>
          <w:sz w:val="22"/>
          <w:szCs w:val="22"/>
          <w:shd w:val="clear" w:color="auto" w:fill="FFFFFF"/>
        </w:rPr>
      </w:pPr>
    </w:p>
    <w:p w14:paraId="60FE11F2" w14:textId="77777777"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Thomas, K., </w:t>
      </w:r>
      <w:r w:rsidRPr="000D4FCD">
        <w:rPr>
          <w:rFonts w:ascii="Calibri Light" w:hAnsi="Calibri Light" w:cs="Calibri Light"/>
          <w:i/>
          <w:iCs/>
          <w:sz w:val="22"/>
          <w:szCs w:val="22"/>
        </w:rPr>
        <w:t>Religion, and the Decline of Magic: Studies in Popular Beliefs in Sixteenth- and Seventeenth Century England</w:t>
      </w:r>
      <w:r w:rsidRPr="007643FB">
        <w:rPr>
          <w:rFonts w:ascii="Calibri Light" w:hAnsi="Calibri Light" w:cs="Calibri Light"/>
          <w:sz w:val="22"/>
          <w:szCs w:val="22"/>
        </w:rPr>
        <w:t xml:space="preserve"> (London: Penguin, 1991)</w:t>
      </w:r>
    </w:p>
    <w:p w14:paraId="382A6309" w14:textId="77777777" w:rsidR="00AC7DC6" w:rsidRPr="00AC7DC6" w:rsidRDefault="00AC7DC6" w:rsidP="00AC7DC6">
      <w:pPr>
        <w:rPr>
          <w:rFonts w:ascii="Calibri Light" w:hAnsi="Calibri Light" w:cs="Calibri Light"/>
          <w:sz w:val="22"/>
          <w:szCs w:val="22"/>
        </w:rPr>
      </w:pPr>
    </w:p>
    <w:p w14:paraId="0E035865" w14:textId="0835EA86"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Thomson, Katharine. </w:t>
      </w:r>
      <w:r w:rsidRPr="000D4FCD">
        <w:rPr>
          <w:rFonts w:ascii="Calibri Light" w:hAnsi="Calibri Light" w:cs="Calibri Light"/>
          <w:i/>
          <w:iCs/>
          <w:sz w:val="22"/>
          <w:szCs w:val="22"/>
        </w:rPr>
        <w:t>Mozart and Freemasonry</w:t>
      </w:r>
      <w:r w:rsidRPr="007643FB">
        <w:rPr>
          <w:rFonts w:ascii="Calibri Light" w:hAnsi="Calibri Light" w:cs="Calibri Light"/>
          <w:sz w:val="22"/>
          <w:szCs w:val="22"/>
        </w:rPr>
        <w:t>. Music &amp; Letters, vol. 57, no. 1, 1976, pp. 25–46. JSTOR, http://www.jstor.org/stable/733806</w:t>
      </w:r>
    </w:p>
    <w:p w14:paraId="167DE983" w14:textId="77777777" w:rsidR="00AC7DC6" w:rsidRPr="007643FB" w:rsidRDefault="00AC7DC6" w:rsidP="00AC7DC6">
      <w:pPr>
        <w:pStyle w:val="ListParagraph"/>
        <w:rPr>
          <w:rFonts w:ascii="Calibri Light" w:hAnsi="Calibri Light" w:cs="Calibri Light"/>
          <w:sz w:val="22"/>
          <w:szCs w:val="22"/>
        </w:rPr>
      </w:pPr>
    </w:p>
    <w:p w14:paraId="3162C840" w14:textId="73D442BF" w:rsidR="004560A9" w:rsidRDefault="004560A9" w:rsidP="000D4FCD">
      <w:pPr>
        <w:pStyle w:val="ListParagraph"/>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Vermij, Rienk, and Hiro Hirai. </w:t>
      </w:r>
      <w:r w:rsidRPr="000D4FCD">
        <w:rPr>
          <w:rFonts w:ascii="Calibri Light" w:hAnsi="Calibri Light" w:cs="Calibri Light"/>
          <w:i/>
          <w:iCs/>
          <w:sz w:val="22"/>
          <w:szCs w:val="22"/>
        </w:rPr>
        <w:t>The Marginalization of Astrology: Introduction</w:t>
      </w:r>
      <w:r w:rsidRPr="007643FB">
        <w:rPr>
          <w:rFonts w:ascii="Calibri Light" w:hAnsi="Calibri Light" w:cs="Calibri Light"/>
          <w:sz w:val="22"/>
          <w:szCs w:val="22"/>
        </w:rPr>
        <w:t>. Early Science and Medicine, vol. 22, no. 5/6, 2017, pp. 405–09. JSTOR, https://www.jstor.org/stable/26567118</w:t>
      </w:r>
    </w:p>
    <w:p w14:paraId="1E8D3F97" w14:textId="77777777" w:rsidR="00AC7DC6" w:rsidRPr="00AC7DC6" w:rsidRDefault="00AC7DC6" w:rsidP="00AC7DC6">
      <w:pPr>
        <w:ind w:left="360"/>
        <w:rPr>
          <w:rFonts w:ascii="Calibri Light" w:hAnsi="Calibri Light" w:cs="Calibri Light"/>
          <w:sz w:val="22"/>
          <w:szCs w:val="22"/>
        </w:rPr>
      </w:pPr>
    </w:p>
    <w:p w14:paraId="35A90383" w14:textId="77777777" w:rsidR="004560A9" w:rsidRDefault="004560A9" w:rsidP="000D4FCD">
      <w:pPr>
        <w:pStyle w:val="NormalWeb"/>
        <w:numPr>
          <w:ilvl w:val="0"/>
          <w:numId w:val="10"/>
        </w:numPr>
        <w:shd w:val="clear" w:color="auto" w:fill="FFFFFF"/>
        <w:spacing w:before="0" w:beforeAutospacing="0" w:after="30" w:afterAutospacing="0"/>
        <w:ind w:right="15"/>
        <w:jc w:val="both"/>
        <w:rPr>
          <w:rFonts w:ascii="Calibri Light" w:hAnsi="Calibri Light" w:cs="Calibri Light"/>
          <w:sz w:val="22"/>
          <w:szCs w:val="22"/>
        </w:rPr>
      </w:pPr>
      <w:r w:rsidRPr="007643FB">
        <w:rPr>
          <w:rFonts w:ascii="Calibri Light" w:hAnsi="Calibri Light" w:cs="Calibri Light"/>
          <w:sz w:val="22"/>
          <w:szCs w:val="22"/>
        </w:rPr>
        <w:t xml:space="preserve">Voltaire, </w:t>
      </w:r>
      <w:r w:rsidRPr="000D4FCD">
        <w:rPr>
          <w:rFonts w:ascii="Calibri Light" w:hAnsi="Calibri Light" w:cs="Calibri Light"/>
          <w:i/>
          <w:iCs/>
          <w:sz w:val="22"/>
          <w:szCs w:val="22"/>
        </w:rPr>
        <w:t>Les Cabales, Oeuvre Pacifique</w:t>
      </w:r>
      <w:r w:rsidRPr="007643FB">
        <w:rPr>
          <w:rFonts w:ascii="Calibri Light" w:hAnsi="Calibri Light" w:cs="Calibri Light"/>
          <w:sz w:val="22"/>
          <w:szCs w:val="22"/>
        </w:rPr>
        <w:t xml:space="preserve">, 1772, </w:t>
      </w:r>
      <w:r w:rsidRPr="007643FB">
        <w:rPr>
          <w:rFonts w:ascii="Calibri Light" w:hAnsi="Calibri Light" w:cs="Calibri Light"/>
          <w:sz w:val="22"/>
          <w:szCs w:val="22"/>
          <w:shd w:val="clear" w:color="auto" w:fill="FFFFFF"/>
        </w:rPr>
        <w:t>Kessinger Publishing, 2009</w:t>
      </w:r>
      <w:r w:rsidRPr="007643FB">
        <w:rPr>
          <w:rFonts w:ascii="Calibri Light" w:hAnsi="Calibri Light" w:cs="Calibri Light"/>
          <w:sz w:val="22"/>
          <w:szCs w:val="22"/>
        </w:rPr>
        <w:t xml:space="preserve"> </w:t>
      </w:r>
    </w:p>
    <w:p w14:paraId="5EC134C1" w14:textId="77777777" w:rsidR="00AC7DC6" w:rsidRPr="007643FB" w:rsidRDefault="00AC7DC6" w:rsidP="00AC7DC6">
      <w:pPr>
        <w:pStyle w:val="NormalWeb"/>
        <w:shd w:val="clear" w:color="auto" w:fill="FFFFFF"/>
        <w:spacing w:before="0" w:beforeAutospacing="0" w:after="30" w:afterAutospacing="0"/>
        <w:ind w:right="15"/>
        <w:jc w:val="both"/>
        <w:rPr>
          <w:rFonts w:ascii="Calibri Light" w:hAnsi="Calibri Light" w:cs="Calibri Light"/>
          <w:sz w:val="22"/>
          <w:szCs w:val="22"/>
        </w:rPr>
      </w:pPr>
    </w:p>
    <w:p w14:paraId="2FF87E46" w14:textId="1DDA506E" w:rsidR="004560A9"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 xml:space="preserve">Voss, Angela </w:t>
      </w:r>
      <w:proofErr w:type="gramStart"/>
      <w:r w:rsidRPr="000D4FCD">
        <w:rPr>
          <w:rFonts w:ascii="Calibri Light" w:hAnsi="Calibri Light" w:cs="Calibri Light"/>
          <w:i/>
          <w:iCs/>
          <w:sz w:val="22"/>
          <w:szCs w:val="22"/>
        </w:rPr>
        <w:t>The</w:t>
      </w:r>
      <w:proofErr w:type="gramEnd"/>
      <w:r w:rsidRPr="000D4FCD">
        <w:rPr>
          <w:rFonts w:ascii="Calibri Light" w:hAnsi="Calibri Light" w:cs="Calibri Light"/>
          <w:i/>
          <w:iCs/>
          <w:sz w:val="22"/>
          <w:szCs w:val="22"/>
        </w:rPr>
        <w:t xml:space="preserve"> Astrology of Marsilio Ficino: Divination or Science</w:t>
      </w:r>
      <w:r w:rsidR="000D4FCD">
        <w:rPr>
          <w:rFonts w:ascii="Calibri Light" w:hAnsi="Calibri Light" w:cs="Calibri Light"/>
          <w:i/>
          <w:iCs/>
          <w:sz w:val="22"/>
          <w:szCs w:val="22"/>
        </w:rPr>
        <w:t>?</w:t>
      </w:r>
      <w:r w:rsidRPr="007643FB">
        <w:rPr>
          <w:rFonts w:ascii="Calibri Light" w:hAnsi="Calibri Light" w:cs="Calibri Light"/>
          <w:sz w:val="22"/>
          <w:szCs w:val="22"/>
        </w:rPr>
        <w:t>, Culture and Cosmos, Vol. 4 no 2, Autumn/Winter 2000</w:t>
      </w:r>
    </w:p>
    <w:p w14:paraId="39840C40" w14:textId="77777777" w:rsidR="00AC7DC6" w:rsidRPr="007643FB" w:rsidRDefault="00AC7DC6" w:rsidP="00AC7DC6">
      <w:pPr>
        <w:pStyle w:val="FootnoteText"/>
        <w:rPr>
          <w:rFonts w:ascii="Calibri Light" w:hAnsi="Calibri Light" w:cs="Calibri Light"/>
          <w:sz w:val="22"/>
          <w:szCs w:val="22"/>
        </w:rPr>
      </w:pPr>
    </w:p>
    <w:p w14:paraId="6B111A6B" w14:textId="77777777" w:rsidR="004560A9" w:rsidRPr="007643FB" w:rsidRDefault="004560A9" w:rsidP="000D4FCD">
      <w:pPr>
        <w:pStyle w:val="FootnoteText"/>
        <w:numPr>
          <w:ilvl w:val="0"/>
          <w:numId w:val="10"/>
        </w:numPr>
        <w:rPr>
          <w:rFonts w:ascii="Calibri Light" w:hAnsi="Calibri Light" w:cs="Calibri Light"/>
          <w:sz w:val="22"/>
          <w:szCs w:val="22"/>
        </w:rPr>
      </w:pPr>
      <w:r w:rsidRPr="007643FB">
        <w:rPr>
          <w:rFonts w:ascii="Calibri Light" w:hAnsi="Calibri Light" w:cs="Calibri Light"/>
          <w:sz w:val="22"/>
          <w:szCs w:val="22"/>
        </w:rPr>
        <w:t>Williams, Raymond. </w:t>
      </w:r>
      <w:r w:rsidRPr="000D4FCD">
        <w:rPr>
          <w:rFonts w:ascii="Calibri Light" w:hAnsi="Calibri Light" w:cs="Calibri Light"/>
          <w:i/>
          <w:iCs/>
          <w:sz w:val="22"/>
          <w:szCs w:val="22"/>
        </w:rPr>
        <w:t>Keywords: A Vocabulary of Culture and Society</w:t>
      </w:r>
      <w:r w:rsidRPr="007643FB">
        <w:rPr>
          <w:rFonts w:ascii="Calibri Light" w:hAnsi="Calibri Light" w:cs="Calibri Light"/>
          <w:sz w:val="22"/>
          <w:szCs w:val="22"/>
        </w:rPr>
        <w:t>. United Kingdom, Oxford University Press, USA, 1985</w:t>
      </w:r>
    </w:p>
    <w:p w14:paraId="0A2F76A8" w14:textId="77777777" w:rsidR="004560A9" w:rsidRPr="007643FB" w:rsidRDefault="004560A9" w:rsidP="000D4FCD">
      <w:pPr>
        <w:pStyle w:val="FootnoteText"/>
        <w:rPr>
          <w:rFonts w:ascii="Calibri Light" w:hAnsi="Calibri Light" w:cs="Calibri Light"/>
          <w:sz w:val="22"/>
          <w:szCs w:val="22"/>
        </w:rPr>
      </w:pPr>
    </w:p>
    <w:p w14:paraId="551C4D8A" w14:textId="77777777" w:rsidR="004560A9" w:rsidRDefault="004560A9" w:rsidP="000D4FCD">
      <w:pPr>
        <w:rPr>
          <w:rFonts w:ascii="Calibri" w:hAnsi="Calibri" w:cs="Calibri"/>
          <w:sz w:val="22"/>
          <w:szCs w:val="22"/>
        </w:rPr>
      </w:pPr>
    </w:p>
    <w:p w14:paraId="06739B99" w14:textId="77777777" w:rsidR="004560A9" w:rsidRDefault="004560A9" w:rsidP="000D4FCD">
      <w:pPr>
        <w:rPr>
          <w:rFonts w:ascii="Calibri" w:hAnsi="Calibri" w:cs="Calibri"/>
          <w:sz w:val="22"/>
          <w:szCs w:val="22"/>
        </w:rPr>
      </w:pPr>
    </w:p>
    <w:p w14:paraId="522289B6" w14:textId="77777777" w:rsidR="004560A9" w:rsidRDefault="004560A9" w:rsidP="000D4FCD">
      <w:pPr>
        <w:rPr>
          <w:rFonts w:ascii="Calibri" w:hAnsi="Calibri" w:cs="Calibri"/>
          <w:sz w:val="22"/>
          <w:szCs w:val="22"/>
        </w:rPr>
      </w:pPr>
    </w:p>
    <w:p w14:paraId="23C35899" w14:textId="77777777" w:rsidR="004560A9" w:rsidRPr="00C42A2D" w:rsidRDefault="004560A9" w:rsidP="000D4FCD">
      <w:pPr>
        <w:rPr>
          <w:rFonts w:ascii="Calibri" w:hAnsi="Calibri" w:cs="Calibri"/>
          <w:sz w:val="22"/>
          <w:szCs w:val="22"/>
        </w:rPr>
      </w:pPr>
    </w:p>
    <w:sectPr w:rsidR="004560A9" w:rsidRPr="00C42A2D" w:rsidSect="00532428">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998B95" w14:textId="77777777" w:rsidR="005D2342" w:rsidRDefault="005D2342" w:rsidP="00A3232E">
      <w:r>
        <w:separator/>
      </w:r>
    </w:p>
  </w:endnote>
  <w:endnote w:type="continuationSeparator" w:id="0">
    <w:p w14:paraId="2ED88835" w14:textId="77777777" w:rsidR="005D2342" w:rsidRDefault="005D2342" w:rsidP="00A32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Roboto">
    <w:panose1 w:val="020B0604020202020204"/>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C52CD" w14:textId="77777777" w:rsidR="005D2342" w:rsidRDefault="005D2342" w:rsidP="00A3232E">
      <w:r>
        <w:separator/>
      </w:r>
    </w:p>
  </w:footnote>
  <w:footnote w:type="continuationSeparator" w:id="0">
    <w:p w14:paraId="3A4EA366" w14:textId="77777777" w:rsidR="005D2342" w:rsidRDefault="005D2342" w:rsidP="00A3232E">
      <w:r>
        <w:continuationSeparator/>
      </w:r>
    </w:p>
  </w:footnote>
  <w:footnote w:id="1">
    <w:p w14:paraId="78A88B39" w14:textId="52A7DDAD" w:rsidR="00A3232E" w:rsidRPr="00920622" w:rsidRDefault="00A3232E" w:rsidP="00A3232E">
      <w:pPr>
        <w:pStyle w:val="FootnoteText"/>
        <w:rPr>
          <w:rFonts w:ascii="Calibri Light" w:hAnsi="Calibri Light" w:cs="Calibri Light"/>
          <w:sz w:val="18"/>
          <w:szCs w:val="18"/>
        </w:rPr>
      </w:pPr>
      <w:r w:rsidRPr="00920622">
        <w:rPr>
          <w:rStyle w:val="FootnoteReference"/>
          <w:rFonts w:ascii="Calibri Light" w:eastAsiaTheme="majorEastAsia" w:hAnsi="Calibri Light" w:cs="Calibri Light"/>
          <w:sz w:val="18"/>
          <w:szCs w:val="18"/>
        </w:rPr>
        <w:footnoteRef/>
      </w:r>
      <w:r w:rsidRPr="00920622">
        <w:rPr>
          <w:rFonts w:ascii="Calibri Light" w:hAnsi="Calibri Light" w:cs="Calibri Light"/>
          <w:sz w:val="18"/>
          <w:szCs w:val="18"/>
        </w:rPr>
        <w:t xml:space="preserve"> </w:t>
      </w:r>
      <w:r w:rsidRPr="00920622">
        <w:rPr>
          <w:rFonts w:ascii="Calibri Light" w:eastAsiaTheme="minorHAnsi" w:hAnsi="Calibri Light" w:cs="Calibri Light"/>
          <w:sz w:val="18"/>
          <w:szCs w:val="18"/>
        </w:rPr>
        <w:t>Curry, Patrick, ‘Astrology’, in Boyd, Kelly (ed.) The Encyclopaedia of Historians and Historical Writing, 2 Vols. London: Fitzroy Dearborn 1999, Vol. 1, pp 55-7 (p. 55)</w:t>
      </w:r>
    </w:p>
  </w:footnote>
  <w:footnote w:id="2">
    <w:p w14:paraId="3136EBC2" w14:textId="3009B677" w:rsidR="00BC2BD5" w:rsidRPr="00920622" w:rsidRDefault="00BC2BD5" w:rsidP="00BC2BD5">
      <w:pPr>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Campion, Nicholas, History of Western Astrology. The Ancient World. Volume I (London, [England</w:t>
      </w:r>
      <w:r w:rsidR="001F5DD6" w:rsidRPr="00920622">
        <w:rPr>
          <w:rFonts w:ascii="Calibri Light" w:hAnsi="Calibri Light" w:cs="Calibri Light"/>
          <w:sz w:val="18"/>
          <w:szCs w:val="18"/>
        </w:rPr>
        <w:t>];</w:t>
      </w:r>
      <w:r w:rsidRPr="00920622">
        <w:rPr>
          <w:rFonts w:ascii="Calibri Light" w:hAnsi="Calibri Light" w:cs="Calibri Light"/>
          <w:sz w:val="18"/>
          <w:szCs w:val="18"/>
        </w:rPr>
        <w:t xml:space="preserve"> Continuum, 2008, p.p. 209-217</w:t>
      </w:r>
    </w:p>
  </w:footnote>
  <w:footnote w:id="3">
    <w:p w14:paraId="0D223812" w14:textId="77777777" w:rsidR="00BC2BD5" w:rsidRPr="00920622" w:rsidRDefault="00BC2BD5" w:rsidP="00BC2BD5">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Page, Sophie, Astrology in Medieval Manuscripts, The British Library, London, 2002, p.17</w:t>
      </w:r>
    </w:p>
  </w:footnote>
  <w:footnote w:id="4">
    <w:p w14:paraId="36C72E23" w14:textId="0F06C173" w:rsidR="00BC2BD5" w:rsidRPr="00920622" w:rsidRDefault="00BC2BD5" w:rsidP="00BC2BD5">
      <w:pPr>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Campion, Nicholas, History of Western Astrology. The Medieval and Modern Worlds. Volume II (London, [England</w:t>
      </w:r>
      <w:r w:rsidR="001F5DD6" w:rsidRPr="00920622">
        <w:rPr>
          <w:rFonts w:ascii="Calibri Light" w:hAnsi="Calibri Light" w:cs="Calibri Light"/>
          <w:sz w:val="18"/>
          <w:szCs w:val="18"/>
        </w:rPr>
        <w:t>];</w:t>
      </w:r>
      <w:r w:rsidRPr="00920622">
        <w:rPr>
          <w:rFonts w:ascii="Calibri Light" w:hAnsi="Calibri Light" w:cs="Calibri Light"/>
          <w:sz w:val="18"/>
          <w:szCs w:val="18"/>
        </w:rPr>
        <w:t xml:space="preserve"> Continuum, 2009, p.p.85-98</w:t>
      </w:r>
    </w:p>
  </w:footnote>
  <w:footnote w:id="5">
    <w:p w14:paraId="33077A19" w14:textId="77777777" w:rsidR="00382E33" w:rsidRPr="00920622" w:rsidRDefault="00382E33" w:rsidP="00382E33">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Black, Jonathan, The Secret History of the World, p.310</w:t>
      </w:r>
    </w:p>
  </w:footnote>
  <w:footnote w:id="6">
    <w:p w14:paraId="78392618" w14:textId="77777777" w:rsidR="00BC2BD5" w:rsidRPr="00920622" w:rsidRDefault="00BC2BD5" w:rsidP="00BC2BD5">
      <w:pPr>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Vermij, Rienk, and Hiro Hirai. “The Marginalization of Astrology: Introduction.” Early Science and Medicine, vol. 22, no. 5/6, 2017, pp. 405–09. JSTOR, https://www.jstor.org/stable/26567118. Accessed 10 Nov. 2024. P.407</w:t>
      </w:r>
    </w:p>
  </w:footnote>
  <w:footnote w:id="7">
    <w:p w14:paraId="33F99274" w14:textId="740FCDD6" w:rsidR="00BC2BD5" w:rsidRDefault="00BC2BD5">
      <w:pPr>
        <w:pStyle w:val="FootnoteText"/>
      </w:pPr>
      <w:r>
        <w:rPr>
          <w:rStyle w:val="FootnoteReference"/>
        </w:rPr>
        <w:footnoteRef/>
      </w:r>
      <w:r>
        <w:t xml:space="preserve"> </w:t>
      </w:r>
      <w:r w:rsidR="004B77BC" w:rsidRPr="00920622">
        <w:rPr>
          <w:rFonts w:ascii="Calibri Light" w:hAnsi="Calibri Light" w:cs="Calibri Light"/>
          <w:sz w:val="18"/>
          <w:szCs w:val="18"/>
        </w:rPr>
        <w:t>Curry, Patrick, Prophecy and Power, Astrology in Early Modern England, Second Edition, Sophia Centre Press, 2024</w:t>
      </w:r>
    </w:p>
  </w:footnote>
  <w:footnote w:id="8">
    <w:p w14:paraId="1FC93573" w14:textId="77777777" w:rsidR="004F0C33" w:rsidRPr="00920622" w:rsidRDefault="004F0C33" w:rsidP="004F0C33">
      <w:pPr>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Evans, Richard J. -, In Defence of History. (London: Granta, 1997), p 189</w:t>
      </w:r>
    </w:p>
  </w:footnote>
  <w:footnote w:id="9">
    <w:p w14:paraId="5A68716F" w14:textId="77777777" w:rsidR="004F0C33" w:rsidRPr="00920622" w:rsidRDefault="004F0C33" w:rsidP="004F0C33">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Momigliano in Evans, Richard J. -, In Defence of History. (London: Granta, 1997), p.93</w:t>
      </w:r>
    </w:p>
  </w:footnote>
  <w:footnote w:id="10">
    <w:p w14:paraId="73D49526" w14:textId="77777777" w:rsidR="004F0C33" w:rsidRPr="00920622" w:rsidRDefault="004F0C33" w:rsidP="004F0C33">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White in Evans, Richard J. -, In Defence of History. (London: Granta, 1997), p.100</w:t>
      </w:r>
    </w:p>
  </w:footnote>
  <w:footnote w:id="11">
    <w:p w14:paraId="3A1601C6" w14:textId="274CF12B" w:rsidR="00A00F05" w:rsidRPr="00920622" w:rsidRDefault="00A00F05">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w:t>
      </w:r>
      <w:r w:rsidR="00920622" w:rsidRPr="00920622">
        <w:rPr>
          <w:rFonts w:ascii="Calibri Light" w:hAnsi="Calibri Light" w:cs="Calibri Light"/>
          <w:sz w:val="18"/>
          <w:szCs w:val="18"/>
        </w:rPr>
        <w:t>Evans, Richard J. -, In Defence of History. (London: Granta, 1997), p 189</w:t>
      </w:r>
    </w:p>
  </w:footnote>
  <w:footnote w:id="12">
    <w:p w14:paraId="33E9CCFE" w14:textId="6D0BC731" w:rsidR="0066151B" w:rsidRPr="000042EB" w:rsidRDefault="0066151B" w:rsidP="0066151B">
      <w:pPr>
        <w:pStyle w:val="FootnoteText"/>
        <w:rPr>
          <w:rFonts w:ascii="Calibri Light" w:hAnsi="Calibri Light" w:cs="Calibri Light"/>
          <w:sz w:val="18"/>
          <w:szCs w:val="18"/>
        </w:rPr>
      </w:pPr>
      <w:r w:rsidRPr="00920622">
        <w:rPr>
          <w:rStyle w:val="FootnoteReference"/>
          <w:rFonts w:ascii="Calibri Light" w:hAnsi="Calibri Light" w:cs="Calibri Light"/>
          <w:sz w:val="18"/>
          <w:szCs w:val="18"/>
        </w:rPr>
        <w:footnoteRef/>
      </w:r>
      <w:r w:rsidRPr="00920622">
        <w:rPr>
          <w:rFonts w:ascii="Calibri Light" w:hAnsi="Calibri Light" w:cs="Calibri Light"/>
          <w:sz w:val="18"/>
          <w:szCs w:val="18"/>
        </w:rPr>
        <w:t xml:space="preserve"> Curry</w:t>
      </w:r>
      <w:r w:rsidR="00920622" w:rsidRPr="00920622">
        <w:rPr>
          <w:rFonts w:ascii="Calibri Light" w:hAnsi="Calibri Light" w:cs="Calibri Light"/>
          <w:sz w:val="18"/>
          <w:szCs w:val="18"/>
        </w:rPr>
        <w:t>, Patrick, Prophecy and Power, Astrology in Early Modern England, Second Edition, Sophia Centre Press, 2024</w:t>
      </w:r>
    </w:p>
  </w:footnote>
  <w:footnote w:id="13">
    <w:p w14:paraId="37FA0CB3" w14:textId="77777777" w:rsidR="00FE5C70" w:rsidRPr="0001787D" w:rsidRDefault="00FE5C70"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Pr="0001787D">
        <w:rPr>
          <w:rFonts w:ascii="Calibri Light" w:eastAsiaTheme="minorEastAsia" w:hAnsi="Calibri Light" w:cs="Calibri Light"/>
          <w:sz w:val="18"/>
          <w:szCs w:val="18"/>
        </w:rPr>
        <w:t xml:space="preserve">St. Augustine of Hippo, De Genesi ad litteram ii. 17, quoted in Aquinas S.T. II.2, question 95, art.5. in </w:t>
      </w:r>
      <w:r w:rsidRPr="0001787D">
        <w:rPr>
          <w:rFonts w:ascii="Calibri Light" w:hAnsi="Calibri Light" w:cs="Calibri Light"/>
          <w:sz w:val="18"/>
          <w:szCs w:val="18"/>
        </w:rPr>
        <w:t>Voss, Angela ‘The Astrology of Marsilio Ficino: Divination or Science?’, Culture and Cosmos, Vol. 4 no 2, Autumn/Winter 2000. p.31</w:t>
      </w:r>
    </w:p>
  </w:footnote>
  <w:footnote w:id="14">
    <w:p w14:paraId="0EC60CC4" w14:textId="77777777" w:rsidR="00FE5C70" w:rsidRPr="0001787D" w:rsidRDefault="00FE5C70"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Aquinas, Saint, Thomas, </w:t>
      </w:r>
      <w:r w:rsidRPr="0001787D">
        <w:rPr>
          <w:rFonts w:ascii="Calibri Light" w:hAnsi="Calibri Light" w:cs="Calibri Light"/>
          <w:sz w:val="18"/>
          <w:szCs w:val="18"/>
          <w:shd w:val="clear" w:color="auto" w:fill="FFFFFF"/>
        </w:rPr>
        <w:t>Summa Contra Gentiles: Book 3: Providence, Part I by Vernon J. Bourke (English)</w:t>
      </w:r>
      <w:r w:rsidRPr="0001787D">
        <w:rPr>
          <w:rFonts w:ascii="Calibri Light" w:hAnsi="Calibri Light" w:cs="Calibri Light"/>
          <w:sz w:val="18"/>
          <w:szCs w:val="18"/>
        </w:rPr>
        <w:t xml:space="preserve"> p.275</w:t>
      </w:r>
    </w:p>
  </w:footnote>
  <w:footnote w:id="15">
    <w:p w14:paraId="2F8E66BA" w14:textId="3D700978" w:rsidR="00920622" w:rsidRPr="0001787D" w:rsidRDefault="00920622" w:rsidP="00920622">
      <w:pPr>
        <w:pStyle w:val="ffoilq"/>
        <w:spacing w:before="0" w:beforeAutospacing="0" w:after="0" w:afterAutospacing="0"/>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Joscelyn Godwin, ‘Astral Ascent in the Occult Revival’, Celestial Magic, special issue of Culture and Cosmos, Vol. 19, nos. 1 and 2, Autumn/Winter and Spring/Summer 2015, p.10</w:t>
      </w:r>
    </w:p>
  </w:footnote>
  <w:footnote w:id="16">
    <w:p w14:paraId="2B106A89" w14:textId="14859016" w:rsidR="009F4081" w:rsidRPr="0001787D" w:rsidRDefault="009F4081"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00920622" w:rsidRPr="0001787D">
        <w:rPr>
          <w:rFonts w:ascii="Calibri Light" w:hAnsi="Calibri Light" w:cs="Calibri Light"/>
          <w:sz w:val="18"/>
          <w:szCs w:val="18"/>
        </w:rPr>
        <w:t>Campion, Nicholas, History of Western Astrology. The Medieval and Modern Worlds. Volume II (London, [England</w:t>
      </w:r>
      <w:r w:rsidR="000D4FCD" w:rsidRPr="0001787D">
        <w:rPr>
          <w:rFonts w:ascii="Calibri Light" w:hAnsi="Calibri Light" w:cs="Calibri Light"/>
          <w:sz w:val="18"/>
          <w:szCs w:val="18"/>
        </w:rPr>
        <w:t>];</w:t>
      </w:r>
      <w:r w:rsidR="00920622" w:rsidRPr="0001787D">
        <w:rPr>
          <w:rFonts w:ascii="Calibri Light" w:hAnsi="Calibri Light" w:cs="Calibri Light"/>
          <w:sz w:val="18"/>
          <w:szCs w:val="18"/>
        </w:rPr>
        <w:t xml:space="preserve"> Continuum, 2009, p.p.85-98</w:t>
      </w:r>
      <w:r w:rsidRPr="0001787D">
        <w:rPr>
          <w:rFonts w:ascii="Calibri Light" w:hAnsi="Calibri Light" w:cs="Calibri Light"/>
          <w:sz w:val="18"/>
          <w:szCs w:val="18"/>
        </w:rPr>
        <w:t xml:space="preserve"> p 144</w:t>
      </w:r>
    </w:p>
  </w:footnote>
  <w:footnote w:id="17">
    <w:p w14:paraId="6BA50DD0" w14:textId="77777777" w:rsidR="009F4081" w:rsidRPr="0001787D" w:rsidRDefault="009F4081" w:rsidP="00920622">
      <w:pPr>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Graubard, Mark. “Astrology’s Demise and Its Bearing on the Decline and Death of Beliefs.” Osiris, vol. 13, 1958, pp. 210–61. JSTOR, http://www.jstor.org/stable/301650. Accessed 11 Nov. 2024, p.210</w:t>
      </w:r>
    </w:p>
  </w:footnote>
  <w:footnote w:id="18">
    <w:p w14:paraId="7AA86642" w14:textId="10C17800" w:rsidR="009F4081" w:rsidRPr="0001787D" w:rsidRDefault="009F4081"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920622" w:rsidRPr="0001787D">
        <w:rPr>
          <w:rStyle w:val="bibliographicauthorname"/>
          <w:rFonts w:ascii="Calibri Light" w:eastAsiaTheme="majorEastAsia" w:hAnsi="Calibri Light" w:cs="Calibri Light"/>
          <w:sz w:val="18"/>
          <w:szCs w:val="18"/>
          <w:shd w:val="clear" w:color="auto" w:fill="FFFFFF"/>
        </w:rPr>
        <w:t>Plato</w:t>
      </w:r>
      <w:r w:rsidR="00920622" w:rsidRPr="0001787D">
        <w:rPr>
          <w:rFonts w:ascii="Calibri Light" w:hAnsi="Calibri Light" w:cs="Calibri Light"/>
          <w:sz w:val="18"/>
          <w:szCs w:val="18"/>
          <w:shd w:val="clear" w:color="auto" w:fill="FFFFFF"/>
        </w:rPr>
        <w:t>. Timaeus. </w:t>
      </w:r>
      <w:r w:rsidR="00920622" w:rsidRPr="0001787D">
        <w:rPr>
          <w:rStyle w:val="translators"/>
          <w:rFonts w:ascii="Calibri Light" w:eastAsiaTheme="majorEastAsia" w:hAnsi="Calibri Light" w:cs="Calibri Light"/>
          <w:sz w:val="18"/>
          <w:szCs w:val="18"/>
          <w:shd w:val="clear" w:color="auto" w:fill="FFFFFF"/>
        </w:rPr>
        <w:t>Translated by </w:t>
      </w:r>
      <w:r w:rsidR="00920622" w:rsidRPr="0001787D">
        <w:rPr>
          <w:rStyle w:val="contributorname"/>
          <w:rFonts w:ascii="Calibri Light" w:eastAsiaTheme="majorEastAsia" w:hAnsi="Calibri Light" w:cs="Calibri Light"/>
          <w:sz w:val="18"/>
          <w:szCs w:val="18"/>
          <w:shd w:val="clear" w:color="auto" w:fill="FFFFFF"/>
        </w:rPr>
        <w:t>R. G. Bury</w:t>
      </w:r>
      <w:r w:rsidR="00920622" w:rsidRPr="0001787D">
        <w:rPr>
          <w:rStyle w:val="translators"/>
          <w:rFonts w:ascii="Calibri Light" w:eastAsiaTheme="majorEastAsia" w:hAnsi="Calibri Light" w:cs="Calibri Light"/>
          <w:sz w:val="18"/>
          <w:szCs w:val="18"/>
          <w:shd w:val="clear" w:color="auto" w:fill="FFFFFF"/>
        </w:rPr>
        <w:t>. </w:t>
      </w:r>
      <w:r w:rsidR="00920622" w:rsidRPr="0001787D">
        <w:rPr>
          <w:rFonts w:ascii="Calibri Light" w:hAnsi="Calibri Light" w:cs="Calibri Light"/>
          <w:sz w:val="18"/>
          <w:szCs w:val="18"/>
          <w:shd w:val="clear" w:color="auto" w:fill="FFFFFF"/>
        </w:rPr>
        <w:t>Loeb Classical Library 234. Cambridge, MA: Harvard University Press, 1929, 44C-E, p.99</w:t>
      </w:r>
    </w:p>
  </w:footnote>
  <w:footnote w:id="19">
    <w:p w14:paraId="68B23127" w14:textId="3AFD8C02" w:rsidR="00E31D54" w:rsidRPr="0001787D" w:rsidRDefault="00E31D54"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920622" w:rsidRPr="0001787D">
        <w:rPr>
          <w:rFonts w:ascii="Calibri Light" w:hAnsi="Calibri Light" w:cs="Calibri Light"/>
          <w:sz w:val="18"/>
          <w:szCs w:val="18"/>
        </w:rPr>
        <w:t>Campion, Nicholas, History of Western Astrology. The Medieval and Modern Worlds. Volume II (London, [England] ; Continuum, 2009, p.p.85-98</w:t>
      </w:r>
      <w:r w:rsidRPr="0001787D">
        <w:rPr>
          <w:rFonts w:ascii="Calibri Light" w:hAnsi="Calibri Light" w:cs="Calibri Light"/>
          <w:sz w:val="18"/>
          <w:szCs w:val="18"/>
        </w:rPr>
        <w:t xml:space="preserve"> p.113</w:t>
      </w:r>
    </w:p>
  </w:footnote>
  <w:footnote w:id="20">
    <w:p w14:paraId="6575DEE5" w14:textId="1A6A358F" w:rsidR="00920622" w:rsidRPr="0001787D" w:rsidRDefault="00920622"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0D4FCD">
        <w:rPr>
          <w:rFonts w:ascii="Calibri Light" w:hAnsi="Calibri Light" w:cs="Calibri Light"/>
          <w:sz w:val="18"/>
          <w:szCs w:val="18"/>
        </w:rPr>
        <w:t>ibid</w:t>
      </w:r>
      <w:r w:rsidRPr="0001787D">
        <w:rPr>
          <w:rFonts w:ascii="Calibri Light" w:hAnsi="Calibri Light" w:cs="Calibri Light"/>
          <w:sz w:val="18"/>
          <w:szCs w:val="18"/>
        </w:rPr>
        <w:t>, p.134</w:t>
      </w:r>
    </w:p>
  </w:footnote>
  <w:footnote w:id="21">
    <w:p w14:paraId="23B2DF1C" w14:textId="5F78B7AB" w:rsidR="0012680F" w:rsidRPr="0001787D" w:rsidRDefault="0012680F" w:rsidP="0012680F">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0D4FCD">
        <w:rPr>
          <w:rFonts w:ascii="Calibri Light" w:hAnsi="Calibri Light" w:cs="Calibri Light"/>
          <w:sz w:val="18"/>
          <w:szCs w:val="18"/>
        </w:rPr>
        <w:t>Ibid</w:t>
      </w:r>
      <w:r w:rsidRPr="0001787D">
        <w:rPr>
          <w:rFonts w:ascii="Calibri Light" w:hAnsi="Calibri Light" w:cs="Calibri Light"/>
          <w:sz w:val="18"/>
          <w:szCs w:val="18"/>
        </w:rPr>
        <w:t>, p.135</w:t>
      </w:r>
    </w:p>
  </w:footnote>
  <w:footnote w:id="22">
    <w:p w14:paraId="0351E1F9" w14:textId="7FFA170F" w:rsidR="00920622" w:rsidRPr="0001787D" w:rsidRDefault="00920622" w:rsidP="00920622">
      <w:pPr>
        <w:pStyle w:val="NormalWeb"/>
        <w:spacing w:before="0" w:beforeAutospacing="0" w:after="0" w:afterAutospacing="0"/>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Cornelia Linde (trans.) and Dorian Greenbaum (trans. and annotated), ‘Kepler on Aspects, 1602’, Culture and Cosmos, Vol. 14 no 1 and 2, Spring/Summer and Autumn/Winter 2010, pp. 303-313</w:t>
      </w:r>
    </w:p>
  </w:footnote>
  <w:footnote w:id="23">
    <w:p w14:paraId="6F9E8F8C" w14:textId="15F9A0E7" w:rsidR="00920622" w:rsidRPr="0001787D" w:rsidRDefault="00920622"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Campion, Nicholas, History of Western Astrology. The Medieval and Modern Worlds. Volume II (London, [England] ; Continuum, 2009, p.139</w:t>
      </w:r>
    </w:p>
  </w:footnote>
  <w:footnote w:id="24">
    <w:p w14:paraId="55827E93" w14:textId="7438632E" w:rsidR="00FE5C70" w:rsidRPr="0001787D" w:rsidRDefault="00FE5C70"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001F5DD6">
        <w:rPr>
          <w:rFonts w:ascii="Calibri Light" w:hAnsi="Calibri Light" w:cs="Calibri Light"/>
          <w:sz w:val="18"/>
          <w:szCs w:val="18"/>
        </w:rPr>
        <w:t xml:space="preserve"> </w:t>
      </w:r>
      <w:r w:rsidR="000D4FCD">
        <w:rPr>
          <w:rFonts w:ascii="Calibri Light" w:hAnsi="Calibri Light" w:cs="Calibri Light"/>
          <w:sz w:val="18"/>
          <w:szCs w:val="18"/>
        </w:rPr>
        <w:t>Ibid</w:t>
      </w:r>
      <w:r w:rsidR="00920622" w:rsidRPr="0001787D">
        <w:rPr>
          <w:rFonts w:ascii="Calibri Light" w:hAnsi="Calibri Light" w:cs="Calibri Light"/>
          <w:sz w:val="18"/>
          <w:szCs w:val="18"/>
        </w:rPr>
        <w:t xml:space="preserve">, </w:t>
      </w:r>
      <w:r w:rsidRPr="0001787D">
        <w:rPr>
          <w:rFonts w:ascii="Calibri Light" w:hAnsi="Calibri Light" w:cs="Calibri Light"/>
          <w:sz w:val="18"/>
          <w:szCs w:val="18"/>
        </w:rPr>
        <w:t>p.134</w:t>
      </w:r>
    </w:p>
  </w:footnote>
  <w:footnote w:id="25">
    <w:p w14:paraId="79C1BA60" w14:textId="679E5BA0" w:rsidR="00920622" w:rsidRPr="0001787D" w:rsidRDefault="00920622"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0D4FCD">
        <w:rPr>
          <w:rFonts w:ascii="Calibri Light" w:hAnsi="Calibri Light" w:cs="Calibri Light"/>
          <w:sz w:val="18"/>
          <w:szCs w:val="18"/>
        </w:rPr>
        <w:t>Ibid,</w:t>
      </w:r>
      <w:r w:rsidRPr="0001787D">
        <w:rPr>
          <w:rFonts w:ascii="Calibri Light" w:hAnsi="Calibri Light" w:cs="Calibri Light"/>
          <w:sz w:val="18"/>
          <w:szCs w:val="18"/>
        </w:rPr>
        <w:t xml:space="preserve"> p.124</w:t>
      </w:r>
    </w:p>
  </w:footnote>
  <w:footnote w:id="26">
    <w:p w14:paraId="4F6A7FA7" w14:textId="0BFAC2A7" w:rsidR="00FE5C70" w:rsidRPr="00FE5C70" w:rsidRDefault="00FE5C70" w:rsidP="00920622">
      <w:pPr>
        <w:pStyle w:val="FootnoteText"/>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0D4FCD">
        <w:rPr>
          <w:rFonts w:ascii="Calibri Light" w:hAnsi="Calibri Light" w:cs="Calibri Light"/>
          <w:sz w:val="18"/>
          <w:szCs w:val="18"/>
        </w:rPr>
        <w:t>Ibid</w:t>
      </w:r>
      <w:r w:rsidR="00920622" w:rsidRPr="0001787D">
        <w:rPr>
          <w:rFonts w:ascii="Calibri Light" w:hAnsi="Calibri Light" w:cs="Calibri Light"/>
          <w:sz w:val="18"/>
          <w:szCs w:val="18"/>
        </w:rPr>
        <w:t>, p.</w:t>
      </w:r>
      <w:r w:rsidRPr="0001787D">
        <w:rPr>
          <w:rFonts w:ascii="Calibri Light" w:hAnsi="Calibri Light" w:cs="Calibri Light"/>
          <w:sz w:val="18"/>
          <w:szCs w:val="18"/>
        </w:rPr>
        <w:t>149</w:t>
      </w:r>
    </w:p>
  </w:footnote>
  <w:footnote w:id="27">
    <w:p w14:paraId="2D712C89" w14:textId="271F8D33" w:rsidR="00FE5C70" w:rsidRPr="0001787D" w:rsidRDefault="00FE5C70" w:rsidP="0001787D">
      <w:pPr>
        <w:rPr>
          <w:rFonts w:ascii="Calibri Light" w:hAnsi="Calibri Light" w:cs="Calibri Light"/>
          <w:sz w:val="18"/>
          <w:szCs w:val="18"/>
        </w:rPr>
      </w:pPr>
      <w:r w:rsidRPr="0001787D">
        <w:rPr>
          <w:rStyle w:val="FootnoteReference"/>
          <w:rFonts w:ascii="Calibri Light" w:hAnsi="Calibri Light" w:cs="Calibri Light"/>
          <w:sz w:val="18"/>
          <w:szCs w:val="18"/>
        </w:rPr>
        <w:footnoteRef/>
      </w:r>
      <w:r w:rsidRPr="0001787D">
        <w:rPr>
          <w:rFonts w:ascii="Calibri Light" w:hAnsi="Calibri Light" w:cs="Calibri Light"/>
          <w:sz w:val="18"/>
          <w:szCs w:val="18"/>
        </w:rPr>
        <w:t xml:space="preserve"> </w:t>
      </w:r>
      <w:r w:rsidR="0001787D" w:rsidRPr="0001787D">
        <w:rPr>
          <w:rFonts w:ascii="Calibri Light" w:hAnsi="Calibri Light" w:cs="Calibri Light"/>
          <w:sz w:val="18"/>
          <w:szCs w:val="18"/>
        </w:rPr>
        <w:t>Hatch, Robert Alan. “Between Astrology and Copernicanism: Morin – Gassendi – Boulliau.”</w:t>
      </w:r>
      <w:r w:rsidR="0001787D" w:rsidRPr="0001787D">
        <w:rPr>
          <w:rStyle w:val="apple-converted-space"/>
          <w:rFonts w:ascii="Calibri Light" w:eastAsiaTheme="majorEastAsia" w:hAnsi="Calibri Light" w:cs="Calibri Light"/>
          <w:sz w:val="18"/>
          <w:szCs w:val="18"/>
        </w:rPr>
        <w:t> </w:t>
      </w:r>
      <w:r w:rsidR="0001787D" w:rsidRPr="0001787D">
        <w:rPr>
          <w:rFonts w:ascii="Calibri Light" w:hAnsi="Calibri Light" w:cs="Calibri Light"/>
          <w:sz w:val="18"/>
          <w:szCs w:val="18"/>
        </w:rPr>
        <w:t>Early Science and Medicine, vol. 22, no. 5/6, 2017, pp. 487–516.</w:t>
      </w:r>
      <w:r w:rsidR="0001787D" w:rsidRPr="0001787D">
        <w:rPr>
          <w:rStyle w:val="apple-converted-space"/>
          <w:rFonts w:ascii="Calibri Light" w:eastAsiaTheme="majorEastAsia" w:hAnsi="Calibri Light" w:cs="Calibri Light"/>
          <w:sz w:val="18"/>
          <w:szCs w:val="18"/>
        </w:rPr>
        <w:t> </w:t>
      </w:r>
      <w:r w:rsidR="0001787D" w:rsidRPr="0001787D">
        <w:rPr>
          <w:rFonts w:ascii="Calibri Light" w:hAnsi="Calibri Light" w:cs="Calibri Light"/>
          <w:sz w:val="18"/>
          <w:szCs w:val="18"/>
        </w:rPr>
        <w:t>JSTOR, https://www.jstor.org/stable/26567122. Accessed 26 Nov. 2024. p.487</w:t>
      </w:r>
    </w:p>
  </w:footnote>
  <w:footnote w:id="28">
    <w:p w14:paraId="2EE6DF1F" w14:textId="0E0BE79D" w:rsidR="006E1EAE" w:rsidRPr="00924E4E" w:rsidRDefault="006E1EAE" w:rsidP="006E1EAE">
      <w:pPr>
        <w:pStyle w:val="FootnoteText"/>
        <w:rPr>
          <w:rFonts w:ascii="Calibri Light" w:hAnsi="Calibri Light" w:cs="Calibri Light"/>
          <w:sz w:val="18"/>
          <w:szCs w:val="18"/>
        </w:rPr>
      </w:pPr>
      <w:r w:rsidRPr="00924E4E">
        <w:rPr>
          <w:rStyle w:val="FootnoteReference"/>
          <w:rFonts w:ascii="Calibri Light" w:hAnsi="Calibri Light" w:cs="Calibri Light"/>
          <w:sz w:val="18"/>
          <w:szCs w:val="18"/>
        </w:rPr>
        <w:footnoteRef/>
      </w:r>
      <w:r w:rsidR="004B77BC">
        <w:rPr>
          <w:rFonts w:ascii="Calibri Light" w:hAnsi="Calibri Light" w:cs="Calibri Light"/>
          <w:sz w:val="18"/>
          <w:szCs w:val="18"/>
        </w:rPr>
        <w:t xml:space="preserve"> </w:t>
      </w:r>
      <w:r w:rsidR="0001787D" w:rsidRPr="00924E4E">
        <w:rPr>
          <w:rFonts w:ascii="Calibri Light" w:hAnsi="Calibri Light" w:cs="Calibri Light"/>
          <w:sz w:val="18"/>
          <w:szCs w:val="18"/>
        </w:rPr>
        <w:t xml:space="preserve">Campion, Nicholas, History of Western Astrology. The Medieval and Modern Worlds. Volume II (London, [England] ; Continuum, 2009, </w:t>
      </w:r>
      <w:r w:rsidRPr="00924E4E">
        <w:rPr>
          <w:rFonts w:ascii="Calibri Light" w:hAnsi="Calibri Light" w:cs="Calibri Light"/>
          <w:sz w:val="18"/>
          <w:szCs w:val="18"/>
        </w:rPr>
        <w:t>p 125-6</w:t>
      </w:r>
    </w:p>
  </w:footnote>
  <w:footnote w:id="29">
    <w:p w14:paraId="5F740B66" w14:textId="0D76A841" w:rsidR="00BA30E9" w:rsidRPr="00F86968" w:rsidRDefault="00BA30E9">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w:t>
      </w:r>
      <w:r w:rsidR="00E55CCF" w:rsidRPr="00F86968">
        <w:rPr>
          <w:rFonts w:ascii="Calibri Light" w:hAnsi="Calibri Light" w:cs="Calibri Light"/>
          <w:sz w:val="18"/>
          <w:szCs w:val="18"/>
        </w:rPr>
        <w:t>Campion, Nicholas, History of Western Astrology. The Medieval and Modern Worlds. Volume II (London, [England</w:t>
      </w:r>
      <w:proofErr w:type="gramStart"/>
      <w:r w:rsidR="00E55CCF" w:rsidRPr="00F86968">
        <w:rPr>
          <w:rFonts w:ascii="Calibri Light" w:hAnsi="Calibri Light" w:cs="Calibri Light"/>
          <w:sz w:val="18"/>
          <w:szCs w:val="18"/>
        </w:rPr>
        <w:t>] ;</w:t>
      </w:r>
      <w:proofErr w:type="gramEnd"/>
      <w:r w:rsidR="00E55CCF" w:rsidRPr="00F86968">
        <w:rPr>
          <w:rFonts w:ascii="Calibri Light" w:hAnsi="Calibri Light" w:cs="Calibri Light"/>
          <w:sz w:val="18"/>
          <w:szCs w:val="18"/>
        </w:rPr>
        <w:t xml:space="preserve"> Continuum, 2009, </w:t>
      </w:r>
      <w:r w:rsidR="000D4FCD" w:rsidRPr="00F86968">
        <w:rPr>
          <w:rFonts w:ascii="Calibri Light" w:hAnsi="Calibri Light" w:cs="Calibri Light"/>
          <w:sz w:val="18"/>
          <w:szCs w:val="18"/>
        </w:rPr>
        <w:t>p.113</w:t>
      </w:r>
    </w:p>
  </w:footnote>
  <w:footnote w:id="30">
    <w:p w14:paraId="71C107E6" w14:textId="77777777" w:rsidR="005A3AA6" w:rsidRPr="00F86968" w:rsidRDefault="005A3AA6" w:rsidP="005A3AA6">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w:t>
      </w:r>
      <w:r w:rsidRPr="00F86968">
        <w:rPr>
          <w:rFonts w:ascii="Calibri Light" w:hAnsi="Calibri Light" w:cs="Calibri Light"/>
          <w:sz w:val="18"/>
          <w:szCs w:val="18"/>
          <w:bdr w:val="none" w:sz="0" w:space="0" w:color="auto" w:frame="1"/>
          <w:shd w:val="clear" w:color="auto" w:fill="FFFFFF"/>
        </w:rPr>
        <w:t>Perkins, Maureen, 'Almanacs and Prophecy'</w:t>
      </w:r>
      <w:r w:rsidRPr="00F86968">
        <w:rPr>
          <w:rFonts w:ascii="Calibri Light" w:hAnsi="Calibri Light" w:cs="Calibri Light"/>
          <w:sz w:val="18"/>
          <w:szCs w:val="18"/>
          <w:shd w:val="clear" w:color="auto" w:fill="FFFFFF"/>
        </w:rPr>
        <w:t>, </w:t>
      </w:r>
      <w:r w:rsidRPr="00F86968">
        <w:rPr>
          <w:rFonts w:ascii="Calibri Light" w:hAnsi="Calibri Light" w:cs="Calibri Light"/>
          <w:sz w:val="18"/>
          <w:szCs w:val="18"/>
          <w:bdr w:val="none" w:sz="0" w:space="0" w:color="auto" w:frame="1"/>
          <w:shd w:val="clear" w:color="auto" w:fill="FFFFFF"/>
        </w:rPr>
        <w:t>Visions of the Future: Almanacs, Time, and Cultural Change 1775-1870</w:t>
      </w:r>
      <w:r w:rsidRPr="00F86968">
        <w:rPr>
          <w:rFonts w:ascii="Calibri Light" w:hAnsi="Calibri Light" w:cs="Calibri Light"/>
          <w:sz w:val="18"/>
          <w:szCs w:val="18"/>
          <w:shd w:val="clear" w:color="auto" w:fill="FFFFFF"/>
        </w:rPr>
        <w:t> (</w:t>
      </w:r>
      <w:r w:rsidRPr="00F86968">
        <w:rPr>
          <w:rFonts w:ascii="Calibri Light" w:hAnsi="Calibri Light" w:cs="Calibri Light"/>
          <w:sz w:val="18"/>
          <w:szCs w:val="18"/>
          <w:bdr w:val="none" w:sz="0" w:space="0" w:color="auto" w:frame="1"/>
          <w:shd w:val="clear" w:color="auto" w:fill="FFFFFF"/>
        </w:rPr>
        <w:t>Oxford, 1996; online edn, Oxford Academic, 3 Oct. 2011</w:t>
      </w:r>
      <w:r w:rsidRPr="00F86968">
        <w:rPr>
          <w:rFonts w:ascii="Calibri Light" w:hAnsi="Calibri Light" w:cs="Calibri Light"/>
          <w:sz w:val="18"/>
          <w:szCs w:val="18"/>
          <w:shd w:val="clear" w:color="auto" w:fill="FFFFFF"/>
        </w:rPr>
        <w:t>), </w:t>
      </w:r>
      <w:r w:rsidRPr="00F86968">
        <w:rPr>
          <w:rFonts w:ascii="Calibri Light" w:hAnsi="Calibri Light" w:cs="Calibri Light"/>
          <w:sz w:val="18"/>
          <w:szCs w:val="18"/>
          <w:bdr w:val="none" w:sz="0" w:space="0" w:color="auto" w:frame="1"/>
          <w:shd w:val="clear" w:color="auto" w:fill="FFFFFF"/>
        </w:rPr>
        <w:t>https://doi.org/10.1093/acprof:oso/9780198121787.003.0004</w:t>
      </w:r>
      <w:r w:rsidRPr="00F86968">
        <w:rPr>
          <w:rFonts w:ascii="Calibri Light" w:hAnsi="Calibri Light" w:cs="Calibri Light"/>
          <w:sz w:val="18"/>
          <w:szCs w:val="18"/>
          <w:shd w:val="clear" w:color="auto" w:fill="FFFFFF"/>
        </w:rPr>
        <w:t>, </w:t>
      </w:r>
      <w:r w:rsidRPr="00F86968">
        <w:rPr>
          <w:rFonts w:ascii="Calibri Light" w:hAnsi="Calibri Light" w:cs="Calibri Light"/>
          <w:sz w:val="18"/>
          <w:szCs w:val="18"/>
          <w:bdr w:val="none" w:sz="0" w:space="0" w:color="auto" w:frame="1"/>
          <w:shd w:val="clear" w:color="auto" w:fill="FFFFFF"/>
        </w:rPr>
        <w:t xml:space="preserve">accessed 26 Nov. 2024, </w:t>
      </w:r>
      <w:r w:rsidRPr="00F86968">
        <w:rPr>
          <w:rFonts w:ascii="Calibri Light" w:hAnsi="Calibri Light" w:cs="Calibri Light"/>
          <w:sz w:val="18"/>
          <w:szCs w:val="18"/>
        </w:rPr>
        <w:t>p.90</w:t>
      </w:r>
    </w:p>
  </w:footnote>
  <w:footnote w:id="31">
    <w:p w14:paraId="187F4968" w14:textId="1935D493" w:rsidR="00B97A13" w:rsidRPr="00F86968" w:rsidRDefault="00B97A13" w:rsidP="00B97A13">
      <w:pPr>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w:t>
      </w:r>
      <w:r w:rsidR="00F86968" w:rsidRPr="00F86968">
        <w:rPr>
          <w:rFonts w:ascii="Calibri Light" w:hAnsi="Calibri Light" w:cs="Calibri Light"/>
          <w:sz w:val="18"/>
          <w:szCs w:val="18"/>
        </w:rPr>
        <w:t xml:space="preserve">Edward Sherburne Esq. The Sphere of Marcus Manilius made an English Poem, with Annotations and an Astronomical Appendix. London, I675 in </w:t>
      </w:r>
      <w:r w:rsidRPr="00F86968">
        <w:rPr>
          <w:rFonts w:ascii="Calibri Light" w:hAnsi="Calibri Light" w:cs="Calibri Light"/>
          <w:sz w:val="18"/>
          <w:szCs w:val="18"/>
        </w:rPr>
        <w:t>Graubard, Mark. “Astrology’s Demise and Its Bearing on the Decline and Death of Beliefs.” Osiris, vol. 13, 1958, pp. 210–61. JSTOR, http://www.jstor.org/stable/301650. Accessed 13 Nov. 2024.p.217</w:t>
      </w:r>
    </w:p>
  </w:footnote>
  <w:footnote w:id="32">
    <w:p w14:paraId="7200840D" w14:textId="77777777" w:rsidR="00FE5C70" w:rsidRPr="00F86968" w:rsidRDefault="00FE5C70" w:rsidP="00FE5C70">
      <w:pPr>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Vermij, Rienk, and Hiro Hirai. “The Marginalization of Astrology: Introduction.” Early Science and Medicine, vol. 22, no. 5/6, 2017, pp. 405–09. JSTOR, https://www.jstor.org/stable/26567118. Accessed 10 Nov. 2024. P.405</w:t>
      </w:r>
    </w:p>
  </w:footnote>
  <w:footnote w:id="33">
    <w:p w14:paraId="396D36BE" w14:textId="77777777" w:rsidR="00FE5C70" w:rsidRPr="00F86968" w:rsidRDefault="00FE5C70" w:rsidP="00FE5C70">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Kassell, Lauren. “Stars, Spirits, Signs: towards a History of Astrology 1100–1800.” Studies in History and Philosophy of Science Part C: Studies in History and Philosophy of Biological and Biomedical Sciences (2010): n. pag. Print.p.1 </w:t>
      </w:r>
    </w:p>
  </w:footnote>
  <w:footnote w:id="34">
    <w:p w14:paraId="2DD9F117" w14:textId="77777777" w:rsidR="00FE5C70" w:rsidRPr="00F86968" w:rsidRDefault="00FE5C70" w:rsidP="00FE5C70">
      <w:pPr>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Vermij, Rienk, and Hiro Hirai. “The Marginalization of Astrology: Introduction.” Early Science and Medicine, vol. 22, no. 5/6, 2017, pp. 405–09. JSTOR, https://www.jstor.org/stable/26567118. Accessed 10 Nov. 2024. p.409</w:t>
      </w:r>
    </w:p>
  </w:footnote>
  <w:footnote w:id="35">
    <w:p w14:paraId="1DFEE14A" w14:textId="1A7E9757" w:rsidR="00F21885" w:rsidRPr="00F86968" w:rsidRDefault="00F21885">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w:t>
      </w:r>
      <w:r w:rsidR="0001787D" w:rsidRPr="00F86968">
        <w:rPr>
          <w:rFonts w:ascii="Calibri Light" w:hAnsi="Calibri Light" w:cs="Calibri Light"/>
          <w:sz w:val="18"/>
          <w:szCs w:val="18"/>
        </w:rPr>
        <w:t xml:space="preserve">Curry, Patrick, Prophecy and Power, Astrology in Early Modern England, Second Edition, Sophia Centre Press, 2024, </w:t>
      </w:r>
      <w:r w:rsidRPr="00F86968">
        <w:rPr>
          <w:rFonts w:ascii="Calibri Light" w:hAnsi="Calibri Light" w:cs="Calibri Light"/>
          <w:sz w:val="18"/>
          <w:szCs w:val="18"/>
        </w:rPr>
        <w:t>p.118</w:t>
      </w:r>
    </w:p>
  </w:footnote>
  <w:footnote w:id="36">
    <w:p w14:paraId="4BC54A66" w14:textId="0C103B50" w:rsidR="00D3730B" w:rsidRPr="00F86968" w:rsidRDefault="00D3730B" w:rsidP="00D3730B">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Campion, Nicholas, History of Western Astrology. The Medieval and Modern Worlds. Volume II (London, [England</w:t>
      </w:r>
      <w:r w:rsidR="000D4FCD" w:rsidRPr="00F86968">
        <w:rPr>
          <w:rFonts w:ascii="Calibri Light" w:hAnsi="Calibri Light" w:cs="Calibri Light"/>
          <w:sz w:val="18"/>
          <w:szCs w:val="18"/>
        </w:rPr>
        <w:t>];</w:t>
      </w:r>
      <w:r w:rsidRPr="00F86968">
        <w:rPr>
          <w:rFonts w:ascii="Calibri Light" w:hAnsi="Calibri Light" w:cs="Calibri Light"/>
          <w:sz w:val="18"/>
          <w:szCs w:val="18"/>
        </w:rPr>
        <w:t xml:space="preserve"> Continuum, 2009, p.169</w:t>
      </w:r>
    </w:p>
  </w:footnote>
  <w:footnote w:id="37">
    <w:p w14:paraId="599FB382" w14:textId="09C1EBCD" w:rsidR="0012680F" w:rsidRPr="00F86968" w:rsidRDefault="0012680F" w:rsidP="005302FC">
      <w:pPr>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Fleischer, Cornell H. “A Mediterranean Apocalypse: Prophecies of Empire in the Fifteenth and Sixteenth Centuries.” Journal of the Economic and Social History of the Orient, vol. 61, no. 1/2, 2018, pp. 18–90. JSTOR, https://www.jstor.org/stable/26572297. Accessed 29 Nov. 2024, p.19</w:t>
      </w:r>
    </w:p>
  </w:footnote>
  <w:footnote w:id="38">
    <w:p w14:paraId="274519A7" w14:textId="5D607EF5" w:rsidR="006E1EAE" w:rsidRPr="00F86968" w:rsidRDefault="006E1EAE" w:rsidP="006E1EAE">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w:t>
      </w:r>
      <w:r w:rsidR="0001787D" w:rsidRPr="00F86968">
        <w:rPr>
          <w:rFonts w:ascii="Calibri Light" w:hAnsi="Calibri Light" w:cs="Calibri Light"/>
          <w:sz w:val="18"/>
          <w:szCs w:val="18"/>
        </w:rPr>
        <w:t xml:space="preserve">Evans, Richard J. -, In Defence of History. (London: Granta, 1997), </w:t>
      </w:r>
      <w:r w:rsidRPr="00F86968">
        <w:rPr>
          <w:rFonts w:ascii="Calibri Light" w:hAnsi="Calibri Light" w:cs="Calibri Light"/>
          <w:sz w:val="18"/>
          <w:szCs w:val="18"/>
        </w:rPr>
        <w:t>p.154</w:t>
      </w:r>
    </w:p>
  </w:footnote>
  <w:footnote w:id="39">
    <w:p w14:paraId="3C539483" w14:textId="35A80EF7" w:rsidR="006E1EAE" w:rsidRPr="005302FC" w:rsidRDefault="006E1EAE" w:rsidP="006E1EAE">
      <w:pPr>
        <w:pStyle w:val="FootnoteText"/>
        <w:rPr>
          <w:rFonts w:ascii="Calibri Light" w:hAnsi="Calibri Light" w:cs="Calibri Light"/>
          <w:sz w:val="18"/>
          <w:szCs w:val="18"/>
        </w:rPr>
      </w:pPr>
      <w:r w:rsidRPr="00F86968">
        <w:rPr>
          <w:rStyle w:val="FootnoteReference"/>
          <w:rFonts w:ascii="Calibri Light" w:hAnsi="Calibri Light" w:cs="Calibri Light"/>
          <w:sz w:val="18"/>
          <w:szCs w:val="18"/>
        </w:rPr>
        <w:footnoteRef/>
      </w:r>
      <w:r w:rsidRPr="00F86968">
        <w:rPr>
          <w:rFonts w:ascii="Calibri Light" w:hAnsi="Calibri Light" w:cs="Calibri Light"/>
          <w:sz w:val="18"/>
          <w:szCs w:val="18"/>
        </w:rPr>
        <w:t xml:space="preserve"> Braudel in </w:t>
      </w:r>
      <w:r w:rsidR="0001787D" w:rsidRPr="00F86968">
        <w:rPr>
          <w:rFonts w:ascii="Calibri Light" w:hAnsi="Calibri Light" w:cs="Calibri Light"/>
          <w:sz w:val="18"/>
          <w:szCs w:val="18"/>
        </w:rPr>
        <w:t>Evans, Richard J. -, In Defence of History. (London: Granta, 1997), p.154</w:t>
      </w:r>
    </w:p>
  </w:footnote>
  <w:footnote w:id="40">
    <w:p w14:paraId="4A8902CF" w14:textId="04AAC84E" w:rsidR="006E1EAE" w:rsidRPr="005302FC" w:rsidRDefault="006E1EAE" w:rsidP="006E1EAE">
      <w:pPr>
        <w:pStyle w:val="FootnoteText"/>
        <w:rPr>
          <w:rFonts w:ascii="Calibri Light" w:hAnsi="Calibri Light" w:cs="Calibri Light"/>
          <w:sz w:val="18"/>
          <w:szCs w:val="18"/>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w:t>
      </w:r>
      <w:r w:rsidR="0038501E" w:rsidRPr="005302FC">
        <w:rPr>
          <w:rFonts w:ascii="Calibri Light" w:hAnsi="Calibri Light" w:cs="Calibri Light"/>
          <w:sz w:val="18"/>
          <w:szCs w:val="18"/>
        </w:rPr>
        <w:t xml:space="preserve">Evans, Richard J. -, In Defence of History. (London: Granta, 1997), </w:t>
      </w:r>
      <w:r w:rsidRPr="005302FC">
        <w:rPr>
          <w:rFonts w:ascii="Calibri Light" w:hAnsi="Calibri Light" w:cs="Calibri Light"/>
          <w:sz w:val="18"/>
          <w:szCs w:val="18"/>
        </w:rPr>
        <w:t>p.152</w:t>
      </w:r>
    </w:p>
  </w:footnote>
  <w:footnote w:id="41">
    <w:p w14:paraId="053D9C30" w14:textId="335881F9" w:rsidR="006E1EAE" w:rsidRPr="005302FC" w:rsidRDefault="006E1EAE" w:rsidP="006E1EAE">
      <w:pPr>
        <w:pStyle w:val="FootnoteText"/>
        <w:rPr>
          <w:rFonts w:ascii="Calibri Light" w:hAnsi="Calibri Light" w:cs="Calibri Light"/>
          <w:sz w:val="18"/>
          <w:szCs w:val="18"/>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w:t>
      </w:r>
      <w:r w:rsidR="000D4FCD">
        <w:rPr>
          <w:rFonts w:ascii="Calibri Light" w:hAnsi="Calibri Light" w:cs="Calibri Light"/>
          <w:sz w:val="18"/>
          <w:szCs w:val="18"/>
        </w:rPr>
        <w:t>Ibid,</w:t>
      </w:r>
      <w:r w:rsidR="0038501E" w:rsidRPr="005302FC">
        <w:rPr>
          <w:rFonts w:ascii="Calibri Light" w:hAnsi="Calibri Light" w:cs="Calibri Light"/>
          <w:sz w:val="18"/>
          <w:szCs w:val="18"/>
        </w:rPr>
        <w:t xml:space="preserve"> p.</w:t>
      </w:r>
      <w:r w:rsidRPr="005302FC">
        <w:rPr>
          <w:rFonts w:ascii="Calibri Light" w:hAnsi="Calibri Light" w:cs="Calibri Light"/>
          <w:sz w:val="18"/>
          <w:szCs w:val="18"/>
        </w:rPr>
        <w:t>153</w:t>
      </w:r>
    </w:p>
  </w:footnote>
  <w:footnote w:id="42">
    <w:p w14:paraId="0F2E5B35" w14:textId="77777777" w:rsidR="00E55CCF" w:rsidRPr="005302FC" w:rsidRDefault="00E55CCF" w:rsidP="00E55CCF">
      <w:pPr>
        <w:rPr>
          <w:rFonts w:ascii="Calibri Light" w:hAnsi="Calibri Light" w:cs="Calibri Light"/>
          <w:sz w:val="18"/>
          <w:szCs w:val="18"/>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Hedrich, Reiner. “The Internal and External Problems of String Theory: A Philosophical View.” Journal for General Philosophy of Science / Zeitschrift Für Allgemeine Wissenschaftstheorie, vol. 38, no. 2, 2007, pp. 261–78. JSTOR, http://www.jstor.org/stable/20722491. Accessed 18 Nov. 2024. p.1</w:t>
      </w:r>
    </w:p>
  </w:footnote>
  <w:footnote w:id="43">
    <w:p w14:paraId="4DAFD6E8" w14:textId="5045FEC2" w:rsidR="009E3022" w:rsidRPr="005302FC" w:rsidRDefault="009E3022">
      <w:pPr>
        <w:pStyle w:val="FootnoteText"/>
        <w:rPr>
          <w:rFonts w:ascii="Calibri Light" w:hAnsi="Calibri Light" w:cs="Calibri Light"/>
          <w:sz w:val="18"/>
          <w:szCs w:val="18"/>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w:t>
      </w:r>
      <w:r w:rsidR="000311B8" w:rsidRPr="005302FC">
        <w:rPr>
          <w:rFonts w:ascii="Calibri Light" w:hAnsi="Calibri Light" w:cs="Calibri Light"/>
          <w:sz w:val="18"/>
          <w:szCs w:val="18"/>
        </w:rPr>
        <w:t xml:space="preserve">Evans, Richard J. -, In Defence of History. (London: Granta, 1997), </w:t>
      </w:r>
      <w:r w:rsidRPr="005302FC">
        <w:rPr>
          <w:rFonts w:ascii="Calibri Light" w:hAnsi="Calibri Light" w:cs="Calibri Light"/>
          <w:sz w:val="18"/>
          <w:szCs w:val="18"/>
        </w:rPr>
        <w:t>p.159</w:t>
      </w:r>
    </w:p>
  </w:footnote>
  <w:footnote w:id="44">
    <w:p w14:paraId="3521300A" w14:textId="61E6D146" w:rsidR="00382E33" w:rsidRPr="00382E33" w:rsidRDefault="00220F9E" w:rsidP="00382E33">
      <w:pPr>
        <w:rPr>
          <w:rFonts w:ascii="Roboto" w:hAnsi="Roboto"/>
          <w:color w:val="EEEEEE"/>
          <w:sz w:val="17"/>
          <w:szCs w:val="17"/>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w:t>
      </w:r>
      <w:r w:rsidR="00382E33" w:rsidRPr="00382E33">
        <w:rPr>
          <w:rFonts w:ascii="Calibri Light" w:hAnsi="Calibri Light" w:cs="Calibri Light"/>
          <w:color w:val="000000"/>
          <w:sz w:val="18"/>
          <w:szCs w:val="18"/>
        </w:rPr>
        <w:t>Sagan</w:t>
      </w:r>
      <w:r w:rsidR="00382E33" w:rsidRPr="00382E33">
        <w:rPr>
          <w:rFonts w:ascii="Calibri Light" w:hAnsi="Calibri Light" w:cs="Calibri Light"/>
          <w:color w:val="000000"/>
          <w:sz w:val="18"/>
          <w:szCs w:val="18"/>
        </w:rPr>
        <w:t>, Carl,</w:t>
      </w:r>
      <w:r w:rsidR="00382E33" w:rsidRPr="00382E33">
        <w:rPr>
          <w:rFonts w:ascii="Calibri Light" w:hAnsi="Calibri Light" w:cs="Calibri Light"/>
          <w:color w:val="000000"/>
          <w:sz w:val="18"/>
          <w:szCs w:val="18"/>
        </w:rPr>
        <w:t xml:space="preserve"> The last scientific astrologer and the first astronomer, Johannes Kepler</w:t>
      </w:r>
      <w:r w:rsidR="00382E33" w:rsidRPr="00382E33">
        <w:rPr>
          <w:rFonts w:ascii="Calibri Light" w:hAnsi="Calibri Light" w:cs="Calibri Light"/>
          <w:color w:val="000000"/>
          <w:sz w:val="18"/>
          <w:szCs w:val="18"/>
        </w:rPr>
        <w:t>,</w:t>
      </w:r>
    </w:p>
    <w:p w14:paraId="4186A0A6" w14:textId="553CB8B0" w:rsidR="00220F9E" w:rsidRPr="00382E33" w:rsidRDefault="00220F9E" w:rsidP="00220F9E">
      <w:pPr>
        <w:pStyle w:val="FootnoteText"/>
        <w:rPr>
          <w:rFonts w:ascii="Calibri Light" w:hAnsi="Calibri Light" w:cs="Calibri Light"/>
          <w:sz w:val="18"/>
          <w:szCs w:val="18"/>
        </w:rPr>
      </w:pPr>
      <w:r w:rsidRPr="00382E33">
        <w:rPr>
          <w:rFonts w:ascii="Calibri Light" w:hAnsi="Calibri Light" w:cs="Calibri Light"/>
          <w:sz w:val="18"/>
          <w:szCs w:val="18"/>
        </w:rPr>
        <w:t>https://youtu.be/dCXgeF0n554?si=bUKEEr8TnhaW8Pgs</w:t>
      </w:r>
    </w:p>
  </w:footnote>
  <w:footnote w:id="45">
    <w:p w14:paraId="62FEB3A6" w14:textId="77777777" w:rsidR="00B97A13" w:rsidRPr="005302FC" w:rsidRDefault="00B97A13" w:rsidP="00B97A13">
      <w:pPr>
        <w:rPr>
          <w:rFonts w:ascii="Calibri Light" w:hAnsi="Calibri Light" w:cs="Calibri Light"/>
          <w:sz w:val="18"/>
          <w:szCs w:val="18"/>
        </w:rPr>
      </w:pPr>
      <w:r w:rsidRPr="00382E33">
        <w:rPr>
          <w:rStyle w:val="FootnoteReference"/>
          <w:rFonts w:ascii="Calibri Light" w:hAnsi="Calibri Light" w:cs="Calibri Light"/>
          <w:sz w:val="18"/>
          <w:szCs w:val="18"/>
        </w:rPr>
        <w:footnoteRef/>
      </w:r>
      <w:r w:rsidRPr="00382E33">
        <w:rPr>
          <w:rFonts w:ascii="Calibri Light" w:hAnsi="Calibri Light" w:cs="Calibri Light"/>
          <w:sz w:val="18"/>
          <w:szCs w:val="18"/>
        </w:rPr>
        <w:t xml:space="preserve"> Kepler - Preliminary Diagram Relating to the Orbits of Saturn</w:t>
      </w:r>
      <w:r w:rsidRPr="005302FC">
        <w:rPr>
          <w:rFonts w:ascii="Calibri Light" w:hAnsi="Calibri Light" w:cs="Calibri Light"/>
          <w:sz w:val="18"/>
          <w:szCs w:val="18"/>
        </w:rPr>
        <w:t xml:space="preserve"> and Jupiter, from Mysterium Cosmographicum. 1596. JSTOR, https://jstor.org/stable/community.30994501. Accessed 21 Nov. 2024.</w:t>
      </w:r>
    </w:p>
  </w:footnote>
  <w:footnote w:id="46">
    <w:p w14:paraId="5A60C99F" w14:textId="77777777" w:rsidR="00454C57" w:rsidRDefault="00B4208B" w:rsidP="00B4208B">
      <w:pPr>
        <w:pStyle w:val="FootnoteText"/>
        <w:rPr>
          <w:rFonts w:ascii="Calibri Light" w:hAnsi="Calibri Light" w:cs="Calibri Light"/>
          <w:sz w:val="18"/>
          <w:szCs w:val="18"/>
          <w:shd w:val="clear" w:color="auto" w:fill="FFFFFF"/>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w:t>
      </w:r>
      <w:r w:rsidR="00D76924" w:rsidRPr="005302FC">
        <w:rPr>
          <w:rStyle w:val="bibliographicauthorname"/>
          <w:rFonts w:ascii="Calibri Light" w:eastAsiaTheme="majorEastAsia" w:hAnsi="Calibri Light" w:cs="Calibri Light"/>
          <w:sz w:val="18"/>
          <w:szCs w:val="18"/>
          <w:shd w:val="clear" w:color="auto" w:fill="FFFFFF"/>
        </w:rPr>
        <w:t>Plato</w:t>
      </w:r>
      <w:r w:rsidR="00D76924" w:rsidRPr="005302FC">
        <w:rPr>
          <w:rFonts w:ascii="Calibri Light" w:hAnsi="Calibri Light" w:cs="Calibri Light"/>
          <w:sz w:val="18"/>
          <w:szCs w:val="18"/>
          <w:shd w:val="clear" w:color="auto" w:fill="FFFFFF"/>
        </w:rPr>
        <w:t>. Timaeus. </w:t>
      </w:r>
      <w:r w:rsidR="00D76924" w:rsidRPr="005302FC">
        <w:rPr>
          <w:rStyle w:val="translators"/>
          <w:rFonts w:ascii="Calibri Light" w:eastAsiaTheme="majorEastAsia" w:hAnsi="Calibri Light" w:cs="Calibri Light"/>
          <w:sz w:val="18"/>
          <w:szCs w:val="18"/>
          <w:shd w:val="clear" w:color="auto" w:fill="FFFFFF"/>
        </w:rPr>
        <w:t>Translated by </w:t>
      </w:r>
      <w:r w:rsidR="00D76924" w:rsidRPr="005302FC">
        <w:rPr>
          <w:rStyle w:val="contributorname"/>
          <w:rFonts w:ascii="Calibri Light" w:eastAsiaTheme="majorEastAsia" w:hAnsi="Calibri Light" w:cs="Calibri Light"/>
          <w:sz w:val="18"/>
          <w:szCs w:val="18"/>
          <w:shd w:val="clear" w:color="auto" w:fill="FFFFFF"/>
        </w:rPr>
        <w:t>R. G. Bury</w:t>
      </w:r>
      <w:r w:rsidR="00D76924" w:rsidRPr="005302FC">
        <w:rPr>
          <w:rStyle w:val="translators"/>
          <w:rFonts w:ascii="Calibri Light" w:eastAsiaTheme="majorEastAsia" w:hAnsi="Calibri Light" w:cs="Calibri Light"/>
          <w:sz w:val="18"/>
          <w:szCs w:val="18"/>
          <w:shd w:val="clear" w:color="auto" w:fill="FFFFFF"/>
        </w:rPr>
        <w:t>. </w:t>
      </w:r>
      <w:r w:rsidR="00D76924" w:rsidRPr="005302FC">
        <w:rPr>
          <w:rFonts w:ascii="Calibri Light" w:hAnsi="Calibri Light" w:cs="Calibri Light"/>
          <w:sz w:val="18"/>
          <w:szCs w:val="18"/>
          <w:shd w:val="clear" w:color="auto" w:fill="FFFFFF"/>
        </w:rPr>
        <w:t xml:space="preserve">Loeb Classical Library 234. Cambridge, MA: Harvard University Press, 1929, </w:t>
      </w:r>
    </w:p>
    <w:p w14:paraId="4B77C6DB" w14:textId="769201ED" w:rsidR="00B4208B" w:rsidRPr="005302FC" w:rsidRDefault="00D76924" w:rsidP="00B4208B">
      <w:pPr>
        <w:pStyle w:val="FootnoteText"/>
        <w:rPr>
          <w:rFonts w:ascii="Calibri Light" w:hAnsi="Calibri Light" w:cs="Calibri Light"/>
          <w:sz w:val="18"/>
          <w:szCs w:val="18"/>
        </w:rPr>
      </w:pPr>
      <w:r w:rsidRPr="005302FC">
        <w:rPr>
          <w:rFonts w:ascii="Calibri Light" w:hAnsi="Calibri Light" w:cs="Calibri Light"/>
          <w:sz w:val="18"/>
          <w:szCs w:val="18"/>
          <w:shd w:val="clear" w:color="auto" w:fill="FFFFFF"/>
        </w:rPr>
        <w:t>44C-E, p.99</w:t>
      </w:r>
    </w:p>
  </w:footnote>
  <w:footnote w:id="47">
    <w:p w14:paraId="7CAA9000" w14:textId="77777777" w:rsidR="00B4208B" w:rsidRPr="00B14356" w:rsidRDefault="00B4208B" w:rsidP="00B4208B">
      <w:pPr>
        <w:rPr>
          <w:rFonts w:ascii="Calibri Light" w:hAnsi="Calibri Light" w:cs="Calibri Light"/>
          <w:sz w:val="18"/>
          <w:szCs w:val="18"/>
        </w:rPr>
      </w:pPr>
      <w:r w:rsidRPr="005302FC">
        <w:rPr>
          <w:rStyle w:val="FootnoteReference"/>
          <w:rFonts w:ascii="Calibri Light" w:hAnsi="Calibri Light" w:cs="Calibri Light"/>
          <w:sz w:val="18"/>
          <w:szCs w:val="18"/>
        </w:rPr>
        <w:footnoteRef/>
      </w:r>
      <w:r w:rsidRPr="005302FC">
        <w:rPr>
          <w:rFonts w:ascii="Calibri Light" w:hAnsi="Calibri Light" w:cs="Calibri Light"/>
          <w:sz w:val="18"/>
          <w:szCs w:val="18"/>
        </w:rPr>
        <w:t xml:space="preserve"> Brackenridge, J. Bruce, and Mary Ann Rossi. “Johannes Kepler’s on the More Certain Fundamentals of Astrology Prague 1601.” Proceedings of the American Philosophical Society, vol. 123, no. 2, 1979, pp. 85–116. JSTOR, http://www.jstor.org/stable/986232. Accessed 20 Nov. 2024. p.97</w:t>
      </w:r>
    </w:p>
  </w:footnote>
  <w:footnote w:id="48">
    <w:p w14:paraId="7F8FC660" w14:textId="77777777" w:rsidR="00220F9E" w:rsidRPr="00CD5FF7" w:rsidRDefault="00220F9E" w:rsidP="00220F9E">
      <w:pPr>
        <w:rPr>
          <w:rFonts w:ascii="Calibri Light" w:hAnsi="Calibri Light" w:cs="Calibri Light"/>
          <w:sz w:val="18"/>
          <w:szCs w:val="18"/>
        </w:rPr>
      </w:pPr>
      <w:r w:rsidRPr="00CD5FF7">
        <w:rPr>
          <w:rStyle w:val="FootnoteReference"/>
          <w:rFonts w:ascii="Calibri Light" w:hAnsi="Calibri Light" w:cs="Calibri Light"/>
          <w:sz w:val="18"/>
          <w:szCs w:val="18"/>
        </w:rPr>
        <w:footnoteRef/>
      </w:r>
      <w:r w:rsidRPr="00CD5FF7">
        <w:rPr>
          <w:rFonts w:ascii="Calibri Light" w:hAnsi="Calibri Light" w:cs="Calibri Light"/>
          <w:sz w:val="18"/>
          <w:szCs w:val="18"/>
        </w:rPr>
        <w:t xml:space="preserve"> Brackenridge, J. Bruce, and Mary Ann Rossi. “Johannes Kepler’s on the More Certain Fundamentals of Astrology Prague 1601.” Proceedings of the American Philosophical Society, vol. 123, no. 2, 1979, pp. 85–116. JSTOR, http://www.jstor.org/stable/986232. Accessed 20 Nov. 2024, p.88</w:t>
      </w:r>
    </w:p>
  </w:footnote>
  <w:footnote w:id="49">
    <w:p w14:paraId="6868FBD3" w14:textId="77777777" w:rsidR="00220F9E" w:rsidRPr="00CD5FF7" w:rsidRDefault="00220F9E" w:rsidP="00220F9E">
      <w:pPr>
        <w:rPr>
          <w:rFonts w:ascii="Calibri Light" w:hAnsi="Calibri Light" w:cs="Calibri Light"/>
          <w:sz w:val="18"/>
          <w:szCs w:val="18"/>
        </w:rPr>
      </w:pPr>
      <w:r w:rsidRPr="00CD5FF7">
        <w:rPr>
          <w:rStyle w:val="FootnoteReference"/>
          <w:rFonts w:ascii="Calibri Light" w:hAnsi="Calibri Light" w:cs="Calibri Light"/>
          <w:sz w:val="18"/>
          <w:szCs w:val="18"/>
        </w:rPr>
        <w:footnoteRef/>
      </w:r>
      <w:r w:rsidRPr="00CD5FF7">
        <w:rPr>
          <w:rFonts w:ascii="Calibri Light" w:hAnsi="Calibri Light" w:cs="Calibri Light"/>
          <w:sz w:val="18"/>
          <w:szCs w:val="18"/>
        </w:rPr>
        <w:t xml:space="preserve"> Brackenridge, J. Bruce, and Mary Ann Rossi. “Johannes Kepler’s on the More Certain Fundamentals of Astrology Prague 1601.” Proceedings of the American Philosophical Society, vol. 123, no. 2, 1979, pp. 85–116. JSTOR, http://www.jstor.org/stable/986232. Accessed 20 Nov. 2024. p.88</w:t>
      </w:r>
    </w:p>
  </w:footnote>
  <w:footnote w:id="50">
    <w:p w14:paraId="0DD51257" w14:textId="77777777" w:rsidR="00454C57" w:rsidRPr="00B4208B" w:rsidRDefault="00454C57" w:rsidP="00454C57">
      <w:pPr>
        <w:pStyle w:val="NormalWeb"/>
        <w:shd w:val="clear" w:color="auto" w:fill="FFFFFF"/>
        <w:spacing w:before="0" w:beforeAutospacing="0" w:after="0" w:afterAutospacing="0" w:line="0" w:lineRule="atLeas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Zik, Yaakov, and Giora Hon. Claudius Ptolemy and Giambattista Della Porta: Two Contrasting Conceptions of Optics. Ithaca:, 2019. ProQuest. Web. 21 Nov. 2024.</w:t>
      </w:r>
    </w:p>
  </w:footnote>
  <w:footnote w:id="51">
    <w:p w14:paraId="6A8FBB7D" w14:textId="1BFEF3B5" w:rsidR="00554F3D" w:rsidRPr="00B4208B" w:rsidRDefault="00554F3D" w:rsidP="00554F3D">
      <w:pPr>
        <w:pStyle w:val="NormalWeb"/>
        <w:shd w:val="clear" w:color="auto" w:fill="FFFFFF"/>
        <w:spacing w:before="0" w:beforeAutospacing="0" w:after="0" w:afterAutospacing="0"/>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Gingerich, Owen, and James R. Voelkel. "Tycho and Kepler: Solid Myth Versus Subtle Truth." Social Research 72.1 (2005): 77-106. ProQuest. Web. 20 Nov. 2024. p.77</w:t>
      </w:r>
    </w:p>
  </w:footnote>
  <w:footnote w:id="52">
    <w:p w14:paraId="02B4DF5D" w14:textId="77777777" w:rsidR="00FA2C5F" w:rsidRPr="00B4208B" w:rsidRDefault="00FA2C5F" w:rsidP="00FA2C5F">
      <w:pPr>
        <w:pStyle w:val="NormalWeb"/>
        <w:shd w:val="clear" w:color="auto" w:fill="FFFFFF"/>
        <w:spacing w:before="0" w:beforeAutospacing="0" w:after="0" w:afterAutospacing="0"/>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Kepler, Johannes, 1571-1630. Tabulæ Rudolphinæ, Or, the Rudolphine Tables Supputated to the Meridian of Uraniburge /First, by John Kepler, from the Observations of the Tres Noble Ticho Brahe; Afterwards Digested into a most Accurate, and Easie Compendium, by the Famous Johannes Baptista Morinus ... and Printed for Him at Paris, Anno Dom. 1650. London:, 1675. ProQuest. Web. 20 Nov. 2024.</w:t>
      </w:r>
    </w:p>
  </w:footnote>
  <w:footnote w:id="53">
    <w:p w14:paraId="1FA57856" w14:textId="5476CA57" w:rsidR="00454C57" w:rsidRPr="00454C57" w:rsidRDefault="00454C57" w:rsidP="00454C57">
      <w:pPr>
        <w:pStyle w:val="NormalWeb"/>
        <w:spacing w:before="0" w:beforeAutospacing="0" w:after="0" w:afterAutospacing="0"/>
        <w:rPr>
          <w:rFonts w:ascii="Calibri Light" w:hAnsi="Calibri Light" w:cs="Calibri Light"/>
          <w:sz w:val="18"/>
          <w:szCs w:val="18"/>
        </w:rPr>
      </w:pPr>
      <w:r w:rsidRPr="00454C57">
        <w:rPr>
          <w:rStyle w:val="FootnoteReference"/>
          <w:rFonts w:ascii="Calibri Light" w:hAnsi="Calibri Light" w:cs="Calibri Light"/>
          <w:sz w:val="18"/>
          <w:szCs w:val="18"/>
        </w:rPr>
        <w:footnoteRef/>
      </w:r>
      <w:r w:rsidRPr="00454C57">
        <w:rPr>
          <w:rFonts w:ascii="Calibri Light" w:hAnsi="Calibri Light" w:cs="Calibri Light"/>
          <w:sz w:val="18"/>
          <w:szCs w:val="18"/>
        </w:rPr>
        <w:t xml:space="preserve"> Ragstedt, Mikael, Bulletin (New Series) Of </w:t>
      </w:r>
      <w:proofErr w:type="gramStart"/>
      <w:r w:rsidRPr="00454C57">
        <w:rPr>
          <w:rFonts w:ascii="Calibri Light" w:hAnsi="Calibri Light" w:cs="Calibri Light"/>
          <w:sz w:val="18"/>
          <w:szCs w:val="18"/>
        </w:rPr>
        <w:t>The</w:t>
      </w:r>
      <w:proofErr w:type="gramEnd"/>
      <w:r w:rsidRPr="00454C57">
        <w:rPr>
          <w:rFonts w:ascii="Calibri Light" w:hAnsi="Calibri Light" w:cs="Calibri Light"/>
          <w:sz w:val="18"/>
          <w:szCs w:val="18"/>
        </w:rPr>
        <w:t xml:space="preserve"> American Mathematical Society Volume 50, Number 4, October 2013, Pages 629–639 S 0273-0979(2013)01416-2 Article electronically published on June 10, 2013 </w:t>
      </w:r>
    </w:p>
  </w:footnote>
  <w:footnote w:id="54">
    <w:p w14:paraId="1F64F7C4" w14:textId="3972B739" w:rsidR="00554F3D" w:rsidRPr="00B4208B" w:rsidRDefault="00554F3D" w:rsidP="00454C57">
      <w:pPr>
        <w:pStyle w:val="NormalWeb"/>
        <w:shd w:val="clear" w:color="auto" w:fill="FFFFFF"/>
        <w:spacing w:before="0" w:beforeAutospacing="0" w:after="0" w:afterAutospacing="0"/>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Kepler, Johannes, 1571-1630. Tabulæ Rudolphinæ, Or, the Rudolphine Tables Supputated to the Meridian of Uraniburge /First, by John Kepler, from the Observations of the Tres Noble Ticho </w:t>
      </w:r>
      <w:r w:rsidR="004B6919" w:rsidRPr="00B4208B">
        <w:rPr>
          <w:rFonts w:ascii="Calibri Light" w:hAnsi="Calibri Light" w:cs="Calibri Light"/>
          <w:sz w:val="18"/>
          <w:szCs w:val="18"/>
        </w:rPr>
        <w:t>Brahe;</w:t>
      </w:r>
      <w:r w:rsidRPr="00B4208B">
        <w:rPr>
          <w:rFonts w:ascii="Calibri Light" w:hAnsi="Calibri Light" w:cs="Calibri Light"/>
          <w:sz w:val="18"/>
          <w:szCs w:val="18"/>
        </w:rPr>
        <w:t xml:space="preserve"> Afterwards Digested into a most Accurate, and Easie Compendium, by the Famous Johannes Baptista Morinus ... and Printed for Him at Paris, Anno Dom. 1650. London:, 1675. ProQuest. Web. 20 Nov. 2024.</w:t>
      </w:r>
    </w:p>
  </w:footnote>
  <w:footnote w:id="55">
    <w:p w14:paraId="424BB070" w14:textId="3131999C" w:rsidR="00E66A22" w:rsidRPr="00B4208B" w:rsidRDefault="00E66A22">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Neugebauer, Otto, The History of Wretched Subjects, Culture and Cosmos, Vol.1 no2, 1997</w:t>
      </w:r>
    </w:p>
  </w:footnote>
  <w:footnote w:id="56">
    <w:p w14:paraId="52581E1B" w14:textId="77777777" w:rsidR="000F719E" w:rsidRPr="00B4208B" w:rsidRDefault="000F719E" w:rsidP="000F719E">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https://en.wikipedia.org/wiki/Johannes_Kepler</w:t>
      </w:r>
    </w:p>
  </w:footnote>
  <w:footnote w:id="57">
    <w:p w14:paraId="12BC0727" w14:textId="77777777" w:rsidR="00EF4E82" w:rsidRPr="00B4208B" w:rsidRDefault="00EF4E82" w:rsidP="00EF4E82">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Cornelia Linde (trans.) and Dorian Greenbaum (trans. and annotated), ‘Kepler’s Letter to an Official on Rudolf II and Astrology, 1611’, Culture and Cosmos, Vol. 14 no 1 and 2, Spring/Summer and Autumn/Winter 2010, p.118</w:t>
      </w:r>
    </w:p>
  </w:footnote>
  <w:footnote w:id="58">
    <w:p w14:paraId="2E32D870" w14:textId="77777777" w:rsidR="00B4208B" w:rsidRPr="00B4208B" w:rsidRDefault="00B4208B" w:rsidP="00B4208B">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w:t>
      </w:r>
      <w:r w:rsidRPr="00B4208B">
        <w:rPr>
          <w:rStyle w:val="bibliographicauthorname"/>
          <w:rFonts w:ascii="Calibri Light" w:eastAsiaTheme="majorEastAsia" w:hAnsi="Calibri Light" w:cs="Calibri Light"/>
          <w:color w:val="333333"/>
          <w:sz w:val="18"/>
          <w:szCs w:val="18"/>
          <w:shd w:val="clear" w:color="auto" w:fill="FFFFFF"/>
        </w:rPr>
        <w:t>Plato</w:t>
      </w:r>
      <w:r w:rsidRPr="00B4208B">
        <w:rPr>
          <w:rFonts w:ascii="Calibri Light" w:hAnsi="Calibri Light" w:cs="Calibri Light"/>
          <w:color w:val="333333"/>
          <w:sz w:val="18"/>
          <w:szCs w:val="18"/>
          <w:shd w:val="clear" w:color="auto" w:fill="FFFFFF"/>
        </w:rPr>
        <w:t>. Timaeus. Critias. Cleitophon. Menexenus. Epistles. </w:t>
      </w:r>
      <w:r w:rsidRPr="00B4208B">
        <w:rPr>
          <w:rStyle w:val="translators"/>
          <w:rFonts w:ascii="Calibri Light" w:eastAsiaTheme="majorEastAsia" w:hAnsi="Calibri Light" w:cs="Calibri Light"/>
          <w:color w:val="333333"/>
          <w:sz w:val="18"/>
          <w:szCs w:val="18"/>
          <w:shd w:val="clear" w:color="auto" w:fill="FFFFFF"/>
        </w:rPr>
        <w:t>Translated by </w:t>
      </w:r>
      <w:r w:rsidRPr="00B4208B">
        <w:rPr>
          <w:rStyle w:val="contributorname"/>
          <w:rFonts w:ascii="Calibri Light" w:eastAsiaTheme="majorEastAsia" w:hAnsi="Calibri Light" w:cs="Calibri Light"/>
          <w:color w:val="333333"/>
          <w:sz w:val="18"/>
          <w:szCs w:val="18"/>
          <w:shd w:val="clear" w:color="auto" w:fill="FFFFFF"/>
        </w:rPr>
        <w:t>R. G. Bury</w:t>
      </w:r>
      <w:r w:rsidRPr="00B4208B">
        <w:rPr>
          <w:rStyle w:val="translators"/>
          <w:rFonts w:ascii="Calibri Light" w:eastAsiaTheme="majorEastAsia" w:hAnsi="Calibri Light" w:cs="Calibri Light"/>
          <w:color w:val="333333"/>
          <w:sz w:val="18"/>
          <w:szCs w:val="18"/>
          <w:shd w:val="clear" w:color="auto" w:fill="FFFFFF"/>
        </w:rPr>
        <w:t>. </w:t>
      </w:r>
      <w:r w:rsidRPr="00B4208B">
        <w:rPr>
          <w:rFonts w:ascii="Calibri Light" w:hAnsi="Calibri Light" w:cs="Calibri Light"/>
          <w:color w:val="333333"/>
          <w:sz w:val="18"/>
          <w:szCs w:val="18"/>
          <w:shd w:val="clear" w:color="auto" w:fill="FFFFFF"/>
        </w:rPr>
        <w:t>Loeb Classical Library 234. Cambridge, MA: Harvard University Press, 1929,</w:t>
      </w:r>
      <w:r w:rsidRPr="00B4208B">
        <w:rPr>
          <w:rFonts w:ascii="Calibri Light" w:hAnsi="Calibri Light" w:cs="Calibri Light"/>
          <w:sz w:val="18"/>
          <w:szCs w:val="18"/>
        </w:rPr>
        <w:t xml:space="preserve"> 38B, p.77</w:t>
      </w:r>
    </w:p>
  </w:footnote>
  <w:footnote w:id="59">
    <w:p w14:paraId="13C92287" w14:textId="77777777" w:rsidR="00EF4E82" w:rsidRPr="00B4208B" w:rsidRDefault="00EF4E82" w:rsidP="00EF4E82">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Cornelia Linde (trans.) and Dorian Greenbaum (trans. and annotated), ‘Kepler’s Letter to an Official on Rudolf II and Astrology, 1611’, Culture and Cosmos, Vol. 14 no 1 and 2, Spring/Summer and Autumn/Winter 2010, p.120</w:t>
      </w:r>
    </w:p>
  </w:footnote>
  <w:footnote w:id="60">
    <w:p w14:paraId="17AB23A6" w14:textId="7DA8EFE3" w:rsidR="00EF4E82" w:rsidRPr="00B4208B" w:rsidRDefault="00EF4E82" w:rsidP="00EF4E82">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w:t>
      </w:r>
      <w:r w:rsidR="00FA2C5F">
        <w:rPr>
          <w:rFonts w:ascii="Calibri Light" w:hAnsi="Calibri Light" w:cs="Calibri Light"/>
          <w:sz w:val="18"/>
          <w:szCs w:val="18"/>
        </w:rPr>
        <w:t>Ibid,</w:t>
      </w:r>
      <w:r w:rsidRPr="00B4208B">
        <w:rPr>
          <w:rFonts w:ascii="Calibri Light" w:hAnsi="Calibri Light" w:cs="Calibri Light"/>
          <w:sz w:val="18"/>
          <w:szCs w:val="18"/>
        </w:rPr>
        <w:t xml:space="preserve"> p.118</w:t>
      </w:r>
    </w:p>
  </w:footnote>
  <w:footnote w:id="61">
    <w:p w14:paraId="48F5A1F9" w14:textId="77777777" w:rsidR="00EF4E82" w:rsidRPr="00B4208B" w:rsidRDefault="00EF4E82" w:rsidP="00EF4E82">
      <w:pPr>
        <w:pStyle w:val="FootnoteText"/>
        <w:rPr>
          <w:rFonts w:ascii="Calibri Light" w:hAnsi="Calibri Light" w:cs="Calibri Light"/>
          <w:sz w:val="18"/>
          <w:szCs w:val="18"/>
        </w:rPr>
      </w:pPr>
      <w:r w:rsidRPr="00B4208B">
        <w:rPr>
          <w:rStyle w:val="FootnoteReference"/>
          <w:rFonts w:ascii="Calibri Light" w:hAnsi="Calibri Light" w:cs="Calibri Light"/>
          <w:sz w:val="18"/>
          <w:szCs w:val="18"/>
        </w:rPr>
        <w:footnoteRef/>
      </w:r>
      <w:r w:rsidRPr="00B4208B">
        <w:rPr>
          <w:rFonts w:ascii="Calibri Light" w:hAnsi="Calibri Light" w:cs="Calibri Light"/>
          <w:sz w:val="18"/>
          <w:szCs w:val="18"/>
        </w:rPr>
        <w:t xml:space="preserve"> Campion, Nicholas, ‘Harmony, Politics and Utopia in the Cosmology of Jean Bodin and Johannes Kepler’, Culture and Cosmos, Vol. 25 no. 1 and 2, Spring/Summer and Autumn/Winter 2021, p.131</w:t>
      </w:r>
    </w:p>
  </w:footnote>
  <w:footnote w:id="62">
    <w:p w14:paraId="6F8A118A" w14:textId="45ACD6DF" w:rsidR="009A3E5B" w:rsidRPr="00943858" w:rsidRDefault="009A3E5B" w:rsidP="009A3E5B">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w:t>
      </w:r>
      <w:r w:rsidR="00DA5300" w:rsidRPr="00943858">
        <w:rPr>
          <w:rFonts w:ascii="Calibri Light" w:hAnsi="Calibri Light" w:cs="Calibri Light"/>
          <w:sz w:val="18"/>
          <w:szCs w:val="18"/>
        </w:rPr>
        <w:t>Ficino, Marsilio, The Book of Life (Irving, Tex: Spring Publications, 1980)</w:t>
      </w:r>
    </w:p>
  </w:footnote>
  <w:footnote w:id="63">
    <w:p w14:paraId="1ECFC0F6" w14:textId="77777777" w:rsidR="009A3E5B" w:rsidRPr="00943858" w:rsidRDefault="009A3E5B" w:rsidP="009A3E5B">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Cornelia Linde (trans.) and Dorian Greenbaum (trans. and annotated), ‘Kepler on Aspects, 1602’, Culture and Cosmos, Vol. 14 no 1 and 2, Spring/Summer and Autumn/Winter 2010, p. 312</w:t>
      </w:r>
    </w:p>
  </w:footnote>
  <w:footnote w:id="64">
    <w:p w14:paraId="232A7184" w14:textId="77777777" w:rsidR="009A3E5B" w:rsidRPr="00943858" w:rsidRDefault="009A3E5B" w:rsidP="009A3E5B">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Cornelia Linde (trans.) and Dorian Greenbaum (trans. and annotated), ‘Kepler’s Letter to an Official on Rudolf II and Astrology, 1611’, Culture and Cosmos, Vol. 14 no 1 and 2, Spring/Summer and Autumn/Winter 2010, p.118</w:t>
      </w:r>
    </w:p>
  </w:footnote>
  <w:footnote w:id="65">
    <w:p w14:paraId="2E5187C2" w14:textId="77777777" w:rsidR="009A3E5B" w:rsidRPr="00943858" w:rsidRDefault="009A3E5B" w:rsidP="009A3E5B">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Cornelia Linde (trans.) and Dorian Greenbaum (trans. and annotated), ‘Kepler’s Letter to an Official on Rudolf II and Astrology, 1611’, Culture and Cosmos, Vol. 14 no 1 and 2, Spring/Summer and Autumn/Winter 2010, p.120</w:t>
      </w:r>
    </w:p>
  </w:footnote>
  <w:footnote w:id="66">
    <w:p w14:paraId="08D1D6CD" w14:textId="77777777" w:rsidR="009A3E5B" w:rsidRPr="00943858" w:rsidRDefault="009A3E5B" w:rsidP="009A3E5B">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https://www.britannica.com/biography/Rudolf-II-Holy-Roman-emperor</w:t>
      </w:r>
    </w:p>
  </w:footnote>
  <w:footnote w:id="67">
    <w:p w14:paraId="4E7C413B" w14:textId="77777777" w:rsidR="009C4583" w:rsidRPr="00943858" w:rsidRDefault="009C4583" w:rsidP="009C4583">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Friederike Boockmann, ‘Johannes Kepler’s Horoscope Collection’ (trans. Patrick Boner, additional editing Dorian Greenbaum), Culture and Cosmos, Vol. 14 no 1 and 2, Spring/Summer and Autumn/Winter 2010, p. 16</w:t>
      </w:r>
    </w:p>
  </w:footnote>
  <w:footnote w:id="68">
    <w:p w14:paraId="7D096197" w14:textId="77777777" w:rsidR="009C4583" w:rsidRPr="00943858" w:rsidRDefault="009C4583" w:rsidP="009C4583">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Cornelia Linde (trans.) and Dorian Greenbaum (trans. and annotated), ‘Kepler’s Letter to an Official on Rudolf II and Astrology, 1611’, Culture and Cosmos, Vol. 14 no 1 and 2, Spring/Summer and Autumn/Winter 2010, p.121</w:t>
      </w:r>
    </w:p>
  </w:footnote>
  <w:footnote w:id="69">
    <w:p w14:paraId="4A1C7B97" w14:textId="17ABF59E" w:rsidR="00DA5300" w:rsidRPr="00943858" w:rsidRDefault="00DA5300" w:rsidP="00DA5300">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Campion, Nicholas, History of Western Astrology. The Medieval and Modern Worlds. Volume II (London, [England</w:t>
      </w:r>
      <w:r w:rsidR="000D4FCD" w:rsidRPr="00943858">
        <w:rPr>
          <w:rFonts w:ascii="Calibri Light" w:hAnsi="Calibri Light" w:cs="Calibri Light"/>
          <w:sz w:val="18"/>
          <w:szCs w:val="18"/>
        </w:rPr>
        <w:t>];</w:t>
      </w:r>
      <w:r w:rsidRPr="00943858">
        <w:rPr>
          <w:rFonts w:ascii="Calibri Light" w:hAnsi="Calibri Light" w:cs="Calibri Light"/>
          <w:sz w:val="18"/>
          <w:szCs w:val="18"/>
        </w:rPr>
        <w:t xml:space="preserve"> Continuum, 2009, p.139</w:t>
      </w:r>
    </w:p>
  </w:footnote>
  <w:footnote w:id="70">
    <w:p w14:paraId="69952EBA" w14:textId="2EAB2759" w:rsidR="00637992" w:rsidRPr="00943858" w:rsidRDefault="00637992" w:rsidP="00637992">
      <w:pPr>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Lilly, William, 1602-1681. Christian Astrology ... in Three Books. the First Containing the use of an Ephemeris ... the Second ... how to Judge </w:t>
      </w:r>
      <w:r w:rsidR="00816767" w:rsidRPr="00943858">
        <w:rPr>
          <w:rFonts w:ascii="Calibri Light" w:hAnsi="Calibri Light" w:cs="Calibri Light"/>
          <w:sz w:val="18"/>
          <w:szCs w:val="18"/>
        </w:rPr>
        <w:t>or</w:t>
      </w:r>
      <w:r w:rsidRPr="00943858">
        <w:rPr>
          <w:rFonts w:ascii="Calibri Light" w:hAnsi="Calibri Light" w:cs="Calibri Light"/>
          <w:sz w:val="18"/>
          <w:szCs w:val="18"/>
        </w:rPr>
        <w:t xml:space="preserve"> Resolve all Manner of Questions ... the Third ... to Judge upon Nativities / [William Lilly]. London:, 1647. ProQuest. Web. 20 Nov. 2024.</w:t>
      </w:r>
    </w:p>
  </w:footnote>
  <w:footnote w:id="71">
    <w:p w14:paraId="5A1D9115" w14:textId="77777777" w:rsidR="004D3C5C" w:rsidRPr="00943858" w:rsidRDefault="004D3C5C" w:rsidP="004D3C5C">
      <w:pPr>
        <w:pStyle w:val="FootnoteText"/>
        <w:rPr>
          <w:rFonts w:ascii="Calibri Light" w:hAnsi="Calibri Light" w:cs="Calibri Light"/>
          <w:sz w:val="18"/>
          <w:szCs w:val="18"/>
        </w:rPr>
      </w:pPr>
      <w:r w:rsidRPr="00943858">
        <w:rPr>
          <w:rStyle w:val="FootnoteReference"/>
          <w:rFonts w:ascii="Calibri Light" w:hAnsi="Calibri Light" w:cs="Calibri Light"/>
          <w:sz w:val="18"/>
          <w:szCs w:val="18"/>
        </w:rPr>
        <w:footnoteRef/>
      </w:r>
      <w:r w:rsidRPr="00943858">
        <w:rPr>
          <w:rFonts w:ascii="Calibri Light" w:hAnsi="Calibri Light" w:cs="Calibri Light"/>
          <w:sz w:val="18"/>
          <w:szCs w:val="18"/>
        </w:rPr>
        <w:t xml:space="preserve"> Curry, Patrick, Prophecy and Power, Astrology in Early Modern England, Second Edition, Sophia Centre Press, 2024, p.p.20-1</w:t>
      </w:r>
    </w:p>
  </w:footnote>
  <w:footnote w:id="72">
    <w:p w14:paraId="70016EA4" w14:textId="7A0CDA4C" w:rsidR="00637992" w:rsidRPr="00B1788E" w:rsidRDefault="00637992"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w:t>
      </w:r>
      <w:r w:rsidR="009A32CA">
        <w:rPr>
          <w:rFonts w:ascii="Calibri Light" w:hAnsi="Calibri Light" w:cs="Calibri Light"/>
          <w:sz w:val="18"/>
          <w:szCs w:val="18"/>
        </w:rPr>
        <w:t>Ibid</w:t>
      </w:r>
      <w:r w:rsidR="00DA5300" w:rsidRPr="00B1788E">
        <w:rPr>
          <w:rFonts w:ascii="Calibri Light" w:hAnsi="Calibri Light" w:cs="Calibri Light"/>
          <w:sz w:val="18"/>
          <w:szCs w:val="18"/>
        </w:rPr>
        <w:t>, p.</w:t>
      </w:r>
      <w:r w:rsidR="003B3529" w:rsidRPr="00B1788E">
        <w:rPr>
          <w:rFonts w:ascii="Calibri Light" w:hAnsi="Calibri Light" w:cs="Calibri Light"/>
          <w:sz w:val="18"/>
          <w:szCs w:val="18"/>
        </w:rPr>
        <w:t>29</w:t>
      </w:r>
    </w:p>
  </w:footnote>
  <w:footnote w:id="73">
    <w:p w14:paraId="3CD191E8" w14:textId="77777777" w:rsidR="009A32CA" w:rsidRPr="00B1788E" w:rsidRDefault="009A32CA" w:rsidP="009A32CA">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Campion, Nicholas, History of Western Astrology. The Medieval and Modern Worlds. Volume II (London, [England]; Continuum, 2009, p.183</w:t>
      </w:r>
    </w:p>
  </w:footnote>
  <w:footnote w:id="74">
    <w:p w14:paraId="04276C56" w14:textId="1BA668F9" w:rsidR="00A432F8" w:rsidRPr="00B1788E" w:rsidRDefault="00A432F8"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w:t>
      </w:r>
      <w:r w:rsidR="00B1788E" w:rsidRPr="00B1788E">
        <w:rPr>
          <w:rFonts w:ascii="Calibri Light" w:hAnsi="Calibri Light" w:cs="Calibri Light"/>
          <w:sz w:val="18"/>
          <w:szCs w:val="18"/>
        </w:rPr>
        <w:t>Curry, Patrick, Prophecy and Power, Astrology in Early Modern England, Second Edition, Sophia Centre Press, 2024, p.96</w:t>
      </w:r>
    </w:p>
  </w:footnote>
  <w:footnote w:id="75">
    <w:p w14:paraId="5976C2A6" w14:textId="79ED2837" w:rsidR="00A432F8" w:rsidRPr="00B1788E" w:rsidRDefault="00A432F8"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Campion, Nicholas, History of Western Astrology. The Medieval and Modern Worlds. Volume II (London, [England</w:t>
      </w:r>
      <w:r w:rsidR="000D4FCD" w:rsidRPr="00B1788E">
        <w:rPr>
          <w:rFonts w:ascii="Calibri Light" w:hAnsi="Calibri Light" w:cs="Calibri Light"/>
          <w:sz w:val="18"/>
          <w:szCs w:val="18"/>
        </w:rPr>
        <w:t>];</w:t>
      </w:r>
      <w:r w:rsidRPr="00B1788E">
        <w:rPr>
          <w:rFonts w:ascii="Calibri Light" w:hAnsi="Calibri Light" w:cs="Calibri Light"/>
          <w:sz w:val="18"/>
          <w:szCs w:val="18"/>
        </w:rPr>
        <w:t xml:space="preserve"> Continuum, 2009, p.p.153-4</w:t>
      </w:r>
    </w:p>
  </w:footnote>
  <w:footnote w:id="76">
    <w:p w14:paraId="239A5CC0" w14:textId="77777777" w:rsidR="00A432F8" w:rsidRPr="00B1788E" w:rsidRDefault="00A432F8"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Thomas, Keith, Religion and the Decline of Magic, Penguin Books, 1991, p.170</w:t>
      </w:r>
    </w:p>
  </w:footnote>
  <w:footnote w:id="77">
    <w:p w14:paraId="73E502F8" w14:textId="77777777" w:rsidR="00A432F8" w:rsidRPr="00B1788E" w:rsidRDefault="00A432F8"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https://www.royal.uk/interregnum-1649-1660</w:t>
      </w:r>
    </w:p>
  </w:footnote>
  <w:footnote w:id="78">
    <w:p w14:paraId="201683B4" w14:textId="77777777" w:rsidR="00310EFD" w:rsidRPr="00B1788E" w:rsidRDefault="00310EFD"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Curth, Louise Hill. “Astrology and Popular Culture.” English Almanacs, Astrology and Popular Medicine, 1550–1700, Manchester University Press, 2007, pp. 105–16. JSTOR, http://www.jstor.org/stable/j.ctv5npjcx.11. Accessed 28 Nov. 2024. p.112</w:t>
      </w:r>
    </w:p>
  </w:footnote>
  <w:footnote w:id="79">
    <w:p w14:paraId="1AC76463" w14:textId="2C836875" w:rsidR="00310EFD" w:rsidRPr="00B1788E" w:rsidRDefault="00310EFD"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w:t>
      </w:r>
      <w:r w:rsidR="00B1788E" w:rsidRPr="00B1788E">
        <w:rPr>
          <w:rFonts w:ascii="Calibri Light" w:hAnsi="Calibri Light" w:cs="Calibri Light"/>
          <w:sz w:val="18"/>
          <w:szCs w:val="18"/>
        </w:rPr>
        <w:t>Curry, Patrick, Prophecy and Power, Astrology in Early Modern England, Second Edition, Sophia Centre Press, 2024</w:t>
      </w:r>
      <w:r w:rsidRPr="00B1788E">
        <w:rPr>
          <w:rFonts w:ascii="Calibri Light" w:hAnsi="Calibri Light" w:cs="Calibri Light"/>
          <w:sz w:val="18"/>
          <w:szCs w:val="18"/>
        </w:rPr>
        <w:t>, p.46</w:t>
      </w:r>
    </w:p>
  </w:footnote>
  <w:footnote w:id="80">
    <w:p w14:paraId="56E1862C" w14:textId="578BBC24" w:rsidR="0020051E" w:rsidRDefault="0020051E">
      <w:pPr>
        <w:pStyle w:val="FootnoteText"/>
      </w:pPr>
      <w:r>
        <w:rPr>
          <w:rStyle w:val="FootnoteReference"/>
        </w:rPr>
        <w:footnoteRef/>
      </w:r>
      <w:r>
        <w:t xml:space="preserve"> </w:t>
      </w:r>
      <w:r w:rsidRPr="0020051E">
        <w:rPr>
          <w:rFonts w:ascii="Calibri Light" w:hAnsi="Calibri Light" w:cs="Calibri Light"/>
          <w:sz w:val="18"/>
          <w:szCs w:val="18"/>
        </w:rPr>
        <w:t>Lilly, William. William Lilly's History of His Life and Times from the Year 1602 to 1681. United Kingdom, Re-printed for C. Baldwin, 1822.</w:t>
      </w:r>
    </w:p>
  </w:footnote>
  <w:footnote w:id="81">
    <w:p w14:paraId="18138298" w14:textId="77777777" w:rsidR="0020051E" w:rsidRPr="00924E4E" w:rsidRDefault="0020051E" w:rsidP="0020051E">
      <w:pPr>
        <w:pStyle w:val="FootnoteText"/>
        <w:rPr>
          <w:rFonts w:ascii="Calibri Light" w:hAnsi="Calibri Light" w:cs="Calibri Light"/>
          <w:sz w:val="18"/>
          <w:szCs w:val="18"/>
        </w:rPr>
      </w:pPr>
      <w:r w:rsidRPr="00924E4E">
        <w:rPr>
          <w:rStyle w:val="FootnoteReference"/>
          <w:rFonts w:ascii="Calibri Light" w:hAnsi="Calibri Light" w:cs="Calibri Light"/>
          <w:sz w:val="18"/>
          <w:szCs w:val="18"/>
        </w:rPr>
        <w:footnoteRef/>
      </w:r>
      <w:r w:rsidRPr="00924E4E">
        <w:rPr>
          <w:rFonts w:ascii="Calibri Light" w:hAnsi="Calibri Light" w:cs="Calibri Light"/>
          <w:sz w:val="18"/>
          <w:szCs w:val="18"/>
        </w:rPr>
        <w:t xml:space="preserve"> Thomas, Keith. Religion and the Decline of Magic: Studies in Popular Beliefs in Sixteenth and Seventeenth Century England. United Kingdom, Penguin Adult, 1991. p.368</w:t>
      </w:r>
    </w:p>
  </w:footnote>
  <w:footnote w:id="82">
    <w:p w14:paraId="05D82C99" w14:textId="77777777" w:rsidR="00816767" w:rsidRPr="00B1788E" w:rsidRDefault="00816767"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Stockinger and Ward, ‘The Last Magician’ in Gorham, Kirk Little, ‘Pictures of Lilly’ 2015 https://www.skyscript.co.uk/rev_lilly.html</w:t>
      </w:r>
    </w:p>
  </w:footnote>
  <w:footnote w:id="83">
    <w:p w14:paraId="7FFA8F42" w14:textId="77777777" w:rsidR="007F396D" w:rsidRPr="00B1788E" w:rsidRDefault="007F396D" w:rsidP="00B1788E">
      <w:pPr>
        <w:pStyle w:val="FootnoteText"/>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Stockinger and Ward, ‘The Last Magician’ in Gorham, Kirk Little, ‘Pictures of Lilly’ 2015 https://www.skyscript.co.uk/rev_lilly.html</w:t>
      </w:r>
    </w:p>
  </w:footnote>
  <w:footnote w:id="84">
    <w:p w14:paraId="329BC4B2" w14:textId="77777777" w:rsidR="005A4775" w:rsidRPr="00B1788E" w:rsidRDefault="005A4775" w:rsidP="00B1788E">
      <w:pPr>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Taub, Liba. “The Rehabilitation of Wretched Subjects.” Early Science and Medicine, vol. 2, no. 1, 1997, pp. 74–87. JSTOR, http://www.jstor.org/stable/4130024. Accessed 23 Nov. 2024. p.77</w:t>
      </w:r>
    </w:p>
  </w:footnote>
  <w:footnote w:id="85">
    <w:p w14:paraId="065DA9CC" w14:textId="300193D5" w:rsidR="00B1788E" w:rsidRPr="00B1788E" w:rsidRDefault="00B1788E" w:rsidP="00B1788E">
      <w:pPr>
        <w:pStyle w:val="NormalWeb"/>
        <w:spacing w:before="0" w:beforeAutospacing="0" w:after="0" w:afterAutospacing="0"/>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Dunn, Richard, Picturing the Practitioner: Towards an Iconography of Astrological Practice, Astrology as Art, Representation and Practice, Edited by Nicholas Campion and Jennifer Zahrt, Sophia Centre Press 2018, p.148 </w:t>
      </w:r>
    </w:p>
  </w:footnote>
  <w:footnote w:id="86">
    <w:p w14:paraId="255D5E2C" w14:textId="790C1A67" w:rsidR="00FA2C5F" w:rsidRPr="00337402" w:rsidRDefault="00FA2C5F" w:rsidP="00FA2C5F">
      <w:pPr>
        <w:pStyle w:val="NormalWeb"/>
        <w:spacing w:before="0" w:beforeAutospacing="0" w:after="0" w:afterAutospacing="0"/>
        <w:rPr>
          <w:rFonts w:ascii="Calibri Light" w:hAnsi="Calibri Light" w:cs="Calibri Light"/>
          <w:sz w:val="18"/>
          <w:szCs w:val="18"/>
        </w:rPr>
      </w:pPr>
      <w:r w:rsidRPr="00B1788E">
        <w:rPr>
          <w:rStyle w:val="FootnoteReference"/>
          <w:rFonts w:ascii="Calibri Light" w:hAnsi="Calibri Light" w:cs="Calibri Light"/>
          <w:sz w:val="18"/>
          <w:szCs w:val="18"/>
        </w:rPr>
        <w:footnoteRef/>
      </w:r>
      <w:r w:rsidRPr="00B1788E">
        <w:rPr>
          <w:rFonts w:ascii="Calibri Light" w:hAnsi="Calibri Light" w:cs="Calibri Light"/>
          <w:sz w:val="18"/>
          <w:szCs w:val="18"/>
        </w:rPr>
        <w:t xml:space="preserve"> William Lilly, engraved by William Marshall, from Christian Astrology (London: Thomas Budenell, 1647), frontispiece (Private collection). Photo: National Maritime Museum, Greenwich in Dunn, Richard Picturing the Practitioner: Notes Towards an Iconography of Astrological Practice, in Nicholas Campion and Jennifer Zahrt, Astrology as Art, (Lampeter, Sophia Centre Press 2017), p. 141 </w:t>
      </w:r>
    </w:p>
  </w:footnote>
  <w:footnote w:id="87">
    <w:p w14:paraId="6C9BB3E7" w14:textId="77777777" w:rsidR="00BE2ACC" w:rsidRPr="00485D2D" w:rsidRDefault="00BE2ACC" w:rsidP="00BE2ACC">
      <w:pPr>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Lilly, William, 1602-1681. Christian Astrology ... in Three Books. the First Containing the use of an Ephemeris ... the Second ... how to Judge Or Resolve all Manner of Questions ... the Third ... to Judge upon Nativities / [William Lilly]. London:, 1647. ProQuest. Web. 20 Nov. 2024.p.477</w:t>
      </w:r>
    </w:p>
  </w:footnote>
  <w:footnote w:id="88">
    <w:p w14:paraId="1606C4B5" w14:textId="5391E965" w:rsidR="00B47E47" w:rsidRPr="00485D2D" w:rsidRDefault="00B47E47" w:rsidP="00BE2ACC">
      <w:pPr>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w:t>
      </w:r>
      <w:r w:rsidR="00337402" w:rsidRPr="00485D2D">
        <w:rPr>
          <w:rFonts w:ascii="Calibri Light" w:hAnsi="Calibri Light" w:cs="Calibri Light"/>
          <w:sz w:val="18"/>
          <w:szCs w:val="18"/>
        </w:rPr>
        <w:t xml:space="preserve">Taub, Liba. “The Rehabilitation of Wretched Subjects.” Early Science and Medicine, vol. 2, no. 1, 1997, pp. 74–87. JSTOR, http://www.jstor.org/stable/4130024. Accessed 27 Nov. 2024, </w:t>
      </w:r>
      <w:r w:rsidRPr="00485D2D">
        <w:rPr>
          <w:rFonts w:ascii="Calibri Light" w:hAnsi="Calibri Light" w:cs="Calibri Light"/>
          <w:sz w:val="18"/>
          <w:szCs w:val="18"/>
        </w:rPr>
        <w:t>p.81</w:t>
      </w:r>
    </w:p>
  </w:footnote>
  <w:footnote w:id="89">
    <w:p w14:paraId="79B613C1" w14:textId="77777777" w:rsidR="00BE2ACC" w:rsidRPr="00485D2D" w:rsidRDefault="00BE2ACC" w:rsidP="00BE2ACC">
      <w:pPr>
        <w:pStyle w:val="FootnoteText"/>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Gorman, Peter, Pythagoras, A Life, Routledge and Kegan Paul Ltd London, 1979. p.133-152</w:t>
      </w:r>
    </w:p>
  </w:footnote>
  <w:footnote w:id="90">
    <w:p w14:paraId="5920BE56" w14:textId="77777777" w:rsidR="00BE2ACC" w:rsidRPr="00485D2D" w:rsidRDefault="00BE2ACC" w:rsidP="00BE2ACC">
      <w:pPr>
        <w:pStyle w:val="FootnoteText"/>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w:t>
      </w:r>
      <w:r w:rsidRPr="00485D2D">
        <w:rPr>
          <w:rStyle w:val="bibliographicauthorname"/>
          <w:rFonts w:ascii="Calibri Light" w:eastAsiaTheme="majorEastAsia" w:hAnsi="Calibri Light" w:cs="Calibri Light"/>
          <w:sz w:val="18"/>
          <w:szCs w:val="18"/>
          <w:shd w:val="clear" w:color="auto" w:fill="FFFFFF"/>
        </w:rPr>
        <w:t>Plato</w:t>
      </w:r>
      <w:r w:rsidRPr="00485D2D">
        <w:rPr>
          <w:rFonts w:ascii="Calibri Light" w:hAnsi="Calibri Light" w:cs="Calibri Light"/>
          <w:sz w:val="18"/>
          <w:szCs w:val="18"/>
          <w:shd w:val="clear" w:color="auto" w:fill="FFFFFF"/>
        </w:rPr>
        <w:t>. Timaeus. </w:t>
      </w:r>
      <w:r w:rsidRPr="00485D2D">
        <w:rPr>
          <w:rStyle w:val="translators"/>
          <w:rFonts w:ascii="Calibri Light" w:eastAsiaTheme="majorEastAsia" w:hAnsi="Calibri Light" w:cs="Calibri Light"/>
          <w:sz w:val="18"/>
          <w:szCs w:val="18"/>
          <w:shd w:val="clear" w:color="auto" w:fill="FFFFFF"/>
        </w:rPr>
        <w:t>Translated by </w:t>
      </w:r>
      <w:r w:rsidRPr="00485D2D">
        <w:rPr>
          <w:rStyle w:val="contributorname"/>
          <w:rFonts w:ascii="Calibri Light" w:eastAsiaTheme="majorEastAsia" w:hAnsi="Calibri Light" w:cs="Calibri Light"/>
          <w:sz w:val="18"/>
          <w:szCs w:val="18"/>
          <w:shd w:val="clear" w:color="auto" w:fill="FFFFFF"/>
        </w:rPr>
        <w:t>R. G. Bury</w:t>
      </w:r>
      <w:r w:rsidRPr="00485D2D">
        <w:rPr>
          <w:rStyle w:val="translators"/>
          <w:rFonts w:ascii="Calibri Light" w:eastAsiaTheme="majorEastAsia" w:hAnsi="Calibri Light" w:cs="Calibri Light"/>
          <w:sz w:val="18"/>
          <w:szCs w:val="18"/>
          <w:shd w:val="clear" w:color="auto" w:fill="FFFFFF"/>
        </w:rPr>
        <w:t>. </w:t>
      </w:r>
      <w:r w:rsidRPr="00485D2D">
        <w:rPr>
          <w:rFonts w:ascii="Calibri Light" w:hAnsi="Calibri Light" w:cs="Calibri Light"/>
          <w:sz w:val="18"/>
          <w:szCs w:val="18"/>
          <w:shd w:val="clear" w:color="auto" w:fill="FFFFFF"/>
        </w:rPr>
        <w:t>Loeb Classical Library 234. Cambridge, MA: Harvard University Press, 1929,</w:t>
      </w:r>
      <w:r w:rsidRPr="00485D2D">
        <w:rPr>
          <w:rFonts w:ascii="Calibri Light" w:hAnsi="Calibri Light" w:cs="Calibri Light"/>
          <w:sz w:val="18"/>
          <w:szCs w:val="18"/>
        </w:rPr>
        <w:t xml:space="preserve"> 44d-4, p.99</w:t>
      </w:r>
    </w:p>
  </w:footnote>
  <w:footnote w:id="91">
    <w:p w14:paraId="4F4B99F6" w14:textId="5E61747E" w:rsidR="00BE2ACC" w:rsidRPr="00485D2D" w:rsidRDefault="00BE2ACC" w:rsidP="00BE2ACC">
      <w:pPr>
        <w:pStyle w:val="Heading1"/>
        <w:spacing w:before="0" w:after="0"/>
        <w:rPr>
          <w:rFonts w:ascii="Calibri Light" w:hAnsi="Calibri Light" w:cs="Calibri Light"/>
          <w:color w:val="auto"/>
          <w:sz w:val="18"/>
          <w:szCs w:val="18"/>
        </w:rPr>
      </w:pPr>
      <w:r w:rsidRPr="00485D2D">
        <w:rPr>
          <w:rStyle w:val="FootnoteReference"/>
          <w:rFonts w:ascii="Calibri Light" w:hAnsi="Calibri Light" w:cs="Calibri Light"/>
          <w:color w:val="auto"/>
          <w:sz w:val="18"/>
          <w:szCs w:val="18"/>
        </w:rPr>
        <w:footnoteRef/>
      </w:r>
      <w:r w:rsidRPr="00485D2D">
        <w:rPr>
          <w:rFonts w:ascii="Calibri Light" w:hAnsi="Calibri Light" w:cs="Calibri Light"/>
          <w:color w:val="auto"/>
          <w:sz w:val="18"/>
          <w:szCs w:val="18"/>
        </w:rPr>
        <w:t xml:space="preserve"> Rochberg-Halton, Francesca, ‘Elements of the Babylonian Contribution to Hellenistic Astrology’, Journal of the American Oriental Society, Vol. 108, no 1, January-March 1988, p.56</w:t>
      </w:r>
    </w:p>
  </w:footnote>
  <w:footnote w:id="92">
    <w:p w14:paraId="7A2FA053" w14:textId="6BF01BE4" w:rsidR="007D6D17" w:rsidRPr="00485D2D" w:rsidRDefault="007D6D17">
      <w:pPr>
        <w:pStyle w:val="FootnoteText"/>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w:t>
      </w:r>
      <w:r w:rsidRPr="00485D2D">
        <w:rPr>
          <w:rFonts w:ascii="Calibri Light" w:hAnsi="Calibri Light" w:cs="Calibri Light"/>
          <w:sz w:val="18"/>
          <w:szCs w:val="18"/>
          <w:shd w:val="clear" w:color="auto" w:fill="FFFFFF"/>
        </w:rPr>
        <w:t>The illustrated Picatrix: Translated by John Michael Greer &amp; Christopher Warnock. Renaissance Astrology.2010-15. p</w:t>
      </w:r>
      <w:r w:rsidR="00B1788E" w:rsidRPr="00485D2D">
        <w:rPr>
          <w:rFonts w:ascii="Calibri Light" w:hAnsi="Calibri Light" w:cs="Calibri Light"/>
          <w:sz w:val="18"/>
          <w:szCs w:val="18"/>
          <w:shd w:val="clear" w:color="auto" w:fill="FFFFFF"/>
        </w:rPr>
        <w:t>.159</w:t>
      </w:r>
    </w:p>
  </w:footnote>
  <w:footnote w:id="93">
    <w:p w14:paraId="0C286D99" w14:textId="77777777" w:rsidR="002770F9" w:rsidRPr="00C700BA" w:rsidRDefault="002770F9" w:rsidP="002770F9">
      <w:pPr>
        <w:pStyle w:val="FootnoteText"/>
        <w:rPr>
          <w:rFonts w:ascii="Calibri Light" w:hAnsi="Calibri Light" w:cs="Calibri Light"/>
          <w:sz w:val="18"/>
          <w:szCs w:val="18"/>
        </w:rPr>
      </w:pPr>
      <w:r w:rsidRPr="00485D2D">
        <w:rPr>
          <w:rStyle w:val="FootnoteReference"/>
          <w:rFonts w:ascii="Calibri Light" w:hAnsi="Calibri Light" w:cs="Calibri Light"/>
          <w:sz w:val="18"/>
          <w:szCs w:val="18"/>
        </w:rPr>
        <w:footnoteRef/>
      </w:r>
      <w:r w:rsidRPr="00485D2D">
        <w:rPr>
          <w:rFonts w:ascii="Calibri Light" w:hAnsi="Calibri Light" w:cs="Calibri Light"/>
          <w:sz w:val="18"/>
          <w:szCs w:val="18"/>
        </w:rPr>
        <w:t xml:space="preserve"> Lilly, William, 1602-1681. Christian Astrology ... in Three Books. the First Containing the use of an Ephemeris ... the Second ... how to Judge Or Resolve all Manner of Questions ... the Third ... to Judge upon Nativities / [William Lilly]. London:, 1647. ProQuest. Web. 20 Nov. 2024.p.477</w:t>
      </w:r>
    </w:p>
  </w:footnote>
  <w:footnote w:id="94">
    <w:p w14:paraId="0CF24EE3" w14:textId="7A938DD0" w:rsidR="007D6D17" w:rsidRPr="00BE27C6" w:rsidRDefault="007D6D17" w:rsidP="007D6D17">
      <w:pPr>
        <w:pStyle w:val="FootnoteText"/>
        <w:rPr>
          <w:rFonts w:ascii="Calibri Light" w:hAnsi="Calibri Light" w:cs="Calibri Light"/>
          <w:sz w:val="18"/>
          <w:szCs w:val="18"/>
        </w:rPr>
      </w:pPr>
      <w:r w:rsidRPr="00BE27C6">
        <w:rPr>
          <w:rStyle w:val="FootnoteReference"/>
          <w:rFonts w:ascii="Calibri Light" w:hAnsi="Calibri Light" w:cs="Calibri Light"/>
          <w:sz w:val="18"/>
          <w:szCs w:val="18"/>
        </w:rPr>
        <w:footnoteRef/>
      </w:r>
      <w:r w:rsidRPr="00BE27C6">
        <w:rPr>
          <w:rFonts w:ascii="Calibri Light" w:hAnsi="Calibri Light" w:cs="Calibri Light"/>
          <w:sz w:val="18"/>
          <w:szCs w:val="18"/>
        </w:rPr>
        <w:t xml:space="preserve"> </w:t>
      </w:r>
      <w:r w:rsidR="00485D2D" w:rsidRPr="00BE27C6">
        <w:rPr>
          <w:rFonts w:ascii="Calibri Light" w:hAnsi="Calibri Light" w:cs="Calibri Light"/>
          <w:sz w:val="18"/>
          <w:szCs w:val="18"/>
        </w:rPr>
        <w:t>Campion, Nicholas, History of Western Astrology. The Medieval and Modern Worlds. Volume II (London, [England</w:t>
      </w:r>
      <w:r w:rsidR="000D4FCD" w:rsidRPr="00BE27C6">
        <w:rPr>
          <w:rFonts w:ascii="Calibri Light" w:hAnsi="Calibri Light" w:cs="Calibri Light"/>
          <w:sz w:val="18"/>
          <w:szCs w:val="18"/>
        </w:rPr>
        <w:t>];</w:t>
      </w:r>
      <w:r w:rsidR="00485D2D" w:rsidRPr="00BE27C6">
        <w:rPr>
          <w:rFonts w:ascii="Calibri Light" w:hAnsi="Calibri Light" w:cs="Calibri Light"/>
          <w:sz w:val="18"/>
          <w:szCs w:val="18"/>
        </w:rPr>
        <w:t xml:space="preserve"> Continuum, 2009</w:t>
      </w:r>
      <w:r w:rsidR="000D4FCD" w:rsidRPr="00BE27C6">
        <w:rPr>
          <w:rFonts w:ascii="Calibri Light" w:hAnsi="Calibri Light" w:cs="Calibri Light"/>
          <w:sz w:val="18"/>
          <w:szCs w:val="18"/>
        </w:rPr>
        <w:t>, p.154</w:t>
      </w:r>
    </w:p>
  </w:footnote>
  <w:footnote w:id="95">
    <w:p w14:paraId="74C05B1B" w14:textId="0B15533C" w:rsidR="007D6D17" w:rsidRPr="00BE27C6" w:rsidRDefault="007D6D17" w:rsidP="007D6D17">
      <w:pPr>
        <w:pStyle w:val="FootnoteText"/>
        <w:rPr>
          <w:rFonts w:ascii="Calibri Light" w:hAnsi="Calibri Light" w:cs="Calibri Light"/>
          <w:sz w:val="18"/>
          <w:szCs w:val="18"/>
        </w:rPr>
      </w:pPr>
      <w:r w:rsidRPr="00BE27C6">
        <w:rPr>
          <w:rStyle w:val="FootnoteReference"/>
          <w:rFonts w:ascii="Calibri Light" w:hAnsi="Calibri Light" w:cs="Calibri Light"/>
          <w:sz w:val="18"/>
          <w:szCs w:val="18"/>
        </w:rPr>
        <w:footnoteRef/>
      </w:r>
      <w:r w:rsidRPr="00BE27C6">
        <w:rPr>
          <w:rFonts w:ascii="Calibri Light" w:hAnsi="Calibri Light" w:cs="Calibri Light"/>
          <w:sz w:val="18"/>
          <w:szCs w:val="18"/>
        </w:rPr>
        <w:t xml:space="preserve"> Lilly, William, in Campion, Nicholas, History of Western Astrology. The Medieval and Modern Worlds. Volume II (London, [England</w:t>
      </w:r>
      <w:r w:rsidR="0006493B" w:rsidRPr="00BE27C6">
        <w:rPr>
          <w:rFonts w:ascii="Calibri Light" w:hAnsi="Calibri Light" w:cs="Calibri Light"/>
          <w:sz w:val="18"/>
          <w:szCs w:val="18"/>
        </w:rPr>
        <w:t>];</w:t>
      </w:r>
      <w:r w:rsidRPr="00BE27C6">
        <w:rPr>
          <w:rFonts w:ascii="Calibri Light" w:hAnsi="Calibri Light" w:cs="Calibri Light"/>
          <w:sz w:val="18"/>
          <w:szCs w:val="18"/>
        </w:rPr>
        <w:t xml:space="preserve"> Continuum, 2009, p.154</w:t>
      </w:r>
    </w:p>
  </w:footnote>
  <w:footnote w:id="96">
    <w:p w14:paraId="5CA4A5A8" w14:textId="77777777" w:rsidR="007D6D17" w:rsidRPr="00BE27C6" w:rsidRDefault="007D6D17" w:rsidP="007D6D17">
      <w:pPr>
        <w:pStyle w:val="FootnoteText"/>
        <w:rPr>
          <w:rFonts w:ascii="Calibri Light" w:hAnsi="Calibri Light" w:cs="Calibri Light"/>
          <w:sz w:val="18"/>
          <w:szCs w:val="18"/>
        </w:rPr>
      </w:pPr>
      <w:r w:rsidRPr="00BE27C6">
        <w:rPr>
          <w:rStyle w:val="FootnoteReference"/>
          <w:rFonts w:ascii="Calibri Light" w:hAnsi="Calibri Light" w:cs="Calibri Light"/>
          <w:sz w:val="18"/>
          <w:szCs w:val="18"/>
        </w:rPr>
        <w:footnoteRef/>
      </w:r>
      <w:r w:rsidRPr="00BE27C6">
        <w:rPr>
          <w:rFonts w:ascii="Calibri Light" w:hAnsi="Calibri Light" w:cs="Calibri Light"/>
          <w:sz w:val="18"/>
          <w:szCs w:val="18"/>
        </w:rPr>
        <w:t xml:space="preserve"> https://youtu.be/dCXgeF0n554?si=zjO_uEurJL2vBjmD</w:t>
      </w:r>
    </w:p>
  </w:footnote>
  <w:footnote w:id="97">
    <w:p w14:paraId="44D19FE9" w14:textId="6F7FA157" w:rsidR="007D6D17" w:rsidRPr="00B109D6" w:rsidRDefault="007D6D17">
      <w:pPr>
        <w:pStyle w:val="FootnoteText"/>
        <w:rPr>
          <w:rFonts w:ascii="Calibri Light" w:hAnsi="Calibri Light" w:cs="Calibri Light"/>
          <w:sz w:val="18"/>
          <w:szCs w:val="18"/>
        </w:rPr>
      </w:pPr>
      <w:r w:rsidRPr="00BE27C6">
        <w:rPr>
          <w:rStyle w:val="FootnoteReference"/>
          <w:rFonts w:ascii="Calibri Light" w:hAnsi="Calibri Light" w:cs="Calibri Light"/>
          <w:sz w:val="18"/>
          <w:szCs w:val="18"/>
        </w:rPr>
        <w:footnoteRef/>
      </w:r>
      <w:r w:rsidRPr="00BE27C6">
        <w:rPr>
          <w:rFonts w:ascii="Calibri Light" w:hAnsi="Calibri Light" w:cs="Calibri Light"/>
          <w:sz w:val="18"/>
          <w:szCs w:val="18"/>
        </w:rPr>
        <w:t xml:space="preserve"> </w:t>
      </w:r>
      <w:r w:rsidR="00485D2D" w:rsidRPr="00BE27C6">
        <w:rPr>
          <w:rFonts w:ascii="Calibri Light" w:hAnsi="Calibri Light" w:cs="Calibri Light"/>
          <w:sz w:val="18"/>
          <w:szCs w:val="18"/>
        </w:rPr>
        <w:t>Campion, Nicholas, History of Western Astrology. The Medieval and Modern Worlds. Volume II (London, [England</w:t>
      </w:r>
      <w:r w:rsidR="0006493B" w:rsidRPr="00BE27C6">
        <w:rPr>
          <w:rFonts w:ascii="Calibri Light" w:hAnsi="Calibri Light" w:cs="Calibri Light"/>
          <w:sz w:val="18"/>
          <w:szCs w:val="18"/>
        </w:rPr>
        <w:t>];</w:t>
      </w:r>
      <w:r w:rsidR="00485D2D" w:rsidRPr="00BE27C6">
        <w:rPr>
          <w:rFonts w:ascii="Calibri Light" w:hAnsi="Calibri Light" w:cs="Calibri Light"/>
          <w:sz w:val="18"/>
          <w:szCs w:val="18"/>
        </w:rPr>
        <w:t xml:space="preserve"> </w:t>
      </w:r>
      <w:r w:rsidR="00485D2D" w:rsidRPr="00B109D6">
        <w:rPr>
          <w:rFonts w:ascii="Calibri Light" w:hAnsi="Calibri Light" w:cs="Calibri Light"/>
          <w:sz w:val="18"/>
          <w:szCs w:val="18"/>
        </w:rPr>
        <w:t>Continuum, 2009</w:t>
      </w:r>
      <w:r w:rsidR="00EE1A68" w:rsidRPr="00B109D6">
        <w:rPr>
          <w:rFonts w:ascii="Calibri Light" w:hAnsi="Calibri Light" w:cs="Calibri Light"/>
          <w:sz w:val="18"/>
          <w:szCs w:val="18"/>
        </w:rPr>
        <w:t>, p.154</w:t>
      </w:r>
    </w:p>
  </w:footnote>
  <w:footnote w:id="98">
    <w:p w14:paraId="282B390A" w14:textId="77777777" w:rsidR="00D67A77" w:rsidRPr="00B109D6" w:rsidRDefault="00D67A77" w:rsidP="00D67A77">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Ptolemy, Tetrabiblos, trans. by Frank Egleston Robbins, Cambridge, MA: Harvard University Press, 1940 I. 1. p.5</w:t>
      </w:r>
    </w:p>
  </w:footnote>
  <w:footnote w:id="99">
    <w:p w14:paraId="11640AD3" w14:textId="77777777" w:rsidR="00D67A77" w:rsidRPr="00B109D6" w:rsidRDefault="00D67A77" w:rsidP="00D67A77">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Curry, Patrick, Prophecy and Power, Astrology in Early Modern England, Second Edition, Sophia Centre Press, 2024, p.46</w:t>
      </w:r>
    </w:p>
  </w:footnote>
  <w:footnote w:id="100">
    <w:p w14:paraId="56EF20FF" w14:textId="1FC62891" w:rsidR="00CC7DDA" w:rsidRPr="00B109D6" w:rsidRDefault="00CC7DDA" w:rsidP="00CC7DDA">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w:t>
      </w:r>
      <w:r w:rsidR="00485D2D" w:rsidRPr="00B109D6">
        <w:rPr>
          <w:rFonts w:ascii="Calibri Light" w:hAnsi="Calibri Light" w:cs="Calibri Light"/>
          <w:sz w:val="18"/>
          <w:szCs w:val="18"/>
        </w:rPr>
        <w:t xml:space="preserve">Curry, Patrick, Prophecy and Power, Astrology in Early Modern England, Second Edition, Sophia Centre Press, 2024, </w:t>
      </w:r>
      <w:r w:rsidRPr="00B109D6">
        <w:rPr>
          <w:rFonts w:ascii="Calibri Light" w:hAnsi="Calibri Light" w:cs="Calibri Light"/>
          <w:sz w:val="18"/>
          <w:szCs w:val="18"/>
        </w:rPr>
        <w:t>p.95</w:t>
      </w:r>
    </w:p>
  </w:footnote>
  <w:footnote w:id="101">
    <w:p w14:paraId="3EB2B5C4" w14:textId="77777777" w:rsidR="00CE1520" w:rsidRPr="00B109D6" w:rsidRDefault="00CE1520" w:rsidP="00CE1520">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Geertz, Hildred. “An Anthropology of Religion and Magic, I.” The Journal of Interdisciplinary History, vol. 6, no. 1, 1975, pp. 71–89. JSTOR, https://doi.org/10.2307/202825. Accessed 11 Nov. 2024. p.74</w:t>
      </w:r>
    </w:p>
  </w:footnote>
  <w:footnote w:id="102">
    <w:p w14:paraId="394EB0BC" w14:textId="11879AAB" w:rsidR="001B3C70" w:rsidRPr="00B109D6" w:rsidRDefault="001B3C70" w:rsidP="001B3C70">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w:t>
      </w:r>
      <w:r w:rsidR="00485D2D" w:rsidRPr="00B109D6">
        <w:rPr>
          <w:rFonts w:ascii="Calibri Light" w:hAnsi="Calibri Light" w:cs="Calibri Light"/>
          <w:sz w:val="18"/>
          <w:szCs w:val="18"/>
        </w:rPr>
        <w:t>Curry, Patrick, Prophecy and Power, Astrology in Early Modern England, Second Edition, Sophia Centre Press, 2024</w:t>
      </w:r>
      <w:r w:rsidRPr="00B109D6">
        <w:rPr>
          <w:rFonts w:ascii="Calibri Light" w:hAnsi="Calibri Light" w:cs="Calibri Light"/>
          <w:sz w:val="18"/>
          <w:szCs w:val="18"/>
        </w:rPr>
        <w:t>, p.96</w:t>
      </w:r>
    </w:p>
  </w:footnote>
  <w:footnote w:id="103">
    <w:p w14:paraId="1FBC5503" w14:textId="423FE667" w:rsidR="00CC7DDA" w:rsidRPr="00B109D6" w:rsidRDefault="00CC7DDA" w:rsidP="00CC7DDA">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w:t>
      </w:r>
      <w:r w:rsidRPr="00B109D6">
        <w:rPr>
          <w:rFonts w:ascii="Calibri Light" w:hAnsi="Calibri Light" w:cs="Calibri Light"/>
          <w:color w:val="181817"/>
          <w:sz w:val="18"/>
          <w:szCs w:val="18"/>
          <w:shd w:val="clear" w:color="auto" w:fill="FFFFFF"/>
        </w:rPr>
        <w:t xml:space="preserve">Barrow L. </w:t>
      </w:r>
      <w:r w:rsidR="00B109D6" w:rsidRPr="00B109D6">
        <w:rPr>
          <w:rFonts w:ascii="Calibri Light" w:hAnsi="Calibri Light" w:cs="Calibri Light"/>
          <w:color w:val="181817"/>
          <w:sz w:val="18"/>
          <w:szCs w:val="18"/>
          <w:shd w:val="clear" w:color="auto" w:fill="FFFFFF"/>
        </w:rPr>
        <w:t xml:space="preserve">in </w:t>
      </w:r>
      <w:r w:rsidR="00B109D6" w:rsidRPr="00B109D6">
        <w:rPr>
          <w:rStyle w:val="contributors"/>
          <w:rFonts w:ascii="Calibri Light" w:eastAsiaTheme="majorEastAsia" w:hAnsi="Calibri Light" w:cs="Calibri Light"/>
          <w:color w:val="2A2A2A"/>
          <w:sz w:val="18"/>
          <w:szCs w:val="18"/>
          <w:bdr w:val="none" w:sz="0" w:space="0" w:color="auto" w:frame="1"/>
        </w:rPr>
        <w:t>Perkins, Maureen,</w:t>
      </w:r>
      <w:r w:rsidR="00B109D6" w:rsidRPr="00B109D6">
        <w:rPr>
          <w:rStyle w:val="apple-converted-space"/>
          <w:rFonts w:ascii="Calibri Light" w:eastAsiaTheme="majorEastAsia" w:hAnsi="Calibri Light" w:cs="Calibri Light"/>
          <w:color w:val="2A2A2A"/>
          <w:sz w:val="18"/>
          <w:szCs w:val="18"/>
          <w:bdr w:val="none" w:sz="0" w:space="0" w:color="auto" w:frame="1"/>
        </w:rPr>
        <w:t> </w:t>
      </w:r>
      <w:r w:rsidR="00B109D6" w:rsidRPr="00B109D6">
        <w:rPr>
          <w:rStyle w:val="maintitle"/>
          <w:rFonts w:ascii="Calibri Light" w:eastAsiaTheme="majorEastAsia" w:hAnsi="Calibri Light" w:cs="Calibri Light"/>
          <w:color w:val="2A2A2A"/>
          <w:sz w:val="18"/>
          <w:szCs w:val="18"/>
          <w:bdr w:val="none" w:sz="0" w:space="0" w:color="auto" w:frame="1"/>
        </w:rPr>
        <w:t>'Almanacs and Prophecy'</w:t>
      </w:r>
      <w:r w:rsidR="00B109D6" w:rsidRPr="00B109D6">
        <w:rPr>
          <w:rFonts w:ascii="Calibri Light" w:hAnsi="Calibri Light" w:cs="Calibri Light"/>
          <w:color w:val="2A2A2A"/>
          <w:sz w:val="18"/>
          <w:szCs w:val="18"/>
          <w:shd w:val="clear" w:color="auto" w:fill="FFFFFF"/>
        </w:rPr>
        <w:t>,</w:t>
      </w:r>
      <w:r w:rsidR="00B109D6" w:rsidRPr="00B109D6">
        <w:rPr>
          <w:rStyle w:val="apple-converted-space"/>
          <w:rFonts w:ascii="Calibri Light" w:eastAsiaTheme="majorEastAsia" w:hAnsi="Calibri Light" w:cs="Calibri Light"/>
          <w:color w:val="2A2A2A"/>
          <w:sz w:val="18"/>
          <w:szCs w:val="18"/>
          <w:shd w:val="clear" w:color="auto" w:fill="FFFFFF"/>
        </w:rPr>
        <w:t> </w:t>
      </w:r>
      <w:r w:rsidR="00B109D6" w:rsidRPr="00B109D6">
        <w:rPr>
          <w:rStyle w:val="Emphasis"/>
          <w:rFonts w:ascii="Calibri Light" w:eastAsiaTheme="majorEastAsia" w:hAnsi="Calibri Light" w:cs="Calibri Light"/>
          <w:color w:val="2A2A2A"/>
          <w:sz w:val="18"/>
          <w:szCs w:val="18"/>
          <w:bdr w:val="none" w:sz="0" w:space="0" w:color="auto" w:frame="1"/>
        </w:rPr>
        <w:t>Visions of the Future: Almanacs, Time, and Cultural Change 1775-1870</w:t>
      </w:r>
      <w:r w:rsidR="00B109D6" w:rsidRPr="00B109D6">
        <w:rPr>
          <w:rStyle w:val="apple-converted-space"/>
          <w:rFonts w:ascii="Calibri Light" w:eastAsiaTheme="majorEastAsia" w:hAnsi="Calibri Light" w:cs="Calibri Light"/>
          <w:color w:val="2A2A2A"/>
          <w:sz w:val="18"/>
          <w:szCs w:val="18"/>
          <w:shd w:val="clear" w:color="auto" w:fill="FFFFFF"/>
        </w:rPr>
        <w:t> </w:t>
      </w:r>
      <w:r w:rsidR="00B109D6" w:rsidRPr="00B109D6">
        <w:rPr>
          <w:rFonts w:ascii="Calibri Light" w:hAnsi="Calibri Light" w:cs="Calibri Light"/>
          <w:color w:val="2A2A2A"/>
          <w:sz w:val="18"/>
          <w:szCs w:val="18"/>
          <w:shd w:val="clear" w:color="auto" w:fill="FFFFFF"/>
        </w:rPr>
        <w:t>(</w:t>
      </w:r>
      <w:r w:rsidR="00B109D6" w:rsidRPr="00B109D6">
        <w:rPr>
          <w:rStyle w:val="publisher-location"/>
          <w:rFonts w:ascii="Calibri Light" w:eastAsiaTheme="majorEastAsia" w:hAnsi="Calibri Light" w:cs="Calibri Light"/>
          <w:color w:val="2A2A2A"/>
          <w:sz w:val="18"/>
          <w:szCs w:val="18"/>
          <w:bdr w:val="none" w:sz="0" w:space="0" w:color="auto" w:frame="1"/>
        </w:rPr>
        <w:t>Oxford,</w:t>
      </w:r>
      <w:r w:rsidR="00B109D6" w:rsidRPr="00B109D6">
        <w:rPr>
          <w:rStyle w:val="apple-converted-space"/>
          <w:rFonts w:ascii="Calibri Light" w:eastAsiaTheme="majorEastAsia" w:hAnsi="Calibri Light" w:cs="Calibri Light"/>
          <w:color w:val="2A2A2A"/>
          <w:sz w:val="18"/>
          <w:szCs w:val="18"/>
          <w:bdr w:val="none" w:sz="0" w:space="0" w:color="auto" w:frame="1"/>
        </w:rPr>
        <w:t> </w:t>
      </w:r>
      <w:r w:rsidR="00B109D6" w:rsidRPr="00B109D6">
        <w:rPr>
          <w:rStyle w:val="print-publication-date"/>
          <w:rFonts w:ascii="Calibri Light" w:eastAsiaTheme="majorEastAsia" w:hAnsi="Calibri Light" w:cs="Calibri Light"/>
          <w:color w:val="2A2A2A"/>
          <w:sz w:val="18"/>
          <w:szCs w:val="18"/>
          <w:bdr w:val="none" w:sz="0" w:space="0" w:color="auto" w:frame="1"/>
        </w:rPr>
        <w:t>1996;</w:t>
      </w:r>
      <w:r w:rsidR="00B109D6" w:rsidRPr="00B109D6">
        <w:rPr>
          <w:rStyle w:val="apple-converted-space"/>
          <w:rFonts w:ascii="Calibri Light" w:eastAsiaTheme="majorEastAsia" w:hAnsi="Calibri Light" w:cs="Calibri Light"/>
          <w:color w:val="2A2A2A"/>
          <w:sz w:val="18"/>
          <w:szCs w:val="18"/>
          <w:bdr w:val="none" w:sz="0" w:space="0" w:color="auto" w:frame="1"/>
        </w:rPr>
        <w:t> </w:t>
      </w:r>
      <w:r w:rsidR="00B109D6" w:rsidRPr="00B109D6">
        <w:rPr>
          <w:rStyle w:val="online-edition"/>
          <w:rFonts w:ascii="Calibri Light" w:eastAsiaTheme="majorEastAsia" w:hAnsi="Calibri Light" w:cs="Calibri Light"/>
          <w:color w:val="2A2A2A"/>
          <w:sz w:val="18"/>
          <w:szCs w:val="18"/>
          <w:bdr w:val="none" w:sz="0" w:space="0" w:color="auto" w:frame="1"/>
        </w:rPr>
        <w:t>online edn,</w:t>
      </w:r>
      <w:r w:rsidR="00B109D6" w:rsidRPr="00B109D6">
        <w:rPr>
          <w:rStyle w:val="apple-converted-space"/>
          <w:rFonts w:ascii="Calibri Light" w:eastAsiaTheme="majorEastAsia" w:hAnsi="Calibri Light" w:cs="Calibri Light"/>
          <w:color w:val="2A2A2A"/>
          <w:sz w:val="18"/>
          <w:szCs w:val="18"/>
          <w:bdr w:val="none" w:sz="0" w:space="0" w:color="auto" w:frame="1"/>
        </w:rPr>
        <w:t> </w:t>
      </w:r>
      <w:r w:rsidR="00B109D6" w:rsidRPr="00B109D6">
        <w:rPr>
          <w:rStyle w:val="containing-site"/>
          <w:rFonts w:ascii="Calibri Light" w:eastAsiaTheme="majorEastAsia" w:hAnsi="Calibri Light" w:cs="Calibri Light"/>
          <w:color w:val="2A2A2A"/>
          <w:sz w:val="18"/>
          <w:szCs w:val="18"/>
          <w:bdr w:val="none" w:sz="0" w:space="0" w:color="auto" w:frame="1"/>
        </w:rPr>
        <w:t>Oxford Academic</w:t>
      </w:r>
      <w:r w:rsidR="00B109D6" w:rsidRPr="00B109D6">
        <w:rPr>
          <w:rStyle w:val="online-publication-date"/>
          <w:rFonts w:ascii="Calibri Light" w:hAnsi="Calibri Light" w:cs="Calibri Light"/>
          <w:color w:val="2A2A2A"/>
          <w:sz w:val="18"/>
          <w:szCs w:val="18"/>
          <w:bdr w:val="none" w:sz="0" w:space="0" w:color="auto" w:frame="1"/>
        </w:rPr>
        <w:t>, 3 Oct. 2011</w:t>
      </w:r>
      <w:r w:rsidR="00B109D6" w:rsidRPr="00B109D6">
        <w:rPr>
          <w:rFonts w:ascii="Calibri Light" w:hAnsi="Calibri Light" w:cs="Calibri Light"/>
          <w:color w:val="2A2A2A"/>
          <w:sz w:val="18"/>
          <w:szCs w:val="18"/>
          <w:shd w:val="clear" w:color="auto" w:fill="FFFFFF"/>
        </w:rPr>
        <w:t>),</w:t>
      </w:r>
      <w:r w:rsidR="00B109D6" w:rsidRPr="00B109D6">
        <w:rPr>
          <w:rStyle w:val="apple-converted-space"/>
          <w:rFonts w:ascii="Calibri Light" w:eastAsiaTheme="majorEastAsia" w:hAnsi="Calibri Light" w:cs="Calibri Light"/>
          <w:color w:val="2A2A2A"/>
          <w:sz w:val="18"/>
          <w:szCs w:val="18"/>
          <w:shd w:val="clear" w:color="auto" w:fill="FFFFFF"/>
        </w:rPr>
        <w:t> </w:t>
      </w:r>
      <w:r w:rsidR="00B109D6" w:rsidRPr="00B109D6">
        <w:rPr>
          <w:rFonts w:ascii="Calibri Light" w:eastAsiaTheme="majorEastAsia" w:hAnsi="Calibri Light" w:cs="Calibri Light"/>
          <w:sz w:val="18"/>
          <w:szCs w:val="18"/>
          <w:bdr w:val="none" w:sz="0" w:space="0" w:color="auto" w:frame="1"/>
        </w:rPr>
        <w:t>https://doi.org/10.1093/acprof:oso/9780198121787.003.0004</w:t>
      </w:r>
      <w:r w:rsidR="00B109D6" w:rsidRPr="00B109D6">
        <w:rPr>
          <w:rFonts w:ascii="Calibri Light" w:hAnsi="Calibri Light" w:cs="Calibri Light"/>
          <w:color w:val="2A2A2A"/>
          <w:sz w:val="18"/>
          <w:szCs w:val="18"/>
          <w:shd w:val="clear" w:color="auto" w:fill="FFFFFF"/>
        </w:rPr>
        <w:t>,</w:t>
      </w:r>
      <w:r w:rsidR="00B109D6" w:rsidRPr="00B109D6">
        <w:rPr>
          <w:rStyle w:val="apple-converted-space"/>
          <w:rFonts w:ascii="Calibri Light" w:eastAsiaTheme="majorEastAsia" w:hAnsi="Calibri Light" w:cs="Calibri Light"/>
          <w:color w:val="2A2A2A"/>
          <w:sz w:val="18"/>
          <w:szCs w:val="18"/>
          <w:shd w:val="clear" w:color="auto" w:fill="FFFFFF"/>
        </w:rPr>
        <w:t> </w:t>
      </w:r>
      <w:r w:rsidR="00B109D6" w:rsidRPr="00B109D6">
        <w:rPr>
          <w:rStyle w:val="accessed-date"/>
          <w:rFonts w:ascii="Calibri Light" w:eastAsiaTheme="majorEastAsia" w:hAnsi="Calibri Light" w:cs="Calibri Light"/>
          <w:color w:val="2A2A2A"/>
          <w:sz w:val="18"/>
          <w:szCs w:val="18"/>
          <w:bdr w:val="none" w:sz="0" w:space="0" w:color="auto" w:frame="1"/>
        </w:rPr>
        <w:t>accessed 2 Dec. 2024</w:t>
      </w:r>
      <w:r w:rsidRPr="00B109D6">
        <w:rPr>
          <w:rFonts w:ascii="Calibri Light" w:hAnsi="Calibri Light" w:cs="Calibri Light"/>
          <w:color w:val="181817"/>
          <w:sz w:val="18"/>
          <w:szCs w:val="18"/>
          <w:shd w:val="clear" w:color="auto" w:fill="FFFFFF"/>
        </w:rPr>
        <w:t>, p.89</w:t>
      </w:r>
    </w:p>
  </w:footnote>
  <w:footnote w:id="104">
    <w:p w14:paraId="58FD395F" w14:textId="41A848E7" w:rsidR="0034610D" w:rsidRPr="00B109D6" w:rsidRDefault="0034610D" w:rsidP="0034610D">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w:t>
      </w:r>
      <w:r w:rsidR="00BE27C6" w:rsidRPr="00B109D6">
        <w:rPr>
          <w:rFonts w:ascii="Calibri Light" w:hAnsi="Calibri Light" w:cs="Calibri Light"/>
          <w:sz w:val="18"/>
          <w:szCs w:val="18"/>
        </w:rPr>
        <w:t>Evans, Richard J. -, In Defence of History. (London: Granta, 1997)</w:t>
      </w:r>
      <w:r w:rsidR="0006493B" w:rsidRPr="00B109D6">
        <w:rPr>
          <w:rFonts w:ascii="Calibri Light" w:hAnsi="Calibri Light" w:cs="Calibri Light"/>
          <w:sz w:val="18"/>
          <w:szCs w:val="18"/>
        </w:rPr>
        <w:t>, p.104</w:t>
      </w:r>
    </w:p>
  </w:footnote>
  <w:footnote w:id="105">
    <w:p w14:paraId="5338800E" w14:textId="31061A07" w:rsidR="00650491" w:rsidRPr="00BE27C6" w:rsidRDefault="00650491" w:rsidP="00650491">
      <w:pPr>
        <w:pStyle w:val="FootnoteText"/>
        <w:rPr>
          <w:rFonts w:ascii="Calibri Light" w:hAnsi="Calibri Light" w:cs="Calibri Light"/>
          <w:sz w:val="18"/>
          <w:szCs w:val="18"/>
        </w:rPr>
      </w:pPr>
      <w:r w:rsidRPr="00B109D6">
        <w:rPr>
          <w:rStyle w:val="FootnoteReference"/>
          <w:rFonts w:ascii="Calibri Light" w:hAnsi="Calibri Light" w:cs="Calibri Light"/>
          <w:sz w:val="18"/>
          <w:szCs w:val="18"/>
        </w:rPr>
        <w:footnoteRef/>
      </w:r>
      <w:r w:rsidRPr="00B109D6">
        <w:rPr>
          <w:rFonts w:ascii="Calibri Light" w:hAnsi="Calibri Light" w:cs="Calibri Light"/>
          <w:sz w:val="18"/>
          <w:szCs w:val="18"/>
        </w:rPr>
        <w:t xml:space="preserve"> </w:t>
      </w:r>
      <w:r w:rsidR="00B109D6" w:rsidRPr="00B109D6">
        <w:rPr>
          <w:rFonts w:ascii="Calibri Light" w:hAnsi="Calibri Light" w:cs="Calibri Light"/>
          <w:color w:val="2A2A2A"/>
          <w:sz w:val="18"/>
          <w:szCs w:val="18"/>
          <w:bdr w:val="none" w:sz="0" w:space="0" w:color="auto" w:frame="1"/>
        </w:rPr>
        <w:t>Perkins, Maureen, 'Almanacs and Prophecy'</w:t>
      </w:r>
      <w:r w:rsidR="00B109D6" w:rsidRPr="00B109D6">
        <w:rPr>
          <w:rFonts w:ascii="Calibri Light" w:hAnsi="Calibri Light" w:cs="Calibri Light"/>
          <w:color w:val="2A2A2A"/>
          <w:sz w:val="18"/>
          <w:szCs w:val="18"/>
          <w:shd w:val="clear" w:color="auto" w:fill="FFFFFF"/>
        </w:rPr>
        <w:t>, </w:t>
      </w:r>
      <w:r w:rsidR="00B109D6" w:rsidRPr="00B109D6">
        <w:rPr>
          <w:rFonts w:ascii="Calibri Light" w:hAnsi="Calibri Light" w:cs="Calibri Light"/>
          <w:color w:val="2A2A2A"/>
          <w:sz w:val="18"/>
          <w:szCs w:val="18"/>
          <w:bdr w:val="none" w:sz="0" w:space="0" w:color="auto" w:frame="1"/>
        </w:rPr>
        <w:t>Visions of the Future: Almanacs, Time, and Cultural Change 1775-1870</w:t>
      </w:r>
      <w:r w:rsidR="00B109D6" w:rsidRPr="00B109D6">
        <w:rPr>
          <w:rFonts w:ascii="Calibri Light" w:hAnsi="Calibri Light" w:cs="Calibri Light"/>
          <w:color w:val="2A2A2A"/>
          <w:sz w:val="18"/>
          <w:szCs w:val="18"/>
          <w:shd w:val="clear" w:color="auto" w:fill="FFFFFF"/>
        </w:rPr>
        <w:t> (</w:t>
      </w:r>
      <w:r w:rsidR="00B109D6" w:rsidRPr="00B109D6">
        <w:rPr>
          <w:rFonts w:ascii="Calibri Light" w:hAnsi="Calibri Light" w:cs="Calibri Light"/>
          <w:color w:val="2A2A2A"/>
          <w:sz w:val="18"/>
          <w:szCs w:val="18"/>
          <w:bdr w:val="none" w:sz="0" w:space="0" w:color="auto" w:frame="1"/>
        </w:rPr>
        <w:t>Oxford, 1996; online edn, Oxford Academic, 3 Oct. 2011</w:t>
      </w:r>
      <w:r w:rsidR="00B109D6" w:rsidRPr="00B109D6">
        <w:rPr>
          <w:rFonts w:ascii="Calibri Light" w:hAnsi="Calibri Light" w:cs="Calibri Light"/>
          <w:color w:val="2A2A2A"/>
          <w:sz w:val="18"/>
          <w:szCs w:val="18"/>
          <w:shd w:val="clear" w:color="auto" w:fill="FFFFFF"/>
        </w:rPr>
        <w:t>), </w:t>
      </w:r>
      <w:r w:rsidR="00B109D6" w:rsidRPr="00B109D6">
        <w:rPr>
          <w:rFonts w:ascii="Calibri Light" w:hAnsi="Calibri Light" w:cs="Calibri Light"/>
          <w:sz w:val="18"/>
          <w:szCs w:val="18"/>
          <w:bdr w:val="none" w:sz="0" w:space="0" w:color="auto" w:frame="1"/>
        </w:rPr>
        <w:t>https://doi.org/10.1093/acprof:oso/9780198121787.003.0004</w:t>
      </w:r>
      <w:r w:rsidR="00B109D6" w:rsidRPr="00B109D6">
        <w:rPr>
          <w:rFonts w:ascii="Calibri Light" w:hAnsi="Calibri Light" w:cs="Calibri Light"/>
          <w:sz w:val="18"/>
          <w:szCs w:val="18"/>
          <w:shd w:val="clear" w:color="auto" w:fill="FFFFFF"/>
        </w:rPr>
        <w:t>, </w:t>
      </w:r>
      <w:r w:rsidR="00B109D6" w:rsidRPr="00B109D6">
        <w:rPr>
          <w:rFonts w:ascii="Calibri Light" w:hAnsi="Calibri Light" w:cs="Calibri Light"/>
          <w:color w:val="2A2A2A"/>
          <w:sz w:val="18"/>
          <w:szCs w:val="18"/>
          <w:bdr w:val="none" w:sz="0" w:space="0" w:color="auto" w:frame="1"/>
        </w:rPr>
        <w:t>accessed 2 Dec. 2024.</w:t>
      </w:r>
      <w:r w:rsidR="00485D2D" w:rsidRPr="00B109D6">
        <w:rPr>
          <w:rFonts w:ascii="Calibri Light" w:hAnsi="Calibri Light" w:cs="Calibri Light"/>
          <w:color w:val="2A2A2A"/>
          <w:sz w:val="18"/>
          <w:szCs w:val="18"/>
          <w:bdr w:val="none" w:sz="0" w:space="0" w:color="auto" w:frame="1"/>
        </w:rPr>
        <w:t>2011</w:t>
      </w:r>
      <w:r w:rsidR="00485D2D" w:rsidRPr="00B109D6">
        <w:rPr>
          <w:rFonts w:ascii="Calibri Light" w:hAnsi="Calibri Light" w:cs="Calibri Light"/>
          <w:color w:val="2A2A2A"/>
          <w:sz w:val="18"/>
          <w:szCs w:val="18"/>
          <w:shd w:val="clear" w:color="auto" w:fill="FFFFFF"/>
        </w:rPr>
        <w:t>), </w:t>
      </w:r>
      <w:r w:rsidR="00485D2D" w:rsidRPr="00B109D6">
        <w:rPr>
          <w:rFonts w:ascii="Calibri Light" w:hAnsi="Calibri Light" w:cs="Calibri Light"/>
          <w:sz w:val="18"/>
          <w:szCs w:val="18"/>
          <w:bdr w:val="none" w:sz="0" w:space="0" w:color="auto" w:frame="1"/>
        </w:rPr>
        <w:t>https://doi.org/10.1093/acprof:oso/9780198121787.003.0004</w:t>
      </w:r>
      <w:r w:rsidR="00485D2D" w:rsidRPr="00B109D6">
        <w:rPr>
          <w:rFonts w:ascii="Calibri Light" w:hAnsi="Calibri Light" w:cs="Calibri Light"/>
          <w:sz w:val="18"/>
          <w:szCs w:val="18"/>
          <w:shd w:val="clear" w:color="auto" w:fill="FFFFFF"/>
        </w:rPr>
        <w:t>, </w:t>
      </w:r>
      <w:r w:rsidR="00485D2D" w:rsidRPr="00B109D6">
        <w:rPr>
          <w:rFonts w:ascii="Calibri Light" w:hAnsi="Calibri Light" w:cs="Calibri Light"/>
          <w:color w:val="2A2A2A"/>
          <w:sz w:val="18"/>
          <w:szCs w:val="18"/>
          <w:bdr w:val="none" w:sz="0" w:space="0" w:color="auto" w:frame="1"/>
        </w:rPr>
        <w:t>accessed 2 Dec. 2024.</w:t>
      </w:r>
      <w:r w:rsidRPr="00B109D6">
        <w:rPr>
          <w:rFonts w:ascii="Calibri Light" w:hAnsi="Calibri Light" w:cs="Calibri Light"/>
          <w:sz w:val="18"/>
          <w:szCs w:val="18"/>
        </w:rPr>
        <w:t>p.91-93</w:t>
      </w:r>
    </w:p>
  </w:footnote>
  <w:footnote w:id="106">
    <w:p w14:paraId="356FD2F3" w14:textId="77777777" w:rsidR="00383C38" w:rsidRPr="00BE27C6" w:rsidRDefault="00383C38" w:rsidP="00383C38">
      <w:pPr>
        <w:pStyle w:val="FootnoteText"/>
        <w:rPr>
          <w:rFonts w:ascii="Calibri Light" w:hAnsi="Calibri Light" w:cs="Calibri Light"/>
          <w:sz w:val="18"/>
          <w:szCs w:val="18"/>
        </w:rPr>
      </w:pPr>
      <w:r w:rsidRPr="00BE27C6">
        <w:rPr>
          <w:rStyle w:val="FootnoteReference"/>
          <w:rFonts w:ascii="Calibri Light" w:hAnsi="Calibri Light" w:cs="Calibri Light"/>
          <w:sz w:val="18"/>
          <w:szCs w:val="18"/>
        </w:rPr>
        <w:footnoteRef/>
      </w:r>
      <w:r w:rsidRPr="00BE27C6">
        <w:rPr>
          <w:rFonts w:ascii="Calibri Light" w:hAnsi="Calibri Light" w:cs="Calibri Light"/>
          <w:sz w:val="18"/>
          <w:szCs w:val="18"/>
        </w:rPr>
        <w:t xml:space="preserve"> Old Moore’s Almanac</w:t>
      </w:r>
      <w:r>
        <w:rPr>
          <w:rFonts w:ascii="Calibri Light" w:hAnsi="Calibri Light" w:cs="Calibri Light"/>
          <w:sz w:val="18"/>
          <w:szCs w:val="18"/>
        </w:rPr>
        <w:t>k</w:t>
      </w:r>
      <w:r w:rsidRPr="00BE27C6">
        <w:rPr>
          <w:rFonts w:ascii="Calibri Light" w:hAnsi="Calibri Light" w:cs="Calibri Light"/>
          <w:sz w:val="18"/>
          <w:szCs w:val="18"/>
        </w:rPr>
        <w:t xml:space="preserve"> for the Year 2025 Predictions, Old Moore Publications, Croydon, 2024 </w:t>
      </w:r>
    </w:p>
  </w:footnote>
  <w:footnote w:id="107">
    <w:p w14:paraId="008149A0" w14:textId="77777777" w:rsidR="00426FCE" w:rsidRPr="001805AE" w:rsidRDefault="00426FCE" w:rsidP="00426FCE">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https://www.theguardian.com/books/2022/oct/10/why-nostradamus-predictions-are-still-winning-converts</w:t>
      </w:r>
    </w:p>
  </w:footnote>
  <w:footnote w:id="108">
    <w:p w14:paraId="74DF0A94" w14:textId="3B005947" w:rsidR="00426FCE" w:rsidRPr="001805AE" w:rsidRDefault="00426FCE" w:rsidP="00426FCE">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00B109D6" w:rsidRPr="001805AE">
        <w:rPr>
          <w:rStyle w:val="contributors"/>
          <w:rFonts w:ascii="Calibri Light" w:eastAsiaTheme="majorEastAsia" w:hAnsi="Calibri Light" w:cs="Calibri Light"/>
          <w:color w:val="2A2A2A"/>
          <w:sz w:val="18"/>
          <w:szCs w:val="18"/>
          <w:bdr w:val="none" w:sz="0" w:space="0" w:color="auto" w:frame="1"/>
        </w:rPr>
        <w:t>Perkins, Maureen,</w:t>
      </w:r>
      <w:r w:rsidR="00B109D6" w:rsidRPr="001805AE">
        <w:rPr>
          <w:rStyle w:val="apple-converted-space"/>
          <w:rFonts w:ascii="Calibri Light" w:eastAsiaTheme="majorEastAsia" w:hAnsi="Calibri Light" w:cs="Calibri Light"/>
          <w:color w:val="2A2A2A"/>
          <w:sz w:val="18"/>
          <w:szCs w:val="18"/>
          <w:bdr w:val="none" w:sz="0" w:space="0" w:color="auto" w:frame="1"/>
        </w:rPr>
        <w:t> </w:t>
      </w:r>
      <w:r w:rsidR="00B109D6" w:rsidRPr="001805AE">
        <w:rPr>
          <w:rStyle w:val="maintitle"/>
          <w:rFonts w:ascii="Calibri Light" w:eastAsiaTheme="majorEastAsia" w:hAnsi="Calibri Light" w:cs="Calibri Light"/>
          <w:color w:val="2A2A2A"/>
          <w:sz w:val="18"/>
          <w:szCs w:val="18"/>
          <w:bdr w:val="none" w:sz="0" w:space="0" w:color="auto" w:frame="1"/>
        </w:rPr>
        <w:t>'Almanacs and Prophecy'</w:t>
      </w:r>
      <w:r w:rsidR="00B109D6" w:rsidRPr="001805AE">
        <w:rPr>
          <w:rFonts w:ascii="Calibri Light" w:hAnsi="Calibri Light" w:cs="Calibri Light"/>
          <w:color w:val="2A2A2A"/>
          <w:sz w:val="18"/>
          <w:szCs w:val="18"/>
          <w:shd w:val="clear" w:color="auto" w:fill="FFFFFF"/>
        </w:rPr>
        <w:t>,</w:t>
      </w:r>
      <w:r w:rsidR="00B109D6" w:rsidRPr="001805AE">
        <w:rPr>
          <w:rStyle w:val="apple-converted-space"/>
          <w:rFonts w:ascii="Calibri Light" w:eastAsiaTheme="majorEastAsia" w:hAnsi="Calibri Light" w:cs="Calibri Light"/>
          <w:color w:val="2A2A2A"/>
          <w:sz w:val="18"/>
          <w:szCs w:val="18"/>
          <w:shd w:val="clear" w:color="auto" w:fill="FFFFFF"/>
        </w:rPr>
        <w:t> </w:t>
      </w:r>
      <w:r w:rsidR="00B109D6" w:rsidRPr="001805AE">
        <w:rPr>
          <w:rStyle w:val="Emphasis"/>
          <w:rFonts w:ascii="Calibri Light" w:eastAsiaTheme="majorEastAsia" w:hAnsi="Calibri Light" w:cs="Calibri Light"/>
          <w:color w:val="2A2A2A"/>
          <w:sz w:val="18"/>
          <w:szCs w:val="18"/>
          <w:bdr w:val="none" w:sz="0" w:space="0" w:color="auto" w:frame="1"/>
        </w:rPr>
        <w:t>Visions of the Future: Almanacs, Time, and Cultural Change 1775-1870</w:t>
      </w:r>
      <w:r w:rsidR="00B109D6" w:rsidRPr="001805AE">
        <w:rPr>
          <w:rStyle w:val="apple-converted-space"/>
          <w:rFonts w:ascii="Calibri Light" w:eastAsiaTheme="majorEastAsia" w:hAnsi="Calibri Light" w:cs="Calibri Light"/>
          <w:color w:val="2A2A2A"/>
          <w:sz w:val="18"/>
          <w:szCs w:val="18"/>
          <w:shd w:val="clear" w:color="auto" w:fill="FFFFFF"/>
        </w:rPr>
        <w:t> </w:t>
      </w:r>
      <w:r w:rsidR="00B109D6" w:rsidRPr="001805AE">
        <w:rPr>
          <w:rFonts w:ascii="Calibri Light" w:hAnsi="Calibri Light" w:cs="Calibri Light"/>
          <w:color w:val="2A2A2A"/>
          <w:sz w:val="18"/>
          <w:szCs w:val="18"/>
          <w:shd w:val="clear" w:color="auto" w:fill="FFFFFF"/>
        </w:rPr>
        <w:t>(</w:t>
      </w:r>
      <w:r w:rsidR="00B109D6" w:rsidRPr="001805AE">
        <w:rPr>
          <w:rStyle w:val="publisher-location"/>
          <w:rFonts w:ascii="Calibri Light" w:eastAsiaTheme="majorEastAsia" w:hAnsi="Calibri Light" w:cs="Calibri Light"/>
          <w:color w:val="2A2A2A"/>
          <w:sz w:val="18"/>
          <w:szCs w:val="18"/>
          <w:bdr w:val="none" w:sz="0" w:space="0" w:color="auto" w:frame="1"/>
        </w:rPr>
        <w:t>Oxford,</w:t>
      </w:r>
      <w:r w:rsidR="00B109D6" w:rsidRPr="001805AE">
        <w:rPr>
          <w:rStyle w:val="apple-converted-space"/>
          <w:rFonts w:ascii="Calibri Light" w:eastAsiaTheme="majorEastAsia" w:hAnsi="Calibri Light" w:cs="Calibri Light"/>
          <w:color w:val="2A2A2A"/>
          <w:sz w:val="18"/>
          <w:szCs w:val="18"/>
          <w:bdr w:val="none" w:sz="0" w:space="0" w:color="auto" w:frame="1"/>
        </w:rPr>
        <w:t> </w:t>
      </w:r>
      <w:r w:rsidR="00B109D6" w:rsidRPr="001805AE">
        <w:rPr>
          <w:rStyle w:val="print-publication-date"/>
          <w:rFonts w:ascii="Calibri Light" w:eastAsiaTheme="majorEastAsia" w:hAnsi="Calibri Light" w:cs="Calibri Light"/>
          <w:color w:val="2A2A2A"/>
          <w:sz w:val="18"/>
          <w:szCs w:val="18"/>
          <w:bdr w:val="none" w:sz="0" w:space="0" w:color="auto" w:frame="1"/>
        </w:rPr>
        <w:t>1996;</w:t>
      </w:r>
      <w:r w:rsidR="00B109D6" w:rsidRPr="001805AE">
        <w:rPr>
          <w:rStyle w:val="apple-converted-space"/>
          <w:rFonts w:ascii="Calibri Light" w:eastAsiaTheme="majorEastAsia" w:hAnsi="Calibri Light" w:cs="Calibri Light"/>
          <w:color w:val="2A2A2A"/>
          <w:sz w:val="18"/>
          <w:szCs w:val="18"/>
          <w:bdr w:val="none" w:sz="0" w:space="0" w:color="auto" w:frame="1"/>
        </w:rPr>
        <w:t> </w:t>
      </w:r>
      <w:r w:rsidR="00B109D6" w:rsidRPr="001805AE">
        <w:rPr>
          <w:rStyle w:val="online-edition"/>
          <w:rFonts w:ascii="Calibri Light" w:eastAsiaTheme="majorEastAsia" w:hAnsi="Calibri Light" w:cs="Calibri Light"/>
          <w:color w:val="2A2A2A"/>
          <w:sz w:val="18"/>
          <w:szCs w:val="18"/>
          <w:bdr w:val="none" w:sz="0" w:space="0" w:color="auto" w:frame="1"/>
        </w:rPr>
        <w:t>online edn,</w:t>
      </w:r>
      <w:r w:rsidR="00B109D6" w:rsidRPr="001805AE">
        <w:rPr>
          <w:rStyle w:val="apple-converted-space"/>
          <w:rFonts w:ascii="Calibri Light" w:eastAsiaTheme="majorEastAsia" w:hAnsi="Calibri Light" w:cs="Calibri Light"/>
          <w:color w:val="2A2A2A"/>
          <w:sz w:val="18"/>
          <w:szCs w:val="18"/>
          <w:bdr w:val="none" w:sz="0" w:space="0" w:color="auto" w:frame="1"/>
        </w:rPr>
        <w:t> </w:t>
      </w:r>
      <w:r w:rsidR="00B109D6" w:rsidRPr="001805AE">
        <w:rPr>
          <w:rStyle w:val="containing-site"/>
          <w:rFonts w:ascii="Calibri Light" w:eastAsiaTheme="majorEastAsia" w:hAnsi="Calibri Light" w:cs="Calibri Light"/>
          <w:color w:val="2A2A2A"/>
          <w:sz w:val="18"/>
          <w:szCs w:val="18"/>
          <w:bdr w:val="none" w:sz="0" w:space="0" w:color="auto" w:frame="1"/>
        </w:rPr>
        <w:t>Oxford Academic</w:t>
      </w:r>
      <w:r w:rsidR="00B109D6" w:rsidRPr="001805AE">
        <w:rPr>
          <w:rStyle w:val="online-publication-date"/>
          <w:rFonts w:ascii="Calibri Light" w:hAnsi="Calibri Light" w:cs="Calibri Light"/>
          <w:color w:val="2A2A2A"/>
          <w:sz w:val="18"/>
          <w:szCs w:val="18"/>
          <w:bdr w:val="none" w:sz="0" w:space="0" w:color="auto" w:frame="1"/>
        </w:rPr>
        <w:t>, 3 Oct. 2011</w:t>
      </w:r>
      <w:r w:rsidR="00B109D6" w:rsidRPr="001805AE">
        <w:rPr>
          <w:rFonts w:ascii="Calibri Light" w:hAnsi="Calibri Light" w:cs="Calibri Light"/>
          <w:color w:val="2A2A2A"/>
          <w:sz w:val="18"/>
          <w:szCs w:val="18"/>
          <w:shd w:val="clear" w:color="auto" w:fill="FFFFFF"/>
        </w:rPr>
        <w:t>),</w:t>
      </w:r>
      <w:r w:rsidR="00B109D6" w:rsidRPr="001805AE">
        <w:rPr>
          <w:rStyle w:val="apple-converted-space"/>
          <w:rFonts w:ascii="Calibri Light" w:eastAsiaTheme="majorEastAsia" w:hAnsi="Calibri Light" w:cs="Calibri Light"/>
          <w:color w:val="2A2A2A"/>
          <w:sz w:val="18"/>
          <w:szCs w:val="18"/>
          <w:shd w:val="clear" w:color="auto" w:fill="FFFFFF"/>
        </w:rPr>
        <w:t> </w:t>
      </w:r>
      <w:r w:rsidR="00B109D6" w:rsidRPr="001805AE">
        <w:rPr>
          <w:rFonts w:ascii="Calibri Light" w:eastAsiaTheme="majorEastAsia" w:hAnsi="Calibri Light" w:cs="Calibri Light"/>
          <w:sz w:val="18"/>
          <w:szCs w:val="18"/>
          <w:bdr w:val="none" w:sz="0" w:space="0" w:color="auto" w:frame="1"/>
        </w:rPr>
        <w:t>https://doi.org/10.1093/acprof:oso/9780198121787.003.0004</w:t>
      </w:r>
      <w:r w:rsidR="00B109D6" w:rsidRPr="001805AE">
        <w:rPr>
          <w:rFonts w:ascii="Calibri Light" w:hAnsi="Calibri Light" w:cs="Calibri Light"/>
          <w:color w:val="2A2A2A"/>
          <w:sz w:val="18"/>
          <w:szCs w:val="18"/>
          <w:shd w:val="clear" w:color="auto" w:fill="FFFFFF"/>
        </w:rPr>
        <w:t>,</w:t>
      </w:r>
      <w:r w:rsidR="00B109D6" w:rsidRPr="001805AE">
        <w:rPr>
          <w:rStyle w:val="apple-converted-space"/>
          <w:rFonts w:ascii="Calibri Light" w:eastAsiaTheme="majorEastAsia" w:hAnsi="Calibri Light" w:cs="Calibri Light"/>
          <w:color w:val="2A2A2A"/>
          <w:sz w:val="18"/>
          <w:szCs w:val="18"/>
          <w:shd w:val="clear" w:color="auto" w:fill="FFFFFF"/>
        </w:rPr>
        <w:t> </w:t>
      </w:r>
      <w:r w:rsidR="00B109D6" w:rsidRPr="001805AE">
        <w:rPr>
          <w:rStyle w:val="accessed-date"/>
          <w:rFonts w:ascii="Calibri Light" w:eastAsiaTheme="majorEastAsia" w:hAnsi="Calibri Light" w:cs="Calibri Light"/>
          <w:color w:val="2A2A2A"/>
          <w:sz w:val="18"/>
          <w:szCs w:val="18"/>
          <w:bdr w:val="none" w:sz="0" w:space="0" w:color="auto" w:frame="1"/>
        </w:rPr>
        <w:t>accessed 2 Dec. 2024</w:t>
      </w:r>
      <w:r w:rsidRPr="001805AE">
        <w:rPr>
          <w:rFonts w:ascii="Calibri Light" w:hAnsi="Calibri Light" w:cs="Calibri Light"/>
          <w:sz w:val="18"/>
          <w:szCs w:val="18"/>
        </w:rPr>
        <w:t xml:space="preserve">. </w:t>
      </w:r>
      <w:r w:rsidR="00B109D6" w:rsidRPr="001805AE">
        <w:rPr>
          <w:rFonts w:ascii="Calibri Light" w:hAnsi="Calibri Light" w:cs="Calibri Light"/>
          <w:sz w:val="18"/>
          <w:szCs w:val="18"/>
        </w:rPr>
        <w:t>p.</w:t>
      </w:r>
      <w:r w:rsidRPr="001805AE">
        <w:rPr>
          <w:rFonts w:ascii="Calibri Light" w:hAnsi="Calibri Light" w:cs="Calibri Light"/>
          <w:sz w:val="18"/>
          <w:szCs w:val="18"/>
        </w:rPr>
        <w:t>94</w:t>
      </w:r>
    </w:p>
  </w:footnote>
  <w:footnote w:id="109">
    <w:p w14:paraId="00CAFFAD" w14:textId="118A6F5E" w:rsidR="00426FCE" w:rsidRPr="001805AE" w:rsidRDefault="00426FCE" w:rsidP="00426FCE">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00B109D6" w:rsidRPr="001805AE">
        <w:rPr>
          <w:rFonts w:ascii="Calibri Light" w:hAnsi="Calibri Light" w:cs="Calibri Light"/>
          <w:sz w:val="18"/>
          <w:szCs w:val="18"/>
        </w:rPr>
        <w:t>https://www.etymonline.com/word/prophecy</w:t>
      </w:r>
    </w:p>
  </w:footnote>
  <w:footnote w:id="110">
    <w:p w14:paraId="2901A25C" w14:textId="77777777" w:rsidR="002D5A8B" w:rsidRPr="001805AE" w:rsidRDefault="002D5A8B" w:rsidP="002D5A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color w:val="000000"/>
          <w:sz w:val="18"/>
          <w:szCs w:val="18"/>
          <w:lang w:eastAsia="en-US"/>
          <w14:ligatures w14:val="standardContextual"/>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Pr="001805AE">
        <w:rPr>
          <w:rFonts w:ascii="Calibri Light" w:eastAsiaTheme="minorHAnsi" w:hAnsi="Calibri Light" w:cs="Calibri Light"/>
          <w:color w:val="000000"/>
          <w:sz w:val="18"/>
          <w:szCs w:val="18"/>
          <w:lang w:eastAsia="en-US"/>
          <w14:ligatures w14:val="standardContextual"/>
        </w:rPr>
        <w:t>Strinati, Dominic, An Introduction to Theories of Popular Culture, London: Routledge 1995, p. 64</w:t>
      </w:r>
    </w:p>
  </w:footnote>
  <w:footnote w:id="111">
    <w:p w14:paraId="35013BA6" w14:textId="58BCF869" w:rsidR="00130938" w:rsidRPr="001805AE" w:rsidRDefault="00130938">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001805AE" w:rsidRPr="001805AE">
        <w:rPr>
          <w:rFonts w:ascii="Calibri Light" w:hAnsi="Calibri Light" w:cs="Calibri Light"/>
          <w:sz w:val="18"/>
          <w:szCs w:val="18"/>
        </w:rPr>
        <w:t xml:space="preserve">Campion, Nicholas, History of Western Astrology. The Medieval and Modern Worlds. Volume II (London, [England]; Continuum, 2009, </w:t>
      </w:r>
      <w:r w:rsidRPr="001805AE">
        <w:rPr>
          <w:rFonts w:ascii="Calibri Light" w:hAnsi="Calibri Light" w:cs="Calibri Light"/>
          <w:sz w:val="18"/>
          <w:szCs w:val="18"/>
        </w:rPr>
        <w:t>p.173</w:t>
      </w:r>
    </w:p>
  </w:footnote>
  <w:footnote w:id="112">
    <w:p w14:paraId="75D4EF62" w14:textId="3FD22250" w:rsidR="00130938" w:rsidRPr="001805AE" w:rsidRDefault="00130938" w:rsidP="00130938">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001805AE" w:rsidRPr="001805AE">
        <w:rPr>
          <w:rFonts w:ascii="Calibri Light" w:hAnsi="Calibri Light" w:cs="Calibri Light"/>
          <w:sz w:val="18"/>
          <w:szCs w:val="18"/>
        </w:rPr>
        <w:t>Curry, Patrick, Prophecy and Power, Astrology in Early Modern England, Second Edition, Sophia Centre Press, 2024, p.153</w:t>
      </w:r>
    </w:p>
  </w:footnote>
  <w:footnote w:id="113">
    <w:p w14:paraId="33F8BCE4" w14:textId="6038FE5E" w:rsidR="00FE7722" w:rsidRPr="001805AE" w:rsidRDefault="00FE7722">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https://www.britannica.com/event/English-Civil-Wars</w:t>
      </w:r>
    </w:p>
  </w:footnote>
  <w:footnote w:id="114">
    <w:p w14:paraId="0B8124C5" w14:textId="77777777" w:rsidR="002D5A8B" w:rsidRPr="001805AE" w:rsidRDefault="002D5A8B" w:rsidP="002D5A8B">
      <w:pPr>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Pr="001805AE">
        <w:rPr>
          <w:rFonts w:ascii="Calibri Light" w:hAnsi="Calibri Light" w:cs="Calibri Light"/>
          <w:color w:val="262626"/>
          <w:sz w:val="18"/>
          <w:szCs w:val="18"/>
          <w:shd w:val="clear" w:color="auto" w:fill="FFFFFF"/>
        </w:rPr>
        <w:t>Delamare, Nicolas, </w:t>
      </w:r>
      <w:r w:rsidRPr="001805AE">
        <w:rPr>
          <w:rStyle w:val="Emphasis"/>
          <w:rFonts w:ascii="Calibri Light" w:eastAsiaTheme="majorEastAsia" w:hAnsi="Calibri Light" w:cs="Calibri Light"/>
          <w:color w:val="262626"/>
          <w:sz w:val="18"/>
          <w:szCs w:val="18"/>
        </w:rPr>
        <w:t>Traité de la police</w:t>
      </w:r>
      <w:r w:rsidRPr="001805AE">
        <w:rPr>
          <w:rFonts w:ascii="Calibri Light" w:hAnsi="Calibri Light" w:cs="Calibri Light"/>
          <w:color w:val="262626"/>
          <w:sz w:val="18"/>
          <w:szCs w:val="18"/>
          <w:shd w:val="clear" w:color="auto" w:fill="FFFFFF"/>
        </w:rPr>
        <w:t>, I, (Mais dans celle de 1629, ce sont "les prédictions concernant les Etats et personnes, les affaires publiques et particulières" qui sont interdites, et ne sont tolérées dans les almanachs que les mentions de "lunaisons, éclipses et diverses dispositions et tempéramens de l’air et déréglements d’icelui". (Transl. McLocklin, S)), Paris, 1722, p. 561-563.</w:t>
      </w:r>
    </w:p>
  </w:footnote>
  <w:footnote w:id="115">
    <w:p w14:paraId="07DE5F80" w14:textId="77777777" w:rsidR="00383C38" w:rsidRPr="001805AE" w:rsidRDefault="00383C38" w:rsidP="00383C38">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Pr="001805AE">
        <w:rPr>
          <w:rFonts w:ascii="Calibri Light" w:hAnsi="Calibri Light" w:cs="Calibri Light"/>
          <w:color w:val="202122"/>
          <w:sz w:val="18"/>
          <w:szCs w:val="18"/>
        </w:rPr>
        <w:t xml:space="preserve">Edit du Roy, 1682, </w:t>
      </w:r>
      <w:r w:rsidRPr="001805AE">
        <w:rPr>
          <w:rFonts w:ascii="Calibri Light" w:eastAsiaTheme="majorEastAsia" w:hAnsi="Calibri Light" w:cs="Calibri Light"/>
          <w:sz w:val="18"/>
          <w:szCs w:val="18"/>
        </w:rPr>
        <w:t>www.archivesnationales.culture.gouv.fr</w:t>
      </w:r>
      <w:r w:rsidRPr="001805AE">
        <w:rPr>
          <w:rFonts w:ascii="Calibri Light" w:hAnsi="Calibri Light" w:cs="Calibri Light"/>
          <w:sz w:val="18"/>
          <w:szCs w:val="18"/>
        </w:rPr>
        <w:t>, https://commons.wikimedia.org/wiki/Commons:Wikimédia_France</w:t>
      </w:r>
    </w:p>
  </w:footnote>
  <w:footnote w:id="116">
    <w:p w14:paraId="163EDB65" w14:textId="57C9B918" w:rsidR="00092555" w:rsidRPr="00784595" w:rsidRDefault="00092555" w:rsidP="00092555">
      <w:pPr>
        <w:pStyle w:val="FootnoteText"/>
        <w:rPr>
          <w:rFonts w:ascii="Calibri Light" w:hAnsi="Calibri Light" w:cs="Calibri Light"/>
          <w:sz w:val="18"/>
          <w:szCs w:val="18"/>
        </w:rPr>
      </w:pPr>
      <w:r w:rsidRPr="001805AE">
        <w:rPr>
          <w:rStyle w:val="FootnoteReference"/>
          <w:rFonts w:ascii="Calibri Light" w:hAnsi="Calibri Light" w:cs="Calibri Light"/>
          <w:sz w:val="18"/>
          <w:szCs w:val="18"/>
        </w:rPr>
        <w:footnoteRef/>
      </w:r>
      <w:r w:rsidRPr="001805AE">
        <w:rPr>
          <w:rFonts w:ascii="Calibri Light" w:hAnsi="Calibri Light" w:cs="Calibri Light"/>
          <w:sz w:val="18"/>
          <w:szCs w:val="18"/>
        </w:rPr>
        <w:t xml:space="preserve"> </w:t>
      </w:r>
      <w:r w:rsidR="001805AE" w:rsidRPr="001805AE">
        <w:rPr>
          <w:rFonts w:ascii="Calibri Light" w:hAnsi="Calibri Light" w:cs="Calibri Light"/>
          <w:sz w:val="18"/>
          <w:szCs w:val="18"/>
        </w:rPr>
        <w:t>Curry, Patrick, Prophecy and Power, Astrology in Early Modern England, Second Edition, Sophia Centre Press, 2024</w:t>
      </w:r>
      <w:r w:rsidR="001805AE" w:rsidRPr="00B109D6">
        <w:rPr>
          <w:rFonts w:ascii="Calibri Light" w:hAnsi="Calibri Light" w:cs="Calibri Light"/>
          <w:sz w:val="18"/>
          <w:szCs w:val="18"/>
        </w:rPr>
        <w:t xml:space="preserve"> </w:t>
      </w:r>
      <w:r w:rsidR="001805AE">
        <w:t xml:space="preserve"> </w:t>
      </w:r>
    </w:p>
  </w:footnote>
  <w:footnote w:id="117">
    <w:p w14:paraId="0B33BA16" w14:textId="75213B0A" w:rsidR="007876D6" w:rsidRPr="009C18D5" w:rsidRDefault="007876D6" w:rsidP="007876D6">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9C18D5" w:rsidRPr="009C18D5">
        <w:rPr>
          <w:rFonts w:ascii="Calibri Light" w:hAnsi="Calibri Light" w:cs="Calibri Light"/>
          <w:sz w:val="18"/>
          <w:szCs w:val="18"/>
        </w:rPr>
        <w:t>Curry, Patrick, Prophecy and Power, Astrology in Early Modern England, Second Edition, Sophia Centre Press, 2024,</w:t>
      </w:r>
      <w:r w:rsidRPr="009C18D5">
        <w:rPr>
          <w:rFonts w:ascii="Calibri Light" w:hAnsi="Calibri Light" w:cs="Calibri Light"/>
          <w:sz w:val="18"/>
          <w:szCs w:val="18"/>
        </w:rPr>
        <w:t xml:space="preserve"> p.2</w:t>
      </w:r>
    </w:p>
  </w:footnote>
  <w:footnote w:id="118">
    <w:p w14:paraId="11D50268" w14:textId="77777777" w:rsidR="007876D6" w:rsidRPr="009C18D5" w:rsidRDefault="007876D6" w:rsidP="00980D1E">
      <w:pPr>
        <w:rPr>
          <w:rFonts w:ascii="Calibri Light" w:hAnsi="Calibri Light" w:cs="Calibri Light"/>
          <w:sz w:val="18"/>
          <w:szCs w:val="18"/>
        </w:rPr>
      </w:pPr>
      <w:r w:rsidRPr="009C18D5">
        <w:rPr>
          <w:rStyle w:val="FootnoteReference"/>
          <w:rFonts w:ascii="Calibri Light" w:eastAsiaTheme="majorEastAsia" w:hAnsi="Calibri Light" w:cs="Calibri Light"/>
          <w:sz w:val="18"/>
          <w:szCs w:val="18"/>
        </w:rPr>
        <w:footnoteRef/>
      </w:r>
      <w:r w:rsidRPr="009C18D5">
        <w:rPr>
          <w:rFonts w:ascii="Calibri Light" w:hAnsi="Calibri Light" w:cs="Calibri Light"/>
          <w:sz w:val="18"/>
          <w:szCs w:val="18"/>
        </w:rPr>
        <w:t xml:space="preserve"> Thomas, K., Religion, and the Decline of Magic: Studies in Popular Beliefs in Sixteenth- and Seventeenth Century England (London: Penguin, 1991). p.5</w:t>
      </w:r>
    </w:p>
  </w:footnote>
  <w:footnote w:id="119">
    <w:p w14:paraId="632BFEF0" w14:textId="49B45615" w:rsidR="007876D6" w:rsidRPr="009C18D5" w:rsidRDefault="007876D6" w:rsidP="00980D1E">
      <w:pPr>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1B30C2" w:rsidRPr="009C18D5">
        <w:rPr>
          <w:rFonts w:ascii="Calibri Light" w:hAnsi="Calibri Light" w:cs="Calibri Light"/>
          <w:sz w:val="18"/>
          <w:szCs w:val="18"/>
        </w:rPr>
        <w:t>Curth, Louise Hill</w:t>
      </w:r>
      <w:r w:rsidRPr="009C18D5">
        <w:rPr>
          <w:rFonts w:ascii="Calibri Light" w:hAnsi="Calibri Light" w:cs="Calibri Light"/>
          <w:sz w:val="18"/>
          <w:szCs w:val="18"/>
        </w:rPr>
        <w:t>. “Astrology and Popular Culture.” English Almanacs, Astrology and Popular Medicine, 1550–1700, Manchester University Press, 2007, pp. 105–16. JSTOR, http://www.jstor.org/stable/j.ctv5npjcx.11. Accessed 28 Nov. 2024. p.112</w:t>
      </w:r>
    </w:p>
  </w:footnote>
  <w:footnote w:id="120">
    <w:p w14:paraId="31343E27" w14:textId="60767C7D" w:rsidR="0095613C" w:rsidRPr="009C18D5" w:rsidRDefault="0095613C" w:rsidP="00980D1E">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Adorno in</w:t>
      </w:r>
      <w:r w:rsidR="009C18D5" w:rsidRPr="009C18D5">
        <w:rPr>
          <w:rFonts w:ascii="Calibri Light" w:eastAsiaTheme="minorHAnsi" w:hAnsi="Calibri Light" w:cs="Calibri Light"/>
          <w:color w:val="000000"/>
          <w:sz w:val="18"/>
          <w:szCs w:val="18"/>
          <w:lang w:eastAsia="en-US"/>
          <w14:ligatures w14:val="standardContextual"/>
        </w:rPr>
        <w:t xml:space="preserve"> Andrikopoulos, Laura, BSc BA MA, The psychologisation of natal astrology in the twentieth century, Supervised by Dr Nicholas Campion, Dr Bernadette Brady, Submitted in partial fulfilment for the award of PhD, University of Wales Trinity Saint David, 2023, p.16</w:t>
      </w:r>
    </w:p>
  </w:footnote>
  <w:footnote w:id="121">
    <w:p w14:paraId="76013747" w14:textId="37BAB3C6" w:rsidR="00425DBF" w:rsidRPr="009C18D5" w:rsidRDefault="00425DBF" w:rsidP="00425DBF">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9C18D5" w:rsidRPr="009C18D5">
        <w:rPr>
          <w:rFonts w:ascii="Calibri Light" w:hAnsi="Calibri Light" w:cs="Calibri Light"/>
          <w:sz w:val="18"/>
          <w:szCs w:val="18"/>
        </w:rPr>
        <w:t>Curry, Patrick, Prophecy and Power, Astrology in Early Modern England, Second Edition, Sophia Centre Press, 2024, p.117</w:t>
      </w:r>
    </w:p>
  </w:footnote>
  <w:footnote w:id="122">
    <w:p w14:paraId="1F50AA69" w14:textId="4C5E9EE1" w:rsidR="00CE57B4" w:rsidRPr="009C18D5" w:rsidRDefault="00CE57B4" w:rsidP="00980D1E">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0D4FCD">
        <w:rPr>
          <w:rFonts w:ascii="Calibri Light" w:hAnsi="Calibri Light" w:cs="Calibri Light"/>
          <w:sz w:val="18"/>
          <w:szCs w:val="18"/>
        </w:rPr>
        <w:t>Ibid,</w:t>
      </w:r>
      <w:r w:rsidR="000D4FCD" w:rsidRPr="005302FC">
        <w:rPr>
          <w:rFonts w:ascii="Calibri Light" w:hAnsi="Calibri Light" w:cs="Calibri Light"/>
          <w:sz w:val="18"/>
          <w:szCs w:val="18"/>
        </w:rPr>
        <w:t xml:space="preserve"> </w:t>
      </w:r>
      <w:r w:rsidRPr="009C18D5">
        <w:rPr>
          <w:rFonts w:ascii="Calibri Light" w:hAnsi="Calibri Light" w:cs="Calibri Light"/>
          <w:sz w:val="18"/>
          <w:szCs w:val="18"/>
        </w:rPr>
        <w:t>p.120</w:t>
      </w:r>
    </w:p>
  </w:footnote>
  <w:footnote w:id="123">
    <w:p w14:paraId="7B048C32" w14:textId="66F92F72" w:rsidR="00252316" w:rsidRPr="009C18D5" w:rsidRDefault="00252316" w:rsidP="00252316">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0D4FCD">
        <w:rPr>
          <w:rFonts w:ascii="Calibri Light" w:hAnsi="Calibri Light" w:cs="Calibri Light"/>
          <w:sz w:val="18"/>
          <w:szCs w:val="18"/>
        </w:rPr>
        <w:t>Ibid,</w:t>
      </w:r>
      <w:r w:rsidR="000D4FCD" w:rsidRPr="005302FC">
        <w:rPr>
          <w:rFonts w:ascii="Calibri Light" w:hAnsi="Calibri Light" w:cs="Calibri Light"/>
          <w:sz w:val="18"/>
          <w:szCs w:val="18"/>
        </w:rPr>
        <w:t xml:space="preserve"> </w:t>
      </w:r>
      <w:r w:rsidRPr="009C18D5">
        <w:rPr>
          <w:rFonts w:ascii="Calibri Light" w:hAnsi="Calibri Light" w:cs="Calibri Light"/>
          <w:sz w:val="18"/>
          <w:szCs w:val="18"/>
        </w:rPr>
        <w:t>p.137</w:t>
      </w:r>
    </w:p>
  </w:footnote>
  <w:footnote w:id="124">
    <w:p w14:paraId="78835FFC" w14:textId="77777777" w:rsidR="00252316" w:rsidRPr="009C18D5" w:rsidRDefault="00252316" w:rsidP="00252316">
      <w:pPr>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Graubard, Mark. “Astrology’s Demise and Its Bearing on the Decline and Death of Beliefs.” Osiris, vol. 13, 1958, pp. 210–61. JSTOR, http://www.jstor.org/stable/301650. Accessed 15 Nov. 2024. p.253</w:t>
      </w:r>
    </w:p>
  </w:footnote>
  <w:footnote w:id="125">
    <w:p w14:paraId="49A71F31" w14:textId="3B66F89F" w:rsidR="00980D1E" w:rsidRPr="009C18D5" w:rsidRDefault="00980D1E">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w:t>
      </w:r>
      <w:r w:rsidR="009C18D5" w:rsidRPr="001805AE">
        <w:rPr>
          <w:rFonts w:ascii="Calibri Light" w:hAnsi="Calibri Light" w:cs="Calibri Light"/>
          <w:sz w:val="18"/>
          <w:szCs w:val="18"/>
        </w:rPr>
        <w:t>Campion, Nicholas, History of Western Astrology. The Medieval and Modern Worlds. Volume II (London, [England]; Continuum, 2009</w:t>
      </w:r>
      <w:r w:rsidR="009C18D5">
        <w:rPr>
          <w:rFonts w:ascii="Calibri Light" w:hAnsi="Calibri Light" w:cs="Calibri Light"/>
          <w:sz w:val="18"/>
          <w:szCs w:val="18"/>
        </w:rPr>
        <w:t>,</w:t>
      </w:r>
      <w:r w:rsidRPr="009C18D5">
        <w:rPr>
          <w:rFonts w:ascii="Calibri Light" w:hAnsi="Calibri Light" w:cs="Calibri Light"/>
          <w:sz w:val="18"/>
          <w:szCs w:val="18"/>
        </w:rPr>
        <w:t xml:space="preserve"> p. 173</w:t>
      </w:r>
    </w:p>
  </w:footnote>
  <w:footnote w:id="126">
    <w:p w14:paraId="0F4FD94A" w14:textId="087D853D" w:rsidR="00252316" w:rsidRPr="009C18D5" w:rsidRDefault="00252316">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https://www.pas.rochester.edu/~blackman/ast104/newtonkepler.html</w:t>
      </w:r>
    </w:p>
  </w:footnote>
  <w:footnote w:id="127">
    <w:p w14:paraId="281278BF" w14:textId="77777777" w:rsidR="00C812EB" w:rsidRPr="00784595" w:rsidRDefault="00C812EB" w:rsidP="00C812EB">
      <w:pPr>
        <w:pStyle w:val="FootnoteText"/>
        <w:rPr>
          <w:rFonts w:ascii="Calibri Light" w:hAnsi="Calibri Light" w:cs="Calibri Light"/>
          <w:sz w:val="18"/>
          <w:szCs w:val="18"/>
        </w:rPr>
      </w:pPr>
      <w:r w:rsidRPr="009C18D5">
        <w:rPr>
          <w:rStyle w:val="FootnoteReference"/>
          <w:rFonts w:ascii="Calibri Light" w:hAnsi="Calibri Light" w:cs="Calibri Light"/>
          <w:sz w:val="18"/>
          <w:szCs w:val="18"/>
        </w:rPr>
        <w:footnoteRef/>
      </w:r>
      <w:r w:rsidRPr="009C18D5">
        <w:rPr>
          <w:rFonts w:ascii="Calibri Light" w:hAnsi="Calibri Light" w:cs="Calibri Light"/>
          <w:sz w:val="18"/>
          <w:szCs w:val="18"/>
        </w:rPr>
        <w:t xml:space="preserve"> Saliba, George, Islamic Science and the Making of the European Renaissance, The MIT Press, Cambridge, Massachusetts, London, England</w:t>
      </w:r>
      <w:r w:rsidRPr="00784595">
        <w:rPr>
          <w:rFonts w:ascii="Calibri Light" w:hAnsi="Calibri Light" w:cs="Calibri Light"/>
          <w:sz w:val="18"/>
          <w:szCs w:val="18"/>
        </w:rPr>
        <w:t xml:space="preserve"> </w:t>
      </w:r>
    </w:p>
  </w:footnote>
  <w:footnote w:id="128">
    <w:p w14:paraId="0B23BA26" w14:textId="14B12A2A" w:rsidR="00B50300" w:rsidRPr="009C18D5" w:rsidRDefault="00B50300" w:rsidP="00F13DD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color w:val="000000"/>
          <w:sz w:val="18"/>
          <w:szCs w:val="18"/>
          <w:lang w:eastAsia="en-US"/>
          <w14:ligatures w14:val="standardContextual"/>
        </w:rPr>
      </w:pPr>
      <w:r w:rsidRPr="001B30C2">
        <w:rPr>
          <w:rStyle w:val="FootnoteReference"/>
          <w:rFonts w:ascii="Calibri Light" w:hAnsi="Calibri Light" w:cs="Calibri Light"/>
          <w:sz w:val="18"/>
          <w:szCs w:val="18"/>
        </w:rPr>
        <w:footnoteRef/>
      </w:r>
      <w:r w:rsidR="009C18D5">
        <w:rPr>
          <w:rFonts w:ascii="Calibri Light" w:eastAsiaTheme="minorHAnsi" w:hAnsi="Calibri Light" w:cs="Calibri Light"/>
          <w:color w:val="000000"/>
          <w:sz w:val="18"/>
          <w:szCs w:val="18"/>
          <w:lang w:eastAsia="en-US"/>
          <w14:ligatures w14:val="standardContextual"/>
        </w:rPr>
        <w:t xml:space="preserve"> </w:t>
      </w:r>
      <w:r w:rsidR="009C18D5" w:rsidRPr="009C18D5">
        <w:rPr>
          <w:rFonts w:ascii="Calibri Light" w:eastAsiaTheme="minorHAnsi" w:hAnsi="Calibri Light" w:cs="Calibri Light"/>
          <w:color w:val="000000"/>
          <w:sz w:val="18"/>
          <w:szCs w:val="18"/>
          <w:lang w:eastAsia="en-US"/>
          <w14:ligatures w14:val="standardContextual"/>
        </w:rPr>
        <w:t>Andrikopoulos, Laura, BSc BA MA, The psychologisation of natal astrology in the twentieth century, Supervised by Dr Nicholas Campion, Dr Bernadette Brady</w:t>
      </w:r>
      <w:r w:rsidR="009C18D5">
        <w:rPr>
          <w:rFonts w:ascii="Calibri Light" w:eastAsiaTheme="minorHAnsi" w:hAnsi="Calibri Light" w:cs="Calibri Light"/>
          <w:color w:val="000000"/>
          <w:sz w:val="18"/>
          <w:szCs w:val="18"/>
          <w:lang w:eastAsia="en-US"/>
          <w14:ligatures w14:val="standardContextual"/>
        </w:rPr>
        <w:t xml:space="preserve">, </w:t>
      </w:r>
      <w:r w:rsidR="009C18D5" w:rsidRPr="009C18D5">
        <w:rPr>
          <w:rFonts w:ascii="Calibri Light" w:eastAsiaTheme="minorHAnsi" w:hAnsi="Calibri Light" w:cs="Calibri Light"/>
          <w:color w:val="000000"/>
          <w:sz w:val="18"/>
          <w:szCs w:val="18"/>
          <w:lang w:eastAsia="en-US"/>
          <w14:ligatures w14:val="standardContextual"/>
        </w:rPr>
        <w:t>Submitted in partial fulfilment for the award of PhD, University of Wales Trinity Saint David, 2023</w:t>
      </w:r>
      <w:r w:rsidR="009C18D5">
        <w:rPr>
          <w:rFonts w:ascii="Calibri Light" w:eastAsiaTheme="minorHAnsi" w:hAnsi="Calibri Light" w:cs="Calibri Light"/>
          <w:color w:val="000000"/>
          <w:sz w:val="18"/>
          <w:szCs w:val="18"/>
          <w:lang w:eastAsia="en-US"/>
          <w14:ligatures w14:val="standardContextual"/>
        </w:rPr>
        <w:t xml:space="preserve">, </w:t>
      </w:r>
      <w:r w:rsidRPr="001B30C2">
        <w:rPr>
          <w:rFonts w:ascii="Calibri Light" w:hAnsi="Calibri Light" w:cs="Calibri Light"/>
          <w:sz w:val="18"/>
          <w:szCs w:val="18"/>
        </w:rPr>
        <w:t>p.p.338-9</w:t>
      </w:r>
    </w:p>
  </w:footnote>
  <w:footnote w:id="129">
    <w:p w14:paraId="0F1DBB4D" w14:textId="62DE582A" w:rsidR="001B30C2" w:rsidRPr="00B81AC0" w:rsidRDefault="001B30C2" w:rsidP="00F13DD1">
      <w:pPr>
        <w:pStyle w:val="NormalWeb"/>
        <w:spacing w:before="0" w:beforeAutospacing="0" w:after="0" w:afterAutospacing="0"/>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Phillipson, Garry and Peter Case, 'The Hidden Lineage of Modern Management Science: Astrology, Alchemy and the Myers-Briggs Type Indicator', Culture and Cosmos, Vol. 5 no 2, Winter/Autumn 2001, p.54</w:t>
      </w:r>
    </w:p>
  </w:footnote>
  <w:footnote w:id="130">
    <w:p w14:paraId="06B13992" w14:textId="371D098E" w:rsidR="00C93E67" w:rsidRPr="00B81AC0" w:rsidRDefault="00C93E67"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Thomas in </w:t>
      </w:r>
      <w:r w:rsidR="009C18D5" w:rsidRPr="009C18D5">
        <w:rPr>
          <w:rFonts w:ascii="Calibri Light" w:eastAsiaTheme="minorHAnsi" w:hAnsi="Calibri Light" w:cs="Calibri Light"/>
          <w:color w:val="000000"/>
          <w:sz w:val="18"/>
          <w:szCs w:val="18"/>
          <w:lang w:eastAsia="en-US"/>
          <w14:ligatures w14:val="standardContextual"/>
        </w:rPr>
        <w:t xml:space="preserve">Andrikopoulos, Laura, BSc BA MA, </w:t>
      </w:r>
      <w:r w:rsidR="009D52B1">
        <w:rPr>
          <w:rFonts w:ascii="Calibri Light" w:eastAsiaTheme="minorHAnsi" w:hAnsi="Calibri Light" w:cs="Calibri Light"/>
          <w:color w:val="000000"/>
          <w:sz w:val="18"/>
          <w:szCs w:val="18"/>
          <w:lang w:eastAsia="en-US"/>
          <w14:ligatures w14:val="standardContextual"/>
        </w:rPr>
        <w:t>T</w:t>
      </w:r>
      <w:r w:rsidR="009D52B1" w:rsidRPr="009C18D5">
        <w:rPr>
          <w:rFonts w:ascii="Calibri Light" w:eastAsiaTheme="minorHAnsi" w:hAnsi="Calibri Light" w:cs="Calibri Light"/>
          <w:color w:val="000000"/>
          <w:sz w:val="18"/>
          <w:szCs w:val="18"/>
          <w:lang w:eastAsia="en-US"/>
          <w14:ligatures w14:val="standardContextual"/>
        </w:rPr>
        <w:t>he</w:t>
      </w:r>
      <w:r w:rsidR="009C18D5" w:rsidRPr="009C18D5">
        <w:rPr>
          <w:rFonts w:ascii="Calibri Light" w:eastAsiaTheme="minorHAnsi" w:hAnsi="Calibri Light" w:cs="Calibri Light"/>
          <w:color w:val="000000"/>
          <w:sz w:val="18"/>
          <w:szCs w:val="18"/>
          <w:lang w:eastAsia="en-US"/>
          <w14:ligatures w14:val="standardContextual"/>
        </w:rPr>
        <w:t xml:space="preserve"> psychologisation of natal astrology in the twentieth century, Supervised by Dr Nicholas Campion, Dr Bernadette Brady</w:t>
      </w:r>
      <w:r w:rsidR="009C18D5">
        <w:rPr>
          <w:rFonts w:ascii="Calibri Light" w:eastAsiaTheme="minorHAnsi" w:hAnsi="Calibri Light" w:cs="Calibri Light"/>
          <w:color w:val="000000"/>
          <w:sz w:val="18"/>
          <w:szCs w:val="18"/>
          <w:lang w:eastAsia="en-US"/>
          <w14:ligatures w14:val="standardContextual"/>
        </w:rPr>
        <w:t xml:space="preserve">, </w:t>
      </w:r>
      <w:r w:rsidR="009C18D5" w:rsidRPr="009C18D5">
        <w:rPr>
          <w:rFonts w:ascii="Calibri Light" w:eastAsiaTheme="minorHAnsi" w:hAnsi="Calibri Light" w:cs="Calibri Light"/>
          <w:color w:val="000000"/>
          <w:sz w:val="18"/>
          <w:szCs w:val="18"/>
          <w:lang w:eastAsia="en-US"/>
          <w14:ligatures w14:val="standardContextual"/>
        </w:rPr>
        <w:t>Submitted in partial fulfilment for the award of PhD, University of Wales Trinity Saint David, 2023</w:t>
      </w:r>
      <w:r w:rsidR="009C18D5">
        <w:rPr>
          <w:rFonts w:ascii="Calibri Light" w:eastAsiaTheme="minorHAnsi" w:hAnsi="Calibri Light" w:cs="Calibri Light"/>
          <w:color w:val="000000"/>
          <w:sz w:val="18"/>
          <w:szCs w:val="18"/>
          <w:lang w:eastAsia="en-US"/>
          <w14:ligatures w14:val="standardContextual"/>
        </w:rPr>
        <w:t>,</w:t>
      </w:r>
      <w:r w:rsidRPr="00B81AC0">
        <w:rPr>
          <w:rFonts w:ascii="Calibri Light" w:hAnsi="Calibri Light" w:cs="Calibri Light"/>
          <w:sz w:val="18"/>
          <w:szCs w:val="18"/>
        </w:rPr>
        <w:t xml:space="preserve"> p.27</w:t>
      </w:r>
    </w:p>
  </w:footnote>
  <w:footnote w:id="131">
    <w:p w14:paraId="51FF7AC5" w14:textId="4790A035" w:rsidR="0057168E" w:rsidRPr="00B81AC0" w:rsidRDefault="0057168E"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w:t>
      </w:r>
      <w:r w:rsidR="009D52B1" w:rsidRPr="00B109D6">
        <w:rPr>
          <w:rFonts w:ascii="Calibri Light" w:hAnsi="Calibri Light" w:cs="Calibri Light"/>
          <w:sz w:val="18"/>
          <w:szCs w:val="18"/>
        </w:rPr>
        <w:t>Evans, Richard J. -, In Defence of History. (London: Granta, 1997)</w:t>
      </w:r>
      <w:r w:rsidRPr="00B81AC0">
        <w:rPr>
          <w:rFonts w:ascii="Calibri Light" w:hAnsi="Calibri Light" w:cs="Calibri Light"/>
          <w:sz w:val="18"/>
          <w:szCs w:val="18"/>
        </w:rPr>
        <w:t>, p.148</w:t>
      </w:r>
    </w:p>
  </w:footnote>
  <w:footnote w:id="132">
    <w:p w14:paraId="5115C6AF" w14:textId="430BAAC0" w:rsidR="0057168E" w:rsidRPr="00B81AC0" w:rsidRDefault="0057168E"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w:t>
      </w:r>
      <w:r w:rsidR="000D4FCD">
        <w:rPr>
          <w:rFonts w:ascii="Calibri Light" w:hAnsi="Calibri Light" w:cs="Calibri Light"/>
          <w:sz w:val="18"/>
          <w:szCs w:val="18"/>
        </w:rPr>
        <w:t>Ibid,</w:t>
      </w:r>
      <w:r w:rsidR="000D4FCD" w:rsidRPr="005302FC">
        <w:rPr>
          <w:rFonts w:ascii="Calibri Light" w:hAnsi="Calibri Light" w:cs="Calibri Light"/>
          <w:sz w:val="18"/>
          <w:szCs w:val="18"/>
        </w:rPr>
        <w:t xml:space="preserve"> </w:t>
      </w:r>
      <w:r w:rsidRPr="00B81AC0">
        <w:rPr>
          <w:rFonts w:ascii="Calibri Light" w:hAnsi="Calibri Light" w:cs="Calibri Light"/>
          <w:sz w:val="18"/>
          <w:szCs w:val="18"/>
        </w:rPr>
        <w:t>p.148</w:t>
      </w:r>
    </w:p>
  </w:footnote>
  <w:footnote w:id="133">
    <w:p w14:paraId="37CD16E2" w14:textId="612AA361" w:rsidR="00C812EB" w:rsidRPr="00B81AC0" w:rsidRDefault="00C812EB"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Black, Jonathan, </w:t>
      </w:r>
      <w:r w:rsidR="009D52B1">
        <w:rPr>
          <w:rFonts w:ascii="Calibri Light" w:hAnsi="Calibri Light" w:cs="Calibri Light"/>
          <w:sz w:val="18"/>
          <w:szCs w:val="18"/>
        </w:rPr>
        <w:t xml:space="preserve">The Secret History of the World, Quercus, London, 2007, </w:t>
      </w:r>
      <w:r w:rsidRPr="00B81AC0">
        <w:rPr>
          <w:rFonts w:ascii="Calibri Light" w:hAnsi="Calibri Light" w:cs="Calibri Light"/>
          <w:sz w:val="18"/>
          <w:szCs w:val="18"/>
        </w:rPr>
        <w:t>p.336</w:t>
      </w:r>
    </w:p>
  </w:footnote>
  <w:footnote w:id="134">
    <w:p w14:paraId="54C6DB61" w14:textId="2079A1D7" w:rsidR="00C812EB" w:rsidRPr="00B81AC0" w:rsidRDefault="00C812EB"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w:t>
      </w:r>
      <w:r w:rsidR="009D52B1" w:rsidRPr="009C18D5">
        <w:rPr>
          <w:rFonts w:ascii="Calibri Light" w:hAnsi="Calibri Light" w:cs="Calibri Light"/>
          <w:sz w:val="18"/>
          <w:szCs w:val="18"/>
        </w:rPr>
        <w:t>Curry, Patrick, Prophecy and Power, Astrology in Early Modern England, Second Edition, Sophia Centre Press, 2024,</w:t>
      </w:r>
      <w:r w:rsidRPr="00B81AC0">
        <w:rPr>
          <w:rFonts w:ascii="Calibri Light" w:hAnsi="Calibri Light" w:cs="Calibri Light"/>
          <w:sz w:val="18"/>
          <w:szCs w:val="18"/>
        </w:rPr>
        <w:t xml:space="preserve"> p.152</w:t>
      </w:r>
    </w:p>
  </w:footnote>
  <w:footnote w:id="135">
    <w:p w14:paraId="4C0DC9DC" w14:textId="3FFEB49A" w:rsidR="00E3703D" w:rsidRPr="00B81AC0" w:rsidRDefault="00E3703D" w:rsidP="00F13DD1">
      <w:pPr>
        <w:pStyle w:val="FootnoteText"/>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w:t>
      </w:r>
      <w:r w:rsidR="009D52B1" w:rsidRPr="001805AE">
        <w:rPr>
          <w:rFonts w:ascii="Calibri Light" w:hAnsi="Calibri Light" w:cs="Calibri Light"/>
          <w:sz w:val="18"/>
          <w:szCs w:val="18"/>
        </w:rPr>
        <w:t>Campion, Nicholas, History of Western Astrology. The Medieval and Modern Worlds. Volume II (London, [England]; Continuum, 2009,</w:t>
      </w:r>
      <w:r w:rsidR="009D52B1">
        <w:rPr>
          <w:rFonts w:ascii="Calibri Light" w:hAnsi="Calibri Light" w:cs="Calibri Light"/>
          <w:sz w:val="18"/>
          <w:szCs w:val="18"/>
        </w:rPr>
        <w:t xml:space="preserve"> p.193-203</w:t>
      </w:r>
    </w:p>
  </w:footnote>
  <w:footnote w:id="136">
    <w:p w14:paraId="4DEE8B8C" w14:textId="118DED8E" w:rsidR="007A6B7B" w:rsidRPr="00DE2892" w:rsidRDefault="007A6B7B" w:rsidP="007A6B7B">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w:t>
      </w:r>
      <w:r w:rsidR="00DE2892">
        <w:rPr>
          <w:rFonts w:ascii="Calibri Light" w:hAnsi="Calibri Light" w:cs="Calibri Light"/>
          <w:sz w:val="18"/>
          <w:szCs w:val="18"/>
        </w:rPr>
        <w:t xml:space="preserve">Voltaire Masonic Apron circa 1778, </w:t>
      </w:r>
      <w:r w:rsidR="00DE2892" w:rsidRPr="00DE2892">
        <w:rPr>
          <w:rFonts w:ascii="Calibri Light" w:hAnsi="Calibri Light" w:cs="Calibri Light"/>
          <w:sz w:val="18"/>
          <w:szCs w:val="18"/>
        </w:rPr>
        <w:t>https://www.freemasoncollection.com/1-VOLTAIRE-FREEMASON/voltaire-apron-masonic-apron.php.</w:t>
      </w:r>
    </w:p>
  </w:footnote>
  <w:footnote w:id="137">
    <w:p w14:paraId="1BA5FF6E" w14:textId="77777777" w:rsidR="002D5A8B" w:rsidRPr="00B81AC0" w:rsidRDefault="002D5A8B" w:rsidP="00F13DD1">
      <w:pPr>
        <w:rPr>
          <w:rFonts w:ascii="Calibri Light" w:hAnsi="Calibri Light" w:cs="Calibri Light"/>
          <w:sz w:val="18"/>
          <w:szCs w:val="18"/>
        </w:rPr>
      </w:pPr>
      <w:r w:rsidRPr="00B81AC0">
        <w:rPr>
          <w:rStyle w:val="FootnoteReference"/>
          <w:rFonts w:ascii="Calibri Light" w:hAnsi="Calibri Light" w:cs="Calibri Light"/>
          <w:sz w:val="18"/>
          <w:szCs w:val="18"/>
        </w:rPr>
        <w:footnoteRef/>
      </w:r>
      <w:r w:rsidRPr="00B81AC0">
        <w:rPr>
          <w:rFonts w:ascii="Calibri Light" w:hAnsi="Calibri Light" w:cs="Calibri Light"/>
          <w:sz w:val="18"/>
          <w:szCs w:val="18"/>
        </w:rPr>
        <w:t xml:space="preserve"> Allen, James Smith. “Sisters of Another Sort: Freemason Women in Modern France, 1725–1940.” The Journal of Modern History, vol. 75, no. 4, 2003, pp. 783–835. JSTOR, https://doi.org/10.1086/383354. Accessed 14 Nov. 2024. p.783</w:t>
      </w:r>
    </w:p>
  </w:footnote>
  <w:footnote w:id="138">
    <w:p w14:paraId="1F299367" w14:textId="77777777" w:rsidR="00CD3CF6" w:rsidRPr="000C120C" w:rsidRDefault="00CD3CF6" w:rsidP="00CD3CF6">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https://ashmole.com/elias-ashmole-history/</w:t>
      </w:r>
    </w:p>
  </w:footnote>
  <w:footnote w:id="139">
    <w:p w14:paraId="15100CF7" w14:textId="06E5C171" w:rsidR="00C812EB" w:rsidRPr="000C120C" w:rsidRDefault="00C812EB">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https://www.worldhistory.org/article/2285/the-foundation-of-the-royal-society/</w:t>
      </w:r>
    </w:p>
  </w:footnote>
  <w:footnote w:id="140">
    <w:p w14:paraId="5A7CC6C6" w14:textId="77777777" w:rsidR="00C812EB" w:rsidRPr="000C120C" w:rsidRDefault="00C812EB" w:rsidP="00C812EB">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Hoppen, K. Theodore. “The Nature of the Early Royal Society. Part II.” The British Journal for the History of Science, vol. 9, no. 3, 1976, pp. 243–73. JSTOR, http://www.jstor.org/stable/4025682. Accessed 10 Nov. 2024. p.243</w:t>
      </w:r>
    </w:p>
  </w:footnote>
  <w:footnote w:id="141">
    <w:p w14:paraId="69C0047A" w14:textId="77777777" w:rsidR="00C812EB" w:rsidRPr="000C120C" w:rsidRDefault="00C812EB" w:rsidP="00C812EB">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Hoppen, K. Theodore. “The Nature of the Early Royal Society. Part II.” The British Journal for the History of Science, vol. 9, no. 3, 1976, pp. 243–73. JSTOR, http://www.jstor.org/stable/4025682. Accessed 10 Nov. 2024. p.243</w:t>
      </w:r>
    </w:p>
  </w:footnote>
  <w:footnote w:id="142">
    <w:p w14:paraId="59C9D5C8" w14:textId="39707FFD" w:rsidR="00C812EB" w:rsidRPr="000C120C" w:rsidRDefault="00C812EB" w:rsidP="0037414F">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Herva, Vesa-Pekka, et al. “Daughters of Magic: Esoteric Traditions, Relational Ontology and the Archaeology of the Post-Medieval Past.” World Archaeology, vol. 42, no. 4, 2010, pp. 609–21. JSTOR, http://www.jstor.org/stable/20799452. Accessed 30 Nov. 2024. p.611</w:t>
      </w:r>
    </w:p>
  </w:footnote>
  <w:footnote w:id="143">
    <w:p w14:paraId="6189C63E" w14:textId="77777777" w:rsidR="00C812EB" w:rsidRPr="000C120C" w:rsidRDefault="00C812EB" w:rsidP="00C812EB">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Saliba, George, Islamic Science and the Making of the European Renaissance, The MIT Press, Cambridge, Massachusetts, London, England </w:t>
      </w:r>
    </w:p>
  </w:footnote>
  <w:footnote w:id="144">
    <w:p w14:paraId="1E9D04A9" w14:textId="77777777" w:rsidR="00C812EB" w:rsidRPr="000C120C" w:rsidRDefault="00C812EB" w:rsidP="00C812EB">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Thomson, Katharine. “Mozart and Freemasonry.” Music &amp; Letters, vol. 57, no. 1, 1976, pp. 25–46. JSTOR, http://www.jstor.org/stable/733806. Accessed 18 Nov. 2024. p.12</w:t>
      </w:r>
    </w:p>
  </w:footnote>
  <w:footnote w:id="145">
    <w:p w14:paraId="54BFFB9B" w14:textId="6B854978" w:rsidR="004557AA" w:rsidRPr="000C120C" w:rsidRDefault="004557AA" w:rsidP="004557AA">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w:t>
      </w:r>
      <w:r w:rsidR="00F13DD1" w:rsidRPr="000C120C">
        <w:rPr>
          <w:rFonts w:ascii="Calibri Light" w:hAnsi="Calibri Light" w:cs="Calibri Light"/>
          <w:sz w:val="18"/>
          <w:szCs w:val="18"/>
        </w:rPr>
        <w:t>Campion, Nicholas, History of Western Astrology. The Medieval and Modern Worlds. Volume II (London, [England]; Continuum, 2009</w:t>
      </w:r>
      <w:r w:rsidRPr="000C120C">
        <w:rPr>
          <w:rFonts w:ascii="Calibri Light" w:hAnsi="Calibri Light" w:cs="Calibri Light"/>
          <w:sz w:val="18"/>
          <w:szCs w:val="18"/>
        </w:rPr>
        <w:t>, p.193</w:t>
      </w:r>
    </w:p>
  </w:footnote>
  <w:footnote w:id="146">
    <w:p w14:paraId="25BBACE3" w14:textId="5EA7687C" w:rsidR="006D368A" w:rsidRPr="000C120C" w:rsidRDefault="004557AA" w:rsidP="006D368A">
      <w:pPr>
        <w:pStyle w:val="NormalWeb"/>
        <w:shd w:val="clear" w:color="auto" w:fill="FFFFFF"/>
        <w:spacing w:before="0" w:beforeAutospacing="0" w:after="30" w:afterAutospacing="0"/>
        <w:ind w:left="15" w:right="15"/>
        <w:jc w:val="both"/>
        <w:rPr>
          <w:rFonts w:ascii="Calibri Light" w:hAnsi="Calibri Light" w:cs="Calibri Light"/>
          <w:color w:val="3B3B3B"/>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Voltaire, Les Cabales,</w:t>
      </w:r>
      <w:r w:rsidR="006D368A" w:rsidRPr="000C120C">
        <w:rPr>
          <w:rFonts w:ascii="Calibri Light" w:hAnsi="Calibri Light" w:cs="Calibri Light"/>
          <w:sz w:val="18"/>
          <w:szCs w:val="18"/>
        </w:rPr>
        <w:t xml:space="preserve"> Oeuvre Pacifique, </w:t>
      </w:r>
      <w:r w:rsidR="000158B0" w:rsidRPr="000C120C">
        <w:rPr>
          <w:rFonts w:ascii="Calibri Light" w:hAnsi="Calibri Light" w:cs="Calibri Light"/>
          <w:sz w:val="18"/>
          <w:szCs w:val="18"/>
        </w:rPr>
        <w:t xml:space="preserve">1772, </w:t>
      </w:r>
      <w:r w:rsidR="00157708" w:rsidRPr="000C120C">
        <w:rPr>
          <w:rFonts w:ascii="Calibri Light" w:hAnsi="Calibri Light" w:cs="Calibri Light"/>
          <w:sz w:val="18"/>
          <w:szCs w:val="18"/>
        </w:rPr>
        <w:t>(‘</w:t>
      </w:r>
      <w:r w:rsidR="006D368A" w:rsidRPr="000C120C">
        <w:rPr>
          <w:rFonts w:ascii="Calibri Light" w:hAnsi="Calibri Light" w:cs="Calibri Light"/>
          <w:color w:val="3B3B3B"/>
          <w:sz w:val="18"/>
          <w:szCs w:val="18"/>
        </w:rPr>
        <w:t>L’univers m’embarrasse, et je ne puis songer</w:t>
      </w:r>
    </w:p>
    <w:p w14:paraId="609746DA" w14:textId="317B6F23" w:rsidR="004557AA" w:rsidRPr="000C120C" w:rsidRDefault="000C120C" w:rsidP="006D368A">
      <w:pPr>
        <w:pStyle w:val="NormalWeb"/>
        <w:shd w:val="clear" w:color="auto" w:fill="FFFFFF"/>
        <w:spacing w:before="0" w:beforeAutospacing="0" w:after="30" w:afterAutospacing="0"/>
        <w:ind w:left="15" w:right="15"/>
        <w:jc w:val="both"/>
        <w:rPr>
          <w:rFonts w:ascii="Calibri Light" w:hAnsi="Calibri Light" w:cs="Calibri Light"/>
          <w:color w:val="3B3B3B"/>
          <w:sz w:val="18"/>
          <w:szCs w:val="18"/>
        </w:rPr>
      </w:pPr>
      <w:r w:rsidRPr="000C120C">
        <w:rPr>
          <w:rFonts w:ascii="Calibri Light" w:hAnsi="Calibri Light" w:cs="Calibri Light"/>
          <w:color w:val="3B3B3B"/>
          <w:sz w:val="18"/>
          <w:szCs w:val="18"/>
        </w:rPr>
        <w:t>q</w:t>
      </w:r>
      <w:r w:rsidR="006D368A" w:rsidRPr="000C120C">
        <w:rPr>
          <w:rFonts w:ascii="Calibri Light" w:hAnsi="Calibri Light" w:cs="Calibri Light"/>
          <w:color w:val="3B3B3B"/>
          <w:sz w:val="18"/>
          <w:szCs w:val="18"/>
        </w:rPr>
        <w:t xml:space="preserve">ue cette </w:t>
      </w:r>
      <w:r w:rsidRPr="000C120C">
        <w:rPr>
          <w:rFonts w:ascii="Calibri Light" w:hAnsi="Calibri Light" w:cs="Calibri Light"/>
          <w:color w:val="3B3B3B"/>
          <w:sz w:val="18"/>
          <w:szCs w:val="18"/>
        </w:rPr>
        <w:t>horologe</w:t>
      </w:r>
      <w:r w:rsidR="006D368A" w:rsidRPr="000C120C">
        <w:rPr>
          <w:rFonts w:ascii="Calibri Light" w:hAnsi="Calibri Light" w:cs="Calibri Light"/>
          <w:color w:val="3B3B3B"/>
          <w:sz w:val="18"/>
          <w:szCs w:val="18"/>
        </w:rPr>
        <w:t xml:space="preserve"> existe, et n’ait point d’horloger’ Trans. S. McLocklin)</w:t>
      </w:r>
      <w:r w:rsidRPr="000C120C">
        <w:rPr>
          <w:rFonts w:ascii="Calibri Light" w:hAnsi="Calibri Light" w:cs="Calibri Light"/>
          <w:color w:val="3B3B3B"/>
          <w:sz w:val="18"/>
          <w:szCs w:val="18"/>
        </w:rPr>
        <w:t>,</w:t>
      </w:r>
      <w:r w:rsidR="006D368A" w:rsidRPr="000C120C">
        <w:rPr>
          <w:rFonts w:ascii="Calibri Light" w:hAnsi="Calibri Light" w:cs="Calibri Light"/>
          <w:color w:val="3B3B3B"/>
          <w:sz w:val="18"/>
          <w:szCs w:val="18"/>
        </w:rPr>
        <w:t xml:space="preserve"> </w:t>
      </w:r>
      <w:r w:rsidR="006D368A" w:rsidRPr="000C120C">
        <w:rPr>
          <w:rFonts w:ascii="Calibri Light" w:hAnsi="Calibri Light" w:cs="Calibri Light"/>
          <w:color w:val="000000"/>
          <w:sz w:val="18"/>
          <w:szCs w:val="18"/>
          <w:shd w:val="clear" w:color="auto" w:fill="FFFFFF"/>
        </w:rPr>
        <w:t>Kessinger Publishing, 2009</w:t>
      </w:r>
      <w:r w:rsidR="004557AA" w:rsidRPr="000C120C">
        <w:rPr>
          <w:rFonts w:ascii="Calibri Light" w:hAnsi="Calibri Light" w:cs="Calibri Light"/>
          <w:sz w:val="18"/>
          <w:szCs w:val="18"/>
        </w:rPr>
        <w:t xml:space="preserve"> </w:t>
      </w:r>
    </w:p>
  </w:footnote>
  <w:footnote w:id="147">
    <w:p w14:paraId="2685F5CF" w14:textId="1E6F5016" w:rsidR="004557AA" w:rsidRPr="000C120C" w:rsidRDefault="004557AA" w:rsidP="00F13DD1">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w:t>
      </w:r>
      <w:r w:rsidR="00F13DD1" w:rsidRPr="000C120C">
        <w:rPr>
          <w:rFonts w:ascii="Calibri Light" w:hAnsi="Calibri Light" w:cs="Calibri Light"/>
          <w:sz w:val="18"/>
          <w:szCs w:val="18"/>
        </w:rPr>
        <w:t>Graubard, Mark. “Astrology’s Demise and Its Bearing on the Decline and Death of Beliefs.” Osiris, vol. 13, 1958, pp. 210–61. JSTOR, http://www.jstor.org/stable/301650. Accessed 3 Dec. 2024,</w:t>
      </w:r>
      <w:r w:rsidRPr="000C120C">
        <w:rPr>
          <w:rFonts w:ascii="Calibri Light" w:hAnsi="Calibri Light" w:cs="Calibri Light"/>
          <w:sz w:val="18"/>
          <w:szCs w:val="18"/>
        </w:rPr>
        <w:t xml:space="preserve"> p. 226</w:t>
      </w:r>
    </w:p>
  </w:footnote>
  <w:footnote w:id="148">
    <w:p w14:paraId="62EAF171" w14:textId="77777777" w:rsidR="00134DB7" w:rsidRPr="000C120C" w:rsidRDefault="00134DB7" w:rsidP="00134DB7">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Eliade, Mircea, The Sacred and the Profane: The Nature of Religion (New York: Harper &amp; Row, 1961). p.209</w:t>
      </w:r>
    </w:p>
  </w:footnote>
  <w:footnote w:id="149">
    <w:p w14:paraId="4DC22823" w14:textId="77777777" w:rsidR="004557AA" w:rsidRPr="000C120C" w:rsidRDefault="004557AA" w:rsidP="004557AA">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Vermij, Rienk, and Hiro Hirai. “The Marginalization of Astrology: Introduction.” Early Science and Medicine, vol. 22, no. 5/6, 2017, pp. 405–09. JSTOR, https://www.jstor.org/stable/26567118. Accessed 23 Nov. 2024. p.407</w:t>
      </w:r>
    </w:p>
  </w:footnote>
  <w:footnote w:id="150">
    <w:p w14:paraId="40EFE769" w14:textId="77777777" w:rsidR="004557AA" w:rsidRPr="000C120C" w:rsidRDefault="004557AA" w:rsidP="004557AA">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Eliade, Mircea, The Sacred and the Profane: The Nature of Religion (New York: Harper &amp; Row, 1961)</w:t>
      </w:r>
    </w:p>
  </w:footnote>
  <w:footnote w:id="151">
    <w:p w14:paraId="069FAB3D" w14:textId="77777777" w:rsidR="002E31A0" w:rsidRPr="000C120C" w:rsidRDefault="002E31A0" w:rsidP="002E31A0">
      <w:pPr>
        <w:pStyle w:val="FootnoteText"/>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Vermij, Rienk, and Hiro Hirai. “The Marginalization of Astrology: Introduction.” Early Science and Medicine, vol. 22, no. 5/6, 2017, pp. 405–09. JSTOR, https://www.jstor.org/stable/26567118. Accessed 23 Nov. 2024. p.407</w:t>
      </w:r>
    </w:p>
  </w:footnote>
  <w:footnote w:id="152">
    <w:p w14:paraId="1FBB33C3" w14:textId="35E8C107" w:rsidR="00E3703D" w:rsidRPr="000C120C" w:rsidRDefault="00E3703D" w:rsidP="00E3703D">
      <w:pPr>
        <w:rPr>
          <w:rFonts w:ascii="Calibri Light" w:hAnsi="Calibri Light" w:cs="Calibri Light"/>
          <w:sz w:val="18"/>
          <w:szCs w:val="18"/>
        </w:rPr>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T. R. Revue Des Études Grecques, (</w:t>
      </w:r>
      <w:r w:rsidR="000158B0">
        <w:rPr>
          <w:rFonts w:ascii="Calibri Light" w:hAnsi="Calibri Light" w:cs="Calibri Light"/>
          <w:sz w:val="18"/>
          <w:szCs w:val="18"/>
        </w:rPr>
        <w:t>‘</w:t>
      </w:r>
      <w:r w:rsidRPr="000C120C">
        <w:rPr>
          <w:rFonts w:ascii="Calibri Light" w:hAnsi="Calibri Light" w:cs="Calibri Light"/>
          <w:sz w:val="18"/>
          <w:szCs w:val="18"/>
        </w:rPr>
        <w:t>qu'on ne perd pas son temps en recherchant à quoi d'autres ont perdu le leur</w:t>
      </w:r>
      <w:r w:rsidR="000158B0">
        <w:rPr>
          <w:rFonts w:ascii="Calibri Light" w:hAnsi="Calibri Light" w:cs="Calibri Light"/>
          <w:sz w:val="18"/>
          <w:szCs w:val="18"/>
        </w:rPr>
        <w:t>‘</w:t>
      </w:r>
      <w:r w:rsidRPr="000C120C">
        <w:rPr>
          <w:rFonts w:ascii="Calibri Light" w:hAnsi="Calibri Light" w:cs="Calibri Light"/>
          <w:sz w:val="18"/>
          <w:szCs w:val="18"/>
        </w:rPr>
        <w:t xml:space="preserve"> transl. </w:t>
      </w:r>
      <w:r w:rsidR="007D0D3C" w:rsidRPr="000C120C">
        <w:rPr>
          <w:rFonts w:ascii="Calibri Light" w:hAnsi="Calibri Light" w:cs="Calibri Light"/>
          <w:sz w:val="18"/>
          <w:szCs w:val="18"/>
        </w:rPr>
        <w:t xml:space="preserve">S. </w:t>
      </w:r>
      <w:r w:rsidR="000158B0" w:rsidRPr="000C120C">
        <w:rPr>
          <w:rFonts w:ascii="Calibri Light" w:hAnsi="Calibri Light" w:cs="Calibri Light"/>
          <w:sz w:val="18"/>
          <w:szCs w:val="18"/>
        </w:rPr>
        <w:t>McLocklin) vol.</w:t>
      </w:r>
      <w:r w:rsidRPr="000C120C">
        <w:rPr>
          <w:rFonts w:ascii="Calibri Light" w:hAnsi="Calibri Light" w:cs="Calibri Light"/>
          <w:sz w:val="18"/>
          <w:szCs w:val="18"/>
        </w:rPr>
        <w:t xml:space="preserve"> 12, no. 48/50, 1899, pp. 398–400. JSTOR, http://www.jstor.org/stable/44266848. Accessed 15 Nov. 2024.p.398</w:t>
      </w:r>
    </w:p>
  </w:footnote>
  <w:footnote w:id="153">
    <w:p w14:paraId="603282CD" w14:textId="07079CFF" w:rsidR="0037414F" w:rsidRDefault="0037414F">
      <w:pPr>
        <w:pStyle w:val="FootnoteText"/>
      </w:pPr>
      <w:r w:rsidRPr="000C120C">
        <w:rPr>
          <w:rStyle w:val="FootnoteReference"/>
          <w:rFonts w:ascii="Calibri Light" w:hAnsi="Calibri Light" w:cs="Calibri Light"/>
          <w:sz w:val="18"/>
          <w:szCs w:val="18"/>
        </w:rPr>
        <w:footnoteRef/>
      </w:r>
      <w:r w:rsidRPr="000C120C">
        <w:rPr>
          <w:rFonts w:ascii="Calibri Light" w:hAnsi="Calibri Light" w:cs="Calibri Light"/>
          <w:sz w:val="18"/>
          <w:szCs w:val="18"/>
        </w:rPr>
        <w:t xml:space="preserve"> </w:t>
      </w:r>
      <w:r w:rsidR="00F13DD1" w:rsidRPr="000C120C">
        <w:rPr>
          <w:rFonts w:ascii="Calibri Light" w:hAnsi="Calibri Light" w:cs="Calibri Light"/>
          <w:sz w:val="18"/>
          <w:szCs w:val="18"/>
        </w:rPr>
        <w:t xml:space="preserve">Evans, Richard J. -, In Defence of History. (London: Granta, 1997), </w:t>
      </w:r>
      <w:r w:rsidRPr="000C120C">
        <w:rPr>
          <w:rFonts w:ascii="Calibri Light" w:hAnsi="Calibri Light" w:cs="Calibri Light"/>
          <w:sz w:val="18"/>
          <w:szCs w:val="18"/>
        </w:rPr>
        <w:t>p.101-2</w:t>
      </w:r>
    </w:p>
  </w:footnote>
  <w:footnote w:id="154">
    <w:p w14:paraId="47B3000D" w14:textId="77777777" w:rsidR="004557AA" w:rsidRPr="00876EB9" w:rsidRDefault="004557AA" w:rsidP="004557AA">
      <w:pPr>
        <w:rPr>
          <w:rFonts w:ascii="Calibri Light" w:hAnsi="Calibri Light" w:cs="Calibri Light"/>
          <w:color w:val="000000"/>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w:t>
      </w:r>
      <w:r w:rsidRPr="00876EB9">
        <w:rPr>
          <w:rFonts w:ascii="Calibri Light" w:hAnsi="Calibri Light" w:cs="Calibri Light"/>
          <w:color w:val="181817"/>
          <w:sz w:val="18"/>
          <w:szCs w:val="18"/>
          <w:shd w:val="clear" w:color="auto" w:fill="FFFFFF"/>
        </w:rPr>
        <w:t>Pfeffer M. Reassessing the Marginalization of Astrology in the Early Modern World. </w:t>
      </w:r>
      <w:r w:rsidRPr="00876EB9">
        <w:rPr>
          <w:rFonts w:ascii="Calibri Light" w:hAnsi="Calibri Light" w:cs="Calibri Light"/>
          <w:color w:val="181817"/>
          <w:sz w:val="18"/>
          <w:szCs w:val="18"/>
          <w:bdr w:val="none" w:sz="0" w:space="0" w:color="auto" w:frame="1"/>
        </w:rPr>
        <w:t>The Historical Journal</w:t>
      </w:r>
      <w:r w:rsidRPr="00876EB9">
        <w:rPr>
          <w:rFonts w:ascii="Calibri Light" w:hAnsi="Calibri Light" w:cs="Calibri Light"/>
          <w:color w:val="181817"/>
          <w:sz w:val="18"/>
          <w:szCs w:val="18"/>
          <w:shd w:val="clear" w:color="auto" w:fill="FFFFFF"/>
        </w:rPr>
        <w:t>. 2023;66(5):1152-1176. doi:10.1017/S0018246X23000328</w:t>
      </w:r>
    </w:p>
  </w:footnote>
  <w:footnote w:id="155">
    <w:p w14:paraId="5FE69C65" w14:textId="47238062" w:rsidR="00E3703D" w:rsidRPr="00876EB9" w:rsidRDefault="00E3703D">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w:t>
      </w:r>
      <w:r w:rsidR="000158B0" w:rsidRPr="00876EB9">
        <w:rPr>
          <w:rFonts w:ascii="Calibri Light" w:hAnsi="Calibri Light" w:cs="Calibri Light"/>
          <w:sz w:val="18"/>
          <w:szCs w:val="18"/>
        </w:rPr>
        <w:t>Curry, Patrick, Prophecy and Power, Astrology in Early Modern England, Second Edition, Sophia Centre Press, 2024</w:t>
      </w:r>
    </w:p>
  </w:footnote>
  <w:footnote w:id="156">
    <w:p w14:paraId="5ADBC71D" w14:textId="77777777" w:rsidR="00831E86" w:rsidRPr="00876EB9" w:rsidRDefault="00831E86" w:rsidP="00831E86">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http://www.themasonictrowel.com/books/hall_the_secret-teachings_of_all_ages/files/chapter_01.htm</w:t>
      </w:r>
    </w:p>
  </w:footnote>
  <w:footnote w:id="157">
    <w:p w14:paraId="4EA86836" w14:textId="1D7E1B74" w:rsidR="00C17722" w:rsidRPr="00876EB9" w:rsidRDefault="00C17722">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w:t>
      </w:r>
      <w:r w:rsidR="000D22C9" w:rsidRPr="00876EB9">
        <w:rPr>
          <w:rFonts w:ascii="Calibri Light" w:hAnsi="Calibri Light" w:cs="Calibri Light"/>
          <w:color w:val="0D1216"/>
          <w:sz w:val="18"/>
          <w:szCs w:val="18"/>
        </w:rPr>
        <w:t>Leo, Alan, Astrology for All: Individual and Personal Characteristics as Represented by the Sun and Moon. United Kingdom, "Modern Astrology" Office, 1910</w:t>
      </w:r>
      <w:r w:rsidR="000D22C9" w:rsidRPr="00876EB9">
        <w:rPr>
          <w:rFonts w:ascii="Calibri Light" w:hAnsi="Calibri Light" w:cs="Calibri Light"/>
          <w:sz w:val="18"/>
          <w:szCs w:val="18"/>
        </w:rPr>
        <w:t>, p.10</w:t>
      </w:r>
    </w:p>
  </w:footnote>
  <w:footnote w:id="158">
    <w:p w14:paraId="3CA182F1" w14:textId="2301065A" w:rsidR="00394943" w:rsidRPr="00876EB9" w:rsidRDefault="00394943">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https://allpoetry.com/Tomorrow,-At-Dawn</w:t>
      </w:r>
    </w:p>
  </w:footnote>
  <w:footnote w:id="159">
    <w:p w14:paraId="29044C96" w14:textId="402658E7" w:rsidR="000158B0" w:rsidRPr="00876EB9" w:rsidRDefault="000158B0">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Evans, Richard J. -, In Defence of History. (London: Granta, 1997), p.101</w:t>
      </w:r>
    </w:p>
  </w:footnote>
  <w:footnote w:id="160">
    <w:p w14:paraId="5538C79D" w14:textId="24A4382C" w:rsidR="00876EB9" w:rsidRPr="00876EB9" w:rsidRDefault="00876EB9">
      <w:pPr>
        <w:pStyle w:val="FootnoteText"/>
        <w:rPr>
          <w:rFonts w:ascii="Calibri Light" w:hAnsi="Calibri Light" w:cs="Calibri Light"/>
          <w:sz w:val="18"/>
          <w:szCs w:val="18"/>
        </w:rPr>
      </w:pPr>
      <w:r w:rsidRPr="00876EB9">
        <w:rPr>
          <w:rStyle w:val="FootnoteReference"/>
          <w:rFonts w:ascii="Calibri Light" w:hAnsi="Calibri Light" w:cs="Calibri Light"/>
        </w:rPr>
        <w:footnoteRef/>
      </w:r>
      <w:r w:rsidRPr="00876EB9">
        <w:rPr>
          <w:rFonts w:ascii="Calibri Light" w:hAnsi="Calibri Light" w:cs="Calibri Light"/>
        </w:rPr>
        <w:t xml:space="preserve"> </w:t>
      </w:r>
      <w:r w:rsidRPr="00876EB9">
        <w:rPr>
          <w:rFonts w:ascii="Calibri Light" w:hAnsi="Calibri Light" w:cs="Calibri Light"/>
          <w:sz w:val="18"/>
          <w:szCs w:val="18"/>
        </w:rPr>
        <w:t>Levy-Bruhl, Lucien., How Natives Think: (Les Fonctions Mentales Dans Les Sociétés Inférieures) (London: Allen &amp; Unwin, 1926).</w:t>
      </w:r>
    </w:p>
  </w:footnote>
  <w:footnote w:id="161">
    <w:p w14:paraId="2B831F0B" w14:textId="77777777" w:rsidR="000F719E" w:rsidRPr="00876EB9" w:rsidRDefault="000F719E" w:rsidP="000F719E">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Campion, Nicholas, History of Western Astrology. The Medieval and Modern Worlds. Volume II (London, [England]; Continuum, 2009, p.p.229-238</w:t>
      </w:r>
    </w:p>
  </w:footnote>
  <w:footnote w:id="162">
    <w:p w14:paraId="1EB76C75" w14:textId="77777777" w:rsidR="009A32CA" w:rsidRPr="00876EB9" w:rsidRDefault="009A32CA" w:rsidP="009A32CA">
      <w:pPr>
        <w:pStyle w:val="FootnoteText"/>
        <w:rPr>
          <w:rFonts w:ascii="Calibri Light" w:hAnsi="Calibri Light" w:cs="Calibri Light"/>
          <w:sz w:val="18"/>
          <w:szCs w:val="18"/>
        </w:rPr>
      </w:pPr>
      <w:r w:rsidRPr="00876EB9">
        <w:rPr>
          <w:rStyle w:val="FootnoteReference"/>
          <w:rFonts w:ascii="Calibri Light" w:hAnsi="Calibri Light" w:cs="Calibri Light"/>
          <w:sz w:val="18"/>
          <w:szCs w:val="18"/>
        </w:rPr>
        <w:footnoteRef/>
      </w:r>
      <w:r w:rsidRPr="00876EB9">
        <w:rPr>
          <w:rFonts w:ascii="Calibri Light" w:hAnsi="Calibri Light" w:cs="Calibri Light"/>
          <w:sz w:val="18"/>
          <w:szCs w:val="18"/>
        </w:rPr>
        <w:t xml:space="preserve"> Williams, Raymond. Keywords: A Vocabulary of Culture and Society. United Kingdom, Oxford University Press, USA, 1985, p.34</w:t>
      </w:r>
    </w:p>
  </w:footnote>
  <w:footnote w:id="163">
    <w:p w14:paraId="4CDBF9CF" w14:textId="77777777" w:rsidR="00A607F9" w:rsidRPr="00BC35E7" w:rsidRDefault="00A607F9" w:rsidP="00A607F9">
      <w:pPr>
        <w:rPr>
          <w:rFonts w:ascii="Calibri Light" w:hAnsi="Calibri Light" w:cs="Calibri Light"/>
          <w:sz w:val="18"/>
          <w:szCs w:val="18"/>
        </w:rPr>
      </w:pPr>
      <w:r w:rsidRPr="00BC35E7">
        <w:rPr>
          <w:rStyle w:val="FootnoteReference"/>
          <w:rFonts w:ascii="Calibri Light" w:hAnsi="Calibri Light" w:cs="Calibri Light"/>
          <w:sz w:val="18"/>
          <w:szCs w:val="18"/>
        </w:rPr>
        <w:footnoteRef/>
      </w:r>
      <w:r w:rsidRPr="00BC35E7">
        <w:rPr>
          <w:rFonts w:ascii="Calibri Light" w:hAnsi="Calibri Light" w:cs="Calibri Light"/>
          <w:sz w:val="18"/>
          <w:szCs w:val="18"/>
        </w:rPr>
        <w:t xml:space="preserve"> Curth, Louise Hill. “Astrology and Popular Culture.” English Almanacs, Astrology and Popular Medicine, 1550–1700, Manchester University Press, 2007, pp. 105–16. JSTOR, http://www.jstor.org/stable/j.ctv5npjcx.11. Accessed 18 Nov. 2024. p.113</w:t>
      </w:r>
    </w:p>
  </w:footnote>
  <w:footnote w:id="164">
    <w:p w14:paraId="5CC23DD5" w14:textId="77777777" w:rsidR="00A607F9" w:rsidRPr="00784595" w:rsidRDefault="00A607F9" w:rsidP="00A607F9">
      <w:pPr>
        <w:pStyle w:val="FootnoteText"/>
        <w:rPr>
          <w:rFonts w:ascii="Calibri Light" w:hAnsi="Calibri Light" w:cs="Calibri Light"/>
          <w:sz w:val="18"/>
          <w:szCs w:val="18"/>
        </w:rPr>
      </w:pPr>
      <w:r w:rsidRPr="00784595">
        <w:rPr>
          <w:rStyle w:val="FootnoteReference"/>
          <w:rFonts w:ascii="Calibri Light" w:hAnsi="Calibri Light" w:cs="Calibri Light"/>
          <w:sz w:val="18"/>
          <w:szCs w:val="18"/>
        </w:rPr>
        <w:footnoteRef/>
      </w:r>
      <w:r w:rsidRPr="00784595">
        <w:rPr>
          <w:rFonts w:ascii="Calibri Light" w:hAnsi="Calibri Light" w:cs="Calibri Light"/>
          <w:sz w:val="18"/>
          <w:szCs w:val="18"/>
        </w:rPr>
        <w:t xml:space="preserve"> Saliba, George, Islamic Science and the Making of the European Renaissance, The MIT Press, Cambridge, Massachusetts, London, England </w:t>
      </w:r>
    </w:p>
  </w:footnote>
  <w:footnote w:id="165">
    <w:p w14:paraId="11892892" w14:textId="4516DFE2" w:rsidR="00A607F9" w:rsidRPr="00784595" w:rsidRDefault="00A607F9" w:rsidP="00A607F9">
      <w:pPr>
        <w:pStyle w:val="FootnoteText"/>
        <w:rPr>
          <w:rFonts w:ascii="Calibri Light" w:hAnsi="Calibri Light" w:cs="Calibri Light"/>
          <w:sz w:val="18"/>
          <w:szCs w:val="18"/>
        </w:rPr>
      </w:pPr>
      <w:r w:rsidRPr="00784595">
        <w:rPr>
          <w:rStyle w:val="FootnoteReference"/>
          <w:rFonts w:ascii="Calibri Light" w:hAnsi="Calibri Light" w:cs="Calibri Light"/>
          <w:sz w:val="18"/>
          <w:szCs w:val="18"/>
        </w:rPr>
        <w:footnoteRef/>
      </w:r>
      <w:r w:rsidRPr="00784595">
        <w:rPr>
          <w:rFonts w:ascii="Calibri Light" w:hAnsi="Calibri Light" w:cs="Calibri Light"/>
          <w:sz w:val="18"/>
          <w:szCs w:val="18"/>
        </w:rPr>
        <w:t xml:space="preserve"> </w:t>
      </w:r>
      <w:r w:rsidR="000A3E9F" w:rsidRPr="00876EB9">
        <w:rPr>
          <w:rFonts w:ascii="Calibri Light" w:hAnsi="Calibri Light" w:cs="Calibri Light"/>
          <w:sz w:val="18"/>
          <w:szCs w:val="18"/>
        </w:rPr>
        <w:t>Evans, Richard J. -, In Defence of History. (London: Granta, 1997)</w:t>
      </w:r>
      <w:r w:rsidRPr="00784595">
        <w:rPr>
          <w:rFonts w:ascii="Calibri Light" w:hAnsi="Calibri Light" w:cs="Calibri Light"/>
          <w:sz w:val="18"/>
          <w:szCs w:val="18"/>
        </w:rPr>
        <w:t>, p.62</w:t>
      </w:r>
    </w:p>
  </w:footnote>
  <w:footnote w:id="166">
    <w:p w14:paraId="0D07D333" w14:textId="77777777" w:rsidR="004817A5" w:rsidRPr="00C01B7D" w:rsidRDefault="004817A5" w:rsidP="004817A5">
      <w:pPr>
        <w:pStyle w:val="FootnoteText"/>
        <w:rPr>
          <w:rFonts w:ascii="Calibri Light" w:hAnsi="Calibri Light" w:cs="Calibri Light"/>
          <w:sz w:val="18"/>
          <w:szCs w:val="18"/>
        </w:rPr>
      </w:pPr>
      <w:r w:rsidRPr="00BC35E7">
        <w:rPr>
          <w:rStyle w:val="FootnoteReference"/>
          <w:rFonts w:ascii="Calibri Light" w:hAnsi="Calibri Light" w:cs="Calibri Light"/>
          <w:sz w:val="18"/>
          <w:szCs w:val="18"/>
        </w:rPr>
        <w:footnoteRef/>
      </w:r>
      <w:r w:rsidRPr="00BC35E7">
        <w:rPr>
          <w:rFonts w:ascii="Calibri Light" w:hAnsi="Calibri Light" w:cs="Calibri Light"/>
          <w:sz w:val="18"/>
          <w:szCs w:val="18"/>
        </w:rPr>
        <w:t xml:space="preserve"> Croce in </w:t>
      </w:r>
      <w:r w:rsidRPr="00876EB9">
        <w:rPr>
          <w:rFonts w:ascii="Calibri Light" w:hAnsi="Calibri Light" w:cs="Calibri Light"/>
          <w:sz w:val="18"/>
          <w:szCs w:val="18"/>
        </w:rPr>
        <w:t xml:space="preserve">Evans, Richard J. -, In Defence of History. (London: Granta, 1997), </w:t>
      </w:r>
      <w:r w:rsidRPr="00BC35E7">
        <w:rPr>
          <w:rFonts w:ascii="Calibri Light" w:hAnsi="Calibri Light" w:cs="Calibri Light"/>
          <w:sz w:val="18"/>
          <w:szCs w:val="18"/>
        </w:rPr>
        <w:t>p.31</w:t>
      </w:r>
    </w:p>
  </w:footnote>
  <w:footnote w:id="167">
    <w:p w14:paraId="5C9C272D" w14:textId="77777777" w:rsidR="000D22C9" w:rsidRPr="00784595" w:rsidRDefault="000D22C9" w:rsidP="000D22C9">
      <w:pPr>
        <w:pStyle w:val="FootnoteText"/>
        <w:rPr>
          <w:rFonts w:ascii="Calibri Light" w:hAnsi="Calibri Light" w:cs="Calibri Light"/>
          <w:sz w:val="18"/>
          <w:szCs w:val="18"/>
        </w:rPr>
      </w:pPr>
      <w:r w:rsidRPr="00980D1E">
        <w:rPr>
          <w:rStyle w:val="FootnoteReference"/>
          <w:rFonts w:ascii="Calibri Light" w:hAnsi="Calibri Light" w:cs="Calibri Light"/>
          <w:sz w:val="18"/>
          <w:szCs w:val="18"/>
        </w:rPr>
        <w:footnoteRef/>
      </w:r>
      <w:r w:rsidRPr="00980D1E">
        <w:rPr>
          <w:rFonts w:ascii="Calibri Light" w:hAnsi="Calibri Light" w:cs="Calibri Light"/>
          <w:sz w:val="18"/>
          <w:szCs w:val="18"/>
        </w:rPr>
        <w:t xml:space="preserve"> Saliba, George, Islamic Science and the Making of the European Renaissance, The MIT Press, Cambridge, Massachusetts, London, England</w:t>
      </w:r>
      <w:r w:rsidRPr="00784595">
        <w:rPr>
          <w:rFonts w:ascii="Calibri Light" w:hAnsi="Calibri Light" w:cs="Calibri Light"/>
          <w:sz w:val="18"/>
          <w:szCs w:val="1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FA46D4" w14:textId="45D793FD" w:rsidR="00814536" w:rsidRPr="00814536" w:rsidRDefault="00814536">
    <w:pPr>
      <w:pStyle w:val="Header"/>
      <w:rPr>
        <w:rFonts w:ascii="Calibri Light" w:hAnsi="Calibri Light" w:cs="Calibri Light"/>
        <w:sz w:val="22"/>
        <w:szCs w:val="22"/>
      </w:rPr>
    </w:pPr>
    <w:r w:rsidRPr="00814536">
      <w:rPr>
        <w:rFonts w:ascii="Calibri Light" w:hAnsi="Calibri Light" w:cs="Calibri Light"/>
        <w:sz w:val="22"/>
        <w:szCs w:val="22"/>
      </w:rPr>
      <w:t>S. McLocklin 2312282</w:t>
    </w:r>
  </w:p>
  <w:p w14:paraId="1769C5E8" w14:textId="77777777" w:rsidR="00814536" w:rsidRDefault="00814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27A9D"/>
    <w:multiLevelType w:val="multilevel"/>
    <w:tmpl w:val="54AA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20F2F"/>
    <w:multiLevelType w:val="multilevel"/>
    <w:tmpl w:val="5B2C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533CB"/>
    <w:multiLevelType w:val="hybridMultilevel"/>
    <w:tmpl w:val="F56E102C"/>
    <w:lvl w:ilvl="0" w:tplc="05FAA25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366BF"/>
    <w:multiLevelType w:val="hybridMultilevel"/>
    <w:tmpl w:val="071E64FE"/>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A4B0A"/>
    <w:multiLevelType w:val="multilevel"/>
    <w:tmpl w:val="EFAC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E6D7E"/>
    <w:multiLevelType w:val="multilevel"/>
    <w:tmpl w:val="99EE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CC24A3"/>
    <w:multiLevelType w:val="hybridMultilevel"/>
    <w:tmpl w:val="61C67306"/>
    <w:lvl w:ilvl="0" w:tplc="05FAA252">
      <w:start w:val="1"/>
      <w:numFmt w:val="bullet"/>
      <w:lvlText w:val=""/>
      <w:lvlJc w:val="left"/>
      <w:pPr>
        <w:ind w:left="502"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1E656EB"/>
    <w:multiLevelType w:val="multilevel"/>
    <w:tmpl w:val="550C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DB1933"/>
    <w:multiLevelType w:val="hybridMultilevel"/>
    <w:tmpl w:val="D24AEF0C"/>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41332A"/>
    <w:multiLevelType w:val="multilevel"/>
    <w:tmpl w:val="0C18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548335">
    <w:abstractNumId w:val="3"/>
  </w:num>
  <w:num w:numId="2" w16cid:durableId="732774131">
    <w:abstractNumId w:val="6"/>
  </w:num>
  <w:num w:numId="3" w16cid:durableId="1436095292">
    <w:abstractNumId w:val="9"/>
  </w:num>
  <w:num w:numId="4" w16cid:durableId="1988782844">
    <w:abstractNumId w:val="1"/>
  </w:num>
  <w:num w:numId="5" w16cid:durableId="2048871164">
    <w:abstractNumId w:val="8"/>
  </w:num>
  <w:num w:numId="6" w16cid:durableId="1819373665">
    <w:abstractNumId w:val="5"/>
  </w:num>
  <w:num w:numId="7" w16cid:durableId="2140341022">
    <w:abstractNumId w:val="0"/>
  </w:num>
  <w:num w:numId="8" w16cid:durableId="1526361057">
    <w:abstractNumId w:val="7"/>
  </w:num>
  <w:num w:numId="9" w16cid:durableId="1559051960">
    <w:abstractNumId w:val="4"/>
  </w:num>
  <w:num w:numId="10" w16cid:durableId="1995603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096"/>
    <w:rsid w:val="000042EB"/>
    <w:rsid w:val="000158B0"/>
    <w:rsid w:val="0001787D"/>
    <w:rsid w:val="000179A5"/>
    <w:rsid w:val="00025915"/>
    <w:rsid w:val="000311B8"/>
    <w:rsid w:val="000341DB"/>
    <w:rsid w:val="00034951"/>
    <w:rsid w:val="0003515D"/>
    <w:rsid w:val="00036514"/>
    <w:rsid w:val="00040E69"/>
    <w:rsid w:val="00054953"/>
    <w:rsid w:val="00057819"/>
    <w:rsid w:val="0006493B"/>
    <w:rsid w:val="00071490"/>
    <w:rsid w:val="00092126"/>
    <w:rsid w:val="00092555"/>
    <w:rsid w:val="000A3E9F"/>
    <w:rsid w:val="000A5722"/>
    <w:rsid w:val="000B0ACC"/>
    <w:rsid w:val="000B3980"/>
    <w:rsid w:val="000B3A20"/>
    <w:rsid w:val="000B3C49"/>
    <w:rsid w:val="000C120C"/>
    <w:rsid w:val="000D116F"/>
    <w:rsid w:val="000D22C9"/>
    <w:rsid w:val="000D4FCD"/>
    <w:rsid w:val="000D62CF"/>
    <w:rsid w:val="000E2A5D"/>
    <w:rsid w:val="000F101E"/>
    <w:rsid w:val="000F719E"/>
    <w:rsid w:val="000F7A66"/>
    <w:rsid w:val="00100786"/>
    <w:rsid w:val="001035E3"/>
    <w:rsid w:val="00104D05"/>
    <w:rsid w:val="00105010"/>
    <w:rsid w:val="00112BE2"/>
    <w:rsid w:val="00115177"/>
    <w:rsid w:val="00117EAC"/>
    <w:rsid w:val="0012680F"/>
    <w:rsid w:val="00130938"/>
    <w:rsid w:val="00134DB7"/>
    <w:rsid w:val="00135ABC"/>
    <w:rsid w:val="0014346C"/>
    <w:rsid w:val="00145191"/>
    <w:rsid w:val="00157708"/>
    <w:rsid w:val="00163985"/>
    <w:rsid w:val="0016692C"/>
    <w:rsid w:val="00167D47"/>
    <w:rsid w:val="0017214D"/>
    <w:rsid w:val="00173BE2"/>
    <w:rsid w:val="00175940"/>
    <w:rsid w:val="001805AE"/>
    <w:rsid w:val="00196EBC"/>
    <w:rsid w:val="001A3A5D"/>
    <w:rsid w:val="001A45A9"/>
    <w:rsid w:val="001A6D5D"/>
    <w:rsid w:val="001B1052"/>
    <w:rsid w:val="001B30C2"/>
    <w:rsid w:val="001B3C70"/>
    <w:rsid w:val="001B4F62"/>
    <w:rsid w:val="001C4FC4"/>
    <w:rsid w:val="001C79D0"/>
    <w:rsid w:val="001D1043"/>
    <w:rsid w:val="001D699F"/>
    <w:rsid w:val="001E08DA"/>
    <w:rsid w:val="001E1AC2"/>
    <w:rsid w:val="001F158C"/>
    <w:rsid w:val="001F5DD6"/>
    <w:rsid w:val="001F7C29"/>
    <w:rsid w:val="0020051E"/>
    <w:rsid w:val="002048A8"/>
    <w:rsid w:val="00204D11"/>
    <w:rsid w:val="0021302A"/>
    <w:rsid w:val="002133F9"/>
    <w:rsid w:val="00220669"/>
    <w:rsid w:val="00220890"/>
    <w:rsid w:val="00220F9E"/>
    <w:rsid w:val="00231753"/>
    <w:rsid w:val="00233563"/>
    <w:rsid w:val="00236FA1"/>
    <w:rsid w:val="00240746"/>
    <w:rsid w:val="00242D54"/>
    <w:rsid w:val="00252316"/>
    <w:rsid w:val="002648C3"/>
    <w:rsid w:val="00266580"/>
    <w:rsid w:val="002726D4"/>
    <w:rsid w:val="00273DA6"/>
    <w:rsid w:val="002770F9"/>
    <w:rsid w:val="002772F1"/>
    <w:rsid w:val="00283F9C"/>
    <w:rsid w:val="00290A71"/>
    <w:rsid w:val="002967C4"/>
    <w:rsid w:val="002A67B4"/>
    <w:rsid w:val="002B53F7"/>
    <w:rsid w:val="002B699D"/>
    <w:rsid w:val="002C76AA"/>
    <w:rsid w:val="002D5944"/>
    <w:rsid w:val="002D5A8B"/>
    <w:rsid w:val="002E31A0"/>
    <w:rsid w:val="002E664E"/>
    <w:rsid w:val="002F7A98"/>
    <w:rsid w:val="003046BD"/>
    <w:rsid w:val="00310EFD"/>
    <w:rsid w:val="003121EE"/>
    <w:rsid w:val="00312BCF"/>
    <w:rsid w:val="00313096"/>
    <w:rsid w:val="003161B9"/>
    <w:rsid w:val="00320CF0"/>
    <w:rsid w:val="00321348"/>
    <w:rsid w:val="00323E16"/>
    <w:rsid w:val="00325C62"/>
    <w:rsid w:val="00333145"/>
    <w:rsid w:val="00337402"/>
    <w:rsid w:val="0034610D"/>
    <w:rsid w:val="003538A6"/>
    <w:rsid w:val="00360DF5"/>
    <w:rsid w:val="00365902"/>
    <w:rsid w:val="0036648A"/>
    <w:rsid w:val="0037414F"/>
    <w:rsid w:val="0037636B"/>
    <w:rsid w:val="00380B66"/>
    <w:rsid w:val="00382E33"/>
    <w:rsid w:val="00383C38"/>
    <w:rsid w:val="0038501E"/>
    <w:rsid w:val="00391064"/>
    <w:rsid w:val="00394943"/>
    <w:rsid w:val="003A3BBE"/>
    <w:rsid w:val="003B1522"/>
    <w:rsid w:val="003B3529"/>
    <w:rsid w:val="003B4F33"/>
    <w:rsid w:val="003C1A05"/>
    <w:rsid w:val="003C404C"/>
    <w:rsid w:val="003D7219"/>
    <w:rsid w:val="003F4D02"/>
    <w:rsid w:val="0040775A"/>
    <w:rsid w:val="00411222"/>
    <w:rsid w:val="004173DB"/>
    <w:rsid w:val="00423847"/>
    <w:rsid w:val="00425DBF"/>
    <w:rsid w:val="00426FCE"/>
    <w:rsid w:val="00432C16"/>
    <w:rsid w:val="00432F7E"/>
    <w:rsid w:val="004422B1"/>
    <w:rsid w:val="00444EA0"/>
    <w:rsid w:val="00450EC9"/>
    <w:rsid w:val="00454C57"/>
    <w:rsid w:val="004557AA"/>
    <w:rsid w:val="004560A9"/>
    <w:rsid w:val="00472088"/>
    <w:rsid w:val="00474231"/>
    <w:rsid w:val="00476A7E"/>
    <w:rsid w:val="004817A5"/>
    <w:rsid w:val="004819D7"/>
    <w:rsid w:val="00485D2D"/>
    <w:rsid w:val="00492B27"/>
    <w:rsid w:val="00496ABD"/>
    <w:rsid w:val="00497D75"/>
    <w:rsid w:val="004A789E"/>
    <w:rsid w:val="004B6919"/>
    <w:rsid w:val="004B77BC"/>
    <w:rsid w:val="004C5A45"/>
    <w:rsid w:val="004C74A4"/>
    <w:rsid w:val="004D3C5C"/>
    <w:rsid w:val="004D4D2F"/>
    <w:rsid w:val="004D59EB"/>
    <w:rsid w:val="004E5757"/>
    <w:rsid w:val="004F0C33"/>
    <w:rsid w:val="004F3EDB"/>
    <w:rsid w:val="004F75A0"/>
    <w:rsid w:val="0050442A"/>
    <w:rsid w:val="00505B42"/>
    <w:rsid w:val="00506012"/>
    <w:rsid w:val="00512069"/>
    <w:rsid w:val="00517316"/>
    <w:rsid w:val="005302FC"/>
    <w:rsid w:val="005318AF"/>
    <w:rsid w:val="00532263"/>
    <w:rsid w:val="00532428"/>
    <w:rsid w:val="005467C3"/>
    <w:rsid w:val="00550E6F"/>
    <w:rsid w:val="00554F3D"/>
    <w:rsid w:val="00564030"/>
    <w:rsid w:val="0057168E"/>
    <w:rsid w:val="00572E56"/>
    <w:rsid w:val="0058323B"/>
    <w:rsid w:val="0059196C"/>
    <w:rsid w:val="005A3AA6"/>
    <w:rsid w:val="005A4775"/>
    <w:rsid w:val="005A50AC"/>
    <w:rsid w:val="005A55C0"/>
    <w:rsid w:val="005C0882"/>
    <w:rsid w:val="005C1641"/>
    <w:rsid w:val="005C4902"/>
    <w:rsid w:val="005C5C0C"/>
    <w:rsid w:val="005C6788"/>
    <w:rsid w:val="005D2342"/>
    <w:rsid w:val="005F58A2"/>
    <w:rsid w:val="00600054"/>
    <w:rsid w:val="00600296"/>
    <w:rsid w:val="00601D9F"/>
    <w:rsid w:val="0061208A"/>
    <w:rsid w:val="0063478B"/>
    <w:rsid w:val="0063500C"/>
    <w:rsid w:val="00637961"/>
    <w:rsid w:val="00637992"/>
    <w:rsid w:val="00640E54"/>
    <w:rsid w:val="00644A5C"/>
    <w:rsid w:val="00650491"/>
    <w:rsid w:val="00655DF6"/>
    <w:rsid w:val="0066151B"/>
    <w:rsid w:val="00665026"/>
    <w:rsid w:val="00666685"/>
    <w:rsid w:val="0067158C"/>
    <w:rsid w:val="0067324F"/>
    <w:rsid w:val="00680226"/>
    <w:rsid w:val="00687AB6"/>
    <w:rsid w:val="006A0EE2"/>
    <w:rsid w:val="006C2830"/>
    <w:rsid w:val="006D1B76"/>
    <w:rsid w:val="006D277E"/>
    <w:rsid w:val="006D2E07"/>
    <w:rsid w:val="006D368A"/>
    <w:rsid w:val="006D3ECF"/>
    <w:rsid w:val="006E1EAE"/>
    <w:rsid w:val="006E45AD"/>
    <w:rsid w:val="006E6D12"/>
    <w:rsid w:val="007004C4"/>
    <w:rsid w:val="00716EE4"/>
    <w:rsid w:val="007225C7"/>
    <w:rsid w:val="00723CD6"/>
    <w:rsid w:val="007349B9"/>
    <w:rsid w:val="00747A7E"/>
    <w:rsid w:val="00750EF1"/>
    <w:rsid w:val="007543C7"/>
    <w:rsid w:val="00754EA6"/>
    <w:rsid w:val="00776527"/>
    <w:rsid w:val="00784595"/>
    <w:rsid w:val="00784D24"/>
    <w:rsid w:val="007876D6"/>
    <w:rsid w:val="00792144"/>
    <w:rsid w:val="00797054"/>
    <w:rsid w:val="007A6B7B"/>
    <w:rsid w:val="007B32AB"/>
    <w:rsid w:val="007C38E6"/>
    <w:rsid w:val="007D0D3C"/>
    <w:rsid w:val="007D6D17"/>
    <w:rsid w:val="007D74BC"/>
    <w:rsid w:val="007E31EA"/>
    <w:rsid w:val="007E4F19"/>
    <w:rsid w:val="007F396D"/>
    <w:rsid w:val="00803647"/>
    <w:rsid w:val="0080616A"/>
    <w:rsid w:val="00814536"/>
    <w:rsid w:val="00816767"/>
    <w:rsid w:val="0082659D"/>
    <w:rsid w:val="00826A24"/>
    <w:rsid w:val="008313C8"/>
    <w:rsid w:val="00831E86"/>
    <w:rsid w:val="00834872"/>
    <w:rsid w:val="00842010"/>
    <w:rsid w:val="0086296B"/>
    <w:rsid w:val="00867358"/>
    <w:rsid w:val="008733E5"/>
    <w:rsid w:val="00876EB9"/>
    <w:rsid w:val="00883A9B"/>
    <w:rsid w:val="0089224E"/>
    <w:rsid w:val="00894D17"/>
    <w:rsid w:val="008B2116"/>
    <w:rsid w:val="008D17F9"/>
    <w:rsid w:val="008D4A76"/>
    <w:rsid w:val="008E4056"/>
    <w:rsid w:val="008F3998"/>
    <w:rsid w:val="009048DF"/>
    <w:rsid w:val="00911DE4"/>
    <w:rsid w:val="00914DD4"/>
    <w:rsid w:val="00917079"/>
    <w:rsid w:val="00920622"/>
    <w:rsid w:val="0092475B"/>
    <w:rsid w:val="00924E4E"/>
    <w:rsid w:val="00927A5A"/>
    <w:rsid w:val="0093196F"/>
    <w:rsid w:val="00931D53"/>
    <w:rsid w:val="00935B27"/>
    <w:rsid w:val="00941249"/>
    <w:rsid w:val="00943858"/>
    <w:rsid w:val="0095388D"/>
    <w:rsid w:val="0095613C"/>
    <w:rsid w:val="009571EC"/>
    <w:rsid w:val="00961791"/>
    <w:rsid w:val="0096192B"/>
    <w:rsid w:val="00963EA7"/>
    <w:rsid w:val="00971769"/>
    <w:rsid w:val="00980D1E"/>
    <w:rsid w:val="00982C9C"/>
    <w:rsid w:val="00986483"/>
    <w:rsid w:val="0098734E"/>
    <w:rsid w:val="009906C9"/>
    <w:rsid w:val="00993C05"/>
    <w:rsid w:val="00997950"/>
    <w:rsid w:val="009A32CA"/>
    <w:rsid w:val="009A34F8"/>
    <w:rsid w:val="009A3E5B"/>
    <w:rsid w:val="009A434A"/>
    <w:rsid w:val="009A597F"/>
    <w:rsid w:val="009B46E3"/>
    <w:rsid w:val="009C18D5"/>
    <w:rsid w:val="009C3787"/>
    <w:rsid w:val="009C4583"/>
    <w:rsid w:val="009D219A"/>
    <w:rsid w:val="009D52B1"/>
    <w:rsid w:val="009E1148"/>
    <w:rsid w:val="009E3022"/>
    <w:rsid w:val="009E36E5"/>
    <w:rsid w:val="009E4A9A"/>
    <w:rsid w:val="009F32EE"/>
    <w:rsid w:val="009F4081"/>
    <w:rsid w:val="009F7C75"/>
    <w:rsid w:val="00A00F05"/>
    <w:rsid w:val="00A13871"/>
    <w:rsid w:val="00A13E5A"/>
    <w:rsid w:val="00A3232E"/>
    <w:rsid w:val="00A432F8"/>
    <w:rsid w:val="00A471E5"/>
    <w:rsid w:val="00A52604"/>
    <w:rsid w:val="00A5418D"/>
    <w:rsid w:val="00A607F9"/>
    <w:rsid w:val="00A6753D"/>
    <w:rsid w:val="00A72810"/>
    <w:rsid w:val="00A74CCB"/>
    <w:rsid w:val="00A87157"/>
    <w:rsid w:val="00AA59D2"/>
    <w:rsid w:val="00AB10AB"/>
    <w:rsid w:val="00AC192E"/>
    <w:rsid w:val="00AC3FA5"/>
    <w:rsid w:val="00AC7DC6"/>
    <w:rsid w:val="00AC7F8A"/>
    <w:rsid w:val="00AD0B1F"/>
    <w:rsid w:val="00AD2F04"/>
    <w:rsid w:val="00AD5277"/>
    <w:rsid w:val="00AE6489"/>
    <w:rsid w:val="00AF1285"/>
    <w:rsid w:val="00AF3633"/>
    <w:rsid w:val="00AF3AB1"/>
    <w:rsid w:val="00AF5C3F"/>
    <w:rsid w:val="00AF5D12"/>
    <w:rsid w:val="00AF77B1"/>
    <w:rsid w:val="00B000AB"/>
    <w:rsid w:val="00B00561"/>
    <w:rsid w:val="00B016EF"/>
    <w:rsid w:val="00B109D6"/>
    <w:rsid w:val="00B1217E"/>
    <w:rsid w:val="00B12C1F"/>
    <w:rsid w:val="00B13188"/>
    <w:rsid w:val="00B14356"/>
    <w:rsid w:val="00B1788E"/>
    <w:rsid w:val="00B24049"/>
    <w:rsid w:val="00B36BE4"/>
    <w:rsid w:val="00B4208B"/>
    <w:rsid w:val="00B44A72"/>
    <w:rsid w:val="00B47E47"/>
    <w:rsid w:val="00B50300"/>
    <w:rsid w:val="00B51890"/>
    <w:rsid w:val="00B52772"/>
    <w:rsid w:val="00B535DA"/>
    <w:rsid w:val="00B543A2"/>
    <w:rsid w:val="00B57525"/>
    <w:rsid w:val="00B728B4"/>
    <w:rsid w:val="00B74566"/>
    <w:rsid w:val="00B74CC4"/>
    <w:rsid w:val="00B776AA"/>
    <w:rsid w:val="00B81AC0"/>
    <w:rsid w:val="00B8391F"/>
    <w:rsid w:val="00B97A13"/>
    <w:rsid w:val="00BA30E9"/>
    <w:rsid w:val="00BA701A"/>
    <w:rsid w:val="00BC2BD5"/>
    <w:rsid w:val="00BC35E7"/>
    <w:rsid w:val="00BC4A63"/>
    <w:rsid w:val="00BD2DD3"/>
    <w:rsid w:val="00BE27C6"/>
    <w:rsid w:val="00BE2ACC"/>
    <w:rsid w:val="00BF4CF3"/>
    <w:rsid w:val="00C01B7D"/>
    <w:rsid w:val="00C17722"/>
    <w:rsid w:val="00C2031A"/>
    <w:rsid w:val="00C255B4"/>
    <w:rsid w:val="00C308B1"/>
    <w:rsid w:val="00C34AC2"/>
    <w:rsid w:val="00C42A2D"/>
    <w:rsid w:val="00C451FE"/>
    <w:rsid w:val="00C45CCD"/>
    <w:rsid w:val="00C46F99"/>
    <w:rsid w:val="00C62137"/>
    <w:rsid w:val="00C62FFE"/>
    <w:rsid w:val="00C659E4"/>
    <w:rsid w:val="00C65C17"/>
    <w:rsid w:val="00C700BA"/>
    <w:rsid w:val="00C74418"/>
    <w:rsid w:val="00C80A52"/>
    <w:rsid w:val="00C812EB"/>
    <w:rsid w:val="00C91C6A"/>
    <w:rsid w:val="00C93E67"/>
    <w:rsid w:val="00C94122"/>
    <w:rsid w:val="00CA30B3"/>
    <w:rsid w:val="00CA7C9F"/>
    <w:rsid w:val="00CB6585"/>
    <w:rsid w:val="00CC5C62"/>
    <w:rsid w:val="00CC7DDA"/>
    <w:rsid w:val="00CC7EF1"/>
    <w:rsid w:val="00CD2738"/>
    <w:rsid w:val="00CD3AFA"/>
    <w:rsid w:val="00CD3CF6"/>
    <w:rsid w:val="00CD3E2F"/>
    <w:rsid w:val="00CD5FF7"/>
    <w:rsid w:val="00CE1520"/>
    <w:rsid w:val="00CE15C6"/>
    <w:rsid w:val="00CE57B4"/>
    <w:rsid w:val="00CE6CE7"/>
    <w:rsid w:val="00CF79A9"/>
    <w:rsid w:val="00D0325E"/>
    <w:rsid w:val="00D14E31"/>
    <w:rsid w:val="00D201C1"/>
    <w:rsid w:val="00D30135"/>
    <w:rsid w:val="00D36850"/>
    <w:rsid w:val="00D3730B"/>
    <w:rsid w:val="00D41C8B"/>
    <w:rsid w:val="00D42B43"/>
    <w:rsid w:val="00D42CFA"/>
    <w:rsid w:val="00D435C1"/>
    <w:rsid w:val="00D5401F"/>
    <w:rsid w:val="00D67A77"/>
    <w:rsid w:val="00D71222"/>
    <w:rsid w:val="00D74634"/>
    <w:rsid w:val="00D767D0"/>
    <w:rsid w:val="00D76924"/>
    <w:rsid w:val="00D8791B"/>
    <w:rsid w:val="00DA2A67"/>
    <w:rsid w:val="00DA3B85"/>
    <w:rsid w:val="00DA5300"/>
    <w:rsid w:val="00DB6A40"/>
    <w:rsid w:val="00DC3E3D"/>
    <w:rsid w:val="00DC4B42"/>
    <w:rsid w:val="00DD5203"/>
    <w:rsid w:val="00DE2892"/>
    <w:rsid w:val="00DE3D52"/>
    <w:rsid w:val="00DE674D"/>
    <w:rsid w:val="00DF2747"/>
    <w:rsid w:val="00DF4251"/>
    <w:rsid w:val="00DF48ED"/>
    <w:rsid w:val="00DF70C4"/>
    <w:rsid w:val="00E00EA5"/>
    <w:rsid w:val="00E03168"/>
    <w:rsid w:val="00E07890"/>
    <w:rsid w:val="00E10928"/>
    <w:rsid w:val="00E12D03"/>
    <w:rsid w:val="00E141C3"/>
    <w:rsid w:val="00E1736A"/>
    <w:rsid w:val="00E31D54"/>
    <w:rsid w:val="00E345BC"/>
    <w:rsid w:val="00E3703D"/>
    <w:rsid w:val="00E5594A"/>
    <w:rsid w:val="00E55CCF"/>
    <w:rsid w:val="00E64C63"/>
    <w:rsid w:val="00E66A22"/>
    <w:rsid w:val="00E676DC"/>
    <w:rsid w:val="00E740A8"/>
    <w:rsid w:val="00E85E35"/>
    <w:rsid w:val="00E87CAB"/>
    <w:rsid w:val="00E918EE"/>
    <w:rsid w:val="00E9457F"/>
    <w:rsid w:val="00EA26AB"/>
    <w:rsid w:val="00EB0B14"/>
    <w:rsid w:val="00EB0D28"/>
    <w:rsid w:val="00EB46B6"/>
    <w:rsid w:val="00EB61CE"/>
    <w:rsid w:val="00EB7BB8"/>
    <w:rsid w:val="00EC32A2"/>
    <w:rsid w:val="00EC62E5"/>
    <w:rsid w:val="00EC646A"/>
    <w:rsid w:val="00ED6C02"/>
    <w:rsid w:val="00EE046E"/>
    <w:rsid w:val="00EE1A68"/>
    <w:rsid w:val="00EE4A64"/>
    <w:rsid w:val="00EE7C5A"/>
    <w:rsid w:val="00EE7F0B"/>
    <w:rsid w:val="00EF0DD3"/>
    <w:rsid w:val="00EF4E82"/>
    <w:rsid w:val="00EF65A5"/>
    <w:rsid w:val="00F11711"/>
    <w:rsid w:val="00F13DD1"/>
    <w:rsid w:val="00F1537C"/>
    <w:rsid w:val="00F20A4D"/>
    <w:rsid w:val="00F21885"/>
    <w:rsid w:val="00F2375B"/>
    <w:rsid w:val="00F269B7"/>
    <w:rsid w:val="00F3766D"/>
    <w:rsid w:val="00F5088C"/>
    <w:rsid w:val="00F60F66"/>
    <w:rsid w:val="00F644AB"/>
    <w:rsid w:val="00F7058A"/>
    <w:rsid w:val="00F74D07"/>
    <w:rsid w:val="00F835C3"/>
    <w:rsid w:val="00F86968"/>
    <w:rsid w:val="00FA2C5F"/>
    <w:rsid w:val="00FB2A38"/>
    <w:rsid w:val="00FB347A"/>
    <w:rsid w:val="00FB391D"/>
    <w:rsid w:val="00FC2B3F"/>
    <w:rsid w:val="00FC3F29"/>
    <w:rsid w:val="00FD3DFA"/>
    <w:rsid w:val="00FE5C70"/>
    <w:rsid w:val="00FE6AC2"/>
    <w:rsid w:val="00FE7722"/>
    <w:rsid w:val="00FF5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010F9C"/>
  <w15:chartTrackingRefBased/>
  <w15:docId w15:val="{BC3BE892-F0F4-F547-89AA-9250EA638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DD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130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0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0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0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0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0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0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0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0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0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0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0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0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0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0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0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0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096"/>
    <w:rPr>
      <w:rFonts w:eastAsiaTheme="majorEastAsia" w:cstheme="majorBidi"/>
      <w:color w:val="272727" w:themeColor="text1" w:themeTint="D8"/>
    </w:rPr>
  </w:style>
  <w:style w:type="paragraph" w:styleId="Title">
    <w:name w:val="Title"/>
    <w:basedOn w:val="Normal"/>
    <w:next w:val="Normal"/>
    <w:link w:val="TitleChar"/>
    <w:uiPriority w:val="10"/>
    <w:qFormat/>
    <w:rsid w:val="003130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0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0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0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0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3096"/>
    <w:rPr>
      <w:i/>
      <w:iCs/>
      <w:color w:val="404040" w:themeColor="text1" w:themeTint="BF"/>
    </w:rPr>
  </w:style>
  <w:style w:type="paragraph" w:styleId="ListParagraph">
    <w:name w:val="List Paragraph"/>
    <w:basedOn w:val="Normal"/>
    <w:uiPriority w:val="34"/>
    <w:qFormat/>
    <w:rsid w:val="00313096"/>
    <w:pPr>
      <w:ind w:left="720"/>
      <w:contextualSpacing/>
    </w:pPr>
  </w:style>
  <w:style w:type="character" w:styleId="IntenseEmphasis">
    <w:name w:val="Intense Emphasis"/>
    <w:basedOn w:val="DefaultParagraphFont"/>
    <w:uiPriority w:val="21"/>
    <w:qFormat/>
    <w:rsid w:val="00313096"/>
    <w:rPr>
      <w:i/>
      <w:iCs/>
      <w:color w:val="0F4761" w:themeColor="accent1" w:themeShade="BF"/>
    </w:rPr>
  </w:style>
  <w:style w:type="paragraph" w:styleId="IntenseQuote">
    <w:name w:val="Intense Quote"/>
    <w:basedOn w:val="Normal"/>
    <w:next w:val="Normal"/>
    <w:link w:val="IntenseQuoteChar"/>
    <w:uiPriority w:val="30"/>
    <w:qFormat/>
    <w:rsid w:val="003130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096"/>
    <w:rPr>
      <w:i/>
      <w:iCs/>
      <w:color w:val="0F4761" w:themeColor="accent1" w:themeShade="BF"/>
    </w:rPr>
  </w:style>
  <w:style w:type="character" w:styleId="IntenseReference">
    <w:name w:val="Intense Reference"/>
    <w:basedOn w:val="DefaultParagraphFont"/>
    <w:uiPriority w:val="32"/>
    <w:qFormat/>
    <w:rsid w:val="00313096"/>
    <w:rPr>
      <w:b/>
      <w:bCs/>
      <w:smallCaps/>
      <w:color w:val="0F4761" w:themeColor="accent1" w:themeShade="BF"/>
      <w:spacing w:val="5"/>
    </w:rPr>
  </w:style>
  <w:style w:type="character" w:customStyle="1" w:styleId="apple-converted-space">
    <w:name w:val="apple-converted-space"/>
    <w:basedOn w:val="DefaultParagraphFont"/>
    <w:rsid w:val="00FC2B3F"/>
  </w:style>
  <w:style w:type="character" w:styleId="FootnoteReference">
    <w:name w:val="footnote reference"/>
    <w:basedOn w:val="DefaultParagraphFont"/>
    <w:uiPriority w:val="99"/>
    <w:semiHidden/>
    <w:unhideWhenUsed/>
    <w:rsid w:val="00A3232E"/>
    <w:rPr>
      <w:vertAlign w:val="superscript"/>
    </w:rPr>
  </w:style>
  <w:style w:type="paragraph" w:styleId="FootnoteText">
    <w:name w:val="footnote text"/>
    <w:basedOn w:val="Normal"/>
    <w:link w:val="FootnoteTextChar"/>
    <w:uiPriority w:val="99"/>
    <w:unhideWhenUsed/>
    <w:rsid w:val="00A3232E"/>
    <w:rPr>
      <w:sz w:val="20"/>
      <w:szCs w:val="20"/>
    </w:rPr>
  </w:style>
  <w:style w:type="character" w:customStyle="1" w:styleId="FootnoteTextChar">
    <w:name w:val="Footnote Text Char"/>
    <w:basedOn w:val="DefaultParagraphFont"/>
    <w:link w:val="FootnoteText"/>
    <w:uiPriority w:val="99"/>
    <w:rsid w:val="00A3232E"/>
    <w:rPr>
      <w:sz w:val="20"/>
      <w:szCs w:val="20"/>
    </w:rPr>
  </w:style>
  <w:style w:type="paragraph" w:styleId="NormalWeb">
    <w:name w:val="Normal (Web)"/>
    <w:basedOn w:val="Normal"/>
    <w:uiPriority w:val="99"/>
    <w:unhideWhenUsed/>
    <w:rsid w:val="00A3232E"/>
    <w:pPr>
      <w:spacing w:before="100" w:beforeAutospacing="1" w:after="100" w:afterAutospacing="1"/>
    </w:pPr>
  </w:style>
  <w:style w:type="character" w:styleId="Hyperlink">
    <w:name w:val="Hyperlink"/>
    <w:basedOn w:val="DefaultParagraphFont"/>
    <w:uiPriority w:val="99"/>
    <w:unhideWhenUsed/>
    <w:rsid w:val="00640E54"/>
    <w:rPr>
      <w:color w:val="467886" w:themeColor="hyperlink"/>
      <w:u w:val="single"/>
    </w:rPr>
  </w:style>
  <w:style w:type="character" w:styleId="UnresolvedMention">
    <w:name w:val="Unresolved Mention"/>
    <w:basedOn w:val="DefaultParagraphFont"/>
    <w:uiPriority w:val="99"/>
    <w:semiHidden/>
    <w:unhideWhenUsed/>
    <w:rsid w:val="00640E54"/>
    <w:rPr>
      <w:color w:val="605E5C"/>
      <w:shd w:val="clear" w:color="auto" w:fill="E1DFDD"/>
    </w:rPr>
  </w:style>
  <w:style w:type="paragraph" w:customStyle="1" w:styleId="margin-0">
    <w:name w:val="margin-0"/>
    <w:basedOn w:val="Normal"/>
    <w:rsid w:val="0067158C"/>
    <w:pPr>
      <w:spacing w:before="100" w:beforeAutospacing="1" w:after="100" w:afterAutospacing="1"/>
    </w:pPr>
  </w:style>
  <w:style w:type="paragraph" w:customStyle="1" w:styleId="ffoilq">
    <w:name w:val="ffoilq"/>
    <w:basedOn w:val="Normal"/>
    <w:rsid w:val="00A72810"/>
    <w:pPr>
      <w:spacing w:before="100" w:beforeAutospacing="1" w:after="100" w:afterAutospacing="1"/>
    </w:pPr>
  </w:style>
  <w:style w:type="character" w:customStyle="1" w:styleId="quotetext">
    <w:name w:val="quote_text"/>
    <w:basedOn w:val="DefaultParagraphFont"/>
    <w:rsid w:val="00B57525"/>
  </w:style>
  <w:style w:type="character" w:customStyle="1" w:styleId="initial">
    <w:name w:val="initial"/>
    <w:basedOn w:val="DefaultParagraphFont"/>
    <w:rsid w:val="00B57525"/>
  </w:style>
  <w:style w:type="character" w:styleId="FollowedHyperlink">
    <w:name w:val="FollowedHyperlink"/>
    <w:basedOn w:val="DefaultParagraphFont"/>
    <w:uiPriority w:val="99"/>
    <w:semiHidden/>
    <w:unhideWhenUsed/>
    <w:rsid w:val="00B57525"/>
    <w:rPr>
      <w:color w:val="96607D" w:themeColor="followedHyperlink"/>
      <w:u w:val="single"/>
    </w:rPr>
  </w:style>
  <w:style w:type="character" w:styleId="Emphasis">
    <w:name w:val="Emphasis"/>
    <w:basedOn w:val="DefaultParagraphFont"/>
    <w:uiPriority w:val="20"/>
    <w:qFormat/>
    <w:rsid w:val="00B57525"/>
    <w:rPr>
      <w:i/>
      <w:iCs/>
    </w:rPr>
  </w:style>
  <w:style w:type="character" w:customStyle="1" w:styleId="citationsource-book">
    <w:name w:val="citation_source-book"/>
    <w:basedOn w:val="DefaultParagraphFont"/>
    <w:rsid w:val="009E36E5"/>
  </w:style>
  <w:style w:type="paragraph" w:styleId="HTMLPreformatted">
    <w:name w:val="HTML Preformatted"/>
    <w:basedOn w:val="Normal"/>
    <w:link w:val="HTMLPreformattedChar"/>
    <w:uiPriority w:val="99"/>
    <w:semiHidden/>
    <w:unhideWhenUsed/>
    <w:rsid w:val="00D368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36850"/>
    <w:rPr>
      <w:rFonts w:ascii="Courier New" w:eastAsia="Times New Roman" w:hAnsi="Courier New" w:cs="Courier New"/>
      <w:kern w:val="0"/>
      <w:sz w:val="20"/>
      <w:szCs w:val="20"/>
      <w:lang w:eastAsia="en-GB"/>
      <w14:ligatures w14:val="none"/>
    </w:rPr>
  </w:style>
  <w:style w:type="character" w:customStyle="1" w:styleId="show-for-sr">
    <w:name w:val="show-for-sr"/>
    <w:basedOn w:val="DefaultParagraphFont"/>
    <w:rsid w:val="00B36BE4"/>
  </w:style>
  <w:style w:type="paragraph" w:styleId="Caption">
    <w:name w:val="caption"/>
    <w:basedOn w:val="Normal"/>
    <w:next w:val="Normal"/>
    <w:uiPriority w:val="35"/>
    <w:unhideWhenUsed/>
    <w:qFormat/>
    <w:rsid w:val="00B51890"/>
    <w:pPr>
      <w:spacing w:after="200"/>
    </w:pPr>
    <w:rPr>
      <w:i/>
      <w:iCs/>
      <w:color w:val="0E2841" w:themeColor="text2"/>
      <w:sz w:val="18"/>
      <w:szCs w:val="18"/>
    </w:rPr>
  </w:style>
  <w:style w:type="paragraph" w:styleId="Header">
    <w:name w:val="header"/>
    <w:basedOn w:val="Normal"/>
    <w:link w:val="HeaderChar"/>
    <w:uiPriority w:val="99"/>
    <w:unhideWhenUsed/>
    <w:rsid w:val="007349B9"/>
    <w:pPr>
      <w:tabs>
        <w:tab w:val="center" w:pos="4513"/>
        <w:tab w:val="right" w:pos="9026"/>
      </w:tabs>
    </w:pPr>
  </w:style>
  <w:style w:type="character" w:customStyle="1" w:styleId="HeaderChar">
    <w:name w:val="Header Char"/>
    <w:basedOn w:val="DefaultParagraphFont"/>
    <w:link w:val="Header"/>
    <w:uiPriority w:val="99"/>
    <w:rsid w:val="007349B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349B9"/>
    <w:pPr>
      <w:tabs>
        <w:tab w:val="center" w:pos="4513"/>
        <w:tab w:val="right" w:pos="9026"/>
      </w:tabs>
    </w:pPr>
  </w:style>
  <w:style w:type="character" w:customStyle="1" w:styleId="FooterChar">
    <w:name w:val="Footer Char"/>
    <w:basedOn w:val="DefaultParagraphFont"/>
    <w:link w:val="Footer"/>
    <w:uiPriority w:val="99"/>
    <w:rsid w:val="007349B9"/>
    <w:rPr>
      <w:rFonts w:ascii="Times New Roman" w:eastAsia="Times New Roman" w:hAnsi="Times New Roman" w:cs="Times New Roman"/>
      <w:kern w:val="0"/>
      <w:lang w:eastAsia="en-GB"/>
      <w14:ligatures w14:val="none"/>
    </w:rPr>
  </w:style>
  <w:style w:type="character" w:customStyle="1" w:styleId="bibliographicauthorname">
    <w:name w:val="bibliographicauthorname"/>
    <w:basedOn w:val="DefaultParagraphFont"/>
    <w:rsid w:val="00920622"/>
  </w:style>
  <w:style w:type="character" w:customStyle="1" w:styleId="translators">
    <w:name w:val="translators"/>
    <w:basedOn w:val="DefaultParagraphFont"/>
    <w:rsid w:val="00920622"/>
  </w:style>
  <w:style w:type="character" w:customStyle="1" w:styleId="contributorname">
    <w:name w:val="contributorname"/>
    <w:basedOn w:val="DefaultParagraphFont"/>
    <w:rsid w:val="00920622"/>
  </w:style>
  <w:style w:type="character" w:customStyle="1" w:styleId="contributors">
    <w:name w:val="contributors"/>
    <w:basedOn w:val="DefaultParagraphFont"/>
    <w:rsid w:val="0001787D"/>
  </w:style>
  <w:style w:type="character" w:customStyle="1" w:styleId="maintitle">
    <w:name w:val="maintitle"/>
    <w:basedOn w:val="DefaultParagraphFont"/>
    <w:rsid w:val="0001787D"/>
  </w:style>
  <w:style w:type="character" w:customStyle="1" w:styleId="publisher-location">
    <w:name w:val="publisher-location"/>
    <w:basedOn w:val="DefaultParagraphFont"/>
    <w:rsid w:val="0001787D"/>
  </w:style>
  <w:style w:type="character" w:customStyle="1" w:styleId="print-publication-date">
    <w:name w:val="print-publication-date"/>
    <w:basedOn w:val="DefaultParagraphFont"/>
    <w:rsid w:val="0001787D"/>
  </w:style>
  <w:style w:type="character" w:customStyle="1" w:styleId="online-edition">
    <w:name w:val="online-edition"/>
    <w:basedOn w:val="DefaultParagraphFont"/>
    <w:rsid w:val="0001787D"/>
  </w:style>
  <w:style w:type="character" w:customStyle="1" w:styleId="containing-site">
    <w:name w:val="containing-site"/>
    <w:basedOn w:val="DefaultParagraphFont"/>
    <w:rsid w:val="0001787D"/>
  </w:style>
  <w:style w:type="character" w:customStyle="1" w:styleId="online-publication-date">
    <w:name w:val="online-publication-date"/>
    <w:basedOn w:val="DefaultParagraphFont"/>
    <w:rsid w:val="0001787D"/>
  </w:style>
  <w:style w:type="character" w:customStyle="1" w:styleId="accessed-date">
    <w:name w:val="accessed-date"/>
    <w:basedOn w:val="DefaultParagraphFont"/>
    <w:rsid w:val="0001787D"/>
  </w:style>
  <w:style w:type="paragraph" w:styleId="Revision">
    <w:name w:val="Revision"/>
    <w:hidden/>
    <w:uiPriority w:val="99"/>
    <w:semiHidden/>
    <w:rsid w:val="00AA59D2"/>
    <w:rPr>
      <w:rFonts w:ascii="Times New Roman" w:eastAsia="Times New Roman" w:hAnsi="Times New Roman" w:cs="Times New Roman"/>
      <w:kern w:val="0"/>
      <w:lang w:eastAsia="en-GB"/>
      <w14:ligatures w14:val="none"/>
    </w:rPr>
  </w:style>
  <w:style w:type="character" w:customStyle="1" w:styleId="ytp-time-current">
    <w:name w:val="ytp-time-current"/>
    <w:basedOn w:val="DefaultParagraphFont"/>
    <w:rsid w:val="00382E33"/>
  </w:style>
  <w:style w:type="character" w:customStyle="1" w:styleId="ytp-time-separator">
    <w:name w:val="ytp-time-separator"/>
    <w:basedOn w:val="DefaultParagraphFont"/>
    <w:rsid w:val="00382E33"/>
  </w:style>
  <w:style w:type="character" w:customStyle="1" w:styleId="ytp-time-duration">
    <w:name w:val="ytp-time-duration"/>
    <w:basedOn w:val="DefaultParagraphFont"/>
    <w:rsid w:val="00382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72821">
      <w:bodyDiv w:val="1"/>
      <w:marLeft w:val="0"/>
      <w:marRight w:val="0"/>
      <w:marTop w:val="0"/>
      <w:marBottom w:val="0"/>
      <w:divBdr>
        <w:top w:val="none" w:sz="0" w:space="0" w:color="auto"/>
        <w:left w:val="none" w:sz="0" w:space="0" w:color="auto"/>
        <w:bottom w:val="none" w:sz="0" w:space="0" w:color="auto"/>
        <w:right w:val="none" w:sz="0" w:space="0" w:color="auto"/>
      </w:divBdr>
      <w:divsChild>
        <w:div w:id="2009283955">
          <w:marLeft w:val="0"/>
          <w:marRight w:val="0"/>
          <w:marTop w:val="0"/>
          <w:marBottom w:val="0"/>
          <w:divBdr>
            <w:top w:val="none" w:sz="0" w:space="0" w:color="auto"/>
            <w:left w:val="none" w:sz="0" w:space="0" w:color="auto"/>
            <w:bottom w:val="none" w:sz="0" w:space="0" w:color="auto"/>
            <w:right w:val="none" w:sz="0" w:space="0" w:color="auto"/>
          </w:divBdr>
          <w:divsChild>
            <w:div w:id="149672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75434">
      <w:bodyDiv w:val="1"/>
      <w:marLeft w:val="0"/>
      <w:marRight w:val="0"/>
      <w:marTop w:val="0"/>
      <w:marBottom w:val="0"/>
      <w:divBdr>
        <w:top w:val="none" w:sz="0" w:space="0" w:color="auto"/>
        <w:left w:val="none" w:sz="0" w:space="0" w:color="auto"/>
        <w:bottom w:val="none" w:sz="0" w:space="0" w:color="auto"/>
        <w:right w:val="none" w:sz="0" w:space="0" w:color="auto"/>
      </w:divBdr>
      <w:divsChild>
        <w:div w:id="1442191108">
          <w:marLeft w:val="0"/>
          <w:marRight w:val="0"/>
          <w:marTop w:val="0"/>
          <w:marBottom w:val="0"/>
          <w:divBdr>
            <w:top w:val="none" w:sz="0" w:space="0" w:color="auto"/>
            <w:left w:val="none" w:sz="0" w:space="0" w:color="auto"/>
            <w:bottom w:val="none" w:sz="0" w:space="0" w:color="auto"/>
            <w:right w:val="none" w:sz="0" w:space="0" w:color="auto"/>
          </w:divBdr>
          <w:divsChild>
            <w:div w:id="20225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7319">
      <w:bodyDiv w:val="1"/>
      <w:marLeft w:val="0"/>
      <w:marRight w:val="0"/>
      <w:marTop w:val="0"/>
      <w:marBottom w:val="0"/>
      <w:divBdr>
        <w:top w:val="none" w:sz="0" w:space="0" w:color="auto"/>
        <w:left w:val="none" w:sz="0" w:space="0" w:color="auto"/>
        <w:bottom w:val="none" w:sz="0" w:space="0" w:color="auto"/>
        <w:right w:val="none" w:sz="0" w:space="0" w:color="auto"/>
      </w:divBdr>
      <w:divsChild>
        <w:div w:id="1149978075">
          <w:marLeft w:val="0"/>
          <w:marRight w:val="0"/>
          <w:marTop w:val="0"/>
          <w:marBottom w:val="0"/>
          <w:divBdr>
            <w:top w:val="none" w:sz="0" w:space="0" w:color="auto"/>
            <w:left w:val="none" w:sz="0" w:space="0" w:color="auto"/>
            <w:bottom w:val="none" w:sz="0" w:space="0" w:color="auto"/>
            <w:right w:val="none" w:sz="0" w:space="0" w:color="auto"/>
          </w:divBdr>
          <w:divsChild>
            <w:div w:id="1045719266">
              <w:marLeft w:val="0"/>
              <w:marRight w:val="0"/>
              <w:marTop w:val="0"/>
              <w:marBottom w:val="0"/>
              <w:divBdr>
                <w:top w:val="none" w:sz="0" w:space="0" w:color="auto"/>
                <w:left w:val="none" w:sz="0" w:space="0" w:color="auto"/>
                <w:bottom w:val="none" w:sz="0" w:space="0" w:color="auto"/>
                <w:right w:val="none" w:sz="0" w:space="0" w:color="auto"/>
              </w:divBdr>
              <w:divsChild>
                <w:div w:id="957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52091">
      <w:bodyDiv w:val="1"/>
      <w:marLeft w:val="0"/>
      <w:marRight w:val="0"/>
      <w:marTop w:val="0"/>
      <w:marBottom w:val="0"/>
      <w:divBdr>
        <w:top w:val="none" w:sz="0" w:space="0" w:color="auto"/>
        <w:left w:val="none" w:sz="0" w:space="0" w:color="auto"/>
        <w:bottom w:val="none" w:sz="0" w:space="0" w:color="auto"/>
        <w:right w:val="none" w:sz="0" w:space="0" w:color="auto"/>
      </w:divBdr>
      <w:divsChild>
        <w:div w:id="1813669378">
          <w:marLeft w:val="0"/>
          <w:marRight w:val="0"/>
          <w:marTop w:val="0"/>
          <w:marBottom w:val="0"/>
          <w:divBdr>
            <w:top w:val="none" w:sz="0" w:space="0" w:color="auto"/>
            <w:left w:val="none" w:sz="0" w:space="0" w:color="auto"/>
            <w:bottom w:val="none" w:sz="0" w:space="0" w:color="auto"/>
            <w:right w:val="none" w:sz="0" w:space="0" w:color="auto"/>
          </w:divBdr>
          <w:divsChild>
            <w:div w:id="17081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4638">
      <w:bodyDiv w:val="1"/>
      <w:marLeft w:val="0"/>
      <w:marRight w:val="0"/>
      <w:marTop w:val="0"/>
      <w:marBottom w:val="0"/>
      <w:divBdr>
        <w:top w:val="none" w:sz="0" w:space="0" w:color="auto"/>
        <w:left w:val="none" w:sz="0" w:space="0" w:color="auto"/>
        <w:bottom w:val="none" w:sz="0" w:space="0" w:color="auto"/>
        <w:right w:val="none" w:sz="0" w:space="0" w:color="auto"/>
      </w:divBdr>
      <w:divsChild>
        <w:div w:id="1282885293">
          <w:marLeft w:val="0"/>
          <w:marRight w:val="0"/>
          <w:marTop w:val="0"/>
          <w:marBottom w:val="0"/>
          <w:divBdr>
            <w:top w:val="none" w:sz="0" w:space="0" w:color="auto"/>
            <w:left w:val="none" w:sz="0" w:space="0" w:color="auto"/>
            <w:bottom w:val="none" w:sz="0" w:space="0" w:color="auto"/>
            <w:right w:val="none" w:sz="0" w:space="0" w:color="auto"/>
          </w:divBdr>
          <w:divsChild>
            <w:div w:id="8581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7867">
      <w:bodyDiv w:val="1"/>
      <w:marLeft w:val="0"/>
      <w:marRight w:val="0"/>
      <w:marTop w:val="0"/>
      <w:marBottom w:val="0"/>
      <w:divBdr>
        <w:top w:val="none" w:sz="0" w:space="0" w:color="auto"/>
        <w:left w:val="none" w:sz="0" w:space="0" w:color="auto"/>
        <w:bottom w:val="none" w:sz="0" w:space="0" w:color="auto"/>
        <w:right w:val="none" w:sz="0" w:space="0" w:color="auto"/>
      </w:divBdr>
    </w:div>
    <w:div w:id="112142959">
      <w:bodyDiv w:val="1"/>
      <w:marLeft w:val="0"/>
      <w:marRight w:val="0"/>
      <w:marTop w:val="0"/>
      <w:marBottom w:val="0"/>
      <w:divBdr>
        <w:top w:val="none" w:sz="0" w:space="0" w:color="auto"/>
        <w:left w:val="none" w:sz="0" w:space="0" w:color="auto"/>
        <w:bottom w:val="none" w:sz="0" w:space="0" w:color="auto"/>
        <w:right w:val="none" w:sz="0" w:space="0" w:color="auto"/>
      </w:divBdr>
      <w:divsChild>
        <w:div w:id="1502424130">
          <w:marLeft w:val="0"/>
          <w:marRight w:val="0"/>
          <w:marTop w:val="0"/>
          <w:marBottom w:val="0"/>
          <w:divBdr>
            <w:top w:val="none" w:sz="0" w:space="0" w:color="auto"/>
            <w:left w:val="none" w:sz="0" w:space="0" w:color="auto"/>
            <w:bottom w:val="none" w:sz="0" w:space="0" w:color="auto"/>
            <w:right w:val="none" w:sz="0" w:space="0" w:color="auto"/>
          </w:divBdr>
        </w:div>
      </w:divsChild>
    </w:div>
    <w:div w:id="123619255">
      <w:bodyDiv w:val="1"/>
      <w:marLeft w:val="0"/>
      <w:marRight w:val="0"/>
      <w:marTop w:val="0"/>
      <w:marBottom w:val="0"/>
      <w:divBdr>
        <w:top w:val="none" w:sz="0" w:space="0" w:color="auto"/>
        <w:left w:val="none" w:sz="0" w:space="0" w:color="auto"/>
        <w:bottom w:val="none" w:sz="0" w:space="0" w:color="auto"/>
        <w:right w:val="none" w:sz="0" w:space="0" w:color="auto"/>
      </w:divBdr>
      <w:divsChild>
        <w:div w:id="1888759418">
          <w:marLeft w:val="0"/>
          <w:marRight w:val="0"/>
          <w:marTop w:val="0"/>
          <w:marBottom w:val="0"/>
          <w:divBdr>
            <w:top w:val="none" w:sz="0" w:space="0" w:color="auto"/>
            <w:left w:val="none" w:sz="0" w:space="0" w:color="auto"/>
            <w:bottom w:val="none" w:sz="0" w:space="0" w:color="auto"/>
            <w:right w:val="none" w:sz="0" w:space="0" w:color="auto"/>
          </w:divBdr>
          <w:divsChild>
            <w:div w:id="3804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56918">
      <w:bodyDiv w:val="1"/>
      <w:marLeft w:val="0"/>
      <w:marRight w:val="0"/>
      <w:marTop w:val="0"/>
      <w:marBottom w:val="0"/>
      <w:divBdr>
        <w:top w:val="none" w:sz="0" w:space="0" w:color="auto"/>
        <w:left w:val="none" w:sz="0" w:space="0" w:color="auto"/>
        <w:bottom w:val="none" w:sz="0" w:space="0" w:color="auto"/>
        <w:right w:val="none" w:sz="0" w:space="0" w:color="auto"/>
      </w:divBdr>
      <w:divsChild>
        <w:div w:id="60953802">
          <w:marLeft w:val="0"/>
          <w:marRight w:val="0"/>
          <w:marTop w:val="0"/>
          <w:marBottom w:val="0"/>
          <w:divBdr>
            <w:top w:val="none" w:sz="0" w:space="0" w:color="auto"/>
            <w:left w:val="none" w:sz="0" w:space="0" w:color="auto"/>
            <w:bottom w:val="none" w:sz="0" w:space="0" w:color="auto"/>
            <w:right w:val="none" w:sz="0" w:space="0" w:color="auto"/>
          </w:divBdr>
          <w:divsChild>
            <w:div w:id="20488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76760">
      <w:bodyDiv w:val="1"/>
      <w:marLeft w:val="0"/>
      <w:marRight w:val="0"/>
      <w:marTop w:val="0"/>
      <w:marBottom w:val="0"/>
      <w:divBdr>
        <w:top w:val="none" w:sz="0" w:space="0" w:color="auto"/>
        <w:left w:val="none" w:sz="0" w:space="0" w:color="auto"/>
        <w:bottom w:val="none" w:sz="0" w:space="0" w:color="auto"/>
        <w:right w:val="none" w:sz="0" w:space="0" w:color="auto"/>
      </w:divBdr>
    </w:div>
    <w:div w:id="232543847">
      <w:bodyDiv w:val="1"/>
      <w:marLeft w:val="0"/>
      <w:marRight w:val="0"/>
      <w:marTop w:val="0"/>
      <w:marBottom w:val="0"/>
      <w:divBdr>
        <w:top w:val="none" w:sz="0" w:space="0" w:color="auto"/>
        <w:left w:val="none" w:sz="0" w:space="0" w:color="auto"/>
        <w:bottom w:val="none" w:sz="0" w:space="0" w:color="auto"/>
        <w:right w:val="none" w:sz="0" w:space="0" w:color="auto"/>
      </w:divBdr>
      <w:divsChild>
        <w:div w:id="1926499940">
          <w:marLeft w:val="0"/>
          <w:marRight w:val="0"/>
          <w:marTop w:val="0"/>
          <w:marBottom w:val="0"/>
          <w:divBdr>
            <w:top w:val="none" w:sz="0" w:space="0" w:color="auto"/>
            <w:left w:val="none" w:sz="0" w:space="0" w:color="auto"/>
            <w:bottom w:val="none" w:sz="0" w:space="0" w:color="auto"/>
            <w:right w:val="none" w:sz="0" w:space="0" w:color="auto"/>
          </w:divBdr>
          <w:divsChild>
            <w:div w:id="212915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068725">
      <w:bodyDiv w:val="1"/>
      <w:marLeft w:val="0"/>
      <w:marRight w:val="0"/>
      <w:marTop w:val="0"/>
      <w:marBottom w:val="0"/>
      <w:divBdr>
        <w:top w:val="none" w:sz="0" w:space="0" w:color="auto"/>
        <w:left w:val="none" w:sz="0" w:space="0" w:color="auto"/>
        <w:bottom w:val="none" w:sz="0" w:space="0" w:color="auto"/>
        <w:right w:val="none" w:sz="0" w:space="0" w:color="auto"/>
      </w:divBdr>
      <w:divsChild>
        <w:div w:id="292948659">
          <w:marLeft w:val="0"/>
          <w:marRight w:val="0"/>
          <w:marTop w:val="0"/>
          <w:marBottom w:val="0"/>
          <w:divBdr>
            <w:top w:val="none" w:sz="0" w:space="0" w:color="auto"/>
            <w:left w:val="none" w:sz="0" w:space="0" w:color="auto"/>
            <w:bottom w:val="none" w:sz="0" w:space="0" w:color="auto"/>
            <w:right w:val="none" w:sz="0" w:space="0" w:color="auto"/>
          </w:divBdr>
          <w:divsChild>
            <w:div w:id="59185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16162">
      <w:bodyDiv w:val="1"/>
      <w:marLeft w:val="0"/>
      <w:marRight w:val="0"/>
      <w:marTop w:val="0"/>
      <w:marBottom w:val="0"/>
      <w:divBdr>
        <w:top w:val="none" w:sz="0" w:space="0" w:color="auto"/>
        <w:left w:val="none" w:sz="0" w:space="0" w:color="auto"/>
        <w:bottom w:val="none" w:sz="0" w:space="0" w:color="auto"/>
        <w:right w:val="none" w:sz="0" w:space="0" w:color="auto"/>
      </w:divBdr>
      <w:divsChild>
        <w:div w:id="600651070">
          <w:marLeft w:val="0"/>
          <w:marRight w:val="0"/>
          <w:marTop w:val="0"/>
          <w:marBottom w:val="0"/>
          <w:divBdr>
            <w:top w:val="none" w:sz="0" w:space="0" w:color="auto"/>
            <w:left w:val="none" w:sz="0" w:space="0" w:color="auto"/>
            <w:bottom w:val="none" w:sz="0" w:space="0" w:color="auto"/>
            <w:right w:val="none" w:sz="0" w:space="0" w:color="auto"/>
          </w:divBdr>
        </w:div>
      </w:divsChild>
    </w:div>
    <w:div w:id="284234346">
      <w:bodyDiv w:val="1"/>
      <w:marLeft w:val="0"/>
      <w:marRight w:val="0"/>
      <w:marTop w:val="0"/>
      <w:marBottom w:val="0"/>
      <w:divBdr>
        <w:top w:val="none" w:sz="0" w:space="0" w:color="auto"/>
        <w:left w:val="none" w:sz="0" w:space="0" w:color="auto"/>
        <w:bottom w:val="none" w:sz="0" w:space="0" w:color="auto"/>
        <w:right w:val="none" w:sz="0" w:space="0" w:color="auto"/>
      </w:divBdr>
      <w:divsChild>
        <w:div w:id="1091394860">
          <w:marLeft w:val="0"/>
          <w:marRight w:val="0"/>
          <w:marTop w:val="0"/>
          <w:marBottom w:val="0"/>
          <w:divBdr>
            <w:top w:val="none" w:sz="0" w:space="0" w:color="auto"/>
            <w:left w:val="none" w:sz="0" w:space="0" w:color="auto"/>
            <w:bottom w:val="none" w:sz="0" w:space="0" w:color="auto"/>
            <w:right w:val="none" w:sz="0" w:space="0" w:color="auto"/>
          </w:divBdr>
          <w:divsChild>
            <w:div w:id="178646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054936">
      <w:bodyDiv w:val="1"/>
      <w:marLeft w:val="0"/>
      <w:marRight w:val="0"/>
      <w:marTop w:val="0"/>
      <w:marBottom w:val="0"/>
      <w:divBdr>
        <w:top w:val="none" w:sz="0" w:space="0" w:color="auto"/>
        <w:left w:val="none" w:sz="0" w:space="0" w:color="auto"/>
        <w:bottom w:val="none" w:sz="0" w:space="0" w:color="auto"/>
        <w:right w:val="none" w:sz="0" w:space="0" w:color="auto"/>
      </w:divBdr>
    </w:div>
    <w:div w:id="359205471">
      <w:bodyDiv w:val="1"/>
      <w:marLeft w:val="0"/>
      <w:marRight w:val="0"/>
      <w:marTop w:val="0"/>
      <w:marBottom w:val="0"/>
      <w:divBdr>
        <w:top w:val="none" w:sz="0" w:space="0" w:color="auto"/>
        <w:left w:val="none" w:sz="0" w:space="0" w:color="auto"/>
        <w:bottom w:val="none" w:sz="0" w:space="0" w:color="auto"/>
        <w:right w:val="none" w:sz="0" w:space="0" w:color="auto"/>
      </w:divBdr>
      <w:divsChild>
        <w:div w:id="145316176">
          <w:marLeft w:val="0"/>
          <w:marRight w:val="0"/>
          <w:marTop w:val="0"/>
          <w:marBottom w:val="0"/>
          <w:divBdr>
            <w:top w:val="none" w:sz="0" w:space="0" w:color="auto"/>
            <w:left w:val="none" w:sz="0" w:space="0" w:color="auto"/>
            <w:bottom w:val="none" w:sz="0" w:space="0" w:color="auto"/>
            <w:right w:val="none" w:sz="0" w:space="0" w:color="auto"/>
          </w:divBdr>
        </w:div>
        <w:div w:id="2060199770">
          <w:marLeft w:val="0"/>
          <w:marRight w:val="0"/>
          <w:marTop w:val="0"/>
          <w:marBottom w:val="0"/>
          <w:divBdr>
            <w:top w:val="none" w:sz="0" w:space="0" w:color="auto"/>
            <w:left w:val="none" w:sz="0" w:space="0" w:color="auto"/>
            <w:bottom w:val="none" w:sz="0" w:space="0" w:color="auto"/>
            <w:right w:val="none" w:sz="0" w:space="0" w:color="auto"/>
          </w:divBdr>
        </w:div>
        <w:div w:id="1302231636">
          <w:marLeft w:val="0"/>
          <w:marRight w:val="0"/>
          <w:marTop w:val="0"/>
          <w:marBottom w:val="0"/>
          <w:divBdr>
            <w:top w:val="none" w:sz="0" w:space="0" w:color="auto"/>
            <w:left w:val="none" w:sz="0" w:space="0" w:color="auto"/>
            <w:bottom w:val="none" w:sz="0" w:space="0" w:color="auto"/>
            <w:right w:val="none" w:sz="0" w:space="0" w:color="auto"/>
          </w:divBdr>
        </w:div>
        <w:div w:id="612518017">
          <w:marLeft w:val="0"/>
          <w:marRight w:val="0"/>
          <w:marTop w:val="0"/>
          <w:marBottom w:val="0"/>
          <w:divBdr>
            <w:top w:val="none" w:sz="0" w:space="0" w:color="auto"/>
            <w:left w:val="none" w:sz="0" w:space="0" w:color="auto"/>
            <w:bottom w:val="none" w:sz="0" w:space="0" w:color="auto"/>
            <w:right w:val="none" w:sz="0" w:space="0" w:color="auto"/>
          </w:divBdr>
        </w:div>
      </w:divsChild>
    </w:div>
    <w:div w:id="367531864">
      <w:bodyDiv w:val="1"/>
      <w:marLeft w:val="0"/>
      <w:marRight w:val="0"/>
      <w:marTop w:val="0"/>
      <w:marBottom w:val="0"/>
      <w:divBdr>
        <w:top w:val="none" w:sz="0" w:space="0" w:color="auto"/>
        <w:left w:val="none" w:sz="0" w:space="0" w:color="auto"/>
        <w:bottom w:val="none" w:sz="0" w:space="0" w:color="auto"/>
        <w:right w:val="none" w:sz="0" w:space="0" w:color="auto"/>
      </w:divBdr>
      <w:divsChild>
        <w:div w:id="1432050012">
          <w:marLeft w:val="0"/>
          <w:marRight w:val="0"/>
          <w:marTop w:val="0"/>
          <w:marBottom w:val="0"/>
          <w:divBdr>
            <w:top w:val="none" w:sz="0" w:space="0" w:color="auto"/>
            <w:left w:val="none" w:sz="0" w:space="0" w:color="auto"/>
            <w:bottom w:val="none" w:sz="0" w:space="0" w:color="auto"/>
            <w:right w:val="none" w:sz="0" w:space="0" w:color="auto"/>
          </w:divBdr>
        </w:div>
        <w:div w:id="2018847634">
          <w:marLeft w:val="0"/>
          <w:marRight w:val="0"/>
          <w:marTop w:val="0"/>
          <w:marBottom w:val="0"/>
          <w:divBdr>
            <w:top w:val="none" w:sz="0" w:space="0" w:color="auto"/>
            <w:left w:val="none" w:sz="0" w:space="0" w:color="auto"/>
            <w:bottom w:val="none" w:sz="0" w:space="0" w:color="auto"/>
            <w:right w:val="none" w:sz="0" w:space="0" w:color="auto"/>
          </w:divBdr>
          <w:divsChild>
            <w:div w:id="110966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398885">
      <w:bodyDiv w:val="1"/>
      <w:marLeft w:val="0"/>
      <w:marRight w:val="0"/>
      <w:marTop w:val="0"/>
      <w:marBottom w:val="0"/>
      <w:divBdr>
        <w:top w:val="none" w:sz="0" w:space="0" w:color="auto"/>
        <w:left w:val="none" w:sz="0" w:space="0" w:color="auto"/>
        <w:bottom w:val="none" w:sz="0" w:space="0" w:color="auto"/>
        <w:right w:val="none" w:sz="0" w:space="0" w:color="auto"/>
      </w:divBdr>
      <w:divsChild>
        <w:div w:id="714476071">
          <w:marLeft w:val="0"/>
          <w:marRight w:val="0"/>
          <w:marTop w:val="0"/>
          <w:marBottom w:val="0"/>
          <w:divBdr>
            <w:top w:val="none" w:sz="0" w:space="0" w:color="auto"/>
            <w:left w:val="none" w:sz="0" w:space="0" w:color="auto"/>
            <w:bottom w:val="none" w:sz="0" w:space="0" w:color="auto"/>
            <w:right w:val="none" w:sz="0" w:space="0" w:color="auto"/>
          </w:divBdr>
          <w:divsChild>
            <w:div w:id="149044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710968">
      <w:bodyDiv w:val="1"/>
      <w:marLeft w:val="0"/>
      <w:marRight w:val="0"/>
      <w:marTop w:val="0"/>
      <w:marBottom w:val="0"/>
      <w:divBdr>
        <w:top w:val="none" w:sz="0" w:space="0" w:color="auto"/>
        <w:left w:val="none" w:sz="0" w:space="0" w:color="auto"/>
        <w:bottom w:val="none" w:sz="0" w:space="0" w:color="auto"/>
        <w:right w:val="none" w:sz="0" w:space="0" w:color="auto"/>
      </w:divBdr>
    </w:div>
    <w:div w:id="393547142">
      <w:bodyDiv w:val="1"/>
      <w:marLeft w:val="0"/>
      <w:marRight w:val="0"/>
      <w:marTop w:val="0"/>
      <w:marBottom w:val="0"/>
      <w:divBdr>
        <w:top w:val="none" w:sz="0" w:space="0" w:color="auto"/>
        <w:left w:val="none" w:sz="0" w:space="0" w:color="auto"/>
        <w:bottom w:val="none" w:sz="0" w:space="0" w:color="auto"/>
        <w:right w:val="none" w:sz="0" w:space="0" w:color="auto"/>
      </w:divBdr>
      <w:divsChild>
        <w:div w:id="1090807989">
          <w:marLeft w:val="0"/>
          <w:marRight w:val="0"/>
          <w:marTop w:val="0"/>
          <w:marBottom w:val="0"/>
          <w:divBdr>
            <w:top w:val="none" w:sz="0" w:space="0" w:color="auto"/>
            <w:left w:val="none" w:sz="0" w:space="0" w:color="auto"/>
            <w:bottom w:val="none" w:sz="0" w:space="0" w:color="auto"/>
            <w:right w:val="none" w:sz="0" w:space="0" w:color="auto"/>
          </w:divBdr>
          <w:divsChild>
            <w:div w:id="224755029">
              <w:marLeft w:val="0"/>
              <w:marRight w:val="0"/>
              <w:marTop w:val="0"/>
              <w:marBottom w:val="0"/>
              <w:divBdr>
                <w:top w:val="none" w:sz="0" w:space="0" w:color="auto"/>
                <w:left w:val="none" w:sz="0" w:space="0" w:color="auto"/>
                <w:bottom w:val="none" w:sz="0" w:space="0" w:color="auto"/>
                <w:right w:val="none" w:sz="0" w:space="0" w:color="auto"/>
              </w:divBdr>
              <w:divsChild>
                <w:div w:id="1087650580">
                  <w:marLeft w:val="0"/>
                  <w:marRight w:val="0"/>
                  <w:marTop w:val="0"/>
                  <w:marBottom w:val="0"/>
                  <w:divBdr>
                    <w:top w:val="none" w:sz="0" w:space="0" w:color="auto"/>
                    <w:left w:val="none" w:sz="0" w:space="0" w:color="auto"/>
                    <w:bottom w:val="none" w:sz="0" w:space="0" w:color="auto"/>
                    <w:right w:val="none" w:sz="0" w:space="0" w:color="auto"/>
                  </w:divBdr>
                  <w:divsChild>
                    <w:div w:id="1197620046">
                      <w:marLeft w:val="0"/>
                      <w:marRight w:val="0"/>
                      <w:marTop w:val="0"/>
                      <w:marBottom w:val="0"/>
                      <w:divBdr>
                        <w:top w:val="none" w:sz="0" w:space="0" w:color="auto"/>
                        <w:left w:val="none" w:sz="0" w:space="0" w:color="auto"/>
                        <w:bottom w:val="none" w:sz="0" w:space="0" w:color="auto"/>
                        <w:right w:val="none" w:sz="0" w:space="0" w:color="auto"/>
                      </w:divBdr>
                      <w:divsChild>
                        <w:div w:id="890459177">
                          <w:marLeft w:val="0"/>
                          <w:marRight w:val="0"/>
                          <w:marTop w:val="0"/>
                          <w:marBottom w:val="0"/>
                          <w:divBdr>
                            <w:top w:val="none" w:sz="0" w:space="0" w:color="auto"/>
                            <w:left w:val="none" w:sz="0" w:space="0" w:color="auto"/>
                            <w:bottom w:val="none" w:sz="0" w:space="0" w:color="auto"/>
                            <w:right w:val="none" w:sz="0" w:space="0" w:color="auto"/>
                          </w:divBdr>
                          <w:divsChild>
                            <w:div w:id="1159074229">
                              <w:marLeft w:val="0"/>
                              <w:marRight w:val="0"/>
                              <w:marTop w:val="0"/>
                              <w:marBottom w:val="0"/>
                              <w:divBdr>
                                <w:top w:val="none" w:sz="0" w:space="0" w:color="auto"/>
                                <w:left w:val="none" w:sz="0" w:space="0" w:color="auto"/>
                                <w:bottom w:val="none" w:sz="0" w:space="0" w:color="auto"/>
                                <w:right w:val="none" w:sz="0" w:space="0" w:color="auto"/>
                              </w:divBdr>
                              <w:divsChild>
                                <w:div w:id="1988633150">
                                  <w:marLeft w:val="0"/>
                                  <w:marRight w:val="0"/>
                                  <w:marTop w:val="0"/>
                                  <w:marBottom w:val="0"/>
                                  <w:divBdr>
                                    <w:top w:val="none" w:sz="0" w:space="0" w:color="auto"/>
                                    <w:left w:val="none" w:sz="0" w:space="0" w:color="auto"/>
                                    <w:bottom w:val="none" w:sz="0" w:space="0" w:color="auto"/>
                                    <w:right w:val="none" w:sz="0" w:space="0" w:color="auto"/>
                                  </w:divBdr>
                                  <w:divsChild>
                                    <w:div w:id="386728216">
                                      <w:marLeft w:val="0"/>
                                      <w:marRight w:val="0"/>
                                      <w:marTop w:val="0"/>
                                      <w:marBottom w:val="0"/>
                                      <w:divBdr>
                                        <w:top w:val="none" w:sz="0" w:space="0" w:color="auto"/>
                                        <w:left w:val="none" w:sz="0" w:space="0" w:color="auto"/>
                                        <w:bottom w:val="none" w:sz="0" w:space="0" w:color="auto"/>
                                        <w:right w:val="none" w:sz="0" w:space="0" w:color="auto"/>
                                      </w:divBdr>
                                      <w:divsChild>
                                        <w:div w:id="206078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442035">
                              <w:marLeft w:val="0"/>
                              <w:marRight w:val="0"/>
                              <w:marTop w:val="0"/>
                              <w:marBottom w:val="0"/>
                              <w:divBdr>
                                <w:top w:val="none" w:sz="0" w:space="0" w:color="auto"/>
                                <w:left w:val="none" w:sz="0" w:space="0" w:color="auto"/>
                                <w:bottom w:val="none" w:sz="0" w:space="0" w:color="auto"/>
                                <w:right w:val="none" w:sz="0" w:space="0" w:color="auto"/>
                              </w:divBdr>
                              <w:divsChild>
                                <w:div w:id="163132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017505">
          <w:marLeft w:val="0"/>
          <w:marRight w:val="0"/>
          <w:marTop w:val="0"/>
          <w:marBottom w:val="0"/>
          <w:divBdr>
            <w:top w:val="none" w:sz="0" w:space="0" w:color="auto"/>
            <w:left w:val="none" w:sz="0" w:space="0" w:color="auto"/>
            <w:bottom w:val="none" w:sz="0" w:space="0" w:color="auto"/>
            <w:right w:val="none" w:sz="0" w:space="0" w:color="auto"/>
          </w:divBdr>
          <w:divsChild>
            <w:div w:id="2099397366">
              <w:marLeft w:val="0"/>
              <w:marRight w:val="0"/>
              <w:marTop w:val="0"/>
              <w:marBottom w:val="0"/>
              <w:divBdr>
                <w:top w:val="none" w:sz="0" w:space="0" w:color="auto"/>
                <w:left w:val="none" w:sz="0" w:space="0" w:color="auto"/>
                <w:bottom w:val="none" w:sz="0" w:space="0" w:color="auto"/>
                <w:right w:val="none" w:sz="0" w:space="0" w:color="auto"/>
              </w:divBdr>
              <w:divsChild>
                <w:div w:id="2903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887050">
      <w:bodyDiv w:val="1"/>
      <w:marLeft w:val="0"/>
      <w:marRight w:val="0"/>
      <w:marTop w:val="0"/>
      <w:marBottom w:val="0"/>
      <w:divBdr>
        <w:top w:val="none" w:sz="0" w:space="0" w:color="auto"/>
        <w:left w:val="none" w:sz="0" w:space="0" w:color="auto"/>
        <w:bottom w:val="none" w:sz="0" w:space="0" w:color="auto"/>
        <w:right w:val="none" w:sz="0" w:space="0" w:color="auto"/>
      </w:divBdr>
      <w:divsChild>
        <w:div w:id="1653177617">
          <w:marLeft w:val="0"/>
          <w:marRight w:val="0"/>
          <w:marTop w:val="0"/>
          <w:marBottom w:val="0"/>
          <w:divBdr>
            <w:top w:val="none" w:sz="0" w:space="0" w:color="auto"/>
            <w:left w:val="none" w:sz="0" w:space="0" w:color="auto"/>
            <w:bottom w:val="none" w:sz="0" w:space="0" w:color="auto"/>
            <w:right w:val="none" w:sz="0" w:space="0" w:color="auto"/>
          </w:divBdr>
          <w:divsChild>
            <w:div w:id="190467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89045">
      <w:bodyDiv w:val="1"/>
      <w:marLeft w:val="0"/>
      <w:marRight w:val="0"/>
      <w:marTop w:val="0"/>
      <w:marBottom w:val="0"/>
      <w:divBdr>
        <w:top w:val="none" w:sz="0" w:space="0" w:color="auto"/>
        <w:left w:val="none" w:sz="0" w:space="0" w:color="auto"/>
        <w:bottom w:val="none" w:sz="0" w:space="0" w:color="auto"/>
        <w:right w:val="none" w:sz="0" w:space="0" w:color="auto"/>
      </w:divBdr>
    </w:div>
    <w:div w:id="458574092">
      <w:bodyDiv w:val="1"/>
      <w:marLeft w:val="0"/>
      <w:marRight w:val="0"/>
      <w:marTop w:val="0"/>
      <w:marBottom w:val="0"/>
      <w:divBdr>
        <w:top w:val="none" w:sz="0" w:space="0" w:color="auto"/>
        <w:left w:val="none" w:sz="0" w:space="0" w:color="auto"/>
        <w:bottom w:val="none" w:sz="0" w:space="0" w:color="auto"/>
        <w:right w:val="none" w:sz="0" w:space="0" w:color="auto"/>
      </w:divBdr>
      <w:divsChild>
        <w:div w:id="1720858261">
          <w:marLeft w:val="0"/>
          <w:marRight w:val="0"/>
          <w:marTop w:val="0"/>
          <w:marBottom w:val="0"/>
          <w:divBdr>
            <w:top w:val="none" w:sz="0" w:space="0" w:color="auto"/>
            <w:left w:val="none" w:sz="0" w:space="0" w:color="auto"/>
            <w:bottom w:val="none" w:sz="0" w:space="0" w:color="auto"/>
            <w:right w:val="none" w:sz="0" w:space="0" w:color="auto"/>
          </w:divBdr>
          <w:divsChild>
            <w:div w:id="4606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01265">
      <w:bodyDiv w:val="1"/>
      <w:marLeft w:val="0"/>
      <w:marRight w:val="0"/>
      <w:marTop w:val="0"/>
      <w:marBottom w:val="0"/>
      <w:divBdr>
        <w:top w:val="none" w:sz="0" w:space="0" w:color="auto"/>
        <w:left w:val="none" w:sz="0" w:space="0" w:color="auto"/>
        <w:bottom w:val="none" w:sz="0" w:space="0" w:color="auto"/>
        <w:right w:val="none" w:sz="0" w:space="0" w:color="auto"/>
      </w:divBdr>
      <w:divsChild>
        <w:div w:id="590970042">
          <w:marLeft w:val="0"/>
          <w:marRight w:val="0"/>
          <w:marTop w:val="0"/>
          <w:marBottom w:val="0"/>
          <w:divBdr>
            <w:top w:val="none" w:sz="0" w:space="0" w:color="auto"/>
            <w:left w:val="none" w:sz="0" w:space="0" w:color="auto"/>
            <w:bottom w:val="none" w:sz="0" w:space="0" w:color="auto"/>
            <w:right w:val="none" w:sz="0" w:space="0" w:color="auto"/>
          </w:divBdr>
          <w:divsChild>
            <w:div w:id="17099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129858">
      <w:bodyDiv w:val="1"/>
      <w:marLeft w:val="0"/>
      <w:marRight w:val="0"/>
      <w:marTop w:val="0"/>
      <w:marBottom w:val="0"/>
      <w:divBdr>
        <w:top w:val="none" w:sz="0" w:space="0" w:color="auto"/>
        <w:left w:val="none" w:sz="0" w:space="0" w:color="auto"/>
        <w:bottom w:val="none" w:sz="0" w:space="0" w:color="auto"/>
        <w:right w:val="none" w:sz="0" w:space="0" w:color="auto"/>
      </w:divBdr>
    </w:div>
    <w:div w:id="487207286">
      <w:bodyDiv w:val="1"/>
      <w:marLeft w:val="0"/>
      <w:marRight w:val="0"/>
      <w:marTop w:val="0"/>
      <w:marBottom w:val="0"/>
      <w:divBdr>
        <w:top w:val="none" w:sz="0" w:space="0" w:color="auto"/>
        <w:left w:val="none" w:sz="0" w:space="0" w:color="auto"/>
        <w:bottom w:val="none" w:sz="0" w:space="0" w:color="auto"/>
        <w:right w:val="none" w:sz="0" w:space="0" w:color="auto"/>
      </w:divBdr>
      <w:divsChild>
        <w:div w:id="754976552">
          <w:marLeft w:val="0"/>
          <w:marRight w:val="0"/>
          <w:marTop w:val="0"/>
          <w:marBottom w:val="0"/>
          <w:divBdr>
            <w:top w:val="none" w:sz="0" w:space="0" w:color="auto"/>
            <w:left w:val="none" w:sz="0" w:space="0" w:color="auto"/>
            <w:bottom w:val="none" w:sz="0" w:space="0" w:color="auto"/>
            <w:right w:val="none" w:sz="0" w:space="0" w:color="auto"/>
          </w:divBdr>
          <w:divsChild>
            <w:div w:id="10497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163665">
      <w:bodyDiv w:val="1"/>
      <w:marLeft w:val="0"/>
      <w:marRight w:val="0"/>
      <w:marTop w:val="0"/>
      <w:marBottom w:val="0"/>
      <w:divBdr>
        <w:top w:val="none" w:sz="0" w:space="0" w:color="auto"/>
        <w:left w:val="none" w:sz="0" w:space="0" w:color="auto"/>
        <w:bottom w:val="none" w:sz="0" w:space="0" w:color="auto"/>
        <w:right w:val="none" w:sz="0" w:space="0" w:color="auto"/>
      </w:divBdr>
      <w:divsChild>
        <w:div w:id="927272111">
          <w:marLeft w:val="0"/>
          <w:marRight w:val="0"/>
          <w:marTop w:val="105"/>
          <w:marBottom w:val="0"/>
          <w:divBdr>
            <w:top w:val="none" w:sz="0" w:space="0" w:color="auto"/>
            <w:left w:val="none" w:sz="0" w:space="0" w:color="auto"/>
            <w:bottom w:val="none" w:sz="0" w:space="0" w:color="auto"/>
            <w:right w:val="none" w:sz="0" w:space="0" w:color="auto"/>
          </w:divBdr>
        </w:div>
      </w:divsChild>
    </w:div>
    <w:div w:id="522743758">
      <w:bodyDiv w:val="1"/>
      <w:marLeft w:val="0"/>
      <w:marRight w:val="0"/>
      <w:marTop w:val="0"/>
      <w:marBottom w:val="0"/>
      <w:divBdr>
        <w:top w:val="none" w:sz="0" w:space="0" w:color="auto"/>
        <w:left w:val="none" w:sz="0" w:space="0" w:color="auto"/>
        <w:bottom w:val="none" w:sz="0" w:space="0" w:color="auto"/>
        <w:right w:val="none" w:sz="0" w:space="0" w:color="auto"/>
      </w:divBdr>
      <w:divsChild>
        <w:div w:id="1851410321">
          <w:marLeft w:val="0"/>
          <w:marRight w:val="0"/>
          <w:marTop w:val="0"/>
          <w:marBottom w:val="0"/>
          <w:divBdr>
            <w:top w:val="none" w:sz="0" w:space="0" w:color="auto"/>
            <w:left w:val="none" w:sz="0" w:space="0" w:color="auto"/>
            <w:bottom w:val="none" w:sz="0" w:space="0" w:color="auto"/>
            <w:right w:val="none" w:sz="0" w:space="0" w:color="auto"/>
          </w:divBdr>
          <w:divsChild>
            <w:div w:id="1710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396197">
      <w:bodyDiv w:val="1"/>
      <w:marLeft w:val="0"/>
      <w:marRight w:val="0"/>
      <w:marTop w:val="0"/>
      <w:marBottom w:val="0"/>
      <w:divBdr>
        <w:top w:val="none" w:sz="0" w:space="0" w:color="auto"/>
        <w:left w:val="none" w:sz="0" w:space="0" w:color="auto"/>
        <w:bottom w:val="none" w:sz="0" w:space="0" w:color="auto"/>
        <w:right w:val="none" w:sz="0" w:space="0" w:color="auto"/>
      </w:divBdr>
      <w:divsChild>
        <w:div w:id="1194153837">
          <w:marLeft w:val="0"/>
          <w:marRight w:val="0"/>
          <w:marTop w:val="0"/>
          <w:marBottom w:val="0"/>
          <w:divBdr>
            <w:top w:val="none" w:sz="0" w:space="0" w:color="auto"/>
            <w:left w:val="none" w:sz="0" w:space="0" w:color="auto"/>
            <w:bottom w:val="none" w:sz="0" w:space="0" w:color="auto"/>
            <w:right w:val="none" w:sz="0" w:space="0" w:color="auto"/>
          </w:divBdr>
          <w:divsChild>
            <w:div w:id="208969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027646">
      <w:bodyDiv w:val="1"/>
      <w:marLeft w:val="0"/>
      <w:marRight w:val="0"/>
      <w:marTop w:val="0"/>
      <w:marBottom w:val="0"/>
      <w:divBdr>
        <w:top w:val="none" w:sz="0" w:space="0" w:color="auto"/>
        <w:left w:val="none" w:sz="0" w:space="0" w:color="auto"/>
        <w:bottom w:val="none" w:sz="0" w:space="0" w:color="auto"/>
        <w:right w:val="none" w:sz="0" w:space="0" w:color="auto"/>
      </w:divBdr>
    </w:div>
    <w:div w:id="643974771">
      <w:bodyDiv w:val="1"/>
      <w:marLeft w:val="0"/>
      <w:marRight w:val="0"/>
      <w:marTop w:val="0"/>
      <w:marBottom w:val="0"/>
      <w:divBdr>
        <w:top w:val="none" w:sz="0" w:space="0" w:color="auto"/>
        <w:left w:val="none" w:sz="0" w:space="0" w:color="auto"/>
        <w:bottom w:val="none" w:sz="0" w:space="0" w:color="auto"/>
        <w:right w:val="none" w:sz="0" w:space="0" w:color="auto"/>
      </w:divBdr>
      <w:divsChild>
        <w:div w:id="180631597">
          <w:marLeft w:val="0"/>
          <w:marRight w:val="0"/>
          <w:marTop w:val="0"/>
          <w:marBottom w:val="0"/>
          <w:divBdr>
            <w:top w:val="none" w:sz="0" w:space="0" w:color="auto"/>
            <w:left w:val="none" w:sz="0" w:space="0" w:color="auto"/>
            <w:bottom w:val="none" w:sz="0" w:space="0" w:color="auto"/>
            <w:right w:val="none" w:sz="0" w:space="0" w:color="auto"/>
          </w:divBdr>
          <w:divsChild>
            <w:div w:id="33445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640327">
      <w:bodyDiv w:val="1"/>
      <w:marLeft w:val="0"/>
      <w:marRight w:val="0"/>
      <w:marTop w:val="0"/>
      <w:marBottom w:val="0"/>
      <w:divBdr>
        <w:top w:val="none" w:sz="0" w:space="0" w:color="auto"/>
        <w:left w:val="none" w:sz="0" w:space="0" w:color="auto"/>
        <w:bottom w:val="none" w:sz="0" w:space="0" w:color="auto"/>
        <w:right w:val="none" w:sz="0" w:space="0" w:color="auto"/>
      </w:divBdr>
      <w:divsChild>
        <w:div w:id="192354313">
          <w:marLeft w:val="0"/>
          <w:marRight w:val="0"/>
          <w:marTop w:val="0"/>
          <w:marBottom w:val="0"/>
          <w:divBdr>
            <w:top w:val="none" w:sz="0" w:space="0" w:color="auto"/>
            <w:left w:val="none" w:sz="0" w:space="0" w:color="auto"/>
            <w:bottom w:val="none" w:sz="0" w:space="0" w:color="auto"/>
            <w:right w:val="none" w:sz="0" w:space="0" w:color="auto"/>
          </w:divBdr>
          <w:divsChild>
            <w:div w:id="1039862571">
              <w:marLeft w:val="0"/>
              <w:marRight w:val="0"/>
              <w:marTop w:val="0"/>
              <w:marBottom w:val="0"/>
              <w:divBdr>
                <w:top w:val="none" w:sz="0" w:space="0" w:color="auto"/>
                <w:left w:val="none" w:sz="0" w:space="0" w:color="auto"/>
                <w:bottom w:val="none" w:sz="0" w:space="0" w:color="auto"/>
                <w:right w:val="none" w:sz="0" w:space="0" w:color="auto"/>
              </w:divBdr>
              <w:divsChild>
                <w:div w:id="142149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102861">
      <w:bodyDiv w:val="1"/>
      <w:marLeft w:val="0"/>
      <w:marRight w:val="0"/>
      <w:marTop w:val="0"/>
      <w:marBottom w:val="0"/>
      <w:divBdr>
        <w:top w:val="none" w:sz="0" w:space="0" w:color="auto"/>
        <w:left w:val="none" w:sz="0" w:space="0" w:color="auto"/>
        <w:bottom w:val="none" w:sz="0" w:space="0" w:color="auto"/>
        <w:right w:val="none" w:sz="0" w:space="0" w:color="auto"/>
      </w:divBdr>
      <w:divsChild>
        <w:div w:id="298613056">
          <w:marLeft w:val="0"/>
          <w:marRight w:val="0"/>
          <w:marTop w:val="0"/>
          <w:marBottom w:val="0"/>
          <w:divBdr>
            <w:top w:val="none" w:sz="0" w:space="0" w:color="auto"/>
            <w:left w:val="none" w:sz="0" w:space="0" w:color="auto"/>
            <w:bottom w:val="none" w:sz="0" w:space="0" w:color="auto"/>
            <w:right w:val="none" w:sz="0" w:space="0" w:color="auto"/>
          </w:divBdr>
          <w:divsChild>
            <w:div w:id="21418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1124">
      <w:bodyDiv w:val="1"/>
      <w:marLeft w:val="0"/>
      <w:marRight w:val="0"/>
      <w:marTop w:val="0"/>
      <w:marBottom w:val="0"/>
      <w:divBdr>
        <w:top w:val="none" w:sz="0" w:space="0" w:color="auto"/>
        <w:left w:val="none" w:sz="0" w:space="0" w:color="auto"/>
        <w:bottom w:val="none" w:sz="0" w:space="0" w:color="auto"/>
        <w:right w:val="none" w:sz="0" w:space="0" w:color="auto"/>
      </w:divBdr>
      <w:divsChild>
        <w:div w:id="1744791370">
          <w:marLeft w:val="0"/>
          <w:marRight w:val="0"/>
          <w:marTop w:val="0"/>
          <w:marBottom w:val="0"/>
          <w:divBdr>
            <w:top w:val="none" w:sz="0" w:space="0" w:color="auto"/>
            <w:left w:val="none" w:sz="0" w:space="0" w:color="auto"/>
            <w:bottom w:val="none" w:sz="0" w:space="0" w:color="auto"/>
            <w:right w:val="none" w:sz="0" w:space="0" w:color="auto"/>
          </w:divBdr>
          <w:divsChild>
            <w:div w:id="30974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15842">
      <w:bodyDiv w:val="1"/>
      <w:marLeft w:val="0"/>
      <w:marRight w:val="0"/>
      <w:marTop w:val="0"/>
      <w:marBottom w:val="0"/>
      <w:divBdr>
        <w:top w:val="none" w:sz="0" w:space="0" w:color="auto"/>
        <w:left w:val="none" w:sz="0" w:space="0" w:color="auto"/>
        <w:bottom w:val="none" w:sz="0" w:space="0" w:color="auto"/>
        <w:right w:val="none" w:sz="0" w:space="0" w:color="auto"/>
      </w:divBdr>
      <w:divsChild>
        <w:div w:id="80612307">
          <w:marLeft w:val="0"/>
          <w:marRight w:val="0"/>
          <w:marTop w:val="0"/>
          <w:marBottom w:val="0"/>
          <w:divBdr>
            <w:top w:val="none" w:sz="0" w:space="0" w:color="auto"/>
            <w:left w:val="none" w:sz="0" w:space="0" w:color="auto"/>
            <w:bottom w:val="none" w:sz="0" w:space="0" w:color="auto"/>
            <w:right w:val="none" w:sz="0" w:space="0" w:color="auto"/>
          </w:divBdr>
        </w:div>
        <w:div w:id="862477362">
          <w:marLeft w:val="0"/>
          <w:marRight w:val="0"/>
          <w:marTop w:val="0"/>
          <w:marBottom w:val="0"/>
          <w:divBdr>
            <w:top w:val="none" w:sz="0" w:space="0" w:color="auto"/>
            <w:left w:val="none" w:sz="0" w:space="0" w:color="auto"/>
            <w:bottom w:val="none" w:sz="0" w:space="0" w:color="auto"/>
            <w:right w:val="none" w:sz="0" w:space="0" w:color="auto"/>
          </w:divBdr>
        </w:div>
        <w:div w:id="522791542">
          <w:marLeft w:val="0"/>
          <w:marRight w:val="0"/>
          <w:marTop w:val="0"/>
          <w:marBottom w:val="0"/>
          <w:divBdr>
            <w:top w:val="none" w:sz="0" w:space="0" w:color="auto"/>
            <w:left w:val="none" w:sz="0" w:space="0" w:color="auto"/>
            <w:bottom w:val="none" w:sz="0" w:space="0" w:color="auto"/>
            <w:right w:val="none" w:sz="0" w:space="0" w:color="auto"/>
          </w:divBdr>
        </w:div>
        <w:div w:id="54591814">
          <w:marLeft w:val="0"/>
          <w:marRight w:val="0"/>
          <w:marTop w:val="0"/>
          <w:marBottom w:val="0"/>
          <w:divBdr>
            <w:top w:val="none" w:sz="0" w:space="0" w:color="auto"/>
            <w:left w:val="none" w:sz="0" w:space="0" w:color="auto"/>
            <w:bottom w:val="none" w:sz="0" w:space="0" w:color="auto"/>
            <w:right w:val="none" w:sz="0" w:space="0" w:color="auto"/>
          </w:divBdr>
        </w:div>
        <w:div w:id="1860390646">
          <w:marLeft w:val="0"/>
          <w:marRight w:val="0"/>
          <w:marTop w:val="0"/>
          <w:marBottom w:val="0"/>
          <w:divBdr>
            <w:top w:val="none" w:sz="0" w:space="0" w:color="auto"/>
            <w:left w:val="none" w:sz="0" w:space="0" w:color="auto"/>
            <w:bottom w:val="none" w:sz="0" w:space="0" w:color="auto"/>
            <w:right w:val="none" w:sz="0" w:space="0" w:color="auto"/>
          </w:divBdr>
        </w:div>
        <w:div w:id="1378822391">
          <w:marLeft w:val="0"/>
          <w:marRight w:val="0"/>
          <w:marTop w:val="0"/>
          <w:marBottom w:val="0"/>
          <w:divBdr>
            <w:top w:val="none" w:sz="0" w:space="0" w:color="auto"/>
            <w:left w:val="none" w:sz="0" w:space="0" w:color="auto"/>
            <w:bottom w:val="none" w:sz="0" w:space="0" w:color="auto"/>
            <w:right w:val="none" w:sz="0" w:space="0" w:color="auto"/>
          </w:divBdr>
        </w:div>
        <w:div w:id="294216309">
          <w:marLeft w:val="0"/>
          <w:marRight w:val="0"/>
          <w:marTop w:val="0"/>
          <w:marBottom w:val="0"/>
          <w:divBdr>
            <w:top w:val="none" w:sz="0" w:space="0" w:color="auto"/>
            <w:left w:val="none" w:sz="0" w:space="0" w:color="auto"/>
            <w:bottom w:val="none" w:sz="0" w:space="0" w:color="auto"/>
            <w:right w:val="none" w:sz="0" w:space="0" w:color="auto"/>
          </w:divBdr>
        </w:div>
        <w:div w:id="1330593841">
          <w:marLeft w:val="0"/>
          <w:marRight w:val="0"/>
          <w:marTop w:val="0"/>
          <w:marBottom w:val="0"/>
          <w:divBdr>
            <w:top w:val="none" w:sz="0" w:space="0" w:color="auto"/>
            <w:left w:val="none" w:sz="0" w:space="0" w:color="auto"/>
            <w:bottom w:val="none" w:sz="0" w:space="0" w:color="auto"/>
            <w:right w:val="none" w:sz="0" w:space="0" w:color="auto"/>
          </w:divBdr>
        </w:div>
        <w:div w:id="1161698969">
          <w:marLeft w:val="0"/>
          <w:marRight w:val="0"/>
          <w:marTop w:val="0"/>
          <w:marBottom w:val="0"/>
          <w:divBdr>
            <w:top w:val="none" w:sz="0" w:space="0" w:color="auto"/>
            <w:left w:val="none" w:sz="0" w:space="0" w:color="auto"/>
            <w:bottom w:val="none" w:sz="0" w:space="0" w:color="auto"/>
            <w:right w:val="none" w:sz="0" w:space="0" w:color="auto"/>
          </w:divBdr>
        </w:div>
        <w:div w:id="1422488053">
          <w:marLeft w:val="0"/>
          <w:marRight w:val="0"/>
          <w:marTop w:val="0"/>
          <w:marBottom w:val="0"/>
          <w:divBdr>
            <w:top w:val="none" w:sz="0" w:space="0" w:color="auto"/>
            <w:left w:val="none" w:sz="0" w:space="0" w:color="auto"/>
            <w:bottom w:val="none" w:sz="0" w:space="0" w:color="auto"/>
            <w:right w:val="none" w:sz="0" w:space="0" w:color="auto"/>
          </w:divBdr>
        </w:div>
        <w:div w:id="1648823875">
          <w:marLeft w:val="0"/>
          <w:marRight w:val="0"/>
          <w:marTop w:val="0"/>
          <w:marBottom w:val="0"/>
          <w:divBdr>
            <w:top w:val="none" w:sz="0" w:space="0" w:color="auto"/>
            <w:left w:val="none" w:sz="0" w:space="0" w:color="auto"/>
            <w:bottom w:val="none" w:sz="0" w:space="0" w:color="auto"/>
            <w:right w:val="none" w:sz="0" w:space="0" w:color="auto"/>
          </w:divBdr>
          <w:divsChild>
            <w:div w:id="187750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1077">
      <w:bodyDiv w:val="1"/>
      <w:marLeft w:val="0"/>
      <w:marRight w:val="0"/>
      <w:marTop w:val="0"/>
      <w:marBottom w:val="0"/>
      <w:divBdr>
        <w:top w:val="none" w:sz="0" w:space="0" w:color="auto"/>
        <w:left w:val="none" w:sz="0" w:space="0" w:color="auto"/>
        <w:bottom w:val="none" w:sz="0" w:space="0" w:color="auto"/>
        <w:right w:val="none" w:sz="0" w:space="0" w:color="auto"/>
      </w:divBdr>
      <w:divsChild>
        <w:div w:id="27997699">
          <w:marLeft w:val="0"/>
          <w:marRight w:val="0"/>
          <w:marTop w:val="0"/>
          <w:marBottom w:val="0"/>
          <w:divBdr>
            <w:top w:val="none" w:sz="0" w:space="0" w:color="auto"/>
            <w:left w:val="none" w:sz="0" w:space="0" w:color="auto"/>
            <w:bottom w:val="none" w:sz="0" w:space="0" w:color="auto"/>
            <w:right w:val="none" w:sz="0" w:space="0" w:color="auto"/>
          </w:divBdr>
          <w:divsChild>
            <w:div w:id="142013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969036">
      <w:bodyDiv w:val="1"/>
      <w:marLeft w:val="0"/>
      <w:marRight w:val="0"/>
      <w:marTop w:val="0"/>
      <w:marBottom w:val="0"/>
      <w:divBdr>
        <w:top w:val="none" w:sz="0" w:space="0" w:color="auto"/>
        <w:left w:val="none" w:sz="0" w:space="0" w:color="auto"/>
        <w:bottom w:val="none" w:sz="0" w:space="0" w:color="auto"/>
        <w:right w:val="none" w:sz="0" w:space="0" w:color="auto"/>
      </w:divBdr>
      <w:divsChild>
        <w:div w:id="767195422">
          <w:marLeft w:val="0"/>
          <w:marRight w:val="0"/>
          <w:marTop w:val="0"/>
          <w:marBottom w:val="0"/>
          <w:divBdr>
            <w:top w:val="none" w:sz="0" w:space="0" w:color="auto"/>
            <w:left w:val="none" w:sz="0" w:space="0" w:color="auto"/>
            <w:bottom w:val="none" w:sz="0" w:space="0" w:color="auto"/>
            <w:right w:val="none" w:sz="0" w:space="0" w:color="auto"/>
          </w:divBdr>
          <w:divsChild>
            <w:div w:id="1576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950838">
      <w:bodyDiv w:val="1"/>
      <w:marLeft w:val="0"/>
      <w:marRight w:val="0"/>
      <w:marTop w:val="0"/>
      <w:marBottom w:val="0"/>
      <w:divBdr>
        <w:top w:val="none" w:sz="0" w:space="0" w:color="auto"/>
        <w:left w:val="none" w:sz="0" w:space="0" w:color="auto"/>
        <w:bottom w:val="none" w:sz="0" w:space="0" w:color="auto"/>
        <w:right w:val="none" w:sz="0" w:space="0" w:color="auto"/>
      </w:divBdr>
      <w:divsChild>
        <w:div w:id="627127524">
          <w:marLeft w:val="0"/>
          <w:marRight w:val="0"/>
          <w:marTop w:val="0"/>
          <w:marBottom w:val="0"/>
          <w:divBdr>
            <w:top w:val="none" w:sz="0" w:space="0" w:color="auto"/>
            <w:left w:val="none" w:sz="0" w:space="0" w:color="auto"/>
            <w:bottom w:val="none" w:sz="0" w:space="0" w:color="auto"/>
            <w:right w:val="none" w:sz="0" w:space="0" w:color="auto"/>
          </w:divBdr>
          <w:divsChild>
            <w:div w:id="139632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47024">
      <w:bodyDiv w:val="1"/>
      <w:marLeft w:val="0"/>
      <w:marRight w:val="0"/>
      <w:marTop w:val="0"/>
      <w:marBottom w:val="0"/>
      <w:divBdr>
        <w:top w:val="none" w:sz="0" w:space="0" w:color="auto"/>
        <w:left w:val="none" w:sz="0" w:space="0" w:color="auto"/>
        <w:bottom w:val="none" w:sz="0" w:space="0" w:color="auto"/>
        <w:right w:val="none" w:sz="0" w:space="0" w:color="auto"/>
      </w:divBdr>
    </w:div>
    <w:div w:id="812253934">
      <w:bodyDiv w:val="1"/>
      <w:marLeft w:val="0"/>
      <w:marRight w:val="0"/>
      <w:marTop w:val="0"/>
      <w:marBottom w:val="0"/>
      <w:divBdr>
        <w:top w:val="none" w:sz="0" w:space="0" w:color="auto"/>
        <w:left w:val="none" w:sz="0" w:space="0" w:color="auto"/>
        <w:bottom w:val="none" w:sz="0" w:space="0" w:color="auto"/>
        <w:right w:val="none" w:sz="0" w:space="0" w:color="auto"/>
      </w:divBdr>
      <w:divsChild>
        <w:div w:id="1142429412">
          <w:marLeft w:val="0"/>
          <w:marRight w:val="0"/>
          <w:marTop w:val="0"/>
          <w:marBottom w:val="0"/>
          <w:divBdr>
            <w:top w:val="none" w:sz="0" w:space="0" w:color="auto"/>
            <w:left w:val="none" w:sz="0" w:space="0" w:color="auto"/>
            <w:bottom w:val="none" w:sz="0" w:space="0" w:color="auto"/>
            <w:right w:val="none" w:sz="0" w:space="0" w:color="auto"/>
          </w:divBdr>
          <w:divsChild>
            <w:div w:id="420100512">
              <w:marLeft w:val="0"/>
              <w:marRight w:val="0"/>
              <w:marTop w:val="0"/>
              <w:marBottom w:val="0"/>
              <w:divBdr>
                <w:top w:val="none" w:sz="0" w:space="0" w:color="auto"/>
                <w:left w:val="none" w:sz="0" w:space="0" w:color="auto"/>
                <w:bottom w:val="none" w:sz="0" w:space="0" w:color="auto"/>
                <w:right w:val="none" w:sz="0" w:space="0" w:color="auto"/>
              </w:divBdr>
              <w:divsChild>
                <w:div w:id="154220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171547">
      <w:bodyDiv w:val="1"/>
      <w:marLeft w:val="0"/>
      <w:marRight w:val="0"/>
      <w:marTop w:val="0"/>
      <w:marBottom w:val="0"/>
      <w:divBdr>
        <w:top w:val="none" w:sz="0" w:space="0" w:color="auto"/>
        <w:left w:val="none" w:sz="0" w:space="0" w:color="auto"/>
        <w:bottom w:val="none" w:sz="0" w:space="0" w:color="auto"/>
        <w:right w:val="none" w:sz="0" w:space="0" w:color="auto"/>
      </w:divBdr>
      <w:divsChild>
        <w:div w:id="1794248640">
          <w:marLeft w:val="0"/>
          <w:marRight w:val="0"/>
          <w:marTop w:val="0"/>
          <w:marBottom w:val="0"/>
          <w:divBdr>
            <w:top w:val="none" w:sz="0" w:space="0" w:color="auto"/>
            <w:left w:val="none" w:sz="0" w:space="0" w:color="auto"/>
            <w:bottom w:val="none" w:sz="0" w:space="0" w:color="auto"/>
            <w:right w:val="none" w:sz="0" w:space="0" w:color="auto"/>
          </w:divBdr>
          <w:divsChild>
            <w:div w:id="67113851">
              <w:marLeft w:val="0"/>
              <w:marRight w:val="0"/>
              <w:marTop w:val="0"/>
              <w:marBottom w:val="0"/>
              <w:divBdr>
                <w:top w:val="none" w:sz="0" w:space="0" w:color="auto"/>
                <w:left w:val="none" w:sz="0" w:space="0" w:color="auto"/>
                <w:bottom w:val="none" w:sz="0" w:space="0" w:color="auto"/>
                <w:right w:val="none" w:sz="0" w:space="0" w:color="auto"/>
              </w:divBdr>
              <w:divsChild>
                <w:div w:id="187468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015657">
      <w:bodyDiv w:val="1"/>
      <w:marLeft w:val="0"/>
      <w:marRight w:val="0"/>
      <w:marTop w:val="0"/>
      <w:marBottom w:val="0"/>
      <w:divBdr>
        <w:top w:val="none" w:sz="0" w:space="0" w:color="auto"/>
        <w:left w:val="none" w:sz="0" w:space="0" w:color="auto"/>
        <w:bottom w:val="none" w:sz="0" w:space="0" w:color="auto"/>
        <w:right w:val="none" w:sz="0" w:space="0" w:color="auto"/>
      </w:divBdr>
    </w:div>
    <w:div w:id="932397235">
      <w:bodyDiv w:val="1"/>
      <w:marLeft w:val="0"/>
      <w:marRight w:val="0"/>
      <w:marTop w:val="0"/>
      <w:marBottom w:val="0"/>
      <w:divBdr>
        <w:top w:val="none" w:sz="0" w:space="0" w:color="auto"/>
        <w:left w:val="none" w:sz="0" w:space="0" w:color="auto"/>
        <w:bottom w:val="none" w:sz="0" w:space="0" w:color="auto"/>
        <w:right w:val="none" w:sz="0" w:space="0" w:color="auto"/>
      </w:divBdr>
    </w:div>
    <w:div w:id="973754676">
      <w:bodyDiv w:val="1"/>
      <w:marLeft w:val="0"/>
      <w:marRight w:val="0"/>
      <w:marTop w:val="0"/>
      <w:marBottom w:val="0"/>
      <w:divBdr>
        <w:top w:val="none" w:sz="0" w:space="0" w:color="auto"/>
        <w:left w:val="none" w:sz="0" w:space="0" w:color="auto"/>
        <w:bottom w:val="none" w:sz="0" w:space="0" w:color="auto"/>
        <w:right w:val="none" w:sz="0" w:space="0" w:color="auto"/>
      </w:divBdr>
    </w:div>
    <w:div w:id="976495640">
      <w:bodyDiv w:val="1"/>
      <w:marLeft w:val="0"/>
      <w:marRight w:val="0"/>
      <w:marTop w:val="0"/>
      <w:marBottom w:val="0"/>
      <w:divBdr>
        <w:top w:val="none" w:sz="0" w:space="0" w:color="auto"/>
        <w:left w:val="none" w:sz="0" w:space="0" w:color="auto"/>
        <w:bottom w:val="none" w:sz="0" w:space="0" w:color="auto"/>
        <w:right w:val="none" w:sz="0" w:space="0" w:color="auto"/>
      </w:divBdr>
    </w:div>
    <w:div w:id="988099520">
      <w:bodyDiv w:val="1"/>
      <w:marLeft w:val="0"/>
      <w:marRight w:val="0"/>
      <w:marTop w:val="0"/>
      <w:marBottom w:val="0"/>
      <w:divBdr>
        <w:top w:val="none" w:sz="0" w:space="0" w:color="auto"/>
        <w:left w:val="none" w:sz="0" w:space="0" w:color="auto"/>
        <w:bottom w:val="none" w:sz="0" w:space="0" w:color="auto"/>
        <w:right w:val="none" w:sz="0" w:space="0" w:color="auto"/>
      </w:divBdr>
      <w:divsChild>
        <w:div w:id="85926732">
          <w:marLeft w:val="0"/>
          <w:marRight w:val="0"/>
          <w:marTop w:val="0"/>
          <w:marBottom w:val="0"/>
          <w:divBdr>
            <w:top w:val="none" w:sz="0" w:space="0" w:color="auto"/>
            <w:left w:val="none" w:sz="0" w:space="0" w:color="auto"/>
            <w:bottom w:val="none" w:sz="0" w:space="0" w:color="auto"/>
            <w:right w:val="none" w:sz="0" w:space="0" w:color="auto"/>
          </w:divBdr>
        </w:div>
      </w:divsChild>
    </w:div>
    <w:div w:id="988172200">
      <w:bodyDiv w:val="1"/>
      <w:marLeft w:val="0"/>
      <w:marRight w:val="0"/>
      <w:marTop w:val="0"/>
      <w:marBottom w:val="0"/>
      <w:divBdr>
        <w:top w:val="none" w:sz="0" w:space="0" w:color="auto"/>
        <w:left w:val="none" w:sz="0" w:space="0" w:color="auto"/>
        <w:bottom w:val="none" w:sz="0" w:space="0" w:color="auto"/>
        <w:right w:val="none" w:sz="0" w:space="0" w:color="auto"/>
      </w:divBdr>
      <w:divsChild>
        <w:div w:id="325211008">
          <w:marLeft w:val="0"/>
          <w:marRight w:val="0"/>
          <w:marTop w:val="0"/>
          <w:marBottom w:val="0"/>
          <w:divBdr>
            <w:top w:val="none" w:sz="0" w:space="0" w:color="auto"/>
            <w:left w:val="none" w:sz="0" w:space="0" w:color="auto"/>
            <w:bottom w:val="none" w:sz="0" w:space="0" w:color="auto"/>
            <w:right w:val="none" w:sz="0" w:space="0" w:color="auto"/>
          </w:divBdr>
        </w:div>
        <w:div w:id="2091004853">
          <w:marLeft w:val="0"/>
          <w:marRight w:val="0"/>
          <w:marTop w:val="0"/>
          <w:marBottom w:val="0"/>
          <w:divBdr>
            <w:top w:val="none" w:sz="0" w:space="0" w:color="auto"/>
            <w:left w:val="none" w:sz="0" w:space="0" w:color="auto"/>
            <w:bottom w:val="none" w:sz="0" w:space="0" w:color="auto"/>
            <w:right w:val="none" w:sz="0" w:space="0" w:color="auto"/>
          </w:divBdr>
        </w:div>
        <w:div w:id="1164321229">
          <w:marLeft w:val="0"/>
          <w:marRight w:val="0"/>
          <w:marTop w:val="0"/>
          <w:marBottom w:val="0"/>
          <w:divBdr>
            <w:top w:val="none" w:sz="0" w:space="0" w:color="auto"/>
            <w:left w:val="none" w:sz="0" w:space="0" w:color="auto"/>
            <w:bottom w:val="none" w:sz="0" w:space="0" w:color="auto"/>
            <w:right w:val="none" w:sz="0" w:space="0" w:color="auto"/>
          </w:divBdr>
        </w:div>
      </w:divsChild>
    </w:div>
    <w:div w:id="1012033673">
      <w:bodyDiv w:val="1"/>
      <w:marLeft w:val="0"/>
      <w:marRight w:val="0"/>
      <w:marTop w:val="0"/>
      <w:marBottom w:val="0"/>
      <w:divBdr>
        <w:top w:val="none" w:sz="0" w:space="0" w:color="auto"/>
        <w:left w:val="none" w:sz="0" w:space="0" w:color="auto"/>
        <w:bottom w:val="none" w:sz="0" w:space="0" w:color="auto"/>
        <w:right w:val="none" w:sz="0" w:space="0" w:color="auto"/>
      </w:divBdr>
      <w:divsChild>
        <w:div w:id="703359579">
          <w:marLeft w:val="0"/>
          <w:marRight w:val="0"/>
          <w:marTop w:val="0"/>
          <w:marBottom w:val="0"/>
          <w:divBdr>
            <w:top w:val="none" w:sz="0" w:space="0" w:color="auto"/>
            <w:left w:val="none" w:sz="0" w:space="0" w:color="auto"/>
            <w:bottom w:val="none" w:sz="0" w:space="0" w:color="auto"/>
            <w:right w:val="none" w:sz="0" w:space="0" w:color="auto"/>
          </w:divBdr>
        </w:div>
        <w:div w:id="1579174751">
          <w:marLeft w:val="0"/>
          <w:marRight w:val="0"/>
          <w:marTop w:val="0"/>
          <w:marBottom w:val="0"/>
          <w:divBdr>
            <w:top w:val="none" w:sz="0" w:space="0" w:color="auto"/>
            <w:left w:val="none" w:sz="0" w:space="0" w:color="auto"/>
            <w:bottom w:val="none" w:sz="0" w:space="0" w:color="auto"/>
            <w:right w:val="none" w:sz="0" w:space="0" w:color="auto"/>
          </w:divBdr>
        </w:div>
        <w:div w:id="374741492">
          <w:marLeft w:val="0"/>
          <w:marRight w:val="0"/>
          <w:marTop w:val="0"/>
          <w:marBottom w:val="0"/>
          <w:divBdr>
            <w:top w:val="none" w:sz="0" w:space="0" w:color="auto"/>
            <w:left w:val="none" w:sz="0" w:space="0" w:color="auto"/>
            <w:bottom w:val="none" w:sz="0" w:space="0" w:color="auto"/>
            <w:right w:val="none" w:sz="0" w:space="0" w:color="auto"/>
          </w:divBdr>
        </w:div>
      </w:divsChild>
    </w:div>
    <w:div w:id="1024136305">
      <w:bodyDiv w:val="1"/>
      <w:marLeft w:val="0"/>
      <w:marRight w:val="0"/>
      <w:marTop w:val="0"/>
      <w:marBottom w:val="0"/>
      <w:divBdr>
        <w:top w:val="none" w:sz="0" w:space="0" w:color="auto"/>
        <w:left w:val="none" w:sz="0" w:space="0" w:color="auto"/>
        <w:bottom w:val="none" w:sz="0" w:space="0" w:color="auto"/>
        <w:right w:val="none" w:sz="0" w:space="0" w:color="auto"/>
      </w:divBdr>
    </w:div>
    <w:div w:id="1029720868">
      <w:bodyDiv w:val="1"/>
      <w:marLeft w:val="0"/>
      <w:marRight w:val="0"/>
      <w:marTop w:val="0"/>
      <w:marBottom w:val="0"/>
      <w:divBdr>
        <w:top w:val="none" w:sz="0" w:space="0" w:color="auto"/>
        <w:left w:val="none" w:sz="0" w:space="0" w:color="auto"/>
        <w:bottom w:val="none" w:sz="0" w:space="0" w:color="auto"/>
        <w:right w:val="none" w:sz="0" w:space="0" w:color="auto"/>
      </w:divBdr>
      <w:divsChild>
        <w:div w:id="1716805774">
          <w:marLeft w:val="0"/>
          <w:marRight w:val="0"/>
          <w:marTop w:val="0"/>
          <w:marBottom w:val="0"/>
          <w:divBdr>
            <w:top w:val="none" w:sz="0" w:space="0" w:color="auto"/>
            <w:left w:val="none" w:sz="0" w:space="0" w:color="auto"/>
            <w:bottom w:val="none" w:sz="0" w:space="0" w:color="auto"/>
            <w:right w:val="none" w:sz="0" w:space="0" w:color="auto"/>
          </w:divBdr>
          <w:divsChild>
            <w:div w:id="370421219">
              <w:marLeft w:val="0"/>
              <w:marRight w:val="0"/>
              <w:marTop w:val="0"/>
              <w:marBottom w:val="0"/>
              <w:divBdr>
                <w:top w:val="none" w:sz="0" w:space="0" w:color="auto"/>
                <w:left w:val="none" w:sz="0" w:space="0" w:color="auto"/>
                <w:bottom w:val="none" w:sz="0" w:space="0" w:color="auto"/>
                <w:right w:val="none" w:sz="0" w:space="0" w:color="auto"/>
              </w:divBdr>
              <w:divsChild>
                <w:div w:id="158518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84800">
      <w:bodyDiv w:val="1"/>
      <w:marLeft w:val="0"/>
      <w:marRight w:val="0"/>
      <w:marTop w:val="0"/>
      <w:marBottom w:val="0"/>
      <w:divBdr>
        <w:top w:val="none" w:sz="0" w:space="0" w:color="auto"/>
        <w:left w:val="none" w:sz="0" w:space="0" w:color="auto"/>
        <w:bottom w:val="none" w:sz="0" w:space="0" w:color="auto"/>
        <w:right w:val="none" w:sz="0" w:space="0" w:color="auto"/>
      </w:divBdr>
      <w:divsChild>
        <w:div w:id="793214846">
          <w:marLeft w:val="0"/>
          <w:marRight w:val="0"/>
          <w:marTop w:val="0"/>
          <w:marBottom w:val="0"/>
          <w:divBdr>
            <w:top w:val="none" w:sz="0" w:space="0" w:color="auto"/>
            <w:left w:val="none" w:sz="0" w:space="0" w:color="auto"/>
            <w:bottom w:val="none" w:sz="0" w:space="0" w:color="auto"/>
            <w:right w:val="none" w:sz="0" w:space="0" w:color="auto"/>
          </w:divBdr>
          <w:divsChild>
            <w:div w:id="47684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901232">
      <w:bodyDiv w:val="1"/>
      <w:marLeft w:val="0"/>
      <w:marRight w:val="0"/>
      <w:marTop w:val="0"/>
      <w:marBottom w:val="0"/>
      <w:divBdr>
        <w:top w:val="none" w:sz="0" w:space="0" w:color="auto"/>
        <w:left w:val="none" w:sz="0" w:space="0" w:color="auto"/>
        <w:bottom w:val="none" w:sz="0" w:space="0" w:color="auto"/>
        <w:right w:val="none" w:sz="0" w:space="0" w:color="auto"/>
      </w:divBdr>
      <w:divsChild>
        <w:div w:id="829905541">
          <w:marLeft w:val="0"/>
          <w:marRight w:val="0"/>
          <w:marTop w:val="0"/>
          <w:marBottom w:val="0"/>
          <w:divBdr>
            <w:top w:val="none" w:sz="0" w:space="0" w:color="auto"/>
            <w:left w:val="none" w:sz="0" w:space="0" w:color="auto"/>
            <w:bottom w:val="none" w:sz="0" w:space="0" w:color="auto"/>
            <w:right w:val="none" w:sz="0" w:space="0" w:color="auto"/>
          </w:divBdr>
          <w:divsChild>
            <w:div w:id="12051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301614">
      <w:bodyDiv w:val="1"/>
      <w:marLeft w:val="0"/>
      <w:marRight w:val="0"/>
      <w:marTop w:val="0"/>
      <w:marBottom w:val="0"/>
      <w:divBdr>
        <w:top w:val="none" w:sz="0" w:space="0" w:color="auto"/>
        <w:left w:val="none" w:sz="0" w:space="0" w:color="auto"/>
        <w:bottom w:val="none" w:sz="0" w:space="0" w:color="auto"/>
        <w:right w:val="none" w:sz="0" w:space="0" w:color="auto"/>
      </w:divBdr>
      <w:divsChild>
        <w:div w:id="889610342">
          <w:marLeft w:val="0"/>
          <w:marRight w:val="0"/>
          <w:marTop w:val="0"/>
          <w:marBottom w:val="0"/>
          <w:divBdr>
            <w:top w:val="none" w:sz="0" w:space="0" w:color="auto"/>
            <w:left w:val="none" w:sz="0" w:space="0" w:color="auto"/>
            <w:bottom w:val="none" w:sz="0" w:space="0" w:color="auto"/>
            <w:right w:val="none" w:sz="0" w:space="0" w:color="auto"/>
          </w:divBdr>
          <w:divsChild>
            <w:div w:id="20281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73421">
      <w:bodyDiv w:val="1"/>
      <w:marLeft w:val="0"/>
      <w:marRight w:val="0"/>
      <w:marTop w:val="0"/>
      <w:marBottom w:val="0"/>
      <w:divBdr>
        <w:top w:val="none" w:sz="0" w:space="0" w:color="auto"/>
        <w:left w:val="none" w:sz="0" w:space="0" w:color="auto"/>
        <w:bottom w:val="none" w:sz="0" w:space="0" w:color="auto"/>
        <w:right w:val="none" w:sz="0" w:space="0" w:color="auto"/>
      </w:divBdr>
      <w:divsChild>
        <w:div w:id="151338373">
          <w:marLeft w:val="0"/>
          <w:marRight w:val="0"/>
          <w:marTop w:val="0"/>
          <w:marBottom w:val="0"/>
          <w:divBdr>
            <w:top w:val="none" w:sz="0" w:space="0" w:color="auto"/>
            <w:left w:val="none" w:sz="0" w:space="0" w:color="auto"/>
            <w:bottom w:val="none" w:sz="0" w:space="0" w:color="auto"/>
            <w:right w:val="none" w:sz="0" w:space="0" w:color="auto"/>
          </w:divBdr>
          <w:divsChild>
            <w:div w:id="621034754">
              <w:marLeft w:val="0"/>
              <w:marRight w:val="0"/>
              <w:marTop w:val="0"/>
              <w:marBottom w:val="0"/>
              <w:divBdr>
                <w:top w:val="none" w:sz="0" w:space="0" w:color="auto"/>
                <w:left w:val="none" w:sz="0" w:space="0" w:color="auto"/>
                <w:bottom w:val="none" w:sz="0" w:space="0" w:color="auto"/>
                <w:right w:val="none" w:sz="0" w:space="0" w:color="auto"/>
              </w:divBdr>
              <w:divsChild>
                <w:div w:id="132540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11497">
      <w:bodyDiv w:val="1"/>
      <w:marLeft w:val="0"/>
      <w:marRight w:val="0"/>
      <w:marTop w:val="0"/>
      <w:marBottom w:val="0"/>
      <w:divBdr>
        <w:top w:val="none" w:sz="0" w:space="0" w:color="auto"/>
        <w:left w:val="none" w:sz="0" w:space="0" w:color="auto"/>
        <w:bottom w:val="none" w:sz="0" w:space="0" w:color="auto"/>
        <w:right w:val="none" w:sz="0" w:space="0" w:color="auto"/>
      </w:divBdr>
      <w:divsChild>
        <w:div w:id="1754620453">
          <w:marLeft w:val="0"/>
          <w:marRight w:val="0"/>
          <w:marTop w:val="0"/>
          <w:marBottom w:val="0"/>
          <w:divBdr>
            <w:top w:val="none" w:sz="0" w:space="0" w:color="auto"/>
            <w:left w:val="none" w:sz="0" w:space="0" w:color="auto"/>
            <w:bottom w:val="none" w:sz="0" w:space="0" w:color="auto"/>
            <w:right w:val="none" w:sz="0" w:space="0" w:color="auto"/>
          </w:divBdr>
          <w:divsChild>
            <w:div w:id="10330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24951">
      <w:bodyDiv w:val="1"/>
      <w:marLeft w:val="0"/>
      <w:marRight w:val="0"/>
      <w:marTop w:val="0"/>
      <w:marBottom w:val="0"/>
      <w:divBdr>
        <w:top w:val="none" w:sz="0" w:space="0" w:color="auto"/>
        <w:left w:val="none" w:sz="0" w:space="0" w:color="auto"/>
        <w:bottom w:val="none" w:sz="0" w:space="0" w:color="auto"/>
        <w:right w:val="none" w:sz="0" w:space="0" w:color="auto"/>
      </w:divBdr>
      <w:divsChild>
        <w:div w:id="215898907">
          <w:marLeft w:val="0"/>
          <w:marRight w:val="0"/>
          <w:marTop w:val="0"/>
          <w:marBottom w:val="0"/>
          <w:divBdr>
            <w:top w:val="none" w:sz="0" w:space="0" w:color="auto"/>
            <w:left w:val="none" w:sz="0" w:space="0" w:color="auto"/>
            <w:bottom w:val="none" w:sz="0" w:space="0" w:color="auto"/>
            <w:right w:val="none" w:sz="0" w:space="0" w:color="auto"/>
          </w:divBdr>
          <w:divsChild>
            <w:div w:id="1605114455">
              <w:marLeft w:val="0"/>
              <w:marRight w:val="0"/>
              <w:marTop w:val="0"/>
              <w:marBottom w:val="0"/>
              <w:divBdr>
                <w:top w:val="none" w:sz="0" w:space="0" w:color="auto"/>
                <w:left w:val="none" w:sz="0" w:space="0" w:color="auto"/>
                <w:bottom w:val="none" w:sz="0" w:space="0" w:color="auto"/>
                <w:right w:val="none" w:sz="0" w:space="0" w:color="auto"/>
              </w:divBdr>
              <w:divsChild>
                <w:div w:id="129540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555663">
      <w:bodyDiv w:val="1"/>
      <w:marLeft w:val="0"/>
      <w:marRight w:val="0"/>
      <w:marTop w:val="0"/>
      <w:marBottom w:val="0"/>
      <w:divBdr>
        <w:top w:val="none" w:sz="0" w:space="0" w:color="auto"/>
        <w:left w:val="none" w:sz="0" w:space="0" w:color="auto"/>
        <w:bottom w:val="none" w:sz="0" w:space="0" w:color="auto"/>
        <w:right w:val="none" w:sz="0" w:space="0" w:color="auto"/>
      </w:divBdr>
      <w:divsChild>
        <w:div w:id="26375214">
          <w:marLeft w:val="0"/>
          <w:marRight w:val="0"/>
          <w:marTop w:val="0"/>
          <w:marBottom w:val="0"/>
          <w:divBdr>
            <w:top w:val="none" w:sz="0" w:space="0" w:color="auto"/>
            <w:left w:val="none" w:sz="0" w:space="0" w:color="auto"/>
            <w:bottom w:val="none" w:sz="0" w:space="0" w:color="auto"/>
            <w:right w:val="none" w:sz="0" w:space="0" w:color="auto"/>
          </w:divBdr>
          <w:divsChild>
            <w:div w:id="451746424">
              <w:marLeft w:val="0"/>
              <w:marRight w:val="0"/>
              <w:marTop w:val="0"/>
              <w:marBottom w:val="0"/>
              <w:divBdr>
                <w:top w:val="none" w:sz="0" w:space="0" w:color="auto"/>
                <w:left w:val="none" w:sz="0" w:space="0" w:color="auto"/>
                <w:bottom w:val="none" w:sz="0" w:space="0" w:color="auto"/>
                <w:right w:val="none" w:sz="0" w:space="0" w:color="auto"/>
              </w:divBdr>
              <w:divsChild>
                <w:div w:id="17550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68390">
      <w:bodyDiv w:val="1"/>
      <w:marLeft w:val="0"/>
      <w:marRight w:val="0"/>
      <w:marTop w:val="0"/>
      <w:marBottom w:val="0"/>
      <w:divBdr>
        <w:top w:val="none" w:sz="0" w:space="0" w:color="auto"/>
        <w:left w:val="none" w:sz="0" w:space="0" w:color="auto"/>
        <w:bottom w:val="none" w:sz="0" w:space="0" w:color="auto"/>
        <w:right w:val="none" w:sz="0" w:space="0" w:color="auto"/>
      </w:divBdr>
      <w:divsChild>
        <w:div w:id="1462067639">
          <w:marLeft w:val="0"/>
          <w:marRight w:val="0"/>
          <w:marTop w:val="0"/>
          <w:marBottom w:val="0"/>
          <w:divBdr>
            <w:top w:val="none" w:sz="0" w:space="0" w:color="auto"/>
            <w:left w:val="none" w:sz="0" w:space="0" w:color="auto"/>
            <w:bottom w:val="none" w:sz="0" w:space="0" w:color="auto"/>
            <w:right w:val="none" w:sz="0" w:space="0" w:color="auto"/>
          </w:divBdr>
          <w:divsChild>
            <w:div w:id="124926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5390">
      <w:bodyDiv w:val="1"/>
      <w:marLeft w:val="0"/>
      <w:marRight w:val="0"/>
      <w:marTop w:val="0"/>
      <w:marBottom w:val="0"/>
      <w:divBdr>
        <w:top w:val="none" w:sz="0" w:space="0" w:color="auto"/>
        <w:left w:val="none" w:sz="0" w:space="0" w:color="auto"/>
        <w:bottom w:val="none" w:sz="0" w:space="0" w:color="auto"/>
        <w:right w:val="none" w:sz="0" w:space="0" w:color="auto"/>
      </w:divBdr>
    </w:div>
    <w:div w:id="1148546702">
      <w:bodyDiv w:val="1"/>
      <w:marLeft w:val="0"/>
      <w:marRight w:val="0"/>
      <w:marTop w:val="0"/>
      <w:marBottom w:val="0"/>
      <w:divBdr>
        <w:top w:val="none" w:sz="0" w:space="0" w:color="auto"/>
        <w:left w:val="none" w:sz="0" w:space="0" w:color="auto"/>
        <w:bottom w:val="none" w:sz="0" w:space="0" w:color="auto"/>
        <w:right w:val="none" w:sz="0" w:space="0" w:color="auto"/>
      </w:divBdr>
      <w:divsChild>
        <w:div w:id="981882651">
          <w:marLeft w:val="0"/>
          <w:marRight w:val="0"/>
          <w:marTop w:val="0"/>
          <w:marBottom w:val="0"/>
          <w:divBdr>
            <w:top w:val="none" w:sz="0" w:space="0" w:color="auto"/>
            <w:left w:val="none" w:sz="0" w:space="0" w:color="auto"/>
            <w:bottom w:val="none" w:sz="0" w:space="0" w:color="auto"/>
            <w:right w:val="none" w:sz="0" w:space="0" w:color="auto"/>
          </w:divBdr>
          <w:divsChild>
            <w:div w:id="53499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367077">
      <w:bodyDiv w:val="1"/>
      <w:marLeft w:val="0"/>
      <w:marRight w:val="0"/>
      <w:marTop w:val="0"/>
      <w:marBottom w:val="0"/>
      <w:divBdr>
        <w:top w:val="none" w:sz="0" w:space="0" w:color="auto"/>
        <w:left w:val="none" w:sz="0" w:space="0" w:color="auto"/>
        <w:bottom w:val="none" w:sz="0" w:space="0" w:color="auto"/>
        <w:right w:val="none" w:sz="0" w:space="0" w:color="auto"/>
      </w:divBdr>
      <w:divsChild>
        <w:div w:id="1941795425">
          <w:marLeft w:val="0"/>
          <w:marRight w:val="0"/>
          <w:marTop w:val="0"/>
          <w:marBottom w:val="0"/>
          <w:divBdr>
            <w:top w:val="none" w:sz="0" w:space="0" w:color="auto"/>
            <w:left w:val="none" w:sz="0" w:space="0" w:color="auto"/>
            <w:bottom w:val="none" w:sz="0" w:space="0" w:color="auto"/>
            <w:right w:val="none" w:sz="0" w:space="0" w:color="auto"/>
          </w:divBdr>
        </w:div>
        <w:div w:id="259682090">
          <w:marLeft w:val="0"/>
          <w:marRight w:val="0"/>
          <w:marTop w:val="0"/>
          <w:marBottom w:val="0"/>
          <w:divBdr>
            <w:top w:val="none" w:sz="0" w:space="0" w:color="auto"/>
            <w:left w:val="none" w:sz="0" w:space="0" w:color="auto"/>
            <w:bottom w:val="none" w:sz="0" w:space="0" w:color="auto"/>
            <w:right w:val="none" w:sz="0" w:space="0" w:color="auto"/>
          </w:divBdr>
        </w:div>
      </w:divsChild>
    </w:div>
    <w:div w:id="1172599256">
      <w:bodyDiv w:val="1"/>
      <w:marLeft w:val="0"/>
      <w:marRight w:val="0"/>
      <w:marTop w:val="0"/>
      <w:marBottom w:val="0"/>
      <w:divBdr>
        <w:top w:val="none" w:sz="0" w:space="0" w:color="auto"/>
        <w:left w:val="none" w:sz="0" w:space="0" w:color="auto"/>
        <w:bottom w:val="none" w:sz="0" w:space="0" w:color="auto"/>
        <w:right w:val="none" w:sz="0" w:space="0" w:color="auto"/>
      </w:divBdr>
      <w:divsChild>
        <w:div w:id="390736694">
          <w:marLeft w:val="0"/>
          <w:marRight w:val="0"/>
          <w:marTop w:val="0"/>
          <w:marBottom w:val="0"/>
          <w:divBdr>
            <w:top w:val="none" w:sz="0" w:space="0" w:color="auto"/>
            <w:left w:val="none" w:sz="0" w:space="0" w:color="auto"/>
            <w:bottom w:val="none" w:sz="0" w:space="0" w:color="auto"/>
            <w:right w:val="none" w:sz="0" w:space="0" w:color="auto"/>
          </w:divBdr>
          <w:divsChild>
            <w:div w:id="130358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51103">
      <w:bodyDiv w:val="1"/>
      <w:marLeft w:val="0"/>
      <w:marRight w:val="0"/>
      <w:marTop w:val="0"/>
      <w:marBottom w:val="0"/>
      <w:divBdr>
        <w:top w:val="none" w:sz="0" w:space="0" w:color="auto"/>
        <w:left w:val="none" w:sz="0" w:space="0" w:color="auto"/>
        <w:bottom w:val="none" w:sz="0" w:space="0" w:color="auto"/>
        <w:right w:val="none" w:sz="0" w:space="0" w:color="auto"/>
      </w:divBdr>
      <w:divsChild>
        <w:div w:id="1456675173">
          <w:marLeft w:val="0"/>
          <w:marRight w:val="0"/>
          <w:marTop w:val="0"/>
          <w:marBottom w:val="0"/>
          <w:divBdr>
            <w:top w:val="none" w:sz="0" w:space="0" w:color="auto"/>
            <w:left w:val="none" w:sz="0" w:space="0" w:color="auto"/>
            <w:bottom w:val="none" w:sz="0" w:space="0" w:color="auto"/>
            <w:right w:val="none" w:sz="0" w:space="0" w:color="auto"/>
          </w:divBdr>
          <w:divsChild>
            <w:div w:id="205606629">
              <w:marLeft w:val="0"/>
              <w:marRight w:val="0"/>
              <w:marTop w:val="0"/>
              <w:marBottom w:val="0"/>
              <w:divBdr>
                <w:top w:val="none" w:sz="0" w:space="0" w:color="auto"/>
                <w:left w:val="none" w:sz="0" w:space="0" w:color="auto"/>
                <w:bottom w:val="none" w:sz="0" w:space="0" w:color="auto"/>
                <w:right w:val="none" w:sz="0" w:space="0" w:color="auto"/>
              </w:divBdr>
              <w:divsChild>
                <w:div w:id="90475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776814">
      <w:bodyDiv w:val="1"/>
      <w:marLeft w:val="0"/>
      <w:marRight w:val="0"/>
      <w:marTop w:val="0"/>
      <w:marBottom w:val="0"/>
      <w:divBdr>
        <w:top w:val="none" w:sz="0" w:space="0" w:color="auto"/>
        <w:left w:val="none" w:sz="0" w:space="0" w:color="auto"/>
        <w:bottom w:val="none" w:sz="0" w:space="0" w:color="auto"/>
        <w:right w:val="none" w:sz="0" w:space="0" w:color="auto"/>
      </w:divBdr>
      <w:divsChild>
        <w:div w:id="76750719">
          <w:marLeft w:val="0"/>
          <w:marRight w:val="0"/>
          <w:marTop w:val="0"/>
          <w:marBottom w:val="0"/>
          <w:divBdr>
            <w:top w:val="none" w:sz="0" w:space="0" w:color="auto"/>
            <w:left w:val="none" w:sz="0" w:space="0" w:color="auto"/>
            <w:bottom w:val="none" w:sz="0" w:space="0" w:color="auto"/>
            <w:right w:val="none" w:sz="0" w:space="0" w:color="auto"/>
          </w:divBdr>
        </w:div>
        <w:div w:id="1871256751">
          <w:marLeft w:val="0"/>
          <w:marRight w:val="0"/>
          <w:marTop w:val="0"/>
          <w:marBottom w:val="0"/>
          <w:divBdr>
            <w:top w:val="none" w:sz="0" w:space="0" w:color="auto"/>
            <w:left w:val="none" w:sz="0" w:space="0" w:color="auto"/>
            <w:bottom w:val="none" w:sz="0" w:space="0" w:color="auto"/>
            <w:right w:val="none" w:sz="0" w:space="0" w:color="auto"/>
          </w:divBdr>
        </w:div>
        <w:div w:id="1953631585">
          <w:marLeft w:val="0"/>
          <w:marRight w:val="0"/>
          <w:marTop w:val="0"/>
          <w:marBottom w:val="0"/>
          <w:divBdr>
            <w:top w:val="none" w:sz="0" w:space="0" w:color="auto"/>
            <w:left w:val="none" w:sz="0" w:space="0" w:color="auto"/>
            <w:bottom w:val="none" w:sz="0" w:space="0" w:color="auto"/>
            <w:right w:val="none" w:sz="0" w:space="0" w:color="auto"/>
          </w:divBdr>
        </w:div>
      </w:divsChild>
    </w:div>
    <w:div w:id="1221594198">
      <w:bodyDiv w:val="1"/>
      <w:marLeft w:val="0"/>
      <w:marRight w:val="0"/>
      <w:marTop w:val="0"/>
      <w:marBottom w:val="0"/>
      <w:divBdr>
        <w:top w:val="none" w:sz="0" w:space="0" w:color="auto"/>
        <w:left w:val="none" w:sz="0" w:space="0" w:color="auto"/>
        <w:bottom w:val="none" w:sz="0" w:space="0" w:color="auto"/>
        <w:right w:val="none" w:sz="0" w:space="0" w:color="auto"/>
      </w:divBdr>
    </w:div>
    <w:div w:id="1236671546">
      <w:bodyDiv w:val="1"/>
      <w:marLeft w:val="0"/>
      <w:marRight w:val="0"/>
      <w:marTop w:val="0"/>
      <w:marBottom w:val="0"/>
      <w:divBdr>
        <w:top w:val="none" w:sz="0" w:space="0" w:color="auto"/>
        <w:left w:val="none" w:sz="0" w:space="0" w:color="auto"/>
        <w:bottom w:val="none" w:sz="0" w:space="0" w:color="auto"/>
        <w:right w:val="none" w:sz="0" w:space="0" w:color="auto"/>
      </w:divBdr>
    </w:div>
    <w:div w:id="1244073444">
      <w:bodyDiv w:val="1"/>
      <w:marLeft w:val="0"/>
      <w:marRight w:val="0"/>
      <w:marTop w:val="0"/>
      <w:marBottom w:val="0"/>
      <w:divBdr>
        <w:top w:val="none" w:sz="0" w:space="0" w:color="auto"/>
        <w:left w:val="none" w:sz="0" w:space="0" w:color="auto"/>
        <w:bottom w:val="none" w:sz="0" w:space="0" w:color="auto"/>
        <w:right w:val="none" w:sz="0" w:space="0" w:color="auto"/>
      </w:divBdr>
    </w:div>
    <w:div w:id="1247886802">
      <w:bodyDiv w:val="1"/>
      <w:marLeft w:val="0"/>
      <w:marRight w:val="0"/>
      <w:marTop w:val="0"/>
      <w:marBottom w:val="0"/>
      <w:divBdr>
        <w:top w:val="none" w:sz="0" w:space="0" w:color="auto"/>
        <w:left w:val="none" w:sz="0" w:space="0" w:color="auto"/>
        <w:bottom w:val="none" w:sz="0" w:space="0" w:color="auto"/>
        <w:right w:val="none" w:sz="0" w:space="0" w:color="auto"/>
      </w:divBdr>
      <w:divsChild>
        <w:div w:id="2069376709">
          <w:marLeft w:val="0"/>
          <w:marRight w:val="0"/>
          <w:marTop w:val="0"/>
          <w:marBottom w:val="0"/>
          <w:divBdr>
            <w:top w:val="none" w:sz="0" w:space="0" w:color="auto"/>
            <w:left w:val="none" w:sz="0" w:space="0" w:color="auto"/>
            <w:bottom w:val="none" w:sz="0" w:space="0" w:color="auto"/>
            <w:right w:val="none" w:sz="0" w:space="0" w:color="auto"/>
          </w:divBdr>
          <w:divsChild>
            <w:div w:id="81267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36118">
      <w:bodyDiv w:val="1"/>
      <w:marLeft w:val="0"/>
      <w:marRight w:val="0"/>
      <w:marTop w:val="0"/>
      <w:marBottom w:val="0"/>
      <w:divBdr>
        <w:top w:val="none" w:sz="0" w:space="0" w:color="auto"/>
        <w:left w:val="none" w:sz="0" w:space="0" w:color="auto"/>
        <w:bottom w:val="none" w:sz="0" w:space="0" w:color="auto"/>
        <w:right w:val="none" w:sz="0" w:space="0" w:color="auto"/>
      </w:divBdr>
      <w:divsChild>
        <w:div w:id="500580996">
          <w:marLeft w:val="0"/>
          <w:marRight w:val="0"/>
          <w:marTop w:val="0"/>
          <w:marBottom w:val="0"/>
          <w:divBdr>
            <w:top w:val="none" w:sz="0" w:space="0" w:color="auto"/>
            <w:left w:val="none" w:sz="0" w:space="0" w:color="auto"/>
            <w:bottom w:val="none" w:sz="0" w:space="0" w:color="auto"/>
            <w:right w:val="none" w:sz="0" w:space="0" w:color="auto"/>
          </w:divBdr>
          <w:divsChild>
            <w:div w:id="66401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808543">
      <w:bodyDiv w:val="1"/>
      <w:marLeft w:val="0"/>
      <w:marRight w:val="0"/>
      <w:marTop w:val="0"/>
      <w:marBottom w:val="0"/>
      <w:divBdr>
        <w:top w:val="none" w:sz="0" w:space="0" w:color="auto"/>
        <w:left w:val="none" w:sz="0" w:space="0" w:color="auto"/>
        <w:bottom w:val="none" w:sz="0" w:space="0" w:color="auto"/>
        <w:right w:val="none" w:sz="0" w:space="0" w:color="auto"/>
      </w:divBdr>
      <w:divsChild>
        <w:div w:id="918832875">
          <w:marLeft w:val="0"/>
          <w:marRight w:val="0"/>
          <w:marTop w:val="0"/>
          <w:marBottom w:val="0"/>
          <w:divBdr>
            <w:top w:val="none" w:sz="0" w:space="0" w:color="auto"/>
            <w:left w:val="none" w:sz="0" w:space="0" w:color="auto"/>
            <w:bottom w:val="none" w:sz="0" w:space="0" w:color="auto"/>
            <w:right w:val="none" w:sz="0" w:space="0" w:color="auto"/>
          </w:divBdr>
          <w:divsChild>
            <w:div w:id="20756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356506">
      <w:bodyDiv w:val="1"/>
      <w:marLeft w:val="0"/>
      <w:marRight w:val="0"/>
      <w:marTop w:val="0"/>
      <w:marBottom w:val="0"/>
      <w:divBdr>
        <w:top w:val="none" w:sz="0" w:space="0" w:color="auto"/>
        <w:left w:val="none" w:sz="0" w:space="0" w:color="auto"/>
        <w:bottom w:val="none" w:sz="0" w:space="0" w:color="auto"/>
        <w:right w:val="none" w:sz="0" w:space="0" w:color="auto"/>
      </w:divBdr>
      <w:divsChild>
        <w:div w:id="680471737">
          <w:marLeft w:val="0"/>
          <w:marRight w:val="0"/>
          <w:marTop w:val="0"/>
          <w:marBottom w:val="0"/>
          <w:divBdr>
            <w:top w:val="none" w:sz="0" w:space="0" w:color="auto"/>
            <w:left w:val="none" w:sz="0" w:space="0" w:color="auto"/>
            <w:bottom w:val="none" w:sz="0" w:space="0" w:color="auto"/>
            <w:right w:val="none" w:sz="0" w:space="0" w:color="auto"/>
          </w:divBdr>
          <w:divsChild>
            <w:div w:id="621809172">
              <w:marLeft w:val="0"/>
              <w:marRight w:val="0"/>
              <w:marTop w:val="0"/>
              <w:marBottom w:val="0"/>
              <w:divBdr>
                <w:top w:val="none" w:sz="0" w:space="0" w:color="auto"/>
                <w:left w:val="none" w:sz="0" w:space="0" w:color="auto"/>
                <w:bottom w:val="none" w:sz="0" w:space="0" w:color="auto"/>
                <w:right w:val="none" w:sz="0" w:space="0" w:color="auto"/>
              </w:divBdr>
              <w:divsChild>
                <w:div w:id="178658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657820">
      <w:bodyDiv w:val="1"/>
      <w:marLeft w:val="0"/>
      <w:marRight w:val="0"/>
      <w:marTop w:val="0"/>
      <w:marBottom w:val="0"/>
      <w:divBdr>
        <w:top w:val="none" w:sz="0" w:space="0" w:color="auto"/>
        <w:left w:val="none" w:sz="0" w:space="0" w:color="auto"/>
        <w:bottom w:val="none" w:sz="0" w:space="0" w:color="auto"/>
        <w:right w:val="none" w:sz="0" w:space="0" w:color="auto"/>
      </w:divBdr>
      <w:divsChild>
        <w:div w:id="1969630376">
          <w:marLeft w:val="0"/>
          <w:marRight w:val="0"/>
          <w:marTop w:val="0"/>
          <w:marBottom w:val="0"/>
          <w:divBdr>
            <w:top w:val="none" w:sz="0" w:space="0" w:color="auto"/>
            <w:left w:val="none" w:sz="0" w:space="0" w:color="auto"/>
            <w:bottom w:val="none" w:sz="0" w:space="0" w:color="auto"/>
            <w:right w:val="none" w:sz="0" w:space="0" w:color="auto"/>
          </w:divBdr>
          <w:divsChild>
            <w:div w:id="109398374">
              <w:marLeft w:val="0"/>
              <w:marRight w:val="0"/>
              <w:marTop w:val="0"/>
              <w:marBottom w:val="0"/>
              <w:divBdr>
                <w:top w:val="none" w:sz="0" w:space="0" w:color="auto"/>
                <w:left w:val="none" w:sz="0" w:space="0" w:color="auto"/>
                <w:bottom w:val="none" w:sz="0" w:space="0" w:color="auto"/>
                <w:right w:val="none" w:sz="0" w:space="0" w:color="auto"/>
              </w:divBdr>
              <w:divsChild>
                <w:div w:id="8957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496422">
      <w:bodyDiv w:val="1"/>
      <w:marLeft w:val="0"/>
      <w:marRight w:val="0"/>
      <w:marTop w:val="0"/>
      <w:marBottom w:val="0"/>
      <w:divBdr>
        <w:top w:val="none" w:sz="0" w:space="0" w:color="auto"/>
        <w:left w:val="none" w:sz="0" w:space="0" w:color="auto"/>
        <w:bottom w:val="none" w:sz="0" w:space="0" w:color="auto"/>
        <w:right w:val="none" w:sz="0" w:space="0" w:color="auto"/>
      </w:divBdr>
      <w:divsChild>
        <w:div w:id="1127893756">
          <w:marLeft w:val="0"/>
          <w:marRight w:val="0"/>
          <w:marTop w:val="0"/>
          <w:marBottom w:val="0"/>
          <w:divBdr>
            <w:top w:val="none" w:sz="0" w:space="0" w:color="auto"/>
            <w:left w:val="none" w:sz="0" w:space="0" w:color="auto"/>
            <w:bottom w:val="none" w:sz="0" w:space="0" w:color="auto"/>
            <w:right w:val="none" w:sz="0" w:space="0" w:color="auto"/>
          </w:divBdr>
          <w:divsChild>
            <w:div w:id="1478760832">
              <w:marLeft w:val="3480"/>
              <w:marRight w:val="0"/>
              <w:marTop w:val="0"/>
              <w:marBottom w:val="0"/>
              <w:divBdr>
                <w:top w:val="none" w:sz="0" w:space="0" w:color="auto"/>
                <w:left w:val="none" w:sz="0" w:space="0" w:color="auto"/>
                <w:bottom w:val="none" w:sz="0" w:space="0" w:color="auto"/>
                <w:right w:val="none" w:sz="0" w:space="0" w:color="auto"/>
              </w:divBdr>
              <w:divsChild>
                <w:div w:id="1890724249">
                  <w:marLeft w:val="0"/>
                  <w:marRight w:val="0"/>
                  <w:marTop w:val="0"/>
                  <w:marBottom w:val="0"/>
                  <w:divBdr>
                    <w:top w:val="none" w:sz="0" w:space="0" w:color="auto"/>
                    <w:left w:val="none" w:sz="0" w:space="0" w:color="auto"/>
                    <w:bottom w:val="none" w:sz="0" w:space="0" w:color="auto"/>
                    <w:right w:val="none" w:sz="0" w:space="0" w:color="auto"/>
                  </w:divBdr>
                  <w:divsChild>
                    <w:div w:id="13910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836071">
          <w:marLeft w:val="0"/>
          <w:marRight w:val="0"/>
          <w:marTop w:val="0"/>
          <w:marBottom w:val="0"/>
          <w:divBdr>
            <w:top w:val="none" w:sz="0" w:space="0" w:color="auto"/>
            <w:left w:val="none" w:sz="0" w:space="0" w:color="auto"/>
            <w:bottom w:val="none" w:sz="0" w:space="0" w:color="auto"/>
            <w:right w:val="none" w:sz="0" w:space="0" w:color="auto"/>
          </w:divBdr>
          <w:divsChild>
            <w:div w:id="1582637724">
              <w:marLeft w:val="3480"/>
              <w:marRight w:val="0"/>
              <w:marTop w:val="0"/>
              <w:marBottom w:val="0"/>
              <w:divBdr>
                <w:top w:val="none" w:sz="0" w:space="0" w:color="auto"/>
                <w:left w:val="none" w:sz="0" w:space="0" w:color="auto"/>
                <w:bottom w:val="none" w:sz="0" w:space="0" w:color="auto"/>
                <w:right w:val="none" w:sz="0" w:space="0" w:color="auto"/>
              </w:divBdr>
              <w:divsChild>
                <w:div w:id="154690089">
                  <w:marLeft w:val="0"/>
                  <w:marRight w:val="0"/>
                  <w:marTop w:val="0"/>
                  <w:marBottom w:val="0"/>
                  <w:divBdr>
                    <w:top w:val="none" w:sz="0" w:space="0" w:color="auto"/>
                    <w:left w:val="none" w:sz="0" w:space="0" w:color="auto"/>
                    <w:bottom w:val="none" w:sz="0" w:space="0" w:color="auto"/>
                    <w:right w:val="none" w:sz="0" w:space="0" w:color="auto"/>
                  </w:divBdr>
                  <w:divsChild>
                    <w:div w:id="8627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31403">
          <w:marLeft w:val="0"/>
          <w:marRight w:val="0"/>
          <w:marTop w:val="0"/>
          <w:marBottom w:val="0"/>
          <w:divBdr>
            <w:top w:val="none" w:sz="0" w:space="0" w:color="auto"/>
            <w:left w:val="none" w:sz="0" w:space="0" w:color="auto"/>
            <w:bottom w:val="none" w:sz="0" w:space="0" w:color="auto"/>
            <w:right w:val="none" w:sz="0" w:space="0" w:color="auto"/>
          </w:divBdr>
          <w:divsChild>
            <w:div w:id="1554658465">
              <w:marLeft w:val="3480"/>
              <w:marRight w:val="0"/>
              <w:marTop w:val="0"/>
              <w:marBottom w:val="0"/>
              <w:divBdr>
                <w:top w:val="none" w:sz="0" w:space="0" w:color="auto"/>
                <w:left w:val="none" w:sz="0" w:space="0" w:color="auto"/>
                <w:bottom w:val="none" w:sz="0" w:space="0" w:color="auto"/>
                <w:right w:val="none" w:sz="0" w:space="0" w:color="auto"/>
              </w:divBdr>
              <w:divsChild>
                <w:div w:id="1900439438">
                  <w:marLeft w:val="0"/>
                  <w:marRight w:val="0"/>
                  <w:marTop w:val="0"/>
                  <w:marBottom w:val="0"/>
                  <w:divBdr>
                    <w:top w:val="none" w:sz="0" w:space="0" w:color="auto"/>
                    <w:left w:val="none" w:sz="0" w:space="0" w:color="auto"/>
                    <w:bottom w:val="none" w:sz="0" w:space="0" w:color="auto"/>
                    <w:right w:val="none" w:sz="0" w:space="0" w:color="auto"/>
                  </w:divBdr>
                  <w:divsChild>
                    <w:div w:id="200239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152554">
      <w:bodyDiv w:val="1"/>
      <w:marLeft w:val="0"/>
      <w:marRight w:val="0"/>
      <w:marTop w:val="0"/>
      <w:marBottom w:val="0"/>
      <w:divBdr>
        <w:top w:val="none" w:sz="0" w:space="0" w:color="auto"/>
        <w:left w:val="none" w:sz="0" w:space="0" w:color="auto"/>
        <w:bottom w:val="none" w:sz="0" w:space="0" w:color="auto"/>
        <w:right w:val="none" w:sz="0" w:space="0" w:color="auto"/>
      </w:divBdr>
    </w:div>
    <w:div w:id="1416783949">
      <w:bodyDiv w:val="1"/>
      <w:marLeft w:val="0"/>
      <w:marRight w:val="0"/>
      <w:marTop w:val="0"/>
      <w:marBottom w:val="0"/>
      <w:divBdr>
        <w:top w:val="none" w:sz="0" w:space="0" w:color="auto"/>
        <w:left w:val="none" w:sz="0" w:space="0" w:color="auto"/>
        <w:bottom w:val="none" w:sz="0" w:space="0" w:color="auto"/>
        <w:right w:val="none" w:sz="0" w:space="0" w:color="auto"/>
      </w:divBdr>
    </w:div>
    <w:div w:id="1426612339">
      <w:bodyDiv w:val="1"/>
      <w:marLeft w:val="0"/>
      <w:marRight w:val="0"/>
      <w:marTop w:val="0"/>
      <w:marBottom w:val="0"/>
      <w:divBdr>
        <w:top w:val="none" w:sz="0" w:space="0" w:color="auto"/>
        <w:left w:val="none" w:sz="0" w:space="0" w:color="auto"/>
        <w:bottom w:val="none" w:sz="0" w:space="0" w:color="auto"/>
        <w:right w:val="none" w:sz="0" w:space="0" w:color="auto"/>
      </w:divBdr>
      <w:divsChild>
        <w:div w:id="1108889851">
          <w:marLeft w:val="0"/>
          <w:marRight w:val="0"/>
          <w:marTop w:val="0"/>
          <w:marBottom w:val="0"/>
          <w:divBdr>
            <w:top w:val="none" w:sz="0" w:space="0" w:color="auto"/>
            <w:left w:val="none" w:sz="0" w:space="0" w:color="auto"/>
            <w:bottom w:val="none" w:sz="0" w:space="0" w:color="auto"/>
            <w:right w:val="none" w:sz="0" w:space="0" w:color="auto"/>
          </w:divBdr>
          <w:divsChild>
            <w:div w:id="5000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158115">
      <w:bodyDiv w:val="1"/>
      <w:marLeft w:val="0"/>
      <w:marRight w:val="0"/>
      <w:marTop w:val="0"/>
      <w:marBottom w:val="0"/>
      <w:divBdr>
        <w:top w:val="none" w:sz="0" w:space="0" w:color="auto"/>
        <w:left w:val="none" w:sz="0" w:space="0" w:color="auto"/>
        <w:bottom w:val="none" w:sz="0" w:space="0" w:color="auto"/>
        <w:right w:val="none" w:sz="0" w:space="0" w:color="auto"/>
      </w:divBdr>
    </w:div>
    <w:div w:id="1431505408">
      <w:bodyDiv w:val="1"/>
      <w:marLeft w:val="0"/>
      <w:marRight w:val="0"/>
      <w:marTop w:val="0"/>
      <w:marBottom w:val="0"/>
      <w:divBdr>
        <w:top w:val="none" w:sz="0" w:space="0" w:color="auto"/>
        <w:left w:val="none" w:sz="0" w:space="0" w:color="auto"/>
        <w:bottom w:val="none" w:sz="0" w:space="0" w:color="auto"/>
        <w:right w:val="none" w:sz="0" w:space="0" w:color="auto"/>
      </w:divBdr>
      <w:divsChild>
        <w:div w:id="1639338519">
          <w:marLeft w:val="0"/>
          <w:marRight w:val="0"/>
          <w:marTop w:val="0"/>
          <w:marBottom w:val="0"/>
          <w:divBdr>
            <w:top w:val="none" w:sz="0" w:space="0" w:color="auto"/>
            <w:left w:val="none" w:sz="0" w:space="0" w:color="auto"/>
            <w:bottom w:val="none" w:sz="0" w:space="0" w:color="auto"/>
            <w:right w:val="none" w:sz="0" w:space="0" w:color="auto"/>
          </w:divBdr>
          <w:divsChild>
            <w:div w:id="724837601">
              <w:marLeft w:val="0"/>
              <w:marRight w:val="0"/>
              <w:marTop w:val="0"/>
              <w:marBottom w:val="0"/>
              <w:divBdr>
                <w:top w:val="none" w:sz="0" w:space="0" w:color="auto"/>
                <w:left w:val="none" w:sz="0" w:space="0" w:color="auto"/>
                <w:bottom w:val="none" w:sz="0" w:space="0" w:color="auto"/>
                <w:right w:val="none" w:sz="0" w:space="0" w:color="auto"/>
              </w:divBdr>
              <w:divsChild>
                <w:div w:id="2065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418039">
      <w:bodyDiv w:val="1"/>
      <w:marLeft w:val="0"/>
      <w:marRight w:val="0"/>
      <w:marTop w:val="0"/>
      <w:marBottom w:val="0"/>
      <w:divBdr>
        <w:top w:val="none" w:sz="0" w:space="0" w:color="auto"/>
        <w:left w:val="none" w:sz="0" w:space="0" w:color="auto"/>
        <w:bottom w:val="none" w:sz="0" w:space="0" w:color="auto"/>
        <w:right w:val="none" w:sz="0" w:space="0" w:color="auto"/>
      </w:divBdr>
      <w:divsChild>
        <w:div w:id="1601327313">
          <w:marLeft w:val="0"/>
          <w:marRight w:val="0"/>
          <w:marTop w:val="0"/>
          <w:marBottom w:val="0"/>
          <w:divBdr>
            <w:top w:val="none" w:sz="0" w:space="0" w:color="auto"/>
            <w:left w:val="none" w:sz="0" w:space="0" w:color="auto"/>
            <w:bottom w:val="none" w:sz="0" w:space="0" w:color="auto"/>
            <w:right w:val="none" w:sz="0" w:space="0" w:color="auto"/>
          </w:divBdr>
        </w:div>
        <w:div w:id="111944845">
          <w:marLeft w:val="0"/>
          <w:marRight w:val="0"/>
          <w:marTop w:val="0"/>
          <w:marBottom w:val="0"/>
          <w:divBdr>
            <w:top w:val="none" w:sz="0" w:space="0" w:color="auto"/>
            <w:left w:val="none" w:sz="0" w:space="0" w:color="auto"/>
            <w:bottom w:val="none" w:sz="0" w:space="0" w:color="auto"/>
            <w:right w:val="none" w:sz="0" w:space="0" w:color="auto"/>
          </w:divBdr>
        </w:div>
        <w:div w:id="1264341663">
          <w:marLeft w:val="0"/>
          <w:marRight w:val="0"/>
          <w:marTop w:val="0"/>
          <w:marBottom w:val="0"/>
          <w:divBdr>
            <w:top w:val="none" w:sz="0" w:space="0" w:color="auto"/>
            <w:left w:val="none" w:sz="0" w:space="0" w:color="auto"/>
            <w:bottom w:val="none" w:sz="0" w:space="0" w:color="auto"/>
            <w:right w:val="none" w:sz="0" w:space="0" w:color="auto"/>
          </w:divBdr>
        </w:div>
        <w:div w:id="739980035">
          <w:marLeft w:val="0"/>
          <w:marRight w:val="0"/>
          <w:marTop w:val="0"/>
          <w:marBottom w:val="0"/>
          <w:divBdr>
            <w:top w:val="none" w:sz="0" w:space="0" w:color="auto"/>
            <w:left w:val="none" w:sz="0" w:space="0" w:color="auto"/>
            <w:bottom w:val="none" w:sz="0" w:space="0" w:color="auto"/>
            <w:right w:val="none" w:sz="0" w:space="0" w:color="auto"/>
          </w:divBdr>
        </w:div>
        <w:div w:id="466557025">
          <w:marLeft w:val="0"/>
          <w:marRight w:val="0"/>
          <w:marTop w:val="0"/>
          <w:marBottom w:val="0"/>
          <w:divBdr>
            <w:top w:val="none" w:sz="0" w:space="0" w:color="auto"/>
            <w:left w:val="none" w:sz="0" w:space="0" w:color="auto"/>
            <w:bottom w:val="none" w:sz="0" w:space="0" w:color="auto"/>
            <w:right w:val="none" w:sz="0" w:space="0" w:color="auto"/>
          </w:divBdr>
        </w:div>
      </w:divsChild>
    </w:div>
    <w:div w:id="1469545701">
      <w:bodyDiv w:val="1"/>
      <w:marLeft w:val="0"/>
      <w:marRight w:val="0"/>
      <w:marTop w:val="0"/>
      <w:marBottom w:val="0"/>
      <w:divBdr>
        <w:top w:val="none" w:sz="0" w:space="0" w:color="auto"/>
        <w:left w:val="none" w:sz="0" w:space="0" w:color="auto"/>
        <w:bottom w:val="none" w:sz="0" w:space="0" w:color="auto"/>
        <w:right w:val="none" w:sz="0" w:space="0" w:color="auto"/>
      </w:divBdr>
      <w:divsChild>
        <w:div w:id="1126578516">
          <w:marLeft w:val="0"/>
          <w:marRight w:val="0"/>
          <w:marTop w:val="0"/>
          <w:marBottom w:val="0"/>
          <w:divBdr>
            <w:top w:val="none" w:sz="0" w:space="0" w:color="auto"/>
            <w:left w:val="none" w:sz="0" w:space="0" w:color="auto"/>
            <w:bottom w:val="none" w:sz="0" w:space="0" w:color="auto"/>
            <w:right w:val="none" w:sz="0" w:space="0" w:color="auto"/>
          </w:divBdr>
          <w:divsChild>
            <w:div w:id="457407885">
              <w:marLeft w:val="0"/>
              <w:marRight w:val="0"/>
              <w:marTop w:val="0"/>
              <w:marBottom w:val="0"/>
              <w:divBdr>
                <w:top w:val="none" w:sz="0" w:space="0" w:color="auto"/>
                <w:left w:val="none" w:sz="0" w:space="0" w:color="auto"/>
                <w:bottom w:val="none" w:sz="0" w:space="0" w:color="auto"/>
                <w:right w:val="none" w:sz="0" w:space="0" w:color="auto"/>
              </w:divBdr>
              <w:divsChild>
                <w:div w:id="509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09916">
      <w:bodyDiv w:val="1"/>
      <w:marLeft w:val="0"/>
      <w:marRight w:val="0"/>
      <w:marTop w:val="0"/>
      <w:marBottom w:val="0"/>
      <w:divBdr>
        <w:top w:val="none" w:sz="0" w:space="0" w:color="auto"/>
        <w:left w:val="none" w:sz="0" w:space="0" w:color="auto"/>
        <w:bottom w:val="none" w:sz="0" w:space="0" w:color="auto"/>
        <w:right w:val="none" w:sz="0" w:space="0" w:color="auto"/>
      </w:divBdr>
      <w:divsChild>
        <w:div w:id="1007051615">
          <w:marLeft w:val="0"/>
          <w:marRight w:val="0"/>
          <w:marTop w:val="0"/>
          <w:marBottom w:val="0"/>
          <w:divBdr>
            <w:top w:val="none" w:sz="0" w:space="0" w:color="auto"/>
            <w:left w:val="none" w:sz="0" w:space="0" w:color="auto"/>
            <w:bottom w:val="none" w:sz="0" w:space="0" w:color="auto"/>
            <w:right w:val="none" w:sz="0" w:space="0" w:color="auto"/>
          </w:divBdr>
          <w:divsChild>
            <w:div w:id="149402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1544">
      <w:bodyDiv w:val="1"/>
      <w:marLeft w:val="0"/>
      <w:marRight w:val="0"/>
      <w:marTop w:val="0"/>
      <w:marBottom w:val="0"/>
      <w:divBdr>
        <w:top w:val="none" w:sz="0" w:space="0" w:color="auto"/>
        <w:left w:val="none" w:sz="0" w:space="0" w:color="auto"/>
        <w:bottom w:val="none" w:sz="0" w:space="0" w:color="auto"/>
        <w:right w:val="none" w:sz="0" w:space="0" w:color="auto"/>
      </w:divBdr>
      <w:divsChild>
        <w:div w:id="460002011">
          <w:marLeft w:val="0"/>
          <w:marRight w:val="0"/>
          <w:marTop w:val="0"/>
          <w:marBottom w:val="0"/>
          <w:divBdr>
            <w:top w:val="none" w:sz="0" w:space="0" w:color="auto"/>
            <w:left w:val="none" w:sz="0" w:space="0" w:color="auto"/>
            <w:bottom w:val="none" w:sz="0" w:space="0" w:color="auto"/>
            <w:right w:val="none" w:sz="0" w:space="0" w:color="auto"/>
          </w:divBdr>
          <w:divsChild>
            <w:div w:id="1987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132701">
      <w:bodyDiv w:val="1"/>
      <w:marLeft w:val="0"/>
      <w:marRight w:val="0"/>
      <w:marTop w:val="0"/>
      <w:marBottom w:val="0"/>
      <w:divBdr>
        <w:top w:val="none" w:sz="0" w:space="0" w:color="auto"/>
        <w:left w:val="none" w:sz="0" w:space="0" w:color="auto"/>
        <w:bottom w:val="none" w:sz="0" w:space="0" w:color="auto"/>
        <w:right w:val="none" w:sz="0" w:space="0" w:color="auto"/>
      </w:divBdr>
      <w:divsChild>
        <w:div w:id="289634124">
          <w:marLeft w:val="0"/>
          <w:marRight w:val="0"/>
          <w:marTop w:val="0"/>
          <w:marBottom w:val="0"/>
          <w:divBdr>
            <w:top w:val="none" w:sz="0" w:space="0" w:color="auto"/>
            <w:left w:val="none" w:sz="0" w:space="0" w:color="auto"/>
            <w:bottom w:val="none" w:sz="0" w:space="0" w:color="auto"/>
            <w:right w:val="none" w:sz="0" w:space="0" w:color="auto"/>
          </w:divBdr>
          <w:divsChild>
            <w:div w:id="192140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8035">
      <w:bodyDiv w:val="1"/>
      <w:marLeft w:val="0"/>
      <w:marRight w:val="0"/>
      <w:marTop w:val="0"/>
      <w:marBottom w:val="0"/>
      <w:divBdr>
        <w:top w:val="none" w:sz="0" w:space="0" w:color="auto"/>
        <w:left w:val="none" w:sz="0" w:space="0" w:color="auto"/>
        <w:bottom w:val="none" w:sz="0" w:space="0" w:color="auto"/>
        <w:right w:val="none" w:sz="0" w:space="0" w:color="auto"/>
      </w:divBdr>
      <w:divsChild>
        <w:div w:id="593518017">
          <w:marLeft w:val="0"/>
          <w:marRight w:val="0"/>
          <w:marTop w:val="0"/>
          <w:marBottom w:val="0"/>
          <w:divBdr>
            <w:top w:val="none" w:sz="0" w:space="0" w:color="auto"/>
            <w:left w:val="none" w:sz="0" w:space="0" w:color="auto"/>
            <w:bottom w:val="none" w:sz="0" w:space="0" w:color="auto"/>
            <w:right w:val="none" w:sz="0" w:space="0" w:color="auto"/>
          </w:divBdr>
          <w:divsChild>
            <w:div w:id="7690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09391">
      <w:bodyDiv w:val="1"/>
      <w:marLeft w:val="0"/>
      <w:marRight w:val="0"/>
      <w:marTop w:val="0"/>
      <w:marBottom w:val="0"/>
      <w:divBdr>
        <w:top w:val="none" w:sz="0" w:space="0" w:color="auto"/>
        <w:left w:val="none" w:sz="0" w:space="0" w:color="auto"/>
        <w:bottom w:val="none" w:sz="0" w:space="0" w:color="auto"/>
        <w:right w:val="none" w:sz="0" w:space="0" w:color="auto"/>
      </w:divBdr>
      <w:divsChild>
        <w:div w:id="418599764">
          <w:marLeft w:val="0"/>
          <w:marRight w:val="0"/>
          <w:marTop w:val="0"/>
          <w:marBottom w:val="0"/>
          <w:divBdr>
            <w:top w:val="none" w:sz="0" w:space="0" w:color="auto"/>
            <w:left w:val="none" w:sz="0" w:space="0" w:color="auto"/>
            <w:bottom w:val="none" w:sz="0" w:space="0" w:color="auto"/>
            <w:right w:val="none" w:sz="0" w:space="0" w:color="auto"/>
          </w:divBdr>
          <w:divsChild>
            <w:div w:id="81287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53338">
      <w:bodyDiv w:val="1"/>
      <w:marLeft w:val="0"/>
      <w:marRight w:val="0"/>
      <w:marTop w:val="0"/>
      <w:marBottom w:val="0"/>
      <w:divBdr>
        <w:top w:val="none" w:sz="0" w:space="0" w:color="auto"/>
        <w:left w:val="none" w:sz="0" w:space="0" w:color="auto"/>
        <w:bottom w:val="none" w:sz="0" w:space="0" w:color="auto"/>
        <w:right w:val="none" w:sz="0" w:space="0" w:color="auto"/>
      </w:divBdr>
    </w:div>
    <w:div w:id="1598826326">
      <w:bodyDiv w:val="1"/>
      <w:marLeft w:val="0"/>
      <w:marRight w:val="0"/>
      <w:marTop w:val="0"/>
      <w:marBottom w:val="0"/>
      <w:divBdr>
        <w:top w:val="none" w:sz="0" w:space="0" w:color="auto"/>
        <w:left w:val="none" w:sz="0" w:space="0" w:color="auto"/>
        <w:bottom w:val="none" w:sz="0" w:space="0" w:color="auto"/>
        <w:right w:val="none" w:sz="0" w:space="0" w:color="auto"/>
      </w:divBdr>
      <w:divsChild>
        <w:div w:id="1278949429">
          <w:marLeft w:val="0"/>
          <w:marRight w:val="0"/>
          <w:marTop w:val="0"/>
          <w:marBottom w:val="0"/>
          <w:divBdr>
            <w:top w:val="none" w:sz="0" w:space="0" w:color="auto"/>
            <w:left w:val="none" w:sz="0" w:space="0" w:color="auto"/>
            <w:bottom w:val="none" w:sz="0" w:space="0" w:color="auto"/>
            <w:right w:val="none" w:sz="0" w:space="0" w:color="auto"/>
          </w:divBdr>
          <w:divsChild>
            <w:div w:id="13822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24354">
      <w:bodyDiv w:val="1"/>
      <w:marLeft w:val="0"/>
      <w:marRight w:val="0"/>
      <w:marTop w:val="0"/>
      <w:marBottom w:val="0"/>
      <w:divBdr>
        <w:top w:val="none" w:sz="0" w:space="0" w:color="auto"/>
        <w:left w:val="none" w:sz="0" w:space="0" w:color="auto"/>
        <w:bottom w:val="none" w:sz="0" w:space="0" w:color="auto"/>
        <w:right w:val="none" w:sz="0" w:space="0" w:color="auto"/>
      </w:divBdr>
      <w:divsChild>
        <w:div w:id="16857181">
          <w:marLeft w:val="0"/>
          <w:marRight w:val="0"/>
          <w:marTop w:val="0"/>
          <w:marBottom w:val="0"/>
          <w:divBdr>
            <w:top w:val="none" w:sz="0" w:space="0" w:color="auto"/>
            <w:left w:val="none" w:sz="0" w:space="0" w:color="auto"/>
            <w:bottom w:val="none" w:sz="0" w:space="0" w:color="auto"/>
            <w:right w:val="none" w:sz="0" w:space="0" w:color="auto"/>
          </w:divBdr>
          <w:divsChild>
            <w:div w:id="1970358324">
              <w:marLeft w:val="0"/>
              <w:marRight w:val="0"/>
              <w:marTop w:val="0"/>
              <w:marBottom w:val="0"/>
              <w:divBdr>
                <w:top w:val="none" w:sz="0" w:space="0" w:color="auto"/>
                <w:left w:val="none" w:sz="0" w:space="0" w:color="auto"/>
                <w:bottom w:val="none" w:sz="0" w:space="0" w:color="auto"/>
                <w:right w:val="none" w:sz="0" w:space="0" w:color="auto"/>
              </w:divBdr>
              <w:divsChild>
                <w:div w:id="11005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145903">
      <w:bodyDiv w:val="1"/>
      <w:marLeft w:val="0"/>
      <w:marRight w:val="0"/>
      <w:marTop w:val="0"/>
      <w:marBottom w:val="0"/>
      <w:divBdr>
        <w:top w:val="none" w:sz="0" w:space="0" w:color="auto"/>
        <w:left w:val="none" w:sz="0" w:space="0" w:color="auto"/>
        <w:bottom w:val="none" w:sz="0" w:space="0" w:color="auto"/>
        <w:right w:val="none" w:sz="0" w:space="0" w:color="auto"/>
      </w:divBdr>
      <w:divsChild>
        <w:div w:id="697698440">
          <w:marLeft w:val="0"/>
          <w:marRight w:val="0"/>
          <w:marTop w:val="0"/>
          <w:marBottom w:val="0"/>
          <w:divBdr>
            <w:top w:val="none" w:sz="0" w:space="0" w:color="auto"/>
            <w:left w:val="none" w:sz="0" w:space="0" w:color="auto"/>
            <w:bottom w:val="none" w:sz="0" w:space="0" w:color="auto"/>
            <w:right w:val="none" w:sz="0" w:space="0" w:color="auto"/>
          </w:divBdr>
          <w:divsChild>
            <w:div w:id="2104033304">
              <w:marLeft w:val="0"/>
              <w:marRight w:val="0"/>
              <w:marTop w:val="0"/>
              <w:marBottom w:val="0"/>
              <w:divBdr>
                <w:top w:val="none" w:sz="0" w:space="0" w:color="auto"/>
                <w:left w:val="none" w:sz="0" w:space="0" w:color="auto"/>
                <w:bottom w:val="none" w:sz="0" w:space="0" w:color="auto"/>
                <w:right w:val="none" w:sz="0" w:space="0" w:color="auto"/>
              </w:divBdr>
              <w:divsChild>
                <w:div w:id="4549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6738">
      <w:bodyDiv w:val="1"/>
      <w:marLeft w:val="0"/>
      <w:marRight w:val="0"/>
      <w:marTop w:val="0"/>
      <w:marBottom w:val="0"/>
      <w:divBdr>
        <w:top w:val="none" w:sz="0" w:space="0" w:color="auto"/>
        <w:left w:val="none" w:sz="0" w:space="0" w:color="auto"/>
        <w:bottom w:val="none" w:sz="0" w:space="0" w:color="auto"/>
        <w:right w:val="none" w:sz="0" w:space="0" w:color="auto"/>
      </w:divBdr>
    </w:div>
    <w:div w:id="1631009842">
      <w:bodyDiv w:val="1"/>
      <w:marLeft w:val="0"/>
      <w:marRight w:val="0"/>
      <w:marTop w:val="0"/>
      <w:marBottom w:val="0"/>
      <w:divBdr>
        <w:top w:val="none" w:sz="0" w:space="0" w:color="auto"/>
        <w:left w:val="none" w:sz="0" w:space="0" w:color="auto"/>
        <w:bottom w:val="none" w:sz="0" w:space="0" w:color="auto"/>
        <w:right w:val="none" w:sz="0" w:space="0" w:color="auto"/>
      </w:divBdr>
      <w:divsChild>
        <w:div w:id="446851952">
          <w:marLeft w:val="0"/>
          <w:marRight w:val="0"/>
          <w:marTop w:val="0"/>
          <w:marBottom w:val="0"/>
          <w:divBdr>
            <w:top w:val="none" w:sz="0" w:space="0" w:color="auto"/>
            <w:left w:val="none" w:sz="0" w:space="0" w:color="auto"/>
            <w:bottom w:val="none" w:sz="0" w:space="0" w:color="auto"/>
            <w:right w:val="none" w:sz="0" w:space="0" w:color="auto"/>
          </w:divBdr>
          <w:divsChild>
            <w:div w:id="19470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49232">
      <w:bodyDiv w:val="1"/>
      <w:marLeft w:val="0"/>
      <w:marRight w:val="0"/>
      <w:marTop w:val="0"/>
      <w:marBottom w:val="0"/>
      <w:divBdr>
        <w:top w:val="none" w:sz="0" w:space="0" w:color="auto"/>
        <w:left w:val="none" w:sz="0" w:space="0" w:color="auto"/>
        <w:bottom w:val="none" w:sz="0" w:space="0" w:color="auto"/>
        <w:right w:val="none" w:sz="0" w:space="0" w:color="auto"/>
      </w:divBdr>
      <w:divsChild>
        <w:div w:id="2136174102">
          <w:marLeft w:val="0"/>
          <w:marRight w:val="0"/>
          <w:marTop w:val="0"/>
          <w:marBottom w:val="0"/>
          <w:divBdr>
            <w:top w:val="none" w:sz="0" w:space="0" w:color="auto"/>
            <w:left w:val="none" w:sz="0" w:space="0" w:color="auto"/>
            <w:bottom w:val="none" w:sz="0" w:space="0" w:color="auto"/>
            <w:right w:val="none" w:sz="0" w:space="0" w:color="auto"/>
          </w:divBdr>
          <w:divsChild>
            <w:div w:id="78520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964755">
      <w:bodyDiv w:val="1"/>
      <w:marLeft w:val="0"/>
      <w:marRight w:val="0"/>
      <w:marTop w:val="0"/>
      <w:marBottom w:val="0"/>
      <w:divBdr>
        <w:top w:val="none" w:sz="0" w:space="0" w:color="auto"/>
        <w:left w:val="none" w:sz="0" w:space="0" w:color="auto"/>
        <w:bottom w:val="none" w:sz="0" w:space="0" w:color="auto"/>
        <w:right w:val="none" w:sz="0" w:space="0" w:color="auto"/>
      </w:divBdr>
      <w:divsChild>
        <w:div w:id="1152135834">
          <w:marLeft w:val="0"/>
          <w:marRight w:val="0"/>
          <w:marTop w:val="0"/>
          <w:marBottom w:val="0"/>
          <w:divBdr>
            <w:top w:val="none" w:sz="0" w:space="0" w:color="auto"/>
            <w:left w:val="none" w:sz="0" w:space="0" w:color="auto"/>
            <w:bottom w:val="none" w:sz="0" w:space="0" w:color="auto"/>
            <w:right w:val="none" w:sz="0" w:space="0" w:color="auto"/>
          </w:divBdr>
          <w:divsChild>
            <w:div w:id="1923025609">
              <w:marLeft w:val="0"/>
              <w:marRight w:val="0"/>
              <w:marTop w:val="0"/>
              <w:marBottom w:val="0"/>
              <w:divBdr>
                <w:top w:val="none" w:sz="0" w:space="0" w:color="auto"/>
                <w:left w:val="none" w:sz="0" w:space="0" w:color="auto"/>
                <w:bottom w:val="none" w:sz="0" w:space="0" w:color="auto"/>
                <w:right w:val="none" w:sz="0" w:space="0" w:color="auto"/>
              </w:divBdr>
              <w:divsChild>
                <w:div w:id="154667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506982">
      <w:bodyDiv w:val="1"/>
      <w:marLeft w:val="0"/>
      <w:marRight w:val="0"/>
      <w:marTop w:val="0"/>
      <w:marBottom w:val="0"/>
      <w:divBdr>
        <w:top w:val="none" w:sz="0" w:space="0" w:color="auto"/>
        <w:left w:val="none" w:sz="0" w:space="0" w:color="auto"/>
        <w:bottom w:val="none" w:sz="0" w:space="0" w:color="auto"/>
        <w:right w:val="none" w:sz="0" w:space="0" w:color="auto"/>
      </w:divBdr>
      <w:divsChild>
        <w:div w:id="1803575876">
          <w:marLeft w:val="0"/>
          <w:marRight w:val="0"/>
          <w:marTop w:val="0"/>
          <w:marBottom w:val="0"/>
          <w:divBdr>
            <w:top w:val="none" w:sz="0" w:space="0" w:color="auto"/>
            <w:left w:val="none" w:sz="0" w:space="0" w:color="auto"/>
            <w:bottom w:val="none" w:sz="0" w:space="0" w:color="auto"/>
            <w:right w:val="none" w:sz="0" w:space="0" w:color="auto"/>
          </w:divBdr>
          <w:divsChild>
            <w:div w:id="864098098">
              <w:marLeft w:val="0"/>
              <w:marRight w:val="0"/>
              <w:marTop w:val="0"/>
              <w:marBottom w:val="0"/>
              <w:divBdr>
                <w:top w:val="none" w:sz="0" w:space="0" w:color="auto"/>
                <w:left w:val="none" w:sz="0" w:space="0" w:color="auto"/>
                <w:bottom w:val="none" w:sz="0" w:space="0" w:color="auto"/>
                <w:right w:val="none" w:sz="0" w:space="0" w:color="auto"/>
              </w:divBdr>
              <w:divsChild>
                <w:div w:id="19008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478241">
      <w:bodyDiv w:val="1"/>
      <w:marLeft w:val="0"/>
      <w:marRight w:val="0"/>
      <w:marTop w:val="0"/>
      <w:marBottom w:val="0"/>
      <w:divBdr>
        <w:top w:val="none" w:sz="0" w:space="0" w:color="auto"/>
        <w:left w:val="none" w:sz="0" w:space="0" w:color="auto"/>
        <w:bottom w:val="none" w:sz="0" w:space="0" w:color="auto"/>
        <w:right w:val="none" w:sz="0" w:space="0" w:color="auto"/>
      </w:divBdr>
      <w:divsChild>
        <w:div w:id="1727028416">
          <w:marLeft w:val="0"/>
          <w:marRight w:val="0"/>
          <w:marTop w:val="0"/>
          <w:marBottom w:val="0"/>
          <w:divBdr>
            <w:top w:val="none" w:sz="0" w:space="0" w:color="auto"/>
            <w:left w:val="none" w:sz="0" w:space="0" w:color="auto"/>
            <w:bottom w:val="none" w:sz="0" w:space="0" w:color="auto"/>
            <w:right w:val="none" w:sz="0" w:space="0" w:color="auto"/>
          </w:divBdr>
        </w:div>
      </w:divsChild>
    </w:div>
    <w:div w:id="1702247671">
      <w:bodyDiv w:val="1"/>
      <w:marLeft w:val="0"/>
      <w:marRight w:val="0"/>
      <w:marTop w:val="0"/>
      <w:marBottom w:val="0"/>
      <w:divBdr>
        <w:top w:val="none" w:sz="0" w:space="0" w:color="auto"/>
        <w:left w:val="none" w:sz="0" w:space="0" w:color="auto"/>
        <w:bottom w:val="none" w:sz="0" w:space="0" w:color="auto"/>
        <w:right w:val="none" w:sz="0" w:space="0" w:color="auto"/>
      </w:divBdr>
      <w:divsChild>
        <w:div w:id="367268110">
          <w:marLeft w:val="0"/>
          <w:marRight w:val="0"/>
          <w:marTop w:val="0"/>
          <w:marBottom w:val="0"/>
          <w:divBdr>
            <w:top w:val="none" w:sz="0" w:space="0" w:color="auto"/>
            <w:left w:val="none" w:sz="0" w:space="0" w:color="auto"/>
            <w:bottom w:val="none" w:sz="0" w:space="0" w:color="auto"/>
            <w:right w:val="none" w:sz="0" w:space="0" w:color="auto"/>
          </w:divBdr>
          <w:divsChild>
            <w:div w:id="178592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752670">
      <w:bodyDiv w:val="1"/>
      <w:marLeft w:val="0"/>
      <w:marRight w:val="0"/>
      <w:marTop w:val="0"/>
      <w:marBottom w:val="0"/>
      <w:divBdr>
        <w:top w:val="none" w:sz="0" w:space="0" w:color="auto"/>
        <w:left w:val="none" w:sz="0" w:space="0" w:color="auto"/>
        <w:bottom w:val="none" w:sz="0" w:space="0" w:color="auto"/>
        <w:right w:val="none" w:sz="0" w:space="0" w:color="auto"/>
      </w:divBdr>
      <w:divsChild>
        <w:div w:id="500127509">
          <w:marLeft w:val="0"/>
          <w:marRight w:val="0"/>
          <w:marTop w:val="0"/>
          <w:marBottom w:val="0"/>
          <w:divBdr>
            <w:top w:val="none" w:sz="0" w:space="0" w:color="auto"/>
            <w:left w:val="none" w:sz="0" w:space="0" w:color="auto"/>
            <w:bottom w:val="none" w:sz="0" w:space="0" w:color="auto"/>
            <w:right w:val="none" w:sz="0" w:space="0" w:color="auto"/>
          </w:divBdr>
          <w:divsChild>
            <w:div w:id="2068650897">
              <w:marLeft w:val="0"/>
              <w:marRight w:val="0"/>
              <w:marTop w:val="0"/>
              <w:marBottom w:val="0"/>
              <w:divBdr>
                <w:top w:val="none" w:sz="0" w:space="0" w:color="auto"/>
                <w:left w:val="none" w:sz="0" w:space="0" w:color="auto"/>
                <w:bottom w:val="none" w:sz="0" w:space="0" w:color="auto"/>
                <w:right w:val="none" w:sz="0" w:space="0" w:color="auto"/>
              </w:divBdr>
              <w:divsChild>
                <w:div w:id="104333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948500">
      <w:bodyDiv w:val="1"/>
      <w:marLeft w:val="0"/>
      <w:marRight w:val="0"/>
      <w:marTop w:val="0"/>
      <w:marBottom w:val="0"/>
      <w:divBdr>
        <w:top w:val="none" w:sz="0" w:space="0" w:color="auto"/>
        <w:left w:val="none" w:sz="0" w:space="0" w:color="auto"/>
        <w:bottom w:val="none" w:sz="0" w:space="0" w:color="auto"/>
        <w:right w:val="none" w:sz="0" w:space="0" w:color="auto"/>
      </w:divBdr>
      <w:divsChild>
        <w:div w:id="1934901585">
          <w:marLeft w:val="0"/>
          <w:marRight w:val="0"/>
          <w:marTop w:val="0"/>
          <w:marBottom w:val="0"/>
          <w:divBdr>
            <w:top w:val="none" w:sz="0" w:space="0" w:color="auto"/>
            <w:left w:val="none" w:sz="0" w:space="0" w:color="auto"/>
            <w:bottom w:val="none" w:sz="0" w:space="0" w:color="auto"/>
            <w:right w:val="none" w:sz="0" w:space="0" w:color="auto"/>
          </w:divBdr>
          <w:divsChild>
            <w:div w:id="12108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17815">
      <w:bodyDiv w:val="1"/>
      <w:marLeft w:val="0"/>
      <w:marRight w:val="0"/>
      <w:marTop w:val="0"/>
      <w:marBottom w:val="0"/>
      <w:divBdr>
        <w:top w:val="none" w:sz="0" w:space="0" w:color="auto"/>
        <w:left w:val="none" w:sz="0" w:space="0" w:color="auto"/>
        <w:bottom w:val="none" w:sz="0" w:space="0" w:color="auto"/>
        <w:right w:val="none" w:sz="0" w:space="0" w:color="auto"/>
      </w:divBdr>
      <w:divsChild>
        <w:div w:id="11152390">
          <w:marLeft w:val="0"/>
          <w:marRight w:val="0"/>
          <w:marTop w:val="0"/>
          <w:marBottom w:val="0"/>
          <w:divBdr>
            <w:top w:val="none" w:sz="0" w:space="0" w:color="auto"/>
            <w:left w:val="none" w:sz="0" w:space="0" w:color="auto"/>
            <w:bottom w:val="none" w:sz="0" w:space="0" w:color="auto"/>
            <w:right w:val="none" w:sz="0" w:space="0" w:color="auto"/>
          </w:divBdr>
          <w:divsChild>
            <w:div w:id="13473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78726">
      <w:bodyDiv w:val="1"/>
      <w:marLeft w:val="0"/>
      <w:marRight w:val="0"/>
      <w:marTop w:val="0"/>
      <w:marBottom w:val="0"/>
      <w:divBdr>
        <w:top w:val="none" w:sz="0" w:space="0" w:color="auto"/>
        <w:left w:val="none" w:sz="0" w:space="0" w:color="auto"/>
        <w:bottom w:val="none" w:sz="0" w:space="0" w:color="auto"/>
        <w:right w:val="none" w:sz="0" w:space="0" w:color="auto"/>
      </w:divBdr>
      <w:divsChild>
        <w:div w:id="1213078336">
          <w:marLeft w:val="0"/>
          <w:marRight w:val="0"/>
          <w:marTop w:val="0"/>
          <w:marBottom w:val="0"/>
          <w:divBdr>
            <w:top w:val="none" w:sz="0" w:space="0" w:color="auto"/>
            <w:left w:val="none" w:sz="0" w:space="0" w:color="auto"/>
            <w:bottom w:val="none" w:sz="0" w:space="0" w:color="auto"/>
            <w:right w:val="none" w:sz="0" w:space="0" w:color="auto"/>
          </w:divBdr>
          <w:divsChild>
            <w:div w:id="67006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933258">
      <w:bodyDiv w:val="1"/>
      <w:marLeft w:val="0"/>
      <w:marRight w:val="0"/>
      <w:marTop w:val="0"/>
      <w:marBottom w:val="0"/>
      <w:divBdr>
        <w:top w:val="none" w:sz="0" w:space="0" w:color="auto"/>
        <w:left w:val="none" w:sz="0" w:space="0" w:color="auto"/>
        <w:bottom w:val="none" w:sz="0" w:space="0" w:color="auto"/>
        <w:right w:val="none" w:sz="0" w:space="0" w:color="auto"/>
      </w:divBdr>
      <w:divsChild>
        <w:div w:id="1850947347">
          <w:marLeft w:val="0"/>
          <w:marRight w:val="0"/>
          <w:marTop w:val="0"/>
          <w:marBottom w:val="0"/>
          <w:divBdr>
            <w:top w:val="none" w:sz="0" w:space="0" w:color="auto"/>
            <w:left w:val="none" w:sz="0" w:space="0" w:color="auto"/>
            <w:bottom w:val="none" w:sz="0" w:space="0" w:color="auto"/>
            <w:right w:val="none" w:sz="0" w:space="0" w:color="auto"/>
          </w:divBdr>
          <w:divsChild>
            <w:div w:id="1339691722">
              <w:marLeft w:val="0"/>
              <w:marRight w:val="0"/>
              <w:marTop w:val="0"/>
              <w:marBottom w:val="0"/>
              <w:divBdr>
                <w:top w:val="none" w:sz="0" w:space="0" w:color="auto"/>
                <w:left w:val="none" w:sz="0" w:space="0" w:color="auto"/>
                <w:bottom w:val="none" w:sz="0" w:space="0" w:color="auto"/>
                <w:right w:val="none" w:sz="0" w:space="0" w:color="auto"/>
              </w:divBdr>
              <w:divsChild>
                <w:div w:id="112245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2401">
      <w:bodyDiv w:val="1"/>
      <w:marLeft w:val="0"/>
      <w:marRight w:val="0"/>
      <w:marTop w:val="0"/>
      <w:marBottom w:val="0"/>
      <w:divBdr>
        <w:top w:val="none" w:sz="0" w:space="0" w:color="auto"/>
        <w:left w:val="none" w:sz="0" w:space="0" w:color="auto"/>
        <w:bottom w:val="none" w:sz="0" w:space="0" w:color="auto"/>
        <w:right w:val="none" w:sz="0" w:space="0" w:color="auto"/>
      </w:divBdr>
      <w:divsChild>
        <w:div w:id="1056009844">
          <w:marLeft w:val="0"/>
          <w:marRight w:val="0"/>
          <w:marTop w:val="0"/>
          <w:marBottom w:val="0"/>
          <w:divBdr>
            <w:top w:val="none" w:sz="0" w:space="0" w:color="auto"/>
            <w:left w:val="none" w:sz="0" w:space="0" w:color="auto"/>
            <w:bottom w:val="none" w:sz="0" w:space="0" w:color="auto"/>
            <w:right w:val="none" w:sz="0" w:space="0" w:color="auto"/>
          </w:divBdr>
          <w:divsChild>
            <w:div w:id="83434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95534">
      <w:bodyDiv w:val="1"/>
      <w:marLeft w:val="0"/>
      <w:marRight w:val="0"/>
      <w:marTop w:val="0"/>
      <w:marBottom w:val="0"/>
      <w:divBdr>
        <w:top w:val="none" w:sz="0" w:space="0" w:color="auto"/>
        <w:left w:val="none" w:sz="0" w:space="0" w:color="auto"/>
        <w:bottom w:val="none" w:sz="0" w:space="0" w:color="auto"/>
        <w:right w:val="none" w:sz="0" w:space="0" w:color="auto"/>
      </w:divBdr>
      <w:divsChild>
        <w:div w:id="1810635327">
          <w:marLeft w:val="0"/>
          <w:marRight w:val="0"/>
          <w:marTop w:val="0"/>
          <w:marBottom w:val="0"/>
          <w:divBdr>
            <w:top w:val="none" w:sz="0" w:space="0" w:color="auto"/>
            <w:left w:val="none" w:sz="0" w:space="0" w:color="auto"/>
            <w:bottom w:val="none" w:sz="0" w:space="0" w:color="auto"/>
            <w:right w:val="none" w:sz="0" w:space="0" w:color="auto"/>
          </w:divBdr>
          <w:divsChild>
            <w:div w:id="131945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7631">
      <w:bodyDiv w:val="1"/>
      <w:marLeft w:val="0"/>
      <w:marRight w:val="0"/>
      <w:marTop w:val="0"/>
      <w:marBottom w:val="0"/>
      <w:divBdr>
        <w:top w:val="none" w:sz="0" w:space="0" w:color="auto"/>
        <w:left w:val="none" w:sz="0" w:space="0" w:color="auto"/>
        <w:bottom w:val="none" w:sz="0" w:space="0" w:color="auto"/>
        <w:right w:val="none" w:sz="0" w:space="0" w:color="auto"/>
      </w:divBdr>
      <w:divsChild>
        <w:div w:id="1072851341">
          <w:marLeft w:val="0"/>
          <w:marRight w:val="0"/>
          <w:marTop w:val="0"/>
          <w:marBottom w:val="0"/>
          <w:divBdr>
            <w:top w:val="none" w:sz="0" w:space="0" w:color="auto"/>
            <w:left w:val="none" w:sz="0" w:space="0" w:color="auto"/>
            <w:bottom w:val="none" w:sz="0" w:space="0" w:color="auto"/>
            <w:right w:val="none" w:sz="0" w:space="0" w:color="auto"/>
          </w:divBdr>
          <w:divsChild>
            <w:div w:id="1059865590">
              <w:marLeft w:val="0"/>
              <w:marRight w:val="0"/>
              <w:marTop w:val="0"/>
              <w:marBottom w:val="0"/>
              <w:divBdr>
                <w:top w:val="none" w:sz="0" w:space="0" w:color="auto"/>
                <w:left w:val="none" w:sz="0" w:space="0" w:color="auto"/>
                <w:bottom w:val="none" w:sz="0" w:space="0" w:color="auto"/>
                <w:right w:val="none" w:sz="0" w:space="0" w:color="auto"/>
              </w:divBdr>
              <w:divsChild>
                <w:div w:id="101511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923804">
      <w:bodyDiv w:val="1"/>
      <w:marLeft w:val="0"/>
      <w:marRight w:val="0"/>
      <w:marTop w:val="0"/>
      <w:marBottom w:val="0"/>
      <w:divBdr>
        <w:top w:val="none" w:sz="0" w:space="0" w:color="auto"/>
        <w:left w:val="none" w:sz="0" w:space="0" w:color="auto"/>
        <w:bottom w:val="none" w:sz="0" w:space="0" w:color="auto"/>
        <w:right w:val="none" w:sz="0" w:space="0" w:color="auto"/>
      </w:divBdr>
      <w:divsChild>
        <w:div w:id="106631329">
          <w:marLeft w:val="0"/>
          <w:marRight w:val="0"/>
          <w:marTop w:val="0"/>
          <w:marBottom w:val="0"/>
          <w:divBdr>
            <w:top w:val="none" w:sz="0" w:space="0" w:color="auto"/>
            <w:left w:val="none" w:sz="0" w:space="0" w:color="auto"/>
            <w:bottom w:val="none" w:sz="0" w:space="0" w:color="auto"/>
            <w:right w:val="none" w:sz="0" w:space="0" w:color="auto"/>
          </w:divBdr>
          <w:divsChild>
            <w:div w:id="140309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937562">
      <w:bodyDiv w:val="1"/>
      <w:marLeft w:val="0"/>
      <w:marRight w:val="0"/>
      <w:marTop w:val="0"/>
      <w:marBottom w:val="0"/>
      <w:divBdr>
        <w:top w:val="none" w:sz="0" w:space="0" w:color="auto"/>
        <w:left w:val="none" w:sz="0" w:space="0" w:color="auto"/>
        <w:bottom w:val="none" w:sz="0" w:space="0" w:color="auto"/>
        <w:right w:val="none" w:sz="0" w:space="0" w:color="auto"/>
      </w:divBdr>
      <w:divsChild>
        <w:div w:id="1126243566">
          <w:marLeft w:val="0"/>
          <w:marRight w:val="0"/>
          <w:marTop w:val="0"/>
          <w:marBottom w:val="0"/>
          <w:divBdr>
            <w:top w:val="none" w:sz="0" w:space="0" w:color="auto"/>
            <w:left w:val="none" w:sz="0" w:space="0" w:color="auto"/>
            <w:bottom w:val="none" w:sz="0" w:space="0" w:color="auto"/>
            <w:right w:val="none" w:sz="0" w:space="0" w:color="auto"/>
          </w:divBdr>
        </w:div>
      </w:divsChild>
    </w:div>
    <w:div w:id="1934707347">
      <w:bodyDiv w:val="1"/>
      <w:marLeft w:val="0"/>
      <w:marRight w:val="0"/>
      <w:marTop w:val="0"/>
      <w:marBottom w:val="0"/>
      <w:divBdr>
        <w:top w:val="none" w:sz="0" w:space="0" w:color="auto"/>
        <w:left w:val="none" w:sz="0" w:space="0" w:color="auto"/>
        <w:bottom w:val="none" w:sz="0" w:space="0" w:color="auto"/>
        <w:right w:val="none" w:sz="0" w:space="0" w:color="auto"/>
      </w:divBdr>
      <w:divsChild>
        <w:div w:id="1009337211">
          <w:marLeft w:val="0"/>
          <w:marRight w:val="0"/>
          <w:marTop w:val="0"/>
          <w:marBottom w:val="0"/>
          <w:divBdr>
            <w:top w:val="none" w:sz="0" w:space="0" w:color="auto"/>
            <w:left w:val="none" w:sz="0" w:space="0" w:color="auto"/>
            <w:bottom w:val="none" w:sz="0" w:space="0" w:color="auto"/>
            <w:right w:val="none" w:sz="0" w:space="0" w:color="auto"/>
          </w:divBdr>
          <w:divsChild>
            <w:div w:id="1505898174">
              <w:marLeft w:val="0"/>
              <w:marRight w:val="0"/>
              <w:marTop w:val="0"/>
              <w:marBottom w:val="0"/>
              <w:divBdr>
                <w:top w:val="none" w:sz="0" w:space="0" w:color="auto"/>
                <w:left w:val="none" w:sz="0" w:space="0" w:color="auto"/>
                <w:bottom w:val="none" w:sz="0" w:space="0" w:color="auto"/>
                <w:right w:val="none" w:sz="0" w:space="0" w:color="auto"/>
              </w:divBdr>
              <w:divsChild>
                <w:div w:id="15348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4469">
      <w:bodyDiv w:val="1"/>
      <w:marLeft w:val="0"/>
      <w:marRight w:val="0"/>
      <w:marTop w:val="0"/>
      <w:marBottom w:val="0"/>
      <w:divBdr>
        <w:top w:val="none" w:sz="0" w:space="0" w:color="auto"/>
        <w:left w:val="none" w:sz="0" w:space="0" w:color="auto"/>
        <w:bottom w:val="none" w:sz="0" w:space="0" w:color="auto"/>
        <w:right w:val="none" w:sz="0" w:space="0" w:color="auto"/>
      </w:divBdr>
      <w:divsChild>
        <w:div w:id="636838064">
          <w:marLeft w:val="0"/>
          <w:marRight w:val="0"/>
          <w:marTop w:val="0"/>
          <w:marBottom w:val="0"/>
          <w:divBdr>
            <w:top w:val="none" w:sz="0" w:space="0" w:color="auto"/>
            <w:left w:val="none" w:sz="0" w:space="0" w:color="auto"/>
            <w:bottom w:val="none" w:sz="0" w:space="0" w:color="auto"/>
            <w:right w:val="none" w:sz="0" w:space="0" w:color="auto"/>
          </w:divBdr>
          <w:divsChild>
            <w:div w:id="1123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84154">
      <w:bodyDiv w:val="1"/>
      <w:marLeft w:val="0"/>
      <w:marRight w:val="0"/>
      <w:marTop w:val="0"/>
      <w:marBottom w:val="0"/>
      <w:divBdr>
        <w:top w:val="none" w:sz="0" w:space="0" w:color="auto"/>
        <w:left w:val="none" w:sz="0" w:space="0" w:color="auto"/>
        <w:bottom w:val="none" w:sz="0" w:space="0" w:color="auto"/>
        <w:right w:val="none" w:sz="0" w:space="0" w:color="auto"/>
      </w:divBdr>
      <w:divsChild>
        <w:div w:id="1421637947">
          <w:marLeft w:val="0"/>
          <w:marRight w:val="0"/>
          <w:marTop w:val="0"/>
          <w:marBottom w:val="0"/>
          <w:divBdr>
            <w:top w:val="none" w:sz="0" w:space="0" w:color="auto"/>
            <w:left w:val="none" w:sz="0" w:space="0" w:color="auto"/>
            <w:bottom w:val="none" w:sz="0" w:space="0" w:color="auto"/>
            <w:right w:val="none" w:sz="0" w:space="0" w:color="auto"/>
          </w:divBdr>
          <w:divsChild>
            <w:div w:id="7125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841325">
      <w:bodyDiv w:val="1"/>
      <w:marLeft w:val="0"/>
      <w:marRight w:val="0"/>
      <w:marTop w:val="0"/>
      <w:marBottom w:val="0"/>
      <w:divBdr>
        <w:top w:val="none" w:sz="0" w:space="0" w:color="auto"/>
        <w:left w:val="none" w:sz="0" w:space="0" w:color="auto"/>
        <w:bottom w:val="none" w:sz="0" w:space="0" w:color="auto"/>
        <w:right w:val="none" w:sz="0" w:space="0" w:color="auto"/>
      </w:divBdr>
      <w:divsChild>
        <w:div w:id="1817867408">
          <w:marLeft w:val="0"/>
          <w:marRight w:val="0"/>
          <w:marTop w:val="0"/>
          <w:marBottom w:val="0"/>
          <w:divBdr>
            <w:top w:val="none" w:sz="0" w:space="0" w:color="auto"/>
            <w:left w:val="none" w:sz="0" w:space="0" w:color="auto"/>
            <w:bottom w:val="none" w:sz="0" w:space="0" w:color="auto"/>
            <w:right w:val="none" w:sz="0" w:space="0" w:color="auto"/>
          </w:divBdr>
          <w:divsChild>
            <w:div w:id="98994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90605">
      <w:bodyDiv w:val="1"/>
      <w:marLeft w:val="0"/>
      <w:marRight w:val="0"/>
      <w:marTop w:val="0"/>
      <w:marBottom w:val="0"/>
      <w:divBdr>
        <w:top w:val="none" w:sz="0" w:space="0" w:color="auto"/>
        <w:left w:val="none" w:sz="0" w:space="0" w:color="auto"/>
        <w:bottom w:val="none" w:sz="0" w:space="0" w:color="auto"/>
        <w:right w:val="none" w:sz="0" w:space="0" w:color="auto"/>
      </w:divBdr>
      <w:divsChild>
        <w:div w:id="975262238">
          <w:marLeft w:val="0"/>
          <w:marRight w:val="0"/>
          <w:marTop w:val="0"/>
          <w:marBottom w:val="0"/>
          <w:divBdr>
            <w:top w:val="none" w:sz="0" w:space="0" w:color="auto"/>
            <w:left w:val="none" w:sz="0" w:space="0" w:color="auto"/>
            <w:bottom w:val="none" w:sz="0" w:space="0" w:color="auto"/>
            <w:right w:val="none" w:sz="0" w:space="0" w:color="auto"/>
          </w:divBdr>
          <w:divsChild>
            <w:div w:id="51800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7229">
      <w:bodyDiv w:val="1"/>
      <w:marLeft w:val="0"/>
      <w:marRight w:val="0"/>
      <w:marTop w:val="0"/>
      <w:marBottom w:val="0"/>
      <w:divBdr>
        <w:top w:val="none" w:sz="0" w:space="0" w:color="auto"/>
        <w:left w:val="none" w:sz="0" w:space="0" w:color="auto"/>
        <w:bottom w:val="none" w:sz="0" w:space="0" w:color="auto"/>
        <w:right w:val="none" w:sz="0" w:space="0" w:color="auto"/>
      </w:divBdr>
      <w:divsChild>
        <w:div w:id="1479759054">
          <w:marLeft w:val="0"/>
          <w:marRight w:val="0"/>
          <w:marTop w:val="0"/>
          <w:marBottom w:val="0"/>
          <w:divBdr>
            <w:top w:val="none" w:sz="0" w:space="0" w:color="auto"/>
            <w:left w:val="none" w:sz="0" w:space="0" w:color="auto"/>
            <w:bottom w:val="none" w:sz="0" w:space="0" w:color="auto"/>
            <w:right w:val="none" w:sz="0" w:space="0" w:color="auto"/>
          </w:divBdr>
          <w:divsChild>
            <w:div w:id="74823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12622">
      <w:bodyDiv w:val="1"/>
      <w:marLeft w:val="0"/>
      <w:marRight w:val="0"/>
      <w:marTop w:val="0"/>
      <w:marBottom w:val="0"/>
      <w:divBdr>
        <w:top w:val="none" w:sz="0" w:space="0" w:color="auto"/>
        <w:left w:val="none" w:sz="0" w:space="0" w:color="auto"/>
        <w:bottom w:val="none" w:sz="0" w:space="0" w:color="auto"/>
        <w:right w:val="none" w:sz="0" w:space="0" w:color="auto"/>
      </w:divBdr>
    </w:div>
    <w:div w:id="1993214123">
      <w:bodyDiv w:val="1"/>
      <w:marLeft w:val="0"/>
      <w:marRight w:val="0"/>
      <w:marTop w:val="0"/>
      <w:marBottom w:val="0"/>
      <w:divBdr>
        <w:top w:val="none" w:sz="0" w:space="0" w:color="auto"/>
        <w:left w:val="none" w:sz="0" w:space="0" w:color="auto"/>
        <w:bottom w:val="none" w:sz="0" w:space="0" w:color="auto"/>
        <w:right w:val="none" w:sz="0" w:space="0" w:color="auto"/>
      </w:divBdr>
      <w:divsChild>
        <w:div w:id="1369719012">
          <w:marLeft w:val="0"/>
          <w:marRight w:val="0"/>
          <w:marTop w:val="0"/>
          <w:marBottom w:val="0"/>
          <w:divBdr>
            <w:top w:val="none" w:sz="0" w:space="0" w:color="auto"/>
            <w:left w:val="none" w:sz="0" w:space="0" w:color="auto"/>
            <w:bottom w:val="none" w:sz="0" w:space="0" w:color="auto"/>
            <w:right w:val="none" w:sz="0" w:space="0" w:color="auto"/>
          </w:divBdr>
          <w:divsChild>
            <w:div w:id="10296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55917">
      <w:bodyDiv w:val="1"/>
      <w:marLeft w:val="0"/>
      <w:marRight w:val="0"/>
      <w:marTop w:val="0"/>
      <w:marBottom w:val="0"/>
      <w:divBdr>
        <w:top w:val="none" w:sz="0" w:space="0" w:color="auto"/>
        <w:left w:val="none" w:sz="0" w:space="0" w:color="auto"/>
        <w:bottom w:val="none" w:sz="0" w:space="0" w:color="auto"/>
        <w:right w:val="none" w:sz="0" w:space="0" w:color="auto"/>
      </w:divBdr>
      <w:divsChild>
        <w:div w:id="1100023498">
          <w:marLeft w:val="0"/>
          <w:marRight w:val="0"/>
          <w:marTop w:val="0"/>
          <w:marBottom w:val="0"/>
          <w:divBdr>
            <w:top w:val="none" w:sz="0" w:space="0" w:color="auto"/>
            <w:left w:val="none" w:sz="0" w:space="0" w:color="auto"/>
            <w:bottom w:val="none" w:sz="0" w:space="0" w:color="auto"/>
            <w:right w:val="none" w:sz="0" w:space="0" w:color="auto"/>
          </w:divBdr>
          <w:divsChild>
            <w:div w:id="146959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41326">
      <w:bodyDiv w:val="1"/>
      <w:marLeft w:val="0"/>
      <w:marRight w:val="0"/>
      <w:marTop w:val="0"/>
      <w:marBottom w:val="0"/>
      <w:divBdr>
        <w:top w:val="none" w:sz="0" w:space="0" w:color="auto"/>
        <w:left w:val="none" w:sz="0" w:space="0" w:color="auto"/>
        <w:bottom w:val="none" w:sz="0" w:space="0" w:color="auto"/>
        <w:right w:val="none" w:sz="0" w:space="0" w:color="auto"/>
      </w:divBdr>
      <w:divsChild>
        <w:div w:id="542719377">
          <w:marLeft w:val="0"/>
          <w:marRight w:val="0"/>
          <w:marTop w:val="0"/>
          <w:marBottom w:val="0"/>
          <w:divBdr>
            <w:top w:val="none" w:sz="0" w:space="0" w:color="auto"/>
            <w:left w:val="none" w:sz="0" w:space="0" w:color="auto"/>
            <w:bottom w:val="none" w:sz="0" w:space="0" w:color="auto"/>
            <w:right w:val="none" w:sz="0" w:space="0" w:color="auto"/>
          </w:divBdr>
          <w:divsChild>
            <w:div w:id="1539779074">
              <w:marLeft w:val="0"/>
              <w:marRight w:val="0"/>
              <w:marTop w:val="0"/>
              <w:marBottom w:val="0"/>
              <w:divBdr>
                <w:top w:val="none" w:sz="0" w:space="0" w:color="auto"/>
                <w:left w:val="none" w:sz="0" w:space="0" w:color="auto"/>
                <w:bottom w:val="none" w:sz="0" w:space="0" w:color="auto"/>
                <w:right w:val="none" w:sz="0" w:space="0" w:color="auto"/>
              </w:divBdr>
              <w:divsChild>
                <w:div w:id="74333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335790">
      <w:bodyDiv w:val="1"/>
      <w:marLeft w:val="0"/>
      <w:marRight w:val="0"/>
      <w:marTop w:val="0"/>
      <w:marBottom w:val="0"/>
      <w:divBdr>
        <w:top w:val="none" w:sz="0" w:space="0" w:color="auto"/>
        <w:left w:val="none" w:sz="0" w:space="0" w:color="auto"/>
        <w:bottom w:val="none" w:sz="0" w:space="0" w:color="auto"/>
        <w:right w:val="none" w:sz="0" w:space="0" w:color="auto"/>
      </w:divBdr>
      <w:divsChild>
        <w:div w:id="104933745">
          <w:marLeft w:val="0"/>
          <w:marRight w:val="0"/>
          <w:marTop w:val="0"/>
          <w:marBottom w:val="0"/>
          <w:divBdr>
            <w:top w:val="none" w:sz="0" w:space="0" w:color="auto"/>
            <w:left w:val="none" w:sz="0" w:space="0" w:color="auto"/>
            <w:bottom w:val="none" w:sz="0" w:space="0" w:color="auto"/>
            <w:right w:val="none" w:sz="0" w:space="0" w:color="auto"/>
          </w:divBdr>
          <w:divsChild>
            <w:div w:id="18521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17082">
      <w:bodyDiv w:val="1"/>
      <w:marLeft w:val="0"/>
      <w:marRight w:val="0"/>
      <w:marTop w:val="0"/>
      <w:marBottom w:val="0"/>
      <w:divBdr>
        <w:top w:val="none" w:sz="0" w:space="0" w:color="auto"/>
        <w:left w:val="none" w:sz="0" w:space="0" w:color="auto"/>
        <w:bottom w:val="none" w:sz="0" w:space="0" w:color="auto"/>
        <w:right w:val="none" w:sz="0" w:space="0" w:color="auto"/>
      </w:divBdr>
    </w:div>
    <w:div w:id="2021809720">
      <w:bodyDiv w:val="1"/>
      <w:marLeft w:val="0"/>
      <w:marRight w:val="0"/>
      <w:marTop w:val="0"/>
      <w:marBottom w:val="0"/>
      <w:divBdr>
        <w:top w:val="none" w:sz="0" w:space="0" w:color="auto"/>
        <w:left w:val="none" w:sz="0" w:space="0" w:color="auto"/>
        <w:bottom w:val="none" w:sz="0" w:space="0" w:color="auto"/>
        <w:right w:val="none" w:sz="0" w:space="0" w:color="auto"/>
      </w:divBdr>
      <w:divsChild>
        <w:div w:id="861433461">
          <w:marLeft w:val="0"/>
          <w:marRight w:val="0"/>
          <w:marTop w:val="0"/>
          <w:marBottom w:val="0"/>
          <w:divBdr>
            <w:top w:val="none" w:sz="0" w:space="0" w:color="auto"/>
            <w:left w:val="none" w:sz="0" w:space="0" w:color="auto"/>
            <w:bottom w:val="none" w:sz="0" w:space="0" w:color="auto"/>
            <w:right w:val="none" w:sz="0" w:space="0" w:color="auto"/>
          </w:divBdr>
        </w:div>
        <w:div w:id="468670470">
          <w:marLeft w:val="0"/>
          <w:marRight w:val="0"/>
          <w:marTop w:val="0"/>
          <w:marBottom w:val="0"/>
          <w:divBdr>
            <w:top w:val="none" w:sz="0" w:space="0" w:color="auto"/>
            <w:left w:val="none" w:sz="0" w:space="0" w:color="auto"/>
            <w:bottom w:val="none" w:sz="0" w:space="0" w:color="auto"/>
            <w:right w:val="none" w:sz="0" w:space="0" w:color="auto"/>
          </w:divBdr>
        </w:div>
        <w:div w:id="76446742">
          <w:marLeft w:val="0"/>
          <w:marRight w:val="0"/>
          <w:marTop w:val="0"/>
          <w:marBottom w:val="0"/>
          <w:divBdr>
            <w:top w:val="none" w:sz="0" w:space="0" w:color="auto"/>
            <w:left w:val="none" w:sz="0" w:space="0" w:color="auto"/>
            <w:bottom w:val="none" w:sz="0" w:space="0" w:color="auto"/>
            <w:right w:val="none" w:sz="0" w:space="0" w:color="auto"/>
          </w:divBdr>
        </w:div>
      </w:divsChild>
    </w:div>
    <w:div w:id="2036808962">
      <w:bodyDiv w:val="1"/>
      <w:marLeft w:val="0"/>
      <w:marRight w:val="0"/>
      <w:marTop w:val="0"/>
      <w:marBottom w:val="0"/>
      <w:divBdr>
        <w:top w:val="none" w:sz="0" w:space="0" w:color="auto"/>
        <w:left w:val="none" w:sz="0" w:space="0" w:color="auto"/>
        <w:bottom w:val="none" w:sz="0" w:space="0" w:color="auto"/>
        <w:right w:val="none" w:sz="0" w:space="0" w:color="auto"/>
      </w:divBdr>
    </w:div>
    <w:div w:id="2037152498">
      <w:bodyDiv w:val="1"/>
      <w:marLeft w:val="0"/>
      <w:marRight w:val="0"/>
      <w:marTop w:val="0"/>
      <w:marBottom w:val="0"/>
      <w:divBdr>
        <w:top w:val="none" w:sz="0" w:space="0" w:color="auto"/>
        <w:left w:val="none" w:sz="0" w:space="0" w:color="auto"/>
        <w:bottom w:val="none" w:sz="0" w:space="0" w:color="auto"/>
        <w:right w:val="none" w:sz="0" w:space="0" w:color="auto"/>
      </w:divBdr>
      <w:divsChild>
        <w:div w:id="1201700205">
          <w:marLeft w:val="0"/>
          <w:marRight w:val="0"/>
          <w:marTop w:val="0"/>
          <w:marBottom w:val="0"/>
          <w:divBdr>
            <w:top w:val="none" w:sz="0" w:space="0" w:color="auto"/>
            <w:left w:val="none" w:sz="0" w:space="0" w:color="auto"/>
            <w:bottom w:val="none" w:sz="0" w:space="0" w:color="auto"/>
            <w:right w:val="none" w:sz="0" w:space="0" w:color="auto"/>
          </w:divBdr>
          <w:divsChild>
            <w:div w:id="192761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384992">
      <w:bodyDiv w:val="1"/>
      <w:marLeft w:val="0"/>
      <w:marRight w:val="0"/>
      <w:marTop w:val="0"/>
      <w:marBottom w:val="0"/>
      <w:divBdr>
        <w:top w:val="none" w:sz="0" w:space="0" w:color="auto"/>
        <w:left w:val="none" w:sz="0" w:space="0" w:color="auto"/>
        <w:bottom w:val="none" w:sz="0" w:space="0" w:color="auto"/>
        <w:right w:val="none" w:sz="0" w:space="0" w:color="auto"/>
      </w:divBdr>
      <w:divsChild>
        <w:div w:id="850492862">
          <w:marLeft w:val="0"/>
          <w:marRight w:val="0"/>
          <w:marTop w:val="0"/>
          <w:marBottom w:val="0"/>
          <w:divBdr>
            <w:top w:val="none" w:sz="0" w:space="0" w:color="auto"/>
            <w:left w:val="none" w:sz="0" w:space="0" w:color="auto"/>
            <w:bottom w:val="none" w:sz="0" w:space="0" w:color="auto"/>
            <w:right w:val="none" w:sz="0" w:space="0" w:color="auto"/>
          </w:divBdr>
        </w:div>
        <w:div w:id="1379402305">
          <w:marLeft w:val="0"/>
          <w:marRight w:val="0"/>
          <w:marTop w:val="0"/>
          <w:marBottom w:val="0"/>
          <w:divBdr>
            <w:top w:val="none" w:sz="0" w:space="0" w:color="auto"/>
            <w:left w:val="none" w:sz="0" w:space="0" w:color="auto"/>
            <w:bottom w:val="none" w:sz="0" w:space="0" w:color="auto"/>
            <w:right w:val="none" w:sz="0" w:space="0" w:color="auto"/>
          </w:divBdr>
          <w:divsChild>
            <w:div w:id="209362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067376">
      <w:bodyDiv w:val="1"/>
      <w:marLeft w:val="0"/>
      <w:marRight w:val="0"/>
      <w:marTop w:val="0"/>
      <w:marBottom w:val="0"/>
      <w:divBdr>
        <w:top w:val="none" w:sz="0" w:space="0" w:color="auto"/>
        <w:left w:val="none" w:sz="0" w:space="0" w:color="auto"/>
        <w:bottom w:val="none" w:sz="0" w:space="0" w:color="auto"/>
        <w:right w:val="none" w:sz="0" w:space="0" w:color="auto"/>
      </w:divBdr>
    </w:div>
    <w:div w:id="2119251971">
      <w:bodyDiv w:val="1"/>
      <w:marLeft w:val="0"/>
      <w:marRight w:val="0"/>
      <w:marTop w:val="0"/>
      <w:marBottom w:val="0"/>
      <w:divBdr>
        <w:top w:val="none" w:sz="0" w:space="0" w:color="auto"/>
        <w:left w:val="none" w:sz="0" w:space="0" w:color="auto"/>
        <w:bottom w:val="none" w:sz="0" w:space="0" w:color="auto"/>
        <w:right w:val="none" w:sz="0" w:space="0" w:color="auto"/>
      </w:divBdr>
    </w:div>
    <w:div w:id="2121753761">
      <w:bodyDiv w:val="1"/>
      <w:marLeft w:val="0"/>
      <w:marRight w:val="0"/>
      <w:marTop w:val="0"/>
      <w:marBottom w:val="0"/>
      <w:divBdr>
        <w:top w:val="none" w:sz="0" w:space="0" w:color="auto"/>
        <w:left w:val="none" w:sz="0" w:space="0" w:color="auto"/>
        <w:bottom w:val="none" w:sz="0" w:space="0" w:color="auto"/>
        <w:right w:val="none" w:sz="0" w:space="0" w:color="auto"/>
      </w:divBdr>
      <w:divsChild>
        <w:div w:id="1041399183">
          <w:marLeft w:val="0"/>
          <w:marRight w:val="0"/>
          <w:marTop w:val="0"/>
          <w:marBottom w:val="0"/>
          <w:divBdr>
            <w:top w:val="none" w:sz="0" w:space="0" w:color="auto"/>
            <w:left w:val="none" w:sz="0" w:space="0" w:color="auto"/>
            <w:bottom w:val="none" w:sz="0" w:space="0" w:color="auto"/>
            <w:right w:val="none" w:sz="0" w:space="0" w:color="auto"/>
          </w:divBdr>
          <w:divsChild>
            <w:div w:id="272328409">
              <w:marLeft w:val="0"/>
              <w:marRight w:val="0"/>
              <w:marTop w:val="0"/>
              <w:marBottom w:val="0"/>
              <w:divBdr>
                <w:top w:val="none" w:sz="0" w:space="0" w:color="auto"/>
                <w:left w:val="none" w:sz="0" w:space="0" w:color="auto"/>
                <w:bottom w:val="none" w:sz="0" w:space="0" w:color="auto"/>
                <w:right w:val="none" w:sz="0" w:space="0" w:color="auto"/>
              </w:divBdr>
              <w:divsChild>
                <w:div w:id="5134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221560">
      <w:bodyDiv w:val="1"/>
      <w:marLeft w:val="0"/>
      <w:marRight w:val="0"/>
      <w:marTop w:val="0"/>
      <w:marBottom w:val="0"/>
      <w:divBdr>
        <w:top w:val="none" w:sz="0" w:space="0" w:color="auto"/>
        <w:left w:val="none" w:sz="0" w:space="0" w:color="auto"/>
        <w:bottom w:val="none" w:sz="0" w:space="0" w:color="auto"/>
        <w:right w:val="none" w:sz="0" w:space="0" w:color="auto"/>
      </w:divBdr>
      <w:divsChild>
        <w:div w:id="1973241841">
          <w:marLeft w:val="0"/>
          <w:marRight w:val="0"/>
          <w:marTop w:val="0"/>
          <w:marBottom w:val="0"/>
          <w:divBdr>
            <w:top w:val="none" w:sz="0" w:space="0" w:color="auto"/>
            <w:left w:val="none" w:sz="0" w:space="0" w:color="auto"/>
            <w:bottom w:val="none" w:sz="0" w:space="0" w:color="auto"/>
            <w:right w:val="none" w:sz="0" w:space="0" w:color="auto"/>
          </w:divBdr>
          <w:divsChild>
            <w:div w:id="14774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19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image" Target="media/image2.png"/><Relationship Id="rId19" Type="http://schemas.openxmlformats.org/officeDocument/2006/relationships/hyperlink" Target="https://doi.org/10.2307/202825" TargetMode="External"/><Relationship Id="rId4" Type="http://schemas.openxmlformats.org/officeDocument/2006/relationships/settings" Target="settings.xml"/><Relationship Id="rId9" Type="http://schemas.openxmlformats.org/officeDocument/2006/relationships/hyperlink" Target="mailto:2312282@student.uwtsd.ac.uk"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19BCC-8B08-6C4E-9A41-BA92708DE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21</Pages>
  <Words>6680</Words>
  <Characters>36541</Characters>
  <Application>Microsoft Office Word</Application>
  <DocSecurity>0</DocSecurity>
  <Lines>609</Lines>
  <Paragraphs>128</Paragraphs>
  <ScaleCrop>false</ScaleCrop>
  <Company/>
  <LinksUpToDate>false</LinksUpToDate>
  <CharactersWithSpaces>43093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26</cp:revision>
  <dcterms:created xsi:type="dcterms:W3CDTF">2024-12-03T12:13:00Z</dcterms:created>
  <dcterms:modified xsi:type="dcterms:W3CDTF">2024-12-20T09:56:00Z</dcterms:modified>
</cp:coreProperties>
</file>