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692256412"/>
        <w:docPartObj>
          <w:docPartGallery w:val="Cover Pages"/>
          <w:docPartUnique/>
        </w:docPartObj>
      </w:sdtPr>
      <w:sdtEndPr/>
      <w:sdtContent>
        <w:p w:rsidR="000748B4" w:rsidRDefault="000748B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E5E5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748B4" w:rsidRDefault="000748B4">
                                    <w:pPr>
                                      <w:pStyle w:val="NoSpacing"/>
                                      <w:jc w:val="right"/>
                                      <w:rPr>
                                        <w:color w:val="595959" w:themeColor="text1" w:themeTint="A6"/>
                                        <w:sz w:val="28"/>
                                        <w:szCs w:val="28"/>
                                      </w:rPr>
                                    </w:pPr>
                                    <w:r>
                                      <w:rPr>
                                        <w:color w:val="595959" w:themeColor="text1" w:themeTint="A6"/>
                                        <w:sz w:val="28"/>
                                        <w:szCs w:val="28"/>
                                      </w:rPr>
                                      <w:t>nick hinder</w:t>
                                    </w:r>
                                  </w:p>
                                </w:sdtContent>
                              </w:sdt>
                              <w:p w:rsidR="000748B4" w:rsidRDefault="00EE5E4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166F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0748B4" w:rsidRDefault="000748B4">
                              <w:pPr>
                                <w:pStyle w:val="NoSpacing"/>
                                <w:jc w:val="right"/>
                                <w:rPr>
                                  <w:color w:val="595959" w:themeColor="text1" w:themeTint="A6"/>
                                  <w:sz w:val="28"/>
                                  <w:szCs w:val="28"/>
                                </w:rPr>
                              </w:pPr>
                              <w:r>
                                <w:rPr>
                                  <w:color w:val="595959" w:themeColor="text1" w:themeTint="A6"/>
                                  <w:sz w:val="28"/>
                                  <w:szCs w:val="28"/>
                                </w:rPr>
                                <w:t>nick hinder</w:t>
                              </w:r>
                            </w:p>
                          </w:sdtContent>
                        </w:sdt>
                        <w:p w:rsidR="000748B4" w:rsidRDefault="00A246F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166F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748B4" w:rsidRDefault="00EE5E4F">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38B1">
                                      <w:rPr>
                                        <w:caps/>
                                        <w:color w:val="4472C4" w:themeColor="accent1"/>
                                        <w:sz w:val="64"/>
                                        <w:szCs w:val="64"/>
                                      </w:rPr>
                                      <w:t>Managing a Hardware/software project for disaster recovery</w:t>
                                    </w:r>
                                  </w:sdtContent>
                                </w:sdt>
                              </w:p>
                              <w:sdt>
                                <w:sdtPr>
                                  <w:rPr>
                                    <w:rFonts w:ascii="Calibri" w:eastAsia="Times New Roman" w:hAnsi="Calibri"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0748B4" w:rsidRDefault="005F38B1">
                                    <w:pPr>
                                      <w:jc w:val="right"/>
                                      <w:rPr>
                                        <w:smallCaps/>
                                        <w:color w:val="404040" w:themeColor="text1" w:themeTint="BF"/>
                                        <w:sz w:val="36"/>
                                        <w:szCs w:val="36"/>
                                      </w:rPr>
                                    </w:pPr>
                                    <w:r>
                                      <w:rPr>
                                        <w:rFonts w:ascii="Calibri" w:eastAsia="Times New Roman" w:hAnsi="Calibri" w:cs="Arial"/>
                                        <w:b/>
                                        <w:lang w:val="en-US"/>
                                      </w:rPr>
                                      <w:t>Project Management and Research Methods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748B4" w:rsidRDefault="00A246F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F38B1">
                                <w:rPr>
                                  <w:caps/>
                                  <w:color w:val="4472C4" w:themeColor="accent1"/>
                                  <w:sz w:val="64"/>
                                  <w:szCs w:val="64"/>
                                </w:rPr>
                                <w:t>Managing a Hardware/software project for disaster recovery</w:t>
                              </w:r>
                            </w:sdtContent>
                          </w:sdt>
                        </w:p>
                        <w:sdt>
                          <w:sdtPr>
                            <w:rPr>
                              <w:rFonts w:ascii="Calibri" w:eastAsia="Times New Roman" w:hAnsi="Calibri" w:cs="Arial"/>
                              <w:b/>
                              <w:lang w:val="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0748B4" w:rsidRDefault="005F38B1">
                              <w:pPr>
                                <w:jc w:val="right"/>
                                <w:rPr>
                                  <w:smallCaps/>
                                  <w:color w:val="404040" w:themeColor="text1" w:themeTint="BF"/>
                                  <w:sz w:val="36"/>
                                  <w:szCs w:val="36"/>
                                </w:rPr>
                              </w:pPr>
                              <w:r>
                                <w:rPr>
                                  <w:rFonts w:ascii="Calibri" w:eastAsia="Times New Roman" w:hAnsi="Calibri" w:cs="Arial"/>
                                  <w:b/>
                                  <w:lang w:val="en-US"/>
                                </w:rPr>
                                <w:t>Project Management and Research Methods</w:t>
                              </w:r>
                            </w:p>
                          </w:sdtContent>
                        </w:sdt>
                      </w:txbxContent>
                    </v:textbox>
                    <w10:wrap type="square" anchorx="page" anchory="page"/>
                  </v:shape>
                </w:pict>
              </mc:Fallback>
            </mc:AlternateContent>
          </w:r>
        </w:p>
        <w:p w:rsidR="000748B4" w:rsidRDefault="000748B4">
          <w:r>
            <w:br w:type="page"/>
          </w:r>
        </w:p>
      </w:sdtContent>
    </w:sdt>
    <w:sdt>
      <w:sdtPr>
        <w:rPr>
          <w:rFonts w:asciiTheme="minorHAnsi" w:eastAsiaTheme="minorHAnsi" w:hAnsiTheme="minorHAnsi" w:cstheme="minorBidi"/>
          <w:color w:val="auto"/>
          <w:sz w:val="22"/>
          <w:szCs w:val="22"/>
          <w:lang w:val="en-GB"/>
        </w:rPr>
        <w:id w:val="-224683727"/>
        <w:docPartObj>
          <w:docPartGallery w:val="Table of Contents"/>
          <w:docPartUnique/>
        </w:docPartObj>
      </w:sdtPr>
      <w:sdtEndPr>
        <w:rPr>
          <w:b/>
          <w:bCs/>
          <w:noProof/>
        </w:rPr>
      </w:sdtEndPr>
      <w:sdtContent>
        <w:p w:rsidR="00BD7288" w:rsidRDefault="00BD7288">
          <w:pPr>
            <w:pStyle w:val="TOCHeading"/>
          </w:pPr>
          <w:r>
            <w:t>Contents</w:t>
          </w:r>
        </w:p>
        <w:p w:rsidR="007001AF" w:rsidRDefault="00BD728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6043544" w:history="1">
            <w:r w:rsidR="007001AF" w:rsidRPr="007A6675">
              <w:rPr>
                <w:rStyle w:val="Hyperlink"/>
                <w:noProof/>
              </w:rPr>
              <w:t>Risk Management</w:t>
            </w:r>
            <w:r w:rsidR="007001AF">
              <w:rPr>
                <w:noProof/>
                <w:webHidden/>
              </w:rPr>
              <w:tab/>
            </w:r>
            <w:r w:rsidR="007001AF">
              <w:rPr>
                <w:noProof/>
                <w:webHidden/>
              </w:rPr>
              <w:fldChar w:fldCharType="begin"/>
            </w:r>
            <w:r w:rsidR="007001AF">
              <w:rPr>
                <w:noProof/>
                <w:webHidden/>
              </w:rPr>
              <w:instrText xml:space="preserve"> PAGEREF _Toc536043544 \h </w:instrText>
            </w:r>
            <w:r w:rsidR="007001AF">
              <w:rPr>
                <w:noProof/>
                <w:webHidden/>
              </w:rPr>
            </w:r>
            <w:r w:rsidR="007001AF">
              <w:rPr>
                <w:noProof/>
                <w:webHidden/>
              </w:rPr>
              <w:fldChar w:fldCharType="separate"/>
            </w:r>
            <w:r w:rsidR="007001AF">
              <w:rPr>
                <w:noProof/>
                <w:webHidden/>
              </w:rPr>
              <w:t>2</w:t>
            </w:r>
            <w:r w:rsidR="007001AF">
              <w:rPr>
                <w:noProof/>
                <w:webHidden/>
              </w:rPr>
              <w:fldChar w:fldCharType="end"/>
            </w:r>
          </w:hyperlink>
        </w:p>
        <w:p w:rsidR="007001AF" w:rsidRDefault="007001AF">
          <w:pPr>
            <w:pStyle w:val="TOC1"/>
            <w:tabs>
              <w:tab w:val="right" w:leader="dot" w:pos="9016"/>
            </w:tabs>
            <w:rPr>
              <w:rFonts w:eastAsiaTheme="minorEastAsia"/>
              <w:noProof/>
              <w:lang w:eastAsia="en-GB"/>
            </w:rPr>
          </w:pPr>
          <w:hyperlink w:anchor="_Toc536043545" w:history="1">
            <w:r w:rsidRPr="007A6675">
              <w:rPr>
                <w:rStyle w:val="Hyperlink"/>
                <w:noProof/>
              </w:rPr>
              <w:t>Code of practice</w:t>
            </w:r>
            <w:r>
              <w:rPr>
                <w:noProof/>
                <w:webHidden/>
              </w:rPr>
              <w:tab/>
            </w:r>
            <w:r>
              <w:rPr>
                <w:noProof/>
                <w:webHidden/>
              </w:rPr>
              <w:fldChar w:fldCharType="begin"/>
            </w:r>
            <w:r>
              <w:rPr>
                <w:noProof/>
                <w:webHidden/>
              </w:rPr>
              <w:instrText xml:space="preserve"> PAGEREF _Toc536043545 \h </w:instrText>
            </w:r>
            <w:r>
              <w:rPr>
                <w:noProof/>
                <w:webHidden/>
              </w:rPr>
            </w:r>
            <w:r>
              <w:rPr>
                <w:noProof/>
                <w:webHidden/>
              </w:rPr>
              <w:fldChar w:fldCharType="separate"/>
            </w:r>
            <w:r>
              <w:rPr>
                <w:noProof/>
                <w:webHidden/>
              </w:rPr>
              <w:t>4</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46" w:history="1">
            <w:r w:rsidRPr="007A6675">
              <w:rPr>
                <w:rStyle w:val="Hyperlink"/>
                <w:noProof/>
              </w:rPr>
              <w:t>Ethical/Legal Practices</w:t>
            </w:r>
            <w:r>
              <w:rPr>
                <w:noProof/>
                <w:webHidden/>
              </w:rPr>
              <w:tab/>
            </w:r>
            <w:r>
              <w:rPr>
                <w:noProof/>
                <w:webHidden/>
              </w:rPr>
              <w:fldChar w:fldCharType="begin"/>
            </w:r>
            <w:r>
              <w:rPr>
                <w:noProof/>
                <w:webHidden/>
              </w:rPr>
              <w:instrText xml:space="preserve"> PAGEREF _Toc536043546 \h </w:instrText>
            </w:r>
            <w:r>
              <w:rPr>
                <w:noProof/>
                <w:webHidden/>
              </w:rPr>
            </w:r>
            <w:r>
              <w:rPr>
                <w:noProof/>
                <w:webHidden/>
              </w:rPr>
              <w:fldChar w:fldCharType="separate"/>
            </w:r>
            <w:r>
              <w:rPr>
                <w:noProof/>
                <w:webHidden/>
              </w:rPr>
              <w:t>4</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47" w:history="1">
            <w:r w:rsidRPr="007A6675">
              <w:rPr>
                <w:rStyle w:val="Hyperlink"/>
                <w:noProof/>
              </w:rPr>
              <w:t>Sustainability</w:t>
            </w:r>
            <w:r>
              <w:rPr>
                <w:noProof/>
                <w:webHidden/>
              </w:rPr>
              <w:tab/>
            </w:r>
            <w:r>
              <w:rPr>
                <w:noProof/>
                <w:webHidden/>
              </w:rPr>
              <w:fldChar w:fldCharType="begin"/>
            </w:r>
            <w:r>
              <w:rPr>
                <w:noProof/>
                <w:webHidden/>
              </w:rPr>
              <w:instrText xml:space="preserve"> PAGEREF _Toc536043547 \h </w:instrText>
            </w:r>
            <w:r>
              <w:rPr>
                <w:noProof/>
                <w:webHidden/>
              </w:rPr>
            </w:r>
            <w:r>
              <w:rPr>
                <w:noProof/>
                <w:webHidden/>
              </w:rPr>
              <w:fldChar w:fldCharType="separate"/>
            </w:r>
            <w:r>
              <w:rPr>
                <w:noProof/>
                <w:webHidden/>
              </w:rPr>
              <w:t>4</w:t>
            </w:r>
            <w:r>
              <w:rPr>
                <w:noProof/>
                <w:webHidden/>
              </w:rPr>
              <w:fldChar w:fldCharType="end"/>
            </w:r>
          </w:hyperlink>
        </w:p>
        <w:p w:rsidR="007001AF" w:rsidRDefault="007001AF">
          <w:pPr>
            <w:pStyle w:val="TOC1"/>
            <w:tabs>
              <w:tab w:val="right" w:leader="dot" w:pos="9016"/>
            </w:tabs>
            <w:rPr>
              <w:rFonts w:eastAsiaTheme="minorEastAsia"/>
              <w:noProof/>
              <w:lang w:eastAsia="en-GB"/>
            </w:rPr>
          </w:pPr>
          <w:hyperlink w:anchor="_Toc536043548" w:history="1">
            <w:r w:rsidRPr="007A6675">
              <w:rPr>
                <w:rStyle w:val="Hyperlink"/>
                <w:noProof/>
              </w:rPr>
              <w:t>Quality Assurance</w:t>
            </w:r>
            <w:r>
              <w:rPr>
                <w:noProof/>
                <w:webHidden/>
              </w:rPr>
              <w:tab/>
            </w:r>
            <w:r>
              <w:rPr>
                <w:noProof/>
                <w:webHidden/>
              </w:rPr>
              <w:fldChar w:fldCharType="begin"/>
            </w:r>
            <w:r>
              <w:rPr>
                <w:noProof/>
                <w:webHidden/>
              </w:rPr>
              <w:instrText xml:space="preserve"> PAGEREF _Toc536043548 \h </w:instrText>
            </w:r>
            <w:r>
              <w:rPr>
                <w:noProof/>
                <w:webHidden/>
              </w:rPr>
            </w:r>
            <w:r>
              <w:rPr>
                <w:noProof/>
                <w:webHidden/>
              </w:rPr>
              <w:fldChar w:fldCharType="separate"/>
            </w:r>
            <w:r>
              <w:rPr>
                <w:noProof/>
                <w:webHidden/>
              </w:rPr>
              <w:t>5</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49" w:history="1">
            <w:r w:rsidRPr="007A6675">
              <w:rPr>
                <w:rStyle w:val="Hyperlink"/>
                <w:noProof/>
              </w:rPr>
              <w:t>Functionality</w:t>
            </w:r>
            <w:r>
              <w:rPr>
                <w:noProof/>
                <w:webHidden/>
              </w:rPr>
              <w:tab/>
            </w:r>
            <w:r>
              <w:rPr>
                <w:noProof/>
                <w:webHidden/>
              </w:rPr>
              <w:fldChar w:fldCharType="begin"/>
            </w:r>
            <w:r>
              <w:rPr>
                <w:noProof/>
                <w:webHidden/>
              </w:rPr>
              <w:instrText xml:space="preserve"> PAGEREF _Toc536043549 \h </w:instrText>
            </w:r>
            <w:r>
              <w:rPr>
                <w:noProof/>
                <w:webHidden/>
              </w:rPr>
            </w:r>
            <w:r>
              <w:rPr>
                <w:noProof/>
                <w:webHidden/>
              </w:rPr>
              <w:fldChar w:fldCharType="separate"/>
            </w:r>
            <w:r>
              <w:rPr>
                <w:noProof/>
                <w:webHidden/>
              </w:rPr>
              <w:t>5</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50" w:history="1">
            <w:r w:rsidRPr="007A6675">
              <w:rPr>
                <w:rStyle w:val="Hyperlink"/>
                <w:noProof/>
              </w:rPr>
              <w:t>Reliability and Efficiency</w:t>
            </w:r>
            <w:r>
              <w:rPr>
                <w:noProof/>
                <w:webHidden/>
              </w:rPr>
              <w:tab/>
            </w:r>
            <w:r>
              <w:rPr>
                <w:noProof/>
                <w:webHidden/>
              </w:rPr>
              <w:fldChar w:fldCharType="begin"/>
            </w:r>
            <w:r>
              <w:rPr>
                <w:noProof/>
                <w:webHidden/>
              </w:rPr>
              <w:instrText xml:space="preserve"> PAGEREF _Toc536043550 \h </w:instrText>
            </w:r>
            <w:r>
              <w:rPr>
                <w:noProof/>
                <w:webHidden/>
              </w:rPr>
            </w:r>
            <w:r>
              <w:rPr>
                <w:noProof/>
                <w:webHidden/>
              </w:rPr>
              <w:fldChar w:fldCharType="separate"/>
            </w:r>
            <w:r>
              <w:rPr>
                <w:noProof/>
                <w:webHidden/>
              </w:rPr>
              <w:t>5</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51" w:history="1">
            <w:r w:rsidRPr="007A6675">
              <w:rPr>
                <w:rStyle w:val="Hyperlink"/>
                <w:noProof/>
              </w:rPr>
              <w:t>Usability</w:t>
            </w:r>
            <w:r>
              <w:rPr>
                <w:noProof/>
                <w:webHidden/>
              </w:rPr>
              <w:tab/>
            </w:r>
            <w:r>
              <w:rPr>
                <w:noProof/>
                <w:webHidden/>
              </w:rPr>
              <w:fldChar w:fldCharType="begin"/>
            </w:r>
            <w:r>
              <w:rPr>
                <w:noProof/>
                <w:webHidden/>
              </w:rPr>
              <w:instrText xml:space="preserve"> PAGEREF _Toc536043551 \h </w:instrText>
            </w:r>
            <w:r>
              <w:rPr>
                <w:noProof/>
                <w:webHidden/>
              </w:rPr>
            </w:r>
            <w:r>
              <w:rPr>
                <w:noProof/>
                <w:webHidden/>
              </w:rPr>
              <w:fldChar w:fldCharType="separate"/>
            </w:r>
            <w:r>
              <w:rPr>
                <w:noProof/>
                <w:webHidden/>
              </w:rPr>
              <w:t>5</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52" w:history="1">
            <w:r w:rsidRPr="007A6675">
              <w:rPr>
                <w:rStyle w:val="Hyperlink"/>
                <w:noProof/>
              </w:rPr>
              <w:t>Maintainability</w:t>
            </w:r>
            <w:r>
              <w:rPr>
                <w:noProof/>
                <w:webHidden/>
              </w:rPr>
              <w:tab/>
            </w:r>
            <w:r>
              <w:rPr>
                <w:noProof/>
                <w:webHidden/>
              </w:rPr>
              <w:fldChar w:fldCharType="begin"/>
            </w:r>
            <w:r>
              <w:rPr>
                <w:noProof/>
                <w:webHidden/>
              </w:rPr>
              <w:instrText xml:space="preserve"> PAGEREF _Toc536043552 \h </w:instrText>
            </w:r>
            <w:r>
              <w:rPr>
                <w:noProof/>
                <w:webHidden/>
              </w:rPr>
            </w:r>
            <w:r>
              <w:rPr>
                <w:noProof/>
                <w:webHidden/>
              </w:rPr>
              <w:fldChar w:fldCharType="separate"/>
            </w:r>
            <w:r>
              <w:rPr>
                <w:noProof/>
                <w:webHidden/>
              </w:rPr>
              <w:t>6</w:t>
            </w:r>
            <w:r>
              <w:rPr>
                <w:noProof/>
                <w:webHidden/>
              </w:rPr>
              <w:fldChar w:fldCharType="end"/>
            </w:r>
          </w:hyperlink>
        </w:p>
        <w:p w:rsidR="007001AF" w:rsidRDefault="007001AF">
          <w:pPr>
            <w:pStyle w:val="TOC2"/>
            <w:tabs>
              <w:tab w:val="right" w:leader="dot" w:pos="9016"/>
            </w:tabs>
            <w:rPr>
              <w:rFonts w:eastAsiaTheme="minorEastAsia"/>
              <w:noProof/>
              <w:lang w:eastAsia="en-GB"/>
            </w:rPr>
          </w:pPr>
          <w:hyperlink w:anchor="_Toc536043553" w:history="1">
            <w:r w:rsidRPr="007A6675">
              <w:rPr>
                <w:rStyle w:val="Hyperlink"/>
                <w:noProof/>
              </w:rPr>
              <w:t>Portability</w:t>
            </w:r>
            <w:r>
              <w:rPr>
                <w:noProof/>
                <w:webHidden/>
              </w:rPr>
              <w:tab/>
            </w:r>
            <w:r>
              <w:rPr>
                <w:noProof/>
                <w:webHidden/>
              </w:rPr>
              <w:fldChar w:fldCharType="begin"/>
            </w:r>
            <w:r>
              <w:rPr>
                <w:noProof/>
                <w:webHidden/>
              </w:rPr>
              <w:instrText xml:space="preserve"> PAGEREF _Toc536043553 \h </w:instrText>
            </w:r>
            <w:r>
              <w:rPr>
                <w:noProof/>
                <w:webHidden/>
              </w:rPr>
            </w:r>
            <w:r>
              <w:rPr>
                <w:noProof/>
                <w:webHidden/>
              </w:rPr>
              <w:fldChar w:fldCharType="separate"/>
            </w:r>
            <w:r>
              <w:rPr>
                <w:noProof/>
                <w:webHidden/>
              </w:rPr>
              <w:t>6</w:t>
            </w:r>
            <w:r>
              <w:rPr>
                <w:noProof/>
                <w:webHidden/>
              </w:rPr>
              <w:fldChar w:fldCharType="end"/>
            </w:r>
          </w:hyperlink>
        </w:p>
        <w:p w:rsidR="007001AF" w:rsidRDefault="007001AF">
          <w:pPr>
            <w:pStyle w:val="TOC1"/>
            <w:tabs>
              <w:tab w:val="right" w:leader="dot" w:pos="9016"/>
            </w:tabs>
            <w:rPr>
              <w:rFonts w:eastAsiaTheme="minorEastAsia"/>
              <w:noProof/>
              <w:lang w:eastAsia="en-GB"/>
            </w:rPr>
          </w:pPr>
          <w:hyperlink w:anchor="_Toc536043554" w:history="1">
            <w:r w:rsidRPr="007A6675">
              <w:rPr>
                <w:rStyle w:val="Hyperlink"/>
                <w:noProof/>
              </w:rPr>
              <w:t>References</w:t>
            </w:r>
            <w:r>
              <w:rPr>
                <w:noProof/>
                <w:webHidden/>
              </w:rPr>
              <w:tab/>
            </w:r>
            <w:r>
              <w:rPr>
                <w:noProof/>
                <w:webHidden/>
              </w:rPr>
              <w:fldChar w:fldCharType="begin"/>
            </w:r>
            <w:r>
              <w:rPr>
                <w:noProof/>
                <w:webHidden/>
              </w:rPr>
              <w:instrText xml:space="preserve"> PAGEREF _Toc536043554 \h </w:instrText>
            </w:r>
            <w:r>
              <w:rPr>
                <w:noProof/>
                <w:webHidden/>
              </w:rPr>
            </w:r>
            <w:r>
              <w:rPr>
                <w:noProof/>
                <w:webHidden/>
              </w:rPr>
              <w:fldChar w:fldCharType="separate"/>
            </w:r>
            <w:r>
              <w:rPr>
                <w:noProof/>
                <w:webHidden/>
              </w:rPr>
              <w:t>7</w:t>
            </w:r>
            <w:r>
              <w:rPr>
                <w:noProof/>
                <w:webHidden/>
              </w:rPr>
              <w:fldChar w:fldCharType="end"/>
            </w:r>
          </w:hyperlink>
        </w:p>
        <w:p w:rsidR="00BD7288" w:rsidRDefault="00BD7288">
          <w:r>
            <w:rPr>
              <w:b/>
              <w:bCs/>
              <w:noProof/>
            </w:rPr>
            <w:fldChar w:fldCharType="end"/>
          </w:r>
        </w:p>
      </w:sdtContent>
    </w:sdt>
    <w:p w:rsidR="000748B4" w:rsidRDefault="000748B4">
      <w:r>
        <w:br w:type="page"/>
      </w:r>
    </w:p>
    <w:p w:rsidR="005F38B1" w:rsidRDefault="005F38B1" w:rsidP="003E23AF">
      <w:pPr>
        <w:pStyle w:val="Heading1"/>
      </w:pPr>
      <w:bookmarkStart w:id="0" w:name="_Toc536043544"/>
      <w:r>
        <w:lastRenderedPageBreak/>
        <w:t>Risk Management</w:t>
      </w:r>
      <w:bookmarkEnd w:id="0"/>
    </w:p>
    <w:p w:rsidR="005F38B1" w:rsidRDefault="003E23AF" w:rsidP="000748B4">
      <w:r>
        <w:t xml:space="preserve">The foremost issue in project management is that of risk management; there are </w:t>
      </w:r>
      <w:proofErr w:type="gramStart"/>
      <w:r>
        <w:t>a number of</w:t>
      </w:r>
      <w:proofErr w:type="gramEnd"/>
      <w:r>
        <w:t xml:space="preserve"> risks factors that threaten to impact the progression or resultant quality of any project, so it is important to identify these risks and put in appropriate, feasible controls for these factors.</w:t>
      </w:r>
    </w:p>
    <w:p w:rsidR="003E23AF" w:rsidRDefault="003E23AF" w:rsidP="000748B4">
      <w:r>
        <w:t xml:space="preserve">According to Boehm </w:t>
      </w:r>
      <w:sdt>
        <w:sdtPr>
          <w:id w:val="-1142579421"/>
          <w:citation/>
        </w:sdtPr>
        <w:sdtEndPr/>
        <w:sdtContent>
          <w:r>
            <w:fldChar w:fldCharType="begin"/>
          </w:r>
          <w:r>
            <w:instrText xml:space="preserve"> CITATION Boe91 \l 2057 </w:instrText>
          </w:r>
          <w:r>
            <w:fldChar w:fldCharType="separate"/>
          </w:r>
          <w:r w:rsidR="00EE5E4F">
            <w:rPr>
              <w:noProof/>
            </w:rPr>
            <w:t>(1)</w:t>
          </w:r>
          <w:r>
            <w:fldChar w:fldCharType="end"/>
          </w:r>
        </w:sdtContent>
      </w:sdt>
      <w:r>
        <w:t xml:space="preserve"> the top 10 risk items for a project are as follows:</w:t>
      </w:r>
    </w:p>
    <w:p w:rsidR="003E23AF" w:rsidRDefault="003E23AF" w:rsidP="003E23AF">
      <w:pPr>
        <w:pStyle w:val="ListParagraph"/>
        <w:numPr>
          <w:ilvl w:val="0"/>
          <w:numId w:val="1"/>
        </w:numPr>
      </w:pPr>
      <w:r>
        <w:t>Personnel shortfalls</w:t>
      </w:r>
    </w:p>
    <w:p w:rsidR="003E23AF" w:rsidRDefault="003E23AF" w:rsidP="003E23AF">
      <w:pPr>
        <w:pStyle w:val="ListParagraph"/>
        <w:numPr>
          <w:ilvl w:val="0"/>
          <w:numId w:val="1"/>
        </w:numPr>
      </w:pPr>
      <w:r>
        <w:t>Unrealistic Schedules/budgets</w:t>
      </w:r>
    </w:p>
    <w:p w:rsidR="003E23AF" w:rsidRDefault="003E23AF" w:rsidP="003E23AF">
      <w:pPr>
        <w:pStyle w:val="ListParagraph"/>
        <w:numPr>
          <w:ilvl w:val="0"/>
          <w:numId w:val="1"/>
        </w:numPr>
      </w:pPr>
      <w:r>
        <w:t>Developing the wrong functions and properties</w:t>
      </w:r>
    </w:p>
    <w:p w:rsidR="005F38B1" w:rsidRDefault="003E23AF" w:rsidP="003E23AF">
      <w:pPr>
        <w:pStyle w:val="ListParagraph"/>
        <w:numPr>
          <w:ilvl w:val="0"/>
          <w:numId w:val="1"/>
        </w:numPr>
      </w:pPr>
      <w:r>
        <w:t xml:space="preserve">Developing the wrong user interface </w:t>
      </w:r>
    </w:p>
    <w:p w:rsidR="005F38B1" w:rsidRDefault="003E23AF" w:rsidP="003E23AF">
      <w:pPr>
        <w:pStyle w:val="ListParagraph"/>
        <w:numPr>
          <w:ilvl w:val="0"/>
          <w:numId w:val="1"/>
        </w:numPr>
      </w:pPr>
      <w:r>
        <w:t>Gold-Plating</w:t>
      </w:r>
    </w:p>
    <w:p w:rsidR="005F38B1" w:rsidRDefault="003E23AF" w:rsidP="003E23AF">
      <w:pPr>
        <w:pStyle w:val="ListParagraph"/>
        <w:numPr>
          <w:ilvl w:val="0"/>
          <w:numId w:val="1"/>
        </w:numPr>
      </w:pPr>
      <w:r>
        <w:t>Continuing stream of requirements changes</w:t>
      </w:r>
    </w:p>
    <w:p w:rsidR="005F38B1" w:rsidRDefault="003E23AF" w:rsidP="003E23AF">
      <w:pPr>
        <w:pStyle w:val="ListParagraph"/>
        <w:numPr>
          <w:ilvl w:val="0"/>
          <w:numId w:val="1"/>
        </w:numPr>
      </w:pPr>
      <w:r>
        <w:t>Shortfalls in externally furnished components</w:t>
      </w:r>
    </w:p>
    <w:p w:rsidR="003E23AF" w:rsidRDefault="003E23AF" w:rsidP="003E23AF">
      <w:pPr>
        <w:pStyle w:val="ListParagraph"/>
        <w:numPr>
          <w:ilvl w:val="0"/>
          <w:numId w:val="1"/>
        </w:numPr>
      </w:pPr>
      <w:r>
        <w:t>Shortfalls in externally performed tasks</w:t>
      </w:r>
    </w:p>
    <w:p w:rsidR="003E23AF" w:rsidRDefault="003E23AF" w:rsidP="003E23AF">
      <w:pPr>
        <w:pStyle w:val="ListParagraph"/>
        <w:numPr>
          <w:ilvl w:val="0"/>
          <w:numId w:val="1"/>
        </w:numPr>
      </w:pPr>
      <w:r>
        <w:t>Real-time performance shortfalls</w:t>
      </w:r>
    </w:p>
    <w:p w:rsidR="003E23AF" w:rsidRDefault="003E23AF" w:rsidP="003E23AF">
      <w:pPr>
        <w:pStyle w:val="ListParagraph"/>
        <w:numPr>
          <w:ilvl w:val="0"/>
          <w:numId w:val="1"/>
        </w:numPr>
      </w:pPr>
      <w:r>
        <w:t>Straining computer-science capabilities</w:t>
      </w:r>
    </w:p>
    <w:p w:rsidR="005F38B1" w:rsidRDefault="003E23AF" w:rsidP="000748B4">
      <w:r>
        <w:t>These risks are common in the industry and this project will also be subject to a number of these risks.</w:t>
      </w:r>
    </w:p>
    <w:p w:rsidR="003E23AF" w:rsidRDefault="003E23AF" w:rsidP="000748B4">
      <w:r>
        <w:t xml:space="preserve">The primary concern for this project is that of personnel shortfalls – the project team is small and has limited time that can be dedicated to the project due to other commitments, as such it is important to ensure that </w:t>
      </w:r>
      <w:r w:rsidR="00751C7C">
        <w:t xml:space="preserve">the project schedule is achievable for all team members. </w:t>
      </w:r>
    </w:p>
    <w:p w:rsidR="00751C7C" w:rsidRDefault="00751C7C" w:rsidP="000748B4">
      <w:proofErr w:type="gramStart"/>
      <w:r>
        <w:t>In order to</w:t>
      </w:r>
      <w:proofErr w:type="gramEnd"/>
      <w:r>
        <w:t xml:space="preserve"> avoid developing the wrong functionality, the projects outcome was well planned before being agreed upon as a specification for the project. This is further ensured by the nature of the project being to produce a prototype; prospective clients will be co-operated with to ensure further implementation projects also develop what is necessary.</w:t>
      </w:r>
    </w:p>
    <w:p w:rsidR="005F38B1" w:rsidRDefault="00751C7C" w:rsidP="000748B4">
      <w:r>
        <w:t xml:space="preserve">There is a major risk presented by real time performance for this project; the project centres on the idea of a mobile wireless network </w:t>
      </w:r>
      <w:proofErr w:type="gramStart"/>
      <w:r>
        <w:t>in order to</w:t>
      </w:r>
      <w:proofErr w:type="gramEnd"/>
      <w:r>
        <w:t xml:space="preserve"> provide assistance during emergencies. The actual performance of such a network could be poor, so it is important that significant simulations and on-site tests are carried out to ensure that the performance is to an acceptable level. This testing will be difficult as</w:t>
      </w:r>
      <w:r w:rsidR="0066449F">
        <w:t xml:space="preserve"> compensating for the many different environments, and high usage in such conditions, will be challenging and simulations may not be entirely indicative of real-world application.</w:t>
      </w:r>
    </w:p>
    <w:p w:rsidR="00323C4E" w:rsidRDefault="009E01EC" w:rsidP="009E01EC">
      <w:proofErr w:type="gramStart"/>
      <w:r>
        <w:t>In order to</w:t>
      </w:r>
      <w:proofErr w:type="gramEnd"/>
      <w:r>
        <w:t xml:space="preserve"> properly </w:t>
      </w:r>
      <w:r w:rsidR="00323C4E">
        <w:t>evaluate risks to the project, the risks impact and probability should be estimated; using these the severity of risks can be determined by use of a probability impact matrix which will indicate whether the risk is a tolerable one.</w:t>
      </w:r>
    </w:p>
    <w:p w:rsidR="00323C4E" w:rsidRDefault="00323C4E" w:rsidP="009E01EC">
      <w:r>
        <w:t xml:space="preserve">To calculate the probability level of a risk, levels must be </w:t>
      </w:r>
      <w:proofErr w:type="gramStart"/>
      <w:r>
        <w:t>established</w:t>
      </w:r>
      <w:proofErr w:type="gramEnd"/>
      <w:r>
        <w:t xml:space="preserve"> and each risk evaluated against the ranges of the levels. For this project the probability levels will be set at:</w:t>
      </w:r>
    </w:p>
    <w:p w:rsidR="00323C4E" w:rsidRDefault="00323C4E" w:rsidP="009E01EC">
      <w:r>
        <w:t>High probability: Greater than 50% chance of occurring</w:t>
      </w:r>
    </w:p>
    <w:p w:rsidR="00BC39CA" w:rsidRDefault="00323C4E" w:rsidP="009E01EC">
      <w:r>
        <w:t>Significant probability: 25 – 50% chance of occurring</w:t>
      </w:r>
      <w:r w:rsidR="009E01EC">
        <w:t xml:space="preserve"> </w:t>
      </w:r>
    </w:p>
    <w:p w:rsidR="00323C4E" w:rsidRDefault="00323C4E" w:rsidP="009E01EC">
      <w:r>
        <w:t>Moderate probability: 10 – 24% chance of occurring</w:t>
      </w:r>
    </w:p>
    <w:p w:rsidR="00323C4E" w:rsidRDefault="00323C4E" w:rsidP="009E01EC">
      <w:r>
        <w:t>Low probability: Less than 10% chance of occurring</w:t>
      </w:r>
    </w:p>
    <w:p w:rsidR="00323C4E" w:rsidRDefault="00323C4E" w:rsidP="009E01EC"/>
    <w:p w:rsidR="00323C4E" w:rsidRDefault="00323C4E" w:rsidP="009E01EC">
      <w:r>
        <w:lastRenderedPageBreak/>
        <w:t>The same must be done for the impact levels of a risk; for this project the impact levels will be set at:</w:t>
      </w:r>
    </w:p>
    <w:p w:rsidR="00323C4E" w:rsidRDefault="00323C4E" w:rsidP="009E01EC">
      <w:r>
        <w:t>High impact: Greater than 25% over budget</w:t>
      </w:r>
    </w:p>
    <w:p w:rsidR="00323C4E" w:rsidRDefault="00323C4E" w:rsidP="009E01EC">
      <w:r>
        <w:t>Significant impact: No greater than 25% over budget</w:t>
      </w:r>
    </w:p>
    <w:p w:rsidR="00323C4E" w:rsidRDefault="00323C4E" w:rsidP="009E01EC">
      <w:r>
        <w:t>Moderate impact: No greater than 15% over budget</w:t>
      </w:r>
    </w:p>
    <w:p w:rsidR="00323C4E" w:rsidRDefault="00323C4E" w:rsidP="009E01EC">
      <w:r>
        <w:t>Low impact: No greater than 5% over budget</w:t>
      </w:r>
    </w:p>
    <w:p w:rsidR="009E01EC" w:rsidRDefault="009E01EC" w:rsidP="009E01EC"/>
    <w:p w:rsidR="00C23975" w:rsidRDefault="00323C4E" w:rsidP="009E01EC">
      <w:r>
        <w:t xml:space="preserve">One of the major risks of the project is that of personnel shortfalls causing </w:t>
      </w:r>
      <w:r w:rsidR="00C23975">
        <w:t xml:space="preserve">project delays and/or missed opportunity. Without ensuring with each member of the team that their project goals are achievable within the time allocated to them, probability of this risk becoming a problem would be significant. Whilst it is difficult to estimate the impact of delays, it is reasonable to assume that the product has the potential to go significantly over budget. </w:t>
      </w:r>
    </w:p>
    <w:tbl>
      <w:tblPr>
        <w:tblW w:w="5620" w:type="dxa"/>
        <w:tblLook w:val="04A0" w:firstRow="1" w:lastRow="0" w:firstColumn="1" w:lastColumn="0" w:noHBand="0" w:noVBand="1"/>
      </w:tblPr>
      <w:tblGrid>
        <w:gridCol w:w="498"/>
        <w:gridCol w:w="1143"/>
        <w:gridCol w:w="1020"/>
        <w:gridCol w:w="1111"/>
        <w:gridCol w:w="1143"/>
        <w:gridCol w:w="1020"/>
      </w:tblGrid>
      <w:tr w:rsidR="00C23975" w:rsidRPr="00C23975" w:rsidTr="00C23975">
        <w:trPr>
          <w:trHeight w:val="645"/>
        </w:trPr>
        <w:tc>
          <w:tcPr>
            <w:tcW w:w="460" w:type="dxa"/>
            <w:vMerge w:val="restart"/>
            <w:tcBorders>
              <w:top w:val="nil"/>
              <w:left w:val="nil"/>
              <w:bottom w:val="nil"/>
              <w:right w:val="nil"/>
            </w:tcBorders>
            <w:shd w:val="clear" w:color="auto" w:fill="auto"/>
            <w:noWrap/>
            <w:textDirection w:val="btLr"/>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Impact</w:t>
            </w:r>
          </w:p>
        </w:tc>
        <w:tc>
          <w:tcPr>
            <w:tcW w:w="108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High</w:t>
            </w:r>
          </w:p>
        </w:tc>
        <w:tc>
          <w:tcPr>
            <w:tcW w:w="1020" w:type="dxa"/>
            <w:tcBorders>
              <w:top w:val="single" w:sz="4" w:space="0" w:color="auto"/>
              <w:left w:val="single" w:sz="4" w:space="0" w:color="auto"/>
              <w:bottom w:val="single" w:sz="4" w:space="0" w:color="auto"/>
              <w:right w:val="nil"/>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single" w:sz="8" w:space="0" w:color="auto"/>
              <w:bottom w:val="single" w:sz="8" w:space="0" w:color="auto"/>
              <w:right w:val="nil"/>
            </w:tcBorders>
            <w:shd w:val="clear" w:color="000000" w:fill="D9D9D9"/>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single" w:sz="4" w:space="0" w:color="auto"/>
              <w:bottom w:val="nil"/>
              <w:right w:val="single" w:sz="4" w:space="0" w:color="auto"/>
            </w:tcBorders>
            <w:shd w:val="clear" w:color="000000" w:fill="D9D9D9"/>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nil"/>
              <w:bottom w:val="nil"/>
              <w:right w:val="single" w:sz="4" w:space="0" w:color="auto"/>
            </w:tcBorders>
            <w:shd w:val="clear" w:color="000000" w:fill="D9D9D9"/>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C23975" w:rsidRPr="00C23975" w:rsidTr="00C23975">
        <w:trPr>
          <w:trHeight w:val="630"/>
        </w:trPr>
        <w:tc>
          <w:tcPr>
            <w:tcW w:w="460" w:type="dxa"/>
            <w:vMerge/>
            <w:tcBorders>
              <w:top w:val="nil"/>
              <w:left w:val="nil"/>
              <w:bottom w:val="nil"/>
              <w:right w:val="nil"/>
            </w:tcBorders>
            <w:vAlign w:val="center"/>
            <w:hideMark/>
          </w:tcPr>
          <w:p w:rsidR="00C23975" w:rsidRPr="00C23975" w:rsidRDefault="00C23975" w:rsidP="00C23975">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Significant</w:t>
            </w:r>
          </w:p>
        </w:tc>
        <w:tc>
          <w:tcPr>
            <w:tcW w:w="1020" w:type="dxa"/>
            <w:tcBorders>
              <w:top w:val="nil"/>
              <w:left w:val="single" w:sz="4" w:space="0" w:color="auto"/>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nil"/>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single" w:sz="8" w:space="0" w:color="auto"/>
              <w:bottom w:val="single" w:sz="8" w:space="0" w:color="auto"/>
              <w:right w:val="single" w:sz="4" w:space="0" w:color="auto"/>
            </w:tcBorders>
            <w:shd w:val="clear" w:color="000000" w:fill="D9D9D9"/>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r>
              <w:rPr>
                <w:rFonts w:ascii="Calibri" w:eastAsia="Times New Roman" w:hAnsi="Calibri" w:cs="Calibri"/>
                <w:b/>
                <w:bCs/>
                <w:color w:val="000000"/>
                <w:sz w:val="40"/>
                <w:szCs w:val="40"/>
                <w:lang w:eastAsia="en-GB"/>
              </w:rPr>
              <w:t>x</w:t>
            </w:r>
          </w:p>
        </w:tc>
        <w:tc>
          <w:tcPr>
            <w:tcW w:w="1020" w:type="dxa"/>
            <w:tcBorders>
              <w:top w:val="single" w:sz="4" w:space="0" w:color="auto"/>
              <w:left w:val="nil"/>
              <w:bottom w:val="single" w:sz="8" w:space="0" w:color="auto"/>
              <w:right w:val="single" w:sz="4" w:space="0" w:color="auto"/>
            </w:tcBorders>
            <w:shd w:val="clear" w:color="000000" w:fill="D9D9D9"/>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C23975" w:rsidRPr="00C23975" w:rsidTr="00C23975">
        <w:trPr>
          <w:trHeight w:val="600"/>
        </w:trPr>
        <w:tc>
          <w:tcPr>
            <w:tcW w:w="460" w:type="dxa"/>
            <w:vMerge/>
            <w:tcBorders>
              <w:top w:val="nil"/>
              <w:left w:val="nil"/>
              <w:bottom w:val="nil"/>
              <w:right w:val="nil"/>
            </w:tcBorders>
            <w:vAlign w:val="center"/>
            <w:hideMark/>
          </w:tcPr>
          <w:p w:rsidR="00C23975" w:rsidRPr="00C23975" w:rsidRDefault="00C23975" w:rsidP="00C23975">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Moderate</w:t>
            </w:r>
          </w:p>
        </w:tc>
        <w:tc>
          <w:tcPr>
            <w:tcW w:w="1020" w:type="dxa"/>
            <w:tcBorders>
              <w:top w:val="nil"/>
              <w:left w:val="single" w:sz="4" w:space="0" w:color="auto"/>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C23975" w:rsidRPr="00C23975" w:rsidTr="00C23975">
        <w:trPr>
          <w:trHeight w:val="585"/>
        </w:trPr>
        <w:tc>
          <w:tcPr>
            <w:tcW w:w="460" w:type="dxa"/>
            <w:vMerge/>
            <w:tcBorders>
              <w:top w:val="nil"/>
              <w:left w:val="nil"/>
              <w:bottom w:val="nil"/>
              <w:right w:val="nil"/>
            </w:tcBorders>
            <w:vAlign w:val="center"/>
            <w:hideMark/>
          </w:tcPr>
          <w:p w:rsidR="00C23975" w:rsidRPr="00C23975" w:rsidRDefault="00C23975" w:rsidP="00C23975">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Low</w:t>
            </w:r>
          </w:p>
        </w:tc>
        <w:tc>
          <w:tcPr>
            <w:tcW w:w="1020" w:type="dxa"/>
            <w:tcBorders>
              <w:top w:val="nil"/>
              <w:left w:val="single" w:sz="4" w:space="0" w:color="auto"/>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C23975" w:rsidRPr="00C23975" w:rsidTr="00C23975">
        <w:trPr>
          <w:trHeight w:val="300"/>
        </w:trPr>
        <w:tc>
          <w:tcPr>
            <w:tcW w:w="460" w:type="dxa"/>
            <w:tcBorders>
              <w:top w:val="nil"/>
              <w:left w:val="nil"/>
              <w:bottom w:val="nil"/>
              <w:right w:val="nil"/>
            </w:tcBorders>
            <w:shd w:val="clear" w:color="auto" w:fill="auto"/>
            <w:noWrap/>
            <w:vAlign w:val="bottom"/>
            <w:hideMark/>
          </w:tcPr>
          <w:p w:rsidR="00C23975" w:rsidRPr="00C23975" w:rsidRDefault="00C23975" w:rsidP="00C23975">
            <w:pPr>
              <w:spacing w:after="0" w:line="240" w:lineRule="auto"/>
              <w:jc w:val="center"/>
              <w:rPr>
                <w:rFonts w:ascii="Calibri" w:eastAsia="Times New Roman" w:hAnsi="Calibri" w:cs="Calibri"/>
                <w:b/>
                <w:bCs/>
                <w:color w:val="000000"/>
                <w:sz w:val="40"/>
                <w:szCs w:val="40"/>
                <w:lang w:eastAsia="en-GB"/>
              </w:rPr>
            </w:pPr>
          </w:p>
        </w:tc>
        <w:tc>
          <w:tcPr>
            <w:tcW w:w="108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Low</w:t>
            </w:r>
          </w:p>
        </w:tc>
        <w:tc>
          <w:tcPr>
            <w:tcW w:w="102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Moderate</w:t>
            </w:r>
          </w:p>
        </w:tc>
        <w:tc>
          <w:tcPr>
            <w:tcW w:w="102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Significant</w:t>
            </w:r>
          </w:p>
        </w:tc>
        <w:tc>
          <w:tcPr>
            <w:tcW w:w="1020" w:type="dxa"/>
            <w:tcBorders>
              <w:top w:val="nil"/>
              <w:left w:val="nil"/>
              <w:bottom w:val="nil"/>
              <w:right w:val="nil"/>
            </w:tcBorders>
            <w:shd w:val="clear" w:color="auto" w:fill="auto"/>
            <w:noWrap/>
            <w:vAlign w:val="center"/>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High</w:t>
            </w:r>
          </w:p>
        </w:tc>
      </w:tr>
      <w:tr w:rsidR="00C23975" w:rsidRPr="00C23975" w:rsidTr="00C23975">
        <w:trPr>
          <w:trHeight w:val="300"/>
        </w:trPr>
        <w:tc>
          <w:tcPr>
            <w:tcW w:w="460" w:type="dxa"/>
            <w:tcBorders>
              <w:top w:val="nil"/>
              <w:left w:val="nil"/>
              <w:bottom w:val="nil"/>
              <w:right w:val="nil"/>
            </w:tcBorders>
            <w:shd w:val="clear" w:color="auto" w:fill="auto"/>
            <w:noWrap/>
            <w:vAlign w:val="bottom"/>
            <w:hideMark/>
          </w:tcPr>
          <w:p w:rsidR="00C23975" w:rsidRPr="00C23975" w:rsidRDefault="00C23975" w:rsidP="00C23975">
            <w:pPr>
              <w:spacing w:after="0" w:line="240" w:lineRule="auto"/>
              <w:jc w:val="center"/>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bottom"/>
            <w:hideMark/>
          </w:tcPr>
          <w:p w:rsidR="00C23975" w:rsidRPr="00C23975" w:rsidRDefault="00C23975" w:rsidP="00C23975">
            <w:pPr>
              <w:spacing w:after="0" w:line="240" w:lineRule="auto"/>
              <w:rPr>
                <w:rFonts w:ascii="Times New Roman" w:eastAsia="Times New Roman" w:hAnsi="Times New Roman" w:cs="Times New Roman"/>
                <w:sz w:val="20"/>
                <w:szCs w:val="20"/>
                <w:lang w:eastAsia="en-GB"/>
              </w:rPr>
            </w:pPr>
          </w:p>
        </w:tc>
        <w:tc>
          <w:tcPr>
            <w:tcW w:w="4080" w:type="dxa"/>
            <w:gridSpan w:val="4"/>
            <w:tcBorders>
              <w:top w:val="nil"/>
              <w:left w:val="nil"/>
              <w:bottom w:val="nil"/>
              <w:right w:val="nil"/>
            </w:tcBorders>
            <w:shd w:val="clear" w:color="auto" w:fill="auto"/>
            <w:noWrap/>
            <w:vAlign w:val="bottom"/>
            <w:hideMark/>
          </w:tcPr>
          <w:p w:rsidR="00C23975" w:rsidRPr="00C23975" w:rsidRDefault="00C23975" w:rsidP="00C23975">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Probability</w:t>
            </w:r>
          </w:p>
        </w:tc>
      </w:tr>
    </w:tbl>
    <w:p w:rsidR="00C23975" w:rsidRDefault="00C23975" w:rsidP="009E01EC"/>
    <w:p w:rsidR="00231335" w:rsidRDefault="00C23975" w:rsidP="009E01EC">
      <w:proofErr w:type="gramStart"/>
      <w:r>
        <w:t>Therefore</w:t>
      </w:r>
      <w:proofErr w:type="gramEnd"/>
      <w:r>
        <w:t xml:space="preserve"> when plotted on the matrix (as seen above), </w:t>
      </w:r>
      <w:proofErr w:type="spellStart"/>
      <w:r>
        <w:t>its</w:t>
      </w:r>
      <w:proofErr w:type="spellEnd"/>
      <w:r>
        <w:t xml:space="preserve"> easy to see that this risk is </w:t>
      </w:r>
      <w:r w:rsidR="00231335">
        <w:t xml:space="preserve">unacceptable as it is above the tolerance line for this project. </w:t>
      </w:r>
      <w:proofErr w:type="gramStart"/>
      <w:r w:rsidR="00231335">
        <w:t>However</w:t>
      </w:r>
      <w:proofErr w:type="gramEnd"/>
      <w:r w:rsidR="00231335">
        <w:t xml:space="preserve"> through proper planning of working times and division of labour, the probability of personnel shortfalls decreases to a low/moderate level. This decrease in probability ultimately means that with the control method of proper planning in place, the risk of personnel shortages becomes a tolerable one (as seen below).</w:t>
      </w:r>
    </w:p>
    <w:tbl>
      <w:tblPr>
        <w:tblW w:w="5620" w:type="dxa"/>
        <w:tblLook w:val="04A0" w:firstRow="1" w:lastRow="0" w:firstColumn="1" w:lastColumn="0" w:noHBand="0" w:noVBand="1"/>
      </w:tblPr>
      <w:tblGrid>
        <w:gridCol w:w="498"/>
        <w:gridCol w:w="1143"/>
        <w:gridCol w:w="1020"/>
        <w:gridCol w:w="1111"/>
        <w:gridCol w:w="1143"/>
        <w:gridCol w:w="1020"/>
      </w:tblGrid>
      <w:tr w:rsidR="00231335" w:rsidRPr="00C23975" w:rsidTr="007C1893">
        <w:trPr>
          <w:trHeight w:val="645"/>
        </w:trPr>
        <w:tc>
          <w:tcPr>
            <w:tcW w:w="460" w:type="dxa"/>
            <w:vMerge w:val="restart"/>
            <w:tcBorders>
              <w:top w:val="nil"/>
              <w:left w:val="nil"/>
              <w:bottom w:val="nil"/>
              <w:right w:val="nil"/>
            </w:tcBorders>
            <w:shd w:val="clear" w:color="auto" w:fill="auto"/>
            <w:noWrap/>
            <w:textDirection w:val="btLr"/>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Impact</w:t>
            </w:r>
          </w:p>
        </w:tc>
        <w:tc>
          <w:tcPr>
            <w:tcW w:w="108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High</w:t>
            </w:r>
          </w:p>
        </w:tc>
        <w:tc>
          <w:tcPr>
            <w:tcW w:w="1020" w:type="dxa"/>
            <w:tcBorders>
              <w:top w:val="single" w:sz="4" w:space="0" w:color="auto"/>
              <w:left w:val="single" w:sz="4" w:space="0" w:color="auto"/>
              <w:bottom w:val="single" w:sz="4" w:space="0" w:color="auto"/>
              <w:right w:val="nil"/>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single" w:sz="8" w:space="0" w:color="auto"/>
              <w:bottom w:val="single" w:sz="8" w:space="0" w:color="auto"/>
              <w:right w:val="nil"/>
            </w:tcBorders>
            <w:shd w:val="clear" w:color="000000" w:fill="D9D9D9"/>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single" w:sz="4" w:space="0" w:color="auto"/>
              <w:bottom w:val="nil"/>
              <w:right w:val="single" w:sz="4" w:space="0" w:color="auto"/>
            </w:tcBorders>
            <w:shd w:val="clear" w:color="000000" w:fill="D9D9D9"/>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nil"/>
              <w:bottom w:val="nil"/>
              <w:right w:val="single" w:sz="4" w:space="0" w:color="auto"/>
            </w:tcBorders>
            <w:shd w:val="clear" w:color="000000" w:fill="D9D9D9"/>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231335" w:rsidRPr="00C23975" w:rsidTr="007C1893">
        <w:trPr>
          <w:trHeight w:val="630"/>
        </w:trPr>
        <w:tc>
          <w:tcPr>
            <w:tcW w:w="460" w:type="dxa"/>
            <w:vMerge/>
            <w:tcBorders>
              <w:top w:val="nil"/>
              <w:left w:val="nil"/>
              <w:bottom w:val="nil"/>
              <w:right w:val="nil"/>
            </w:tcBorders>
            <w:vAlign w:val="center"/>
            <w:hideMark/>
          </w:tcPr>
          <w:p w:rsidR="00231335" w:rsidRPr="00C23975" w:rsidRDefault="00231335" w:rsidP="007C1893">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Significant</w:t>
            </w:r>
          </w:p>
        </w:tc>
        <w:tc>
          <w:tcPr>
            <w:tcW w:w="1020" w:type="dxa"/>
            <w:tcBorders>
              <w:top w:val="nil"/>
              <w:left w:val="single" w:sz="4" w:space="0" w:color="auto"/>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nil"/>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r>
              <w:rPr>
                <w:rFonts w:ascii="Calibri" w:eastAsia="Times New Roman" w:hAnsi="Calibri" w:cs="Calibri"/>
                <w:b/>
                <w:bCs/>
                <w:color w:val="000000"/>
                <w:sz w:val="40"/>
                <w:szCs w:val="40"/>
                <w:lang w:eastAsia="en-GB"/>
              </w:rPr>
              <w:t>X</w:t>
            </w:r>
          </w:p>
        </w:tc>
        <w:tc>
          <w:tcPr>
            <w:tcW w:w="1020" w:type="dxa"/>
            <w:tcBorders>
              <w:top w:val="single" w:sz="4" w:space="0" w:color="auto"/>
              <w:left w:val="single" w:sz="8" w:space="0" w:color="auto"/>
              <w:bottom w:val="single" w:sz="8" w:space="0" w:color="auto"/>
              <w:right w:val="single" w:sz="4" w:space="0" w:color="auto"/>
            </w:tcBorders>
            <w:shd w:val="clear" w:color="000000" w:fill="D9D9D9"/>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single" w:sz="4" w:space="0" w:color="auto"/>
              <w:left w:val="nil"/>
              <w:bottom w:val="single" w:sz="8" w:space="0" w:color="auto"/>
              <w:right w:val="single" w:sz="4" w:space="0" w:color="auto"/>
            </w:tcBorders>
            <w:shd w:val="clear" w:color="000000" w:fill="D9D9D9"/>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231335" w:rsidRPr="00C23975" w:rsidTr="007C1893">
        <w:trPr>
          <w:trHeight w:val="600"/>
        </w:trPr>
        <w:tc>
          <w:tcPr>
            <w:tcW w:w="460" w:type="dxa"/>
            <w:vMerge/>
            <w:tcBorders>
              <w:top w:val="nil"/>
              <w:left w:val="nil"/>
              <w:bottom w:val="nil"/>
              <w:right w:val="nil"/>
            </w:tcBorders>
            <w:vAlign w:val="center"/>
            <w:hideMark/>
          </w:tcPr>
          <w:p w:rsidR="00231335" w:rsidRPr="00C23975" w:rsidRDefault="00231335" w:rsidP="007C1893">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Moderate</w:t>
            </w:r>
          </w:p>
        </w:tc>
        <w:tc>
          <w:tcPr>
            <w:tcW w:w="1020" w:type="dxa"/>
            <w:tcBorders>
              <w:top w:val="nil"/>
              <w:left w:val="single" w:sz="4" w:space="0" w:color="auto"/>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231335" w:rsidRPr="00C23975" w:rsidTr="007C1893">
        <w:trPr>
          <w:trHeight w:val="585"/>
        </w:trPr>
        <w:tc>
          <w:tcPr>
            <w:tcW w:w="460" w:type="dxa"/>
            <w:vMerge/>
            <w:tcBorders>
              <w:top w:val="nil"/>
              <w:left w:val="nil"/>
              <w:bottom w:val="nil"/>
              <w:right w:val="nil"/>
            </w:tcBorders>
            <w:vAlign w:val="center"/>
            <w:hideMark/>
          </w:tcPr>
          <w:p w:rsidR="00231335" w:rsidRPr="00C23975" w:rsidRDefault="00231335" w:rsidP="007C1893">
            <w:pPr>
              <w:spacing w:after="0" w:line="240" w:lineRule="auto"/>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Low</w:t>
            </w:r>
          </w:p>
        </w:tc>
        <w:tc>
          <w:tcPr>
            <w:tcW w:w="1020" w:type="dxa"/>
            <w:tcBorders>
              <w:top w:val="nil"/>
              <w:left w:val="single" w:sz="4" w:space="0" w:color="auto"/>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c>
          <w:tcPr>
            <w:tcW w:w="1020" w:type="dxa"/>
            <w:tcBorders>
              <w:top w:val="nil"/>
              <w:left w:val="nil"/>
              <w:bottom w:val="single" w:sz="4" w:space="0" w:color="auto"/>
              <w:right w:val="single" w:sz="4" w:space="0" w:color="auto"/>
            </w:tcBorders>
            <w:shd w:val="clear" w:color="auto" w:fill="auto"/>
            <w:noWrap/>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r w:rsidRPr="00C23975">
              <w:rPr>
                <w:rFonts w:ascii="Calibri" w:eastAsia="Times New Roman" w:hAnsi="Calibri" w:cs="Calibri"/>
                <w:b/>
                <w:bCs/>
                <w:color w:val="000000"/>
                <w:sz w:val="40"/>
                <w:szCs w:val="40"/>
                <w:lang w:eastAsia="en-GB"/>
              </w:rPr>
              <w:t> </w:t>
            </w:r>
          </w:p>
        </w:tc>
      </w:tr>
      <w:tr w:rsidR="00231335" w:rsidRPr="00C23975" w:rsidTr="007C1893">
        <w:trPr>
          <w:trHeight w:val="300"/>
        </w:trPr>
        <w:tc>
          <w:tcPr>
            <w:tcW w:w="460" w:type="dxa"/>
            <w:tcBorders>
              <w:top w:val="nil"/>
              <w:left w:val="nil"/>
              <w:bottom w:val="nil"/>
              <w:right w:val="nil"/>
            </w:tcBorders>
            <w:shd w:val="clear" w:color="auto" w:fill="auto"/>
            <w:noWrap/>
            <w:vAlign w:val="bottom"/>
            <w:hideMark/>
          </w:tcPr>
          <w:p w:rsidR="00231335" w:rsidRPr="00C23975" w:rsidRDefault="00231335" w:rsidP="007C1893">
            <w:pPr>
              <w:spacing w:after="0" w:line="240" w:lineRule="auto"/>
              <w:jc w:val="center"/>
              <w:rPr>
                <w:rFonts w:ascii="Calibri" w:eastAsia="Times New Roman" w:hAnsi="Calibri" w:cs="Calibri"/>
                <w:b/>
                <w:bCs/>
                <w:color w:val="000000"/>
                <w:sz w:val="40"/>
                <w:szCs w:val="40"/>
                <w:lang w:eastAsia="en-GB"/>
              </w:rPr>
            </w:pPr>
          </w:p>
        </w:tc>
        <w:tc>
          <w:tcPr>
            <w:tcW w:w="108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rPr>
                <w:rFonts w:ascii="Times New Roman" w:eastAsia="Times New Roman" w:hAnsi="Times New Roman" w:cs="Times New Roman"/>
                <w:sz w:val="20"/>
                <w:szCs w:val="20"/>
                <w:lang w:eastAsia="en-GB"/>
              </w:rPr>
            </w:pPr>
          </w:p>
        </w:tc>
        <w:tc>
          <w:tcPr>
            <w:tcW w:w="102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Low</w:t>
            </w:r>
          </w:p>
        </w:tc>
        <w:tc>
          <w:tcPr>
            <w:tcW w:w="102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Moderate</w:t>
            </w:r>
          </w:p>
        </w:tc>
        <w:tc>
          <w:tcPr>
            <w:tcW w:w="102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Significant</w:t>
            </w:r>
          </w:p>
        </w:tc>
        <w:tc>
          <w:tcPr>
            <w:tcW w:w="1020" w:type="dxa"/>
            <w:tcBorders>
              <w:top w:val="nil"/>
              <w:left w:val="nil"/>
              <w:bottom w:val="nil"/>
              <w:right w:val="nil"/>
            </w:tcBorders>
            <w:shd w:val="clear" w:color="auto" w:fill="auto"/>
            <w:noWrap/>
            <w:vAlign w:val="center"/>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High</w:t>
            </w:r>
          </w:p>
        </w:tc>
      </w:tr>
      <w:tr w:rsidR="00231335" w:rsidRPr="00C23975" w:rsidTr="007C1893">
        <w:trPr>
          <w:trHeight w:val="300"/>
        </w:trPr>
        <w:tc>
          <w:tcPr>
            <w:tcW w:w="460" w:type="dxa"/>
            <w:tcBorders>
              <w:top w:val="nil"/>
              <w:left w:val="nil"/>
              <w:bottom w:val="nil"/>
              <w:right w:val="nil"/>
            </w:tcBorders>
            <w:shd w:val="clear" w:color="auto" w:fill="auto"/>
            <w:noWrap/>
            <w:vAlign w:val="bottom"/>
            <w:hideMark/>
          </w:tcPr>
          <w:p w:rsidR="00231335" w:rsidRPr="00C23975" w:rsidRDefault="00231335" w:rsidP="007C1893">
            <w:pPr>
              <w:spacing w:after="0" w:line="240" w:lineRule="auto"/>
              <w:jc w:val="center"/>
              <w:rPr>
                <w:rFonts w:ascii="Calibri" w:eastAsia="Times New Roman" w:hAnsi="Calibri" w:cs="Calibri"/>
                <w:color w:val="000000"/>
                <w:lang w:eastAsia="en-GB"/>
              </w:rPr>
            </w:pPr>
          </w:p>
        </w:tc>
        <w:tc>
          <w:tcPr>
            <w:tcW w:w="1080" w:type="dxa"/>
            <w:tcBorders>
              <w:top w:val="nil"/>
              <w:left w:val="nil"/>
              <w:bottom w:val="nil"/>
              <w:right w:val="nil"/>
            </w:tcBorders>
            <w:shd w:val="clear" w:color="auto" w:fill="auto"/>
            <w:noWrap/>
            <w:vAlign w:val="bottom"/>
            <w:hideMark/>
          </w:tcPr>
          <w:p w:rsidR="00231335" w:rsidRPr="00C23975" w:rsidRDefault="00231335" w:rsidP="007C1893">
            <w:pPr>
              <w:spacing w:after="0" w:line="240" w:lineRule="auto"/>
              <w:rPr>
                <w:rFonts w:ascii="Times New Roman" w:eastAsia="Times New Roman" w:hAnsi="Times New Roman" w:cs="Times New Roman"/>
                <w:sz w:val="20"/>
                <w:szCs w:val="20"/>
                <w:lang w:eastAsia="en-GB"/>
              </w:rPr>
            </w:pPr>
          </w:p>
        </w:tc>
        <w:tc>
          <w:tcPr>
            <w:tcW w:w="4080" w:type="dxa"/>
            <w:gridSpan w:val="4"/>
            <w:tcBorders>
              <w:top w:val="nil"/>
              <w:left w:val="nil"/>
              <w:bottom w:val="nil"/>
              <w:right w:val="nil"/>
            </w:tcBorders>
            <w:shd w:val="clear" w:color="auto" w:fill="auto"/>
            <w:noWrap/>
            <w:vAlign w:val="bottom"/>
            <w:hideMark/>
          </w:tcPr>
          <w:p w:rsidR="00231335" w:rsidRPr="00C23975" w:rsidRDefault="00231335" w:rsidP="007C1893">
            <w:pPr>
              <w:spacing w:after="0" w:line="240" w:lineRule="auto"/>
              <w:jc w:val="center"/>
              <w:rPr>
                <w:rFonts w:ascii="Calibri" w:eastAsia="Times New Roman" w:hAnsi="Calibri" w:cs="Calibri"/>
                <w:color w:val="000000"/>
                <w:lang w:eastAsia="en-GB"/>
              </w:rPr>
            </w:pPr>
            <w:r w:rsidRPr="00C23975">
              <w:rPr>
                <w:rFonts w:ascii="Calibri" w:eastAsia="Times New Roman" w:hAnsi="Calibri" w:cs="Calibri"/>
                <w:color w:val="000000"/>
                <w:lang w:eastAsia="en-GB"/>
              </w:rPr>
              <w:t>Probability</w:t>
            </w:r>
          </w:p>
        </w:tc>
      </w:tr>
    </w:tbl>
    <w:p w:rsidR="00323C4E" w:rsidRPr="009E01EC" w:rsidRDefault="00323C4E" w:rsidP="009E01EC"/>
    <w:p w:rsidR="005F38B1" w:rsidRDefault="005F38B1" w:rsidP="003E23AF">
      <w:pPr>
        <w:pStyle w:val="Heading1"/>
      </w:pPr>
      <w:bookmarkStart w:id="1" w:name="_Toc536043545"/>
      <w:r>
        <w:lastRenderedPageBreak/>
        <w:t>Code of practice</w:t>
      </w:r>
      <w:bookmarkEnd w:id="1"/>
    </w:p>
    <w:p w:rsidR="00BC39CA" w:rsidRPr="00BC39CA" w:rsidRDefault="00BC39CA" w:rsidP="00BC39CA">
      <w:pPr>
        <w:pStyle w:val="Heading2"/>
      </w:pPr>
      <w:bookmarkStart w:id="2" w:name="_Toc536043546"/>
      <w:r>
        <w:t>Ethical/Legal Practices</w:t>
      </w:r>
      <w:bookmarkEnd w:id="2"/>
    </w:p>
    <w:p w:rsidR="005F38B1" w:rsidRDefault="00583527" w:rsidP="000748B4">
      <w:r>
        <w:t>Throughout the project it is of utmost importance that the project team adhere to good codes of practice; working both effectively and ethically.</w:t>
      </w:r>
    </w:p>
    <w:p w:rsidR="00EB53B3" w:rsidRDefault="00583527" w:rsidP="000748B4">
      <w:r>
        <w:t xml:space="preserve">The project members, as professionals in IT disciplines, are subject to the British Computer Society’s </w:t>
      </w:r>
      <w:r w:rsidR="00EB53B3">
        <w:t xml:space="preserve">code of conduct </w:t>
      </w:r>
      <w:sdt>
        <w:sdtPr>
          <w:id w:val="2005854696"/>
          <w:citation/>
        </w:sdtPr>
        <w:sdtEndPr/>
        <w:sdtContent>
          <w:r w:rsidR="00EB53B3">
            <w:fldChar w:fldCharType="begin"/>
          </w:r>
          <w:r w:rsidR="00EB53B3">
            <w:instrText xml:space="preserve"> CITATION Bri15 \l 2057 </w:instrText>
          </w:r>
          <w:r w:rsidR="00EB53B3">
            <w:fldChar w:fldCharType="separate"/>
          </w:r>
          <w:r w:rsidR="00EE5E4F">
            <w:rPr>
              <w:noProof/>
            </w:rPr>
            <w:t>(2)</w:t>
          </w:r>
          <w:r w:rsidR="00EB53B3">
            <w:fldChar w:fldCharType="end"/>
          </w:r>
        </w:sdtContent>
      </w:sdt>
      <w:r w:rsidR="00EB53B3">
        <w:t xml:space="preserve"> which outlines an array of professional standards to which its members must adhere. Members should work with integrity, ensuring that their work complies with all applicable legislations and avoid negligent/malicious behaviour.</w:t>
      </w:r>
    </w:p>
    <w:p w:rsidR="009A4381" w:rsidRDefault="009A4381" w:rsidP="000748B4">
      <w:r>
        <w:t>Project members also must accept responsibility and ownership of the project; they should endeavour to work in accordance to requirements of relevant authorities and treat confidential information as such.</w:t>
      </w:r>
    </w:p>
    <w:p w:rsidR="00BC39CA" w:rsidRDefault="00BC39CA" w:rsidP="00BC39CA">
      <w:r>
        <w:t xml:space="preserve">All projects currently must consider the potential implications of political issues, foremost of all being Brexit. </w:t>
      </w:r>
      <w:proofErr w:type="gramStart"/>
      <w:r>
        <w:t>Fortunately</w:t>
      </w:r>
      <w:proofErr w:type="gramEnd"/>
      <w:r>
        <w:t xml:space="preserve"> the BCS have produced a document </w:t>
      </w:r>
      <w:sdt>
        <w:sdtPr>
          <w:id w:val="-1799212443"/>
          <w:citation/>
        </w:sdtPr>
        <w:sdtEndPr/>
        <w:sdtContent>
          <w:r>
            <w:fldChar w:fldCharType="begin"/>
          </w:r>
          <w:r>
            <w:instrText xml:space="preserve"> CITATION Bri17 \l 2057 </w:instrText>
          </w:r>
          <w:r>
            <w:fldChar w:fldCharType="separate"/>
          </w:r>
          <w:r w:rsidR="00EE5E4F">
            <w:rPr>
              <w:noProof/>
            </w:rPr>
            <w:t>(3)</w:t>
          </w:r>
          <w:r>
            <w:fldChar w:fldCharType="end"/>
          </w:r>
        </w:sdtContent>
      </w:sdt>
      <w:r>
        <w:t xml:space="preserve"> detailing considerations and concerns regarding planning projects in the lieu of the potential outcomes of Brexit.</w:t>
      </w:r>
    </w:p>
    <w:p w:rsidR="00BC39CA" w:rsidRDefault="00BC39CA" w:rsidP="00BC39CA">
      <w:r>
        <w:t xml:space="preserve">The document stresses that the UK’s data laws have been replaced by the EU driven General Data Protection Regulations (GDPR), and whilst the UK may no longer be a member of the EU, UK companies will still need to comply with GDPR if they hold data of European citizens. The BCS want to see the UK become a leader in data protection, with equivalence to that of the EU being a minimum goal. </w:t>
      </w:r>
    </w:p>
    <w:p w:rsidR="00BC39CA" w:rsidRDefault="00BC39CA" w:rsidP="00BC39CA">
      <w:r>
        <w:t xml:space="preserve">Bearing this stance in mind, it remains very important to consider the safety of data regarding this project; the API will store data on users for aid in recovery operations. </w:t>
      </w:r>
      <w:proofErr w:type="gramStart"/>
      <w:r>
        <w:t>In order to</w:t>
      </w:r>
      <w:proofErr w:type="gramEnd"/>
      <w:r>
        <w:t xml:space="preserve"> increase the security and ease of use of the resultant implementations of the API, the plan is to accommodate 3</w:t>
      </w:r>
      <w:r w:rsidRPr="00986967">
        <w:rPr>
          <w:vertAlign w:val="superscript"/>
        </w:rPr>
        <w:t>rd</w:t>
      </w:r>
      <w:r>
        <w:t xml:space="preserve"> party authentication for users. Examples of this would be Facebook authentication and Google/Apple Id’s. </w:t>
      </w:r>
    </w:p>
    <w:p w:rsidR="00BC39CA" w:rsidRDefault="00BC39CA" w:rsidP="00BC39CA">
      <w:r>
        <w:t>Through usage of 3</w:t>
      </w:r>
      <w:r w:rsidRPr="00C413EB">
        <w:rPr>
          <w:vertAlign w:val="superscript"/>
        </w:rPr>
        <w:t>rd</w:t>
      </w:r>
      <w:r>
        <w:t xml:space="preserve"> party authentication, the project will not be accountable for personal user data; the responsibility will fall to large organisations that invest highly in security and are well known and respected.</w:t>
      </w:r>
    </w:p>
    <w:p w:rsidR="009A4381" w:rsidRDefault="00BC39CA" w:rsidP="00BC39CA">
      <w:pPr>
        <w:pStyle w:val="Heading2"/>
      </w:pPr>
      <w:bookmarkStart w:id="3" w:name="_Toc536043547"/>
      <w:r>
        <w:t>Sustainability</w:t>
      </w:r>
      <w:bookmarkEnd w:id="3"/>
    </w:p>
    <w:p w:rsidR="00583527" w:rsidRDefault="009A4381" w:rsidP="000748B4">
      <w:r>
        <w:t xml:space="preserve">As with all projects it is important to consider sustainability issues in relation to this project. The </w:t>
      </w:r>
      <w:proofErr w:type="gramStart"/>
      <w:r>
        <w:t>ultimate aim</w:t>
      </w:r>
      <w:proofErr w:type="gramEnd"/>
      <w:r>
        <w:t xml:space="preserve"> for this project is to prototype a mobile wireless network situated within a truck; this concept alone puts a great emphasis on the importance of this consideration.</w:t>
      </w:r>
    </w:p>
    <w:p w:rsidR="009A4381" w:rsidRDefault="009A4381" w:rsidP="000748B4">
      <w:r>
        <w:t xml:space="preserve">Procuring the hardware and vehicle will have negative sustainability effects due to the raw material gathering, refining, production and shipping impacts, whilst in-process there are also detrimental effects in the fuel and energy required to run both the vehicle and the hardware. </w:t>
      </w:r>
      <w:r w:rsidR="002B20A3">
        <w:t xml:space="preserve">These are primarily first order sustainability </w:t>
      </w:r>
      <w:proofErr w:type="gramStart"/>
      <w:r w:rsidR="002B20A3">
        <w:t>impacts,</w:t>
      </w:r>
      <w:proofErr w:type="gramEnd"/>
      <w:r w:rsidR="002B20A3">
        <w:t xml:space="preserve"> however the in-process effects could be termed second order impacts as these are sustainability issues that are arising in response to the projects aim of reducing the harm and loss of life from disasters.</w:t>
      </w:r>
    </w:p>
    <w:p w:rsidR="009A4381" w:rsidRDefault="009A4381" w:rsidP="000748B4">
      <w:r>
        <w:t>Th</w:t>
      </w:r>
      <w:r w:rsidR="002B20A3">
        <w:t>e</w:t>
      </w:r>
      <w:r>
        <w:t>s</w:t>
      </w:r>
      <w:r w:rsidR="002B20A3">
        <w:t>e</w:t>
      </w:r>
      <w:r>
        <w:t xml:space="preserve"> detriment</w:t>
      </w:r>
      <w:r w:rsidR="002B20A3">
        <w:t>s</w:t>
      </w:r>
      <w:r>
        <w:t xml:space="preserve"> however will be offset somewhat by the resources saved during </w:t>
      </w:r>
      <w:r w:rsidR="002B20A3">
        <w:t xml:space="preserve">rescue operations following such disasters; through better co-ordination and eased logistics there will be a positive second order impact through more efficient usage and distribution of fuel, energy and emergency supplies. </w:t>
      </w:r>
    </w:p>
    <w:p w:rsidR="00C05852" w:rsidRDefault="002B20A3" w:rsidP="000748B4">
      <w:r>
        <w:lastRenderedPageBreak/>
        <w:t xml:space="preserve">Provided successful integration of this project in a large number of </w:t>
      </w:r>
      <w:proofErr w:type="gramStart"/>
      <w:r>
        <w:t>at risk</w:t>
      </w:r>
      <w:proofErr w:type="gramEnd"/>
      <w:r>
        <w:t xml:space="preserve"> areas, there is a likelihood of seeing a positive third order benefit from adoption of recovery strategies that fully utilise the increased communications and co-ordination provided by such a system. Such strategies would lead to long term </w:t>
      </w:r>
      <w:r w:rsidR="00DB2817">
        <w:t>resource efficiency increases.</w:t>
      </w:r>
    </w:p>
    <w:p w:rsidR="000748B4" w:rsidRDefault="000748B4" w:rsidP="000748B4"/>
    <w:p w:rsidR="006B280F" w:rsidRDefault="005F38B1" w:rsidP="003E23AF">
      <w:pPr>
        <w:pStyle w:val="Heading1"/>
      </w:pPr>
      <w:bookmarkStart w:id="4" w:name="_Toc536043548"/>
      <w:r>
        <w:t>Quality Assurance</w:t>
      </w:r>
      <w:bookmarkEnd w:id="4"/>
    </w:p>
    <w:p w:rsidR="006B280F" w:rsidRDefault="006B280F" w:rsidP="006B280F">
      <w:r>
        <w:t xml:space="preserve">All projects should be subject to quality assurance tests to ensure that the product being provided is indeed a quality product; it is important that a product not only work, it should meet appropriate quality standards. </w:t>
      </w:r>
    </w:p>
    <w:p w:rsidR="006D2E84" w:rsidRDefault="006D2E84" w:rsidP="006B280F">
      <w:r>
        <w:t xml:space="preserve">There are </w:t>
      </w:r>
      <w:proofErr w:type="gramStart"/>
      <w:r>
        <w:t>a number of</w:t>
      </w:r>
      <w:proofErr w:type="gramEnd"/>
      <w:r>
        <w:t xml:space="preserve"> qualities that must be assessed for effective quality assurance, these qualities and the tests undertaken regarding them are as follows.</w:t>
      </w:r>
    </w:p>
    <w:p w:rsidR="006B280F" w:rsidRDefault="006B280F" w:rsidP="00887270">
      <w:pPr>
        <w:pStyle w:val="Heading2"/>
      </w:pPr>
      <w:bookmarkStart w:id="5" w:name="_Toc536043549"/>
      <w:r>
        <w:t>Functionality</w:t>
      </w:r>
      <w:bookmarkEnd w:id="5"/>
      <w:r>
        <w:t xml:space="preserve"> </w:t>
      </w:r>
    </w:p>
    <w:p w:rsidR="009F7076" w:rsidRDefault="00E115D8" w:rsidP="006B280F">
      <w:r>
        <w:t xml:space="preserve">The functionality of the </w:t>
      </w:r>
      <w:r w:rsidR="009F7076">
        <w:t>product is of utmost importance being the primary concern of end users, as such it is key that this be tested.</w:t>
      </w:r>
    </w:p>
    <w:p w:rsidR="00A246F1" w:rsidRDefault="009F7076" w:rsidP="006B280F">
      <w:r>
        <w:t xml:space="preserve">Prospective clients and partner companies will be sent a questionnaire prior to finalisation of a prototype </w:t>
      </w:r>
      <w:proofErr w:type="gramStart"/>
      <w:r>
        <w:t>in order to</w:t>
      </w:r>
      <w:proofErr w:type="gramEnd"/>
      <w:r>
        <w:t xml:space="preserve"> ascertain the importance of potential functions/features of the API; the clients will provide </w:t>
      </w:r>
      <w:r w:rsidR="00A246F1">
        <w:t>feedback on a must-have, should-have, would-like-to-have basis and irrelevant basis.</w:t>
      </w:r>
    </w:p>
    <w:p w:rsidR="00A246F1" w:rsidRDefault="00A246F1" w:rsidP="006B280F">
      <w:r>
        <w:t>Upon completion of a prototype, following a demonstration/communication another questionnaire will be provided seeking feedback on the quality of the functionality and seeking feedback on what needs to be addressed in the prototype refinement stages.</w:t>
      </w:r>
    </w:p>
    <w:p w:rsidR="00A246F1" w:rsidRDefault="00A246F1" w:rsidP="006B280F">
      <w:r>
        <w:t>The functionality of the product overall will ultimately be tested in simulations using focus groups, in conjunction with partners and local authorities. The overall recovery time of focus groups using the product should at least equal that of control groups performing the same simulation without the product.</w:t>
      </w:r>
    </w:p>
    <w:p w:rsidR="006B280F" w:rsidRDefault="006B280F" w:rsidP="00887270">
      <w:pPr>
        <w:pStyle w:val="Heading2"/>
      </w:pPr>
      <w:bookmarkStart w:id="6" w:name="_Toc536043550"/>
      <w:r>
        <w:t>Reliability</w:t>
      </w:r>
      <w:r w:rsidR="00F5216A">
        <w:t xml:space="preserve"> and Efficiency</w:t>
      </w:r>
      <w:bookmarkEnd w:id="6"/>
    </w:p>
    <w:p w:rsidR="00887270" w:rsidRDefault="00887270" w:rsidP="006B280F">
      <w:r>
        <w:t>The reliability of the product will be tested to ensure that whilst in use, there will be no problems to users.</w:t>
      </w:r>
      <w:r w:rsidR="00F5216A">
        <w:t xml:space="preserve"> The efficiency of the product is related to its reliability for the following tests; the tests ensure that the product runs to an efficient standard but do so reliably.</w:t>
      </w:r>
      <w:r>
        <w:t xml:space="preserve"> The targets to be tested against are:</w:t>
      </w:r>
    </w:p>
    <w:p w:rsidR="00887270" w:rsidRDefault="00887270" w:rsidP="00887270">
      <w:pPr>
        <w:pStyle w:val="ListParagraph"/>
        <w:numPr>
          <w:ilvl w:val="0"/>
          <w:numId w:val="2"/>
        </w:numPr>
      </w:pPr>
      <w:r>
        <w:t>During prototype testing, the network should accommodate 500 concurrent connections whilst maintaining the standards of the following tests.</w:t>
      </w:r>
    </w:p>
    <w:p w:rsidR="00887270" w:rsidRDefault="00887270" w:rsidP="00887270">
      <w:pPr>
        <w:pStyle w:val="ListParagraph"/>
        <w:numPr>
          <w:ilvl w:val="0"/>
          <w:numId w:val="2"/>
        </w:numPr>
      </w:pPr>
      <w:r>
        <w:t>The network should support a minimum range of 50 meters whilst testing under both normal and adverse conditions such as dense or dusty environments and bad weather.</w:t>
      </w:r>
    </w:p>
    <w:p w:rsidR="00887270" w:rsidRDefault="00887270" w:rsidP="00887270">
      <w:pPr>
        <w:pStyle w:val="ListParagraph"/>
        <w:numPr>
          <w:ilvl w:val="0"/>
          <w:numId w:val="2"/>
        </w:numPr>
      </w:pPr>
      <w:r>
        <w:t xml:space="preserve">Network users </w:t>
      </w:r>
      <w:proofErr w:type="gramStart"/>
      <w:r>
        <w:t>should receive a minimum data rate of 500kbps at all times</w:t>
      </w:r>
      <w:proofErr w:type="gramEnd"/>
      <w:r>
        <w:t xml:space="preserve"> whilst connected.</w:t>
      </w:r>
    </w:p>
    <w:p w:rsidR="00887270" w:rsidRDefault="00887270" w:rsidP="006B280F">
      <w:r>
        <w:t>These targets will ensure that the networked solution will support reliable</w:t>
      </w:r>
      <w:r w:rsidR="00F5216A">
        <w:t>, efficient</w:t>
      </w:r>
      <w:r>
        <w:t xml:space="preserve"> usage under all predictable use cases.</w:t>
      </w:r>
    </w:p>
    <w:p w:rsidR="006B280F" w:rsidRDefault="006B280F" w:rsidP="00887270">
      <w:pPr>
        <w:pStyle w:val="Heading2"/>
      </w:pPr>
      <w:bookmarkStart w:id="7" w:name="_Toc536043551"/>
      <w:r>
        <w:t>Usability</w:t>
      </w:r>
      <w:bookmarkEnd w:id="7"/>
    </w:p>
    <w:p w:rsidR="00887270" w:rsidRDefault="00887270" w:rsidP="006B280F">
      <w:r>
        <w:t>The usability of the product will be tested and proven by partner companies;</w:t>
      </w:r>
    </w:p>
    <w:p w:rsidR="00887270" w:rsidRDefault="00887270" w:rsidP="006B280F">
      <w:r>
        <w:t>The API produced will be utilised by partner companies, the partner companies should require less than 5 hours support when implementing systems using the API.</w:t>
      </w:r>
    </w:p>
    <w:p w:rsidR="00887270" w:rsidRDefault="00887270" w:rsidP="006B280F">
      <w:r>
        <w:lastRenderedPageBreak/>
        <w:t>During prototype stages, the networking solution will be tested by a focus group to ensure that connecting to and using the network does not pose any problems. The focus group will be provided a questionnaire regarding the ease of use and understandability of the networking solution; the results of this questionnaire should indicate a minimum average of 80% positive responses.</w:t>
      </w:r>
    </w:p>
    <w:p w:rsidR="006B280F" w:rsidRDefault="006B280F" w:rsidP="00887270">
      <w:pPr>
        <w:pStyle w:val="Heading2"/>
      </w:pPr>
      <w:bookmarkStart w:id="8" w:name="_Toc536043552"/>
      <w:r>
        <w:t>Maintainability</w:t>
      </w:r>
      <w:bookmarkEnd w:id="8"/>
    </w:p>
    <w:p w:rsidR="00887270" w:rsidRDefault="00F5216A" w:rsidP="00887270">
      <w:r>
        <w:t>The maintainability of the product is of key importance; the product is intended to be a long-term solution for clients and as such changes and updates are inevitable.</w:t>
      </w:r>
    </w:p>
    <w:p w:rsidR="00F5216A" w:rsidRDefault="00F5216A" w:rsidP="00887270">
      <w:r>
        <w:t xml:space="preserve">The maintainability of the hardware will be measured by simulating a situation where hardware requires maintenance, however a network engineer unfamiliar with the system carries out the maintenance using only the documentation. The maintenance </w:t>
      </w:r>
      <w:r w:rsidR="0034615A">
        <w:t>test must be completed within 1 hour, times exceeding this demonstrate a lack of proper documentation.</w:t>
      </w:r>
    </w:p>
    <w:p w:rsidR="0034615A" w:rsidRDefault="0034615A" w:rsidP="00887270">
      <w:r>
        <w:t>The maintainability of the software will be measured in a similar fashion; a software engineer unfamiliar with the code will be asked to perform a simple change to the API using only the documentation. The change must be carried out within 1 hour, times exceeding this demonstrate a lack of proper documentation.</w:t>
      </w:r>
    </w:p>
    <w:p w:rsidR="0034615A" w:rsidRPr="00887270" w:rsidRDefault="0034615A" w:rsidP="00887270">
      <w:r>
        <w:t>The API will also undergo regular code reviews throughout development to ensure that code produced is not only effective but is also maintainable to any software engineer.</w:t>
      </w:r>
    </w:p>
    <w:p w:rsidR="006B280F" w:rsidRDefault="006B280F" w:rsidP="00887270">
      <w:pPr>
        <w:pStyle w:val="Heading2"/>
      </w:pPr>
      <w:bookmarkStart w:id="9" w:name="_Toc536043553"/>
      <w:r>
        <w:t>Portability</w:t>
      </w:r>
      <w:bookmarkEnd w:id="9"/>
    </w:p>
    <w:p w:rsidR="00231335" w:rsidRDefault="00231335" w:rsidP="006B280F">
      <w:r>
        <w:t>The portability of the project is one that is of utmost importance as portability is integral to the aim of the project itself. The network itself is intended to be mobile, and as such should not be restricted to any single location – when performing the reliability and efficiency tests, the portability of the network will be tested.</w:t>
      </w:r>
    </w:p>
    <w:p w:rsidR="00231335" w:rsidRDefault="00231335" w:rsidP="006B280F">
      <w:r>
        <w:t>Another test of portability for the network will be the timing of network engineers physically relocating the hardware from one situ to another</w:t>
      </w:r>
      <w:r w:rsidR="00CC0478">
        <w:t xml:space="preserve"> as this may be an eventuality</w:t>
      </w:r>
      <w:r>
        <w:t xml:space="preserve">; </w:t>
      </w:r>
      <w:r w:rsidR="00CC0478">
        <w:t>this should be able to be carried out within half a day.</w:t>
      </w:r>
    </w:p>
    <w:p w:rsidR="006B280F" w:rsidRDefault="00E115D8" w:rsidP="006B280F">
      <w:r>
        <w:t>The concept of the API is that it is decoupled from implementations and as such portable by its very nature. The portability of the API will be tested through feedback questionnaires from partner companies that create implementations for the project. This feedback must indicate a high level of satisfaction in partner companies, if this is failed then further work will be required to ensure that the API is as easy to work with, regardless of environment, as possible.</w:t>
      </w:r>
    </w:p>
    <w:p w:rsidR="00B2511B" w:rsidRDefault="00B2511B" w:rsidP="003E23AF">
      <w:pPr>
        <w:pStyle w:val="Heading1"/>
      </w:pPr>
      <w:r>
        <w:br w:type="page"/>
      </w:r>
    </w:p>
    <w:bookmarkStart w:id="10" w:name="_Toc536043554" w:displacedByCustomXml="next"/>
    <w:sdt>
      <w:sdtPr>
        <w:rPr>
          <w:rFonts w:asciiTheme="minorHAnsi" w:eastAsiaTheme="minorHAnsi" w:hAnsiTheme="minorHAnsi" w:cstheme="minorBidi"/>
          <w:color w:val="auto"/>
          <w:sz w:val="22"/>
          <w:szCs w:val="22"/>
        </w:rPr>
        <w:id w:val="1892453553"/>
        <w:docPartObj>
          <w:docPartGallery w:val="Bibliographies"/>
          <w:docPartUnique/>
        </w:docPartObj>
      </w:sdtPr>
      <w:sdtEndPr/>
      <w:sdtContent>
        <w:p w:rsidR="00B2511B" w:rsidRDefault="00B2511B">
          <w:pPr>
            <w:pStyle w:val="Heading1"/>
          </w:pPr>
          <w:r>
            <w:t>References</w:t>
          </w:r>
          <w:bookmarkEnd w:id="10"/>
        </w:p>
        <w:sdt>
          <w:sdtPr>
            <w:id w:val="-573587230"/>
            <w:bibliography/>
          </w:sdtPr>
          <w:sdtEndPr/>
          <w:sdtContent>
            <w:p w:rsidR="00EE5E4F" w:rsidRDefault="00B2511B" w:rsidP="00EE5E4F">
              <w:pPr>
                <w:pStyle w:val="Bibliography"/>
                <w:rPr>
                  <w:noProof/>
                  <w:sz w:val="24"/>
                  <w:szCs w:val="24"/>
                </w:rPr>
              </w:pPr>
              <w:r>
                <w:fldChar w:fldCharType="begin"/>
              </w:r>
              <w:r>
                <w:instrText xml:space="preserve"> BIBLIOGRAPHY </w:instrText>
              </w:r>
              <w:r>
                <w:fldChar w:fldCharType="separate"/>
              </w:r>
              <w:r w:rsidR="00EE5E4F">
                <w:rPr>
                  <w:noProof/>
                </w:rPr>
                <w:t xml:space="preserve">1. </w:t>
              </w:r>
              <w:r w:rsidR="00EE5E4F">
                <w:rPr>
                  <w:i/>
                  <w:iCs/>
                  <w:noProof/>
                </w:rPr>
                <w:t xml:space="preserve">Software risk management: principles and practices. </w:t>
              </w:r>
              <w:r w:rsidR="00EE5E4F">
                <w:rPr>
                  <w:b/>
                  <w:bCs/>
                  <w:noProof/>
                </w:rPr>
                <w:t>Boehm, B W.</w:t>
              </w:r>
              <w:r w:rsidR="00EE5E4F">
                <w:rPr>
                  <w:noProof/>
                </w:rPr>
                <w:t xml:space="preserve"> 1, s.l. : IEEE Software, January 1991, Vol. 8, pp. 32-41.</w:t>
              </w:r>
            </w:p>
            <w:p w:rsidR="00EE5E4F" w:rsidRDefault="00EE5E4F" w:rsidP="00EE5E4F">
              <w:pPr>
                <w:pStyle w:val="Bibliography"/>
                <w:rPr>
                  <w:noProof/>
                </w:rPr>
              </w:pPr>
              <w:r>
                <w:rPr>
                  <w:noProof/>
                </w:rPr>
                <w:t xml:space="preserve">2. </w:t>
              </w:r>
              <w:r>
                <w:rPr>
                  <w:b/>
                  <w:bCs/>
                  <w:noProof/>
                </w:rPr>
                <w:t>British Computer Society.</w:t>
              </w:r>
              <w:r>
                <w:rPr>
                  <w:noProof/>
                </w:rPr>
                <w:t xml:space="preserve"> </w:t>
              </w:r>
              <w:r>
                <w:rPr>
                  <w:i/>
                  <w:iCs/>
                  <w:noProof/>
                </w:rPr>
                <w:t xml:space="preserve">CODE OF CONDUCT FOR BCS MEMBERS . </w:t>
              </w:r>
              <w:r>
                <w:rPr>
                  <w:noProof/>
                </w:rPr>
                <w:t>2015.</w:t>
              </w:r>
            </w:p>
            <w:p w:rsidR="00EE5E4F" w:rsidRDefault="00EE5E4F" w:rsidP="00EE5E4F">
              <w:pPr>
                <w:pStyle w:val="Bibliography"/>
                <w:rPr>
                  <w:noProof/>
                </w:rPr>
              </w:pPr>
              <w:r>
                <w:rPr>
                  <w:noProof/>
                </w:rPr>
                <w:t xml:space="preserve">3. —. </w:t>
              </w:r>
              <w:r>
                <w:rPr>
                  <w:i/>
                  <w:iCs/>
                  <w:noProof/>
                </w:rPr>
                <w:t xml:space="preserve">Digital Brexit: Planning for a successful digital future outside of the EU. </w:t>
              </w:r>
              <w:r>
                <w:rPr>
                  <w:noProof/>
                </w:rPr>
                <w:t>2017.</w:t>
              </w:r>
            </w:p>
            <w:bookmarkStart w:id="11" w:name="_GoBack"/>
            <w:bookmarkEnd w:id="11"/>
            <w:p w:rsidR="00B2511B" w:rsidRDefault="00B2511B" w:rsidP="00EE5E4F">
              <w:r>
                <w:rPr>
                  <w:b/>
                  <w:bCs/>
                  <w:noProof/>
                </w:rPr>
                <w:fldChar w:fldCharType="end"/>
              </w:r>
            </w:p>
          </w:sdtContent>
        </w:sdt>
      </w:sdtContent>
    </w:sdt>
    <w:p w:rsidR="00B2511B" w:rsidRDefault="00B2511B" w:rsidP="00B2511B"/>
    <w:p w:rsidR="00B2511B" w:rsidRPr="000748B4" w:rsidRDefault="00B2511B" w:rsidP="000748B4"/>
    <w:sectPr w:rsidR="00B2511B" w:rsidRPr="000748B4" w:rsidSect="000748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A2A"/>
    <w:multiLevelType w:val="hybridMultilevel"/>
    <w:tmpl w:val="DE20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E4258E"/>
    <w:multiLevelType w:val="hybridMultilevel"/>
    <w:tmpl w:val="0862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8B4"/>
    <w:rsid w:val="0003371A"/>
    <w:rsid w:val="000748B4"/>
    <w:rsid w:val="000A60A2"/>
    <w:rsid w:val="000C27D5"/>
    <w:rsid w:val="000F7866"/>
    <w:rsid w:val="00136AD0"/>
    <w:rsid w:val="00231335"/>
    <w:rsid w:val="002B20A3"/>
    <w:rsid w:val="002C5E65"/>
    <w:rsid w:val="002E2958"/>
    <w:rsid w:val="00323C4E"/>
    <w:rsid w:val="00340256"/>
    <w:rsid w:val="0034615A"/>
    <w:rsid w:val="00372F47"/>
    <w:rsid w:val="003E23AF"/>
    <w:rsid w:val="0041161F"/>
    <w:rsid w:val="00583527"/>
    <w:rsid w:val="005F38B1"/>
    <w:rsid w:val="0066449F"/>
    <w:rsid w:val="006B280F"/>
    <w:rsid w:val="006B2CD3"/>
    <w:rsid w:val="006D2E84"/>
    <w:rsid w:val="007001AF"/>
    <w:rsid w:val="00742FE1"/>
    <w:rsid w:val="00751C7C"/>
    <w:rsid w:val="00821711"/>
    <w:rsid w:val="00825BF9"/>
    <w:rsid w:val="00887270"/>
    <w:rsid w:val="008F1821"/>
    <w:rsid w:val="00986967"/>
    <w:rsid w:val="009A4381"/>
    <w:rsid w:val="009E01EC"/>
    <w:rsid w:val="009F7076"/>
    <w:rsid w:val="00A246F1"/>
    <w:rsid w:val="00A44161"/>
    <w:rsid w:val="00A747D3"/>
    <w:rsid w:val="00B2511B"/>
    <w:rsid w:val="00BC39CA"/>
    <w:rsid w:val="00BD7288"/>
    <w:rsid w:val="00C05852"/>
    <w:rsid w:val="00C23975"/>
    <w:rsid w:val="00C413EB"/>
    <w:rsid w:val="00C82B1E"/>
    <w:rsid w:val="00CA4182"/>
    <w:rsid w:val="00CB043E"/>
    <w:rsid w:val="00CC0478"/>
    <w:rsid w:val="00D166FE"/>
    <w:rsid w:val="00DB2817"/>
    <w:rsid w:val="00E115D8"/>
    <w:rsid w:val="00E9265F"/>
    <w:rsid w:val="00EB53B3"/>
    <w:rsid w:val="00EE5E4F"/>
    <w:rsid w:val="00F52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BCD4EB-1A3E-4D03-84B9-2F9A5FEEA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48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2B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48B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48B4"/>
    <w:rPr>
      <w:rFonts w:eastAsiaTheme="minorEastAsia"/>
      <w:lang w:val="en-US"/>
    </w:rPr>
  </w:style>
  <w:style w:type="character" w:customStyle="1" w:styleId="Heading1Char">
    <w:name w:val="Heading 1 Char"/>
    <w:basedOn w:val="DefaultParagraphFont"/>
    <w:link w:val="Heading1"/>
    <w:uiPriority w:val="9"/>
    <w:rsid w:val="000748B4"/>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B2511B"/>
  </w:style>
  <w:style w:type="character" w:customStyle="1" w:styleId="Heading2Char">
    <w:name w:val="Heading 2 Char"/>
    <w:basedOn w:val="DefaultParagraphFont"/>
    <w:link w:val="Heading2"/>
    <w:uiPriority w:val="9"/>
    <w:rsid w:val="00C82B1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D7288"/>
    <w:pPr>
      <w:outlineLvl w:val="9"/>
    </w:pPr>
    <w:rPr>
      <w:lang w:val="en-US"/>
    </w:rPr>
  </w:style>
  <w:style w:type="paragraph" w:styleId="TOC1">
    <w:name w:val="toc 1"/>
    <w:basedOn w:val="Normal"/>
    <w:next w:val="Normal"/>
    <w:autoRedefine/>
    <w:uiPriority w:val="39"/>
    <w:unhideWhenUsed/>
    <w:rsid w:val="00BD7288"/>
    <w:pPr>
      <w:spacing w:after="100"/>
    </w:pPr>
  </w:style>
  <w:style w:type="paragraph" w:styleId="TOC2">
    <w:name w:val="toc 2"/>
    <w:basedOn w:val="Normal"/>
    <w:next w:val="Normal"/>
    <w:autoRedefine/>
    <w:uiPriority w:val="39"/>
    <w:unhideWhenUsed/>
    <w:rsid w:val="00BD7288"/>
    <w:pPr>
      <w:spacing w:after="100"/>
      <w:ind w:left="220"/>
    </w:pPr>
  </w:style>
  <w:style w:type="character" w:styleId="Hyperlink">
    <w:name w:val="Hyperlink"/>
    <w:basedOn w:val="DefaultParagraphFont"/>
    <w:uiPriority w:val="99"/>
    <w:unhideWhenUsed/>
    <w:rsid w:val="00BD7288"/>
    <w:rPr>
      <w:color w:val="0563C1" w:themeColor="hyperlink"/>
      <w:u w:val="single"/>
    </w:rPr>
  </w:style>
  <w:style w:type="paragraph" w:styleId="ListParagraph">
    <w:name w:val="List Paragraph"/>
    <w:basedOn w:val="Normal"/>
    <w:uiPriority w:val="34"/>
    <w:qFormat/>
    <w:rsid w:val="003E2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2988">
      <w:bodyDiv w:val="1"/>
      <w:marLeft w:val="0"/>
      <w:marRight w:val="0"/>
      <w:marTop w:val="0"/>
      <w:marBottom w:val="0"/>
      <w:divBdr>
        <w:top w:val="none" w:sz="0" w:space="0" w:color="auto"/>
        <w:left w:val="none" w:sz="0" w:space="0" w:color="auto"/>
        <w:bottom w:val="none" w:sz="0" w:space="0" w:color="auto"/>
        <w:right w:val="none" w:sz="0" w:space="0" w:color="auto"/>
      </w:divBdr>
    </w:div>
    <w:div w:id="12004117">
      <w:bodyDiv w:val="1"/>
      <w:marLeft w:val="0"/>
      <w:marRight w:val="0"/>
      <w:marTop w:val="0"/>
      <w:marBottom w:val="0"/>
      <w:divBdr>
        <w:top w:val="none" w:sz="0" w:space="0" w:color="auto"/>
        <w:left w:val="none" w:sz="0" w:space="0" w:color="auto"/>
        <w:bottom w:val="none" w:sz="0" w:space="0" w:color="auto"/>
        <w:right w:val="none" w:sz="0" w:space="0" w:color="auto"/>
      </w:divBdr>
    </w:div>
    <w:div w:id="169218109">
      <w:bodyDiv w:val="1"/>
      <w:marLeft w:val="0"/>
      <w:marRight w:val="0"/>
      <w:marTop w:val="0"/>
      <w:marBottom w:val="0"/>
      <w:divBdr>
        <w:top w:val="none" w:sz="0" w:space="0" w:color="auto"/>
        <w:left w:val="none" w:sz="0" w:space="0" w:color="auto"/>
        <w:bottom w:val="none" w:sz="0" w:space="0" w:color="auto"/>
        <w:right w:val="none" w:sz="0" w:space="0" w:color="auto"/>
      </w:divBdr>
    </w:div>
    <w:div w:id="191960253">
      <w:bodyDiv w:val="1"/>
      <w:marLeft w:val="0"/>
      <w:marRight w:val="0"/>
      <w:marTop w:val="0"/>
      <w:marBottom w:val="0"/>
      <w:divBdr>
        <w:top w:val="none" w:sz="0" w:space="0" w:color="auto"/>
        <w:left w:val="none" w:sz="0" w:space="0" w:color="auto"/>
        <w:bottom w:val="none" w:sz="0" w:space="0" w:color="auto"/>
        <w:right w:val="none" w:sz="0" w:space="0" w:color="auto"/>
      </w:divBdr>
    </w:div>
    <w:div w:id="336882222">
      <w:bodyDiv w:val="1"/>
      <w:marLeft w:val="0"/>
      <w:marRight w:val="0"/>
      <w:marTop w:val="0"/>
      <w:marBottom w:val="0"/>
      <w:divBdr>
        <w:top w:val="none" w:sz="0" w:space="0" w:color="auto"/>
        <w:left w:val="none" w:sz="0" w:space="0" w:color="auto"/>
        <w:bottom w:val="none" w:sz="0" w:space="0" w:color="auto"/>
        <w:right w:val="none" w:sz="0" w:space="0" w:color="auto"/>
      </w:divBdr>
    </w:div>
    <w:div w:id="382368341">
      <w:bodyDiv w:val="1"/>
      <w:marLeft w:val="0"/>
      <w:marRight w:val="0"/>
      <w:marTop w:val="0"/>
      <w:marBottom w:val="0"/>
      <w:divBdr>
        <w:top w:val="none" w:sz="0" w:space="0" w:color="auto"/>
        <w:left w:val="none" w:sz="0" w:space="0" w:color="auto"/>
        <w:bottom w:val="none" w:sz="0" w:space="0" w:color="auto"/>
        <w:right w:val="none" w:sz="0" w:space="0" w:color="auto"/>
      </w:divBdr>
    </w:div>
    <w:div w:id="441733141">
      <w:bodyDiv w:val="1"/>
      <w:marLeft w:val="0"/>
      <w:marRight w:val="0"/>
      <w:marTop w:val="0"/>
      <w:marBottom w:val="0"/>
      <w:divBdr>
        <w:top w:val="none" w:sz="0" w:space="0" w:color="auto"/>
        <w:left w:val="none" w:sz="0" w:space="0" w:color="auto"/>
        <w:bottom w:val="none" w:sz="0" w:space="0" w:color="auto"/>
        <w:right w:val="none" w:sz="0" w:space="0" w:color="auto"/>
      </w:divBdr>
    </w:div>
    <w:div w:id="667051153">
      <w:bodyDiv w:val="1"/>
      <w:marLeft w:val="0"/>
      <w:marRight w:val="0"/>
      <w:marTop w:val="0"/>
      <w:marBottom w:val="0"/>
      <w:divBdr>
        <w:top w:val="none" w:sz="0" w:space="0" w:color="auto"/>
        <w:left w:val="none" w:sz="0" w:space="0" w:color="auto"/>
        <w:bottom w:val="none" w:sz="0" w:space="0" w:color="auto"/>
        <w:right w:val="none" w:sz="0" w:space="0" w:color="auto"/>
      </w:divBdr>
    </w:div>
    <w:div w:id="769349728">
      <w:bodyDiv w:val="1"/>
      <w:marLeft w:val="0"/>
      <w:marRight w:val="0"/>
      <w:marTop w:val="0"/>
      <w:marBottom w:val="0"/>
      <w:divBdr>
        <w:top w:val="none" w:sz="0" w:space="0" w:color="auto"/>
        <w:left w:val="none" w:sz="0" w:space="0" w:color="auto"/>
        <w:bottom w:val="none" w:sz="0" w:space="0" w:color="auto"/>
        <w:right w:val="none" w:sz="0" w:space="0" w:color="auto"/>
      </w:divBdr>
    </w:div>
    <w:div w:id="933440682">
      <w:bodyDiv w:val="1"/>
      <w:marLeft w:val="0"/>
      <w:marRight w:val="0"/>
      <w:marTop w:val="0"/>
      <w:marBottom w:val="0"/>
      <w:divBdr>
        <w:top w:val="none" w:sz="0" w:space="0" w:color="auto"/>
        <w:left w:val="none" w:sz="0" w:space="0" w:color="auto"/>
        <w:bottom w:val="none" w:sz="0" w:space="0" w:color="auto"/>
        <w:right w:val="none" w:sz="0" w:space="0" w:color="auto"/>
      </w:divBdr>
    </w:div>
    <w:div w:id="1037699428">
      <w:bodyDiv w:val="1"/>
      <w:marLeft w:val="0"/>
      <w:marRight w:val="0"/>
      <w:marTop w:val="0"/>
      <w:marBottom w:val="0"/>
      <w:divBdr>
        <w:top w:val="none" w:sz="0" w:space="0" w:color="auto"/>
        <w:left w:val="none" w:sz="0" w:space="0" w:color="auto"/>
        <w:bottom w:val="none" w:sz="0" w:space="0" w:color="auto"/>
        <w:right w:val="none" w:sz="0" w:space="0" w:color="auto"/>
      </w:divBdr>
    </w:div>
    <w:div w:id="1038550614">
      <w:bodyDiv w:val="1"/>
      <w:marLeft w:val="0"/>
      <w:marRight w:val="0"/>
      <w:marTop w:val="0"/>
      <w:marBottom w:val="0"/>
      <w:divBdr>
        <w:top w:val="none" w:sz="0" w:space="0" w:color="auto"/>
        <w:left w:val="none" w:sz="0" w:space="0" w:color="auto"/>
        <w:bottom w:val="none" w:sz="0" w:space="0" w:color="auto"/>
        <w:right w:val="none" w:sz="0" w:space="0" w:color="auto"/>
      </w:divBdr>
    </w:div>
    <w:div w:id="1073088973">
      <w:bodyDiv w:val="1"/>
      <w:marLeft w:val="0"/>
      <w:marRight w:val="0"/>
      <w:marTop w:val="0"/>
      <w:marBottom w:val="0"/>
      <w:divBdr>
        <w:top w:val="none" w:sz="0" w:space="0" w:color="auto"/>
        <w:left w:val="none" w:sz="0" w:space="0" w:color="auto"/>
        <w:bottom w:val="none" w:sz="0" w:space="0" w:color="auto"/>
        <w:right w:val="none" w:sz="0" w:space="0" w:color="auto"/>
      </w:divBdr>
    </w:div>
    <w:div w:id="1123691568">
      <w:bodyDiv w:val="1"/>
      <w:marLeft w:val="0"/>
      <w:marRight w:val="0"/>
      <w:marTop w:val="0"/>
      <w:marBottom w:val="0"/>
      <w:divBdr>
        <w:top w:val="none" w:sz="0" w:space="0" w:color="auto"/>
        <w:left w:val="none" w:sz="0" w:space="0" w:color="auto"/>
        <w:bottom w:val="none" w:sz="0" w:space="0" w:color="auto"/>
        <w:right w:val="none" w:sz="0" w:space="0" w:color="auto"/>
      </w:divBdr>
    </w:div>
    <w:div w:id="1126192607">
      <w:bodyDiv w:val="1"/>
      <w:marLeft w:val="0"/>
      <w:marRight w:val="0"/>
      <w:marTop w:val="0"/>
      <w:marBottom w:val="0"/>
      <w:divBdr>
        <w:top w:val="none" w:sz="0" w:space="0" w:color="auto"/>
        <w:left w:val="none" w:sz="0" w:space="0" w:color="auto"/>
        <w:bottom w:val="none" w:sz="0" w:space="0" w:color="auto"/>
        <w:right w:val="none" w:sz="0" w:space="0" w:color="auto"/>
      </w:divBdr>
    </w:div>
    <w:div w:id="1160922648">
      <w:bodyDiv w:val="1"/>
      <w:marLeft w:val="0"/>
      <w:marRight w:val="0"/>
      <w:marTop w:val="0"/>
      <w:marBottom w:val="0"/>
      <w:divBdr>
        <w:top w:val="none" w:sz="0" w:space="0" w:color="auto"/>
        <w:left w:val="none" w:sz="0" w:space="0" w:color="auto"/>
        <w:bottom w:val="none" w:sz="0" w:space="0" w:color="auto"/>
        <w:right w:val="none" w:sz="0" w:space="0" w:color="auto"/>
      </w:divBdr>
    </w:div>
    <w:div w:id="1261568580">
      <w:bodyDiv w:val="1"/>
      <w:marLeft w:val="0"/>
      <w:marRight w:val="0"/>
      <w:marTop w:val="0"/>
      <w:marBottom w:val="0"/>
      <w:divBdr>
        <w:top w:val="none" w:sz="0" w:space="0" w:color="auto"/>
        <w:left w:val="none" w:sz="0" w:space="0" w:color="auto"/>
        <w:bottom w:val="none" w:sz="0" w:space="0" w:color="auto"/>
        <w:right w:val="none" w:sz="0" w:space="0" w:color="auto"/>
      </w:divBdr>
    </w:div>
    <w:div w:id="1329870270">
      <w:bodyDiv w:val="1"/>
      <w:marLeft w:val="0"/>
      <w:marRight w:val="0"/>
      <w:marTop w:val="0"/>
      <w:marBottom w:val="0"/>
      <w:divBdr>
        <w:top w:val="none" w:sz="0" w:space="0" w:color="auto"/>
        <w:left w:val="none" w:sz="0" w:space="0" w:color="auto"/>
        <w:bottom w:val="none" w:sz="0" w:space="0" w:color="auto"/>
        <w:right w:val="none" w:sz="0" w:space="0" w:color="auto"/>
      </w:divBdr>
    </w:div>
    <w:div w:id="1351569399">
      <w:bodyDiv w:val="1"/>
      <w:marLeft w:val="0"/>
      <w:marRight w:val="0"/>
      <w:marTop w:val="0"/>
      <w:marBottom w:val="0"/>
      <w:divBdr>
        <w:top w:val="none" w:sz="0" w:space="0" w:color="auto"/>
        <w:left w:val="none" w:sz="0" w:space="0" w:color="auto"/>
        <w:bottom w:val="none" w:sz="0" w:space="0" w:color="auto"/>
        <w:right w:val="none" w:sz="0" w:space="0" w:color="auto"/>
      </w:divBdr>
    </w:div>
    <w:div w:id="1464732683">
      <w:bodyDiv w:val="1"/>
      <w:marLeft w:val="0"/>
      <w:marRight w:val="0"/>
      <w:marTop w:val="0"/>
      <w:marBottom w:val="0"/>
      <w:divBdr>
        <w:top w:val="none" w:sz="0" w:space="0" w:color="auto"/>
        <w:left w:val="none" w:sz="0" w:space="0" w:color="auto"/>
        <w:bottom w:val="none" w:sz="0" w:space="0" w:color="auto"/>
        <w:right w:val="none" w:sz="0" w:space="0" w:color="auto"/>
      </w:divBdr>
    </w:div>
    <w:div w:id="1466115976">
      <w:bodyDiv w:val="1"/>
      <w:marLeft w:val="0"/>
      <w:marRight w:val="0"/>
      <w:marTop w:val="0"/>
      <w:marBottom w:val="0"/>
      <w:divBdr>
        <w:top w:val="none" w:sz="0" w:space="0" w:color="auto"/>
        <w:left w:val="none" w:sz="0" w:space="0" w:color="auto"/>
        <w:bottom w:val="none" w:sz="0" w:space="0" w:color="auto"/>
        <w:right w:val="none" w:sz="0" w:space="0" w:color="auto"/>
      </w:divBdr>
    </w:div>
    <w:div w:id="1484392946">
      <w:bodyDiv w:val="1"/>
      <w:marLeft w:val="0"/>
      <w:marRight w:val="0"/>
      <w:marTop w:val="0"/>
      <w:marBottom w:val="0"/>
      <w:divBdr>
        <w:top w:val="none" w:sz="0" w:space="0" w:color="auto"/>
        <w:left w:val="none" w:sz="0" w:space="0" w:color="auto"/>
        <w:bottom w:val="none" w:sz="0" w:space="0" w:color="auto"/>
        <w:right w:val="none" w:sz="0" w:space="0" w:color="auto"/>
      </w:divBdr>
    </w:div>
    <w:div w:id="1945110455">
      <w:bodyDiv w:val="1"/>
      <w:marLeft w:val="0"/>
      <w:marRight w:val="0"/>
      <w:marTop w:val="0"/>
      <w:marBottom w:val="0"/>
      <w:divBdr>
        <w:top w:val="none" w:sz="0" w:space="0" w:color="auto"/>
        <w:left w:val="none" w:sz="0" w:space="0" w:color="auto"/>
        <w:bottom w:val="none" w:sz="0" w:space="0" w:color="auto"/>
        <w:right w:val="none" w:sz="0" w:space="0" w:color="auto"/>
      </w:divBdr>
    </w:div>
    <w:div w:id="2049912383">
      <w:bodyDiv w:val="1"/>
      <w:marLeft w:val="0"/>
      <w:marRight w:val="0"/>
      <w:marTop w:val="0"/>
      <w:marBottom w:val="0"/>
      <w:divBdr>
        <w:top w:val="none" w:sz="0" w:space="0" w:color="auto"/>
        <w:left w:val="none" w:sz="0" w:space="0" w:color="auto"/>
        <w:bottom w:val="none" w:sz="0" w:space="0" w:color="auto"/>
        <w:right w:val="none" w:sz="0" w:space="0" w:color="auto"/>
      </w:divBdr>
    </w:div>
    <w:div w:id="2054651167">
      <w:bodyDiv w:val="1"/>
      <w:marLeft w:val="0"/>
      <w:marRight w:val="0"/>
      <w:marTop w:val="0"/>
      <w:marBottom w:val="0"/>
      <w:divBdr>
        <w:top w:val="none" w:sz="0" w:space="0" w:color="auto"/>
        <w:left w:val="none" w:sz="0" w:space="0" w:color="auto"/>
        <w:bottom w:val="none" w:sz="0" w:space="0" w:color="auto"/>
        <w:right w:val="none" w:sz="0" w:space="0" w:color="auto"/>
      </w:divBdr>
    </w:div>
    <w:div w:id="209153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Version="1987">
  <b:Source>
    <b:Tag>Boe91</b:Tag>
    <b:SourceType>JournalArticle</b:SourceType>
    <b:Guid>{80CE5F84-E76F-4A20-9CCB-ACF21B129F77}</b:Guid>
    <b:Title>Software risk management: principles and practices</b:Title>
    <b:Year>1991</b:Year>
    <b:Month>January</b:Month>
    <b:Author>
      <b:Author>
        <b:NameList>
          <b:Person>
            <b:Last>Boehm</b:Last>
            <b:First>B</b:First>
            <b:Middle>W</b:Middle>
          </b:Person>
        </b:NameList>
      </b:Author>
    </b:Author>
    <b:Publisher>IEEE Software</b:Publisher>
    <b:Volume>8</b:Volume>
    <b:Issue>1</b:Issue>
    <b:Pages>32-41</b:Pages>
    <b:RefOrder>1</b:RefOrder>
  </b:Source>
  <b:Source>
    <b:Tag>Bri17</b:Tag>
    <b:SourceType>Report</b:SourceType>
    <b:Guid>{E32269C6-1BE1-4E7E-A4AD-75415D77DD95}</b:Guid>
    <b:Author>
      <b:Author>
        <b:Corporate>British Computer Society</b:Corporate>
      </b:Author>
    </b:Author>
    <b:Title>Digital Brexit: Planning for a successful digital future outside of the EU</b:Title>
    <b:Year>2017</b:Year>
    <b:RefOrder>3</b:RefOrder>
  </b:Source>
  <b:Source>
    <b:Tag>Bri15</b:Tag>
    <b:SourceType>Report</b:SourceType>
    <b:Guid>{A5DCC929-434A-40A6-BEC2-2EE663476082}</b:Guid>
    <b:Title>CODE OF CONDUCT FOR BCS MEMBERS </b:Title>
    <b:Year>2015</b:Year>
    <b:Author>
      <b:Author>
        <b:Corporate>British Computer Society</b:Corporate>
      </b:Author>
    </b:Author>
    <b:RefOrder>2</b:RefOrder>
  </b:Source>
</b:Sources>
</file>

<file path=customXml/itemProps1.xml><?xml version="1.0" encoding="utf-8"?>
<ds:datastoreItem xmlns:ds="http://schemas.openxmlformats.org/officeDocument/2006/customXml" ds:itemID="{44CA6F47-A01E-45BF-9721-83ADB29E6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8</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Managing a Hardware/software project for disaster recovery</vt:lpstr>
    </vt:vector>
  </TitlesOfParts>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a Hardware/software project for disaster recovery</dc:title>
  <dc:subject>Project Management and Research Methods</dc:subject>
  <dc:creator>nick hinder</dc:creator>
  <cp:keywords/>
  <dc:description/>
  <cp:lastModifiedBy>nick hinder</cp:lastModifiedBy>
  <cp:revision>10</cp:revision>
  <dcterms:created xsi:type="dcterms:W3CDTF">2019-01-20T15:45:00Z</dcterms:created>
  <dcterms:modified xsi:type="dcterms:W3CDTF">2019-01-23T21:50:00Z</dcterms:modified>
</cp:coreProperties>
</file>