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51E86" w14:textId="30ABF11F" w:rsidR="003A2F82" w:rsidRPr="000531E0" w:rsidRDefault="003A2F82" w:rsidP="003A2F82">
      <w:pPr>
        <w:jc w:val="right"/>
        <w:rPr>
          <w:rFonts w:ascii="Times New Roman" w:hAnsi="Times New Roman" w:cs="Times New Roman"/>
          <w:sz w:val="24"/>
          <w:szCs w:val="24"/>
        </w:rPr>
      </w:pPr>
      <w:r w:rsidRPr="000531E0">
        <w:rPr>
          <w:rFonts w:ascii="Times New Roman" w:hAnsi="Times New Roman" w:cs="Times New Roman"/>
          <w:sz w:val="24"/>
          <w:szCs w:val="24"/>
        </w:rPr>
        <w:t>HPAH6080. Ancient Lives in Death.</w:t>
      </w:r>
    </w:p>
    <w:p w14:paraId="7F447DD9" w14:textId="3540C494" w:rsidR="003A2F82" w:rsidRPr="000531E0" w:rsidRDefault="003A2F82" w:rsidP="003A2F82">
      <w:pPr>
        <w:jc w:val="right"/>
        <w:rPr>
          <w:rFonts w:ascii="Times New Roman" w:hAnsi="Times New Roman" w:cs="Times New Roman"/>
          <w:sz w:val="24"/>
          <w:szCs w:val="24"/>
        </w:rPr>
      </w:pPr>
      <w:r w:rsidRPr="000531E0">
        <w:rPr>
          <w:rFonts w:ascii="Times New Roman" w:hAnsi="Times New Roman" w:cs="Times New Roman"/>
          <w:sz w:val="24"/>
          <w:szCs w:val="24"/>
        </w:rPr>
        <w:t>March 2026.</w:t>
      </w:r>
    </w:p>
    <w:p w14:paraId="27BDDF4B" w14:textId="77777777" w:rsidR="003A2F82" w:rsidRPr="003A2F82" w:rsidRDefault="003A2F82" w:rsidP="003A2F82">
      <w:pPr>
        <w:jc w:val="right"/>
        <w:rPr>
          <w:rFonts w:ascii="Times New Roman" w:hAnsi="Times New Roman" w:cs="Times New Roman"/>
          <w:b/>
          <w:bCs/>
          <w:sz w:val="20"/>
          <w:szCs w:val="20"/>
        </w:rPr>
      </w:pPr>
    </w:p>
    <w:p w14:paraId="6DFE78D5" w14:textId="227B2084" w:rsidR="001D7D4E" w:rsidRPr="00332126" w:rsidRDefault="003A2F82" w:rsidP="00926E0E">
      <w:pPr>
        <w:jc w:val="both"/>
        <w:rPr>
          <w:rFonts w:ascii="Times New Roman" w:hAnsi="Times New Roman" w:cs="Times New Roman"/>
          <w:b/>
          <w:bCs/>
          <w:sz w:val="24"/>
          <w:szCs w:val="24"/>
        </w:rPr>
      </w:pPr>
      <w:r>
        <w:rPr>
          <w:rFonts w:ascii="Times New Roman" w:hAnsi="Times New Roman" w:cs="Times New Roman"/>
          <w:b/>
          <w:bCs/>
          <w:sz w:val="24"/>
          <w:szCs w:val="24"/>
        </w:rPr>
        <w:t xml:space="preserve">Report </w:t>
      </w:r>
      <w:r w:rsidR="000531E0">
        <w:rPr>
          <w:rFonts w:ascii="Times New Roman" w:hAnsi="Times New Roman" w:cs="Times New Roman"/>
          <w:b/>
          <w:bCs/>
          <w:sz w:val="24"/>
          <w:szCs w:val="24"/>
        </w:rPr>
        <w:t xml:space="preserve">on an experimental study </w:t>
      </w:r>
      <w:r w:rsidR="000F2807" w:rsidRPr="00332126">
        <w:rPr>
          <w:rFonts w:ascii="Times New Roman" w:hAnsi="Times New Roman" w:cs="Times New Roman"/>
          <w:b/>
          <w:bCs/>
          <w:sz w:val="24"/>
          <w:szCs w:val="24"/>
        </w:rPr>
        <w:t xml:space="preserve">of </w:t>
      </w:r>
      <w:r w:rsidR="000531E0">
        <w:rPr>
          <w:rFonts w:ascii="Times New Roman" w:hAnsi="Times New Roman" w:cs="Times New Roman"/>
          <w:b/>
          <w:bCs/>
          <w:sz w:val="24"/>
          <w:szCs w:val="24"/>
        </w:rPr>
        <w:t xml:space="preserve">the </w:t>
      </w:r>
      <w:r w:rsidR="000F2807" w:rsidRPr="00332126">
        <w:rPr>
          <w:rFonts w:ascii="Times New Roman" w:hAnsi="Times New Roman" w:cs="Times New Roman"/>
          <w:b/>
          <w:bCs/>
          <w:sz w:val="24"/>
          <w:szCs w:val="24"/>
        </w:rPr>
        <w:t>desiccation of organic material by the use of different salts</w:t>
      </w:r>
      <w:r w:rsidR="00332126" w:rsidRPr="00332126">
        <w:rPr>
          <w:rFonts w:ascii="Times New Roman" w:hAnsi="Times New Roman" w:cs="Times New Roman"/>
          <w:b/>
          <w:bCs/>
          <w:sz w:val="24"/>
          <w:szCs w:val="24"/>
        </w:rPr>
        <w:t xml:space="preserve"> in order</w:t>
      </w:r>
      <w:r w:rsidR="000F2807" w:rsidRPr="00332126">
        <w:rPr>
          <w:rFonts w:ascii="Times New Roman" w:hAnsi="Times New Roman" w:cs="Times New Roman"/>
          <w:b/>
          <w:bCs/>
          <w:sz w:val="24"/>
          <w:szCs w:val="24"/>
        </w:rPr>
        <w:t xml:space="preserve"> to </w:t>
      </w:r>
      <w:r w:rsidR="00332126" w:rsidRPr="00332126">
        <w:rPr>
          <w:rFonts w:ascii="Times New Roman" w:hAnsi="Times New Roman" w:cs="Times New Roman"/>
          <w:b/>
          <w:bCs/>
          <w:sz w:val="24"/>
          <w:szCs w:val="24"/>
        </w:rPr>
        <w:t>understand</w:t>
      </w:r>
      <w:r w:rsidR="000F2807" w:rsidRPr="00332126">
        <w:rPr>
          <w:rFonts w:ascii="Times New Roman" w:hAnsi="Times New Roman" w:cs="Times New Roman"/>
          <w:b/>
          <w:bCs/>
          <w:sz w:val="24"/>
          <w:szCs w:val="24"/>
        </w:rPr>
        <w:t xml:space="preserve"> the nature of Ancient Egyptian mummification.</w:t>
      </w:r>
    </w:p>
    <w:p w14:paraId="6D40A8B8" w14:textId="7B4C3EAE" w:rsidR="00155652" w:rsidRPr="00155652" w:rsidRDefault="00155652" w:rsidP="00926E0E">
      <w:pPr>
        <w:jc w:val="right"/>
        <w:rPr>
          <w:rFonts w:ascii="Times New Roman" w:hAnsi="Times New Roman" w:cs="Times New Roman"/>
          <w:sz w:val="24"/>
          <w:szCs w:val="24"/>
        </w:rPr>
      </w:pPr>
      <w:r w:rsidRPr="00155652">
        <w:rPr>
          <w:rFonts w:ascii="Times New Roman" w:hAnsi="Times New Roman" w:cs="Times New Roman"/>
          <w:sz w:val="24"/>
          <w:szCs w:val="24"/>
        </w:rPr>
        <w:t>Gareth Jenkins. Student no. 99091195.</w:t>
      </w:r>
    </w:p>
    <w:p w14:paraId="0BE167E6" w14:textId="77777777" w:rsidR="000F2807" w:rsidRDefault="000F2807">
      <w:pPr>
        <w:rPr>
          <w:rFonts w:ascii="Times New Roman" w:hAnsi="Times New Roman" w:cs="Times New Roman"/>
          <w:sz w:val="24"/>
          <w:szCs w:val="24"/>
        </w:rPr>
      </w:pPr>
    </w:p>
    <w:p w14:paraId="108F0E7B" w14:textId="1F4A133B" w:rsidR="000F2807" w:rsidRPr="00D80412" w:rsidRDefault="000F2807" w:rsidP="00E97595">
      <w:pPr>
        <w:shd w:val="clear" w:color="auto" w:fill="D9D9D9" w:themeFill="background1" w:themeFillShade="D9"/>
        <w:rPr>
          <w:rFonts w:ascii="Times New Roman" w:hAnsi="Times New Roman" w:cs="Times New Roman"/>
          <w:b/>
          <w:bCs/>
          <w:sz w:val="24"/>
          <w:szCs w:val="24"/>
        </w:rPr>
      </w:pPr>
      <w:r w:rsidRPr="00D80412">
        <w:rPr>
          <w:rFonts w:ascii="Times New Roman" w:hAnsi="Times New Roman" w:cs="Times New Roman"/>
          <w:b/>
          <w:bCs/>
          <w:sz w:val="24"/>
          <w:szCs w:val="24"/>
        </w:rPr>
        <w:t>Abstract.</w:t>
      </w:r>
    </w:p>
    <w:p w14:paraId="07CA6602" w14:textId="3E6C00EC" w:rsidR="00A14620" w:rsidRDefault="008333FF" w:rsidP="00E97595">
      <w:pPr>
        <w:shd w:val="clear" w:color="auto" w:fill="D9D9D9" w:themeFill="background1" w:themeFillShade="D9"/>
        <w:rPr>
          <w:rFonts w:ascii="Times New Roman" w:hAnsi="Times New Roman" w:cs="Times New Roman"/>
          <w:sz w:val="24"/>
          <w:szCs w:val="24"/>
        </w:rPr>
      </w:pPr>
      <w:r>
        <w:rPr>
          <w:rFonts w:ascii="Times New Roman" w:hAnsi="Times New Roman" w:cs="Times New Roman"/>
          <w:sz w:val="24"/>
          <w:szCs w:val="24"/>
        </w:rPr>
        <w:t xml:space="preserve">In Ancient </w:t>
      </w:r>
      <w:r w:rsidR="00E27D57">
        <w:rPr>
          <w:rFonts w:ascii="Times New Roman" w:hAnsi="Times New Roman" w:cs="Times New Roman"/>
          <w:sz w:val="24"/>
          <w:szCs w:val="24"/>
        </w:rPr>
        <w:t>Egypt,</w:t>
      </w:r>
      <w:r>
        <w:rPr>
          <w:rFonts w:ascii="Times New Roman" w:hAnsi="Times New Roman" w:cs="Times New Roman"/>
          <w:sz w:val="24"/>
          <w:szCs w:val="24"/>
        </w:rPr>
        <w:t xml:space="preserve"> the preservation of the body following death</w:t>
      </w:r>
      <w:r w:rsidR="009D4EC3">
        <w:rPr>
          <w:rFonts w:ascii="Times New Roman" w:hAnsi="Times New Roman" w:cs="Times New Roman"/>
          <w:sz w:val="24"/>
          <w:szCs w:val="24"/>
        </w:rPr>
        <w:t xml:space="preserve"> by mummification</w:t>
      </w:r>
      <w:r>
        <w:rPr>
          <w:rFonts w:ascii="Times New Roman" w:hAnsi="Times New Roman" w:cs="Times New Roman"/>
          <w:sz w:val="24"/>
          <w:szCs w:val="24"/>
        </w:rPr>
        <w:t xml:space="preserve"> was a crucial aspect of their funerary beliefs. The primary feature of their mummification process was the desiccation of the body by using natron. This paper will outline an experiment to </w:t>
      </w:r>
      <w:r w:rsidR="009D4EC3">
        <w:rPr>
          <w:rFonts w:ascii="Times New Roman" w:hAnsi="Times New Roman" w:cs="Times New Roman"/>
          <w:sz w:val="24"/>
          <w:szCs w:val="24"/>
        </w:rPr>
        <w:t>understand</w:t>
      </w:r>
      <w:r>
        <w:rPr>
          <w:rFonts w:ascii="Times New Roman" w:hAnsi="Times New Roman" w:cs="Times New Roman"/>
          <w:sz w:val="24"/>
          <w:szCs w:val="24"/>
        </w:rPr>
        <w:t xml:space="preserve"> the desiccation process by</w:t>
      </w:r>
      <w:r w:rsidR="009D4EC3">
        <w:rPr>
          <w:rFonts w:ascii="Times New Roman" w:hAnsi="Times New Roman" w:cs="Times New Roman"/>
          <w:sz w:val="24"/>
          <w:szCs w:val="24"/>
        </w:rPr>
        <w:t xml:space="preserve"> </w:t>
      </w:r>
      <w:r>
        <w:rPr>
          <w:rFonts w:ascii="Times New Roman" w:hAnsi="Times New Roman" w:cs="Times New Roman"/>
          <w:sz w:val="24"/>
          <w:szCs w:val="24"/>
        </w:rPr>
        <w:t>us</w:t>
      </w:r>
      <w:r w:rsidR="009D4EC3">
        <w:rPr>
          <w:rFonts w:ascii="Times New Roman" w:hAnsi="Times New Roman" w:cs="Times New Roman"/>
          <w:sz w:val="24"/>
          <w:szCs w:val="24"/>
        </w:rPr>
        <w:t>ing</w:t>
      </w:r>
      <w:r>
        <w:rPr>
          <w:rFonts w:ascii="Times New Roman" w:hAnsi="Times New Roman" w:cs="Times New Roman"/>
          <w:sz w:val="24"/>
          <w:szCs w:val="24"/>
        </w:rPr>
        <w:t xml:space="preserve"> different salts to desiccate organic material. The results indicate that </w:t>
      </w:r>
      <w:r w:rsidR="009D4EC3">
        <w:rPr>
          <w:rFonts w:ascii="Times New Roman" w:hAnsi="Times New Roman" w:cs="Times New Roman"/>
          <w:sz w:val="24"/>
          <w:szCs w:val="24"/>
        </w:rPr>
        <w:t>common table</w:t>
      </w:r>
      <w:r>
        <w:rPr>
          <w:rFonts w:ascii="Times New Roman" w:hAnsi="Times New Roman" w:cs="Times New Roman"/>
          <w:sz w:val="24"/>
          <w:szCs w:val="24"/>
        </w:rPr>
        <w:t xml:space="preserve"> salt</w:t>
      </w:r>
      <w:r w:rsidR="009D4EC3">
        <w:rPr>
          <w:rFonts w:ascii="Times New Roman" w:hAnsi="Times New Roman" w:cs="Times New Roman"/>
          <w:sz w:val="24"/>
          <w:szCs w:val="24"/>
        </w:rPr>
        <w:t xml:space="preserve"> and Epsom salts</w:t>
      </w:r>
      <w:r>
        <w:rPr>
          <w:rFonts w:ascii="Times New Roman" w:hAnsi="Times New Roman" w:cs="Times New Roman"/>
          <w:sz w:val="24"/>
          <w:szCs w:val="24"/>
        </w:rPr>
        <w:t xml:space="preserve"> work better than other</w:t>
      </w:r>
      <w:r w:rsidR="009D4EC3">
        <w:rPr>
          <w:rFonts w:ascii="Times New Roman" w:hAnsi="Times New Roman" w:cs="Times New Roman"/>
          <w:sz w:val="24"/>
          <w:szCs w:val="24"/>
        </w:rPr>
        <w:t xml:space="preserve"> </w:t>
      </w:r>
      <w:r>
        <w:rPr>
          <w:rFonts w:ascii="Times New Roman" w:hAnsi="Times New Roman" w:cs="Times New Roman"/>
          <w:sz w:val="24"/>
          <w:szCs w:val="24"/>
        </w:rPr>
        <w:t>s</w:t>
      </w:r>
      <w:r w:rsidR="009D4EC3">
        <w:rPr>
          <w:rFonts w:ascii="Times New Roman" w:hAnsi="Times New Roman" w:cs="Times New Roman"/>
          <w:sz w:val="24"/>
          <w:szCs w:val="24"/>
        </w:rPr>
        <w:t>alt</w:t>
      </w:r>
      <w:r>
        <w:rPr>
          <w:rFonts w:ascii="Times New Roman" w:hAnsi="Times New Roman" w:cs="Times New Roman"/>
          <w:sz w:val="24"/>
          <w:szCs w:val="24"/>
        </w:rPr>
        <w:t xml:space="preserve"> </w:t>
      </w:r>
      <w:r w:rsidR="009D4EC3">
        <w:rPr>
          <w:rFonts w:ascii="Times New Roman" w:hAnsi="Times New Roman" w:cs="Times New Roman"/>
          <w:sz w:val="24"/>
          <w:szCs w:val="24"/>
        </w:rPr>
        <w:t>varieties and</w:t>
      </w:r>
      <w:r>
        <w:rPr>
          <w:rFonts w:ascii="Times New Roman" w:hAnsi="Times New Roman" w:cs="Times New Roman"/>
          <w:sz w:val="24"/>
          <w:szCs w:val="24"/>
        </w:rPr>
        <w:t xml:space="preserve"> </w:t>
      </w:r>
      <w:r w:rsidR="009D4EC3">
        <w:rPr>
          <w:rFonts w:ascii="Times New Roman" w:hAnsi="Times New Roman" w:cs="Times New Roman"/>
          <w:sz w:val="24"/>
          <w:szCs w:val="24"/>
        </w:rPr>
        <w:t xml:space="preserve">also </w:t>
      </w:r>
      <w:r>
        <w:rPr>
          <w:rFonts w:ascii="Times New Roman" w:hAnsi="Times New Roman" w:cs="Times New Roman"/>
          <w:sz w:val="24"/>
          <w:szCs w:val="24"/>
        </w:rPr>
        <w:t xml:space="preserve">demonstrates the value of scientific analysis to </w:t>
      </w:r>
      <w:r w:rsidR="009D4EC3">
        <w:rPr>
          <w:rFonts w:ascii="Times New Roman" w:hAnsi="Times New Roman" w:cs="Times New Roman"/>
          <w:sz w:val="24"/>
          <w:szCs w:val="24"/>
        </w:rPr>
        <w:t xml:space="preserve">the </w:t>
      </w:r>
      <w:r>
        <w:rPr>
          <w:rFonts w:ascii="Times New Roman" w:hAnsi="Times New Roman" w:cs="Times New Roman"/>
          <w:sz w:val="24"/>
          <w:szCs w:val="24"/>
        </w:rPr>
        <w:t>archaeological interpretation</w:t>
      </w:r>
      <w:r w:rsidR="009D4EC3">
        <w:rPr>
          <w:rFonts w:ascii="Times New Roman" w:hAnsi="Times New Roman" w:cs="Times New Roman"/>
          <w:sz w:val="24"/>
          <w:szCs w:val="24"/>
        </w:rPr>
        <w:t xml:space="preserve"> of ancient civilisations.</w:t>
      </w:r>
    </w:p>
    <w:p w14:paraId="05EDC09C" w14:textId="4FC9B24F" w:rsidR="000F2807" w:rsidRPr="00E97595" w:rsidRDefault="000F2807" w:rsidP="00E97595">
      <w:pPr>
        <w:shd w:val="clear" w:color="auto" w:fill="D9D9D9" w:themeFill="background1" w:themeFillShade="D9"/>
        <w:rPr>
          <w:rFonts w:ascii="Times New Roman" w:hAnsi="Times New Roman" w:cs="Times New Roman"/>
          <w:sz w:val="24"/>
          <w:szCs w:val="24"/>
        </w:rPr>
      </w:pPr>
      <w:r w:rsidRPr="00E97595">
        <w:rPr>
          <w:rFonts w:ascii="Times New Roman" w:hAnsi="Times New Roman" w:cs="Times New Roman"/>
          <w:i/>
          <w:iCs/>
          <w:sz w:val="24"/>
          <w:szCs w:val="24"/>
        </w:rPr>
        <w:t>Keywords</w:t>
      </w:r>
      <w:r w:rsidRPr="00E97595">
        <w:rPr>
          <w:rFonts w:ascii="Times New Roman" w:hAnsi="Times New Roman" w:cs="Times New Roman"/>
          <w:sz w:val="24"/>
          <w:szCs w:val="24"/>
        </w:rPr>
        <w:t>.</w:t>
      </w:r>
      <w:r w:rsidR="00405D53" w:rsidRPr="00E97595">
        <w:rPr>
          <w:rFonts w:ascii="Times New Roman" w:hAnsi="Times New Roman" w:cs="Times New Roman"/>
          <w:sz w:val="24"/>
          <w:szCs w:val="24"/>
        </w:rPr>
        <w:t xml:space="preserve"> Ancient Egyptian, desiccation, salt, mummification.</w:t>
      </w:r>
    </w:p>
    <w:p w14:paraId="015D1B83" w14:textId="77777777" w:rsidR="000F2807" w:rsidRPr="00D80412" w:rsidRDefault="000F2807">
      <w:pPr>
        <w:rPr>
          <w:rFonts w:ascii="Times New Roman" w:hAnsi="Times New Roman" w:cs="Times New Roman"/>
          <w:b/>
          <w:bCs/>
          <w:sz w:val="24"/>
          <w:szCs w:val="24"/>
        </w:rPr>
      </w:pPr>
    </w:p>
    <w:p w14:paraId="38191EF8" w14:textId="6716D391" w:rsidR="000F2807" w:rsidRPr="00D80412" w:rsidRDefault="000F2807">
      <w:pPr>
        <w:rPr>
          <w:rFonts w:ascii="Times New Roman" w:hAnsi="Times New Roman" w:cs="Times New Roman"/>
          <w:b/>
          <w:bCs/>
          <w:sz w:val="24"/>
          <w:szCs w:val="24"/>
        </w:rPr>
      </w:pPr>
      <w:r w:rsidRPr="00D80412">
        <w:rPr>
          <w:rFonts w:ascii="Times New Roman" w:hAnsi="Times New Roman" w:cs="Times New Roman"/>
          <w:b/>
          <w:bCs/>
          <w:sz w:val="24"/>
          <w:szCs w:val="24"/>
        </w:rPr>
        <w:t>Introduction.</w:t>
      </w:r>
    </w:p>
    <w:p w14:paraId="3C69328C" w14:textId="39CAF2D9" w:rsidR="008D3D10" w:rsidRDefault="0083201F" w:rsidP="00493247">
      <w:pPr>
        <w:rPr>
          <w:rFonts w:ascii="Times New Roman" w:hAnsi="Times New Roman" w:cs="Times New Roman"/>
          <w:sz w:val="24"/>
          <w:szCs w:val="24"/>
        </w:rPr>
      </w:pPr>
      <w:r w:rsidRPr="0083201F">
        <w:rPr>
          <w:rFonts w:ascii="Times New Roman" w:hAnsi="Times New Roman" w:cs="Times New Roman"/>
          <w:sz w:val="24"/>
          <w:szCs w:val="24"/>
        </w:rPr>
        <w:t>A vital component of Ancient Egyptian funerary ritual was the preservation of the body</w:t>
      </w:r>
      <w:r>
        <w:rPr>
          <w:rFonts w:ascii="Times New Roman" w:hAnsi="Times New Roman" w:cs="Times New Roman"/>
          <w:sz w:val="24"/>
          <w:szCs w:val="24"/>
        </w:rPr>
        <w:t xml:space="preserve"> (Shaw &amp; Nicholson, </w:t>
      </w:r>
      <w:r w:rsidR="00405D53">
        <w:rPr>
          <w:rFonts w:ascii="Times New Roman" w:hAnsi="Times New Roman" w:cs="Times New Roman"/>
          <w:sz w:val="24"/>
          <w:szCs w:val="24"/>
        </w:rPr>
        <w:t>2003</w:t>
      </w:r>
      <w:r>
        <w:rPr>
          <w:rFonts w:ascii="Times New Roman" w:hAnsi="Times New Roman" w:cs="Times New Roman"/>
          <w:sz w:val="24"/>
          <w:szCs w:val="24"/>
        </w:rPr>
        <w:t>, p. 190)</w:t>
      </w:r>
      <w:r w:rsidRPr="0083201F">
        <w:rPr>
          <w:rFonts w:ascii="Times New Roman" w:hAnsi="Times New Roman" w:cs="Times New Roman"/>
          <w:sz w:val="24"/>
          <w:szCs w:val="24"/>
        </w:rPr>
        <w:t>.</w:t>
      </w:r>
      <w:r>
        <w:rPr>
          <w:rFonts w:ascii="Times New Roman" w:hAnsi="Times New Roman" w:cs="Times New Roman"/>
          <w:sz w:val="24"/>
          <w:szCs w:val="24"/>
        </w:rPr>
        <w:t xml:space="preserve"> </w:t>
      </w:r>
      <w:r w:rsidR="00493247" w:rsidRPr="00493247">
        <w:rPr>
          <w:rFonts w:ascii="Times New Roman" w:hAnsi="Times New Roman" w:cs="Times New Roman"/>
          <w:sz w:val="24"/>
          <w:szCs w:val="24"/>
        </w:rPr>
        <w:t>The</w:t>
      </w:r>
      <w:r w:rsidR="00742530">
        <w:rPr>
          <w:rFonts w:ascii="Times New Roman" w:hAnsi="Times New Roman" w:cs="Times New Roman"/>
          <w:sz w:val="24"/>
          <w:szCs w:val="24"/>
        </w:rPr>
        <w:t xml:space="preserve"> Egyptians</w:t>
      </w:r>
      <w:r w:rsidR="00493247" w:rsidRPr="00493247">
        <w:rPr>
          <w:rFonts w:ascii="Times New Roman" w:hAnsi="Times New Roman" w:cs="Times New Roman"/>
          <w:sz w:val="24"/>
          <w:szCs w:val="24"/>
        </w:rPr>
        <w:t xml:space="preserve"> held that an individual's life energy, or ka, would go hungry and the</w:t>
      </w:r>
      <w:r w:rsidR="00830F64">
        <w:rPr>
          <w:rFonts w:ascii="Times New Roman" w:hAnsi="Times New Roman" w:cs="Times New Roman"/>
          <w:sz w:val="24"/>
          <w:szCs w:val="24"/>
        </w:rPr>
        <w:t>ir journey to an</w:t>
      </w:r>
      <w:r w:rsidR="00493247" w:rsidRPr="00493247">
        <w:rPr>
          <w:rFonts w:ascii="Times New Roman" w:hAnsi="Times New Roman" w:cs="Times New Roman"/>
          <w:sz w:val="24"/>
          <w:szCs w:val="24"/>
        </w:rPr>
        <w:t xml:space="preserve"> afterlife would be in danger if the corpse </w:t>
      </w:r>
      <w:r w:rsidR="00E27D57" w:rsidRPr="00493247">
        <w:rPr>
          <w:rFonts w:ascii="Times New Roman" w:hAnsi="Times New Roman" w:cs="Times New Roman"/>
          <w:sz w:val="24"/>
          <w:szCs w:val="24"/>
        </w:rPr>
        <w:t>were</w:t>
      </w:r>
      <w:r w:rsidR="00493247" w:rsidRPr="00493247">
        <w:rPr>
          <w:rFonts w:ascii="Times New Roman" w:hAnsi="Times New Roman" w:cs="Times New Roman"/>
          <w:sz w:val="24"/>
          <w:szCs w:val="24"/>
        </w:rPr>
        <w:t xml:space="preserve"> decaying and unrecognisable</w:t>
      </w:r>
      <w:r w:rsidR="00830F64">
        <w:rPr>
          <w:rFonts w:ascii="Times New Roman" w:hAnsi="Times New Roman" w:cs="Times New Roman"/>
          <w:sz w:val="24"/>
          <w:szCs w:val="24"/>
        </w:rPr>
        <w:t xml:space="preserve"> (</w:t>
      </w:r>
      <w:r w:rsidR="00D80412">
        <w:rPr>
          <w:rFonts w:ascii="Times New Roman" w:hAnsi="Times New Roman" w:cs="Times New Roman"/>
          <w:sz w:val="24"/>
          <w:szCs w:val="24"/>
        </w:rPr>
        <w:t>Ikram &amp; Dodson, 1998, pp.15-21;</w:t>
      </w:r>
      <w:r w:rsidR="00F532DE">
        <w:rPr>
          <w:rFonts w:ascii="Times New Roman" w:hAnsi="Times New Roman" w:cs="Times New Roman"/>
          <w:sz w:val="24"/>
          <w:szCs w:val="24"/>
        </w:rPr>
        <w:t xml:space="preserve"> Loynes, 2015, p</w:t>
      </w:r>
      <w:r w:rsidR="003B7849">
        <w:rPr>
          <w:rFonts w:ascii="Times New Roman" w:hAnsi="Times New Roman" w:cs="Times New Roman"/>
          <w:sz w:val="24"/>
          <w:szCs w:val="24"/>
        </w:rPr>
        <w:t>.</w:t>
      </w:r>
      <w:r w:rsidR="00F532DE">
        <w:rPr>
          <w:rFonts w:ascii="Times New Roman" w:hAnsi="Times New Roman" w:cs="Times New Roman"/>
          <w:sz w:val="24"/>
          <w:szCs w:val="24"/>
        </w:rPr>
        <w:t xml:space="preserve">1; </w:t>
      </w:r>
      <w:r w:rsidR="00830F64">
        <w:rPr>
          <w:rFonts w:ascii="Times New Roman" w:hAnsi="Times New Roman" w:cs="Times New Roman"/>
          <w:sz w:val="24"/>
          <w:szCs w:val="24"/>
        </w:rPr>
        <w:t xml:space="preserve">Shaw &amp; Nicholson, </w:t>
      </w:r>
      <w:r w:rsidR="00405D53">
        <w:rPr>
          <w:rFonts w:ascii="Times New Roman" w:hAnsi="Times New Roman" w:cs="Times New Roman"/>
          <w:sz w:val="24"/>
          <w:szCs w:val="24"/>
        </w:rPr>
        <w:t>2003</w:t>
      </w:r>
      <w:r w:rsidR="00830F64">
        <w:rPr>
          <w:rFonts w:ascii="Times New Roman" w:hAnsi="Times New Roman" w:cs="Times New Roman"/>
          <w:sz w:val="24"/>
          <w:szCs w:val="24"/>
        </w:rPr>
        <w:t>, p.190).</w:t>
      </w:r>
      <w:r w:rsidR="00CB0BE6">
        <w:rPr>
          <w:rFonts w:ascii="Times New Roman" w:hAnsi="Times New Roman" w:cs="Times New Roman"/>
          <w:sz w:val="24"/>
          <w:szCs w:val="24"/>
        </w:rPr>
        <w:t xml:space="preserve"> </w:t>
      </w:r>
    </w:p>
    <w:p w14:paraId="44789C64" w14:textId="292B17CE" w:rsidR="00F532DE" w:rsidRDefault="008D3D10" w:rsidP="00C762B9">
      <w:pPr>
        <w:rPr>
          <w:rFonts w:ascii="Times New Roman" w:hAnsi="Times New Roman" w:cs="Times New Roman"/>
          <w:sz w:val="24"/>
          <w:szCs w:val="24"/>
        </w:rPr>
      </w:pPr>
      <w:r>
        <w:rPr>
          <w:rFonts w:ascii="Times New Roman" w:hAnsi="Times New Roman" w:cs="Times New Roman"/>
          <w:sz w:val="24"/>
          <w:szCs w:val="24"/>
        </w:rPr>
        <w:t>Aside from the</w:t>
      </w:r>
      <w:r w:rsidRPr="008D3D10">
        <w:rPr>
          <w:rFonts w:ascii="Times New Roman" w:hAnsi="Times New Roman" w:cs="Times New Roman"/>
          <w:sz w:val="24"/>
          <w:szCs w:val="24"/>
        </w:rPr>
        <w:t xml:space="preserve"> physical mummified remains, sources regarding </w:t>
      </w:r>
      <w:r>
        <w:rPr>
          <w:rFonts w:ascii="Times New Roman" w:hAnsi="Times New Roman" w:cs="Times New Roman"/>
          <w:sz w:val="24"/>
          <w:szCs w:val="24"/>
        </w:rPr>
        <w:t xml:space="preserve">the process of </w:t>
      </w:r>
      <w:r w:rsidRPr="008D3D10">
        <w:rPr>
          <w:rFonts w:ascii="Times New Roman" w:hAnsi="Times New Roman" w:cs="Times New Roman"/>
          <w:sz w:val="24"/>
          <w:szCs w:val="24"/>
        </w:rPr>
        <w:t>mummification include funerary depictions and inscriptions, but these usually focus on anointing and wrapping practices</w:t>
      </w:r>
      <w:r w:rsidR="00D80412">
        <w:rPr>
          <w:rFonts w:ascii="Times New Roman" w:hAnsi="Times New Roman" w:cs="Times New Roman"/>
          <w:sz w:val="24"/>
          <w:szCs w:val="24"/>
        </w:rPr>
        <w:t xml:space="preserve"> (David, 2008, p.11)</w:t>
      </w:r>
      <w:r w:rsidRPr="008D3D10">
        <w:rPr>
          <w:rFonts w:ascii="Times New Roman" w:hAnsi="Times New Roman" w:cs="Times New Roman"/>
          <w:sz w:val="24"/>
          <w:szCs w:val="24"/>
        </w:rPr>
        <w:t>.</w:t>
      </w:r>
      <w:r w:rsidR="00D80412">
        <w:rPr>
          <w:rFonts w:ascii="Times New Roman" w:hAnsi="Times New Roman" w:cs="Times New Roman"/>
          <w:sz w:val="24"/>
          <w:szCs w:val="24"/>
        </w:rPr>
        <w:t xml:space="preserve"> The </w:t>
      </w:r>
      <w:r w:rsidR="004E0252">
        <w:rPr>
          <w:rFonts w:ascii="Times New Roman" w:hAnsi="Times New Roman" w:cs="Times New Roman"/>
          <w:sz w:val="24"/>
          <w:szCs w:val="24"/>
        </w:rPr>
        <w:t>earliest</w:t>
      </w:r>
      <w:r w:rsidR="00D80412">
        <w:rPr>
          <w:rFonts w:ascii="Times New Roman" w:hAnsi="Times New Roman" w:cs="Times New Roman"/>
          <w:sz w:val="24"/>
          <w:szCs w:val="24"/>
        </w:rPr>
        <w:t xml:space="preserve"> available source </w:t>
      </w:r>
      <w:r w:rsidR="004E0252">
        <w:rPr>
          <w:rFonts w:ascii="Times New Roman" w:hAnsi="Times New Roman" w:cs="Times New Roman"/>
          <w:sz w:val="24"/>
          <w:szCs w:val="24"/>
        </w:rPr>
        <w:t>describing</w:t>
      </w:r>
      <w:r w:rsidR="00D80412">
        <w:rPr>
          <w:rFonts w:ascii="Times New Roman" w:hAnsi="Times New Roman" w:cs="Times New Roman"/>
          <w:sz w:val="24"/>
          <w:szCs w:val="24"/>
        </w:rPr>
        <w:t xml:space="preserve"> the material</w:t>
      </w:r>
      <w:r w:rsidR="004E0252">
        <w:rPr>
          <w:rFonts w:ascii="Times New Roman" w:hAnsi="Times New Roman" w:cs="Times New Roman"/>
          <w:sz w:val="24"/>
          <w:szCs w:val="24"/>
        </w:rPr>
        <w:t>s</w:t>
      </w:r>
      <w:r w:rsidR="00D80412">
        <w:rPr>
          <w:rFonts w:ascii="Times New Roman" w:hAnsi="Times New Roman" w:cs="Times New Roman"/>
          <w:sz w:val="24"/>
          <w:szCs w:val="24"/>
        </w:rPr>
        <w:t xml:space="preserve"> u</w:t>
      </w:r>
      <w:r w:rsidR="004E0252">
        <w:rPr>
          <w:rFonts w:ascii="Times New Roman" w:hAnsi="Times New Roman" w:cs="Times New Roman"/>
          <w:sz w:val="24"/>
          <w:szCs w:val="24"/>
        </w:rPr>
        <w:t>s</w:t>
      </w:r>
      <w:r w:rsidR="00D80412">
        <w:rPr>
          <w:rFonts w:ascii="Times New Roman" w:hAnsi="Times New Roman" w:cs="Times New Roman"/>
          <w:sz w:val="24"/>
          <w:szCs w:val="24"/>
        </w:rPr>
        <w:t xml:space="preserve">ed by the Ancient Egyptians during the mummification process was written by </w:t>
      </w:r>
      <w:r w:rsidR="004E0252">
        <w:rPr>
          <w:rFonts w:ascii="Times New Roman" w:hAnsi="Times New Roman" w:cs="Times New Roman"/>
          <w:sz w:val="24"/>
          <w:szCs w:val="24"/>
        </w:rPr>
        <w:t xml:space="preserve">the Greek historian </w:t>
      </w:r>
      <w:r w:rsidR="00D80412">
        <w:rPr>
          <w:rFonts w:ascii="Times New Roman" w:hAnsi="Times New Roman" w:cs="Times New Roman"/>
          <w:sz w:val="24"/>
          <w:szCs w:val="24"/>
        </w:rPr>
        <w:t>Herodotus</w:t>
      </w:r>
      <w:r w:rsidR="004E0252">
        <w:rPr>
          <w:rFonts w:ascii="Times New Roman" w:hAnsi="Times New Roman" w:cs="Times New Roman"/>
          <w:sz w:val="24"/>
          <w:szCs w:val="24"/>
        </w:rPr>
        <w:t xml:space="preserve"> in the 5</w:t>
      </w:r>
      <w:r w:rsidR="004E0252" w:rsidRPr="004E0252">
        <w:rPr>
          <w:rFonts w:ascii="Times New Roman" w:hAnsi="Times New Roman" w:cs="Times New Roman"/>
          <w:sz w:val="24"/>
          <w:szCs w:val="24"/>
          <w:vertAlign w:val="superscript"/>
        </w:rPr>
        <w:t>th</w:t>
      </w:r>
      <w:r w:rsidR="004E0252">
        <w:rPr>
          <w:rFonts w:ascii="Times New Roman" w:hAnsi="Times New Roman" w:cs="Times New Roman"/>
          <w:sz w:val="24"/>
          <w:szCs w:val="24"/>
        </w:rPr>
        <w:t xml:space="preserve"> century BC (David, 2008, p.11; Herodotus, </w:t>
      </w:r>
      <w:r w:rsidR="00BB5408">
        <w:rPr>
          <w:rFonts w:ascii="Times New Roman" w:hAnsi="Times New Roman" w:cs="Times New Roman"/>
          <w:sz w:val="24"/>
          <w:szCs w:val="24"/>
        </w:rPr>
        <w:t>Nd</w:t>
      </w:r>
      <w:r w:rsidR="004E0252">
        <w:rPr>
          <w:rFonts w:ascii="Times New Roman" w:hAnsi="Times New Roman" w:cs="Times New Roman"/>
          <w:sz w:val="24"/>
          <w:szCs w:val="24"/>
        </w:rPr>
        <w:t>, pp.57-60; Ikram &amp; Dodson, 1998, p.103</w:t>
      </w:r>
      <w:r w:rsidR="00F532DE">
        <w:rPr>
          <w:rFonts w:ascii="Times New Roman" w:hAnsi="Times New Roman" w:cs="Times New Roman"/>
          <w:sz w:val="24"/>
          <w:szCs w:val="24"/>
        </w:rPr>
        <w:t>; Loynes, 2015, pp.1-2</w:t>
      </w:r>
      <w:r w:rsidR="004E0252">
        <w:rPr>
          <w:rFonts w:ascii="Times New Roman" w:hAnsi="Times New Roman" w:cs="Times New Roman"/>
          <w:sz w:val="24"/>
          <w:szCs w:val="24"/>
        </w:rPr>
        <w:t xml:space="preserve">). Herodotus’ </w:t>
      </w:r>
      <w:r w:rsidR="0072335C">
        <w:rPr>
          <w:rFonts w:ascii="Times New Roman" w:hAnsi="Times New Roman" w:cs="Times New Roman"/>
          <w:sz w:val="24"/>
          <w:szCs w:val="24"/>
        </w:rPr>
        <w:t xml:space="preserve">account, </w:t>
      </w:r>
      <w:r w:rsidR="004E0252">
        <w:rPr>
          <w:rFonts w:ascii="Times New Roman" w:hAnsi="Times New Roman" w:cs="Times New Roman"/>
          <w:sz w:val="24"/>
          <w:szCs w:val="24"/>
        </w:rPr>
        <w:t xml:space="preserve">combined with descriptions from later </w:t>
      </w:r>
      <w:r w:rsidR="0072335C">
        <w:rPr>
          <w:rFonts w:ascii="Times New Roman" w:hAnsi="Times New Roman" w:cs="Times New Roman"/>
          <w:sz w:val="24"/>
          <w:szCs w:val="24"/>
        </w:rPr>
        <w:t xml:space="preserve">Classical </w:t>
      </w:r>
      <w:r w:rsidR="004E0252">
        <w:rPr>
          <w:rFonts w:ascii="Times New Roman" w:hAnsi="Times New Roman" w:cs="Times New Roman"/>
          <w:sz w:val="24"/>
          <w:szCs w:val="24"/>
        </w:rPr>
        <w:t>authors</w:t>
      </w:r>
      <w:r w:rsidR="0072335C">
        <w:rPr>
          <w:rFonts w:ascii="Times New Roman" w:hAnsi="Times New Roman" w:cs="Times New Roman"/>
          <w:sz w:val="24"/>
          <w:szCs w:val="24"/>
        </w:rPr>
        <w:t xml:space="preserve">, </w:t>
      </w:r>
      <w:r w:rsidR="0072335C" w:rsidRPr="0072335C">
        <w:rPr>
          <w:rFonts w:ascii="Times New Roman" w:hAnsi="Times New Roman" w:cs="Times New Roman"/>
          <w:sz w:val="24"/>
          <w:szCs w:val="24"/>
        </w:rPr>
        <w:t>has been used as a framework for research on mummification methods</w:t>
      </w:r>
      <w:r w:rsidR="0072335C">
        <w:rPr>
          <w:rFonts w:ascii="Times New Roman" w:hAnsi="Times New Roman" w:cs="Times New Roman"/>
          <w:sz w:val="24"/>
          <w:szCs w:val="24"/>
        </w:rPr>
        <w:t xml:space="preserve"> (Ikram &amp; Dodson, 1998, p.103).</w:t>
      </w:r>
      <w:r w:rsidR="0072335C" w:rsidRPr="0072335C">
        <w:rPr>
          <w:rFonts w:ascii="Times New Roman" w:hAnsi="Times New Roman" w:cs="Times New Roman"/>
          <w:sz w:val="24"/>
          <w:szCs w:val="24"/>
        </w:rPr>
        <w:t xml:space="preserve"> </w:t>
      </w:r>
      <w:r w:rsidR="0072335C">
        <w:rPr>
          <w:rFonts w:ascii="Times New Roman" w:hAnsi="Times New Roman" w:cs="Times New Roman"/>
          <w:sz w:val="24"/>
          <w:szCs w:val="24"/>
        </w:rPr>
        <w:t xml:space="preserve">However, many of these sources were not first-hand accounts </w:t>
      </w:r>
      <w:r w:rsidR="0020538C">
        <w:rPr>
          <w:rFonts w:ascii="Times New Roman" w:hAnsi="Times New Roman" w:cs="Times New Roman"/>
          <w:sz w:val="24"/>
          <w:szCs w:val="24"/>
        </w:rPr>
        <w:t>and</w:t>
      </w:r>
      <w:r w:rsidR="0072335C">
        <w:rPr>
          <w:rFonts w:ascii="Times New Roman" w:hAnsi="Times New Roman" w:cs="Times New Roman"/>
          <w:sz w:val="24"/>
          <w:szCs w:val="24"/>
        </w:rPr>
        <w:t xml:space="preserve"> were more likely recorded  purely for historical reference, which </w:t>
      </w:r>
      <w:r w:rsidR="00742530">
        <w:rPr>
          <w:rFonts w:ascii="Times New Roman" w:hAnsi="Times New Roman" w:cs="Times New Roman"/>
          <w:sz w:val="24"/>
          <w:szCs w:val="24"/>
        </w:rPr>
        <w:t xml:space="preserve">can </w:t>
      </w:r>
      <w:r w:rsidR="0072335C">
        <w:rPr>
          <w:rFonts w:ascii="Times New Roman" w:hAnsi="Times New Roman" w:cs="Times New Roman"/>
          <w:sz w:val="24"/>
          <w:szCs w:val="24"/>
        </w:rPr>
        <w:t xml:space="preserve">cause </w:t>
      </w:r>
      <w:r w:rsidR="00742530">
        <w:rPr>
          <w:rFonts w:ascii="Times New Roman" w:hAnsi="Times New Roman" w:cs="Times New Roman"/>
          <w:sz w:val="24"/>
          <w:szCs w:val="24"/>
        </w:rPr>
        <w:t>inconsistency</w:t>
      </w:r>
      <w:r w:rsidR="0072335C">
        <w:rPr>
          <w:rFonts w:ascii="Times New Roman" w:hAnsi="Times New Roman" w:cs="Times New Roman"/>
          <w:sz w:val="24"/>
          <w:szCs w:val="24"/>
        </w:rPr>
        <w:t xml:space="preserve"> (Aufderheide, 2010, p.217). </w:t>
      </w:r>
    </w:p>
    <w:p w14:paraId="26382AB4" w14:textId="0C7B0A8E" w:rsidR="00DC2FA2" w:rsidRDefault="00DC2FA2" w:rsidP="00C762B9">
      <w:pPr>
        <w:rPr>
          <w:rFonts w:ascii="Times New Roman" w:hAnsi="Times New Roman" w:cs="Times New Roman"/>
          <w:sz w:val="24"/>
          <w:szCs w:val="24"/>
        </w:rPr>
      </w:pPr>
      <w:r w:rsidRPr="00DC2FA2">
        <w:rPr>
          <w:rFonts w:ascii="Times New Roman" w:hAnsi="Times New Roman" w:cs="Times New Roman"/>
          <w:sz w:val="24"/>
          <w:szCs w:val="24"/>
        </w:rPr>
        <w:t xml:space="preserve">The use of science in archaeological interpretation has long been a cause of debate, particularly within a discipline usually associated with the study of humanistic or culture studies (Zakrzewski et al, 2016, p.4). </w:t>
      </w:r>
      <w:r w:rsidR="008607F2">
        <w:rPr>
          <w:rFonts w:ascii="Times New Roman" w:hAnsi="Times New Roman" w:cs="Times New Roman"/>
          <w:sz w:val="24"/>
          <w:szCs w:val="24"/>
        </w:rPr>
        <w:t>S</w:t>
      </w:r>
      <w:r w:rsidRPr="00DC2FA2">
        <w:rPr>
          <w:rFonts w:ascii="Times New Roman" w:hAnsi="Times New Roman" w:cs="Times New Roman"/>
          <w:sz w:val="24"/>
          <w:szCs w:val="24"/>
        </w:rPr>
        <w:t xml:space="preserve">cience can provide distinct archaeological interpretation by creating and reassembling ideas and representations of human behaviour and ways of life by experimentation, evaluation and analysis (Zakrzewski et al, 2016, p.4). </w:t>
      </w:r>
    </w:p>
    <w:p w14:paraId="4376A089" w14:textId="5A93409B" w:rsidR="00FA5263" w:rsidRDefault="0006308C" w:rsidP="00C762B9">
      <w:pPr>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FA22A5">
        <w:rPr>
          <w:rFonts w:ascii="Times New Roman" w:hAnsi="Times New Roman" w:cs="Times New Roman"/>
          <w:sz w:val="24"/>
          <w:szCs w:val="24"/>
        </w:rPr>
        <w:t>desiccation</w:t>
      </w:r>
      <w:r>
        <w:rPr>
          <w:rFonts w:ascii="Times New Roman" w:hAnsi="Times New Roman" w:cs="Times New Roman"/>
          <w:sz w:val="24"/>
          <w:szCs w:val="24"/>
        </w:rPr>
        <w:t xml:space="preserve"> of the body</w:t>
      </w:r>
      <w:r w:rsidR="00FA22A5">
        <w:rPr>
          <w:rFonts w:ascii="Times New Roman" w:hAnsi="Times New Roman" w:cs="Times New Roman"/>
          <w:sz w:val="24"/>
          <w:szCs w:val="24"/>
        </w:rPr>
        <w:t xml:space="preserve"> appears to be a primary feature of the mummification process </w:t>
      </w:r>
      <w:r w:rsidR="00DC2FA2">
        <w:rPr>
          <w:rFonts w:ascii="Times New Roman" w:hAnsi="Times New Roman" w:cs="Times New Roman"/>
          <w:sz w:val="24"/>
          <w:szCs w:val="24"/>
        </w:rPr>
        <w:t xml:space="preserve">in Ancient Egypt </w:t>
      </w:r>
      <w:r w:rsidR="00FA22A5">
        <w:rPr>
          <w:rFonts w:ascii="Times New Roman" w:hAnsi="Times New Roman" w:cs="Times New Roman"/>
          <w:sz w:val="24"/>
          <w:szCs w:val="24"/>
        </w:rPr>
        <w:t>(</w:t>
      </w:r>
      <w:r w:rsidR="00FA22A5" w:rsidRPr="00FA22A5">
        <w:rPr>
          <w:rFonts w:ascii="Times New Roman" w:hAnsi="Times New Roman" w:cs="Times New Roman"/>
          <w:sz w:val="24"/>
          <w:szCs w:val="24"/>
        </w:rPr>
        <w:t>Aufderheide, 2010, p</w:t>
      </w:r>
      <w:r w:rsidR="00FA22A5">
        <w:rPr>
          <w:rFonts w:ascii="Times New Roman" w:hAnsi="Times New Roman" w:cs="Times New Roman"/>
          <w:sz w:val="24"/>
          <w:szCs w:val="24"/>
        </w:rPr>
        <w:t>.43</w:t>
      </w:r>
      <w:r w:rsidR="00284EF9">
        <w:rPr>
          <w:rFonts w:ascii="Times New Roman" w:hAnsi="Times New Roman" w:cs="Times New Roman"/>
          <w:sz w:val="24"/>
          <w:szCs w:val="24"/>
        </w:rPr>
        <w:t>; Ikram &amp; Dodson, 1998, p.106</w:t>
      </w:r>
      <w:r w:rsidR="00A14620">
        <w:rPr>
          <w:rFonts w:ascii="Times New Roman" w:hAnsi="Times New Roman" w:cs="Times New Roman"/>
          <w:sz w:val="24"/>
          <w:szCs w:val="24"/>
        </w:rPr>
        <w:t>; Lucas &amp; Harris, 1989, p.272</w:t>
      </w:r>
      <w:r w:rsidR="00FA22A5">
        <w:rPr>
          <w:rFonts w:ascii="Times New Roman" w:hAnsi="Times New Roman" w:cs="Times New Roman"/>
          <w:sz w:val="24"/>
          <w:szCs w:val="24"/>
        </w:rPr>
        <w:t xml:space="preserve">). </w:t>
      </w:r>
      <w:r w:rsidR="00DC2FA2">
        <w:rPr>
          <w:rFonts w:ascii="Times New Roman" w:hAnsi="Times New Roman" w:cs="Times New Roman"/>
          <w:sz w:val="24"/>
          <w:szCs w:val="24"/>
        </w:rPr>
        <w:t xml:space="preserve">The earliest </w:t>
      </w:r>
      <w:r w:rsidR="00FA22A5">
        <w:rPr>
          <w:rFonts w:ascii="Times New Roman" w:hAnsi="Times New Roman" w:cs="Times New Roman"/>
          <w:sz w:val="24"/>
          <w:szCs w:val="24"/>
        </w:rPr>
        <w:t>mummified remains</w:t>
      </w:r>
      <w:r w:rsidR="00DC2FA2">
        <w:rPr>
          <w:rFonts w:ascii="Times New Roman" w:hAnsi="Times New Roman" w:cs="Times New Roman"/>
          <w:sz w:val="24"/>
          <w:szCs w:val="24"/>
        </w:rPr>
        <w:t xml:space="preserve"> in Egypt were found in pits dug in the desert sand and were </w:t>
      </w:r>
      <w:r w:rsidR="00FA22A5">
        <w:rPr>
          <w:rFonts w:ascii="Times New Roman" w:hAnsi="Times New Roman" w:cs="Times New Roman"/>
          <w:sz w:val="24"/>
          <w:szCs w:val="24"/>
        </w:rPr>
        <w:t xml:space="preserve">naturally desiccated by </w:t>
      </w:r>
      <w:r w:rsidR="00DC2FA2">
        <w:rPr>
          <w:rFonts w:ascii="Times New Roman" w:hAnsi="Times New Roman" w:cs="Times New Roman"/>
          <w:sz w:val="24"/>
          <w:szCs w:val="24"/>
        </w:rPr>
        <w:t xml:space="preserve">extremely </w:t>
      </w:r>
      <w:r w:rsidR="0014511C">
        <w:rPr>
          <w:rFonts w:ascii="Times New Roman" w:hAnsi="Times New Roman" w:cs="Times New Roman"/>
          <w:sz w:val="24"/>
          <w:szCs w:val="24"/>
        </w:rPr>
        <w:t xml:space="preserve">hot and </w:t>
      </w:r>
      <w:r w:rsidR="00DC2FA2">
        <w:rPr>
          <w:rFonts w:ascii="Times New Roman" w:hAnsi="Times New Roman" w:cs="Times New Roman"/>
          <w:sz w:val="24"/>
          <w:szCs w:val="24"/>
        </w:rPr>
        <w:t>dry conditions (Aufderheide, 2010, p.43; Ikram &amp; Dodson, 1998, p.108-112</w:t>
      </w:r>
      <w:r w:rsidR="00A14620">
        <w:rPr>
          <w:rFonts w:ascii="Times New Roman" w:hAnsi="Times New Roman" w:cs="Times New Roman"/>
          <w:sz w:val="24"/>
          <w:szCs w:val="24"/>
        </w:rPr>
        <w:t xml:space="preserve">; </w:t>
      </w:r>
      <w:r w:rsidR="00F53EF4">
        <w:rPr>
          <w:rFonts w:ascii="Times New Roman" w:hAnsi="Times New Roman" w:cs="Times New Roman"/>
          <w:sz w:val="24"/>
          <w:szCs w:val="24"/>
        </w:rPr>
        <w:t xml:space="preserve">Nicholson &amp; Shaw, 2009, p.373; </w:t>
      </w:r>
      <w:r w:rsidR="00A14620">
        <w:rPr>
          <w:rFonts w:ascii="Times New Roman" w:hAnsi="Times New Roman" w:cs="Times New Roman"/>
          <w:sz w:val="24"/>
          <w:szCs w:val="24"/>
        </w:rPr>
        <w:t>Zink, 2014, p.97</w:t>
      </w:r>
      <w:r w:rsidR="00DC2FA2">
        <w:rPr>
          <w:rFonts w:ascii="Times New Roman" w:hAnsi="Times New Roman" w:cs="Times New Roman"/>
          <w:sz w:val="24"/>
          <w:szCs w:val="24"/>
        </w:rPr>
        <w:t>). L</w:t>
      </w:r>
      <w:r w:rsidR="00FA22A5">
        <w:rPr>
          <w:rFonts w:ascii="Times New Roman" w:hAnsi="Times New Roman" w:cs="Times New Roman"/>
          <w:sz w:val="24"/>
          <w:szCs w:val="24"/>
        </w:rPr>
        <w:t xml:space="preserve">ater </w:t>
      </w:r>
      <w:r w:rsidR="00DC2FA2">
        <w:rPr>
          <w:rFonts w:ascii="Times New Roman" w:hAnsi="Times New Roman" w:cs="Times New Roman"/>
          <w:sz w:val="24"/>
          <w:szCs w:val="24"/>
        </w:rPr>
        <w:t>mummification</w:t>
      </w:r>
      <w:r w:rsidR="00FA22A5">
        <w:rPr>
          <w:rFonts w:ascii="Times New Roman" w:hAnsi="Times New Roman" w:cs="Times New Roman"/>
          <w:sz w:val="24"/>
          <w:szCs w:val="24"/>
        </w:rPr>
        <w:t xml:space="preserve"> </w:t>
      </w:r>
      <w:r w:rsidR="00DC2FA2">
        <w:rPr>
          <w:rFonts w:ascii="Times New Roman" w:hAnsi="Times New Roman" w:cs="Times New Roman"/>
          <w:sz w:val="24"/>
          <w:szCs w:val="24"/>
        </w:rPr>
        <w:t>practices involved the artificial desiccation of the body</w:t>
      </w:r>
      <w:r w:rsidR="00FA22A5">
        <w:rPr>
          <w:rFonts w:ascii="Times New Roman" w:hAnsi="Times New Roman" w:cs="Times New Roman"/>
          <w:sz w:val="24"/>
          <w:szCs w:val="24"/>
        </w:rPr>
        <w:t xml:space="preserve"> by the use of minerals such as natron</w:t>
      </w:r>
      <w:r w:rsidR="00DC2FA2">
        <w:rPr>
          <w:rFonts w:ascii="Times New Roman" w:hAnsi="Times New Roman" w:cs="Times New Roman"/>
          <w:sz w:val="24"/>
          <w:szCs w:val="24"/>
        </w:rPr>
        <w:t xml:space="preserve"> to dry the body and prevent decomposition (</w:t>
      </w:r>
      <w:r w:rsidR="00DC2FA2" w:rsidRPr="00DC2FA2">
        <w:rPr>
          <w:rFonts w:ascii="Times New Roman" w:hAnsi="Times New Roman" w:cs="Times New Roman"/>
          <w:sz w:val="24"/>
          <w:szCs w:val="24"/>
        </w:rPr>
        <w:t>Aufderheide, 2010</w:t>
      </w:r>
      <w:r w:rsidR="00DC2FA2">
        <w:rPr>
          <w:rFonts w:ascii="Times New Roman" w:hAnsi="Times New Roman" w:cs="Times New Roman"/>
          <w:sz w:val="24"/>
          <w:szCs w:val="24"/>
        </w:rPr>
        <w:t>, pp. 41-43</w:t>
      </w:r>
      <w:r w:rsidR="0014511C">
        <w:rPr>
          <w:rFonts w:ascii="Times New Roman" w:hAnsi="Times New Roman" w:cs="Times New Roman"/>
          <w:sz w:val="24"/>
          <w:szCs w:val="24"/>
        </w:rPr>
        <w:t>; Ikram &amp; Dodson, 1998, pp.103-113</w:t>
      </w:r>
      <w:r w:rsidR="003551EC">
        <w:rPr>
          <w:rFonts w:ascii="Times New Roman" w:hAnsi="Times New Roman" w:cs="Times New Roman"/>
          <w:sz w:val="24"/>
          <w:szCs w:val="24"/>
        </w:rPr>
        <w:t xml:space="preserve">; </w:t>
      </w:r>
      <w:r w:rsidR="003551EC" w:rsidRPr="003551EC">
        <w:rPr>
          <w:rFonts w:ascii="Times New Roman" w:hAnsi="Times New Roman" w:cs="Times New Roman"/>
          <w:sz w:val="24"/>
          <w:szCs w:val="24"/>
        </w:rPr>
        <w:t>Öhrström</w:t>
      </w:r>
      <w:r w:rsidR="003551EC">
        <w:rPr>
          <w:rFonts w:ascii="Times New Roman" w:hAnsi="Times New Roman" w:cs="Times New Roman"/>
          <w:sz w:val="24"/>
          <w:szCs w:val="24"/>
        </w:rPr>
        <w:t xml:space="preserve">  et al.</w:t>
      </w:r>
      <w:r w:rsidR="00BB5408">
        <w:rPr>
          <w:rFonts w:ascii="Times New Roman" w:hAnsi="Times New Roman" w:cs="Times New Roman"/>
          <w:sz w:val="24"/>
          <w:szCs w:val="24"/>
        </w:rPr>
        <w:t>,</w:t>
      </w:r>
      <w:r w:rsidR="003551EC">
        <w:rPr>
          <w:rFonts w:ascii="Times New Roman" w:hAnsi="Times New Roman" w:cs="Times New Roman"/>
          <w:sz w:val="24"/>
          <w:szCs w:val="24"/>
        </w:rPr>
        <w:t xml:space="preserve"> 20</w:t>
      </w:r>
      <w:r w:rsidR="00BB5408">
        <w:rPr>
          <w:rFonts w:ascii="Times New Roman" w:hAnsi="Times New Roman" w:cs="Times New Roman"/>
          <w:sz w:val="24"/>
          <w:szCs w:val="24"/>
        </w:rPr>
        <w:t>20</w:t>
      </w:r>
      <w:r w:rsidR="003551EC">
        <w:rPr>
          <w:rFonts w:ascii="Times New Roman" w:hAnsi="Times New Roman" w:cs="Times New Roman"/>
          <w:sz w:val="24"/>
          <w:szCs w:val="24"/>
        </w:rPr>
        <w:t>, p.861</w:t>
      </w:r>
      <w:r w:rsidR="0014511C">
        <w:rPr>
          <w:rFonts w:ascii="Times New Roman" w:hAnsi="Times New Roman" w:cs="Times New Roman"/>
          <w:sz w:val="24"/>
          <w:szCs w:val="24"/>
        </w:rPr>
        <w:t>).</w:t>
      </w:r>
      <w:r w:rsidR="00A14620">
        <w:rPr>
          <w:rFonts w:ascii="Times New Roman" w:hAnsi="Times New Roman" w:cs="Times New Roman"/>
          <w:sz w:val="24"/>
          <w:szCs w:val="24"/>
        </w:rPr>
        <w:t xml:space="preserve"> </w:t>
      </w:r>
      <w:r w:rsidR="0014511C">
        <w:rPr>
          <w:rFonts w:ascii="Times New Roman" w:hAnsi="Times New Roman" w:cs="Times New Roman"/>
          <w:sz w:val="24"/>
          <w:szCs w:val="24"/>
        </w:rPr>
        <w:t xml:space="preserve"> Natron </w:t>
      </w:r>
      <w:r w:rsidR="0020538C">
        <w:rPr>
          <w:rFonts w:ascii="Times New Roman" w:hAnsi="Times New Roman" w:cs="Times New Roman"/>
          <w:sz w:val="24"/>
          <w:szCs w:val="24"/>
        </w:rPr>
        <w:t xml:space="preserve">which </w:t>
      </w:r>
      <w:r w:rsidR="0014511C">
        <w:rPr>
          <w:rFonts w:ascii="Times New Roman" w:hAnsi="Times New Roman" w:cs="Times New Roman"/>
          <w:sz w:val="24"/>
          <w:szCs w:val="24"/>
        </w:rPr>
        <w:t>is composed of a mixture of</w:t>
      </w:r>
      <w:r w:rsidR="0014511C" w:rsidRPr="0014511C">
        <w:rPr>
          <w:rFonts w:ascii="Times New Roman" w:hAnsi="Times New Roman" w:cs="Times New Roman"/>
          <w:sz w:val="24"/>
          <w:szCs w:val="24"/>
        </w:rPr>
        <w:t xml:space="preserve"> sodium chloride</w:t>
      </w:r>
      <w:r w:rsidR="0014511C">
        <w:rPr>
          <w:rFonts w:ascii="Times New Roman" w:hAnsi="Times New Roman" w:cs="Times New Roman"/>
          <w:sz w:val="24"/>
          <w:szCs w:val="24"/>
        </w:rPr>
        <w:t xml:space="preserve"> (Salt), sodium bicarbonate, sodium carbonate, and sodium sulphate</w:t>
      </w:r>
      <w:r w:rsidR="00284EF9">
        <w:rPr>
          <w:rFonts w:ascii="Times New Roman" w:hAnsi="Times New Roman" w:cs="Times New Roman"/>
          <w:sz w:val="24"/>
          <w:szCs w:val="24"/>
        </w:rPr>
        <w:t>,</w:t>
      </w:r>
      <w:r w:rsidR="00ED32AD">
        <w:rPr>
          <w:rFonts w:ascii="Times New Roman" w:hAnsi="Times New Roman" w:cs="Times New Roman"/>
          <w:sz w:val="24"/>
          <w:szCs w:val="24"/>
        </w:rPr>
        <w:t xml:space="preserve"> </w:t>
      </w:r>
      <w:r w:rsidR="0014511C">
        <w:rPr>
          <w:rFonts w:ascii="Times New Roman" w:hAnsi="Times New Roman" w:cs="Times New Roman"/>
          <w:sz w:val="24"/>
          <w:szCs w:val="24"/>
        </w:rPr>
        <w:t xml:space="preserve">is naturally found in Egypt </w:t>
      </w:r>
      <w:r w:rsidR="00284EF9">
        <w:rPr>
          <w:rFonts w:ascii="Times New Roman" w:hAnsi="Times New Roman" w:cs="Times New Roman"/>
          <w:sz w:val="24"/>
          <w:szCs w:val="24"/>
        </w:rPr>
        <w:t xml:space="preserve">and has good desiccation properties </w:t>
      </w:r>
      <w:r w:rsidR="0014511C">
        <w:rPr>
          <w:rFonts w:ascii="Times New Roman" w:hAnsi="Times New Roman" w:cs="Times New Roman"/>
          <w:sz w:val="24"/>
          <w:szCs w:val="24"/>
        </w:rPr>
        <w:t>(Ikram &amp; Dodson, 1998, p.104;</w:t>
      </w:r>
      <w:r w:rsidR="00BB5408" w:rsidRPr="00BB5408">
        <w:rPr>
          <w:rFonts w:ascii="Times New Roman" w:hAnsi="Times New Roman" w:cs="Times New Roman"/>
          <w:sz w:val="24"/>
          <w:szCs w:val="24"/>
        </w:rPr>
        <w:t xml:space="preserve"> Öhrström et al.</w:t>
      </w:r>
      <w:r w:rsidR="00BB5408">
        <w:rPr>
          <w:rFonts w:ascii="Times New Roman" w:hAnsi="Times New Roman" w:cs="Times New Roman"/>
          <w:sz w:val="24"/>
          <w:szCs w:val="24"/>
        </w:rPr>
        <w:t>, 2020. p.862</w:t>
      </w:r>
      <w:r w:rsidR="0014511C">
        <w:rPr>
          <w:rFonts w:ascii="Times New Roman" w:hAnsi="Times New Roman" w:cs="Times New Roman"/>
          <w:sz w:val="24"/>
          <w:szCs w:val="24"/>
        </w:rPr>
        <w:t>).</w:t>
      </w:r>
    </w:p>
    <w:p w14:paraId="19F81895" w14:textId="77777777" w:rsidR="0020538C" w:rsidRPr="0020538C" w:rsidRDefault="0020538C" w:rsidP="0020538C">
      <w:pPr>
        <w:rPr>
          <w:rFonts w:ascii="Times New Roman" w:hAnsi="Times New Roman" w:cs="Times New Roman"/>
          <w:sz w:val="24"/>
          <w:szCs w:val="24"/>
        </w:rPr>
      </w:pPr>
      <w:r w:rsidRPr="0020538C">
        <w:rPr>
          <w:rFonts w:ascii="Times New Roman" w:hAnsi="Times New Roman" w:cs="Times New Roman"/>
          <w:sz w:val="24"/>
          <w:szCs w:val="24"/>
        </w:rPr>
        <w:t>This paper will discuss an experiment conducted to investigate the desiccation of organic material using various salts in order to understand the nature of mummification in ancient Egypt.</w:t>
      </w:r>
    </w:p>
    <w:p w14:paraId="1F274BF9" w14:textId="77777777" w:rsidR="00C71B11" w:rsidRDefault="00C71B11" w:rsidP="00493247">
      <w:pPr>
        <w:rPr>
          <w:rFonts w:ascii="Times New Roman" w:hAnsi="Times New Roman" w:cs="Times New Roman"/>
          <w:b/>
          <w:bCs/>
          <w:sz w:val="24"/>
          <w:szCs w:val="24"/>
        </w:rPr>
      </w:pPr>
    </w:p>
    <w:p w14:paraId="1D7AAF7C" w14:textId="2CF71D2E" w:rsidR="00CB0BE6" w:rsidRPr="00842D40" w:rsidRDefault="00CB0BE6" w:rsidP="00493247">
      <w:pPr>
        <w:rPr>
          <w:rFonts w:ascii="Times New Roman" w:hAnsi="Times New Roman" w:cs="Times New Roman"/>
          <w:b/>
          <w:bCs/>
          <w:sz w:val="24"/>
          <w:szCs w:val="24"/>
        </w:rPr>
      </w:pPr>
      <w:r w:rsidRPr="00842D40">
        <w:rPr>
          <w:rFonts w:ascii="Times New Roman" w:hAnsi="Times New Roman" w:cs="Times New Roman"/>
          <w:b/>
          <w:bCs/>
          <w:sz w:val="24"/>
          <w:szCs w:val="24"/>
        </w:rPr>
        <w:t>Method.</w:t>
      </w:r>
    </w:p>
    <w:p w14:paraId="4949823E" w14:textId="7EA1F465" w:rsidR="00CB0BE6" w:rsidRDefault="00A33740" w:rsidP="00493247">
      <w:pPr>
        <w:rPr>
          <w:rFonts w:ascii="Times New Roman" w:hAnsi="Times New Roman" w:cs="Times New Roman"/>
          <w:sz w:val="24"/>
          <w:szCs w:val="24"/>
        </w:rPr>
      </w:pPr>
      <w:r>
        <w:rPr>
          <w:rFonts w:ascii="Times New Roman" w:hAnsi="Times New Roman" w:cs="Times New Roman"/>
          <w:sz w:val="24"/>
          <w:szCs w:val="24"/>
        </w:rPr>
        <w:t>Two pork sausages</w:t>
      </w:r>
      <w:r w:rsidR="00097D6D">
        <w:rPr>
          <w:rFonts w:ascii="Times New Roman" w:hAnsi="Times New Roman" w:cs="Times New Roman"/>
          <w:sz w:val="24"/>
          <w:szCs w:val="24"/>
        </w:rPr>
        <w:t xml:space="preserve"> shown in</w:t>
      </w:r>
      <w:r w:rsidR="006A0C99">
        <w:rPr>
          <w:rFonts w:ascii="Times New Roman" w:hAnsi="Times New Roman" w:cs="Times New Roman"/>
          <w:sz w:val="24"/>
          <w:szCs w:val="24"/>
        </w:rPr>
        <w:t xml:space="preserve"> Figure 1,</w:t>
      </w:r>
      <w:r>
        <w:rPr>
          <w:rFonts w:ascii="Times New Roman" w:hAnsi="Times New Roman" w:cs="Times New Roman"/>
          <w:sz w:val="24"/>
          <w:szCs w:val="24"/>
        </w:rPr>
        <w:t xml:space="preserve"> composed </w:t>
      </w:r>
      <w:r w:rsidR="003F5971">
        <w:rPr>
          <w:rFonts w:ascii="Times New Roman" w:hAnsi="Times New Roman" w:cs="Times New Roman"/>
          <w:sz w:val="24"/>
          <w:szCs w:val="24"/>
        </w:rPr>
        <w:t>of</w:t>
      </w:r>
      <w:r>
        <w:rPr>
          <w:rFonts w:ascii="Times New Roman" w:hAnsi="Times New Roman" w:cs="Times New Roman"/>
          <w:sz w:val="24"/>
          <w:szCs w:val="24"/>
        </w:rPr>
        <w:t xml:space="preserve"> 71% homogenised, smoked and scalded pork meat were</w:t>
      </w:r>
      <w:r w:rsidR="00645453">
        <w:rPr>
          <w:rFonts w:ascii="Times New Roman" w:hAnsi="Times New Roman" w:cs="Times New Roman"/>
          <w:sz w:val="24"/>
          <w:szCs w:val="24"/>
        </w:rPr>
        <w:t xml:space="preserve"> halved and</w:t>
      </w:r>
      <w:r>
        <w:rPr>
          <w:rFonts w:ascii="Times New Roman" w:hAnsi="Times New Roman" w:cs="Times New Roman"/>
          <w:sz w:val="24"/>
          <w:szCs w:val="24"/>
        </w:rPr>
        <w:t xml:space="preserve"> </w:t>
      </w:r>
      <w:r w:rsidR="006A0C99">
        <w:rPr>
          <w:rFonts w:ascii="Times New Roman" w:hAnsi="Times New Roman" w:cs="Times New Roman"/>
          <w:sz w:val="24"/>
          <w:szCs w:val="24"/>
        </w:rPr>
        <w:t>im</w:t>
      </w:r>
      <w:r>
        <w:rPr>
          <w:rFonts w:ascii="Times New Roman" w:hAnsi="Times New Roman" w:cs="Times New Roman"/>
          <w:sz w:val="24"/>
          <w:szCs w:val="24"/>
        </w:rPr>
        <w:t>mersed in quantities of different salts</w:t>
      </w:r>
      <w:r w:rsidR="003F5971">
        <w:rPr>
          <w:rFonts w:ascii="Times New Roman" w:hAnsi="Times New Roman" w:cs="Times New Roman"/>
          <w:sz w:val="24"/>
          <w:szCs w:val="24"/>
        </w:rPr>
        <w:t>, wrapped in plastic bags</w:t>
      </w:r>
      <w:r w:rsidR="00ED32AD">
        <w:rPr>
          <w:rFonts w:ascii="Times New Roman" w:hAnsi="Times New Roman" w:cs="Times New Roman"/>
          <w:sz w:val="24"/>
          <w:szCs w:val="24"/>
        </w:rPr>
        <w:t xml:space="preserve"> Figure 2,</w:t>
      </w:r>
      <w:r>
        <w:rPr>
          <w:rFonts w:ascii="Times New Roman" w:hAnsi="Times New Roman" w:cs="Times New Roman"/>
          <w:sz w:val="24"/>
          <w:szCs w:val="24"/>
        </w:rPr>
        <w:t xml:space="preserve"> and left</w:t>
      </w:r>
      <w:r w:rsidR="004E3F73">
        <w:rPr>
          <w:rFonts w:ascii="Times New Roman" w:hAnsi="Times New Roman" w:cs="Times New Roman"/>
          <w:sz w:val="24"/>
          <w:szCs w:val="24"/>
        </w:rPr>
        <w:t xml:space="preserve"> on a table covered by a tablecloth,</w:t>
      </w:r>
      <w:r>
        <w:rPr>
          <w:rFonts w:ascii="Times New Roman" w:hAnsi="Times New Roman" w:cs="Times New Roman"/>
          <w:sz w:val="24"/>
          <w:szCs w:val="24"/>
        </w:rPr>
        <w:t xml:space="preserve"> within a classroom environment at room temperature. At the end of the first </w:t>
      </w:r>
      <w:r w:rsidR="00842D40">
        <w:rPr>
          <w:rFonts w:ascii="Times New Roman" w:hAnsi="Times New Roman" w:cs="Times New Roman"/>
          <w:sz w:val="24"/>
          <w:szCs w:val="24"/>
        </w:rPr>
        <w:t>week,</w:t>
      </w:r>
      <w:r>
        <w:rPr>
          <w:rFonts w:ascii="Times New Roman" w:hAnsi="Times New Roman" w:cs="Times New Roman"/>
          <w:sz w:val="24"/>
          <w:szCs w:val="24"/>
        </w:rPr>
        <w:t xml:space="preserve"> they were examined and any changes in their structure recorded, before re-wrapping in their plastic </w:t>
      </w:r>
      <w:r w:rsidR="003F5971">
        <w:rPr>
          <w:rFonts w:ascii="Times New Roman" w:hAnsi="Times New Roman" w:cs="Times New Roman"/>
          <w:sz w:val="24"/>
          <w:szCs w:val="24"/>
        </w:rPr>
        <w:t>bags</w:t>
      </w:r>
      <w:r>
        <w:rPr>
          <w:rFonts w:ascii="Times New Roman" w:hAnsi="Times New Roman" w:cs="Times New Roman"/>
          <w:sz w:val="24"/>
          <w:szCs w:val="24"/>
        </w:rPr>
        <w:t xml:space="preserve"> and left for a further week.</w:t>
      </w:r>
      <w:r w:rsidR="003F5971">
        <w:rPr>
          <w:rFonts w:ascii="Times New Roman" w:hAnsi="Times New Roman" w:cs="Times New Roman"/>
          <w:sz w:val="24"/>
          <w:szCs w:val="24"/>
        </w:rPr>
        <w:t xml:space="preserve"> Following a third week, they were re-examined and details of any changes noted. All relevant data such as weight loss or gain, and any contraction in material composition</w:t>
      </w:r>
      <w:r w:rsidR="00CF2ED0">
        <w:rPr>
          <w:rFonts w:ascii="Times New Roman" w:hAnsi="Times New Roman" w:cs="Times New Roman"/>
          <w:sz w:val="24"/>
          <w:szCs w:val="24"/>
        </w:rPr>
        <w:t>, as well as any changes in colour, smell and texture were</w:t>
      </w:r>
      <w:r w:rsidR="003F5971">
        <w:rPr>
          <w:rFonts w:ascii="Times New Roman" w:hAnsi="Times New Roman" w:cs="Times New Roman"/>
          <w:sz w:val="24"/>
          <w:szCs w:val="24"/>
        </w:rPr>
        <w:t xml:space="preserve"> recorded on </w:t>
      </w:r>
      <w:r w:rsidR="00ED32AD">
        <w:rPr>
          <w:rFonts w:ascii="Times New Roman" w:hAnsi="Times New Roman" w:cs="Times New Roman"/>
          <w:sz w:val="24"/>
          <w:szCs w:val="24"/>
        </w:rPr>
        <w:t>spreadsheets</w:t>
      </w:r>
      <w:r w:rsidR="003F5971">
        <w:rPr>
          <w:rFonts w:ascii="Times New Roman" w:hAnsi="Times New Roman" w:cs="Times New Roman"/>
          <w:sz w:val="24"/>
          <w:szCs w:val="24"/>
        </w:rPr>
        <w:t xml:space="preserve"> which can be seen at Table</w:t>
      </w:r>
      <w:r w:rsidR="00CF2ED0">
        <w:rPr>
          <w:rFonts w:ascii="Times New Roman" w:hAnsi="Times New Roman" w:cs="Times New Roman"/>
          <w:sz w:val="24"/>
          <w:szCs w:val="24"/>
        </w:rPr>
        <w:t>s</w:t>
      </w:r>
      <w:r w:rsidR="003F5971">
        <w:rPr>
          <w:rFonts w:ascii="Times New Roman" w:hAnsi="Times New Roman" w:cs="Times New Roman"/>
          <w:sz w:val="24"/>
          <w:szCs w:val="24"/>
        </w:rPr>
        <w:t xml:space="preserve"> 1</w:t>
      </w:r>
      <w:r w:rsidR="00CF2ED0">
        <w:rPr>
          <w:rFonts w:ascii="Times New Roman" w:hAnsi="Times New Roman" w:cs="Times New Roman"/>
          <w:sz w:val="24"/>
          <w:szCs w:val="24"/>
        </w:rPr>
        <w:t xml:space="preserve"> &amp; 2</w:t>
      </w:r>
      <w:r w:rsidR="003F5971">
        <w:rPr>
          <w:rFonts w:ascii="Times New Roman" w:hAnsi="Times New Roman" w:cs="Times New Roman"/>
          <w:sz w:val="24"/>
          <w:szCs w:val="24"/>
        </w:rPr>
        <w:t>.</w:t>
      </w:r>
    </w:p>
    <w:p w14:paraId="24F75D90" w14:textId="77777777" w:rsidR="006A0C99" w:rsidRDefault="006A0C99" w:rsidP="00493247">
      <w:pPr>
        <w:rPr>
          <w:rFonts w:ascii="Times New Roman" w:hAnsi="Times New Roman" w:cs="Times New Roman"/>
          <w:sz w:val="24"/>
          <w:szCs w:val="24"/>
        </w:rPr>
      </w:pPr>
    </w:p>
    <w:p w14:paraId="6A19CBAD" w14:textId="252894AF" w:rsidR="006A0C99" w:rsidRDefault="006A0C99" w:rsidP="006A0C99">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0DCC967" wp14:editId="543F3A65">
            <wp:extent cx="4226560" cy="2280451"/>
            <wp:effectExtent l="0" t="0" r="2540" b="5715"/>
            <wp:docPr id="365145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145767" name="Picture 365145767"/>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35298" cy="2285165"/>
                    </a:xfrm>
                    <a:prstGeom prst="rect">
                      <a:avLst/>
                    </a:prstGeom>
                  </pic:spPr>
                </pic:pic>
              </a:graphicData>
            </a:graphic>
          </wp:inline>
        </w:drawing>
      </w:r>
    </w:p>
    <w:p w14:paraId="0DCAFD09" w14:textId="6E3B031B" w:rsidR="006A0C99" w:rsidRPr="006A0C99" w:rsidRDefault="006A0C99" w:rsidP="006A0C99">
      <w:pPr>
        <w:jc w:val="center"/>
        <w:rPr>
          <w:rFonts w:ascii="Times New Roman" w:hAnsi="Times New Roman" w:cs="Times New Roman"/>
          <w:sz w:val="20"/>
          <w:szCs w:val="20"/>
        </w:rPr>
      </w:pPr>
      <w:r w:rsidRPr="006A0C99">
        <w:rPr>
          <w:rFonts w:ascii="Times New Roman" w:hAnsi="Times New Roman" w:cs="Times New Roman"/>
          <w:sz w:val="20"/>
          <w:szCs w:val="20"/>
        </w:rPr>
        <w:t>Figure 1, photograph of the two sausages used prior to halving (Author, 2026).</w:t>
      </w:r>
    </w:p>
    <w:p w14:paraId="7A54E51F" w14:textId="77777777" w:rsidR="006A0C99" w:rsidRDefault="006A0C99" w:rsidP="00493247">
      <w:pPr>
        <w:rPr>
          <w:rFonts w:ascii="Times New Roman" w:hAnsi="Times New Roman" w:cs="Times New Roman"/>
          <w:sz w:val="24"/>
          <w:szCs w:val="24"/>
        </w:rPr>
      </w:pPr>
    </w:p>
    <w:p w14:paraId="26686FC5" w14:textId="77777777" w:rsidR="00645453" w:rsidRDefault="00645453" w:rsidP="00493247">
      <w:pPr>
        <w:rPr>
          <w:rFonts w:ascii="Times New Roman" w:hAnsi="Times New Roman" w:cs="Times New Roman"/>
          <w:sz w:val="24"/>
          <w:szCs w:val="24"/>
        </w:rPr>
      </w:pPr>
    </w:p>
    <w:p w14:paraId="675FE7D0" w14:textId="05CBFA8E" w:rsidR="003F5971" w:rsidRDefault="003F5971" w:rsidP="00493247">
      <w:pPr>
        <w:rPr>
          <w:rFonts w:ascii="Times New Roman" w:hAnsi="Times New Roman" w:cs="Times New Roman"/>
          <w:sz w:val="24"/>
          <w:szCs w:val="24"/>
        </w:rPr>
      </w:pPr>
      <w:r w:rsidRPr="00812491">
        <w:rPr>
          <w:rFonts w:ascii="Times New Roman" w:hAnsi="Times New Roman" w:cs="Times New Roman"/>
          <w:b/>
          <w:bCs/>
          <w:sz w:val="24"/>
          <w:szCs w:val="24"/>
        </w:rPr>
        <w:lastRenderedPageBreak/>
        <w:t>Sample 1</w:t>
      </w:r>
      <w:r>
        <w:rPr>
          <w:rFonts w:ascii="Times New Roman" w:hAnsi="Times New Roman" w:cs="Times New Roman"/>
          <w:sz w:val="24"/>
          <w:szCs w:val="24"/>
        </w:rPr>
        <w:t xml:space="preserve"> was a control sample which was not subjected to any immersion </w:t>
      </w:r>
      <w:r w:rsidR="00D8364B">
        <w:rPr>
          <w:rFonts w:ascii="Times New Roman" w:hAnsi="Times New Roman" w:cs="Times New Roman"/>
          <w:sz w:val="24"/>
          <w:szCs w:val="24"/>
        </w:rPr>
        <w:t>in</w:t>
      </w:r>
      <w:r>
        <w:rPr>
          <w:rFonts w:ascii="Times New Roman" w:hAnsi="Times New Roman" w:cs="Times New Roman"/>
          <w:sz w:val="24"/>
          <w:szCs w:val="24"/>
        </w:rPr>
        <w:t xml:space="preserve"> </w:t>
      </w:r>
      <w:r w:rsidR="00D8364B">
        <w:rPr>
          <w:rFonts w:ascii="Times New Roman" w:hAnsi="Times New Roman" w:cs="Times New Roman"/>
          <w:sz w:val="24"/>
          <w:szCs w:val="24"/>
        </w:rPr>
        <w:t>salt and</w:t>
      </w:r>
      <w:r>
        <w:rPr>
          <w:rFonts w:ascii="Times New Roman" w:hAnsi="Times New Roman" w:cs="Times New Roman"/>
          <w:sz w:val="24"/>
          <w:szCs w:val="24"/>
        </w:rPr>
        <w:t xml:space="preserve"> was purely left wrapped in a plastic bag</w:t>
      </w:r>
      <w:r w:rsidR="00D8364B">
        <w:rPr>
          <w:rFonts w:ascii="Times New Roman" w:hAnsi="Times New Roman" w:cs="Times New Roman"/>
          <w:sz w:val="24"/>
          <w:szCs w:val="24"/>
        </w:rPr>
        <w:t xml:space="preserve">. This was done to </w:t>
      </w:r>
      <w:r w:rsidR="00C71B11">
        <w:rPr>
          <w:rFonts w:ascii="Times New Roman" w:hAnsi="Times New Roman" w:cs="Times New Roman"/>
          <w:sz w:val="24"/>
          <w:szCs w:val="24"/>
        </w:rPr>
        <w:t>provide a comparison</w:t>
      </w:r>
      <w:r w:rsidR="00D8364B">
        <w:rPr>
          <w:rFonts w:ascii="Times New Roman" w:hAnsi="Times New Roman" w:cs="Times New Roman"/>
          <w:sz w:val="24"/>
          <w:szCs w:val="24"/>
        </w:rPr>
        <w:t xml:space="preserve"> and </w:t>
      </w:r>
      <w:r w:rsidR="00C71B11">
        <w:rPr>
          <w:rFonts w:ascii="Times New Roman" w:hAnsi="Times New Roman" w:cs="Times New Roman"/>
          <w:sz w:val="24"/>
          <w:szCs w:val="24"/>
        </w:rPr>
        <w:t xml:space="preserve">to </w:t>
      </w:r>
      <w:r w:rsidR="00D8364B">
        <w:rPr>
          <w:rFonts w:ascii="Times New Roman" w:hAnsi="Times New Roman" w:cs="Times New Roman"/>
          <w:sz w:val="24"/>
          <w:szCs w:val="24"/>
        </w:rPr>
        <w:t>ensure reliable results were achieved.</w:t>
      </w:r>
    </w:p>
    <w:p w14:paraId="5DE8A49B" w14:textId="6B3CF833" w:rsidR="00D8364B" w:rsidRDefault="00D8364B" w:rsidP="00493247">
      <w:pPr>
        <w:rPr>
          <w:rFonts w:ascii="Times New Roman" w:hAnsi="Times New Roman" w:cs="Times New Roman"/>
          <w:sz w:val="24"/>
          <w:szCs w:val="24"/>
        </w:rPr>
      </w:pPr>
      <w:r w:rsidRPr="00812491">
        <w:rPr>
          <w:rFonts w:ascii="Times New Roman" w:hAnsi="Times New Roman" w:cs="Times New Roman"/>
          <w:b/>
          <w:bCs/>
          <w:sz w:val="24"/>
          <w:szCs w:val="24"/>
        </w:rPr>
        <w:t>Sample 2</w:t>
      </w:r>
      <w:r>
        <w:rPr>
          <w:rFonts w:ascii="Times New Roman" w:hAnsi="Times New Roman" w:cs="Times New Roman"/>
          <w:sz w:val="24"/>
          <w:szCs w:val="24"/>
        </w:rPr>
        <w:t xml:space="preserve"> was</w:t>
      </w:r>
      <w:r w:rsidR="00812491">
        <w:rPr>
          <w:rFonts w:ascii="Times New Roman" w:hAnsi="Times New Roman" w:cs="Times New Roman"/>
          <w:sz w:val="24"/>
          <w:szCs w:val="24"/>
        </w:rPr>
        <w:t xml:space="preserve"> immersed in 150g of table salt, made up of Sodium chloride </w:t>
      </w:r>
      <w:r w:rsidR="00BC07D7">
        <w:rPr>
          <w:rFonts w:ascii="Times New Roman" w:hAnsi="Times New Roman" w:cs="Times New Roman"/>
          <w:sz w:val="24"/>
          <w:szCs w:val="24"/>
        </w:rPr>
        <w:t xml:space="preserve">with an added </w:t>
      </w:r>
      <w:r w:rsidR="00812491">
        <w:rPr>
          <w:rFonts w:ascii="Times New Roman" w:hAnsi="Times New Roman" w:cs="Times New Roman"/>
          <w:sz w:val="24"/>
          <w:szCs w:val="24"/>
        </w:rPr>
        <w:t>Anticaking agent Sodium ferrocyanide</w:t>
      </w:r>
      <w:r w:rsidR="004E3F73">
        <w:rPr>
          <w:rFonts w:ascii="Times New Roman" w:hAnsi="Times New Roman" w:cs="Times New Roman"/>
          <w:sz w:val="24"/>
          <w:szCs w:val="24"/>
        </w:rPr>
        <w:t>.</w:t>
      </w:r>
    </w:p>
    <w:p w14:paraId="45FF94F0" w14:textId="56F1690B" w:rsidR="00812491" w:rsidRDefault="00812491" w:rsidP="00493247">
      <w:pPr>
        <w:rPr>
          <w:rFonts w:ascii="Times New Roman" w:hAnsi="Times New Roman" w:cs="Times New Roman"/>
          <w:sz w:val="24"/>
          <w:szCs w:val="24"/>
        </w:rPr>
      </w:pPr>
      <w:r w:rsidRPr="00812491">
        <w:rPr>
          <w:rFonts w:ascii="Times New Roman" w:hAnsi="Times New Roman" w:cs="Times New Roman"/>
          <w:b/>
          <w:bCs/>
          <w:sz w:val="24"/>
          <w:szCs w:val="24"/>
        </w:rPr>
        <w:t>Sample 3</w:t>
      </w:r>
      <w:r>
        <w:rPr>
          <w:rFonts w:ascii="Times New Roman" w:hAnsi="Times New Roman" w:cs="Times New Roman"/>
          <w:sz w:val="24"/>
          <w:szCs w:val="24"/>
        </w:rPr>
        <w:t xml:space="preserve"> was immersed in 150g of Epsom Salts, which was composed of 100% Magnesium </w:t>
      </w:r>
      <w:r w:rsidR="00C71B11">
        <w:rPr>
          <w:rFonts w:ascii="Times New Roman" w:hAnsi="Times New Roman" w:cs="Times New Roman"/>
          <w:sz w:val="24"/>
          <w:szCs w:val="24"/>
        </w:rPr>
        <w:t>sulphate</w:t>
      </w:r>
      <w:r>
        <w:rPr>
          <w:rFonts w:ascii="Times New Roman" w:hAnsi="Times New Roman" w:cs="Times New Roman"/>
          <w:sz w:val="24"/>
          <w:szCs w:val="24"/>
        </w:rPr>
        <w:t xml:space="preserve"> </w:t>
      </w:r>
      <w:r w:rsidR="00C71B11">
        <w:rPr>
          <w:rFonts w:ascii="Times New Roman" w:hAnsi="Times New Roman" w:cs="Times New Roman"/>
          <w:sz w:val="24"/>
          <w:szCs w:val="24"/>
        </w:rPr>
        <w:t>heptahydrate</w:t>
      </w:r>
      <w:r w:rsidR="00841616">
        <w:rPr>
          <w:rFonts w:ascii="Times New Roman" w:hAnsi="Times New Roman" w:cs="Times New Roman"/>
          <w:sz w:val="24"/>
          <w:szCs w:val="24"/>
        </w:rPr>
        <w:t>.</w:t>
      </w:r>
    </w:p>
    <w:p w14:paraId="410FFE18" w14:textId="6A153608" w:rsidR="00A4124E" w:rsidRDefault="00812491" w:rsidP="00493247">
      <w:pPr>
        <w:rPr>
          <w:rFonts w:ascii="Times New Roman" w:hAnsi="Times New Roman" w:cs="Times New Roman"/>
          <w:sz w:val="24"/>
          <w:szCs w:val="24"/>
        </w:rPr>
      </w:pPr>
      <w:r w:rsidRPr="00812491">
        <w:rPr>
          <w:rFonts w:ascii="Times New Roman" w:hAnsi="Times New Roman" w:cs="Times New Roman"/>
          <w:b/>
          <w:bCs/>
          <w:sz w:val="24"/>
          <w:szCs w:val="24"/>
        </w:rPr>
        <w:t>Sample 4</w:t>
      </w:r>
      <w:r>
        <w:rPr>
          <w:rFonts w:ascii="Times New Roman" w:hAnsi="Times New Roman" w:cs="Times New Roman"/>
          <w:sz w:val="24"/>
          <w:szCs w:val="24"/>
        </w:rPr>
        <w:t xml:space="preserve"> was immersed in 150g of bicarbonate of soda,</w:t>
      </w:r>
      <w:r w:rsidR="00A4124E" w:rsidRPr="00A4124E">
        <w:rPr>
          <w:rFonts w:ascii="Times New Roman" w:hAnsi="Times New Roman" w:cs="Times New Roman"/>
          <w:sz w:val="24"/>
          <w:szCs w:val="24"/>
        </w:rPr>
        <w:t xml:space="preserve"> also known as baking </w:t>
      </w:r>
      <w:r w:rsidR="00F53EF4" w:rsidRPr="00A4124E">
        <w:rPr>
          <w:rFonts w:ascii="Times New Roman" w:hAnsi="Times New Roman" w:cs="Times New Roman"/>
          <w:sz w:val="24"/>
          <w:szCs w:val="24"/>
        </w:rPr>
        <w:t>soda,</w:t>
      </w:r>
      <w:r w:rsidR="00327A0D">
        <w:rPr>
          <w:rFonts w:ascii="Times New Roman" w:hAnsi="Times New Roman" w:cs="Times New Roman"/>
          <w:sz w:val="24"/>
          <w:szCs w:val="24"/>
        </w:rPr>
        <w:t xml:space="preserve"> which</w:t>
      </w:r>
      <w:r w:rsidR="00A4124E">
        <w:rPr>
          <w:rFonts w:ascii="Times New Roman" w:hAnsi="Times New Roman" w:cs="Times New Roman"/>
          <w:sz w:val="24"/>
          <w:szCs w:val="24"/>
        </w:rPr>
        <w:t xml:space="preserve"> is composed of</w:t>
      </w:r>
      <w:r>
        <w:rPr>
          <w:rFonts w:ascii="Times New Roman" w:hAnsi="Times New Roman" w:cs="Times New Roman"/>
          <w:sz w:val="24"/>
          <w:szCs w:val="24"/>
        </w:rPr>
        <w:t xml:space="preserve"> </w:t>
      </w:r>
      <w:r w:rsidR="00A4124E">
        <w:rPr>
          <w:rFonts w:ascii="Times New Roman" w:hAnsi="Times New Roman" w:cs="Times New Roman"/>
          <w:sz w:val="24"/>
          <w:szCs w:val="24"/>
        </w:rPr>
        <w:t>sodium bicarbonate.</w:t>
      </w:r>
    </w:p>
    <w:p w14:paraId="12B68678" w14:textId="1D93B15E" w:rsidR="00812491" w:rsidRDefault="00812491" w:rsidP="00493247">
      <w:pPr>
        <w:rPr>
          <w:rFonts w:ascii="Times New Roman" w:hAnsi="Times New Roman" w:cs="Times New Roman"/>
          <w:sz w:val="24"/>
          <w:szCs w:val="24"/>
        </w:rPr>
      </w:pPr>
    </w:p>
    <w:p w14:paraId="7A1A987A" w14:textId="77777777" w:rsidR="00FC6E62" w:rsidRDefault="00ED32AD" w:rsidP="00FC6E62">
      <w:pPr>
        <w:jc w:val="center"/>
        <w:rPr>
          <w:rFonts w:ascii="Times New Roman" w:hAnsi="Times New Roman" w:cs="Times New Roman"/>
          <w:sz w:val="20"/>
          <w:szCs w:val="20"/>
        </w:rPr>
      </w:pPr>
      <w:r>
        <w:rPr>
          <w:rFonts w:ascii="Times New Roman" w:hAnsi="Times New Roman" w:cs="Times New Roman"/>
          <w:noProof/>
          <w:sz w:val="24"/>
          <w:szCs w:val="24"/>
        </w:rPr>
        <w:drawing>
          <wp:inline distT="0" distB="0" distL="0" distR="0" wp14:anchorId="72E50A6D" wp14:editId="05D05D8A">
            <wp:extent cx="3427811" cy="3727450"/>
            <wp:effectExtent l="0" t="0" r="1270" b="6350"/>
            <wp:docPr id="1788693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693691" name="Picture 178869369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38534" cy="3739111"/>
                    </a:xfrm>
                    <a:prstGeom prst="rect">
                      <a:avLst/>
                    </a:prstGeom>
                  </pic:spPr>
                </pic:pic>
              </a:graphicData>
            </a:graphic>
          </wp:inline>
        </w:drawing>
      </w:r>
    </w:p>
    <w:p w14:paraId="5999DD75" w14:textId="5FDE9C2F" w:rsidR="00ED32AD" w:rsidRPr="00FC6E62" w:rsidRDefault="00ED32AD" w:rsidP="00FC6E62">
      <w:pPr>
        <w:jc w:val="center"/>
        <w:rPr>
          <w:rFonts w:ascii="Times New Roman" w:hAnsi="Times New Roman" w:cs="Times New Roman"/>
          <w:sz w:val="20"/>
          <w:szCs w:val="20"/>
        </w:rPr>
      </w:pPr>
      <w:r w:rsidRPr="00FC6E62">
        <w:rPr>
          <w:rFonts w:ascii="Times New Roman" w:hAnsi="Times New Roman" w:cs="Times New Roman"/>
          <w:sz w:val="20"/>
          <w:szCs w:val="20"/>
        </w:rPr>
        <w:t>Figure 2. Photograph of prepared samples wrapped in plastic bags (Author, 2026).</w:t>
      </w:r>
    </w:p>
    <w:p w14:paraId="28CA1A05" w14:textId="77777777" w:rsidR="00C71B11" w:rsidRPr="00A806AB" w:rsidRDefault="00C71B11" w:rsidP="00493247">
      <w:pPr>
        <w:rPr>
          <w:rFonts w:ascii="Times New Roman" w:hAnsi="Times New Roman" w:cs="Times New Roman"/>
          <w:b/>
          <w:bCs/>
          <w:sz w:val="24"/>
          <w:szCs w:val="24"/>
        </w:rPr>
      </w:pPr>
    </w:p>
    <w:p w14:paraId="0B4B4F26" w14:textId="32B14B24" w:rsidR="00CB0BE6" w:rsidRPr="00A806AB" w:rsidRDefault="00CB0BE6" w:rsidP="00493247">
      <w:pPr>
        <w:rPr>
          <w:rFonts w:ascii="Times New Roman" w:hAnsi="Times New Roman" w:cs="Times New Roman"/>
          <w:b/>
          <w:bCs/>
          <w:sz w:val="24"/>
          <w:szCs w:val="24"/>
        </w:rPr>
      </w:pPr>
      <w:r w:rsidRPr="00A806AB">
        <w:rPr>
          <w:rFonts w:ascii="Times New Roman" w:hAnsi="Times New Roman" w:cs="Times New Roman"/>
          <w:b/>
          <w:bCs/>
          <w:sz w:val="24"/>
          <w:szCs w:val="24"/>
        </w:rPr>
        <w:t>Results.</w:t>
      </w:r>
    </w:p>
    <w:p w14:paraId="37FD4448" w14:textId="7A2D797D" w:rsidR="00DA3CA2" w:rsidRPr="00DA3CA2" w:rsidRDefault="00DA3CA2" w:rsidP="00493247">
      <w:pPr>
        <w:rPr>
          <w:rFonts w:ascii="Times New Roman" w:hAnsi="Times New Roman" w:cs="Times New Roman"/>
          <w:sz w:val="24"/>
          <w:szCs w:val="24"/>
        </w:rPr>
      </w:pPr>
      <w:r w:rsidRPr="00DA3CA2">
        <w:rPr>
          <w:rFonts w:ascii="Times New Roman" w:hAnsi="Times New Roman" w:cs="Times New Roman"/>
          <w:sz w:val="24"/>
          <w:szCs w:val="24"/>
        </w:rPr>
        <w:t xml:space="preserve">The following results should be read </w:t>
      </w:r>
      <w:r>
        <w:rPr>
          <w:rFonts w:ascii="Times New Roman" w:hAnsi="Times New Roman" w:cs="Times New Roman"/>
          <w:sz w:val="24"/>
          <w:szCs w:val="24"/>
        </w:rPr>
        <w:t>in conjunction with Tables 1 and 2</w:t>
      </w:r>
      <w:r w:rsidR="00344CEB">
        <w:rPr>
          <w:rFonts w:ascii="Times New Roman" w:hAnsi="Times New Roman" w:cs="Times New Roman"/>
          <w:sz w:val="24"/>
          <w:szCs w:val="24"/>
        </w:rPr>
        <w:t xml:space="preserve"> below</w:t>
      </w:r>
      <w:r>
        <w:rPr>
          <w:rFonts w:ascii="Times New Roman" w:hAnsi="Times New Roman" w:cs="Times New Roman"/>
          <w:sz w:val="24"/>
          <w:szCs w:val="24"/>
        </w:rPr>
        <w:t>.</w:t>
      </w:r>
    </w:p>
    <w:p w14:paraId="7C076A6C" w14:textId="1DE9B1F4" w:rsidR="00A806AB" w:rsidRDefault="00A806AB" w:rsidP="00493247">
      <w:pPr>
        <w:rPr>
          <w:rFonts w:ascii="Times New Roman" w:hAnsi="Times New Roman" w:cs="Times New Roman"/>
          <w:sz w:val="24"/>
          <w:szCs w:val="24"/>
        </w:rPr>
      </w:pPr>
      <w:r w:rsidRPr="00E51B45">
        <w:rPr>
          <w:rFonts w:ascii="Times New Roman" w:hAnsi="Times New Roman" w:cs="Times New Roman"/>
          <w:b/>
          <w:bCs/>
          <w:sz w:val="24"/>
          <w:szCs w:val="24"/>
        </w:rPr>
        <w:t>Sample 1</w:t>
      </w:r>
      <w:r w:rsidR="00DA3CA2">
        <w:rPr>
          <w:rFonts w:ascii="Times New Roman" w:hAnsi="Times New Roman" w:cs="Times New Roman"/>
          <w:b/>
          <w:bCs/>
          <w:sz w:val="24"/>
          <w:szCs w:val="24"/>
        </w:rPr>
        <w:t xml:space="preserve">. </w:t>
      </w:r>
      <w:r w:rsidR="00DA3CA2" w:rsidRPr="00DA3CA2">
        <w:rPr>
          <w:rFonts w:ascii="Times New Roman" w:hAnsi="Times New Roman" w:cs="Times New Roman"/>
          <w:sz w:val="24"/>
          <w:szCs w:val="24"/>
        </w:rPr>
        <w:t>T</w:t>
      </w:r>
      <w:r w:rsidR="00DA3CA2">
        <w:rPr>
          <w:rFonts w:ascii="Times New Roman" w:hAnsi="Times New Roman" w:cs="Times New Roman"/>
          <w:sz w:val="24"/>
          <w:szCs w:val="24"/>
        </w:rPr>
        <w:t>he control sample</w:t>
      </w:r>
      <w:r>
        <w:rPr>
          <w:rFonts w:ascii="Times New Roman" w:hAnsi="Times New Roman" w:cs="Times New Roman"/>
          <w:sz w:val="24"/>
          <w:szCs w:val="24"/>
        </w:rPr>
        <w:t xml:space="preserve"> did not receive any intervention apart from wrapping in a plastic bag. After the first week, the sample was found to be very slimy and had stained the bag with a light brown coloured sticky</w:t>
      </w:r>
      <w:r w:rsidR="00E37168">
        <w:rPr>
          <w:rFonts w:ascii="Times New Roman" w:hAnsi="Times New Roman" w:cs="Times New Roman"/>
          <w:sz w:val="24"/>
          <w:szCs w:val="24"/>
        </w:rPr>
        <w:t xml:space="preserve"> residue</w:t>
      </w:r>
      <w:r w:rsidR="00097D6D">
        <w:rPr>
          <w:rFonts w:ascii="Times New Roman" w:hAnsi="Times New Roman" w:cs="Times New Roman"/>
          <w:sz w:val="24"/>
          <w:szCs w:val="24"/>
        </w:rPr>
        <w:t>, shown in</w:t>
      </w:r>
      <w:r w:rsidR="00E51B45">
        <w:rPr>
          <w:rFonts w:ascii="Times New Roman" w:hAnsi="Times New Roman" w:cs="Times New Roman"/>
          <w:sz w:val="24"/>
          <w:szCs w:val="24"/>
        </w:rPr>
        <w:t xml:space="preserve"> Figure 3</w:t>
      </w:r>
      <w:r>
        <w:rPr>
          <w:rFonts w:ascii="Times New Roman" w:hAnsi="Times New Roman" w:cs="Times New Roman"/>
          <w:sz w:val="24"/>
          <w:szCs w:val="24"/>
        </w:rPr>
        <w:t>. The thin skin layer was peeling</w:t>
      </w:r>
      <w:r w:rsidR="00097D6D">
        <w:rPr>
          <w:rFonts w:ascii="Times New Roman" w:hAnsi="Times New Roman" w:cs="Times New Roman"/>
          <w:sz w:val="24"/>
          <w:szCs w:val="24"/>
        </w:rPr>
        <w:t>, shown in</w:t>
      </w:r>
      <w:r w:rsidR="00012DD5">
        <w:rPr>
          <w:rFonts w:ascii="Times New Roman" w:hAnsi="Times New Roman" w:cs="Times New Roman"/>
          <w:sz w:val="24"/>
          <w:szCs w:val="24"/>
        </w:rPr>
        <w:t xml:space="preserve"> Figure 4</w:t>
      </w:r>
      <w:r>
        <w:rPr>
          <w:rFonts w:ascii="Times New Roman" w:hAnsi="Times New Roman" w:cs="Times New Roman"/>
          <w:sz w:val="24"/>
          <w:szCs w:val="24"/>
        </w:rPr>
        <w:t xml:space="preserve">. The sample showed no change in colour </w:t>
      </w:r>
      <w:r w:rsidR="00DA3CA2">
        <w:rPr>
          <w:rFonts w:ascii="Times New Roman" w:hAnsi="Times New Roman" w:cs="Times New Roman"/>
          <w:sz w:val="24"/>
          <w:szCs w:val="24"/>
        </w:rPr>
        <w:t xml:space="preserve">and retained its smoked sausage </w:t>
      </w:r>
      <w:r>
        <w:rPr>
          <w:rFonts w:ascii="Times New Roman" w:hAnsi="Times New Roman" w:cs="Times New Roman"/>
          <w:sz w:val="24"/>
          <w:szCs w:val="24"/>
        </w:rPr>
        <w:t>smell. What appeared to be bacterial growth was seen on the cut edge where the internal meat was exposed</w:t>
      </w:r>
      <w:r w:rsidR="00097D6D">
        <w:rPr>
          <w:rFonts w:ascii="Times New Roman" w:hAnsi="Times New Roman" w:cs="Times New Roman"/>
          <w:sz w:val="24"/>
          <w:szCs w:val="24"/>
        </w:rPr>
        <w:t xml:space="preserve"> as shown in</w:t>
      </w:r>
      <w:r>
        <w:rPr>
          <w:rFonts w:ascii="Times New Roman" w:hAnsi="Times New Roman" w:cs="Times New Roman"/>
          <w:sz w:val="24"/>
          <w:szCs w:val="24"/>
        </w:rPr>
        <w:t xml:space="preserve"> Figure </w:t>
      </w:r>
      <w:r w:rsidR="00012DD5">
        <w:rPr>
          <w:rFonts w:ascii="Times New Roman" w:hAnsi="Times New Roman" w:cs="Times New Roman"/>
          <w:sz w:val="24"/>
          <w:szCs w:val="24"/>
        </w:rPr>
        <w:t>5</w:t>
      </w:r>
      <w:r>
        <w:rPr>
          <w:rFonts w:ascii="Times New Roman" w:hAnsi="Times New Roman" w:cs="Times New Roman"/>
          <w:sz w:val="24"/>
          <w:szCs w:val="24"/>
        </w:rPr>
        <w:t>.</w:t>
      </w:r>
    </w:p>
    <w:p w14:paraId="5636B314" w14:textId="77777777" w:rsidR="001B041C" w:rsidRDefault="001B041C" w:rsidP="00493247">
      <w:pPr>
        <w:rPr>
          <w:rFonts w:ascii="Times New Roman" w:hAnsi="Times New Roman" w:cs="Times New Roman"/>
          <w:sz w:val="24"/>
          <w:szCs w:val="24"/>
        </w:rPr>
      </w:pPr>
    </w:p>
    <w:p w14:paraId="7D12E3C4" w14:textId="19B001DE" w:rsidR="0052346D" w:rsidRDefault="0052346D" w:rsidP="0052346D">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0446097" wp14:editId="322C59FE">
            <wp:extent cx="4222068" cy="3930650"/>
            <wp:effectExtent l="0" t="0" r="7620" b="0"/>
            <wp:docPr id="16147442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744289" name="Picture 1614744289"/>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14633" cy="4016826"/>
                    </a:xfrm>
                    <a:prstGeom prst="rect">
                      <a:avLst/>
                    </a:prstGeom>
                  </pic:spPr>
                </pic:pic>
              </a:graphicData>
            </a:graphic>
          </wp:inline>
        </w:drawing>
      </w:r>
    </w:p>
    <w:p w14:paraId="470BB9D6" w14:textId="578221C2" w:rsidR="0052346D" w:rsidRDefault="0052346D" w:rsidP="0052346D">
      <w:pPr>
        <w:jc w:val="center"/>
        <w:rPr>
          <w:rFonts w:ascii="Times New Roman" w:hAnsi="Times New Roman" w:cs="Times New Roman"/>
          <w:sz w:val="20"/>
          <w:szCs w:val="20"/>
        </w:rPr>
      </w:pPr>
      <w:r w:rsidRPr="0052346D">
        <w:rPr>
          <w:rFonts w:ascii="Times New Roman" w:hAnsi="Times New Roman" w:cs="Times New Roman"/>
          <w:sz w:val="20"/>
          <w:szCs w:val="20"/>
        </w:rPr>
        <w:t>Figure 3. Photograph of Sample 1 after one week showing sticky residue left on the bag (Author, 2026).</w:t>
      </w:r>
    </w:p>
    <w:p w14:paraId="321E175F" w14:textId="77777777" w:rsidR="00012DD5" w:rsidRDefault="00012DD5" w:rsidP="001B041C">
      <w:pPr>
        <w:jc w:val="center"/>
        <w:rPr>
          <w:rFonts w:ascii="Times New Roman" w:hAnsi="Times New Roman" w:cs="Times New Roman"/>
          <w:noProof/>
          <w:sz w:val="24"/>
          <w:szCs w:val="24"/>
        </w:rPr>
      </w:pPr>
    </w:p>
    <w:p w14:paraId="2E7DAD29" w14:textId="77777777" w:rsidR="00012DD5" w:rsidRDefault="00012DD5" w:rsidP="001B041C">
      <w:pPr>
        <w:jc w:val="center"/>
        <w:rPr>
          <w:rFonts w:ascii="Times New Roman" w:hAnsi="Times New Roman" w:cs="Times New Roman"/>
          <w:noProof/>
          <w:sz w:val="24"/>
          <w:szCs w:val="24"/>
        </w:rPr>
      </w:pPr>
    </w:p>
    <w:p w14:paraId="1B66244C" w14:textId="78EEEF8C" w:rsidR="00012DD5" w:rsidRDefault="00012DD5" w:rsidP="001B041C">
      <w:pPr>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168C2AD" wp14:editId="0EB12283">
            <wp:extent cx="5118534" cy="2603500"/>
            <wp:effectExtent l="0" t="0" r="6350" b="6350"/>
            <wp:docPr id="1612159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159112" name="Picture 16121591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53356" cy="2621212"/>
                    </a:xfrm>
                    <a:prstGeom prst="rect">
                      <a:avLst/>
                    </a:prstGeom>
                  </pic:spPr>
                </pic:pic>
              </a:graphicData>
            </a:graphic>
          </wp:inline>
        </w:drawing>
      </w:r>
    </w:p>
    <w:p w14:paraId="4DDB5E58" w14:textId="036D2222" w:rsidR="00012DD5" w:rsidRPr="00012DD5" w:rsidRDefault="00012DD5" w:rsidP="001B041C">
      <w:pPr>
        <w:jc w:val="center"/>
        <w:rPr>
          <w:rFonts w:ascii="Times New Roman" w:hAnsi="Times New Roman" w:cs="Times New Roman"/>
          <w:noProof/>
          <w:sz w:val="20"/>
          <w:szCs w:val="20"/>
        </w:rPr>
      </w:pPr>
      <w:r w:rsidRPr="00012DD5">
        <w:rPr>
          <w:rFonts w:ascii="Times New Roman" w:hAnsi="Times New Roman" w:cs="Times New Roman"/>
          <w:noProof/>
          <w:sz w:val="20"/>
          <w:szCs w:val="20"/>
        </w:rPr>
        <w:t>Figure 4. Photograph of Sample 1 showing the peeling of outer skin layer (Author, 2026).</w:t>
      </w:r>
    </w:p>
    <w:p w14:paraId="342CC828" w14:textId="77777777" w:rsidR="00012DD5" w:rsidRDefault="00012DD5" w:rsidP="001B041C">
      <w:pPr>
        <w:jc w:val="center"/>
        <w:rPr>
          <w:rFonts w:ascii="Times New Roman" w:hAnsi="Times New Roman" w:cs="Times New Roman"/>
          <w:noProof/>
          <w:sz w:val="24"/>
          <w:szCs w:val="24"/>
        </w:rPr>
      </w:pPr>
    </w:p>
    <w:p w14:paraId="18553F1E" w14:textId="47735481" w:rsidR="001B041C" w:rsidRDefault="001B041C" w:rsidP="001B041C">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C69DB30" wp14:editId="4F93D8E7">
            <wp:extent cx="3214616" cy="4171950"/>
            <wp:effectExtent l="0" t="0" r="5080" b="0"/>
            <wp:docPr id="1947740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74064" name="Picture 19477406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54628" cy="4223878"/>
                    </a:xfrm>
                    <a:prstGeom prst="rect">
                      <a:avLst/>
                    </a:prstGeom>
                  </pic:spPr>
                </pic:pic>
              </a:graphicData>
            </a:graphic>
          </wp:inline>
        </w:drawing>
      </w:r>
    </w:p>
    <w:p w14:paraId="0D5C85D4" w14:textId="7CCE63FB" w:rsidR="001B041C" w:rsidRPr="001B041C" w:rsidRDefault="001B041C" w:rsidP="001B041C">
      <w:pPr>
        <w:jc w:val="center"/>
        <w:rPr>
          <w:rFonts w:ascii="Times New Roman" w:hAnsi="Times New Roman" w:cs="Times New Roman"/>
          <w:sz w:val="20"/>
          <w:szCs w:val="20"/>
        </w:rPr>
      </w:pPr>
      <w:r w:rsidRPr="001B041C">
        <w:rPr>
          <w:rFonts w:ascii="Times New Roman" w:hAnsi="Times New Roman" w:cs="Times New Roman"/>
          <w:sz w:val="20"/>
          <w:szCs w:val="20"/>
        </w:rPr>
        <w:t xml:space="preserve">Figure </w:t>
      </w:r>
      <w:r w:rsidR="00012DD5">
        <w:rPr>
          <w:rFonts w:ascii="Times New Roman" w:hAnsi="Times New Roman" w:cs="Times New Roman"/>
          <w:sz w:val="20"/>
          <w:szCs w:val="20"/>
        </w:rPr>
        <w:t>5</w:t>
      </w:r>
      <w:r w:rsidRPr="001B041C">
        <w:rPr>
          <w:rFonts w:ascii="Times New Roman" w:hAnsi="Times New Roman" w:cs="Times New Roman"/>
          <w:sz w:val="20"/>
          <w:szCs w:val="20"/>
        </w:rPr>
        <w:t>. Photograph of the exposed inner meat of Sample 1 with possible bacterial growth (Author, 2026).</w:t>
      </w:r>
    </w:p>
    <w:p w14:paraId="124E01A8" w14:textId="77777777" w:rsidR="00012DD5" w:rsidRDefault="00012DD5" w:rsidP="00493247">
      <w:pPr>
        <w:rPr>
          <w:rFonts w:ascii="Times New Roman" w:hAnsi="Times New Roman" w:cs="Times New Roman"/>
          <w:sz w:val="24"/>
          <w:szCs w:val="24"/>
        </w:rPr>
      </w:pPr>
    </w:p>
    <w:p w14:paraId="57B505D8" w14:textId="3792B59C" w:rsidR="00E51B45" w:rsidRDefault="00E51B45" w:rsidP="00493247">
      <w:pPr>
        <w:rPr>
          <w:rFonts w:ascii="Times New Roman" w:hAnsi="Times New Roman" w:cs="Times New Roman"/>
          <w:sz w:val="24"/>
          <w:szCs w:val="24"/>
        </w:rPr>
      </w:pPr>
      <w:r>
        <w:rPr>
          <w:rFonts w:ascii="Times New Roman" w:hAnsi="Times New Roman" w:cs="Times New Roman"/>
          <w:sz w:val="24"/>
          <w:szCs w:val="24"/>
        </w:rPr>
        <w:t>The sample had lost 0.2g in weight, which is 1% of its original weight. There was no</w:t>
      </w:r>
      <w:r w:rsidR="0052346D">
        <w:rPr>
          <w:rFonts w:ascii="Times New Roman" w:hAnsi="Times New Roman" w:cs="Times New Roman"/>
          <w:sz w:val="24"/>
          <w:szCs w:val="24"/>
        </w:rPr>
        <w:t xml:space="preserve"> decrease</w:t>
      </w:r>
      <w:r>
        <w:rPr>
          <w:rFonts w:ascii="Times New Roman" w:hAnsi="Times New Roman" w:cs="Times New Roman"/>
          <w:sz w:val="24"/>
          <w:szCs w:val="24"/>
        </w:rPr>
        <w:t xml:space="preserve"> </w:t>
      </w:r>
      <w:r w:rsidR="0052346D">
        <w:rPr>
          <w:rFonts w:ascii="Times New Roman" w:hAnsi="Times New Roman" w:cs="Times New Roman"/>
          <w:sz w:val="24"/>
          <w:szCs w:val="24"/>
        </w:rPr>
        <w:t xml:space="preserve">in the </w:t>
      </w:r>
      <w:r>
        <w:rPr>
          <w:rFonts w:ascii="Times New Roman" w:hAnsi="Times New Roman" w:cs="Times New Roman"/>
          <w:sz w:val="24"/>
          <w:szCs w:val="24"/>
        </w:rPr>
        <w:t xml:space="preserve">length but a slight decrease in the diameter of the sample.  </w:t>
      </w:r>
    </w:p>
    <w:p w14:paraId="369AC414" w14:textId="0452027A" w:rsidR="00DA3CA2" w:rsidRDefault="00A806AB" w:rsidP="00493247">
      <w:pPr>
        <w:rPr>
          <w:rFonts w:ascii="Times New Roman" w:hAnsi="Times New Roman" w:cs="Times New Roman"/>
          <w:sz w:val="24"/>
          <w:szCs w:val="24"/>
        </w:rPr>
      </w:pPr>
      <w:r>
        <w:rPr>
          <w:rFonts w:ascii="Times New Roman" w:hAnsi="Times New Roman" w:cs="Times New Roman"/>
          <w:sz w:val="24"/>
          <w:szCs w:val="24"/>
        </w:rPr>
        <w:t xml:space="preserve">When examined after a further week, there was no change in colour or smell, and the texture </w:t>
      </w:r>
      <w:r w:rsidR="00E51B45">
        <w:rPr>
          <w:rFonts w:ascii="Times New Roman" w:hAnsi="Times New Roman" w:cs="Times New Roman"/>
          <w:sz w:val="24"/>
          <w:szCs w:val="24"/>
        </w:rPr>
        <w:t xml:space="preserve">remained </w:t>
      </w:r>
      <w:r>
        <w:rPr>
          <w:rFonts w:ascii="Times New Roman" w:hAnsi="Times New Roman" w:cs="Times New Roman"/>
          <w:sz w:val="24"/>
          <w:szCs w:val="24"/>
        </w:rPr>
        <w:t>slimy and sticky. There was a slight increase in the size of the</w:t>
      </w:r>
      <w:r w:rsidR="00E51B45">
        <w:rPr>
          <w:rFonts w:ascii="Times New Roman" w:hAnsi="Times New Roman" w:cs="Times New Roman"/>
          <w:sz w:val="24"/>
          <w:szCs w:val="24"/>
        </w:rPr>
        <w:t xml:space="preserve"> possible bacterial growth on the exposed meat. The sample ha</w:t>
      </w:r>
      <w:r w:rsidR="0052346D">
        <w:rPr>
          <w:rFonts w:ascii="Times New Roman" w:hAnsi="Times New Roman" w:cs="Times New Roman"/>
          <w:sz w:val="24"/>
          <w:szCs w:val="24"/>
        </w:rPr>
        <w:t>d</w:t>
      </w:r>
      <w:r w:rsidR="00E51B45">
        <w:rPr>
          <w:rFonts w:ascii="Times New Roman" w:hAnsi="Times New Roman" w:cs="Times New Roman"/>
          <w:sz w:val="24"/>
          <w:szCs w:val="24"/>
        </w:rPr>
        <w:t xml:space="preserve"> lost a further 0.74g in weight. </w:t>
      </w:r>
    </w:p>
    <w:p w14:paraId="067CAB9F" w14:textId="1781D15B" w:rsidR="00A806AB" w:rsidRDefault="0052346D" w:rsidP="00493247">
      <w:pPr>
        <w:rPr>
          <w:rFonts w:ascii="Times New Roman" w:hAnsi="Times New Roman" w:cs="Times New Roman"/>
          <w:sz w:val="24"/>
          <w:szCs w:val="24"/>
        </w:rPr>
      </w:pPr>
      <w:r>
        <w:rPr>
          <w:rFonts w:ascii="Times New Roman" w:hAnsi="Times New Roman" w:cs="Times New Roman"/>
          <w:sz w:val="24"/>
          <w:szCs w:val="24"/>
        </w:rPr>
        <w:t>The</w:t>
      </w:r>
      <w:r w:rsidR="00E51B45">
        <w:rPr>
          <w:rFonts w:ascii="Times New Roman" w:hAnsi="Times New Roman" w:cs="Times New Roman"/>
          <w:sz w:val="24"/>
          <w:szCs w:val="24"/>
        </w:rPr>
        <w:t xml:space="preserve"> total weight loss was 0.94g, that is 5.3% of </w:t>
      </w:r>
      <w:r>
        <w:rPr>
          <w:rFonts w:ascii="Times New Roman" w:hAnsi="Times New Roman" w:cs="Times New Roman"/>
          <w:sz w:val="24"/>
          <w:szCs w:val="24"/>
        </w:rPr>
        <w:t xml:space="preserve">the sample’s </w:t>
      </w:r>
      <w:r w:rsidR="00E51B45">
        <w:rPr>
          <w:rFonts w:ascii="Times New Roman" w:hAnsi="Times New Roman" w:cs="Times New Roman"/>
          <w:sz w:val="24"/>
          <w:szCs w:val="24"/>
        </w:rPr>
        <w:t>original weight.</w:t>
      </w:r>
    </w:p>
    <w:p w14:paraId="57380541" w14:textId="1F9198B6" w:rsidR="00CB0BE6" w:rsidRDefault="00E51B45" w:rsidP="00493247">
      <w:pPr>
        <w:rPr>
          <w:rFonts w:ascii="Times New Roman" w:hAnsi="Times New Roman" w:cs="Times New Roman"/>
          <w:sz w:val="24"/>
          <w:szCs w:val="24"/>
        </w:rPr>
      </w:pPr>
      <w:r>
        <w:rPr>
          <w:rFonts w:ascii="Times New Roman" w:hAnsi="Times New Roman" w:cs="Times New Roman"/>
          <w:sz w:val="24"/>
          <w:szCs w:val="24"/>
        </w:rPr>
        <w:t xml:space="preserve">There was no reduction in </w:t>
      </w:r>
      <w:r w:rsidR="00DA3CA2">
        <w:rPr>
          <w:rFonts w:ascii="Times New Roman" w:hAnsi="Times New Roman" w:cs="Times New Roman"/>
          <w:sz w:val="24"/>
          <w:szCs w:val="24"/>
        </w:rPr>
        <w:t>length</w:t>
      </w:r>
      <w:r w:rsidR="008F19DA">
        <w:rPr>
          <w:rFonts w:ascii="Times New Roman" w:hAnsi="Times New Roman" w:cs="Times New Roman"/>
          <w:sz w:val="24"/>
          <w:szCs w:val="24"/>
        </w:rPr>
        <w:t xml:space="preserve"> or</w:t>
      </w:r>
      <w:r>
        <w:rPr>
          <w:rFonts w:ascii="Times New Roman" w:hAnsi="Times New Roman" w:cs="Times New Roman"/>
          <w:sz w:val="24"/>
          <w:szCs w:val="24"/>
        </w:rPr>
        <w:t xml:space="preserve"> diameter</w:t>
      </w:r>
      <w:r w:rsidR="008F19DA">
        <w:rPr>
          <w:rFonts w:ascii="Times New Roman" w:hAnsi="Times New Roman" w:cs="Times New Roman"/>
          <w:sz w:val="24"/>
          <w:szCs w:val="24"/>
        </w:rPr>
        <w:t>, however, t</w:t>
      </w:r>
      <w:r>
        <w:rPr>
          <w:rFonts w:ascii="Times New Roman" w:hAnsi="Times New Roman" w:cs="Times New Roman"/>
          <w:sz w:val="24"/>
          <w:szCs w:val="24"/>
        </w:rPr>
        <w:t>here is a possibility of an error when th</w:t>
      </w:r>
      <w:r w:rsidR="00DA3CA2">
        <w:rPr>
          <w:rFonts w:ascii="Times New Roman" w:hAnsi="Times New Roman" w:cs="Times New Roman"/>
          <w:sz w:val="24"/>
          <w:szCs w:val="24"/>
        </w:rPr>
        <w:t>e diameter</w:t>
      </w:r>
      <w:r>
        <w:rPr>
          <w:rFonts w:ascii="Times New Roman" w:hAnsi="Times New Roman" w:cs="Times New Roman"/>
          <w:sz w:val="24"/>
          <w:szCs w:val="24"/>
        </w:rPr>
        <w:t xml:space="preserve"> reading was taken at the end of the first week.</w:t>
      </w:r>
    </w:p>
    <w:p w14:paraId="613CCB96" w14:textId="77777777" w:rsidR="0012123A" w:rsidRDefault="0012123A" w:rsidP="00493247">
      <w:pPr>
        <w:rPr>
          <w:rFonts w:ascii="Times New Roman" w:hAnsi="Times New Roman" w:cs="Times New Roman"/>
          <w:sz w:val="24"/>
          <w:szCs w:val="24"/>
        </w:rPr>
      </w:pPr>
    </w:p>
    <w:p w14:paraId="13A1EF3B" w14:textId="6EDBA053" w:rsidR="00C71B11" w:rsidRDefault="00E51B45" w:rsidP="00493247">
      <w:pPr>
        <w:rPr>
          <w:rFonts w:ascii="Times New Roman" w:hAnsi="Times New Roman" w:cs="Times New Roman"/>
          <w:sz w:val="24"/>
          <w:szCs w:val="24"/>
        </w:rPr>
      </w:pPr>
      <w:r w:rsidRPr="00DA3CA2">
        <w:rPr>
          <w:rFonts w:ascii="Times New Roman" w:hAnsi="Times New Roman" w:cs="Times New Roman"/>
          <w:b/>
          <w:bCs/>
          <w:sz w:val="24"/>
          <w:szCs w:val="24"/>
        </w:rPr>
        <w:t>Sample 2.</w:t>
      </w:r>
      <w:r>
        <w:rPr>
          <w:rFonts w:ascii="Times New Roman" w:hAnsi="Times New Roman" w:cs="Times New Roman"/>
          <w:sz w:val="24"/>
          <w:szCs w:val="24"/>
        </w:rPr>
        <w:t xml:space="preserve"> </w:t>
      </w:r>
      <w:r w:rsidR="0020538C">
        <w:rPr>
          <w:rFonts w:ascii="Times New Roman" w:hAnsi="Times New Roman" w:cs="Times New Roman"/>
          <w:sz w:val="24"/>
          <w:szCs w:val="24"/>
        </w:rPr>
        <w:t>After one week t</w:t>
      </w:r>
      <w:r>
        <w:rPr>
          <w:rFonts w:ascii="Times New Roman" w:hAnsi="Times New Roman" w:cs="Times New Roman"/>
          <w:sz w:val="24"/>
          <w:szCs w:val="24"/>
        </w:rPr>
        <w:t>here was significant change in colour from a light brown to a dark brown</w:t>
      </w:r>
      <w:r w:rsidR="00097D6D">
        <w:rPr>
          <w:rFonts w:ascii="Times New Roman" w:hAnsi="Times New Roman" w:cs="Times New Roman"/>
          <w:sz w:val="24"/>
          <w:szCs w:val="24"/>
        </w:rPr>
        <w:t xml:space="preserve"> as seen in</w:t>
      </w:r>
      <w:r>
        <w:rPr>
          <w:rFonts w:ascii="Times New Roman" w:hAnsi="Times New Roman" w:cs="Times New Roman"/>
          <w:sz w:val="24"/>
          <w:szCs w:val="24"/>
        </w:rPr>
        <w:t xml:space="preserve"> Figure </w:t>
      </w:r>
      <w:r w:rsidR="00012DD5">
        <w:rPr>
          <w:rFonts w:ascii="Times New Roman" w:hAnsi="Times New Roman" w:cs="Times New Roman"/>
          <w:sz w:val="24"/>
          <w:szCs w:val="24"/>
        </w:rPr>
        <w:t>6</w:t>
      </w:r>
      <w:r>
        <w:rPr>
          <w:rFonts w:ascii="Times New Roman" w:hAnsi="Times New Roman" w:cs="Times New Roman"/>
          <w:sz w:val="24"/>
          <w:szCs w:val="24"/>
        </w:rPr>
        <w:t xml:space="preserve">. There was no change in smell, </w:t>
      </w:r>
      <w:r w:rsidR="00DA3CA2">
        <w:rPr>
          <w:rFonts w:ascii="Times New Roman" w:hAnsi="Times New Roman" w:cs="Times New Roman"/>
          <w:sz w:val="24"/>
          <w:szCs w:val="24"/>
        </w:rPr>
        <w:t>but</w:t>
      </w:r>
      <w:r>
        <w:rPr>
          <w:rFonts w:ascii="Times New Roman" w:hAnsi="Times New Roman" w:cs="Times New Roman"/>
          <w:sz w:val="24"/>
          <w:szCs w:val="24"/>
        </w:rPr>
        <w:t xml:space="preserve"> the sample had lost is pliability and was firmer, with a leathery texture.</w:t>
      </w:r>
      <w:r w:rsidR="00DA3CA2">
        <w:rPr>
          <w:rFonts w:ascii="Times New Roman" w:hAnsi="Times New Roman" w:cs="Times New Roman"/>
          <w:sz w:val="24"/>
          <w:szCs w:val="24"/>
        </w:rPr>
        <w:t xml:space="preserve"> </w:t>
      </w:r>
    </w:p>
    <w:p w14:paraId="32A66F43" w14:textId="77777777" w:rsidR="0012123A" w:rsidRPr="0012123A" w:rsidRDefault="0012123A" w:rsidP="0012123A">
      <w:pPr>
        <w:rPr>
          <w:rFonts w:ascii="Times New Roman" w:hAnsi="Times New Roman" w:cs="Times New Roman"/>
          <w:sz w:val="24"/>
          <w:szCs w:val="24"/>
        </w:rPr>
      </w:pPr>
      <w:r w:rsidRPr="0012123A">
        <w:rPr>
          <w:rFonts w:ascii="Times New Roman" w:hAnsi="Times New Roman" w:cs="Times New Roman"/>
          <w:sz w:val="24"/>
          <w:szCs w:val="24"/>
        </w:rPr>
        <w:t>The sample had lost 6.7g, that is 39% of its original weight and had decreased in length by 0.6cm. It had also lost 0.2cm in its diameter.</w:t>
      </w:r>
    </w:p>
    <w:p w14:paraId="3DA9B58B" w14:textId="77777777" w:rsidR="0012123A" w:rsidRDefault="0012123A" w:rsidP="00493247">
      <w:pPr>
        <w:rPr>
          <w:rFonts w:ascii="Times New Roman" w:hAnsi="Times New Roman" w:cs="Times New Roman"/>
          <w:sz w:val="24"/>
          <w:szCs w:val="24"/>
        </w:rPr>
      </w:pPr>
    </w:p>
    <w:p w14:paraId="20B3DC8C" w14:textId="77777777" w:rsidR="001B041C" w:rsidRDefault="001B041C" w:rsidP="00493247">
      <w:pPr>
        <w:rPr>
          <w:rFonts w:ascii="Times New Roman" w:hAnsi="Times New Roman" w:cs="Times New Roman"/>
          <w:sz w:val="24"/>
          <w:szCs w:val="24"/>
        </w:rPr>
      </w:pPr>
    </w:p>
    <w:p w14:paraId="55BFDCCB" w14:textId="75D1DB8D" w:rsidR="001B041C" w:rsidRDefault="001B041C" w:rsidP="001B041C">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EE09741" wp14:editId="02AB2DF8">
            <wp:extent cx="4928310" cy="3327400"/>
            <wp:effectExtent l="0" t="0" r="5715" b="6350"/>
            <wp:docPr id="13901716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171606" name="Picture 139017160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77596" cy="3360676"/>
                    </a:xfrm>
                    <a:prstGeom prst="rect">
                      <a:avLst/>
                    </a:prstGeom>
                  </pic:spPr>
                </pic:pic>
              </a:graphicData>
            </a:graphic>
          </wp:inline>
        </w:drawing>
      </w:r>
    </w:p>
    <w:p w14:paraId="02E41C46" w14:textId="25FE8878" w:rsidR="001B041C" w:rsidRPr="001B041C" w:rsidRDefault="001B041C" w:rsidP="001B041C">
      <w:pPr>
        <w:jc w:val="center"/>
        <w:rPr>
          <w:rFonts w:ascii="Times New Roman" w:hAnsi="Times New Roman" w:cs="Times New Roman"/>
          <w:sz w:val="20"/>
          <w:szCs w:val="20"/>
        </w:rPr>
      </w:pPr>
      <w:r w:rsidRPr="001B041C">
        <w:rPr>
          <w:rFonts w:ascii="Times New Roman" w:hAnsi="Times New Roman" w:cs="Times New Roman"/>
          <w:sz w:val="20"/>
          <w:szCs w:val="20"/>
        </w:rPr>
        <w:t xml:space="preserve">Figure </w:t>
      </w:r>
      <w:r w:rsidR="00012DD5">
        <w:rPr>
          <w:rFonts w:ascii="Times New Roman" w:hAnsi="Times New Roman" w:cs="Times New Roman"/>
          <w:sz w:val="20"/>
          <w:szCs w:val="20"/>
        </w:rPr>
        <w:t>6</w:t>
      </w:r>
      <w:r w:rsidRPr="001B041C">
        <w:rPr>
          <w:rFonts w:ascii="Times New Roman" w:hAnsi="Times New Roman" w:cs="Times New Roman"/>
          <w:sz w:val="20"/>
          <w:szCs w:val="20"/>
        </w:rPr>
        <w:t>. Photograph of Sample 2 showing change in colour to a dark brown (Author, 2026).</w:t>
      </w:r>
    </w:p>
    <w:p w14:paraId="5009A8C3" w14:textId="77777777" w:rsidR="00012DD5" w:rsidRDefault="00012DD5" w:rsidP="00493247">
      <w:pPr>
        <w:rPr>
          <w:rFonts w:ascii="Times New Roman" w:hAnsi="Times New Roman" w:cs="Times New Roman"/>
          <w:sz w:val="24"/>
          <w:szCs w:val="24"/>
        </w:rPr>
      </w:pPr>
    </w:p>
    <w:p w14:paraId="6B422EF0" w14:textId="639DD11F" w:rsidR="00997E5B" w:rsidRDefault="00997E5B" w:rsidP="00493247">
      <w:pPr>
        <w:rPr>
          <w:rFonts w:ascii="Times New Roman" w:hAnsi="Times New Roman" w:cs="Times New Roman"/>
          <w:sz w:val="24"/>
          <w:szCs w:val="24"/>
        </w:rPr>
      </w:pPr>
      <w:r>
        <w:rPr>
          <w:rFonts w:ascii="Times New Roman" w:hAnsi="Times New Roman" w:cs="Times New Roman"/>
          <w:sz w:val="24"/>
          <w:szCs w:val="24"/>
        </w:rPr>
        <w:t>At the end of a third week there was no further change in colour, and the texture was dry and hard with a tight leathery skin. Some small pliability was noticed.</w:t>
      </w:r>
      <w:r w:rsidR="00101802">
        <w:rPr>
          <w:rFonts w:ascii="Times New Roman" w:hAnsi="Times New Roman" w:cs="Times New Roman"/>
          <w:sz w:val="24"/>
          <w:szCs w:val="24"/>
        </w:rPr>
        <w:t xml:space="preserve"> The sample had lost a further 0.1cm in its length and similarly 0.1cm in its diameter. The total contraction is 1.3cm or 17.33% of its original </w:t>
      </w:r>
      <w:r w:rsidR="008F19DA">
        <w:rPr>
          <w:rFonts w:ascii="Times New Roman" w:hAnsi="Times New Roman" w:cs="Times New Roman"/>
          <w:sz w:val="24"/>
          <w:szCs w:val="24"/>
        </w:rPr>
        <w:t>size</w:t>
      </w:r>
      <w:r w:rsidR="00101802">
        <w:rPr>
          <w:rFonts w:ascii="Times New Roman" w:hAnsi="Times New Roman" w:cs="Times New Roman"/>
          <w:sz w:val="24"/>
          <w:szCs w:val="24"/>
        </w:rPr>
        <w:t>.</w:t>
      </w:r>
    </w:p>
    <w:p w14:paraId="171F3099" w14:textId="14737DA7" w:rsidR="00101802" w:rsidRDefault="00997E5B" w:rsidP="00493247">
      <w:pPr>
        <w:rPr>
          <w:rFonts w:ascii="Times New Roman" w:hAnsi="Times New Roman" w:cs="Times New Roman"/>
          <w:sz w:val="24"/>
          <w:szCs w:val="24"/>
        </w:rPr>
      </w:pPr>
      <w:r>
        <w:rPr>
          <w:rFonts w:ascii="Times New Roman" w:hAnsi="Times New Roman" w:cs="Times New Roman"/>
          <w:sz w:val="24"/>
          <w:szCs w:val="24"/>
        </w:rPr>
        <w:t xml:space="preserve">The sample had gained 0.35g in weight, which </w:t>
      </w:r>
      <w:r w:rsidR="00101802">
        <w:rPr>
          <w:rFonts w:ascii="Times New Roman" w:hAnsi="Times New Roman" w:cs="Times New Roman"/>
          <w:sz w:val="24"/>
          <w:szCs w:val="24"/>
        </w:rPr>
        <w:t>may</w:t>
      </w:r>
      <w:r>
        <w:rPr>
          <w:rFonts w:ascii="Times New Roman" w:hAnsi="Times New Roman" w:cs="Times New Roman"/>
          <w:sz w:val="24"/>
          <w:szCs w:val="24"/>
        </w:rPr>
        <w:t xml:space="preserve"> have been by </w:t>
      </w:r>
      <w:r w:rsidR="00BD4CDC">
        <w:rPr>
          <w:rFonts w:ascii="Times New Roman" w:hAnsi="Times New Roman" w:cs="Times New Roman"/>
          <w:sz w:val="24"/>
          <w:szCs w:val="24"/>
        </w:rPr>
        <w:t>reverse</w:t>
      </w:r>
      <w:r w:rsidR="00101802">
        <w:rPr>
          <w:rFonts w:ascii="Times New Roman" w:hAnsi="Times New Roman" w:cs="Times New Roman"/>
          <w:sz w:val="24"/>
          <w:szCs w:val="24"/>
        </w:rPr>
        <w:t xml:space="preserve"> osmosis from the salt</w:t>
      </w:r>
      <w:r w:rsidR="00BD4CDC">
        <w:rPr>
          <w:rFonts w:ascii="Times New Roman" w:hAnsi="Times New Roman" w:cs="Times New Roman"/>
          <w:sz w:val="24"/>
          <w:szCs w:val="24"/>
        </w:rPr>
        <w:t xml:space="preserve"> (Coard, 2026, pers. comm)</w:t>
      </w:r>
      <w:r w:rsidR="00101802">
        <w:rPr>
          <w:rFonts w:ascii="Times New Roman" w:hAnsi="Times New Roman" w:cs="Times New Roman"/>
          <w:sz w:val="24"/>
          <w:szCs w:val="24"/>
        </w:rPr>
        <w:t xml:space="preserve">. </w:t>
      </w:r>
    </w:p>
    <w:p w14:paraId="3BC9CBDA" w14:textId="7E9813BB" w:rsidR="00101802" w:rsidRDefault="00101802" w:rsidP="00493247">
      <w:pPr>
        <w:rPr>
          <w:rFonts w:ascii="Times New Roman" w:hAnsi="Times New Roman" w:cs="Times New Roman"/>
          <w:sz w:val="24"/>
          <w:szCs w:val="24"/>
        </w:rPr>
      </w:pPr>
      <w:r>
        <w:rPr>
          <w:rFonts w:ascii="Times New Roman" w:hAnsi="Times New Roman" w:cs="Times New Roman"/>
          <w:sz w:val="24"/>
          <w:szCs w:val="24"/>
        </w:rPr>
        <w:t>The sample ha</w:t>
      </w:r>
      <w:r w:rsidR="0020538C">
        <w:rPr>
          <w:rFonts w:ascii="Times New Roman" w:hAnsi="Times New Roman" w:cs="Times New Roman"/>
          <w:sz w:val="24"/>
          <w:szCs w:val="24"/>
        </w:rPr>
        <w:t>d</w:t>
      </w:r>
      <w:r>
        <w:rPr>
          <w:rFonts w:ascii="Times New Roman" w:hAnsi="Times New Roman" w:cs="Times New Roman"/>
          <w:sz w:val="24"/>
          <w:szCs w:val="24"/>
        </w:rPr>
        <w:t xml:space="preserve"> lost a total of 6.35g in weight, which is 37% of its original weight, even though a small </w:t>
      </w:r>
      <w:r w:rsidR="0020538C">
        <w:rPr>
          <w:rFonts w:ascii="Times New Roman" w:hAnsi="Times New Roman" w:cs="Times New Roman"/>
          <w:sz w:val="24"/>
          <w:szCs w:val="24"/>
        </w:rPr>
        <w:t>w</w:t>
      </w:r>
      <w:r>
        <w:rPr>
          <w:rFonts w:ascii="Times New Roman" w:hAnsi="Times New Roman" w:cs="Times New Roman"/>
          <w:sz w:val="24"/>
          <w:szCs w:val="24"/>
        </w:rPr>
        <w:t>eight gain was noted after three weeks.</w:t>
      </w:r>
    </w:p>
    <w:p w14:paraId="139CC87E" w14:textId="77777777" w:rsidR="00101802" w:rsidRDefault="00101802" w:rsidP="00493247">
      <w:pPr>
        <w:rPr>
          <w:rFonts w:ascii="Times New Roman" w:hAnsi="Times New Roman" w:cs="Times New Roman"/>
          <w:sz w:val="24"/>
          <w:szCs w:val="24"/>
        </w:rPr>
      </w:pPr>
    </w:p>
    <w:p w14:paraId="1DFB1B10" w14:textId="276C31B2" w:rsidR="00101802" w:rsidRDefault="00101802" w:rsidP="00493247">
      <w:pPr>
        <w:rPr>
          <w:rFonts w:ascii="Times New Roman" w:hAnsi="Times New Roman" w:cs="Times New Roman"/>
          <w:sz w:val="24"/>
          <w:szCs w:val="24"/>
        </w:rPr>
      </w:pPr>
      <w:r w:rsidRPr="00101802">
        <w:rPr>
          <w:rFonts w:ascii="Times New Roman" w:hAnsi="Times New Roman" w:cs="Times New Roman"/>
          <w:b/>
          <w:bCs/>
          <w:sz w:val="24"/>
          <w:szCs w:val="24"/>
        </w:rPr>
        <w:t>Sample 3</w:t>
      </w:r>
      <w:r>
        <w:rPr>
          <w:rFonts w:ascii="Times New Roman" w:hAnsi="Times New Roman" w:cs="Times New Roman"/>
          <w:sz w:val="24"/>
          <w:szCs w:val="24"/>
        </w:rPr>
        <w:t xml:space="preserve">. </w:t>
      </w:r>
      <w:r w:rsidR="00570452">
        <w:rPr>
          <w:rFonts w:ascii="Times New Roman" w:hAnsi="Times New Roman" w:cs="Times New Roman"/>
          <w:sz w:val="24"/>
          <w:szCs w:val="24"/>
        </w:rPr>
        <w:t>After one week t</w:t>
      </w:r>
      <w:r>
        <w:rPr>
          <w:rFonts w:ascii="Times New Roman" w:hAnsi="Times New Roman" w:cs="Times New Roman"/>
          <w:sz w:val="24"/>
          <w:szCs w:val="24"/>
        </w:rPr>
        <w:t>here was a significant change in the colour of this sample from its original light brown</w:t>
      </w:r>
      <w:r w:rsidR="00570452">
        <w:rPr>
          <w:rFonts w:ascii="Times New Roman" w:hAnsi="Times New Roman" w:cs="Times New Roman"/>
          <w:sz w:val="24"/>
          <w:szCs w:val="24"/>
        </w:rPr>
        <w:t xml:space="preserve"> </w:t>
      </w:r>
      <w:r>
        <w:rPr>
          <w:rFonts w:ascii="Times New Roman" w:hAnsi="Times New Roman" w:cs="Times New Roman"/>
          <w:sz w:val="24"/>
          <w:szCs w:val="24"/>
        </w:rPr>
        <w:t>to a dark brown</w:t>
      </w:r>
      <w:r w:rsidR="00097D6D">
        <w:rPr>
          <w:rFonts w:ascii="Times New Roman" w:hAnsi="Times New Roman" w:cs="Times New Roman"/>
          <w:sz w:val="24"/>
          <w:szCs w:val="24"/>
        </w:rPr>
        <w:t xml:space="preserve"> as seen in</w:t>
      </w:r>
      <w:r w:rsidR="001B041C">
        <w:rPr>
          <w:rFonts w:ascii="Times New Roman" w:hAnsi="Times New Roman" w:cs="Times New Roman"/>
          <w:sz w:val="24"/>
          <w:szCs w:val="24"/>
        </w:rPr>
        <w:t xml:space="preserve"> Figure </w:t>
      </w:r>
      <w:r w:rsidR="00012DD5">
        <w:rPr>
          <w:rFonts w:ascii="Times New Roman" w:hAnsi="Times New Roman" w:cs="Times New Roman"/>
          <w:sz w:val="24"/>
          <w:szCs w:val="24"/>
        </w:rPr>
        <w:t>7</w:t>
      </w:r>
      <w:r>
        <w:rPr>
          <w:rFonts w:ascii="Times New Roman" w:hAnsi="Times New Roman" w:cs="Times New Roman"/>
          <w:sz w:val="24"/>
          <w:szCs w:val="24"/>
        </w:rPr>
        <w:t xml:space="preserve">. There was </w:t>
      </w:r>
      <w:r w:rsidR="00570452">
        <w:rPr>
          <w:rFonts w:ascii="Times New Roman" w:hAnsi="Times New Roman" w:cs="Times New Roman"/>
          <w:sz w:val="24"/>
          <w:szCs w:val="24"/>
        </w:rPr>
        <w:t>no</w:t>
      </w:r>
      <w:r>
        <w:rPr>
          <w:rFonts w:ascii="Times New Roman" w:hAnsi="Times New Roman" w:cs="Times New Roman"/>
          <w:sz w:val="24"/>
          <w:szCs w:val="24"/>
        </w:rPr>
        <w:t xml:space="preserve"> change in smell, but its texture had become firmer. The sample had</w:t>
      </w:r>
      <w:r w:rsidR="00570452">
        <w:rPr>
          <w:rFonts w:ascii="Times New Roman" w:hAnsi="Times New Roman" w:cs="Times New Roman"/>
          <w:sz w:val="24"/>
          <w:szCs w:val="24"/>
        </w:rPr>
        <w:t xml:space="preserve"> </w:t>
      </w:r>
      <w:r>
        <w:rPr>
          <w:rFonts w:ascii="Times New Roman" w:hAnsi="Times New Roman" w:cs="Times New Roman"/>
          <w:sz w:val="24"/>
          <w:szCs w:val="24"/>
        </w:rPr>
        <w:t>lost 7.7g in weight, which is 41% of its original weight</w:t>
      </w:r>
      <w:r w:rsidR="00570452">
        <w:rPr>
          <w:rFonts w:ascii="Times New Roman" w:hAnsi="Times New Roman" w:cs="Times New Roman"/>
          <w:sz w:val="24"/>
          <w:szCs w:val="24"/>
        </w:rPr>
        <w:t>. The sample had decreased in lengthy by 1cm, and its diameter had decreased by 0.3cm.</w:t>
      </w:r>
    </w:p>
    <w:p w14:paraId="14DB4385" w14:textId="77777777" w:rsidR="0012123A" w:rsidRPr="0012123A" w:rsidRDefault="0012123A" w:rsidP="0012123A">
      <w:pPr>
        <w:rPr>
          <w:rFonts w:ascii="Times New Roman" w:hAnsi="Times New Roman" w:cs="Times New Roman"/>
          <w:sz w:val="24"/>
          <w:szCs w:val="24"/>
        </w:rPr>
      </w:pPr>
      <w:r w:rsidRPr="0012123A">
        <w:rPr>
          <w:rFonts w:ascii="Times New Roman" w:hAnsi="Times New Roman" w:cs="Times New Roman"/>
          <w:sz w:val="24"/>
          <w:szCs w:val="24"/>
        </w:rPr>
        <w:t>After a further week, the colour appeared to be a slightly darker brown. Its texture was dry, hard and leathery, and a possible slight curve in its shape may be as a result of the tightening of the outer skin.</w:t>
      </w:r>
    </w:p>
    <w:p w14:paraId="64DA907E" w14:textId="77777777" w:rsidR="0012123A" w:rsidRPr="0012123A" w:rsidRDefault="0012123A" w:rsidP="0012123A">
      <w:pPr>
        <w:rPr>
          <w:rFonts w:ascii="Times New Roman" w:hAnsi="Times New Roman" w:cs="Times New Roman"/>
          <w:sz w:val="24"/>
          <w:szCs w:val="24"/>
        </w:rPr>
      </w:pPr>
      <w:r w:rsidRPr="0012123A">
        <w:rPr>
          <w:rFonts w:ascii="Times New Roman" w:hAnsi="Times New Roman" w:cs="Times New Roman"/>
          <w:sz w:val="24"/>
          <w:szCs w:val="24"/>
        </w:rPr>
        <w:t>The sample has lost a further 1.17g in weight, indicating a total weight loss of 8.87g, which is 48% of its original weight.</w:t>
      </w:r>
    </w:p>
    <w:p w14:paraId="2FE61AC0" w14:textId="77777777" w:rsidR="0012123A" w:rsidRPr="0012123A" w:rsidRDefault="0012123A" w:rsidP="0012123A">
      <w:pPr>
        <w:rPr>
          <w:rFonts w:ascii="Times New Roman" w:hAnsi="Times New Roman" w:cs="Times New Roman"/>
          <w:sz w:val="24"/>
          <w:szCs w:val="24"/>
        </w:rPr>
      </w:pPr>
      <w:r w:rsidRPr="0012123A">
        <w:rPr>
          <w:rFonts w:ascii="Times New Roman" w:hAnsi="Times New Roman" w:cs="Times New Roman"/>
          <w:sz w:val="24"/>
          <w:szCs w:val="24"/>
        </w:rPr>
        <w:t>The sample had lost a total of 1.1cm in length, which is 13.75% of its original length.</w:t>
      </w:r>
    </w:p>
    <w:p w14:paraId="6D32921B" w14:textId="77777777" w:rsidR="00344CEB" w:rsidRDefault="00344CEB" w:rsidP="00493247">
      <w:pPr>
        <w:rPr>
          <w:rFonts w:ascii="Times New Roman" w:hAnsi="Times New Roman" w:cs="Times New Roman"/>
          <w:sz w:val="24"/>
          <w:szCs w:val="24"/>
        </w:rPr>
      </w:pPr>
    </w:p>
    <w:p w14:paraId="61886B79" w14:textId="38A63600" w:rsidR="001B041C" w:rsidRDefault="001B041C" w:rsidP="001B041C">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B727896" wp14:editId="2005785E">
            <wp:extent cx="4570944" cy="2686050"/>
            <wp:effectExtent l="0" t="0" r="1270" b="0"/>
            <wp:docPr id="14565429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542982" name="Picture 145654298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94503" cy="2699894"/>
                    </a:xfrm>
                    <a:prstGeom prst="rect">
                      <a:avLst/>
                    </a:prstGeom>
                  </pic:spPr>
                </pic:pic>
              </a:graphicData>
            </a:graphic>
          </wp:inline>
        </w:drawing>
      </w:r>
    </w:p>
    <w:p w14:paraId="33A07E0B" w14:textId="63048D9B" w:rsidR="001B041C" w:rsidRPr="00344CEB" w:rsidRDefault="001B041C" w:rsidP="00344CEB">
      <w:pPr>
        <w:jc w:val="center"/>
        <w:rPr>
          <w:rFonts w:ascii="Times New Roman" w:hAnsi="Times New Roman" w:cs="Times New Roman"/>
          <w:sz w:val="20"/>
          <w:szCs w:val="20"/>
        </w:rPr>
      </w:pPr>
      <w:r w:rsidRPr="00344CEB">
        <w:rPr>
          <w:rFonts w:ascii="Times New Roman" w:hAnsi="Times New Roman" w:cs="Times New Roman"/>
          <w:sz w:val="20"/>
          <w:szCs w:val="20"/>
        </w:rPr>
        <w:t xml:space="preserve">Figure </w:t>
      </w:r>
      <w:r w:rsidR="00012DD5">
        <w:rPr>
          <w:rFonts w:ascii="Times New Roman" w:hAnsi="Times New Roman" w:cs="Times New Roman"/>
          <w:sz w:val="20"/>
          <w:szCs w:val="20"/>
        </w:rPr>
        <w:t>7</w:t>
      </w:r>
      <w:r w:rsidRPr="00344CEB">
        <w:rPr>
          <w:rFonts w:ascii="Times New Roman" w:hAnsi="Times New Roman" w:cs="Times New Roman"/>
          <w:sz w:val="20"/>
          <w:szCs w:val="20"/>
        </w:rPr>
        <w:t xml:space="preserve">. Photograph of Sample 3 </w:t>
      </w:r>
      <w:r w:rsidR="00344CEB" w:rsidRPr="00344CEB">
        <w:rPr>
          <w:rFonts w:ascii="Times New Roman" w:hAnsi="Times New Roman" w:cs="Times New Roman"/>
          <w:sz w:val="20"/>
          <w:szCs w:val="20"/>
        </w:rPr>
        <w:t>showing</w:t>
      </w:r>
      <w:r w:rsidRPr="00344CEB">
        <w:rPr>
          <w:rFonts w:ascii="Times New Roman" w:hAnsi="Times New Roman" w:cs="Times New Roman"/>
          <w:sz w:val="20"/>
          <w:szCs w:val="20"/>
        </w:rPr>
        <w:t xml:space="preserve"> change of colour to a dark brown (Author, 2026).</w:t>
      </w:r>
    </w:p>
    <w:p w14:paraId="7CA718D2" w14:textId="77777777" w:rsidR="00570452" w:rsidRDefault="00570452" w:rsidP="00493247">
      <w:pPr>
        <w:rPr>
          <w:rFonts w:ascii="Times New Roman" w:hAnsi="Times New Roman" w:cs="Times New Roman"/>
          <w:sz w:val="24"/>
          <w:szCs w:val="24"/>
        </w:rPr>
      </w:pPr>
    </w:p>
    <w:p w14:paraId="4ACAED92" w14:textId="75DDC247" w:rsidR="00344CEB" w:rsidRDefault="00570452" w:rsidP="00493247">
      <w:pPr>
        <w:rPr>
          <w:rFonts w:ascii="Times New Roman" w:hAnsi="Times New Roman" w:cs="Times New Roman"/>
          <w:sz w:val="24"/>
          <w:szCs w:val="24"/>
        </w:rPr>
      </w:pPr>
      <w:r w:rsidRPr="00D94DA6">
        <w:rPr>
          <w:rFonts w:ascii="Times New Roman" w:hAnsi="Times New Roman" w:cs="Times New Roman"/>
          <w:b/>
          <w:bCs/>
          <w:sz w:val="24"/>
          <w:szCs w:val="24"/>
        </w:rPr>
        <w:t>Sample 4.</w:t>
      </w:r>
      <w:r>
        <w:rPr>
          <w:rFonts w:ascii="Times New Roman" w:hAnsi="Times New Roman" w:cs="Times New Roman"/>
          <w:sz w:val="24"/>
          <w:szCs w:val="24"/>
        </w:rPr>
        <w:t xml:space="preserve"> </w:t>
      </w:r>
      <w:r w:rsidR="00D94DA6">
        <w:rPr>
          <w:rFonts w:ascii="Times New Roman" w:hAnsi="Times New Roman" w:cs="Times New Roman"/>
          <w:sz w:val="24"/>
          <w:szCs w:val="24"/>
        </w:rPr>
        <w:t>At the end of the first week the sample was</w:t>
      </w:r>
      <w:r w:rsidR="00C63576">
        <w:rPr>
          <w:rFonts w:ascii="Times New Roman" w:hAnsi="Times New Roman" w:cs="Times New Roman"/>
          <w:sz w:val="24"/>
          <w:szCs w:val="24"/>
        </w:rPr>
        <w:t xml:space="preserve"> a</w:t>
      </w:r>
      <w:r w:rsidR="00D94DA6">
        <w:rPr>
          <w:rFonts w:ascii="Times New Roman" w:hAnsi="Times New Roman" w:cs="Times New Roman"/>
          <w:sz w:val="24"/>
          <w:szCs w:val="24"/>
        </w:rPr>
        <w:t xml:space="preserve"> lighter brown that its original colour </w:t>
      </w:r>
      <w:r w:rsidR="00097D6D">
        <w:rPr>
          <w:rFonts w:ascii="Times New Roman" w:hAnsi="Times New Roman" w:cs="Times New Roman"/>
          <w:sz w:val="24"/>
          <w:szCs w:val="24"/>
        </w:rPr>
        <w:t xml:space="preserve">as seen in </w:t>
      </w:r>
      <w:r w:rsidR="00097D6D" w:rsidRPr="00097D6D">
        <w:rPr>
          <w:rFonts w:ascii="Times New Roman" w:hAnsi="Times New Roman" w:cs="Times New Roman"/>
          <w:sz w:val="24"/>
          <w:szCs w:val="24"/>
        </w:rPr>
        <w:t xml:space="preserve">Figure </w:t>
      </w:r>
      <w:r w:rsidR="009D4EC3" w:rsidRPr="00097D6D">
        <w:rPr>
          <w:rFonts w:ascii="Times New Roman" w:hAnsi="Times New Roman" w:cs="Times New Roman"/>
          <w:sz w:val="24"/>
          <w:szCs w:val="24"/>
        </w:rPr>
        <w:t>8</w:t>
      </w:r>
      <w:r w:rsidR="009D4EC3">
        <w:rPr>
          <w:rFonts w:ascii="Times New Roman" w:hAnsi="Times New Roman" w:cs="Times New Roman"/>
          <w:sz w:val="24"/>
          <w:szCs w:val="24"/>
        </w:rPr>
        <w:t xml:space="preserve"> but</w:t>
      </w:r>
      <w:r w:rsidR="00D94DA6">
        <w:rPr>
          <w:rFonts w:ascii="Times New Roman" w:hAnsi="Times New Roman" w:cs="Times New Roman"/>
          <w:sz w:val="24"/>
          <w:szCs w:val="24"/>
        </w:rPr>
        <w:t xml:space="preserve"> was still very pliable and soft. The sample’s smell was noted as being slightly off. </w:t>
      </w:r>
    </w:p>
    <w:p w14:paraId="3CF57C4B" w14:textId="49B15EEC" w:rsidR="00344CEB" w:rsidRDefault="00344CEB" w:rsidP="00344CEB">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49357F4" wp14:editId="7075E4F7">
            <wp:extent cx="4614158" cy="2590800"/>
            <wp:effectExtent l="0" t="0" r="0" b="0"/>
            <wp:docPr id="12393254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325481" name="Picture 123932548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44427" cy="2607796"/>
                    </a:xfrm>
                    <a:prstGeom prst="rect">
                      <a:avLst/>
                    </a:prstGeom>
                  </pic:spPr>
                </pic:pic>
              </a:graphicData>
            </a:graphic>
          </wp:inline>
        </w:drawing>
      </w:r>
    </w:p>
    <w:p w14:paraId="21CD0874" w14:textId="77777777" w:rsidR="00344CEB" w:rsidRDefault="00344CEB" w:rsidP="00493247">
      <w:pPr>
        <w:rPr>
          <w:rFonts w:ascii="Times New Roman" w:hAnsi="Times New Roman" w:cs="Times New Roman"/>
          <w:sz w:val="24"/>
          <w:szCs w:val="24"/>
        </w:rPr>
      </w:pPr>
    </w:p>
    <w:p w14:paraId="4F832C02" w14:textId="29B317D8" w:rsidR="00344CEB" w:rsidRPr="00344CEB" w:rsidRDefault="00344CEB" w:rsidP="00344CEB">
      <w:pPr>
        <w:jc w:val="center"/>
        <w:rPr>
          <w:rFonts w:ascii="Times New Roman" w:hAnsi="Times New Roman" w:cs="Times New Roman"/>
          <w:sz w:val="20"/>
          <w:szCs w:val="20"/>
        </w:rPr>
      </w:pPr>
      <w:r w:rsidRPr="00344CEB">
        <w:rPr>
          <w:rFonts w:ascii="Times New Roman" w:hAnsi="Times New Roman" w:cs="Times New Roman"/>
          <w:sz w:val="20"/>
          <w:szCs w:val="20"/>
        </w:rPr>
        <w:t xml:space="preserve">Figure </w:t>
      </w:r>
      <w:r w:rsidR="00012DD5">
        <w:rPr>
          <w:rFonts w:ascii="Times New Roman" w:hAnsi="Times New Roman" w:cs="Times New Roman"/>
          <w:sz w:val="20"/>
          <w:szCs w:val="20"/>
        </w:rPr>
        <w:t>8</w:t>
      </w:r>
      <w:r w:rsidRPr="00344CEB">
        <w:rPr>
          <w:rFonts w:ascii="Times New Roman" w:hAnsi="Times New Roman" w:cs="Times New Roman"/>
          <w:sz w:val="20"/>
          <w:szCs w:val="20"/>
        </w:rPr>
        <w:t>. Photograph of Sample 4 showing change in colour to lighter brown (Author, 2026).</w:t>
      </w:r>
    </w:p>
    <w:p w14:paraId="5026A10A" w14:textId="73F1B7B5" w:rsidR="00D94DA6" w:rsidRDefault="00D94DA6" w:rsidP="00493247">
      <w:pPr>
        <w:rPr>
          <w:rFonts w:ascii="Times New Roman" w:hAnsi="Times New Roman" w:cs="Times New Roman"/>
          <w:sz w:val="24"/>
          <w:szCs w:val="24"/>
        </w:rPr>
      </w:pPr>
      <w:r>
        <w:rPr>
          <w:rFonts w:ascii="Times New Roman" w:hAnsi="Times New Roman" w:cs="Times New Roman"/>
          <w:sz w:val="24"/>
          <w:szCs w:val="24"/>
        </w:rPr>
        <w:t>The sample ha</w:t>
      </w:r>
      <w:r w:rsidR="00344CEB">
        <w:rPr>
          <w:rFonts w:ascii="Times New Roman" w:hAnsi="Times New Roman" w:cs="Times New Roman"/>
          <w:sz w:val="24"/>
          <w:szCs w:val="24"/>
        </w:rPr>
        <w:t>d</w:t>
      </w:r>
      <w:r>
        <w:rPr>
          <w:rFonts w:ascii="Times New Roman" w:hAnsi="Times New Roman" w:cs="Times New Roman"/>
          <w:sz w:val="24"/>
          <w:szCs w:val="24"/>
        </w:rPr>
        <w:t xml:space="preserve"> lost 2.5g, </w:t>
      </w:r>
      <w:r w:rsidRPr="00D94DA6">
        <w:rPr>
          <w:rFonts w:ascii="Times New Roman" w:hAnsi="Times New Roman" w:cs="Times New Roman"/>
          <w:sz w:val="24"/>
          <w:szCs w:val="24"/>
        </w:rPr>
        <w:t>which is 14%</w:t>
      </w:r>
      <w:r>
        <w:rPr>
          <w:rFonts w:ascii="Times New Roman" w:hAnsi="Times New Roman" w:cs="Times New Roman"/>
          <w:sz w:val="24"/>
          <w:szCs w:val="24"/>
        </w:rPr>
        <w:t xml:space="preserve"> of its original weight. There was no change in the sample length, however, there was a 0.3cm decrease in its diameter. </w:t>
      </w:r>
    </w:p>
    <w:p w14:paraId="58E8851F" w14:textId="7E0F2F32" w:rsidR="00D94DA6" w:rsidRDefault="00D94DA6" w:rsidP="00493247">
      <w:pPr>
        <w:rPr>
          <w:rFonts w:ascii="Times New Roman" w:hAnsi="Times New Roman" w:cs="Times New Roman"/>
          <w:sz w:val="24"/>
          <w:szCs w:val="24"/>
        </w:rPr>
      </w:pPr>
      <w:r>
        <w:rPr>
          <w:rFonts w:ascii="Times New Roman" w:hAnsi="Times New Roman" w:cs="Times New Roman"/>
          <w:sz w:val="24"/>
          <w:szCs w:val="24"/>
        </w:rPr>
        <w:t xml:space="preserve">At week 3 the sample was noted to </w:t>
      </w:r>
      <w:r w:rsidR="00344CEB">
        <w:rPr>
          <w:rFonts w:ascii="Times New Roman" w:hAnsi="Times New Roman" w:cs="Times New Roman"/>
          <w:sz w:val="24"/>
          <w:szCs w:val="24"/>
        </w:rPr>
        <w:t xml:space="preserve">have a </w:t>
      </w:r>
      <w:r>
        <w:rPr>
          <w:rFonts w:ascii="Times New Roman" w:hAnsi="Times New Roman" w:cs="Times New Roman"/>
          <w:sz w:val="24"/>
          <w:szCs w:val="24"/>
        </w:rPr>
        <w:t>slightly lighter</w:t>
      </w:r>
      <w:r w:rsidR="00344CEB">
        <w:rPr>
          <w:rFonts w:ascii="Times New Roman" w:hAnsi="Times New Roman" w:cs="Times New Roman"/>
          <w:sz w:val="24"/>
          <w:szCs w:val="24"/>
        </w:rPr>
        <w:t xml:space="preserve"> colour</w:t>
      </w:r>
      <w:r>
        <w:rPr>
          <w:rFonts w:ascii="Times New Roman" w:hAnsi="Times New Roman" w:cs="Times New Roman"/>
          <w:sz w:val="24"/>
          <w:szCs w:val="24"/>
        </w:rPr>
        <w:t xml:space="preserve"> than week 2. There was no further change in smell. The texture was noted as being dry but very flexible, however it was also noted that the out</w:t>
      </w:r>
      <w:r w:rsidR="00344CEB">
        <w:rPr>
          <w:rFonts w:ascii="Times New Roman" w:hAnsi="Times New Roman" w:cs="Times New Roman"/>
          <w:sz w:val="24"/>
          <w:szCs w:val="24"/>
        </w:rPr>
        <w:t>er</w:t>
      </w:r>
      <w:r>
        <w:rPr>
          <w:rFonts w:ascii="Times New Roman" w:hAnsi="Times New Roman" w:cs="Times New Roman"/>
          <w:sz w:val="24"/>
          <w:szCs w:val="24"/>
        </w:rPr>
        <w:t xml:space="preserve"> skin would split</w:t>
      </w:r>
      <w:r w:rsidR="0052346D">
        <w:rPr>
          <w:rFonts w:ascii="Times New Roman" w:hAnsi="Times New Roman" w:cs="Times New Roman"/>
          <w:sz w:val="24"/>
          <w:szCs w:val="24"/>
        </w:rPr>
        <w:t xml:space="preserve"> very easily</w:t>
      </w:r>
      <w:r>
        <w:rPr>
          <w:rFonts w:ascii="Times New Roman" w:hAnsi="Times New Roman" w:cs="Times New Roman"/>
          <w:sz w:val="24"/>
          <w:szCs w:val="24"/>
        </w:rPr>
        <w:t xml:space="preserve"> when</w:t>
      </w:r>
      <w:r w:rsidR="0052346D">
        <w:rPr>
          <w:rFonts w:ascii="Times New Roman" w:hAnsi="Times New Roman" w:cs="Times New Roman"/>
          <w:sz w:val="24"/>
          <w:szCs w:val="24"/>
        </w:rPr>
        <w:t xml:space="preserve"> </w:t>
      </w:r>
      <w:r w:rsidR="008F19DA">
        <w:rPr>
          <w:rFonts w:ascii="Times New Roman" w:hAnsi="Times New Roman" w:cs="Times New Roman"/>
          <w:sz w:val="24"/>
          <w:szCs w:val="24"/>
        </w:rPr>
        <w:t>twisted</w:t>
      </w:r>
      <w:r w:rsidR="0052346D">
        <w:rPr>
          <w:rFonts w:ascii="Times New Roman" w:hAnsi="Times New Roman" w:cs="Times New Roman"/>
          <w:sz w:val="24"/>
          <w:szCs w:val="24"/>
        </w:rPr>
        <w:t>. There appeared to be two small black spots, possibly mould on the outer skin.</w:t>
      </w:r>
    </w:p>
    <w:p w14:paraId="6E9A7938" w14:textId="078F5ACC" w:rsidR="00AB40A0" w:rsidRDefault="0052346D" w:rsidP="00493247">
      <w:pPr>
        <w:rPr>
          <w:rFonts w:ascii="Times New Roman" w:hAnsi="Times New Roman" w:cs="Times New Roman"/>
          <w:sz w:val="24"/>
          <w:szCs w:val="24"/>
        </w:rPr>
      </w:pPr>
      <w:r>
        <w:rPr>
          <w:rFonts w:ascii="Times New Roman" w:hAnsi="Times New Roman" w:cs="Times New Roman"/>
          <w:sz w:val="24"/>
          <w:szCs w:val="24"/>
        </w:rPr>
        <w:lastRenderedPageBreak/>
        <w:t>The sample ha</w:t>
      </w:r>
      <w:r w:rsidR="00344CEB">
        <w:rPr>
          <w:rFonts w:ascii="Times New Roman" w:hAnsi="Times New Roman" w:cs="Times New Roman"/>
          <w:sz w:val="24"/>
          <w:szCs w:val="24"/>
        </w:rPr>
        <w:t>d</w:t>
      </w:r>
      <w:r>
        <w:rPr>
          <w:rFonts w:ascii="Times New Roman" w:hAnsi="Times New Roman" w:cs="Times New Roman"/>
          <w:sz w:val="24"/>
          <w:szCs w:val="24"/>
        </w:rPr>
        <w:t xml:space="preserve"> lost a further 0.15g in weight. Its total weight loss was 2.65g, which is 15.2% of its original weight. There was a small decrease of 0.2cm it the sample length, but  a gain of 0.3cm in its diameter. Its total contraction was 0.2cm</w:t>
      </w:r>
      <w:r w:rsidR="00C63576">
        <w:rPr>
          <w:rFonts w:ascii="Times New Roman" w:hAnsi="Times New Roman" w:cs="Times New Roman"/>
          <w:sz w:val="24"/>
          <w:szCs w:val="24"/>
        </w:rPr>
        <w:t>, which is 2.86% of its original size</w:t>
      </w:r>
      <w:r>
        <w:rPr>
          <w:rFonts w:ascii="Times New Roman" w:hAnsi="Times New Roman" w:cs="Times New Roman"/>
          <w:sz w:val="24"/>
          <w:szCs w:val="24"/>
        </w:rPr>
        <w:t>.</w:t>
      </w:r>
    </w:p>
    <w:p w14:paraId="3067ACE6" w14:textId="77777777" w:rsidR="00C349F9" w:rsidRDefault="00C349F9" w:rsidP="00C349F9">
      <w:pPr>
        <w:rPr>
          <w:rFonts w:ascii="Times New Roman" w:hAnsi="Times New Roman" w:cs="Times New Roman"/>
          <w:b/>
          <w:bCs/>
          <w:sz w:val="24"/>
          <w:szCs w:val="24"/>
        </w:rPr>
      </w:pPr>
    </w:p>
    <w:p w14:paraId="5F1C3FBA" w14:textId="466ADDF1" w:rsidR="00C349F9" w:rsidRDefault="00C349F9" w:rsidP="00C349F9">
      <w:pPr>
        <w:rPr>
          <w:rFonts w:ascii="Times New Roman" w:hAnsi="Times New Roman" w:cs="Times New Roman"/>
          <w:b/>
          <w:bCs/>
          <w:sz w:val="24"/>
          <w:szCs w:val="24"/>
        </w:rPr>
      </w:pPr>
      <w:r>
        <w:rPr>
          <w:rFonts w:ascii="Times New Roman" w:hAnsi="Times New Roman" w:cs="Times New Roman"/>
          <w:b/>
          <w:bCs/>
          <w:sz w:val="24"/>
          <w:szCs w:val="24"/>
        </w:rPr>
        <w:t>Discussion of results.</w:t>
      </w:r>
    </w:p>
    <w:p w14:paraId="6789CF86" w14:textId="0A62EDFE" w:rsidR="00D1749F" w:rsidRDefault="00D1749F" w:rsidP="00C349F9">
      <w:pPr>
        <w:rPr>
          <w:rFonts w:ascii="Times New Roman" w:hAnsi="Times New Roman" w:cs="Times New Roman"/>
          <w:sz w:val="24"/>
          <w:szCs w:val="24"/>
        </w:rPr>
      </w:pPr>
      <w:r w:rsidRPr="00D1749F">
        <w:rPr>
          <w:rFonts w:ascii="Times New Roman" w:hAnsi="Times New Roman" w:cs="Times New Roman"/>
          <w:sz w:val="24"/>
          <w:szCs w:val="24"/>
        </w:rPr>
        <w:t>The core objective of mummification in Ancient Egypt was the desiccation and preservation of the body in readiness for the afterlife (Ikram, 2015, p.53). A key element in this process was the use of natron as a desiccating agent (Ikram, 2015, p.54). Natron was not available for the purposes of this experiment and therefore a variety of other salts were used. Lucas claims that common salt has never been found in Ancient Egyptian mummification, although this is subject to debate among scholars (Lucas &amp; Harris, 1989, pp. 274-278).</w:t>
      </w:r>
    </w:p>
    <w:p w14:paraId="269B81B2" w14:textId="77777777" w:rsidR="00D1749F" w:rsidRPr="00D1749F" w:rsidRDefault="00D1749F" w:rsidP="00D1749F">
      <w:pPr>
        <w:rPr>
          <w:rFonts w:ascii="Times New Roman" w:hAnsi="Times New Roman" w:cs="Times New Roman"/>
          <w:sz w:val="24"/>
          <w:szCs w:val="24"/>
        </w:rPr>
      </w:pPr>
      <w:r w:rsidRPr="00D1749F">
        <w:rPr>
          <w:rFonts w:ascii="Times New Roman" w:hAnsi="Times New Roman" w:cs="Times New Roman"/>
          <w:sz w:val="24"/>
          <w:szCs w:val="24"/>
        </w:rPr>
        <w:t>During this experiment, the control sample showed signs of decomposition and fungal growth. The other samples did not. Table salt did provide good evidence of desiccation within the three-week period.</w:t>
      </w:r>
    </w:p>
    <w:p w14:paraId="4EFC675B" w14:textId="29C041A5" w:rsidR="0052346D" w:rsidRDefault="00AB40A0" w:rsidP="00493247">
      <w:pPr>
        <w:rPr>
          <w:rFonts w:ascii="Times New Roman" w:hAnsi="Times New Roman" w:cs="Times New Roman"/>
          <w:sz w:val="24"/>
          <w:szCs w:val="24"/>
        </w:rPr>
      </w:pPr>
      <w:r>
        <w:rPr>
          <w:rFonts w:ascii="Times New Roman" w:hAnsi="Times New Roman" w:cs="Times New Roman"/>
          <w:sz w:val="24"/>
          <w:szCs w:val="24"/>
        </w:rPr>
        <w:t xml:space="preserve">There are significant differences in the total weight loss for each of the samples. Sample 3 which was immersed in Epsom Salts </w:t>
      </w:r>
      <w:r w:rsidR="00155652">
        <w:rPr>
          <w:rFonts w:ascii="Times New Roman" w:hAnsi="Times New Roman" w:cs="Times New Roman"/>
          <w:sz w:val="24"/>
          <w:szCs w:val="24"/>
        </w:rPr>
        <w:t>shows</w:t>
      </w:r>
      <w:r>
        <w:rPr>
          <w:rFonts w:ascii="Times New Roman" w:hAnsi="Times New Roman" w:cs="Times New Roman"/>
          <w:sz w:val="24"/>
          <w:szCs w:val="24"/>
        </w:rPr>
        <w:t xml:space="preserve"> the highest amount of weight loss, </w:t>
      </w:r>
      <w:r w:rsidR="00C63576">
        <w:rPr>
          <w:rFonts w:ascii="Times New Roman" w:hAnsi="Times New Roman" w:cs="Times New Roman"/>
          <w:sz w:val="24"/>
          <w:szCs w:val="24"/>
        </w:rPr>
        <w:t xml:space="preserve">as seen in </w:t>
      </w:r>
      <w:r>
        <w:rPr>
          <w:rFonts w:ascii="Times New Roman" w:hAnsi="Times New Roman" w:cs="Times New Roman"/>
          <w:sz w:val="24"/>
          <w:szCs w:val="24"/>
        </w:rPr>
        <w:t>Table 1a.</w:t>
      </w:r>
    </w:p>
    <w:p w14:paraId="014DB738" w14:textId="77777777" w:rsidR="0012123A" w:rsidRDefault="0012123A" w:rsidP="00493247">
      <w:pPr>
        <w:rPr>
          <w:rFonts w:ascii="Times New Roman" w:hAnsi="Times New Roman" w:cs="Times New Roman"/>
          <w:sz w:val="24"/>
          <w:szCs w:val="24"/>
        </w:rPr>
      </w:pPr>
    </w:p>
    <w:p w14:paraId="1706B8E3" w14:textId="0B3272F3" w:rsidR="0052346D" w:rsidRDefault="00AB40A0" w:rsidP="00D1749F">
      <w:pPr>
        <w:jc w:val="center"/>
        <w:rPr>
          <w:rFonts w:ascii="Times New Roman" w:hAnsi="Times New Roman" w:cs="Times New Roman"/>
          <w:sz w:val="24"/>
          <w:szCs w:val="24"/>
        </w:rPr>
      </w:pPr>
      <w:r>
        <w:rPr>
          <w:noProof/>
        </w:rPr>
        <w:drawing>
          <wp:inline distT="0" distB="0" distL="0" distR="0" wp14:anchorId="297094A4" wp14:editId="38F713CB">
            <wp:extent cx="5994400" cy="3937000"/>
            <wp:effectExtent l="0" t="0" r="6350" b="6350"/>
            <wp:docPr id="1658424799" name="Chart 1">
              <a:extLst xmlns:a="http://schemas.openxmlformats.org/drawingml/2006/main">
                <a:ext uri="{FF2B5EF4-FFF2-40B4-BE49-F238E27FC236}">
                  <a16:creationId xmlns:a16="http://schemas.microsoft.com/office/drawing/2014/main" id="{AC4050FB-FB54-6215-A2F7-403A2C8E72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D66DD52" w14:textId="77777777" w:rsidR="0012123A" w:rsidRDefault="0012123A" w:rsidP="00D1749F">
      <w:pPr>
        <w:rPr>
          <w:rFonts w:ascii="Times New Roman" w:hAnsi="Times New Roman" w:cs="Times New Roman"/>
          <w:b/>
          <w:bCs/>
          <w:sz w:val="24"/>
          <w:szCs w:val="24"/>
        </w:rPr>
      </w:pPr>
    </w:p>
    <w:p w14:paraId="6DC3306A" w14:textId="77777777" w:rsidR="0012123A" w:rsidRDefault="0012123A" w:rsidP="00D1749F">
      <w:pPr>
        <w:rPr>
          <w:rFonts w:ascii="Times New Roman" w:hAnsi="Times New Roman" w:cs="Times New Roman"/>
          <w:b/>
          <w:bCs/>
          <w:sz w:val="24"/>
          <w:szCs w:val="24"/>
        </w:rPr>
      </w:pPr>
    </w:p>
    <w:p w14:paraId="5EA0841C" w14:textId="25F537CC" w:rsidR="00D1749F" w:rsidRPr="00D1749F" w:rsidRDefault="00D1749F" w:rsidP="00D1749F">
      <w:pPr>
        <w:rPr>
          <w:rFonts w:ascii="Times New Roman" w:hAnsi="Times New Roman" w:cs="Times New Roman"/>
          <w:b/>
          <w:bCs/>
          <w:sz w:val="24"/>
          <w:szCs w:val="24"/>
        </w:rPr>
      </w:pPr>
      <w:r w:rsidRPr="00D1749F">
        <w:rPr>
          <w:rFonts w:ascii="Times New Roman" w:hAnsi="Times New Roman" w:cs="Times New Roman"/>
          <w:b/>
          <w:bCs/>
          <w:sz w:val="24"/>
          <w:szCs w:val="24"/>
        </w:rPr>
        <w:lastRenderedPageBreak/>
        <w:t>Possible contamination of samples.</w:t>
      </w:r>
    </w:p>
    <w:p w14:paraId="4EF91EE1" w14:textId="77777777" w:rsidR="00D1749F" w:rsidRPr="00D1749F" w:rsidRDefault="00D1749F" w:rsidP="00D1749F">
      <w:pPr>
        <w:rPr>
          <w:rFonts w:ascii="Times New Roman" w:hAnsi="Times New Roman" w:cs="Times New Roman"/>
          <w:sz w:val="24"/>
          <w:szCs w:val="24"/>
        </w:rPr>
      </w:pPr>
      <w:r w:rsidRPr="00D1749F">
        <w:rPr>
          <w:rFonts w:ascii="Times New Roman" w:hAnsi="Times New Roman" w:cs="Times New Roman"/>
          <w:sz w:val="24"/>
          <w:szCs w:val="24"/>
        </w:rPr>
        <w:t>Details of the composition of each product used can be seen at Appendix 1.</w:t>
      </w:r>
    </w:p>
    <w:p w14:paraId="46228F7B" w14:textId="77777777" w:rsidR="00D1749F" w:rsidRPr="00D1749F" w:rsidRDefault="00D1749F" w:rsidP="00D1749F">
      <w:pPr>
        <w:rPr>
          <w:rFonts w:ascii="Times New Roman" w:hAnsi="Times New Roman" w:cs="Times New Roman"/>
          <w:sz w:val="24"/>
          <w:szCs w:val="24"/>
        </w:rPr>
      </w:pPr>
      <w:r w:rsidRPr="00D1749F">
        <w:rPr>
          <w:rFonts w:ascii="Times New Roman" w:hAnsi="Times New Roman" w:cs="Times New Roman"/>
          <w:sz w:val="24"/>
          <w:szCs w:val="24"/>
        </w:rPr>
        <w:t xml:space="preserve">The organic material used for the purpose of this experiment is processed and contains several common chemical compounds used in the food processing industry to stabilise food products, that is E450 – diphosphate, E621 – Monosodium glutamate, E301 – Sodium ascorbate and E250 – Sodium nitrite (Food Standards Agency, 2026), and consideration must be given to these chemicals having some influence on the final results. </w:t>
      </w:r>
    </w:p>
    <w:p w14:paraId="36E7312F" w14:textId="77777777" w:rsidR="00D1749F" w:rsidRPr="00D1749F" w:rsidRDefault="00D1749F" w:rsidP="00D1749F">
      <w:pPr>
        <w:rPr>
          <w:rFonts w:ascii="Times New Roman" w:hAnsi="Times New Roman" w:cs="Times New Roman"/>
          <w:sz w:val="24"/>
          <w:szCs w:val="24"/>
        </w:rPr>
      </w:pPr>
      <w:r w:rsidRPr="00D1749F">
        <w:rPr>
          <w:rFonts w:ascii="Times New Roman" w:hAnsi="Times New Roman" w:cs="Times New Roman"/>
          <w:sz w:val="24"/>
          <w:szCs w:val="24"/>
        </w:rPr>
        <w:t xml:space="preserve">Additionally, the table salt used in the experiment contained an anti-caking agent, Sodium ferrocyanide, and consideration was given as to whether this chemical element would have a direct impact on the chemical compounds in the sausage. However, this is not believed to be the case according to recent analysis (European Commission, 2001).  </w:t>
      </w:r>
    </w:p>
    <w:p w14:paraId="5E56A732" w14:textId="77777777" w:rsidR="00D1749F" w:rsidRPr="00D1749F" w:rsidRDefault="00D1749F" w:rsidP="00D1749F">
      <w:pPr>
        <w:rPr>
          <w:rFonts w:ascii="Times New Roman" w:hAnsi="Times New Roman" w:cs="Times New Roman"/>
          <w:sz w:val="24"/>
          <w:szCs w:val="24"/>
        </w:rPr>
      </w:pPr>
      <w:r w:rsidRPr="00D1749F">
        <w:rPr>
          <w:rFonts w:ascii="Times New Roman" w:hAnsi="Times New Roman" w:cs="Times New Roman"/>
          <w:sz w:val="24"/>
          <w:szCs w:val="24"/>
        </w:rPr>
        <w:t>The plastic bags used are made of polythene and are a well-known source of contamination by plasticisers (David, 2008, pp.135-136).</w:t>
      </w:r>
    </w:p>
    <w:p w14:paraId="3D59222C" w14:textId="77777777" w:rsidR="00D1749F" w:rsidRDefault="00D1749F" w:rsidP="00D1749F">
      <w:pPr>
        <w:rPr>
          <w:rFonts w:ascii="Times New Roman" w:hAnsi="Times New Roman" w:cs="Times New Roman"/>
          <w:sz w:val="24"/>
          <w:szCs w:val="24"/>
        </w:rPr>
      </w:pPr>
      <w:r w:rsidRPr="00D1749F">
        <w:rPr>
          <w:rFonts w:ascii="Times New Roman" w:hAnsi="Times New Roman" w:cs="Times New Roman"/>
          <w:sz w:val="24"/>
          <w:szCs w:val="24"/>
        </w:rPr>
        <w:t xml:space="preserve">Additionally, the sensitivity of organic material to sunlight was considered (David, 2008, p.136), but as the samples were covered by a tablecloth it is believed this would prevent any issue. </w:t>
      </w:r>
    </w:p>
    <w:p w14:paraId="3B00491A" w14:textId="77777777" w:rsidR="00D1749F" w:rsidRDefault="00D1749F" w:rsidP="00D1749F">
      <w:pPr>
        <w:rPr>
          <w:rFonts w:ascii="Times New Roman" w:hAnsi="Times New Roman" w:cs="Times New Roman"/>
          <w:sz w:val="24"/>
          <w:szCs w:val="24"/>
        </w:rPr>
      </w:pPr>
    </w:p>
    <w:p w14:paraId="1F05642C" w14:textId="77777777" w:rsidR="00D1749F" w:rsidRPr="00D1749F" w:rsidRDefault="00D1749F" w:rsidP="00D1749F">
      <w:pPr>
        <w:rPr>
          <w:rFonts w:ascii="Times New Roman" w:hAnsi="Times New Roman" w:cs="Times New Roman"/>
          <w:b/>
          <w:bCs/>
          <w:sz w:val="24"/>
          <w:szCs w:val="24"/>
        </w:rPr>
      </w:pPr>
      <w:r w:rsidRPr="00D1749F">
        <w:rPr>
          <w:rFonts w:ascii="Times New Roman" w:hAnsi="Times New Roman" w:cs="Times New Roman"/>
          <w:b/>
          <w:bCs/>
          <w:sz w:val="24"/>
          <w:szCs w:val="24"/>
        </w:rPr>
        <w:t>Conclusion.</w:t>
      </w:r>
    </w:p>
    <w:p w14:paraId="2CE0AD40" w14:textId="47770312" w:rsidR="00D1749F" w:rsidRPr="00D1749F" w:rsidRDefault="00D1749F" w:rsidP="00D1749F">
      <w:pPr>
        <w:rPr>
          <w:rFonts w:ascii="Times New Roman" w:hAnsi="Times New Roman" w:cs="Times New Roman"/>
          <w:sz w:val="24"/>
          <w:szCs w:val="24"/>
        </w:rPr>
      </w:pPr>
      <w:r w:rsidRPr="00D1749F">
        <w:rPr>
          <w:rFonts w:ascii="Times New Roman" w:hAnsi="Times New Roman" w:cs="Times New Roman"/>
          <w:sz w:val="24"/>
          <w:szCs w:val="24"/>
        </w:rPr>
        <w:t xml:space="preserve">Sodium bicarbonate did not desiccate its sample very successfully, only by 15%. It may have provided better desiccation </w:t>
      </w:r>
      <w:r w:rsidR="000531E0">
        <w:rPr>
          <w:rFonts w:ascii="Times New Roman" w:hAnsi="Times New Roman" w:cs="Times New Roman"/>
          <w:sz w:val="24"/>
          <w:szCs w:val="24"/>
        </w:rPr>
        <w:t>during</w:t>
      </w:r>
      <w:r w:rsidRPr="00D1749F">
        <w:rPr>
          <w:rFonts w:ascii="Times New Roman" w:hAnsi="Times New Roman" w:cs="Times New Roman"/>
          <w:sz w:val="24"/>
          <w:szCs w:val="24"/>
        </w:rPr>
        <w:t xml:space="preserve"> a prolonged period, and this could be the subject of further examination. </w:t>
      </w:r>
    </w:p>
    <w:p w14:paraId="42632BBE" w14:textId="77777777" w:rsidR="00D1749F" w:rsidRPr="00D1749F" w:rsidRDefault="00D1749F" w:rsidP="00D1749F">
      <w:pPr>
        <w:rPr>
          <w:rFonts w:ascii="Times New Roman" w:hAnsi="Times New Roman" w:cs="Times New Roman"/>
          <w:sz w:val="24"/>
          <w:szCs w:val="24"/>
        </w:rPr>
      </w:pPr>
      <w:r w:rsidRPr="00D1749F">
        <w:rPr>
          <w:rFonts w:ascii="Times New Roman" w:hAnsi="Times New Roman" w:cs="Times New Roman"/>
          <w:sz w:val="24"/>
          <w:szCs w:val="24"/>
        </w:rPr>
        <w:t xml:space="preserve">The Epsom salts provided the best results for desiccation, with the sample losing 48% of its original weight and 13.75% in length. The sample also showed signs of a tightening of the skin and significant change in colour and texture. These results showed particular similarities to images of Ancient Egyptian mummified remains as seen in Ikram &amp; Dodson (1998, pp. 109-127). </w:t>
      </w:r>
    </w:p>
    <w:p w14:paraId="7191FA67" w14:textId="77777777" w:rsidR="00D1749F" w:rsidRPr="00D1749F" w:rsidRDefault="00D1749F" w:rsidP="00D1749F">
      <w:pPr>
        <w:rPr>
          <w:rFonts w:ascii="Times New Roman" w:hAnsi="Times New Roman" w:cs="Times New Roman"/>
          <w:sz w:val="24"/>
          <w:szCs w:val="24"/>
        </w:rPr>
      </w:pPr>
      <w:r w:rsidRPr="00D1749F">
        <w:rPr>
          <w:rFonts w:ascii="Times New Roman" w:hAnsi="Times New Roman" w:cs="Times New Roman"/>
          <w:sz w:val="24"/>
          <w:szCs w:val="24"/>
        </w:rPr>
        <w:t>Epsom salts, commonly referred to as magnesium sulphate, is a naturally occurring element that contains oxygen, sulphur, and magnesium, and has the appearance of common salt but does not contain sodium (Eske, 2024). It was not a naturally occurring substance in ancient Egypt having been discovered in England in the 17</w:t>
      </w:r>
      <w:r w:rsidRPr="00D1749F">
        <w:rPr>
          <w:rFonts w:ascii="Times New Roman" w:hAnsi="Times New Roman" w:cs="Times New Roman"/>
          <w:sz w:val="24"/>
          <w:szCs w:val="24"/>
          <w:vertAlign w:val="superscript"/>
        </w:rPr>
        <w:t>th</w:t>
      </w:r>
      <w:r w:rsidRPr="00D1749F">
        <w:rPr>
          <w:rFonts w:ascii="Times New Roman" w:hAnsi="Times New Roman" w:cs="Times New Roman"/>
          <w:sz w:val="24"/>
          <w:szCs w:val="24"/>
        </w:rPr>
        <w:t xml:space="preserve"> century (Schwarcz, 2023). It may therefore be prudent to carry out further experimentation using magnesium sulphates to establish its correlation with the primary substance used by the Ancient Egyptians, natron. </w:t>
      </w:r>
    </w:p>
    <w:p w14:paraId="08402E38" w14:textId="7CE678C0" w:rsidR="00D1749F" w:rsidRPr="00D1749F" w:rsidRDefault="00D1749F" w:rsidP="00D1749F">
      <w:pPr>
        <w:rPr>
          <w:rFonts w:ascii="Times New Roman" w:hAnsi="Times New Roman" w:cs="Times New Roman"/>
          <w:sz w:val="24"/>
          <w:szCs w:val="24"/>
        </w:rPr>
      </w:pPr>
      <w:r w:rsidRPr="00D1749F">
        <w:rPr>
          <w:rFonts w:ascii="Times New Roman" w:hAnsi="Times New Roman" w:cs="Times New Roman"/>
          <w:sz w:val="24"/>
          <w:szCs w:val="24"/>
        </w:rPr>
        <w:t xml:space="preserve">A key element of this experiment is that is has demonstrated the value of scientific analysis to the archaeological interpretation of the customs and traditions of </w:t>
      </w:r>
      <w:r w:rsidR="000531E0">
        <w:rPr>
          <w:rFonts w:ascii="Times New Roman" w:hAnsi="Times New Roman" w:cs="Times New Roman"/>
          <w:sz w:val="24"/>
          <w:szCs w:val="24"/>
        </w:rPr>
        <w:t>the Ancient Egyptians</w:t>
      </w:r>
      <w:r w:rsidRPr="00D1749F">
        <w:rPr>
          <w:rFonts w:ascii="Times New Roman" w:hAnsi="Times New Roman" w:cs="Times New Roman"/>
          <w:sz w:val="24"/>
          <w:szCs w:val="24"/>
        </w:rPr>
        <w:t>.</w:t>
      </w:r>
    </w:p>
    <w:p w14:paraId="6B1BA7E8" w14:textId="77777777" w:rsidR="00D1749F" w:rsidRPr="00D1749F" w:rsidRDefault="00D1749F" w:rsidP="00D1749F">
      <w:pPr>
        <w:rPr>
          <w:rFonts w:ascii="Times New Roman" w:hAnsi="Times New Roman" w:cs="Times New Roman"/>
          <w:sz w:val="24"/>
          <w:szCs w:val="24"/>
        </w:rPr>
      </w:pPr>
    </w:p>
    <w:p w14:paraId="75FBF986" w14:textId="77777777" w:rsidR="00D1749F" w:rsidRDefault="00D1749F" w:rsidP="00493247">
      <w:pPr>
        <w:rPr>
          <w:rFonts w:ascii="Times New Roman" w:hAnsi="Times New Roman" w:cs="Times New Roman"/>
          <w:sz w:val="24"/>
          <w:szCs w:val="24"/>
        </w:rPr>
      </w:pPr>
    </w:p>
    <w:p w14:paraId="45682760" w14:textId="77777777" w:rsidR="00344CEB" w:rsidRDefault="00344CEB" w:rsidP="00493247">
      <w:pPr>
        <w:rPr>
          <w:rFonts w:ascii="Times New Roman" w:hAnsi="Times New Roman" w:cs="Times New Roman"/>
          <w:sz w:val="24"/>
          <w:szCs w:val="24"/>
        </w:rPr>
      </w:pPr>
    </w:p>
    <w:p w14:paraId="57DC1402" w14:textId="77777777" w:rsidR="00BB3B22" w:rsidRDefault="00BB3B22" w:rsidP="00493247">
      <w:pPr>
        <w:rPr>
          <w:rFonts w:ascii="Times New Roman" w:hAnsi="Times New Roman" w:cs="Times New Roman"/>
          <w:sz w:val="24"/>
          <w:szCs w:val="24"/>
        </w:rPr>
      </w:pPr>
    </w:p>
    <w:p w14:paraId="49B73132" w14:textId="77777777" w:rsidR="001F0315" w:rsidRDefault="001F0315" w:rsidP="00493247">
      <w:pPr>
        <w:rPr>
          <w:rFonts w:ascii="Times New Roman" w:hAnsi="Times New Roman" w:cs="Times New Roman"/>
          <w:sz w:val="24"/>
          <w:szCs w:val="24"/>
        </w:rPr>
        <w:sectPr w:rsidR="001F0315">
          <w:footerReference w:type="default" r:id="rId16"/>
          <w:pgSz w:w="11906" w:h="16838"/>
          <w:pgMar w:top="1440" w:right="1440" w:bottom="1440" w:left="1440" w:header="708" w:footer="708" w:gutter="0"/>
          <w:cols w:space="708"/>
          <w:docGrid w:linePitch="360"/>
        </w:sectPr>
      </w:pPr>
    </w:p>
    <w:p w14:paraId="42A0852A" w14:textId="483BD0F7" w:rsidR="001F0315" w:rsidRDefault="001F0315" w:rsidP="00493247">
      <w:r w:rsidRPr="001F0315">
        <w:rPr>
          <w:rFonts w:ascii="Times New Roman" w:hAnsi="Times New Roman" w:cs="Times New Roman"/>
          <w:sz w:val="24"/>
          <w:szCs w:val="24"/>
        </w:rPr>
        <w:lastRenderedPageBreak/>
        <w:t>Table 1. Weekly measurements and percentage changes.</w:t>
      </w:r>
    </w:p>
    <w:p w14:paraId="4679D154" w14:textId="669F8656" w:rsidR="001F0315" w:rsidRDefault="001F0315" w:rsidP="00493247">
      <w:r>
        <w:rPr>
          <w:noProof/>
        </w:rPr>
        <w:drawing>
          <wp:inline distT="0" distB="0" distL="0" distR="0" wp14:anchorId="14157E8D" wp14:editId="6E55A4C8">
            <wp:extent cx="9211945" cy="4554220"/>
            <wp:effectExtent l="0" t="0" r="0" b="0"/>
            <wp:docPr id="2655381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211945" cy="4554220"/>
                    </a:xfrm>
                    <a:prstGeom prst="rect">
                      <a:avLst/>
                    </a:prstGeom>
                    <a:noFill/>
                  </pic:spPr>
                </pic:pic>
              </a:graphicData>
            </a:graphic>
          </wp:inline>
        </w:drawing>
      </w:r>
    </w:p>
    <w:p w14:paraId="3C16A474" w14:textId="77777777" w:rsidR="001F0315" w:rsidRDefault="001F0315" w:rsidP="00493247"/>
    <w:p w14:paraId="313EE9FF" w14:textId="77777777" w:rsidR="001F0315" w:rsidRDefault="001F0315" w:rsidP="00493247"/>
    <w:p w14:paraId="0353880F" w14:textId="77777777" w:rsidR="001F0315" w:rsidRDefault="001F0315" w:rsidP="00493247"/>
    <w:p w14:paraId="52EDE170" w14:textId="2CC58F77" w:rsidR="00A774C8" w:rsidRDefault="001F0315" w:rsidP="00493247">
      <w:pPr>
        <w:rPr>
          <w:rFonts w:ascii="Times New Roman" w:hAnsi="Times New Roman" w:cs="Times New Roman"/>
          <w:sz w:val="24"/>
          <w:szCs w:val="24"/>
        </w:rPr>
      </w:pPr>
      <w:r>
        <w:rPr>
          <w:rFonts w:ascii="Times New Roman" w:hAnsi="Times New Roman" w:cs="Times New Roman"/>
          <w:sz w:val="24"/>
          <w:szCs w:val="24"/>
        </w:rPr>
        <w:lastRenderedPageBreak/>
        <w:t>Table 2. Changes in colour, smell and texture.</w:t>
      </w:r>
    </w:p>
    <w:p w14:paraId="6C8CDFFC" w14:textId="77777777" w:rsidR="00A774C8" w:rsidRDefault="001F0315" w:rsidP="00493247">
      <w:pPr>
        <w:rPr>
          <w:rFonts w:ascii="Times New Roman" w:hAnsi="Times New Roman" w:cs="Times New Roman"/>
          <w:sz w:val="24"/>
          <w:szCs w:val="24"/>
        </w:rPr>
      </w:pPr>
      <w:r w:rsidRPr="001F0315">
        <w:rPr>
          <w:noProof/>
        </w:rPr>
        <w:drawing>
          <wp:inline distT="0" distB="0" distL="0" distR="0" wp14:anchorId="4F16941B" wp14:editId="57CBF539">
            <wp:extent cx="8888606" cy="4019550"/>
            <wp:effectExtent l="0" t="0" r="8255" b="0"/>
            <wp:docPr id="7516002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98614" cy="4024076"/>
                    </a:xfrm>
                    <a:prstGeom prst="rect">
                      <a:avLst/>
                    </a:prstGeom>
                    <a:noFill/>
                    <a:ln>
                      <a:noFill/>
                    </a:ln>
                  </pic:spPr>
                </pic:pic>
              </a:graphicData>
            </a:graphic>
          </wp:inline>
        </w:drawing>
      </w:r>
    </w:p>
    <w:p w14:paraId="21F5A3A2" w14:textId="77777777" w:rsidR="001F0315" w:rsidRDefault="001F0315" w:rsidP="00493247">
      <w:pPr>
        <w:rPr>
          <w:rFonts w:ascii="Times New Roman" w:hAnsi="Times New Roman" w:cs="Times New Roman"/>
          <w:sz w:val="24"/>
          <w:szCs w:val="24"/>
        </w:rPr>
      </w:pPr>
    </w:p>
    <w:p w14:paraId="191C840C" w14:textId="77777777" w:rsidR="001F0315" w:rsidRDefault="001F0315" w:rsidP="00493247">
      <w:pPr>
        <w:rPr>
          <w:rFonts w:ascii="Times New Roman" w:hAnsi="Times New Roman" w:cs="Times New Roman"/>
          <w:sz w:val="24"/>
          <w:szCs w:val="24"/>
        </w:rPr>
      </w:pPr>
    </w:p>
    <w:p w14:paraId="5819DF4A" w14:textId="77777777" w:rsidR="001F0315" w:rsidRDefault="001F0315" w:rsidP="00493247">
      <w:pPr>
        <w:rPr>
          <w:rFonts w:ascii="Times New Roman" w:hAnsi="Times New Roman" w:cs="Times New Roman"/>
          <w:sz w:val="24"/>
          <w:szCs w:val="24"/>
        </w:rPr>
      </w:pPr>
    </w:p>
    <w:p w14:paraId="332B7BEB" w14:textId="77777777" w:rsidR="003B7F6A" w:rsidRDefault="003B7F6A">
      <w:pPr>
        <w:rPr>
          <w:rFonts w:ascii="Times New Roman" w:hAnsi="Times New Roman" w:cs="Times New Roman"/>
          <w:sz w:val="24"/>
          <w:szCs w:val="24"/>
        </w:rPr>
        <w:sectPr w:rsidR="003B7F6A" w:rsidSect="00BB3B22">
          <w:pgSz w:w="16838" w:h="11906" w:orient="landscape"/>
          <w:pgMar w:top="1440" w:right="1440" w:bottom="1440" w:left="1440" w:header="708" w:footer="708" w:gutter="0"/>
          <w:cols w:space="708"/>
          <w:docGrid w:linePitch="360"/>
        </w:sectPr>
      </w:pPr>
    </w:p>
    <w:p w14:paraId="12FEB0B0" w14:textId="17813E7F" w:rsidR="00CB0BE6" w:rsidRPr="000C01FB" w:rsidRDefault="006A0C99" w:rsidP="00493247">
      <w:pPr>
        <w:rPr>
          <w:rFonts w:ascii="Times New Roman" w:hAnsi="Times New Roman" w:cs="Times New Roman"/>
          <w:b/>
          <w:bCs/>
          <w:sz w:val="24"/>
          <w:szCs w:val="24"/>
        </w:rPr>
      </w:pPr>
      <w:r w:rsidRPr="000C01FB">
        <w:rPr>
          <w:rFonts w:ascii="Times New Roman" w:hAnsi="Times New Roman" w:cs="Times New Roman"/>
          <w:b/>
          <w:bCs/>
          <w:sz w:val="24"/>
          <w:szCs w:val="24"/>
        </w:rPr>
        <w:lastRenderedPageBreak/>
        <w:t>References</w:t>
      </w:r>
      <w:r w:rsidR="00CB0BE6" w:rsidRPr="000C01FB">
        <w:rPr>
          <w:rFonts w:ascii="Times New Roman" w:hAnsi="Times New Roman" w:cs="Times New Roman"/>
          <w:b/>
          <w:bCs/>
          <w:sz w:val="24"/>
          <w:szCs w:val="24"/>
        </w:rPr>
        <w:t>.</w:t>
      </w:r>
    </w:p>
    <w:p w14:paraId="308F84FB" w14:textId="5650980C" w:rsidR="000C01FB" w:rsidRPr="000C01FB" w:rsidRDefault="000C01FB" w:rsidP="000C01FB">
      <w:pPr>
        <w:rPr>
          <w:rFonts w:ascii="Times New Roman" w:hAnsi="Times New Roman" w:cs="Times New Roman"/>
          <w:sz w:val="24"/>
          <w:szCs w:val="24"/>
        </w:rPr>
      </w:pPr>
      <w:r w:rsidRPr="000C01FB">
        <w:rPr>
          <w:rFonts w:ascii="Times New Roman" w:hAnsi="Times New Roman" w:cs="Times New Roman"/>
          <w:sz w:val="24"/>
          <w:szCs w:val="24"/>
        </w:rPr>
        <w:t>Aufderheide, A. C. (2010). </w:t>
      </w:r>
      <w:r w:rsidRPr="000C01FB">
        <w:rPr>
          <w:rFonts w:ascii="Times New Roman" w:hAnsi="Times New Roman" w:cs="Times New Roman"/>
          <w:i/>
          <w:iCs/>
          <w:sz w:val="24"/>
          <w:szCs w:val="24"/>
        </w:rPr>
        <w:t>The scientific study of mummies</w:t>
      </w:r>
      <w:r w:rsidRPr="000C01FB">
        <w:rPr>
          <w:rFonts w:ascii="Times New Roman" w:hAnsi="Times New Roman" w:cs="Times New Roman"/>
          <w:sz w:val="24"/>
          <w:szCs w:val="24"/>
        </w:rPr>
        <w:t> (1st pbk. ed.). Cambridge University Press.</w:t>
      </w:r>
    </w:p>
    <w:p w14:paraId="342BA3DA" w14:textId="77777777" w:rsidR="000C01FB" w:rsidRPr="000C01FB" w:rsidRDefault="000C01FB" w:rsidP="000C01FB">
      <w:pPr>
        <w:rPr>
          <w:rFonts w:ascii="Times New Roman" w:hAnsi="Times New Roman" w:cs="Times New Roman"/>
          <w:sz w:val="24"/>
          <w:szCs w:val="24"/>
        </w:rPr>
      </w:pPr>
      <w:r w:rsidRPr="000C01FB">
        <w:rPr>
          <w:rFonts w:ascii="Times New Roman" w:hAnsi="Times New Roman" w:cs="Times New Roman"/>
          <w:sz w:val="24"/>
          <w:szCs w:val="24"/>
        </w:rPr>
        <w:t>David, A. R. (Ed.). (2015). </w:t>
      </w:r>
      <w:r w:rsidRPr="000C01FB">
        <w:rPr>
          <w:rFonts w:ascii="Times New Roman" w:hAnsi="Times New Roman" w:cs="Times New Roman"/>
          <w:i/>
          <w:iCs/>
          <w:sz w:val="24"/>
          <w:szCs w:val="24"/>
        </w:rPr>
        <w:t>Egyptian mummies and modern science</w:t>
      </w:r>
      <w:r w:rsidRPr="000C01FB">
        <w:rPr>
          <w:rFonts w:ascii="Times New Roman" w:hAnsi="Times New Roman" w:cs="Times New Roman"/>
          <w:sz w:val="24"/>
          <w:szCs w:val="24"/>
        </w:rPr>
        <w:t>. Cambridge University Press.</w:t>
      </w:r>
    </w:p>
    <w:p w14:paraId="0D70E697" w14:textId="4FE08081" w:rsidR="004C09CE" w:rsidRDefault="004C09CE" w:rsidP="000C01FB">
      <w:pPr>
        <w:rPr>
          <w:rFonts w:ascii="Times New Roman" w:hAnsi="Times New Roman" w:cs="Times New Roman"/>
          <w:sz w:val="24"/>
          <w:szCs w:val="24"/>
        </w:rPr>
      </w:pPr>
      <w:r>
        <w:rPr>
          <w:rFonts w:ascii="Times New Roman" w:hAnsi="Times New Roman" w:cs="Times New Roman"/>
          <w:sz w:val="24"/>
          <w:szCs w:val="24"/>
        </w:rPr>
        <w:t xml:space="preserve">Eske, J. (2024). </w:t>
      </w:r>
      <w:r w:rsidRPr="004C09CE">
        <w:rPr>
          <w:rFonts w:ascii="Times New Roman" w:hAnsi="Times New Roman" w:cs="Times New Roman"/>
          <w:i/>
          <w:iCs/>
          <w:sz w:val="24"/>
          <w:szCs w:val="24"/>
        </w:rPr>
        <w:t>Epsom salt uses and benefits</w:t>
      </w:r>
      <w:r>
        <w:rPr>
          <w:rFonts w:ascii="Times New Roman" w:hAnsi="Times New Roman" w:cs="Times New Roman"/>
          <w:sz w:val="24"/>
          <w:szCs w:val="24"/>
        </w:rPr>
        <w:t xml:space="preserve">. Available at: </w:t>
      </w:r>
      <w:hyperlink r:id="rId19" w:history="1">
        <w:r w:rsidRPr="00CE2E57">
          <w:rPr>
            <w:rStyle w:val="Hyperlink"/>
            <w:rFonts w:ascii="Times New Roman" w:hAnsi="Times New Roman" w:cs="Times New Roman"/>
            <w:sz w:val="24"/>
            <w:szCs w:val="24"/>
          </w:rPr>
          <w:t>https://www.medicalnewstoday.com/articles/epsom-salt</w:t>
        </w:r>
      </w:hyperlink>
      <w:r>
        <w:rPr>
          <w:rFonts w:ascii="Times New Roman" w:hAnsi="Times New Roman" w:cs="Times New Roman"/>
          <w:sz w:val="24"/>
          <w:szCs w:val="24"/>
        </w:rPr>
        <w:t xml:space="preserve"> (Accessed: 24 March 2026).</w:t>
      </w:r>
    </w:p>
    <w:p w14:paraId="5A1C66E2" w14:textId="77777777" w:rsidR="000C01FB" w:rsidRPr="000C01FB" w:rsidRDefault="000C01FB" w:rsidP="000C01FB">
      <w:pPr>
        <w:rPr>
          <w:rFonts w:ascii="Times New Roman" w:hAnsi="Times New Roman" w:cs="Times New Roman"/>
          <w:sz w:val="24"/>
          <w:szCs w:val="24"/>
        </w:rPr>
      </w:pPr>
      <w:r w:rsidRPr="000C01FB">
        <w:rPr>
          <w:rFonts w:ascii="Times New Roman" w:hAnsi="Times New Roman" w:cs="Times New Roman"/>
          <w:sz w:val="24"/>
          <w:szCs w:val="24"/>
        </w:rPr>
        <w:t xml:space="preserve">European Commission. (2001). </w:t>
      </w:r>
      <w:r w:rsidRPr="000C01FB">
        <w:rPr>
          <w:rFonts w:ascii="Times New Roman" w:hAnsi="Times New Roman" w:cs="Times New Roman"/>
          <w:i/>
          <w:iCs/>
          <w:sz w:val="24"/>
          <w:szCs w:val="24"/>
        </w:rPr>
        <w:t>Opinion of the Scientific Committee for Animal Nutrition on the Safety of Potassium- and Sodium ferrocyanide used as anticaking agents</w:t>
      </w:r>
      <w:r w:rsidRPr="000C01FB">
        <w:rPr>
          <w:rFonts w:ascii="Times New Roman" w:hAnsi="Times New Roman" w:cs="Times New Roman"/>
          <w:sz w:val="24"/>
          <w:szCs w:val="24"/>
        </w:rPr>
        <w:t xml:space="preserve">. Available at: </w:t>
      </w:r>
      <w:hyperlink r:id="rId20" w:history="1">
        <w:r w:rsidRPr="000C01FB">
          <w:rPr>
            <w:rStyle w:val="Hyperlink"/>
            <w:rFonts w:ascii="Times New Roman" w:hAnsi="Times New Roman" w:cs="Times New Roman"/>
            <w:sz w:val="24"/>
            <w:szCs w:val="24"/>
          </w:rPr>
          <w:t>https://food.ec.europa.eu/system/files/2020-12/sci-com_scan-old_report_out70.pdf</w:t>
        </w:r>
      </w:hyperlink>
      <w:r w:rsidRPr="000C01FB">
        <w:rPr>
          <w:rFonts w:ascii="Times New Roman" w:hAnsi="Times New Roman" w:cs="Times New Roman"/>
          <w:sz w:val="24"/>
          <w:szCs w:val="24"/>
        </w:rPr>
        <w:t xml:space="preserve"> (Accessed: 22 March 2026).</w:t>
      </w:r>
    </w:p>
    <w:p w14:paraId="464C5D5E" w14:textId="77777777" w:rsidR="000C01FB" w:rsidRPr="000C01FB" w:rsidRDefault="000C01FB" w:rsidP="000C01FB">
      <w:pPr>
        <w:rPr>
          <w:rFonts w:ascii="Times New Roman" w:hAnsi="Times New Roman" w:cs="Times New Roman"/>
          <w:sz w:val="24"/>
          <w:szCs w:val="24"/>
        </w:rPr>
      </w:pPr>
      <w:r w:rsidRPr="000C01FB">
        <w:rPr>
          <w:rFonts w:ascii="Times New Roman" w:hAnsi="Times New Roman" w:cs="Times New Roman"/>
          <w:sz w:val="24"/>
          <w:szCs w:val="24"/>
        </w:rPr>
        <w:t xml:space="preserve">Food Standards Agency. (2026). </w:t>
      </w:r>
      <w:r w:rsidRPr="000C01FB">
        <w:rPr>
          <w:rFonts w:ascii="Times New Roman" w:hAnsi="Times New Roman" w:cs="Times New Roman"/>
          <w:i/>
          <w:iCs/>
          <w:sz w:val="24"/>
          <w:szCs w:val="24"/>
        </w:rPr>
        <w:t>Approved additives and E numbers</w:t>
      </w:r>
      <w:r w:rsidRPr="000C01FB">
        <w:rPr>
          <w:rFonts w:ascii="Times New Roman" w:hAnsi="Times New Roman" w:cs="Times New Roman"/>
          <w:sz w:val="24"/>
          <w:szCs w:val="24"/>
        </w:rPr>
        <w:t xml:space="preserve">. Available at: </w:t>
      </w:r>
      <w:hyperlink r:id="rId21" w:history="1">
        <w:r w:rsidRPr="000C01FB">
          <w:rPr>
            <w:rStyle w:val="Hyperlink"/>
            <w:rFonts w:ascii="Times New Roman" w:hAnsi="Times New Roman" w:cs="Times New Roman"/>
            <w:sz w:val="24"/>
            <w:szCs w:val="24"/>
          </w:rPr>
          <w:t>https://www.food.gov.uk/print/pdf/node/847</w:t>
        </w:r>
      </w:hyperlink>
      <w:r w:rsidRPr="000C01FB">
        <w:rPr>
          <w:rFonts w:ascii="Times New Roman" w:hAnsi="Times New Roman" w:cs="Times New Roman"/>
          <w:sz w:val="24"/>
          <w:szCs w:val="24"/>
        </w:rPr>
        <w:t xml:space="preserve">  (Accessed: 22 March 2026).</w:t>
      </w:r>
    </w:p>
    <w:p w14:paraId="6B74F82A" w14:textId="77777777" w:rsidR="000C01FB" w:rsidRPr="000C01FB" w:rsidRDefault="000C01FB" w:rsidP="000C01FB">
      <w:pPr>
        <w:rPr>
          <w:rFonts w:ascii="Times New Roman" w:hAnsi="Times New Roman" w:cs="Times New Roman"/>
          <w:sz w:val="24"/>
          <w:szCs w:val="24"/>
        </w:rPr>
      </w:pPr>
      <w:r w:rsidRPr="000C01FB">
        <w:rPr>
          <w:rFonts w:ascii="Times New Roman" w:hAnsi="Times New Roman" w:cs="Times New Roman"/>
          <w:sz w:val="24"/>
          <w:szCs w:val="24"/>
        </w:rPr>
        <w:t xml:space="preserve">Herodotus, (N.d.). </w:t>
      </w:r>
      <w:r w:rsidRPr="000C01FB">
        <w:rPr>
          <w:rFonts w:ascii="Times New Roman" w:hAnsi="Times New Roman" w:cs="Times New Roman"/>
          <w:i/>
          <w:iCs/>
          <w:sz w:val="24"/>
          <w:szCs w:val="24"/>
        </w:rPr>
        <w:t>An Account of Egypt</w:t>
      </w:r>
      <w:r w:rsidRPr="000C01FB">
        <w:rPr>
          <w:rFonts w:ascii="Times New Roman" w:hAnsi="Times New Roman" w:cs="Times New Roman"/>
          <w:sz w:val="24"/>
          <w:szCs w:val="24"/>
        </w:rPr>
        <w:t>. Translated by Macaulay, G. C. Abbott Classics.</w:t>
      </w:r>
    </w:p>
    <w:p w14:paraId="0161457E" w14:textId="77777777" w:rsidR="000C01FB" w:rsidRDefault="000C01FB" w:rsidP="000C01FB">
      <w:pPr>
        <w:rPr>
          <w:rFonts w:ascii="Times New Roman" w:hAnsi="Times New Roman" w:cs="Times New Roman"/>
          <w:sz w:val="24"/>
          <w:szCs w:val="24"/>
        </w:rPr>
      </w:pPr>
      <w:r w:rsidRPr="000C01FB">
        <w:rPr>
          <w:rFonts w:ascii="Times New Roman" w:hAnsi="Times New Roman" w:cs="Times New Roman"/>
          <w:sz w:val="24"/>
          <w:szCs w:val="24"/>
        </w:rPr>
        <w:t xml:space="preserve">Ikram, S. &amp; Dodson, A. (1998). </w:t>
      </w:r>
      <w:r w:rsidRPr="000C01FB">
        <w:rPr>
          <w:rFonts w:ascii="Times New Roman" w:hAnsi="Times New Roman" w:cs="Times New Roman"/>
          <w:i/>
          <w:iCs/>
          <w:sz w:val="24"/>
          <w:szCs w:val="24"/>
        </w:rPr>
        <w:t>The Mummy in Ancient Egypt: Equipping the Dead for Eternity</w:t>
      </w:r>
      <w:r w:rsidRPr="000C01FB">
        <w:rPr>
          <w:rFonts w:ascii="Times New Roman" w:hAnsi="Times New Roman" w:cs="Times New Roman"/>
          <w:sz w:val="24"/>
          <w:szCs w:val="24"/>
        </w:rPr>
        <w:t>. Thames &amp; Hudson.</w:t>
      </w:r>
    </w:p>
    <w:p w14:paraId="0AFB9B3D" w14:textId="77777777" w:rsidR="003C72B1" w:rsidRPr="003C72B1" w:rsidRDefault="003C72B1" w:rsidP="003C72B1">
      <w:pPr>
        <w:rPr>
          <w:rFonts w:ascii="Times New Roman" w:hAnsi="Times New Roman" w:cs="Times New Roman"/>
          <w:sz w:val="24"/>
          <w:szCs w:val="24"/>
        </w:rPr>
      </w:pPr>
      <w:r w:rsidRPr="003C72B1">
        <w:rPr>
          <w:rFonts w:ascii="Times New Roman" w:hAnsi="Times New Roman" w:cs="Times New Roman"/>
          <w:sz w:val="24"/>
          <w:szCs w:val="24"/>
        </w:rPr>
        <w:t xml:space="preserve">Ikram, S. (2015). </w:t>
      </w:r>
      <w:r w:rsidRPr="003C72B1">
        <w:rPr>
          <w:rFonts w:ascii="Times New Roman" w:hAnsi="Times New Roman" w:cs="Times New Roman"/>
          <w:i/>
          <w:iCs/>
          <w:sz w:val="24"/>
          <w:szCs w:val="24"/>
        </w:rPr>
        <w:t>Death and Burial in Ancient Egypt</w:t>
      </w:r>
      <w:r w:rsidRPr="003C72B1">
        <w:rPr>
          <w:rFonts w:ascii="Times New Roman" w:hAnsi="Times New Roman" w:cs="Times New Roman"/>
          <w:sz w:val="24"/>
          <w:szCs w:val="24"/>
        </w:rPr>
        <w:t>. The American University in Cairo Press.</w:t>
      </w:r>
    </w:p>
    <w:p w14:paraId="631514C3" w14:textId="77777777" w:rsidR="000C01FB" w:rsidRPr="000C01FB" w:rsidRDefault="000C01FB" w:rsidP="000C01FB">
      <w:pPr>
        <w:rPr>
          <w:rFonts w:ascii="Times New Roman" w:hAnsi="Times New Roman" w:cs="Times New Roman"/>
          <w:sz w:val="24"/>
          <w:szCs w:val="24"/>
        </w:rPr>
      </w:pPr>
      <w:r w:rsidRPr="000C01FB">
        <w:rPr>
          <w:rFonts w:ascii="Times New Roman" w:hAnsi="Times New Roman" w:cs="Times New Roman"/>
          <w:sz w:val="24"/>
          <w:szCs w:val="24"/>
        </w:rPr>
        <w:t>Loynes, R. (2015). </w:t>
      </w:r>
      <w:r w:rsidRPr="000C01FB">
        <w:rPr>
          <w:rFonts w:ascii="Times New Roman" w:hAnsi="Times New Roman" w:cs="Times New Roman"/>
          <w:i/>
          <w:iCs/>
          <w:sz w:val="24"/>
          <w:szCs w:val="24"/>
        </w:rPr>
        <w:t>Prepared for eternity : a study of human embalming techniques in ancient Egypt using computerised tomography scans of mummies</w:t>
      </w:r>
      <w:r w:rsidRPr="000C01FB">
        <w:rPr>
          <w:rFonts w:ascii="Times New Roman" w:hAnsi="Times New Roman" w:cs="Times New Roman"/>
          <w:sz w:val="24"/>
          <w:szCs w:val="24"/>
        </w:rPr>
        <w:t>. Archaeopress.</w:t>
      </w:r>
    </w:p>
    <w:p w14:paraId="3ACA6DFB" w14:textId="77777777" w:rsidR="000C01FB" w:rsidRPr="000C01FB" w:rsidRDefault="000C01FB" w:rsidP="000C01FB">
      <w:pPr>
        <w:rPr>
          <w:rFonts w:ascii="Times New Roman" w:hAnsi="Times New Roman" w:cs="Times New Roman"/>
          <w:sz w:val="24"/>
          <w:szCs w:val="24"/>
        </w:rPr>
      </w:pPr>
      <w:r w:rsidRPr="000C01FB">
        <w:rPr>
          <w:rFonts w:ascii="Times New Roman" w:hAnsi="Times New Roman" w:cs="Times New Roman"/>
          <w:sz w:val="24"/>
          <w:szCs w:val="24"/>
        </w:rPr>
        <w:t xml:space="preserve">Lucas, A. &amp; Harris, J. R. (1989). </w:t>
      </w:r>
      <w:r w:rsidRPr="000C01FB">
        <w:rPr>
          <w:rFonts w:ascii="Times New Roman" w:hAnsi="Times New Roman" w:cs="Times New Roman"/>
          <w:i/>
          <w:iCs/>
          <w:sz w:val="24"/>
          <w:szCs w:val="24"/>
        </w:rPr>
        <w:t>Ancient Egyptian Materials and Industries</w:t>
      </w:r>
      <w:r w:rsidRPr="000C01FB">
        <w:rPr>
          <w:rFonts w:ascii="Times New Roman" w:hAnsi="Times New Roman" w:cs="Times New Roman"/>
          <w:sz w:val="24"/>
          <w:szCs w:val="24"/>
        </w:rPr>
        <w:t>. Histories &amp; Mysteries of Man Ltd.</w:t>
      </w:r>
    </w:p>
    <w:p w14:paraId="6A0DB57C" w14:textId="77777777" w:rsidR="000C01FB" w:rsidRPr="000C01FB" w:rsidRDefault="000C01FB" w:rsidP="000C01FB">
      <w:pPr>
        <w:rPr>
          <w:rFonts w:ascii="Times New Roman" w:hAnsi="Times New Roman" w:cs="Times New Roman"/>
          <w:sz w:val="24"/>
          <w:szCs w:val="24"/>
        </w:rPr>
      </w:pPr>
      <w:r w:rsidRPr="000C01FB">
        <w:rPr>
          <w:rFonts w:ascii="Times New Roman" w:hAnsi="Times New Roman" w:cs="Times New Roman"/>
          <w:sz w:val="24"/>
          <w:szCs w:val="24"/>
        </w:rPr>
        <w:t xml:space="preserve">Nicholson, P. T. &amp; Shaw, I. (Eds). (2009). </w:t>
      </w:r>
      <w:r w:rsidRPr="000C01FB">
        <w:rPr>
          <w:rFonts w:ascii="Times New Roman" w:hAnsi="Times New Roman" w:cs="Times New Roman"/>
          <w:i/>
          <w:iCs/>
          <w:sz w:val="24"/>
          <w:szCs w:val="24"/>
        </w:rPr>
        <w:t>Ancient Egyptian Materials and Technology</w:t>
      </w:r>
      <w:r w:rsidRPr="000C01FB">
        <w:rPr>
          <w:rFonts w:ascii="Times New Roman" w:hAnsi="Times New Roman" w:cs="Times New Roman"/>
          <w:sz w:val="24"/>
          <w:szCs w:val="24"/>
        </w:rPr>
        <w:t>. Cambridge University Press.</w:t>
      </w:r>
    </w:p>
    <w:p w14:paraId="17C57D4C" w14:textId="77777777" w:rsidR="003551EC" w:rsidRPr="003551EC" w:rsidRDefault="003551EC" w:rsidP="003551EC">
      <w:pPr>
        <w:rPr>
          <w:rFonts w:ascii="Times New Roman" w:hAnsi="Times New Roman" w:cs="Times New Roman"/>
          <w:sz w:val="24"/>
          <w:szCs w:val="24"/>
        </w:rPr>
      </w:pPr>
      <w:proofErr w:type="spellStart"/>
      <w:r w:rsidRPr="003551EC">
        <w:rPr>
          <w:rFonts w:ascii="Times New Roman" w:hAnsi="Times New Roman" w:cs="Times New Roman"/>
          <w:sz w:val="24"/>
          <w:szCs w:val="24"/>
        </w:rPr>
        <w:t>Öhrström</w:t>
      </w:r>
      <w:proofErr w:type="spellEnd"/>
      <w:r w:rsidRPr="003551EC">
        <w:rPr>
          <w:rFonts w:ascii="Times New Roman" w:hAnsi="Times New Roman" w:cs="Times New Roman"/>
          <w:sz w:val="24"/>
          <w:szCs w:val="24"/>
        </w:rPr>
        <w:t>, L., Tekin, A., Biedermann, P., Morozova, I., Habicht, M., Gascho, D., Bode‐Lesniewska, B., Imhof, A., Rühli, F., &amp; Eppenberger, P. (2020). Experimental mummification—In the tracks of the ancient Egyptians. </w:t>
      </w:r>
      <w:r w:rsidRPr="003551EC">
        <w:rPr>
          <w:rFonts w:ascii="Times New Roman" w:hAnsi="Times New Roman" w:cs="Times New Roman"/>
          <w:i/>
          <w:iCs/>
          <w:sz w:val="24"/>
          <w:szCs w:val="24"/>
        </w:rPr>
        <w:t>Clinical Anatomy (New York, N.Y.)</w:t>
      </w:r>
      <w:r w:rsidRPr="003551EC">
        <w:rPr>
          <w:rFonts w:ascii="Times New Roman" w:hAnsi="Times New Roman" w:cs="Times New Roman"/>
          <w:sz w:val="24"/>
          <w:szCs w:val="24"/>
        </w:rPr>
        <w:t>, </w:t>
      </w:r>
      <w:r w:rsidRPr="003551EC">
        <w:rPr>
          <w:rFonts w:ascii="Times New Roman" w:hAnsi="Times New Roman" w:cs="Times New Roman"/>
          <w:i/>
          <w:iCs/>
          <w:sz w:val="24"/>
          <w:szCs w:val="24"/>
        </w:rPr>
        <w:t>33</w:t>
      </w:r>
      <w:r w:rsidRPr="003551EC">
        <w:rPr>
          <w:rFonts w:ascii="Times New Roman" w:hAnsi="Times New Roman" w:cs="Times New Roman"/>
          <w:sz w:val="24"/>
          <w:szCs w:val="24"/>
        </w:rPr>
        <w:t xml:space="preserve">(6), 860–871. Available at: </w:t>
      </w:r>
      <w:hyperlink r:id="rId22" w:history="1">
        <w:r w:rsidRPr="003551EC">
          <w:rPr>
            <w:rStyle w:val="Hyperlink"/>
            <w:rFonts w:ascii="Times New Roman" w:hAnsi="Times New Roman" w:cs="Times New Roman"/>
            <w:sz w:val="24"/>
            <w:szCs w:val="24"/>
          </w:rPr>
          <w:t>https://doi.org/10.1002/ca.23568</w:t>
        </w:r>
      </w:hyperlink>
      <w:r w:rsidRPr="003551EC">
        <w:rPr>
          <w:rFonts w:ascii="Times New Roman" w:hAnsi="Times New Roman" w:cs="Times New Roman"/>
          <w:sz w:val="24"/>
          <w:szCs w:val="24"/>
        </w:rPr>
        <w:t xml:space="preserve"> (Accessed: 4 March 2026).</w:t>
      </w:r>
    </w:p>
    <w:p w14:paraId="3744CEE6" w14:textId="7950379C" w:rsidR="00BF105D" w:rsidRDefault="00BF105D" w:rsidP="000C01FB">
      <w:pPr>
        <w:rPr>
          <w:rFonts w:ascii="Times New Roman" w:hAnsi="Times New Roman" w:cs="Times New Roman"/>
          <w:sz w:val="24"/>
          <w:szCs w:val="24"/>
        </w:rPr>
      </w:pPr>
      <w:r>
        <w:rPr>
          <w:rFonts w:ascii="Times New Roman" w:hAnsi="Times New Roman" w:cs="Times New Roman"/>
          <w:sz w:val="24"/>
          <w:szCs w:val="24"/>
        </w:rPr>
        <w:t xml:space="preserve">Schwarcz, J. (2023). </w:t>
      </w:r>
      <w:r w:rsidRPr="00BF105D">
        <w:rPr>
          <w:rFonts w:ascii="Times New Roman" w:hAnsi="Times New Roman" w:cs="Times New Roman"/>
          <w:i/>
          <w:iCs/>
          <w:sz w:val="24"/>
          <w:szCs w:val="24"/>
        </w:rPr>
        <w:t>A Farmer, Epsom Salt, Moses, and some Sweet Chemistry: Epsom salt makes for bitter water but its magnesium content makes for some sweet chemistry</w:t>
      </w:r>
      <w:r w:rsidRPr="00BF105D">
        <w:rPr>
          <w:rFonts w:ascii="Times New Roman" w:hAnsi="Times New Roman" w:cs="Times New Roman"/>
          <w:sz w:val="24"/>
          <w:szCs w:val="24"/>
        </w:rPr>
        <w:t>.</w:t>
      </w:r>
      <w:r>
        <w:rPr>
          <w:rFonts w:ascii="Times New Roman" w:hAnsi="Times New Roman" w:cs="Times New Roman"/>
          <w:sz w:val="24"/>
          <w:szCs w:val="24"/>
        </w:rPr>
        <w:t xml:space="preserve"> Available at: </w:t>
      </w:r>
      <w:hyperlink r:id="rId23" w:history="1">
        <w:r w:rsidRPr="00CE2E57">
          <w:rPr>
            <w:rStyle w:val="Hyperlink"/>
            <w:rFonts w:ascii="Times New Roman" w:hAnsi="Times New Roman" w:cs="Times New Roman"/>
            <w:sz w:val="24"/>
            <w:szCs w:val="24"/>
          </w:rPr>
          <w:t>https://www.mcgill.ca/oss/article/history-did-you-know/farmer-epsom-salt-moses-and-some-sweet-chemistry</w:t>
        </w:r>
      </w:hyperlink>
      <w:r>
        <w:rPr>
          <w:rFonts w:ascii="Times New Roman" w:hAnsi="Times New Roman" w:cs="Times New Roman"/>
          <w:sz w:val="24"/>
          <w:szCs w:val="24"/>
        </w:rPr>
        <w:t xml:space="preserve"> (Accessed: 24 March 2026).</w:t>
      </w:r>
    </w:p>
    <w:p w14:paraId="19C5E0F1" w14:textId="77777777" w:rsidR="00DD742C" w:rsidRPr="00DD742C" w:rsidRDefault="00DD742C" w:rsidP="00DD742C">
      <w:pPr>
        <w:rPr>
          <w:rFonts w:ascii="Times New Roman" w:hAnsi="Times New Roman" w:cs="Times New Roman"/>
          <w:sz w:val="24"/>
          <w:szCs w:val="24"/>
        </w:rPr>
      </w:pPr>
      <w:r w:rsidRPr="00DD742C">
        <w:rPr>
          <w:rFonts w:ascii="Times New Roman" w:hAnsi="Times New Roman" w:cs="Times New Roman"/>
          <w:sz w:val="24"/>
          <w:szCs w:val="24"/>
        </w:rPr>
        <w:t xml:space="preserve">Shaw, I. &amp; Nicholson, P. (2003). </w:t>
      </w:r>
      <w:r w:rsidRPr="00DD742C">
        <w:rPr>
          <w:rFonts w:ascii="Times New Roman" w:hAnsi="Times New Roman" w:cs="Times New Roman"/>
          <w:i/>
          <w:iCs/>
          <w:sz w:val="24"/>
          <w:szCs w:val="24"/>
        </w:rPr>
        <w:t>The Dictionary of Ancient Egypt</w:t>
      </w:r>
      <w:r w:rsidRPr="00DD742C">
        <w:rPr>
          <w:rFonts w:ascii="Times New Roman" w:hAnsi="Times New Roman" w:cs="Times New Roman"/>
          <w:sz w:val="24"/>
          <w:szCs w:val="24"/>
        </w:rPr>
        <w:t>. Harry N. Abrams.</w:t>
      </w:r>
    </w:p>
    <w:p w14:paraId="71F3EEED" w14:textId="77777777" w:rsidR="000C01FB" w:rsidRPr="000C01FB" w:rsidRDefault="000C01FB" w:rsidP="000C01FB">
      <w:pPr>
        <w:rPr>
          <w:rFonts w:ascii="Times New Roman" w:hAnsi="Times New Roman" w:cs="Times New Roman"/>
          <w:sz w:val="24"/>
          <w:szCs w:val="24"/>
        </w:rPr>
      </w:pPr>
      <w:r w:rsidRPr="000C01FB">
        <w:rPr>
          <w:rFonts w:ascii="Times New Roman" w:hAnsi="Times New Roman" w:cs="Times New Roman"/>
          <w:sz w:val="24"/>
          <w:szCs w:val="24"/>
        </w:rPr>
        <w:t>Zakrzewski, S. R., Shortland, A. J., &amp; Rowland, J. (2016). </w:t>
      </w:r>
      <w:r w:rsidRPr="000C01FB">
        <w:rPr>
          <w:rFonts w:ascii="Times New Roman" w:hAnsi="Times New Roman" w:cs="Times New Roman"/>
          <w:i/>
          <w:iCs/>
          <w:sz w:val="24"/>
          <w:szCs w:val="24"/>
        </w:rPr>
        <w:t>Science in the Study of Ancient Egypt</w:t>
      </w:r>
      <w:r w:rsidRPr="000C01FB">
        <w:rPr>
          <w:rFonts w:ascii="Times New Roman" w:hAnsi="Times New Roman" w:cs="Times New Roman"/>
          <w:sz w:val="24"/>
          <w:szCs w:val="24"/>
        </w:rPr>
        <w:t>. Routledge/Taylor &amp; Francis Group.</w:t>
      </w:r>
    </w:p>
    <w:p w14:paraId="3621E70B" w14:textId="77777777" w:rsidR="000C01FB" w:rsidRPr="000C01FB" w:rsidRDefault="000C01FB" w:rsidP="000C01FB">
      <w:pPr>
        <w:rPr>
          <w:rFonts w:ascii="Times New Roman" w:hAnsi="Times New Roman" w:cs="Times New Roman"/>
          <w:sz w:val="24"/>
          <w:szCs w:val="24"/>
        </w:rPr>
      </w:pPr>
      <w:r w:rsidRPr="000C01FB">
        <w:rPr>
          <w:rFonts w:ascii="Times New Roman" w:hAnsi="Times New Roman" w:cs="Times New Roman"/>
          <w:sz w:val="24"/>
          <w:szCs w:val="24"/>
        </w:rPr>
        <w:t xml:space="preserve">Zink, A. (2014). </w:t>
      </w:r>
      <w:r w:rsidRPr="000C01FB">
        <w:rPr>
          <w:rFonts w:ascii="Times New Roman" w:hAnsi="Times New Roman" w:cs="Times New Roman"/>
          <w:i/>
          <w:iCs/>
          <w:sz w:val="24"/>
          <w:szCs w:val="24"/>
        </w:rPr>
        <w:t>The World of Mummies: From Otzi to Lenin</w:t>
      </w:r>
      <w:r w:rsidRPr="000C01FB">
        <w:rPr>
          <w:rFonts w:ascii="Times New Roman" w:hAnsi="Times New Roman" w:cs="Times New Roman"/>
          <w:sz w:val="24"/>
          <w:szCs w:val="24"/>
        </w:rPr>
        <w:t>. Translated by Werschkun, C. Pen &amp; Sword Archaeology.</w:t>
      </w:r>
    </w:p>
    <w:p w14:paraId="12781ABD" w14:textId="3C007168" w:rsidR="00645453" w:rsidRPr="00645453" w:rsidRDefault="004827B5" w:rsidP="00446345">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A</w:t>
      </w:r>
      <w:r w:rsidR="00645453" w:rsidRPr="00645453">
        <w:rPr>
          <w:rFonts w:ascii="Times New Roman" w:hAnsi="Times New Roman" w:cs="Times New Roman"/>
          <w:b/>
          <w:bCs/>
          <w:sz w:val="24"/>
          <w:szCs w:val="24"/>
        </w:rPr>
        <w:t>ppendix 1.</w:t>
      </w:r>
    </w:p>
    <w:p w14:paraId="3AE52B94" w14:textId="6EFAB10A" w:rsidR="00645453" w:rsidRDefault="00645453">
      <w:pPr>
        <w:rPr>
          <w:rFonts w:ascii="Times New Roman" w:hAnsi="Times New Roman" w:cs="Times New Roman"/>
          <w:sz w:val="24"/>
          <w:szCs w:val="24"/>
        </w:rPr>
      </w:pPr>
      <w:r>
        <w:rPr>
          <w:rFonts w:ascii="Times New Roman" w:hAnsi="Times New Roman" w:cs="Times New Roman"/>
          <w:sz w:val="24"/>
          <w:szCs w:val="24"/>
        </w:rPr>
        <w:t xml:space="preserve">Photographs of the packaging for each of the </w:t>
      </w:r>
      <w:r w:rsidR="00446345">
        <w:rPr>
          <w:rFonts w:ascii="Times New Roman" w:hAnsi="Times New Roman" w:cs="Times New Roman"/>
          <w:sz w:val="24"/>
          <w:szCs w:val="24"/>
        </w:rPr>
        <w:t xml:space="preserve">products used during the experiment, </w:t>
      </w:r>
      <w:r>
        <w:rPr>
          <w:rFonts w:ascii="Times New Roman" w:hAnsi="Times New Roman" w:cs="Times New Roman"/>
          <w:sz w:val="24"/>
          <w:szCs w:val="24"/>
        </w:rPr>
        <w:t>providing details of co</w:t>
      </w:r>
      <w:r w:rsidR="00446345">
        <w:rPr>
          <w:rFonts w:ascii="Times New Roman" w:hAnsi="Times New Roman" w:cs="Times New Roman"/>
          <w:sz w:val="24"/>
          <w:szCs w:val="24"/>
        </w:rPr>
        <w:t>ntents</w:t>
      </w:r>
      <w:r w:rsidR="00B02DE9">
        <w:rPr>
          <w:rFonts w:ascii="Times New Roman" w:hAnsi="Times New Roman" w:cs="Times New Roman"/>
          <w:sz w:val="24"/>
          <w:szCs w:val="24"/>
        </w:rPr>
        <w:t xml:space="preserve"> and chemical additives</w:t>
      </w:r>
      <w:r>
        <w:rPr>
          <w:rFonts w:ascii="Times New Roman" w:hAnsi="Times New Roman" w:cs="Times New Roman"/>
          <w:sz w:val="24"/>
          <w:szCs w:val="24"/>
        </w:rPr>
        <w:t>.</w:t>
      </w:r>
    </w:p>
    <w:p w14:paraId="4D1DD32D" w14:textId="58D9DBC3" w:rsidR="00446345" w:rsidRDefault="00446345" w:rsidP="0044634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D0B0D1" wp14:editId="0E077324">
            <wp:extent cx="4173759" cy="3130550"/>
            <wp:effectExtent l="0" t="0" r="0" b="0"/>
            <wp:docPr id="1634860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860982" name="Picture 163486098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82945" cy="3137440"/>
                    </a:xfrm>
                    <a:prstGeom prst="rect">
                      <a:avLst/>
                    </a:prstGeom>
                  </pic:spPr>
                </pic:pic>
              </a:graphicData>
            </a:graphic>
          </wp:inline>
        </w:drawing>
      </w:r>
    </w:p>
    <w:p w14:paraId="50A611EE" w14:textId="0158B150" w:rsidR="00446345" w:rsidRDefault="00446345" w:rsidP="0044634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96FF09" wp14:editId="034F233C">
            <wp:extent cx="4660407" cy="3495208"/>
            <wp:effectExtent l="0" t="7937" r="0" b="0"/>
            <wp:docPr id="2528540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854009" name="Picture 252854009"/>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4675952" cy="3506867"/>
                    </a:xfrm>
                    <a:prstGeom prst="rect">
                      <a:avLst/>
                    </a:prstGeom>
                  </pic:spPr>
                </pic:pic>
              </a:graphicData>
            </a:graphic>
          </wp:inline>
        </w:drawing>
      </w:r>
    </w:p>
    <w:p w14:paraId="187B76DE" w14:textId="381DCA3A" w:rsidR="00446345" w:rsidRDefault="00446345" w:rsidP="00446345">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9E3E590" wp14:editId="514C9DD0">
            <wp:extent cx="3575092" cy="2681246"/>
            <wp:effectExtent l="8890" t="0" r="0" b="0"/>
            <wp:docPr id="20569584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958401" name="Picture 2056958401"/>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3601359" cy="2700946"/>
                    </a:xfrm>
                    <a:prstGeom prst="rect">
                      <a:avLst/>
                    </a:prstGeom>
                  </pic:spPr>
                </pic:pic>
              </a:graphicData>
            </a:graphic>
          </wp:inline>
        </w:drawing>
      </w:r>
    </w:p>
    <w:p w14:paraId="5FA24C70" w14:textId="7BA7E29A" w:rsidR="00446345" w:rsidRDefault="00446345" w:rsidP="0044634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2AD2F58" wp14:editId="1874BB92">
            <wp:extent cx="2686050" cy="4690589"/>
            <wp:effectExtent l="0" t="0" r="0" b="0"/>
            <wp:docPr id="6506547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54701" name="Picture 65065470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92999" cy="4702723"/>
                    </a:xfrm>
                    <a:prstGeom prst="rect">
                      <a:avLst/>
                    </a:prstGeom>
                  </pic:spPr>
                </pic:pic>
              </a:graphicData>
            </a:graphic>
          </wp:inline>
        </w:drawing>
      </w:r>
    </w:p>
    <w:p w14:paraId="19913388" w14:textId="77777777" w:rsidR="00446345" w:rsidRDefault="00446345" w:rsidP="00446345">
      <w:pPr>
        <w:jc w:val="center"/>
        <w:rPr>
          <w:rFonts w:ascii="Times New Roman" w:hAnsi="Times New Roman" w:cs="Times New Roman"/>
          <w:sz w:val="24"/>
          <w:szCs w:val="24"/>
        </w:rPr>
      </w:pPr>
    </w:p>
    <w:p w14:paraId="33C16888" w14:textId="66C479A1" w:rsidR="00446345" w:rsidRDefault="00446345" w:rsidP="00446345">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A7B0775" wp14:editId="141F866D">
            <wp:extent cx="2583815" cy="4523947"/>
            <wp:effectExtent l="0" t="0" r="6985" b="0"/>
            <wp:docPr id="6922094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209447" name="Picture 69220944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98196" cy="4549126"/>
                    </a:xfrm>
                    <a:prstGeom prst="rect">
                      <a:avLst/>
                    </a:prstGeom>
                  </pic:spPr>
                </pic:pic>
              </a:graphicData>
            </a:graphic>
          </wp:inline>
        </w:drawing>
      </w:r>
    </w:p>
    <w:p w14:paraId="2D0CD705" w14:textId="358B4EFD" w:rsidR="00446345" w:rsidRDefault="00446345" w:rsidP="0044634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62212B" wp14:editId="3280D95D">
            <wp:extent cx="2605943" cy="3598545"/>
            <wp:effectExtent l="0" t="0" r="4445" b="1905"/>
            <wp:docPr id="16800733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073393" name="Picture 168007339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19144" cy="3616774"/>
                    </a:xfrm>
                    <a:prstGeom prst="rect">
                      <a:avLst/>
                    </a:prstGeom>
                  </pic:spPr>
                </pic:pic>
              </a:graphicData>
            </a:graphic>
          </wp:inline>
        </w:drawing>
      </w:r>
    </w:p>
    <w:p w14:paraId="1891CD03" w14:textId="77777777" w:rsidR="00446345" w:rsidRDefault="00446345" w:rsidP="00446345">
      <w:pPr>
        <w:jc w:val="center"/>
        <w:rPr>
          <w:rFonts w:ascii="Times New Roman" w:hAnsi="Times New Roman" w:cs="Times New Roman"/>
          <w:sz w:val="24"/>
          <w:szCs w:val="24"/>
        </w:rPr>
      </w:pPr>
    </w:p>
    <w:p w14:paraId="45436522" w14:textId="77777777" w:rsidR="00446345" w:rsidRDefault="00446345" w:rsidP="00446345">
      <w:pPr>
        <w:jc w:val="center"/>
        <w:rPr>
          <w:rFonts w:ascii="Times New Roman" w:hAnsi="Times New Roman" w:cs="Times New Roman"/>
          <w:sz w:val="24"/>
          <w:szCs w:val="24"/>
        </w:rPr>
      </w:pPr>
    </w:p>
    <w:p w14:paraId="16236174" w14:textId="4DC4CFDA" w:rsidR="00446345" w:rsidRDefault="00446345" w:rsidP="00446345">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266B99C" wp14:editId="3750D179">
            <wp:extent cx="2101850" cy="2819777"/>
            <wp:effectExtent l="0" t="0" r="0" b="0"/>
            <wp:docPr id="935208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20879" name="Picture 9352087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110148" cy="2830909"/>
                    </a:xfrm>
                    <a:prstGeom prst="rect">
                      <a:avLst/>
                    </a:prstGeom>
                  </pic:spPr>
                </pic:pic>
              </a:graphicData>
            </a:graphic>
          </wp:inline>
        </w:drawing>
      </w:r>
    </w:p>
    <w:p w14:paraId="202BA68B" w14:textId="4914C269" w:rsidR="00446345" w:rsidRPr="000F2807" w:rsidRDefault="00446345" w:rsidP="0044634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7308B7" wp14:editId="12508D7E">
            <wp:extent cx="2082800" cy="4009893"/>
            <wp:effectExtent l="0" t="0" r="0" b="0"/>
            <wp:docPr id="13657409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40987" name="Picture 136574098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094941" cy="4033268"/>
                    </a:xfrm>
                    <a:prstGeom prst="rect">
                      <a:avLst/>
                    </a:prstGeom>
                  </pic:spPr>
                </pic:pic>
              </a:graphicData>
            </a:graphic>
          </wp:inline>
        </w:drawing>
      </w:r>
    </w:p>
    <w:sectPr w:rsidR="00446345" w:rsidRPr="000F2807" w:rsidSect="00BB3B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17E97" w14:textId="77777777" w:rsidR="00FF1560" w:rsidRDefault="00FF1560" w:rsidP="00BB3B22">
      <w:pPr>
        <w:spacing w:after="0" w:line="240" w:lineRule="auto"/>
      </w:pPr>
      <w:r>
        <w:separator/>
      </w:r>
    </w:p>
  </w:endnote>
  <w:endnote w:type="continuationSeparator" w:id="0">
    <w:p w14:paraId="243B3CC9" w14:textId="77777777" w:rsidR="00FF1560" w:rsidRDefault="00FF1560" w:rsidP="00BB3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570117"/>
      <w:docPartObj>
        <w:docPartGallery w:val="Page Numbers (Bottom of Page)"/>
        <w:docPartUnique/>
      </w:docPartObj>
    </w:sdtPr>
    <w:sdtEndPr>
      <w:rPr>
        <w:noProof/>
      </w:rPr>
    </w:sdtEndPr>
    <w:sdtContent>
      <w:p w14:paraId="7C7D3BFC" w14:textId="3CD3887B" w:rsidR="000C01FB" w:rsidRDefault="000C01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8FED29" w14:textId="77777777" w:rsidR="000C01FB" w:rsidRDefault="000C01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D1561" w14:textId="77777777" w:rsidR="00FF1560" w:rsidRDefault="00FF1560" w:rsidP="00BB3B22">
      <w:pPr>
        <w:spacing w:after="0" w:line="240" w:lineRule="auto"/>
      </w:pPr>
      <w:r>
        <w:separator/>
      </w:r>
    </w:p>
  </w:footnote>
  <w:footnote w:type="continuationSeparator" w:id="0">
    <w:p w14:paraId="545A3BA0" w14:textId="77777777" w:rsidR="00FF1560" w:rsidRDefault="00FF1560" w:rsidP="00BB3B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807"/>
    <w:rsid w:val="00012DD5"/>
    <w:rsid w:val="00024085"/>
    <w:rsid w:val="000403BF"/>
    <w:rsid w:val="000413F8"/>
    <w:rsid w:val="00052A29"/>
    <w:rsid w:val="000531E0"/>
    <w:rsid w:val="0006308C"/>
    <w:rsid w:val="0007232C"/>
    <w:rsid w:val="00087223"/>
    <w:rsid w:val="00097D6D"/>
    <w:rsid w:val="000C01FB"/>
    <w:rsid w:val="000D447E"/>
    <w:rsid w:val="000E375D"/>
    <w:rsid w:val="000F2807"/>
    <w:rsid w:val="00101802"/>
    <w:rsid w:val="0012123A"/>
    <w:rsid w:val="0014511C"/>
    <w:rsid w:val="00155652"/>
    <w:rsid w:val="0016504F"/>
    <w:rsid w:val="001B041C"/>
    <w:rsid w:val="001D7D4E"/>
    <w:rsid w:val="001F0315"/>
    <w:rsid w:val="001F447B"/>
    <w:rsid w:val="001F6348"/>
    <w:rsid w:val="001F7E6F"/>
    <w:rsid w:val="0020538C"/>
    <w:rsid w:val="00235BD0"/>
    <w:rsid w:val="00284EF9"/>
    <w:rsid w:val="00293F18"/>
    <w:rsid w:val="0032164B"/>
    <w:rsid w:val="00327A0D"/>
    <w:rsid w:val="00332126"/>
    <w:rsid w:val="00344CEB"/>
    <w:rsid w:val="003551EC"/>
    <w:rsid w:val="003A2F82"/>
    <w:rsid w:val="003B7849"/>
    <w:rsid w:val="003B7F6A"/>
    <w:rsid w:val="003C72B1"/>
    <w:rsid w:val="003F5971"/>
    <w:rsid w:val="003F6091"/>
    <w:rsid w:val="00405D53"/>
    <w:rsid w:val="00413B64"/>
    <w:rsid w:val="00440F7B"/>
    <w:rsid w:val="00446345"/>
    <w:rsid w:val="004827B5"/>
    <w:rsid w:val="00493247"/>
    <w:rsid w:val="004C09CE"/>
    <w:rsid w:val="004E0252"/>
    <w:rsid w:val="004E3F73"/>
    <w:rsid w:val="0052346D"/>
    <w:rsid w:val="00534EEC"/>
    <w:rsid w:val="00570452"/>
    <w:rsid w:val="00644145"/>
    <w:rsid w:val="00645453"/>
    <w:rsid w:val="00667D1A"/>
    <w:rsid w:val="00676C91"/>
    <w:rsid w:val="006A0C99"/>
    <w:rsid w:val="006B7CB9"/>
    <w:rsid w:val="0072335C"/>
    <w:rsid w:val="00723C30"/>
    <w:rsid w:val="00742530"/>
    <w:rsid w:val="0079172E"/>
    <w:rsid w:val="007A60F4"/>
    <w:rsid w:val="00812491"/>
    <w:rsid w:val="00830F64"/>
    <w:rsid w:val="0083201F"/>
    <w:rsid w:val="008333FF"/>
    <w:rsid w:val="00834243"/>
    <w:rsid w:val="00841616"/>
    <w:rsid w:val="00842D40"/>
    <w:rsid w:val="0085160A"/>
    <w:rsid w:val="008607F2"/>
    <w:rsid w:val="008D3D10"/>
    <w:rsid w:val="008E3FE1"/>
    <w:rsid w:val="008F19DA"/>
    <w:rsid w:val="00903762"/>
    <w:rsid w:val="00926E0E"/>
    <w:rsid w:val="00993A85"/>
    <w:rsid w:val="00997E5B"/>
    <w:rsid w:val="009A6A43"/>
    <w:rsid w:val="009B1B6A"/>
    <w:rsid w:val="009D4EC3"/>
    <w:rsid w:val="009E7510"/>
    <w:rsid w:val="00A14620"/>
    <w:rsid w:val="00A15317"/>
    <w:rsid w:val="00A24387"/>
    <w:rsid w:val="00A308FA"/>
    <w:rsid w:val="00A33740"/>
    <w:rsid w:val="00A4124E"/>
    <w:rsid w:val="00A4744B"/>
    <w:rsid w:val="00A774C8"/>
    <w:rsid w:val="00A806AB"/>
    <w:rsid w:val="00AB40A0"/>
    <w:rsid w:val="00B02DE9"/>
    <w:rsid w:val="00B70976"/>
    <w:rsid w:val="00B852CC"/>
    <w:rsid w:val="00BA27F0"/>
    <w:rsid w:val="00BA71DB"/>
    <w:rsid w:val="00BB3B22"/>
    <w:rsid w:val="00BB5408"/>
    <w:rsid w:val="00BC07D7"/>
    <w:rsid w:val="00BD4CDC"/>
    <w:rsid w:val="00BF105D"/>
    <w:rsid w:val="00BF6381"/>
    <w:rsid w:val="00C349F9"/>
    <w:rsid w:val="00C52555"/>
    <w:rsid w:val="00C63576"/>
    <w:rsid w:val="00C71262"/>
    <w:rsid w:val="00C71B11"/>
    <w:rsid w:val="00C762B9"/>
    <w:rsid w:val="00C9255D"/>
    <w:rsid w:val="00CB0BE6"/>
    <w:rsid w:val="00CB7616"/>
    <w:rsid w:val="00CD585D"/>
    <w:rsid w:val="00CF2ED0"/>
    <w:rsid w:val="00CF761C"/>
    <w:rsid w:val="00D1749F"/>
    <w:rsid w:val="00D80412"/>
    <w:rsid w:val="00D8364B"/>
    <w:rsid w:val="00D94DA6"/>
    <w:rsid w:val="00DA3CA2"/>
    <w:rsid w:val="00DB4C3C"/>
    <w:rsid w:val="00DC2FA2"/>
    <w:rsid w:val="00DD2C33"/>
    <w:rsid w:val="00DD742C"/>
    <w:rsid w:val="00E27D57"/>
    <w:rsid w:val="00E37168"/>
    <w:rsid w:val="00E51B45"/>
    <w:rsid w:val="00E97595"/>
    <w:rsid w:val="00EB58B1"/>
    <w:rsid w:val="00ED32AD"/>
    <w:rsid w:val="00ED3338"/>
    <w:rsid w:val="00F327A0"/>
    <w:rsid w:val="00F532DE"/>
    <w:rsid w:val="00F53EF4"/>
    <w:rsid w:val="00F56485"/>
    <w:rsid w:val="00FA0562"/>
    <w:rsid w:val="00FA22A5"/>
    <w:rsid w:val="00FA5263"/>
    <w:rsid w:val="00FC6E62"/>
    <w:rsid w:val="00FF1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99F24"/>
  <w15:chartTrackingRefBased/>
  <w15:docId w15:val="{F856BA4E-9F84-4A2A-A36A-84053D813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8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8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28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8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8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8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8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8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8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8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28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28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8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8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8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8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8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807"/>
    <w:rPr>
      <w:rFonts w:eastAsiaTheme="majorEastAsia" w:cstheme="majorBidi"/>
      <w:color w:val="272727" w:themeColor="text1" w:themeTint="D8"/>
    </w:rPr>
  </w:style>
  <w:style w:type="paragraph" w:styleId="Title">
    <w:name w:val="Title"/>
    <w:basedOn w:val="Normal"/>
    <w:next w:val="Normal"/>
    <w:link w:val="TitleChar"/>
    <w:uiPriority w:val="10"/>
    <w:qFormat/>
    <w:rsid w:val="000F28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8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8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8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807"/>
    <w:pPr>
      <w:spacing w:before="160"/>
      <w:jc w:val="center"/>
    </w:pPr>
    <w:rPr>
      <w:i/>
      <w:iCs/>
      <w:color w:val="404040" w:themeColor="text1" w:themeTint="BF"/>
    </w:rPr>
  </w:style>
  <w:style w:type="character" w:customStyle="1" w:styleId="QuoteChar">
    <w:name w:val="Quote Char"/>
    <w:basedOn w:val="DefaultParagraphFont"/>
    <w:link w:val="Quote"/>
    <w:uiPriority w:val="29"/>
    <w:rsid w:val="000F2807"/>
    <w:rPr>
      <w:i/>
      <w:iCs/>
      <w:color w:val="404040" w:themeColor="text1" w:themeTint="BF"/>
    </w:rPr>
  </w:style>
  <w:style w:type="paragraph" w:styleId="ListParagraph">
    <w:name w:val="List Paragraph"/>
    <w:basedOn w:val="Normal"/>
    <w:uiPriority w:val="34"/>
    <w:qFormat/>
    <w:rsid w:val="000F2807"/>
    <w:pPr>
      <w:ind w:left="720"/>
      <w:contextualSpacing/>
    </w:pPr>
  </w:style>
  <w:style w:type="character" w:styleId="IntenseEmphasis">
    <w:name w:val="Intense Emphasis"/>
    <w:basedOn w:val="DefaultParagraphFont"/>
    <w:uiPriority w:val="21"/>
    <w:qFormat/>
    <w:rsid w:val="000F2807"/>
    <w:rPr>
      <w:i/>
      <w:iCs/>
      <w:color w:val="0F4761" w:themeColor="accent1" w:themeShade="BF"/>
    </w:rPr>
  </w:style>
  <w:style w:type="paragraph" w:styleId="IntenseQuote">
    <w:name w:val="Intense Quote"/>
    <w:basedOn w:val="Normal"/>
    <w:next w:val="Normal"/>
    <w:link w:val="IntenseQuoteChar"/>
    <w:uiPriority w:val="30"/>
    <w:qFormat/>
    <w:rsid w:val="000F28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807"/>
    <w:rPr>
      <w:i/>
      <w:iCs/>
      <w:color w:val="0F4761" w:themeColor="accent1" w:themeShade="BF"/>
    </w:rPr>
  </w:style>
  <w:style w:type="character" w:styleId="IntenseReference">
    <w:name w:val="Intense Reference"/>
    <w:basedOn w:val="DefaultParagraphFont"/>
    <w:uiPriority w:val="32"/>
    <w:qFormat/>
    <w:rsid w:val="000F2807"/>
    <w:rPr>
      <w:b/>
      <w:bCs/>
      <w:smallCaps/>
      <w:color w:val="0F4761" w:themeColor="accent1" w:themeShade="BF"/>
      <w:spacing w:val="5"/>
    </w:rPr>
  </w:style>
  <w:style w:type="paragraph" w:styleId="Header">
    <w:name w:val="header"/>
    <w:basedOn w:val="Normal"/>
    <w:link w:val="HeaderChar"/>
    <w:uiPriority w:val="99"/>
    <w:unhideWhenUsed/>
    <w:rsid w:val="00BB3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B22"/>
  </w:style>
  <w:style w:type="paragraph" w:styleId="Footer">
    <w:name w:val="footer"/>
    <w:basedOn w:val="Normal"/>
    <w:link w:val="FooterChar"/>
    <w:uiPriority w:val="99"/>
    <w:unhideWhenUsed/>
    <w:rsid w:val="00BB3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B22"/>
  </w:style>
  <w:style w:type="character" w:styleId="Hyperlink">
    <w:name w:val="Hyperlink"/>
    <w:basedOn w:val="DefaultParagraphFont"/>
    <w:uiPriority w:val="99"/>
    <w:unhideWhenUsed/>
    <w:rsid w:val="000C01FB"/>
    <w:rPr>
      <w:color w:val="467886" w:themeColor="hyperlink"/>
      <w:u w:val="single"/>
    </w:rPr>
  </w:style>
  <w:style w:type="character" w:styleId="UnresolvedMention">
    <w:name w:val="Unresolved Mention"/>
    <w:basedOn w:val="DefaultParagraphFont"/>
    <w:uiPriority w:val="99"/>
    <w:semiHidden/>
    <w:unhideWhenUsed/>
    <w:rsid w:val="000C01FB"/>
    <w:rPr>
      <w:color w:val="605E5C"/>
      <w:shd w:val="clear" w:color="auto" w:fill="E1DFDD"/>
    </w:rPr>
  </w:style>
  <w:style w:type="character" w:styleId="FollowedHyperlink">
    <w:name w:val="FollowedHyperlink"/>
    <w:basedOn w:val="DefaultParagraphFont"/>
    <w:uiPriority w:val="99"/>
    <w:semiHidden/>
    <w:unhideWhenUsed/>
    <w:rsid w:val="004C09C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0.emf"/><Relationship Id="rId26"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hyperlink" Target="https://www.food.gov.uk/print/pdf/node/847"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9.png"/><Relationship Id="rId25" Type="http://schemas.openxmlformats.org/officeDocument/2006/relationships/image" Target="media/image12.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s://food.ec.europa.eu/system/files/2020-12/sci-com_scan-old_report_out70.pdf" TargetMode="External"/><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1.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hyperlink" Target="https://www.mcgill.ca/oss/article/history-did-you-know/farmer-epsom-salt-moses-and-some-sweet-chemistry" TargetMode="External"/><Relationship Id="rId28" Type="http://schemas.openxmlformats.org/officeDocument/2006/relationships/image" Target="media/image15.jpeg"/><Relationship Id="rId10" Type="http://schemas.openxmlformats.org/officeDocument/2006/relationships/image" Target="media/image4.jpeg"/><Relationship Id="rId19" Type="http://schemas.openxmlformats.org/officeDocument/2006/relationships/hyperlink" Target="https://www.medicalnewstoday.com/articles/epsom-salt" TargetMode="External"/><Relationship Id="rId31" Type="http://schemas.openxmlformats.org/officeDocument/2006/relationships/image" Target="media/image1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doi.org/10.1002/ca.23568" TargetMode="External"/><Relationship Id="rId27" Type="http://schemas.openxmlformats.org/officeDocument/2006/relationships/image" Target="media/image14.jpeg"/><Relationship Id="rId30" Type="http://schemas.openxmlformats.org/officeDocument/2006/relationships/image" Target="media/image17.jpeg"/><Relationship Id="rId8"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Table 1a</a:t>
            </a:r>
            <a:r>
              <a:rPr lang="en-US"/>
              <a:t>.</a:t>
            </a:r>
            <a:r>
              <a:rPr lang="en-US" sz="1200">
                <a:latin typeface="Times New Roman" panose="02020603050405020304" pitchFamily="18" charset="0"/>
                <a:cs typeface="Times New Roman" panose="02020603050405020304" pitchFamily="18" charset="0"/>
              </a:rPr>
              <a:t>Graph of total weight loss</a:t>
            </a:r>
          </a:p>
        </c:rich>
      </c:tx>
      <c:layout>
        <c:manualLayout>
          <c:xMode val="edge"/>
          <c:yMode val="edge"/>
          <c:x val="0.30812294182217337"/>
          <c:y val="3.185840707964601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828485609557426"/>
          <c:y val="0.15052113185498456"/>
          <c:w val="0.89171514390442574"/>
          <c:h val="0.83007067137809187"/>
        </c:manualLayout>
      </c:layout>
      <c:bar3DChart>
        <c:barDir val="col"/>
        <c:grouping val="clustered"/>
        <c:varyColors val="0"/>
        <c:ser>
          <c:idx val="0"/>
          <c:order val="0"/>
          <c:tx>
            <c:v>Sample 1</c:v>
          </c:tx>
          <c:spPr>
            <a:solidFill>
              <a:schemeClr val="accent1"/>
            </a:solidFill>
            <a:ln>
              <a:noFill/>
            </a:ln>
            <a:effectLst/>
            <a:sp3d/>
          </c:spPr>
          <c:invertIfNegative val="0"/>
          <c:val>
            <c:numRef>
              <c:f>Sheet1!$M$13</c:f>
              <c:numCache>
                <c:formatCode>0.0%</c:formatCode>
                <c:ptCount val="1"/>
                <c:pt idx="0">
                  <c:v>5.2999999999999999E-2</c:v>
                </c:pt>
              </c:numCache>
            </c:numRef>
          </c:val>
          <c:extLst>
            <c:ext xmlns:c16="http://schemas.microsoft.com/office/drawing/2014/chart" uri="{C3380CC4-5D6E-409C-BE32-E72D297353CC}">
              <c16:uniqueId val="{00000000-6720-4743-8F37-EE7E27AB089C}"/>
            </c:ext>
          </c:extLst>
        </c:ser>
        <c:ser>
          <c:idx val="1"/>
          <c:order val="1"/>
          <c:spPr>
            <a:solidFill>
              <a:schemeClr val="accent2"/>
            </a:solidFill>
            <a:ln>
              <a:noFill/>
            </a:ln>
            <a:effectLst/>
            <a:sp3d/>
          </c:spPr>
          <c:invertIfNegative val="0"/>
          <c:val>
            <c:numRef>
              <c:f>Sheet1!$M$14</c:f>
              <c:numCache>
                <c:formatCode>0%</c:formatCode>
                <c:ptCount val="1"/>
                <c:pt idx="0">
                  <c:v>0.37</c:v>
                </c:pt>
              </c:numCache>
            </c:numRef>
          </c:val>
          <c:extLst>
            <c:ext xmlns:c16="http://schemas.microsoft.com/office/drawing/2014/chart" uri="{C3380CC4-5D6E-409C-BE32-E72D297353CC}">
              <c16:uniqueId val="{00000001-6720-4743-8F37-EE7E27AB089C}"/>
            </c:ext>
          </c:extLst>
        </c:ser>
        <c:ser>
          <c:idx val="2"/>
          <c:order val="2"/>
          <c:spPr>
            <a:solidFill>
              <a:schemeClr val="accent3"/>
            </a:solidFill>
            <a:ln>
              <a:noFill/>
            </a:ln>
            <a:effectLst/>
            <a:sp3d/>
          </c:spPr>
          <c:invertIfNegative val="0"/>
          <c:val>
            <c:numRef>
              <c:f>Sheet1!$M$15</c:f>
              <c:numCache>
                <c:formatCode>0%</c:formatCode>
                <c:ptCount val="1"/>
                <c:pt idx="0">
                  <c:v>0.48</c:v>
                </c:pt>
              </c:numCache>
            </c:numRef>
          </c:val>
          <c:extLst>
            <c:ext xmlns:c16="http://schemas.microsoft.com/office/drawing/2014/chart" uri="{C3380CC4-5D6E-409C-BE32-E72D297353CC}">
              <c16:uniqueId val="{00000002-6720-4743-8F37-EE7E27AB089C}"/>
            </c:ext>
          </c:extLst>
        </c:ser>
        <c:ser>
          <c:idx val="3"/>
          <c:order val="3"/>
          <c:spPr>
            <a:solidFill>
              <a:schemeClr val="accent4"/>
            </a:solidFill>
            <a:ln>
              <a:noFill/>
            </a:ln>
            <a:effectLst/>
            <a:sp3d/>
          </c:spPr>
          <c:invertIfNegative val="0"/>
          <c:val>
            <c:numRef>
              <c:f>Sheet1!$M$16</c:f>
              <c:numCache>
                <c:formatCode>0.0%</c:formatCode>
                <c:ptCount val="1"/>
                <c:pt idx="0">
                  <c:v>0.152</c:v>
                </c:pt>
              </c:numCache>
            </c:numRef>
          </c:val>
          <c:extLst>
            <c:ext xmlns:c16="http://schemas.microsoft.com/office/drawing/2014/chart" uri="{C3380CC4-5D6E-409C-BE32-E72D297353CC}">
              <c16:uniqueId val="{00000003-6720-4743-8F37-EE7E27AB089C}"/>
            </c:ext>
          </c:extLst>
        </c:ser>
        <c:dLbls>
          <c:showLegendKey val="0"/>
          <c:showVal val="0"/>
          <c:showCatName val="0"/>
          <c:showSerName val="0"/>
          <c:showPercent val="0"/>
          <c:showBubbleSize val="0"/>
        </c:dLbls>
        <c:gapWidth val="150"/>
        <c:shape val="box"/>
        <c:axId val="1192977167"/>
        <c:axId val="1192968527"/>
        <c:axId val="0"/>
      </c:bar3DChart>
      <c:catAx>
        <c:axId val="1192977167"/>
        <c:scaling>
          <c:orientation val="minMax"/>
        </c:scaling>
        <c:delete val="1"/>
        <c:axPos val="b"/>
        <c:numFmt formatCode="General" sourceLinked="1"/>
        <c:majorTickMark val="none"/>
        <c:minorTickMark val="none"/>
        <c:tickLblPos val="nextTo"/>
        <c:crossAx val="1192968527"/>
        <c:crosses val="autoZero"/>
        <c:auto val="1"/>
        <c:lblAlgn val="ctr"/>
        <c:lblOffset val="100"/>
        <c:noMultiLvlLbl val="0"/>
      </c:catAx>
      <c:valAx>
        <c:axId val="1192968527"/>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297716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0.22414</cdr:x>
      <cdr:y>0.93463</cdr:y>
    </cdr:from>
    <cdr:to>
      <cdr:x>0.77155</cdr:x>
      <cdr:y>0.98587</cdr:y>
    </cdr:to>
    <cdr:sp macro="" textlink="">
      <cdr:nvSpPr>
        <cdr:cNvPr id="6" name="Text Box 5"/>
        <cdr:cNvSpPr txBox="1"/>
      </cdr:nvSpPr>
      <cdr:spPr>
        <a:xfrm xmlns:a="http://schemas.openxmlformats.org/drawingml/2006/main">
          <a:off x="1320800" y="3359150"/>
          <a:ext cx="3225800" cy="1841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kern="1200">
              <a:latin typeface="Times New Roman" panose="02020603050405020304" pitchFamily="18" charset="0"/>
              <a:cs typeface="Times New Roman" panose="02020603050405020304" pitchFamily="18" charset="0"/>
            </a:rPr>
            <a:t>Sample 1        Sample 2        Sample 3       Sample 4</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0818A-DD24-4211-89A5-F2B6ABEB5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995</TotalTime>
  <Pages>16</Pages>
  <Words>2547</Words>
  <Characters>13316</Characters>
  <Application>Microsoft Office Word</Application>
  <DocSecurity>0</DocSecurity>
  <Lines>278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Jenkins</dc:creator>
  <cp:keywords/>
  <dc:description/>
  <cp:lastModifiedBy>Gareth Jenkins</cp:lastModifiedBy>
  <cp:revision>34</cp:revision>
  <cp:lastPrinted>2026-03-26T15:34:00Z</cp:lastPrinted>
  <dcterms:created xsi:type="dcterms:W3CDTF">2026-03-05T17:27:00Z</dcterms:created>
  <dcterms:modified xsi:type="dcterms:W3CDTF">2026-03-26T21:15:00Z</dcterms:modified>
</cp:coreProperties>
</file>