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7B10C" w14:textId="77777777" w:rsidR="00532B0E" w:rsidRDefault="00532B0E" w:rsidP="00532B0E">
      <w:pPr>
        <w:spacing w:before="240" w:line="360" w:lineRule="auto"/>
        <w:jc w:val="center"/>
        <w:rPr>
          <w:rFonts w:ascii="Times New Roman" w:hAnsi="Times New Roman" w:cs="Times New Roman"/>
          <w:b/>
          <w:sz w:val="32"/>
        </w:rPr>
      </w:pPr>
      <w:r w:rsidRPr="00C62514">
        <w:rPr>
          <w:rFonts w:ascii="Times New Roman" w:hAnsi="Times New Roman" w:cs="Times New Roman"/>
          <w:b/>
          <w:sz w:val="32"/>
        </w:rPr>
        <w:t>LCBB5000</w:t>
      </w:r>
    </w:p>
    <w:p w14:paraId="4C800A0D" w14:textId="77777777" w:rsidR="00532B0E" w:rsidRDefault="00532B0E" w:rsidP="00532B0E">
      <w:pPr>
        <w:spacing w:before="240" w:line="360" w:lineRule="auto"/>
        <w:jc w:val="center"/>
        <w:rPr>
          <w:rFonts w:ascii="Times New Roman" w:hAnsi="Times New Roman" w:cs="Times New Roman"/>
          <w:b/>
          <w:sz w:val="32"/>
        </w:rPr>
      </w:pPr>
      <w:r w:rsidRPr="00C62514">
        <w:rPr>
          <w:rFonts w:ascii="Times New Roman" w:hAnsi="Times New Roman" w:cs="Times New Roman"/>
          <w:b/>
          <w:sz w:val="32"/>
        </w:rPr>
        <w:t>BA (Hons) Business Management</w:t>
      </w:r>
    </w:p>
    <w:p w14:paraId="670E75C1" w14:textId="77777777" w:rsidR="00532B0E" w:rsidRDefault="00532B0E" w:rsidP="00532B0E">
      <w:pPr>
        <w:spacing w:before="240" w:line="360" w:lineRule="auto"/>
        <w:jc w:val="center"/>
        <w:rPr>
          <w:rFonts w:ascii="Times New Roman" w:hAnsi="Times New Roman" w:cs="Times New Roman"/>
          <w:b/>
          <w:i/>
          <w:sz w:val="32"/>
        </w:rPr>
      </w:pPr>
      <w:r w:rsidRPr="00C62514">
        <w:rPr>
          <w:rFonts w:ascii="Times New Roman" w:hAnsi="Times New Roman" w:cs="Times New Roman"/>
          <w:b/>
          <w:i/>
          <w:sz w:val="32"/>
        </w:rPr>
        <w:t>Data Handling &amp; Business Intelligence</w:t>
      </w:r>
    </w:p>
    <w:p w14:paraId="30C84F92" w14:textId="42A838C5" w:rsidR="00532B0E" w:rsidRPr="000143E0" w:rsidRDefault="00532B0E" w:rsidP="00532B0E">
      <w:pPr>
        <w:spacing w:before="240" w:line="360" w:lineRule="auto"/>
        <w:jc w:val="center"/>
        <w:rPr>
          <w:rFonts w:ascii="Times New Roman" w:hAnsi="Times New Roman" w:cs="Times New Roman"/>
          <w:sz w:val="28"/>
        </w:rPr>
      </w:pPr>
      <w:r w:rsidRPr="000143E0">
        <w:rPr>
          <w:rFonts w:ascii="Times New Roman" w:hAnsi="Times New Roman" w:cs="Times New Roman"/>
          <w:sz w:val="28"/>
        </w:rPr>
        <w:t>Student Name:</w:t>
      </w:r>
      <w:r>
        <w:rPr>
          <w:rFonts w:ascii="Times New Roman" w:hAnsi="Times New Roman" w:cs="Times New Roman"/>
          <w:sz w:val="28"/>
        </w:rPr>
        <w:t xml:space="preserve"> Laura-Andreea Doru</w:t>
      </w:r>
    </w:p>
    <w:p w14:paraId="2CC45DBA" w14:textId="77777777" w:rsidR="00532B0E" w:rsidRDefault="00532B0E" w:rsidP="00532B0E">
      <w:pPr>
        <w:spacing w:before="240" w:line="360" w:lineRule="auto"/>
        <w:jc w:val="center"/>
        <w:rPr>
          <w:rFonts w:ascii="Times New Roman" w:hAnsi="Times New Roman" w:cs="Times New Roman"/>
          <w:sz w:val="28"/>
        </w:rPr>
      </w:pPr>
      <w:r w:rsidRPr="000143E0">
        <w:rPr>
          <w:rFonts w:ascii="Times New Roman" w:hAnsi="Times New Roman" w:cs="Times New Roman"/>
          <w:sz w:val="28"/>
        </w:rPr>
        <w:t>Student ID:</w:t>
      </w:r>
      <w:r>
        <w:rPr>
          <w:rFonts w:ascii="Times New Roman" w:hAnsi="Times New Roman" w:cs="Times New Roman"/>
          <w:sz w:val="28"/>
        </w:rPr>
        <w:t>2125338</w:t>
      </w:r>
    </w:p>
    <w:p w14:paraId="0FA16171" w14:textId="611299DC" w:rsidR="00532B0E" w:rsidRPr="00FC6DE4" w:rsidRDefault="00532B0E" w:rsidP="00532B0E">
      <w:pPr>
        <w:spacing w:before="240" w:line="360" w:lineRule="auto"/>
        <w:jc w:val="center"/>
        <w:rPr>
          <w:rFonts w:ascii="Times New Roman" w:hAnsi="Times New Roman" w:cs="Times New Roman"/>
          <w:sz w:val="24"/>
        </w:rPr>
      </w:pPr>
      <w:r>
        <w:rPr>
          <w:rFonts w:ascii="Times New Roman" w:hAnsi="Times New Roman" w:cs="Times New Roman"/>
          <w:sz w:val="28"/>
        </w:rPr>
        <w:t>Lecturer: Dr Anupam Mazumdar</w:t>
      </w:r>
      <w:r w:rsidRPr="00FC6DE4">
        <w:rPr>
          <w:rFonts w:ascii="Times New Roman" w:hAnsi="Times New Roman" w:cs="Times New Roman"/>
          <w:sz w:val="24"/>
        </w:rPr>
        <w:br w:type="page"/>
      </w:r>
    </w:p>
    <w:sdt>
      <w:sdtPr>
        <w:rPr>
          <w:rFonts w:asciiTheme="minorHAnsi" w:eastAsiaTheme="minorHAnsi" w:hAnsiTheme="minorHAnsi" w:cstheme="minorBidi"/>
          <w:b w:val="0"/>
          <w:color w:val="000000"/>
          <w:sz w:val="22"/>
          <w:szCs w:val="22"/>
          <w14:textFill>
            <w14:solidFill>
              <w14:srgbClr w14:val="000000">
                <w14:lumMod w14:val="95000"/>
                <w14:lumOff w14:val="5000"/>
              </w14:srgbClr>
            </w14:solidFill>
          </w14:textFill>
        </w:rPr>
        <w:id w:val="1785766614"/>
        <w:docPartObj>
          <w:docPartGallery w:val="Table of Contents"/>
          <w:docPartUnique/>
        </w:docPartObj>
      </w:sdtPr>
      <w:sdtEndPr>
        <w:rPr>
          <w:bCs/>
          <w:noProof/>
        </w:rPr>
      </w:sdtEndPr>
      <w:sdtContent>
        <w:p w14:paraId="3D23F7E1" w14:textId="77777777" w:rsidR="00532B0E" w:rsidRPr="00FC6DE4" w:rsidRDefault="00532B0E" w:rsidP="00532B0E">
          <w:pPr>
            <w:pStyle w:val="TOCHeading"/>
            <w:jc w:val="center"/>
          </w:pPr>
          <w:r w:rsidRPr="00FC6DE4">
            <w:t>Table of Contents</w:t>
          </w:r>
        </w:p>
        <w:p w14:paraId="27E945B0" w14:textId="77777777" w:rsidR="00532B0E" w:rsidRPr="00B970FF" w:rsidRDefault="00532B0E" w:rsidP="00532B0E">
          <w:pPr>
            <w:pStyle w:val="TOC1"/>
            <w:tabs>
              <w:tab w:val="right" w:leader="dot" w:pos="9350"/>
            </w:tabs>
            <w:spacing w:before="240" w:line="360" w:lineRule="auto"/>
            <w:jc w:val="both"/>
            <w:rPr>
              <w:rFonts w:ascii="Times New Roman" w:eastAsiaTheme="minorEastAsia" w:hAnsi="Times New Roman" w:cs="Times New Roman"/>
              <w:noProof/>
              <w:sz w:val="24"/>
              <w:lang w:val="en-US"/>
            </w:rPr>
          </w:pPr>
          <w:r w:rsidRPr="00FC6DE4">
            <w:fldChar w:fldCharType="begin"/>
          </w:r>
          <w:r w:rsidRPr="00FC6DE4">
            <w:instrText xml:space="preserve"> TOC \o "1-3" \h \z \u </w:instrText>
          </w:r>
          <w:r w:rsidRPr="00FC6DE4">
            <w:fldChar w:fldCharType="separate"/>
          </w:r>
          <w:hyperlink w:anchor="_Toc141974742" w:history="1">
            <w:r w:rsidRPr="00B970FF">
              <w:rPr>
                <w:rStyle w:val="Hyperlink"/>
                <w:rFonts w:ascii="Times New Roman" w:eastAsia="Times New Roman" w:hAnsi="Times New Roman" w:cs="Times New Roman"/>
                <w:noProof/>
                <w:sz w:val="24"/>
              </w:rPr>
              <w:t>Introduction</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_Toc141974742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2</w:t>
            </w:r>
            <w:r w:rsidRPr="00B970FF">
              <w:rPr>
                <w:rFonts w:ascii="Times New Roman" w:hAnsi="Times New Roman" w:cs="Times New Roman"/>
                <w:noProof/>
                <w:webHidden/>
                <w:sz w:val="24"/>
              </w:rPr>
              <w:fldChar w:fldCharType="end"/>
            </w:r>
          </w:hyperlink>
        </w:p>
        <w:p w14:paraId="3B232756" w14:textId="77777777" w:rsidR="00532B0E" w:rsidRPr="00B970FF" w:rsidRDefault="00532B0E" w:rsidP="00532B0E">
          <w:pPr>
            <w:pStyle w:val="TOC1"/>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3" w:history="1">
            <w:r w:rsidRPr="00B970FF">
              <w:rPr>
                <w:rStyle w:val="Hyperlink"/>
                <w:rFonts w:ascii="Times New Roman" w:eastAsia="Times New Roman" w:hAnsi="Times New Roman" w:cs="Times New Roman"/>
                <w:noProof/>
                <w:sz w:val="24"/>
              </w:rPr>
              <w:t>Five Business Intelligence (BI) Trends</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_Toc141974743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2</w:t>
            </w:r>
            <w:r w:rsidRPr="00B970FF">
              <w:rPr>
                <w:rFonts w:ascii="Times New Roman" w:hAnsi="Times New Roman" w:cs="Times New Roman"/>
                <w:noProof/>
                <w:webHidden/>
                <w:sz w:val="24"/>
              </w:rPr>
              <w:fldChar w:fldCharType="end"/>
            </w:r>
          </w:hyperlink>
        </w:p>
        <w:p w14:paraId="4EA8E323" w14:textId="77777777" w:rsidR="00532B0E" w:rsidRPr="00B970FF" w:rsidRDefault="00532B0E" w:rsidP="00532B0E">
          <w:pPr>
            <w:pStyle w:val="TOC2"/>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4" w:history="1">
            <w:r w:rsidRPr="00B970FF">
              <w:rPr>
                <w:rStyle w:val="Hyperlink"/>
                <w:rFonts w:ascii="Times New Roman" w:hAnsi="Times New Roman" w:cs="Times New Roman"/>
                <w:noProof/>
                <w:sz w:val="24"/>
              </w:rPr>
              <w:t>1. Artificial Intelligence and Machine Learning Integration</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_Toc141974744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2</w:t>
            </w:r>
            <w:r w:rsidRPr="00B970FF">
              <w:rPr>
                <w:rFonts w:ascii="Times New Roman" w:hAnsi="Times New Roman" w:cs="Times New Roman"/>
                <w:noProof/>
                <w:webHidden/>
                <w:sz w:val="24"/>
              </w:rPr>
              <w:fldChar w:fldCharType="end"/>
            </w:r>
          </w:hyperlink>
        </w:p>
        <w:p w14:paraId="401E87D6" w14:textId="77777777" w:rsidR="00532B0E" w:rsidRPr="00B970FF" w:rsidRDefault="00532B0E" w:rsidP="00532B0E">
          <w:pPr>
            <w:pStyle w:val="TOC2"/>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5" w:history="1">
            <w:r w:rsidRPr="00B970FF">
              <w:rPr>
                <w:rStyle w:val="Hyperlink"/>
                <w:rFonts w:ascii="Times New Roman" w:hAnsi="Times New Roman" w:cs="Times New Roman"/>
                <w:noProof/>
                <w:sz w:val="24"/>
              </w:rPr>
              <w:t>2. Self-Service Business Intelligence</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_Toc141974745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2</w:t>
            </w:r>
            <w:r w:rsidRPr="00B970FF">
              <w:rPr>
                <w:rFonts w:ascii="Times New Roman" w:hAnsi="Times New Roman" w:cs="Times New Roman"/>
                <w:noProof/>
                <w:webHidden/>
                <w:sz w:val="24"/>
              </w:rPr>
              <w:fldChar w:fldCharType="end"/>
            </w:r>
          </w:hyperlink>
        </w:p>
        <w:p w14:paraId="6E4DF993" w14:textId="77777777" w:rsidR="00532B0E" w:rsidRPr="00B970FF" w:rsidRDefault="00532B0E" w:rsidP="00532B0E">
          <w:pPr>
            <w:pStyle w:val="TOC2"/>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6" w:history="1">
            <w:r w:rsidRPr="00B970FF">
              <w:rPr>
                <w:rStyle w:val="Hyperlink"/>
                <w:rFonts w:ascii="Times New Roman" w:hAnsi="Times New Roman" w:cs="Times New Roman"/>
                <w:noProof/>
                <w:sz w:val="24"/>
                <w:lang w:val="en-US"/>
              </w:rPr>
              <w:t>3. Real-time Analytics and Streaming Data</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_Toc141974746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3</w:t>
            </w:r>
            <w:r w:rsidRPr="00B970FF">
              <w:rPr>
                <w:rFonts w:ascii="Times New Roman" w:hAnsi="Times New Roman" w:cs="Times New Roman"/>
                <w:noProof/>
                <w:webHidden/>
                <w:sz w:val="24"/>
              </w:rPr>
              <w:fldChar w:fldCharType="end"/>
            </w:r>
          </w:hyperlink>
        </w:p>
        <w:p w14:paraId="406C7EA1" w14:textId="77777777" w:rsidR="00532B0E" w:rsidRPr="00B970FF" w:rsidRDefault="00532B0E" w:rsidP="00532B0E">
          <w:pPr>
            <w:pStyle w:val="TOC2"/>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7" w:history="1">
            <w:r w:rsidRPr="00B970FF">
              <w:rPr>
                <w:rStyle w:val="Hyperlink"/>
                <w:rFonts w:ascii="Times New Roman" w:hAnsi="Times New Roman" w:cs="Times New Roman"/>
                <w:noProof/>
                <w:sz w:val="24"/>
                <w:lang w:val="en-US"/>
              </w:rPr>
              <w:t>4. Big Data and Cloud-based BI</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_Toc141974747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4</w:t>
            </w:r>
            <w:r w:rsidRPr="00B970FF">
              <w:rPr>
                <w:rFonts w:ascii="Times New Roman" w:hAnsi="Times New Roman" w:cs="Times New Roman"/>
                <w:noProof/>
                <w:webHidden/>
                <w:sz w:val="24"/>
              </w:rPr>
              <w:fldChar w:fldCharType="end"/>
            </w:r>
          </w:hyperlink>
        </w:p>
        <w:p w14:paraId="1D42B4A4" w14:textId="77777777" w:rsidR="00532B0E" w:rsidRPr="00B970FF" w:rsidRDefault="00532B0E" w:rsidP="00532B0E">
          <w:pPr>
            <w:pStyle w:val="TOC2"/>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8" w:history="1">
            <w:r w:rsidRPr="00B970FF">
              <w:rPr>
                <w:rStyle w:val="Hyperlink"/>
                <w:rFonts w:ascii="Times New Roman" w:hAnsi="Times New Roman" w:cs="Times New Roman"/>
                <w:noProof/>
                <w:sz w:val="24"/>
                <w:lang w:val="en-US"/>
              </w:rPr>
              <w:t>5. Advanced Data Visualization and Storytelling</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_Toc141974748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5</w:t>
            </w:r>
            <w:r w:rsidRPr="00B970FF">
              <w:rPr>
                <w:rFonts w:ascii="Times New Roman" w:hAnsi="Times New Roman" w:cs="Times New Roman"/>
                <w:noProof/>
                <w:webHidden/>
                <w:sz w:val="24"/>
              </w:rPr>
              <w:fldChar w:fldCharType="end"/>
            </w:r>
          </w:hyperlink>
        </w:p>
        <w:p w14:paraId="2318BC5D" w14:textId="77777777" w:rsidR="00532B0E" w:rsidRPr="00B970FF" w:rsidRDefault="00532B0E" w:rsidP="00532B0E">
          <w:pPr>
            <w:pStyle w:val="TOC1"/>
            <w:tabs>
              <w:tab w:val="right" w:leader="dot" w:pos="9350"/>
            </w:tabs>
            <w:spacing w:before="240" w:line="360" w:lineRule="auto"/>
            <w:jc w:val="both"/>
            <w:rPr>
              <w:rFonts w:ascii="Times New Roman" w:eastAsiaTheme="minorEastAsia" w:hAnsi="Times New Roman" w:cs="Times New Roman"/>
              <w:noProof/>
              <w:sz w:val="24"/>
              <w:lang w:val="en-US"/>
            </w:rPr>
          </w:pPr>
          <w:hyperlink w:anchor="_Toc141974749" w:history="1">
            <w:r w:rsidRPr="00B970FF">
              <w:rPr>
                <w:rStyle w:val="Hyperlink"/>
                <w:rFonts w:ascii="Times New Roman" w:eastAsia="Times New Roman" w:hAnsi="Times New Roman" w:cs="Times New Roman"/>
                <w:noProof/>
                <w:sz w:val="24"/>
              </w:rPr>
              <w:t>Conclusion</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_Toc141974749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5</w:t>
            </w:r>
            <w:r w:rsidRPr="00B970FF">
              <w:rPr>
                <w:rFonts w:ascii="Times New Roman" w:hAnsi="Times New Roman" w:cs="Times New Roman"/>
                <w:noProof/>
                <w:webHidden/>
                <w:sz w:val="24"/>
              </w:rPr>
              <w:fldChar w:fldCharType="end"/>
            </w:r>
          </w:hyperlink>
        </w:p>
        <w:p w14:paraId="06FF0BE3" w14:textId="77777777" w:rsidR="00532B0E" w:rsidRDefault="00532B0E" w:rsidP="00532B0E">
          <w:pPr>
            <w:pStyle w:val="TOC1"/>
            <w:tabs>
              <w:tab w:val="right" w:leader="dot" w:pos="9350"/>
            </w:tabs>
            <w:spacing w:before="240" w:line="360" w:lineRule="auto"/>
            <w:jc w:val="both"/>
            <w:rPr>
              <w:rFonts w:eastAsiaTheme="minorEastAsia"/>
              <w:noProof/>
              <w:lang w:val="en-US"/>
            </w:rPr>
          </w:pPr>
          <w:hyperlink w:anchor="_Toc141974750" w:history="1">
            <w:r w:rsidRPr="00B970FF">
              <w:rPr>
                <w:rStyle w:val="Hyperlink"/>
                <w:rFonts w:ascii="Times New Roman" w:hAnsi="Times New Roman" w:cs="Times New Roman"/>
                <w:noProof/>
                <w:sz w:val="24"/>
              </w:rPr>
              <w:t>References</w:t>
            </w:r>
            <w:r w:rsidRPr="00B970FF">
              <w:rPr>
                <w:rFonts w:ascii="Times New Roman" w:hAnsi="Times New Roman" w:cs="Times New Roman"/>
                <w:noProof/>
                <w:webHidden/>
                <w:sz w:val="24"/>
              </w:rPr>
              <w:tab/>
            </w:r>
            <w:r w:rsidRPr="00B970FF">
              <w:rPr>
                <w:rFonts w:ascii="Times New Roman" w:hAnsi="Times New Roman" w:cs="Times New Roman"/>
                <w:noProof/>
                <w:webHidden/>
                <w:sz w:val="24"/>
              </w:rPr>
              <w:fldChar w:fldCharType="begin"/>
            </w:r>
            <w:r w:rsidRPr="00B970FF">
              <w:rPr>
                <w:rFonts w:ascii="Times New Roman" w:hAnsi="Times New Roman" w:cs="Times New Roman"/>
                <w:noProof/>
                <w:webHidden/>
                <w:sz w:val="24"/>
              </w:rPr>
              <w:instrText xml:space="preserve"> PAGEREF _Toc141974750 \h </w:instrText>
            </w:r>
            <w:r w:rsidRPr="00B970FF">
              <w:rPr>
                <w:rFonts w:ascii="Times New Roman" w:hAnsi="Times New Roman" w:cs="Times New Roman"/>
                <w:noProof/>
                <w:webHidden/>
                <w:sz w:val="24"/>
              </w:rPr>
            </w:r>
            <w:r w:rsidRPr="00B970FF">
              <w:rPr>
                <w:rFonts w:ascii="Times New Roman" w:hAnsi="Times New Roman" w:cs="Times New Roman"/>
                <w:noProof/>
                <w:webHidden/>
                <w:sz w:val="24"/>
              </w:rPr>
              <w:fldChar w:fldCharType="separate"/>
            </w:r>
            <w:r w:rsidRPr="00B970FF">
              <w:rPr>
                <w:rFonts w:ascii="Times New Roman" w:hAnsi="Times New Roman" w:cs="Times New Roman"/>
                <w:noProof/>
                <w:webHidden/>
                <w:sz w:val="24"/>
              </w:rPr>
              <w:t>6</w:t>
            </w:r>
            <w:r w:rsidRPr="00B970FF">
              <w:rPr>
                <w:rFonts w:ascii="Times New Roman" w:hAnsi="Times New Roman" w:cs="Times New Roman"/>
                <w:noProof/>
                <w:webHidden/>
                <w:sz w:val="24"/>
              </w:rPr>
              <w:fldChar w:fldCharType="end"/>
            </w:r>
          </w:hyperlink>
        </w:p>
        <w:p w14:paraId="0177BD9D" w14:textId="77777777" w:rsidR="00532B0E" w:rsidRPr="00FC6DE4" w:rsidRDefault="00532B0E" w:rsidP="00532B0E">
          <w:r w:rsidRPr="00FC6DE4">
            <w:rPr>
              <w:b/>
              <w:bCs/>
              <w:noProof/>
            </w:rPr>
            <w:fldChar w:fldCharType="end"/>
          </w:r>
        </w:p>
      </w:sdtContent>
    </w:sdt>
    <w:p w14:paraId="69B1E1B6" w14:textId="77777777" w:rsidR="00532B0E" w:rsidRPr="00FC6DE4" w:rsidRDefault="00532B0E" w:rsidP="00532B0E">
      <w:pPr>
        <w:spacing w:before="240" w:line="360" w:lineRule="auto"/>
        <w:jc w:val="center"/>
        <w:rPr>
          <w:rFonts w:ascii="Times New Roman" w:hAnsi="Times New Roman" w:cs="Times New Roman"/>
          <w:sz w:val="24"/>
        </w:rPr>
      </w:pPr>
    </w:p>
    <w:p w14:paraId="682CED5D" w14:textId="77777777" w:rsidR="00532B0E" w:rsidRPr="00FC6DE4" w:rsidRDefault="00532B0E" w:rsidP="00532B0E">
      <w:pPr>
        <w:rPr>
          <w:rFonts w:ascii="Times New Roman" w:hAnsi="Times New Roman" w:cs="Times New Roman"/>
          <w:sz w:val="32"/>
        </w:rPr>
      </w:pPr>
      <w:r w:rsidRPr="00FC6DE4">
        <w:rPr>
          <w:rFonts w:ascii="Times New Roman" w:hAnsi="Times New Roman" w:cs="Times New Roman"/>
          <w:sz w:val="32"/>
        </w:rPr>
        <w:br w:type="page"/>
      </w:r>
    </w:p>
    <w:p w14:paraId="1E9B03D2" w14:textId="77777777" w:rsidR="00532B0E" w:rsidRPr="00C2503F" w:rsidRDefault="00532B0E" w:rsidP="00532B0E">
      <w:pPr>
        <w:pStyle w:val="Heading1"/>
        <w:rPr>
          <w:rFonts w:eastAsia="Times New Roman"/>
        </w:rPr>
      </w:pPr>
      <w:bookmarkStart w:id="0" w:name="_Toc141974742"/>
      <w:r w:rsidRPr="00C2503F">
        <w:rPr>
          <w:rFonts w:eastAsia="Times New Roman"/>
        </w:rPr>
        <w:lastRenderedPageBreak/>
        <w:t>Introduction</w:t>
      </w:r>
      <w:bookmarkEnd w:id="0"/>
    </w:p>
    <w:p w14:paraId="3BEE4C82" w14:textId="77777777" w:rsidR="00532B0E"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The pervasive accessibility of business intelligence (BI) has significantly transformed the paradigm of data-centric decision-making inside organisational contexts. This article provides an in-depth analysis of five developing trends in the field of business intelligence (BI), examining their significance and influence on contemporary enterprises. The rapid advancement of technology and the increasing significance of data have significantly influenced the way firms acquire and use data analysis to inform strategic decision-making processes.</w:t>
      </w:r>
    </w:p>
    <w:p w14:paraId="3FF9DA10" w14:textId="77777777" w:rsidR="00532B0E" w:rsidRPr="00C2503F" w:rsidRDefault="00532B0E" w:rsidP="00532B0E">
      <w:pPr>
        <w:pStyle w:val="Heading1"/>
        <w:rPr>
          <w:rFonts w:eastAsia="Times New Roman"/>
        </w:rPr>
      </w:pPr>
      <w:bookmarkStart w:id="1" w:name="_Toc141974743"/>
      <w:r>
        <w:rPr>
          <w:rFonts w:eastAsia="Times New Roman"/>
        </w:rPr>
        <w:t>Five Business Intelligence (BI) Trends</w:t>
      </w:r>
      <w:bookmarkEnd w:id="1"/>
    </w:p>
    <w:p w14:paraId="6F2F728C" w14:textId="77777777" w:rsidR="00532B0E" w:rsidRPr="00DE62EE" w:rsidRDefault="00532B0E" w:rsidP="00532B0E">
      <w:pPr>
        <w:pStyle w:val="Heading2"/>
      </w:pPr>
      <w:bookmarkStart w:id="2" w:name="_Toc141974744"/>
      <w:r w:rsidRPr="00DE62EE">
        <w:t>1. Artificial Intelligence and Machine Learning Integration</w:t>
      </w:r>
      <w:bookmarkEnd w:id="2"/>
    </w:p>
    <w:p w14:paraId="0A4A63CB"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The integration of artificial intelligence (AI) and machine learning (ML) is rapidly becoming a prevalent component of business intelligence (BI) software. Artificial intelligence (AI)-enabled business intelligence (BI) systems provide the capability to </w:t>
      </w:r>
      <w:proofErr w:type="gramStart"/>
      <w:r w:rsidRPr="00C2503F">
        <w:rPr>
          <w:rFonts w:ascii="Times New Roman" w:eastAsia="Times New Roman" w:hAnsi="Times New Roman" w:cs="Times New Roman"/>
          <w:sz w:val="24"/>
          <w:szCs w:val="24"/>
        </w:rPr>
        <w:t>efficiently and precisely analyse extensive datasets, identify recurring trends, and offer practical and implementable insights</w:t>
      </w:r>
      <w:proofErr w:type="gramEnd"/>
      <w:r w:rsidRPr="00C2503F">
        <w:rPr>
          <w:rFonts w:ascii="Times New Roman" w:eastAsia="Times New Roman" w:hAnsi="Times New Roman" w:cs="Times New Roman"/>
          <w:sz w:val="24"/>
          <w:szCs w:val="24"/>
        </w:rPr>
        <w:t xml:space="preserve">. Machine learning algorithms facilitate the use of predictive analytics, enabling firms to adopt a proactive approach by anticipating forthcoming trends (Gurcan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2023). AI-driven business intelligence solutions enable firms to enhance decision-making processes and promptly adapt to dynamic market situations by effectively managing and analysing vast volumes of data. The use of business intelligence has potential advantages for businesses, as it can enhance operational efficiency, enhance customer service, and uncover novel prospects facilitated by the integration of artificial intelligence and machine learning technologies. Businesses that embrace the practice of using their data assets to inform strategic decision-making and foster long-term development have the potential to maintain a competitive advantage in the contemporary data-centric economy.</w:t>
      </w:r>
    </w:p>
    <w:p w14:paraId="62E30AD5" w14:textId="77777777" w:rsidR="00532B0E" w:rsidRPr="00C2503F" w:rsidRDefault="00532B0E" w:rsidP="00532B0E">
      <w:pPr>
        <w:pStyle w:val="Heading2"/>
      </w:pPr>
      <w:bookmarkStart w:id="3" w:name="_Toc141974745"/>
      <w:r w:rsidRPr="00C2503F">
        <w:t>2. Self-Service Business Intelligence</w:t>
      </w:r>
      <w:bookmarkEnd w:id="3"/>
    </w:p>
    <w:p w14:paraId="3B236E09"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The concept of Self-service business intelligence (BI) is very nascent, yet, it has already been transforming the </w:t>
      </w:r>
      <w:proofErr w:type="gramStart"/>
      <w:r w:rsidRPr="00C2503F">
        <w:rPr>
          <w:rFonts w:ascii="Times New Roman" w:eastAsia="Times New Roman" w:hAnsi="Times New Roman" w:cs="Times New Roman"/>
          <w:sz w:val="24"/>
          <w:szCs w:val="24"/>
        </w:rPr>
        <w:t>manner in which</w:t>
      </w:r>
      <w:proofErr w:type="gramEnd"/>
      <w:r w:rsidRPr="00C2503F">
        <w:rPr>
          <w:rFonts w:ascii="Times New Roman" w:eastAsia="Times New Roman" w:hAnsi="Times New Roman" w:cs="Times New Roman"/>
          <w:sz w:val="24"/>
          <w:szCs w:val="24"/>
        </w:rPr>
        <w:t xml:space="preserve"> enterprises use data (Niño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2020). The provision of intuitive user interfaces and dashboards inside the system enables non-technical users to independently access and assess data, without requiring support from the IT department. The proliferation of data </w:t>
      </w:r>
      <w:r w:rsidRPr="00C2503F">
        <w:rPr>
          <w:rFonts w:ascii="Times New Roman" w:eastAsia="Times New Roman" w:hAnsi="Times New Roman" w:cs="Times New Roman"/>
          <w:sz w:val="24"/>
          <w:szCs w:val="24"/>
        </w:rPr>
        <w:lastRenderedPageBreak/>
        <w:t xml:space="preserve">accessibility has facilitated the opportunity for individuals at all levels within an organisation, ranging from high-level executives to employees at the operational forefront, to engage in the analysis of data and derive meaningful insights. It facilitates a setting in which decisions are formulated </w:t>
      </w:r>
      <w:proofErr w:type="gramStart"/>
      <w:r w:rsidRPr="00C2503F">
        <w:rPr>
          <w:rFonts w:ascii="Times New Roman" w:eastAsia="Times New Roman" w:hAnsi="Times New Roman" w:cs="Times New Roman"/>
          <w:sz w:val="24"/>
          <w:szCs w:val="24"/>
        </w:rPr>
        <w:t>on the basis of</w:t>
      </w:r>
      <w:proofErr w:type="gramEnd"/>
      <w:r w:rsidRPr="00C2503F">
        <w:rPr>
          <w:rFonts w:ascii="Times New Roman" w:eastAsia="Times New Roman" w:hAnsi="Times New Roman" w:cs="Times New Roman"/>
          <w:sz w:val="24"/>
          <w:szCs w:val="24"/>
        </w:rPr>
        <w:t xml:space="preserve"> up-to-date data collected from several sources.</w:t>
      </w:r>
    </w:p>
    <w:p w14:paraId="5941353F"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Self-service business intelligence (BI) refers to the capability of workers to independently execute intricate queries and produce reports without relying on IT personnel, potentially enhancing a company's ability to promptly adapt and respond to changes in its environment (Gurcan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2023). On the contrary, individuals now possess immediate access to pertinent information and </w:t>
      </w:r>
      <w:proofErr w:type="gramStart"/>
      <w:r w:rsidRPr="00C2503F">
        <w:rPr>
          <w:rFonts w:ascii="Times New Roman" w:eastAsia="Times New Roman" w:hAnsi="Times New Roman" w:cs="Times New Roman"/>
          <w:sz w:val="24"/>
          <w:szCs w:val="24"/>
        </w:rPr>
        <w:t>have the ability to</w:t>
      </w:r>
      <w:proofErr w:type="gramEnd"/>
      <w:r w:rsidRPr="00C2503F">
        <w:rPr>
          <w:rFonts w:ascii="Times New Roman" w:eastAsia="Times New Roman" w:hAnsi="Times New Roman" w:cs="Times New Roman"/>
          <w:sz w:val="24"/>
          <w:szCs w:val="24"/>
        </w:rPr>
        <w:t xml:space="preserve"> do impromptu analysis, so enhancing their productivity. Self-service business intelligence also fosters enhanced communication and collaboration among team members. </w:t>
      </w:r>
      <w:proofErr w:type="gramStart"/>
      <w:r w:rsidRPr="00C2503F">
        <w:rPr>
          <w:rFonts w:ascii="Times New Roman" w:eastAsia="Times New Roman" w:hAnsi="Times New Roman" w:cs="Times New Roman"/>
          <w:sz w:val="24"/>
          <w:szCs w:val="24"/>
        </w:rPr>
        <w:t>In order to</w:t>
      </w:r>
      <w:proofErr w:type="gramEnd"/>
      <w:r w:rsidRPr="00C2503F">
        <w:rPr>
          <w:rFonts w:ascii="Times New Roman" w:eastAsia="Times New Roman" w:hAnsi="Times New Roman" w:cs="Times New Roman"/>
          <w:sz w:val="24"/>
          <w:szCs w:val="24"/>
        </w:rPr>
        <w:t xml:space="preserve"> guarantee the accuracy, security, and compliance of data, it is essential for a corporation to set transparent standards and controls. The adoption of data-driven decision-making is primarily motivated by the accessibility of self-service business intelligence tools, empowering people to use information for gaining a competitive edge.</w:t>
      </w:r>
    </w:p>
    <w:p w14:paraId="35A493E5" w14:textId="77777777" w:rsidR="00532B0E" w:rsidRPr="00C2503F" w:rsidRDefault="00532B0E" w:rsidP="00532B0E">
      <w:pPr>
        <w:pStyle w:val="Heading2"/>
        <w:rPr>
          <w:lang w:val="en-US"/>
        </w:rPr>
      </w:pPr>
      <w:bookmarkStart w:id="4" w:name="_Toc141974746"/>
      <w:r w:rsidRPr="00C2503F">
        <w:rPr>
          <w:lang w:val="en-US"/>
        </w:rPr>
        <w:t>3. Real-time Analytics and Streaming Data</w:t>
      </w:r>
      <w:bookmarkEnd w:id="4"/>
    </w:p>
    <w:p w14:paraId="05CA8226"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Real-time analytics and data streaming are two notable advancements in the contemporary corporate landscape characterised by its dynamic nature (Ahmad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2020). Organisations can effectively access and analyse data in real-time as it is being created, by enabling them to get valuable insights and reduce reaction times via the use of real-time analytics. The increasing use of business intelligence (BI) systems can be attributed to their capacity to provide fast data insights, enabling decision-makers to promptly respond to ever-changing market circumstances (</w:t>
      </w:r>
      <w:proofErr w:type="spellStart"/>
      <w:r w:rsidRPr="00C2503F">
        <w:rPr>
          <w:rFonts w:ascii="Times New Roman" w:eastAsia="Times New Roman" w:hAnsi="Times New Roman" w:cs="Times New Roman"/>
          <w:sz w:val="24"/>
          <w:szCs w:val="24"/>
        </w:rPr>
        <w:t>Biagi</w:t>
      </w:r>
      <w:proofErr w:type="spellEnd"/>
      <w:r w:rsidRPr="00C2503F">
        <w:rPr>
          <w:rFonts w:ascii="Times New Roman" w:eastAsia="Times New Roman" w:hAnsi="Times New Roman" w:cs="Times New Roman"/>
          <w:sz w:val="24"/>
          <w:szCs w:val="24"/>
        </w:rPr>
        <w:t xml:space="preserve">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2021). </w:t>
      </w:r>
    </w:p>
    <w:p w14:paraId="44EFA9FF"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The rapid increase in streaming data can be mostly due to the widespread use of Internet of Things (IoT) linked sensors and devices (Gurcan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2023). These technological devices give a continuous flow of data that, upon analysis, can yield significant insights into many processes and activities. Organisations can use this information to enhance the efficiency of their supply chains, get deeper insights into client preferences, and track consumer behaviour for improved operational effectiveness. Real-time analytics has potential value in several domains where enterprises engage with their clientele, including e-commerce and customer support (</w:t>
      </w:r>
      <w:proofErr w:type="spellStart"/>
      <w:r w:rsidRPr="00C2503F">
        <w:rPr>
          <w:rFonts w:ascii="Times New Roman" w:eastAsia="Times New Roman" w:hAnsi="Times New Roman" w:cs="Times New Roman"/>
          <w:sz w:val="24"/>
          <w:szCs w:val="24"/>
        </w:rPr>
        <w:t>Griva</w:t>
      </w:r>
      <w:proofErr w:type="spellEnd"/>
      <w:r w:rsidRPr="00C2503F">
        <w:rPr>
          <w:rFonts w:ascii="Times New Roman" w:eastAsia="Times New Roman" w:hAnsi="Times New Roman" w:cs="Times New Roman"/>
          <w:sz w:val="24"/>
          <w:szCs w:val="24"/>
        </w:rPr>
        <w:t xml:space="preserve">, 2022). The capacity to </w:t>
      </w:r>
      <w:r w:rsidRPr="00C2503F">
        <w:rPr>
          <w:rFonts w:ascii="Times New Roman" w:eastAsia="Times New Roman" w:hAnsi="Times New Roman" w:cs="Times New Roman"/>
          <w:sz w:val="24"/>
          <w:szCs w:val="24"/>
        </w:rPr>
        <w:lastRenderedPageBreak/>
        <w:t xml:space="preserve">assess client interactions, preferences, and opinions in real-time has enabled organisations to provide dynamic and customised experiences. Nevertheless, the implementation of real-time analytics and the efficient management of streaming data pose significant hurdles. Organisations are required to allocate resources towards the development of resilient infrastructure and data processing skills to effectively manage the substantial volume of data generated at a rapid rate. In addition, it is essential to address issues pertaining to data privacy and data security </w:t>
      </w:r>
      <w:proofErr w:type="gramStart"/>
      <w:r w:rsidRPr="00C2503F">
        <w:rPr>
          <w:rFonts w:ascii="Times New Roman" w:eastAsia="Times New Roman" w:hAnsi="Times New Roman" w:cs="Times New Roman"/>
          <w:sz w:val="24"/>
          <w:szCs w:val="24"/>
        </w:rPr>
        <w:t>in order to</w:t>
      </w:r>
      <w:proofErr w:type="gramEnd"/>
      <w:r w:rsidRPr="00C2503F">
        <w:rPr>
          <w:rFonts w:ascii="Times New Roman" w:eastAsia="Times New Roman" w:hAnsi="Times New Roman" w:cs="Times New Roman"/>
          <w:sz w:val="24"/>
          <w:szCs w:val="24"/>
        </w:rPr>
        <w:t xml:space="preserve"> protect sensitive personal information. </w:t>
      </w:r>
    </w:p>
    <w:p w14:paraId="39596C56" w14:textId="77777777" w:rsidR="00532B0E" w:rsidRPr="00C2503F" w:rsidRDefault="00532B0E" w:rsidP="00532B0E">
      <w:pPr>
        <w:pStyle w:val="Heading2"/>
        <w:rPr>
          <w:lang w:val="en-US"/>
        </w:rPr>
      </w:pPr>
      <w:bookmarkStart w:id="5" w:name="_Toc141974747"/>
      <w:r w:rsidRPr="00C2503F">
        <w:rPr>
          <w:lang w:val="en-US"/>
        </w:rPr>
        <w:t>4. Big Data and Cloud-based BI</w:t>
      </w:r>
      <w:bookmarkEnd w:id="5"/>
    </w:p>
    <w:p w14:paraId="369DEAC5"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Cloud-based big data analytics and business intelligence (BI) refer to the use of cloud computing technology to perform data analysis and extract meaningful insights from large and complex datasets (Gad-</w:t>
      </w:r>
      <w:proofErr w:type="spellStart"/>
      <w:r w:rsidRPr="00C2503F">
        <w:rPr>
          <w:rFonts w:ascii="Times New Roman" w:eastAsia="Times New Roman" w:hAnsi="Times New Roman" w:cs="Times New Roman"/>
          <w:sz w:val="24"/>
          <w:szCs w:val="24"/>
        </w:rPr>
        <w:t>Elrab</w:t>
      </w:r>
      <w:proofErr w:type="spellEnd"/>
      <w:r w:rsidRPr="00C2503F">
        <w:rPr>
          <w:rFonts w:ascii="Times New Roman" w:eastAsia="Times New Roman" w:hAnsi="Times New Roman" w:cs="Times New Roman"/>
          <w:sz w:val="24"/>
          <w:szCs w:val="24"/>
        </w:rPr>
        <w:t xml:space="preserve">, 2021). This approach leverages the scalability, flexibility, and accessibility of cloud infrastructure to process and analyse vast amounts of data, enabling organisations. The concept of "business intelligence" (BI) refers to a collection of information technology-based processes and tools that are used to convert unprocessed data into practical and valuable knowledge. The fields of Big Data analytics and Business Intelligence emerged with the primary objective of condensing data outcomes </w:t>
      </w:r>
      <w:proofErr w:type="gramStart"/>
      <w:r w:rsidRPr="00C2503F">
        <w:rPr>
          <w:rFonts w:ascii="Times New Roman" w:eastAsia="Times New Roman" w:hAnsi="Times New Roman" w:cs="Times New Roman"/>
          <w:sz w:val="24"/>
          <w:szCs w:val="24"/>
        </w:rPr>
        <w:t>in order to</w:t>
      </w:r>
      <w:proofErr w:type="gramEnd"/>
      <w:r w:rsidRPr="00C2503F">
        <w:rPr>
          <w:rFonts w:ascii="Times New Roman" w:eastAsia="Times New Roman" w:hAnsi="Times New Roman" w:cs="Times New Roman"/>
          <w:sz w:val="24"/>
          <w:szCs w:val="24"/>
        </w:rPr>
        <w:t xml:space="preserve"> assist organisations in identifying pertinent insights and patterns that would facilitate the formulation of informed choices (Handfield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2021).  </w:t>
      </w:r>
    </w:p>
    <w:p w14:paraId="63446500"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Cloud-based business intelligence solutions enable companies to efficiently store, analyse, and process vast quantities of data in a versatile and dynamic manner (Mishra and Tyagi, 2022). Another advantage of using a cloud-based method is its high level of accessibility and mobility. Business intelligence (BI) dashboards and reports provide the convenience of remote access, enabling people to collaborate across different locations by using an internet connection (Nunes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2022). The use of cloud-based storage for business intelligence has the additional benefit of alleviating the burden on IT departments since it eliminates the need for routine maintenance, upgrades, and security assessments. </w:t>
      </w:r>
    </w:p>
    <w:p w14:paraId="51E39E3F" w14:textId="77777777" w:rsidR="00532B0E" w:rsidRPr="00C2503F" w:rsidRDefault="00532B0E" w:rsidP="00532B0E">
      <w:pPr>
        <w:pStyle w:val="Heading2"/>
        <w:rPr>
          <w:lang w:val="en-US"/>
        </w:rPr>
      </w:pPr>
      <w:bookmarkStart w:id="6" w:name="_Toc141974748"/>
      <w:r w:rsidRPr="00C2503F">
        <w:rPr>
          <w:lang w:val="en-US"/>
        </w:rPr>
        <w:lastRenderedPageBreak/>
        <w:t>5. Advanced Data Visualization and Storytelling</w:t>
      </w:r>
      <w:bookmarkEnd w:id="6"/>
    </w:p>
    <w:p w14:paraId="243AAA49"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In recent years, specialists in the field of Business Intelligence (BI) have increasingly acknowledged the significance of using advanced data visualisation techniques (Gottfried </w:t>
      </w:r>
      <w:r w:rsidRPr="00C2503F">
        <w:rPr>
          <w:rFonts w:ascii="Times New Roman" w:eastAsia="Times New Roman" w:hAnsi="Times New Roman" w:cs="Times New Roman"/>
          <w:i/>
          <w:sz w:val="24"/>
          <w:szCs w:val="24"/>
        </w:rPr>
        <w:t xml:space="preserve">et al. </w:t>
      </w:r>
      <w:r w:rsidRPr="00C2503F">
        <w:rPr>
          <w:rFonts w:ascii="Times New Roman" w:eastAsia="Times New Roman" w:hAnsi="Times New Roman" w:cs="Times New Roman"/>
          <w:sz w:val="24"/>
          <w:szCs w:val="24"/>
        </w:rPr>
        <w:t>2021). Given the increasing complexity and vastness of the data under investigation, it is essential to present the data in a way that is both comprehensible and captivating. Sophisticated data visualisation methods, such as interactive charts, graphs, and infographics, enable consumers to rapidly comprehend insights and discern trends. Consequently, the capacity to make decisions grounded on scientific data is thereby made accessible to a wider population.</w:t>
      </w:r>
    </w:p>
    <w:p w14:paraId="79A36C5C" w14:textId="77777777" w:rsidR="00532B0E" w:rsidRPr="00C2503F"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The use of storytelling can enhance analysts' ability to contextualise and present their data in a captivating and accessible manner to their intended audience (</w:t>
      </w:r>
      <w:proofErr w:type="spellStart"/>
      <w:r w:rsidRPr="00C2503F">
        <w:rPr>
          <w:rFonts w:ascii="Times New Roman" w:eastAsia="Times New Roman" w:hAnsi="Times New Roman" w:cs="Times New Roman"/>
          <w:sz w:val="24"/>
          <w:szCs w:val="24"/>
        </w:rPr>
        <w:t>Bakhtiary</w:t>
      </w:r>
      <w:proofErr w:type="spellEnd"/>
      <w:r w:rsidRPr="00C2503F">
        <w:rPr>
          <w:rFonts w:ascii="Times New Roman" w:eastAsia="Times New Roman" w:hAnsi="Times New Roman" w:cs="Times New Roman"/>
          <w:sz w:val="24"/>
          <w:szCs w:val="24"/>
        </w:rPr>
        <w:t xml:space="preserve"> and </w:t>
      </w:r>
      <w:proofErr w:type="spellStart"/>
      <w:r w:rsidRPr="00C2503F">
        <w:rPr>
          <w:rFonts w:ascii="Times New Roman" w:eastAsia="Times New Roman" w:hAnsi="Times New Roman" w:cs="Times New Roman"/>
          <w:sz w:val="24"/>
          <w:szCs w:val="24"/>
        </w:rPr>
        <w:t>Behzadi</w:t>
      </w:r>
      <w:proofErr w:type="spellEnd"/>
      <w:r w:rsidRPr="00C2503F">
        <w:rPr>
          <w:rFonts w:ascii="Times New Roman" w:eastAsia="Times New Roman" w:hAnsi="Times New Roman" w:cs="Times New Roman"/>
          <w:sz w:val="24"/>
          <w:szCs w:val="24"/>
        </w:rPr>
        <w:t>, 2023). Consequently, stakeholders are more adept at making informed choices based on their emotions rather than conjecture. The process of crafting ideas into a captivating narrative enhances their memorability and increases the likelihood of their implementation. The use of advanced data visualisation techniques in conjunction with narrative construction has the potential to significantly enhance the efficacy of business intelligence endeavours (</w:t>
      </w:r>
      <w:proofErr w:type="spellStart"/>
      <w:r w:rsidRPr="00C2503F">
        <w:rPr>
          <w:rFonts w:ascii="Times New Roman" w:eastAsia="Times New Roman" w:hAnsi="Times New Roman" w:cs="Times New Roman"/>
          <w:sz w:val="24"/>
          <w:szCs w:val="24"/>
        </w:rPr>
        <w:t>Kristoffersen</w:t>
      </w:r>
      <w:proofErr w:type="spellEnd"/>
      <w:r w:rsidRPr="00C2503F">
        <w:rPr>
          <w:rFonts w:ascii="Times New Roman" w:eastAsia="Times New Roman" w:hAnsi="Times New Roman" w:cs="Times New Roman"/>
          <w:sz w:val="24"/>
          <w:szCs w:val="24"/>
        </w:rPr>
        <w:t xml:space="preserve"> </w:t>
      </w:r>
      <w:r w:rsidRPr="00C2503F">
        <w:rPr>
          <w:rFonts w:ascii="Times New Roman" w:eastAsia="Times New Roman" w:hAnsi="Times New Roman" w:cs="Times New Roman"/>
          <w:i/>
          <w:sz w:val="24"/>
          <w:szCs w:val="24"/>
        </w:rPr>
        <w:t>et al.</w:t>
      </w:r>
      <w:r w:rsidRPr="00C2503F">
        <w:rPr>
          <w:rFonts w:ascii="Times New Roman" w:eastAsia="Times New Roman" w:hAnsi="Times New Roman" w:cs="Times New Roman"/>
          <w:sz w:val="24"/>
          <w:szCs w:val="24"/>
        </w:rPr>
        <w:t xml:space="preserve"> 2021). Business enterprises can enhance their likelihood of achieving success by adopting this prevailing pattern and fully capitalising on their data via the process of converting it into practical and implementable insights.</w:t>
      </w:r>
    </w:p>
    <w:p w14:paraId="0D810E52" w14:textId="77777777" w:rsidR="00532B0E" w:rsidRPr="00C2503F" w:rsidRDefault="00532B0E" w:rsidP="00532B0E">
      <w:pPr>
        <w:pStyle w:val="Heading1"/>
        <w:rPr>
          <w:rFonts w:eastAsia="Times New Roman"/>
        </w:rPr>
      </w:pPr>
      <w:bookmarkStart w:id="7" w:name="_Toc141974749"/>
      <w:r w:rsidRPr="00C2503F">
        <w:rPr>
          <w:rFonts w:eastAsia="Times New Roman"/>
        </w:rPr>
        <w:t>Conclusion</w:t>
      </w:r>
      <w:bookmarkEnd w:id="7"/>
    </w:p>
    <w:p w14:paraId="2B0F0DDF" w14:textId="77777777" w:rsidR="00532B0E" w:rsidRPr="00FC6DE4" w:rsidRDefault="00532B0E" w:rsidP="00532B0E">
      <w:pPr>
        <w:spacing w:before="240" w:after="240" w:line="360" w:lineRule="auto"/>
        <w:jc w:val="both"/>
        <w:rPr>
          <w:rFonts w:ascii="Times New Roman" w:eastAsia="Times New Roman" w:hAnsi="Times New Roman" w:cs="Times New Roman"/>
          <w:sz w:val="24"/>
          <w:szCs w:val="24"/>
        </w:rPr>
      </w:pPr>
      <w:r w:rsidRPr="00C2503F">
        <w:rPr>
          <w:rFonts w:ascii="Times New Roman" w:eastAsia="Times New Roman" w:hAnsi="Times New Roman" w:cs="Times New Roman"/>
          <w:sz w:val="24"/>
          <w:szCs w:val="24"/>
        </w:rPr>
        <w:t xml:space="preserve">From the entire research, it can be concluded that Business Intelligence (BI) has emerged as an indispensable asset for contemporary enterprises in their efforts to analyse and understand data for the purpose of informing strategic and operational decision-making. By remaining updated with these alterations, enterprises can optimise the worth of their data for sustained growth and a competitive edge. </w:t>
      </w:r>
      <w:proofErr w:type="gramStart"/>
      <w:r w:rsidRPr="00C2503F">
        <w:rPr>
          <w:rFonts w:ascii="Times New Roman" w:eastAsia="Times New Roman" w:hAnsi="Times New Roman" w:cs="Times New Roman"/>
          <w:sz w:val="24"/>
          <w:szCs w:val="24"/>
        </w:rPr>
        <w:t>In order to</w:t>
      </w:r>
      <w:proofErr w:type="gramEnd"/>
      <w:r w:rsidRPr="00C2503F">
        <w:rPr>
          <w:rFonts w:ascii="Times New Roman" w:eastAsia="Times New Roman" w:hAnsi="Times New Roman" w:cs="Times New Roman"/>
          <w:sz w:val="24"/>
          <w:szCs w:val="24"/>
        </w:rPr>
        <w:t xml:space="preserve"> maintain competitiveness in the ever-changing global economy, companies are required to effectively use these advancements in business intelligence.</w:t>
      </w:r>
    </w:p>
    <w:p w14:paraId="7B93F2AF" w14:textId="77777777" w:rsidR="00532B0E" w:rsidRPr="00FC6DE4" w:rsidRDefault="00532B0E" w:rsidP="00532B0E">
      <w:pPr>
        <w:spacing w:before="200" w:after="200" w:line="360" w:lineRule="auto"/>
        <w:jc w:val="both"/>
        <w:rPr>
          <w:rFonts w:ascii="Times New Roman" w:eastAsia="Times New Roman" w:hAnsi="Times New Roman" w:cs="Times New Roman"/>
          <w:sz w:val="24"/>
          <w:szCs w:val="24"/>
        </w:rPr>
      </w:pPr>
    </w:p>
    <w:p w14:paraId="75D21922" w14:textId="77777777" w:rsidR="00532B0E" w:rsidRPr="00FC6DE4" w:rsidRDefault="00532B0E" w:rsidP="00532B0E">
      <w:pPr>
        <w:rPr>
          <w:rFonts w:ascii="Times New Roman" w:hAnsi="Times New Roman" w:cs="Times New Roman"/>
          <w:b/>
          <w:sz w:val="28"/>
        </w:rPr>
      </w:pPr>
      <w:r w:rsidRPr="00FC6DE4">
        <w:rPr>
          <w:rFonts w:ascii="Times New Roman" w:hAnsi="Times New Roman" w:cs="Times New Roman"/>
          <w:b/>
          <w:sz w:val="28"/>
        </w:rPr>
        <w:br w:type="page"/>
      </w:r>
    </w:p>
    <w:p w14:paraId="181B2D68" w14:textId="77777777" w:rsidR="00532B0E" w:rsidRPr="0030717C" w:rsidRDefault="00532B0E" w:rsidP="00532B0E">
      <w:pPr>
        <w:pStyle w:val="Heading1"/>
      </w:pPr>
      <w:bookmarkStart w:id="8" w:name="_Toc141974750"/>
      <w:r w:rsidRPr="0030717C">
        <w:lastRenderedPageBreak/>
        <w:t>References</w:t>
      </w:r>
      <w:bookmarkEnd w:id="8"/>
    </w:p>
    <w:p w14:paraId="65A9B297"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 xml:space="preserve">Ahmad, S., </w:t>
      </w:r>
      <w:proofErr w:type="spellStart"/>
      <w:r w:rsidRPr="0030717C">
        <w:rPr>
          <w:rFonts w:ascii="Times New Roman" w:hAnsi="Times New Roman" w:cs="Times New Roman"/>
          <w:sz w:val="24"/>
        </w:rPr>
        <w:t>Miskon</w:t>
      </w:r>
      <w:proofErr w:type="spellEnd"/>
      <w:r w:rsidRPr="0030717C">
        <w:rPr>
          <w:rFonts w:ascii="Times New Roman" w:hAnsi="Times New Roman" w:cs="Times New Roman"/>
          <w:sz w:val="24"/>
        </w:rPr>
        <w:t xml:space="preserve">, S., </w:t>
      </w:r>
      <w:proofErr w:type="spellStart"/>
      <w:r w:rsidRPr="0030717C">
        <w:rPr>
          <w:rFonts w:ascii="Times New Roman" w:hAnsi="Times New Roman" w:cs="Times New Roman"/>
          <w:sz w:val="24"/>
        </w:rPr>
        <w:t>Alabdan</w:t>
      </w:r>
      <w:proofErr w:type="spellEnd"/>
      <w:r w:rsidRPr="0030717C">
        <w:rPr>
          <w:rFonts w:ascii="Times New Roman" w:hAnsi="Times New Roman" w:cs="Times New Roman"/>
          <w:sz w:val="24"/>
        </w:rPr>
        <w:t xml:space="preserve">, R. and </w:t>
      </w:r>
      <w:proofErr w:type="spellStart"/>
      <w:r w:rsidRPr="0030717C">
        <w:rPr>
          <w:rFonts w:ascii="Times New Roman" w:hAnsi="Times New Roman" w:cs="Times New Roman"/>
          <w:sz w:val="24"/>
        </w:rPr>
        <w:t>Tlili</w:t>
      </w:r>
      <w:proofErr w:type="spellEnd"/>
      <w:r w:rsidRPr="0030717C">
        <w:rPr>
          <w:rFonts w:ascii="Times New Roman" w:hAnsi="Times New Roman" w:cs="Times New Roman"/>
          <w:sz w:val="24"/>
        </w:rPr>
        <w:t>, I., 2020. Towards sustainable textile and apparel industry: Exploring the role of business intelligence systems in the era of industry 4.0. </w:t>
      </w:r>
      <w:r w:rsidRPr="0030717C">
        <w:rPr>
          <w:rFonts w:ascii="Times New Roman" w:hAnsi="Times New Roman" w:cs="Times New Roman"/>
          <w:i/>
          <w:iCs/>
          <w:sz w:val="24"/>
        </w:rPr>
        <w:t>Sustainability</w:t>
      </w:r>
      <w:r w:rsidRPr="0030717C">
        <w:rPr>
          <w:rFonts w:ascii="Times New Roman" w:hAnsi="Times New Roman" w:cs="Times New Roman"/>
          <w:sz w:val="24"/>
        </w:rPr>
        <w:t>, </w:t>
      </w:r>
      <w:r w:rsidRPr="0030717C">
        <w:rPr>
          <w:rFonts w:ascii="Times New Roman" w:hAnsi="Times New Roman" w:cs="Times New Roman"/>
          <w:i/>
          <w:iCs/>
          <w:sz w:val="24"/>
        </w:rPr>
        <w:t>12</w:t>
      </w:r>
      <w:r w:rsidRPr="0030717C">
        <w:rPr>
          <w:rFonts w:ascii="Times New Roman" w:hAnsi="Times New Roman" w:cs="Times New Roman"/>
          <w:sz w:val="24"/>
        </w:rPr>
        <w:t>(7), p.2632.</w:t>
      </w:r>
    </w:p>
    <w:p w14:paraId="3A353375" w14:textId="77777777" w:rsidR="00532B0E" w:rsidRPr="0030717C" w:rsidRDefault="00532B0E" w:rsidP="00532B0E">
      <w:pPr>
        <w:spacing w:before="240" w:line="360" w:lineRule="auto"/>
        <w:jc w:val="both"/>
        <w:rPr>
          <w:rFonts w:ascii="Times New Roman" w:hAnsi="Times New Roman" w:cs="Times New Roman"/>
          <w:sz w:val="24"/>
        </w:rPr>
      </w:pPr>
      <w:proofErr w:type="spellStart"/>
      <w:r w:rsidRPr="0030717C">
        <w:rPr>
          <w:rFonts w:ascii="Times New Roman" w:hAnsi="Times New Roman" w:cs="Times New Roman"/>
          <w:sz w:val="24"/>
        </w:rPr>
        <w:t>Bakhtiary</w:t>
      </w:r>
      <w:proofErr w:type="spellEnd"/>
      <w:r w:rsidRPr="0030717C">
        <w:rPr>
          <w:rFonts w:ascii="Times New Roman" w:hAnsi="Times New Roman" w:cs="Times New Roman"/>
          <w:sz w:val="24"/>
        </w:rPr>
        <w:t xml:space="preserve">, M.J. and </w:t>
      </w:r>
      <w:proofErr w:type="spellStart"/>
      <w:r w:rsidRPr="0030717C">
        <w:rPr>
          <w:rFonts w:ascii="Times New Roman" w:hAnsi="Times New Roman" w:cs="Times New Roman"/>
          <w:sz w:val="24"/>
        </w:rPr>
        <w:t>Behzadi</w:t>
      </w:r>
      <w:proofErr w:type="spellEnd"/>
      <w:r w:rsidRPr="0030717C">
        <w:rPr>
          <w:rFonts w:ascii="Times New Roman" w:hAnsi="Times New Roman" w:cs="Times New Roman"/>
          <w:sz w:val="24"/>
        </w:rPr>
        <w:t>, M., 2023. Digital Storytelling: Unleashing the Power of Narrative in the Digital Age, pp. 1-33.</w:t>
      </w:r>
    </w:p>
    <w:p w14:paraId="2603D8DC" w14:textId="77777777" w:rsidR="00532B0E" w:rsidRPr="0030717C" w:rsidRDefault="00532B0E" w:rsidP="00532B0E">
      <w:pPr>
        <w:spacing w:before="240" w:line="360" w:lineRule="auto"/>
        <w:jc w:val="both"/>
        <w:rPr>
          <w:rFonts w:ascii="Times New Roman" w:hAnsi="Times New Roman" w:cs="Times New Roman"/>
          <w:sz w:val="24"/>
        </w:rPr>
      </w:pPr>
      <w:proofErr w:type="spellStart"/>
      <w:r w:rsidRPr="0030717C">
        <w:rPr>
          <w:rFonts w:ascii="Times New Roman" w:hAnsi="Times New Roman" w:cs="Times New Roman"/>
          <w:sz w:val="24"/>
        </w:rPr>
        <w:t>Biagi</w:t>
      </w:r>
      <w:proofErr w:type="spellEnd"/>
      <w:r w:rsidRPr="0030717C">
        <w:rPr>
          <w:rFonts w:ascii="Times New Roman" w:hAnsi="Times New Roman" w:cs="Times New Roman"/>
          <w:sz w:val="24"/>
        </w:rPr>
        <w:t xml:space="preserve">, V., </w:t>
      </w:r>
      <w:proofErr w:type="spellStart"/>
      <w:r w:rsidRPr="0030717C">
        <w:rPr>
          <w:rFonts w:ascii="Times New Roman" w:hAnsi="Times New Roman" w:cs="Times New Roman"/>
          <w:sz w:val="24"/>
        </w:rPr>
        <w:t>Patriarca</w:t>
      </w:r>
      <w:proofErr w:type="spellEnd"/>
      <w:r w:rsidRPr="0030717C">
        <w:rPr>
          <w:rFonts w:ascii="Times New Roman" w:hAnsi="Times New Roman" w:cs="Times New Roman"/>
          <w:sz w:val="24"/>
        </w:rPr>
        <w:t xml:space="preserve">, R. and Di </w:t>
      </w:r>
      <w:proofErr w:type="spellStart"/>
      <w:r w:rsidRPr="0030717C">
        <w:rPr>
          <w:rFonts w:ascii="Times New Roman" w:hAnsi="Times New Roman" w:cs="Times New Roman"/>
          <w:sz w:val="24"/>
        </w:rPr>
        <w:t>Gravio</w:t>
      </w:r>
      <w:proofErr w:type="spellEnd"/>
      <w:r w:rsidRPr="0030717C">
        <w:rPr>
          <w:rFonts w:ascii="Times New Roman" w:hAnsi="Times New Roman" w:cs="Times New Roman"/>
          <w:sz w:val="24"/>
        </w:rPr>
        <w:t>, G., 2021. Business Intelligence for IT Governance of a Technology Company. </w:t>
      </w:r>
      <w:r w:rsidRPr="0030717C">
        <w:rPr>
          <w:rFonts w:ascii="Times New Roman" w:hAnsi="Times New Roman" w:cs="Times New Roman"/>
          <w:i/>
          <w:iCs/>
          <w:sz w:val="24"/>
        </w:rPr>
        <w:t>Data</w:t>
      </w:r>
      <w:r w:rsidRPr="0030717C">
        <w:rPr>
          <w:rFonts w:ascii="Times New Roman" w:hAnsi="Times New Roman" w:cs="Times New Roman"/>
          <w:sz w:val="24"/>
        </w:rPr>
        <w:t>, </w:t>
      </w:r>
      <w:r w:rsidRPr="0030717C">
        <w:rPr>
          <w:rFonts w:ascii="Times New Roman" w:hAnsi="Times New Roman" w:cs="Times New Roman"/>
          <w:i/>
          <w:iCs/>
          <w:sz w:val="24"/>
        </w:rPr>
        <w:t>7</w:t>
      </w:r>
      <w:r w:rsidRPr="0030717C">
        <w:rPr>
          <w:rFonts w:ascii="Times New Roman" w:hAnsi="Times New Roman" w:cs="Times New Roman"/>
          <w:sz w:val="24"/>
        </w:rPr>
        <w:t>(1), p.2.</w:t>
      </w:r>
    </w:p>
    <w:p w14:paraId="7CA34317"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Gad-</w:t>
      </w:r>
      <w:proofErr w:type="spellStart"/>
      <w:r w:rsidRPr="0030717C">
        <w:rPr>
          <w:rFonts w:ascii="Times New Roman" w:hAnsi="Times New Roman" w:cs="Times New Roman"/>
          <w:sz w:val="24"/>
        </w:rPr>
        <w:t>Elrab</w:t>
      </w:r>
      <w:proofErr w:type="spellEnd"/>
      <w:r w:rsidRPr="0030717C">
        <w:rPr>
          <w:rFonts w:ascii="Times New Roman" w:hAnsi="Times New Roman" w:cs="Times New Roman"/>
          <w:sz w:val="24"/>
        </w:rPr>
        <w:t xml:space="preserve">, A.A., 2021. Modern business intelligence: </w:t>
      </w:r>
      <w:proofErr w:type="gramStart"/>
      <w:r w:rsidRPr="0030717C">
        <w:rPr>
          <w:rFonts w:ascii="Times New Roman" w:hAnsi="Times New Roman" w:cs="Times New Roman"/>
          <w:sz w:val="24"/>
        </w:rPr>
        <w:t>Big</w:t>
      </w:r>
      <w:proofErr w:type="gramEnd"/>
      <w:r w:rsidRPr="0030717C">
        <w:rPr>
          <w:rFonts w:ascii="Times New Roman" w:hAnsi="Times New Roman" w:cs="Times New Roman"/>
          <w:sz w:val="24"/>
        </w:rPr>
        <w:t xml:space="preserve"> data analytics and artificial intelligence for creating the data-driven value. </w:t>
      </w:r>
      <w:r w:rsidRPr="0030717C">
        <w:rPr>
          <w:rFonts w:ascii="Times New Roman" w:hAnsi="Times New Roman" w:cs="Times New Roman"/>
          <w:i/>
          <w:iCs/>
          <w:sz w:val="24"/>
        </w:rPr>
        <w:t>E-Business-Higher Education and Intelligence Applications</w:t>
      </w:r>
      <w:r w:rsidRPr="0030717C">
        <w:rPr>
          <w:rFonts w:ascii="Times New Roman" w:hAnsi="Times New Roman" w:cs="Times New Roman"/>
          <w:sz w:val="24"/>
        </w:rPr>
        <w:t>, </w:t>
      </w:r>
      <w:r w:rsidRPr="0030717C">
        <w:rPr>
          <w:rFonts w:ascii="Times New Roman" w:hAnsi="Times New Roman" w:cs="Times New Roman"/>
          <w:i/>
          <w:iCs/>
          <w:sz w:val="24"/>
        </w:rPr>
        <w:t>135</w:t>
      </w:r>
      <w:r w:rsidRPr="0030717C">
        <w:rPr>
          <w:rFonts w:ascii="Times New Roman" w:hAnsi="Times New Roman" w:cs="Times New Roman"/>
          <w:sz w:val="24"/>
        </w:rPr>
        <w:t>.</w:t>
      </w:r>
    </w:p>
    <w:p w14:paraId="1E51BB06"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Gottfried, A., Hartmann, C. and Yates, D., 2021. Mining open government data for business intelligence using data visualization: A two-industry case study. </w:t>
      </w:r>
      <w:r w:rsidRPr="0030717C">
        <w:rPr>
          <w:rFonts w:ascii="Times New Roman" w:hAnsi="Times New Roman" w:cs="Times New Roman"/>
          <w:i/>
          <w:iCs/>
          <w:sz w:val="24"/>
        </w:rPr>
        <w:t>Journal of Theoretical and Applied Electronic Commerce Research</w:t>
      </w:r>
      <w:r w:rsidRPr="0030717C">
        <w:rPr>
          <w:rFonts w:ascii="Times New Roman" w:hAnsi="Times New Roman" w:cs="Times New Roman"/>
          <w:sz w:val="24"/>
        </w:rPr>
        <w:t>, </w:t>
      </w:r>
      <w:r w:rsidRPr="0030717C">
        <w:rPr>
          <w:rFonts w:ascii="Times New Roman" w:hAnsi="Times New Roman" w:cs="Times New Roman"/>
          <w:i/>
          <w:iCs/>
          <w:sz w:val="24"/>
        </w:rPr>
        <w:t>16</w:t>
      </w:r>
      <w:r w:rsidRPr="0030717C">
        <w:rPr>
          <w:rFonts w:ascii="Times New Roman" w:hAnsi="Times New Roman" w:cs="Times New Roman"/>
          <w:sz w:val="24"/>
        </w:rPr>
        <w:t>(4), pp.1042-1065.</w:t>
      </w:r>
    </w:p>
    <w:p w14:paraId="40809DC9" w14:textId="77777777" w:rsidR="00532B0E" w:rsidRPr="0030717C" w:rsidRDefault="00532B0E" w:rsidP="00532B0E">
      <w:pPr>
        <w:spacing w:before="240" w:line="360" w:lineRule="auto"/>
        <w:jc w:val="both"/>
        <w:rPr>
          <w:rFonts w:ascii="Times New Roman" w:hAnsi="Times New Roman" w:cs="Times New Roman"/>
          <w:sz w:val="24"/>
        </w:rPr>
      </w:pPr>
      <w:proofErr w:type="spellStart"/>
      <w:r w:rsidRPr="0030717C">
        <w:rPr>
          <w:rFonts w:ascii="Times New Roman" w:hAnsi="Times New Roman" w:cs="Times New Roman"/>
          <w:sz w:val="24"/>
        </w:rPr>
        <w:t>Griva</w:t>
      </w:r>
      <w:proofErr w:type="spellEnd"/>
      <w:r w:rsidRPr="0030717C">
        <w:rPr>
          <w:rFonts w:ascii="Times New Roman" w:hAnsi="Times New Roman" w:cs="Times New Roman"/>
          <w:sz w:val="24"/>
        </w:rPr>
        <w:t>, A., 2022. “I can get no e-satisfaction”. What analytics say? Evidence using satisfaction data from e-commerce. </w:t>
      </w:r>
      <w:r w:rsidRPr="0030717C">
        <w:rPr>
          <w:rFonts w:ascii="Times New Roman" w:hAnsi="Times New Roman" w:cs="Times New Roman"/>
          <w:i/>
          <w:iCs/>
          <w:sz w:val="24"/>
        </w:rPr>
        <w:t>Journal of Retailing and Consumer Services</w:t>
      </w:r>
      <w:r w:rsidRPr="0030717C">
        <w:rPr>
          <w:rFonts w:ascii="Times New Roman" w:hAnsi="Times New Roman" w:cs="Times New Roman"/>
          <w:sz w:val="24"/>
        </w:rPr>
        <w:t>, </w:t>
      </w:r>
      <w:r w:rsidRPr="0030717C">
        <w:rPr>
          <w:rFonts w:ascii="Times New Roman" w:hAnsi="Times New Roman" w:cs="Times New Roman"/>
          <w:i/>
          <w:iCs/>
          <w:sz w:val="24"/>
        </w:rPr>
        <w:t>66</w:t>
      </w:r>
      <w:r w:rsidRPr="0030717C">
        <w:rPr>
          <w:rFonts w:ascii="Times New Roman" w:hAnsi="Times New Roman" w:cs="Times New Roman"/>
          <w:sz w:val="24"/>
        </w:rPr>
        <w:t>, p.102954.</w:t>
      </w:r>
    </w:p>
    <w:p w14:paraId="2132023C"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 xml:space="preserve">Gurcan, F., Ayaz, A., </w:t>
      </w:r>
      <w:proofErr w:type="spellStart"/>
      <w:r w:rsidRPr="0030717C">
        <w:rPr>
          <w:rFonts w:ascii="Times New Roman" w:hAnsi="Times New Roman" w:cs="Times New Roman"/>
          <w:sz w:val="24"/>
        </w:rPr>
        <w:t>Menekse</w:t>
      </w:r>
      <w:proofErr w:type="spellEnd"/>
      <w:r w:rsidRPr="0030717C">
        <w:rPr>
          <w:rFonts w:ascii="Times New Roman" w:hAnsi="Times New Roman" w:cs="Times New Roman"/>
          <w:sz w:val="24"/>
        </w:rPr>
        <w:t xml:space="preserve"> </w:t>
      </w:r>
      <w:proofErr w:type="spellStart"/>
      <w:r w:rsidRPr="0030717C">
        <w:rPr>
          <w:rFonts w:ascii="Times New Roman" w:hAnsi="Times New Roman" w:cs="Times New Roman"/>
          <w:sz w:val="24"/>
        </w:rPr>
        <w:t>Dalveren</w:t>
      </w:r>
      <w:proofErr w:type="spellEnd"/>
      <w:r w:rsidRPr="0030717C">
        <w:rPr>
          <w:rFonts w:ascii="Times New Roman" w:hAnsi="Times New Roman" w:cs="Times New Roman"/>
          <w:sz w:val="24"/>
        </w:rPr>
        <w:t xml:space="preserve">, G.G. and </w:t>
      </w:r>
      <w:proofErr w:type="spellStart"/>
      <w:r w:rsidRPr="0030717C">
        <w:rPr>
          <w:rFonts w:ascii="Times New Roman" w:hAnsi="Times New Roman" w:cs="Times New Roman"/>
          <w:sz w:val="24"/>
        </w:rPr>
        <w:t>Derawi</w:t>
      </w:r>
      <w:proofErr w:type="spellEnd"/>
      <w:r w:rsidRPr="0030717C">
        <w:rPr>
          <w:rFonts w:ascii="Times New Roman" w:hAnsi="Times New Roman" w:cs="Times New Roman"/>
          <w:sz w:val="24"/>
        </w:rPr>
        <w:t xml:space="preserve">, M., 2023. Business Intelligence Strategies, Best Practices, and Latest Trends: Analysis of </w:t>
      </w:r>
      <w:proofErr w:type="spellStart"/>
      <w:r w:rsidRPr="0030717C">
        <w:rPr>
          <w:rFonts w:ascii="Times New Roman" w:hAnsi="Times New Roman" w:cs="Times New Roman"/>
          <w:sz w:val="24"/>
        </w:rPr>
        <w:t>Scientometric</w:t>
      </w:r>
      <w:proofErr w:type="spellEnd"/>
      <w:r w:rsidRPr="0030717C">
        <w:rPr>
          <w:rFonts w:ascii="Times New Roman" w:hAnsi="Times New Roman" w:cs="Times New Roman"/>
          <w:sz w:val="24"/>
        </w:rPr>
        <w:t xml:space="preserve"> Data from 2003 to 2023 Using Machine Learning. </w:t>
      </w:r>
      <w:r w:rsidRPr="0030717C">
        <w:rPr>
          <w:rFonts w:ascii="Times New Roman" w:hAnsi="Times New Roman" w:cs="Times New Roman"/>
          <w:i/>
          <w:iCs/>
          <w:sz w:val="24"/>
        </w:rPr>
        <w:t>Sustainability</w:t>
      </w:r>
      <w:r w:rsidRPr="0030717C">
        <w:rPr>
          <w:rFonts w:ascii="Times New Roman" w:hAnsi="Times New Roman" w:cs="Times New Roman"/>
          <w:sz w:val="24"/>
        </w:rPr>
        <w:t>, </w:t>
      </w:r>
      <w:r w:rsidRPr="0030717C">
        <w:rPr>
          <w:rFonts w:ascii="Times New Roman" w:hAnsi="Times New Roman" w:cs="Times New Roman"/>
          <w:i/>
          <w:iCs/>
          <w:sz w:val="24"/>
        </w:rPr>
        <w:t>15</w:t>
      </w:r>
      <w:r w:rsidRPr="0030717C">
        <w:rPr>
          <w:rFonts w:ascii="Times New Roman" w:hAnsi="Times New Roman" w:cs="Times New Roman"/>
          <w:sz w:val="24"/>
        </w:rPr>
        <w:t>(13), p.9854.</w:t>
      </w:r>
    </w:p>
    <w:p w14:paraId="168C85F3"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 xml:space="preserve">Handfield, R., </w:t>
      </w:r>
      <w:proofErr w:type="spellStart"/>
      <w:r w:rsidRPr="0030717C">
        <w:rPr>
          <w:rFonts w:ascii="Times New Roman" w:hAnsi="Times New Roman" w:cs="Times New Roman"/>
          <w:sz w:val="24"/>
        </w:rPr>
        <w:t>Jeong</w:t>
      </w:r>
      <w:proofErr w:type="spellEnd"/>
      <w:r w:rsidRPr="0030717C">
        <w:rPr>
          <w:rFonts w:ascii="Times New Roman" w:hAnsi="Times New Roman" w:cs="Times New Roman"/>
          <w:sz w:val="24"/>
        </w:rPr>
        <w:t>, S. and Choi, T., 2019. Emerging procurement technology: data analytics and cognitive analytics. </w:t>
      </w:r>
      <w:r w:rsidRPr="0030717C">
        <w:rPr>
          <w:rFonts w:ascii="Times New Roman" w:hAnsi="Times New Roman" w:cs="Times New Roman"/>
          <w:i/>
          <w:iCs/>
          <w:sz w:val="24"/>
        </w:rPr>
        <w:t>International journal of physical distribution &amp; logistics management</w:t>
      </w:r>
      <w:r w:rsidRPr="0030717C">
        <w:rPr>
          <w:rFonts w:ascii="Times New Roman" w:hAnsi="Times New Roman" w:cs="Times New Roman"/>
          <w:sz w:val="24"/>
        </w:rPr>
        <w:t>, </w:t>
      </w:r>
      <w:r w:rsidRPr="0030717C">
        <w:rPr>
          <w:rFonts w:ascii="Times New Roman" w:hAnsi="Times New Roman" w:cs="Times New Roman"/>
          <w:i/>
          <w:iCs/>
          <w:sz w:val="24"/>
        </w:rPr>
        <w:t>49</w:t>
      </w:r>
      <w:r w:rsidRPr="0030717C">
        <w:rPr>
          <w:rFonts w:ascii="Times New Roman" w:hAnsi="Times New Roman" w:cs="Times New Roman"/>
          <w:sz w:val="24"/>
        </w:rPr>
        <w:t>(10), pp.972-1002.</w:t>
      </w:r>
    </w:p>
    <w:p w14:paraId="27FB8010" w14:textId="77777777" w:rsidR="00532B0E" w:rsidRPr="0030717C" w:rsidRDefault="00532B0E" w:rsidP="00532B0E">
      <w:pPr>
        <w:spacing w:before="240" w:line="360" w:lineRule="auto"/>
        <w:jc w:val="both"/>
        <w:rPr>
          <w:rFonts w:ascii="Times New Roman" w:hAnsi="Times New Roman" w:cs="Times New Roman"/>
          <w:sz w:val="24"/>
        </w:rPr>
      </w:pPr>
      <w:proofErr w:type="spellStart"/>
      <w:r w:rsidRPr="0030717C">
        <w:rPr>
          <w:rFonts w:ascii="Times New Roman" w:hAnsi="Times New Roman" w:cs="Times New Roman"/>
          <w:sz w:val="24"/>
        </w:rPr>
        <w:t>Kristoffersen</w:t>
      </w:r>
      <w:proofErr w:type="spellEnd"/>
      <w:r w:rsidRPr="0030717C">
        <w:rPr>
          <w:rFonts w:ascii="Times New Roman" w:hAnsi="Times New Roman" w:cs="Times New Roman"/>
          <w:sz w:val="24"/>
        </w:rPr>
        <w:t xml:space="preserve">, E., </w:t>
      </w:r>
      <w:proofErr w:type="spellStart"/>
      <w:r w:rsidRPr="0030717C">
        <w:rPr>
          <w:rFonts w:ascii="Times New Roman" w:hAnsi="Times New Roman" w:cs="Times New Roman"/>
          <w:sz w:val="24"/>
        </w:rPr>
        <w:t>Mikalef</w:t>
      </w:r>
      <w:proofErr w:type="spellEnd"/>
      <w:r w:rsidRPr="0030717C">
        <w:rPr>
          <w:rFonts w:ascii="Times New Roman" w:hAnsi="Times New Roman" w:cs="Times New Roman"/>
          <w:sz w:val="24"/>
        </w:rPr>
        <w:t xml:space="preserve">, P., </w:t>
      </w:r>
      <w:proofErr w:type="spellStart"/>
      <w:r w:rsidRPr="0030717C">
        <w:rPr>
          <w:rFonts w:ascii="Times New Roman" w:hAnsi="Times New Roman" w:cs="Times New Roman"/>
          <w:sz w:val="24"/>
        </w:rPr>
        <w:t>Blomsma</w:t>
      </w:r>
      <w:proofErr w:type="spellEnd"/>
      <w:r w:rsidRPr="0030717C">
        <w:rPr>
          <w:rFonts w:ascii="Times New Roman" w:hAnsi="Times New Roman" w:cs="Times New Roman"/>
          <w:sz w:val="24"/>
        </w:rPr>
        <w:t>, F. and Li, J., 2021. Towards a business analytics capability for the circular economy. </w:t>
      </w:r>
      <w:r w:rsidRPr="0030717C">
        <w:rPr>
          <w:rFonts w:ascii="Times New Roman" w:hAnsi="Times New Roman" w:cs="Times New Roman"/>
          <w:i/>
          <w:iCs/>
          <w:sz w:val="24"/>
        </w:rPr>
        <w:t>Technological Forecasting and Social Change</w:t>
      </w:r>
      <w:r w:rsidRPr="0030717C">
        <w:rPr>
          <w:rFonts w:ascii="Times New Roman" w:hAnsi="Times New Roman" w:cs="Times New Roman"/>
          <w:sz w:val="24"/>
        </w:rPr>
        <w:t>, </w:t>
      </w:r>
      <w:r w:rsidRPr="0030717C">
        <w:rPr>
          <w:rFonts w:ascii="Times New Roman" w:hAnsi="Times New Roman" w:cs="Times New Roman"/>
          <w:i/>
          <w:iCs/>
          <w:sz w:val="24"/>
        </w:rPr>
        <w:t>171</w:t>
      </w:r>
      <w:r w:rsidRPr="0030717C">
        <w:rPr>
          <w:rFonts w:ascii="Times New Roman" w:hAnsi="Times New Roman" w:cs="Times New Roman"/>
          <w:sz w:val="24"/>
        </w:rPr>
        <w:t>, p.120957.</w:t>
      </w:r>
    </w:p>
    <w:p w14:paraId="766CB5E8"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lastRenderedPageBreak/>
        <w:t>Mishra, S. and Tyagi, A.K., 2022. The role of machine learning techniques in internet of things-based cloud applications. </w:t>
      </w:r>
      <w:r w:rsidRPr="0030717C">
        <w:rPr>
          <w:rFonts w:ascii="Times New Roman" w:hAnsi="Times New Roman" w:cs="Times New Roman"/>
          <w:i/>
          <w:iCs/>
          <w:sz w:val="24"/>
        </w:rPr>
        <w:t>Artificial intelligence-based internet of things systems</w:t>
      </w:r>
      <w:r w:rsidRPr="0030717C">
        <w:rPr>
          <w:rFonts w:ascii="Times New Roman" w:hAnsi="Times New Roman" w:cs="Times New Roman"/>
          <w:sz w:val="24"/>
        </w:rPr>
        <w:t>, pp.105-135.</w:t>
      </w:r>
    </w:p>
    <w:p w14:paraId="438B8C27"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 xml:space="preserve">Niño, H.A.C., Niño, J.P.C. and Ortega, R.M., 2020. Business intelligence governance framework in a university: Universidad de la </w:t>
      </w:r>
      <w:proofErr w:type="spellStart"/>
      <w:r w:rsidRPr="0030717C">
        <w:rPr>
          <w:rFonts w:ascii="Times New Roman" w:hAnsi="Times New Roman" w:cs="Times New Roman"/>
          <w:sz w:val="24"/>
        </w:rPr>
        <w:t>costa</w:t>
      </w:r>
      <w:proofErr w:type="spellEnd"/>
      <w:r w:rsidRPr="0030717C">
        <w:rPr>
          <w:rFonts w:ascii="Times New Roman" w:hAnsi="Times New Roman" w:cs="Times New Roman"/>
          <w:sz w:val="24"/>
        </w:rPr>
        <w:t xml:space="preserve"> case study. </w:t>
      </w:r>
      <w:r w:rsidRPr="0030717C">
        <w:rPr>
          <w:rFonts w:ascii="Times New Roman" w:hAnsi="Times New Roman" w:cs="Times New Roman"/>
          <w:i/>
          <w:iCs/>
          <w:sz w:val="24"/>
        </w:rPr>
        <w:t>International Journal of Information Management</w:t>
      </w:r>
      <w:r w:rsidRPr="0030717C">
        <w:rPr>
          <w:rFonts w:ascii="Times New Roman" w:hAnsi="Times New Roman" w:cs="Times New Roman"/>
          <w:sz w:val="24"/>
        </w:rPr>
        <w:t>, </w:t>
      </w:r>
      <w:r w:rsidRPr="0030717C">
        <w:rPr>
          <w:rFonts w:ascii="Times New Roman" w:hAnsi="Times New Roman" w:cs="Times New Roman"/>
          <w:i/>
          <w:iCs/>
          <w:sz w:val="24"/>
        </w:rPr>
        <w:t>50</w:t>
      </w:r>
      <w:r w:rsidRPr="0030717C">
        <w:rPr>
          <w:rFonts w:ascii="Times New Roman" w:hAnsi="Times New Roman" w:cs="Times New Roman"/>
          <w:sz w:val="24"/>
        </w:rPr>
        <w:t>, pp.405-412.</w:t>
      </w:r>
    </w:p>
    <w:p w14:paraId="5B8C8C35" w14:textId="77777777" w:rsidR="00532B0E" w:rsidRPr="0030717C" w:rsidRDefault="00532B0E" w:rsidP="00532B0E">
      <w:pPr>
        <w:spacing w:before="240" w:line="360" w:lineRule="auto"/>
        <w:jc w:val="both"/>
        <w:rPr>
          <w:rFonts w:ascii="Times New Roman" w:hAnsi="Times New Roman" w:cs="Times New Roman"/>
          <w:sz w:val="24"/>
        </w:rPr>
      </w:pPr>
      <w:r w:rsidRPr="0030717C">
        <w:rPr>
          <w:rFonts w:ascii="Times New Roman" w:hAnsi="Times New Roman" w:cs="Times New Roman"/>
          <w:sz w:val="24"/>
        </w:rPr>
        <w:t xml:space="preserve">Nunes, M., </w:t>
      </w:r>
      <w:proofErr w:type="spellStart"/>
      <w:r w:rsidRPr="0030717C">
        <w:rPr>
          <w:rFonts w:ascii="Times New Roman" w:hAnsi="Times New Roman" w:cs="Times New Roman"/>
          <w:sz w:val="24"/>
        </w:rPr>
        <w:t>Bagnjuk</w:t>
      </w:r>
      <w:proofErr w:type="spellEnd"/>
      <w:r w:rsidRPr="0030717C">
        <w:rPr>
          <w:rFonts w:ascii="Times New Roman" w:hAnsi="Times New Roman" w:cs="Times New Roman"/>
          <w:sz w:val="24"/>
        </w:rPr>
        <w:t>, J., Abreu, A., Saraiva, C., Nunes, E. and Viana, H., 2022. Achieving Competitive Sustainable Advantages (CSAs) by Applying a Heuristic-Collaborative Risk Model. </w:t>
      </w:r>
      <w:r w:rsidRPr="0030717C">
        <w:rPr>
          <w:rFonts w:ascii="Times New Roman" w:hAnsi="Times New Roman" w:cs="Times New Roman"/>
          <w:i/>
          <w:iCs/>
          <w:sz w:val="24"/>
        </w:rPr>
        <w:t>Sustainability</w:t>
      </w:r>
      <w:r w:rsidRPr="0030717C">
        <w:rPr>
          <w:rFonts w:ascii="Times New Roman" w:hAnsi="Times New Roman" w:cs="Times New Roman"/>
          <w:sz w:val="24"/>
        </w:rPr>
        <w:t>, </w:t>
      </w:r>
      <w:r w:rsidRPr="0030717C">
        <w:rPr>
          <w:rFonts w:ascii="Times New Roman" w:hAnsi="Times New Roman" w:cs="Times New Roman"/>
          <w:i/>
          <w:iCs/>
          <w:sz w:val="24"/>
        </w:rPr>
        <w:t>14</w:t>
      </w:r>
      <w:r w:rsidRPr="0030717C">
        <w:rPr>
          <w:rFonts w:ascii="Times New Roman" w:hAnsi="Times New Roman" w:cs="Times New Roman"/>
          <w:sz w:val="24"/>
        </w:rPr>
        <w:t>(6), p.3234.</w:t>
      </w:r>
    </w:p>
    <w:p w14:paraId="1EE4CAAC" w14:textId="77777777" w:rsidR="00532B0E" w:rsidRDefault="00532B0E"/>
    <w:sectPr w:rsidR="00532B0E" w:rsidSect="0014254D">
      <w:footerReference w:type="default" r:id="rId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960814"/>
      <w:docPartObj>
        <w:docPartGallery w:val="Page Numbers (Bottom of Page)"/>
        <w:docPartUnique/>
      </w:docPartObj>
    </w:sdtPr>
    <w:sdtEndPr>
      <w:rPr>
        <w:rFonts w:ascii="Times New Roman" w:hAnsi="Times New Roman" w:cs="Times New Roman"/>
        <w:color w:val="7F7F7F" w:themeColor="background1" w:themeShade="7F"/>
        <w:spacing w:val="60"/>
        <w:sz w:val="20"/>
      </w:rPr>
    </w:sdtEndPr>
    <w:sdtContent>
      <w:p w14:paraId="39EBB781" w14:textId="77777777" w:rsidR="0014254D" w:rsidRPr="0014254D" w:rsidRDefault="00000000">
        <w:pPr>
          <w:pStyle w:val="Footer"/>
          <w:pBdr>
            <w:top w:val="single" w:sz="4" w:space="1" w:color="D9D9D9" w:themeColor="background1" w:themeShade="D9"/>
          </w:pBdr>
          <w:jc w:val="right"/>
          <w:rPr>
            <w:rFonts w:ascii="Times New Roman" w:hAnsi="Times New Roman" w:cs="Times New Roman"/>
            <w:sz w:val="20"/>
          </w:rPr>
        </w:pPr>
        <w:r w:rsidRPr="0014254D">
          <w:rPr>
            <w:rFonts w:ascii="Times New Roman" w:hAnsi="Times New Roman" w:cs="Times New Roman"/>
            <w:sz w:val="20"/>
          </w:rPr>
          <w:fldChar w:fldCharType="begin"/>
        </w:r>
        <w:r w:rsidRPr="0014254D">
          <w:rPr>
            <w:rFonts w:ascii="Times New Roman" w:hAnsi="Times New Roman" w:cs="Times New Roman"/>
            <w:sz w:val="20"/>
          </w:rPr>
          <w:instrText xml:space="preserve"> PAGE   \* MERGEFORMAT </w:instrText>
        </w:r>
        <w:r w:rsidRPr="0014254D">
          <w:rPr>
            <w:rFonts w:ascii="Times New Roman" w:hAnsi="Times New Roman" w:cs="Times New Roman"/>
            <w:sz w:val="20"/>
          </w:rPr>
          <w:fldChar w:fldCharType="separate"/>
        </w:r>
        <w:r>
          <w:rPr>
            <w:rFonts w:ascii="Times New Roman" w:hAnsi="Times New Roman" w:cs="Times New Roman"/>
            <w:noProof/>
            <w:sz w:val="20"/>
          </w:rPr>
          <w:t>7</w:t>
        </w:r>
        <w:r w:rsidRPr="0014254D">
          <w:rPr>
            <w:rFonts w:ascii="Times New Roman" w:hAnsi="Times New Roman" w:cs="Times New Roman"/>
            <w:noProof/>
            <w:sz w:val="20"/>
          </w:rPr>
          <w:fldChar w:fldCharType="end"/>
        </w:r>
        <w:r w:rsidRPr="0014254D">
          <w:rPr>
            <w:rFonts w:ascii="Times New Roman" w:hAnsi="Times New Roman" w:cs="Times New Roman"/>
            <w:sz w:val="20"/>
          </w:rPr>
          <w:t xml:space="preserve"> | </w:t>
        </w:r>
      </w:p>
    </w:sdtContent>
  </w:sdt>
  <w:p w14:paraId="22EB9912" w14:textId="77777777" w:rsidR="0014254D"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B0E"/>
    <w:rsid w:val="00532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76CB6"/>
  <w15:chartTrackingRefBased/>
  <w15:docId w15:val="{79194F9E-3C37-B841-AA45-63012BAF3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B0E"/>
    <w:pPr>
      <w:spacing w:after="160" w:line="259" w:lineRule="auto"/>
    </w:pPr>
    <w:rPr>
      <w:kern w:val="0"/>
      <w:sz w:val="22"/>
      <w:szCs w:val="22"/>
      <w14:ligatures w14:val="none"/>
    </w:rPr>
  </w:style>
  <w:style w:type="paragraph" w:styleId="Heading1">
    <w:name w:val="heading 1"/>
    <w:basedOn w:val="Normal"/>
    <w:next w:val="Normal"/>
    <w:link w:val="Heading1Char"/>
    <w:autoRedefine/>
    <w:uiPriority w:val="9"/>
    <w:qFormat/>
    <w:rsid w:val="00532B0E"/>
    <w:pPr>
      <w:keepNext/>
      <w:keepLines/>
      <w:spacing w:before="360" w:after="120" w:line="360" w:lineRule="auto"/>
      <w:jc w:val="both"/>
      <w:outlineLvl w:val="0"/>
    </w:pPr>
    <w:rPr>
      <w:rFonts w:ascii="Times New Roman" w:eastAsiaTheme="majorEastAsia" w:hAnsi="Times New Roman" w:cstheme="majorBidi"/>
      <w:b/>
      <w:color w:val="0D0D0D" w:themeColor="text1" w:themeTint="F2"/>
      <w:sz w:val="28"/>
      <w:szCs w:val="32"/>
    </w:rPr>
  </w:style>
  <w:style w:type="paragraph" w:styleId="Heading2">
    <w:name w:val="heading 2"/>
    <w:basedOn w:val="Normal"/>
    <w:next w:val="Normal"/>
    <w:link w:val="Heading2Char"/>
    <w:autoRedefine/>
    <w:uiPriority w:val="9"/>
    <w:unhideWhenUsed/>
    <w:qFormat/>
    <w:rsid w:val="00532B0E"/>
    <w:pPr>
      <w:keepNext/>
      <w:keepLines/>
      <w:spacing w:before="40" w:after="0" w:line="360" w:lineRule="auto"/>
      <w:jc w:val="both"/>
      <w:outlineLvl w:val="1"/>
    </w:pPr>
    <w:rPr>
      <w:rFonts w:ascii="Times New Roman" w:eastAsia="Times New Roman" w:hAnsi="Times New Roman" w:cstheme="majorBidi"/>
      <w:b/>
      <w:i/>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B0E"/>
    <w:rPr>
      <w:rFonts w:ascii="Times New Roman" w:eastAsiaTheme="majorEastAsia" w:hAnsi="Times New Roman" w:cstheme="majorBidi"/>
      <w:b/>
      <w:color w:val="0D0D0D" w:themeColor="text1" w:themeTint="F2"/>
      <w:kern w:val="0"/>
      <w:sz w:val="28"/>
      <w:szCs w:val="32"/>
      <w14:ligatures w14:val="none"/>
    </w:rPr>
  </w:style>
  <w:style w:type="character" w:customStyle="1" w:styleId="Heading2Char">
    <w:name w:val="Heading 2 Char"/>
    <w:basedOn w:val="DefaultParagraphFont"/>
    <w:link w:val="Heading2"/>
    <w:uiPriority w:val="9"/>
    <w:rsid w:val="00532B0E"/>
    <w:rPr>
      <w:rFonts w:ascii="Times New Roman" w:eastAsia="Times New Roman" w:hAnsi="Times New Roman" w:cstheme="majorBidi"/>
      <w:b/>
      <w:i/>
      <w:color w:val="0D0D0D" w:themeColor="text1" w:themeTint="F2"/>
      <w:kern w:val="0"/>
      <w:sz w:val="26"/>
      <w:szCs w:val="26"/>
      <w14:ligatures w14:val="none"/>
    </w:rPr>
  </w:style>
  <w:style w:type="paragraph" w:styleId="Footer">
    <w:name w:val="footer"/>
    <w:basedOn w:val="Normal"/>
    <w:link w:val="FooterChar"/>
    <w:uiPriority w:val="99"/>
    <w:unhideWhenUsed/>
    <w:rsid w:val="00532B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2B0E"/>
    <w:rPr>
      <w:kern w:val="0"/>
      <w:sz w:val="22"/>
      <w:szCs w:val="22"/>
      <w14:ligatures w14:val="none"/>
    </w:rPr>
  </w:style>
  <w:style w:type="paragraph" w:styleId="TOCHeading">
    <w:name w:val="TOC Heading"/>
    <w:basedOn w:val="Heading1"/>
    <w:next w:val="Normal"/>
    <w:uiPriority w:val="39"/>
    <w:unhideWhenUsed/>
    <w:qFormat/>
    <w:rsid w:val="00532B0E"/>
    <w:pPr>
      <w:outlineLvl w:val="9"/>
    </w:pPr>
  </w:style>
  <w:style w:type="paragraph" w:styleId="TOC1">
    <w:name w:val="toc 1"/>
    <w:basedOn w:val="Normal"/>
    <w:next w:val="Normal"/>
    <w:autoRedefine/>
    <w:uiPriority w:val="39"/>
    <w:unhideWhenUsed/>
    <w:rsid w:val="00532B0E"/>
    <w:pPr>
      <w:spacing w:after="100"/>
    </w:pPr>
  </w:style>
  <w:style w:type="paragraph" w:styleId="TOC2">
    <w:name w:val="toc 2"/>
    <w:basedOn w:val="Normal"/>
    <w:next w:val="Normal"/>
    <w:autoRedefine/>
    <w:uiPriority w:val="39"/>
    <w:unhideWhenUsed/>
    <w:rsid w:val="00532B0E"/>
    <w:pPr>
      <w:spacing w:after="100"/>
      <w:ind w:left="220"/>
    </w:pPr>
  </w:style>
  <w:style w:type="character" w:styleId="Hyperlink">
    <w:name w:val="Hyperlink"/>
    <w:basedOn w:val="DefaultParagraphFont"/>
    <w:uiPriority w:val="99"/>
    <w:unhideWhenUsed/>
    <w:rsid w:val="00532B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1904</Words>
  <Characters>10857</Characters>
  <Application>Microsoft Office Word</Application>
  <DocSecurity>0</DocSecurity>
  <Lines>90</Lines>
  <Paragraphs>25</Paragraphs>
  <ScaleCrop>false</ScaleCrop>
  <Company/>
  <LinksUpToDate>false</LinksUpToDate>
  <CharactersWithSpaces>12736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2023-08-04T08:13:00Z</dcterms:created>
  <dcterms:modified xsi:type="dcterms:W3CDTF">2023-08-04T08:22:00Z</dcterms:modified>
</cp:coreProperties>
</file>