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0EC" w:rsidRDefault="003150EC" w:rsidP="003150EC">
      <w:pPr>
        <w:pStyle w:val="Title"/>
        <w:jc w:val="center"/>
      </w:pPr>
    </w:p>
    <w:p w:rsidR="003150EC" w:rsidRDefault="003150EC" w:rsidP="003150EC">
      <w:pPr>
        <w:pStyle w:val="Title"/>
        <w:jc w:val="center"/>
      </w:pPr>
    </w:p>
    <w:p w:rsidR="003150EC" w:rsidRDefault="003150EC" w:rsidP="003150EC">
      <w:pPr>
        <w:pStyle w:val="Title"/>
        <w:jc w:val="center"/>
      </w:pPr>
    </w:p>
    <w:p w:rsidR="003150EC" w:rsidRDefault="003150EC" w:rsidP="003150EC">
      <w:pPr>
        <w:pStyle w:val="Title"/>
        <w:jc w:val="center"/>
      </w:pPr>
    </w:p>
    <w:p w:rsidR="003150EC" w:rsidRDefault="003150EC" w:rsidP="003150EC">
      <w:pPr>
        <w:pStyle w:val="Title"/>
        <w:jc w:val="center"/>
      </w:pPr>
    </w:p>
    <w:p w:rsidR="003150EC" w:rsidRDefault="008B2C70" w:rsidP="008B2C70">
      <w:pPr>
        <w:pStyle w:val="Title"/>
        <w:jc w:val="center"/>
      </w:pPr>
      <w:r>
        <w:rPr>
          <w:b/>
          <w:noProof/>
          <w:lang w:eastAsia="en-GB"/>
        </w:rPr>
        <w:drawing>
          <wp:inline distT="0" distB="0" distL="0" distR="0" wp14:anchorId="43890992" wp14:editId="7B410DBD">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8B2C70" w:rsidRDefault="008B2C70" w:rsidP="008B2C70"/>
    <w:p w:rsidR="008B2C70" w:rsidRPr="008B2C70" w:rsidRDefault="008B2C70" w:rsidP="008B2C70"/>
    <w:p w:rsidR="008B2C70" w:rsidRDefault="003150EC" w:rsidP="008B2C70">
      <w:pPr>
        <w:pStyle w:val="Title"/>
        <w:jc w:val="center"/>
      </w:pPr>
      <w:r>
        <w:t>Academic and Employability Skills</w:t>
      </w:r>
    </w:p>
    <w:p w:rsidR="008B2C70" w:rsidRPr="008B2C70" w:rsidRDefault="008B2C70" w:rsidP="008B2C70">
      <w:pPr>
        <w:pStyle w:val="Title"/>
        <w:jc w:val="center"/>
      </w:pPr>
      <w:r>
        <w:t>Student no: 1605629</w:t>
      </w:r>
    </w:p>
    <w:p w:rsidR="008B2C70" w:rsidRDefault="008B2C70" w:rsidP="003150EC">
      <w:pPr>
        <w:pStyle w:val="Title"/>
        <w:jc w:val="center"/>
      </w:pPr>
      <w:r>
        <w:t>Submitted by: Jeanne</w:t>
      </w:r>
      <w:r w:rsidR="003150EC">
        <w:t xml:space="preserve"> </w:t>
      </w:r>
      <w:proofErr w:type="spellStart"/>
      <w:r>
        <w:t>Cristel</w:t>
      </w:r>
      <w:proofErr w:type="spellEnd"/>
      <w:r>
        <w:t xml:space="preserve"> Mpeg Bog</w:t>
      </w:r>
    </w:p>
    <w:p w:rsidR="008B2C70" w:rsidRPr="008B2C70" w:rsidRDefault="008B2C70" w:rsidP="008B2C70"/>
    <w:p w:rsidR="008B2C70" w:rsidRDefault="008B2C70" w:rsidP="003150EC">
      <w:pPr>
        <w:pStyle w:val="Title"/>
        <w:jc w:val="center"/>
      </w:pPr>
      <w:r>
        <w:t>Term: 2</w:t>
      </w:r>
    </w:p>
    <w:p w:rsidR="003150EC" w:rsidRDefault="003150EC" w:rsidP="003150EC">
      <w:pPr>
        <w:pStyle w:val="Title"/>
        <w:jc w:val="center"/>
      </w:pPr>
      <w:r>
        <w:br w:type="page"/>
      </w:r>
    </w:p>
    <w:p w:rsidR="001211EE" w:rsidRDefault="001211EE">
      <w:pPr>
        <w:spacing w:line="259" w:lineRule="auto"/>
        <w:jc w:val="left"/>
      </w:pPr>
      <w:bookmarkStart w:id="0" w:name="_GoBack"/>
      <w:bookmarkEnd w:id="0"/>
    </w:p>
    <w:sdt>
      <w:sdtPr>
        <w:rPr>
          <w:rFonts w:ascii="Times New Roman" w:eastAsiaTheme="minorHAnsi" w:hAnsi="Times New Roman" w:cstheme="minorBidi"/>
          <w:color w:val="auto"/>
          <w:sz w:val="24"/>
          <w:szCs w:val="28"/>
          <w:lang w:val="en-GB" w:bidi="bn-BD"/>
        </w:rPr>
        <w:id w:val="-1429422747"/>
        <w:docPartObj>
          <w:docPartGallery w:val="Table of Contents"/>
          <w:docPartUnique/>
        </w:docPartObj>
      </w:sdtPr>
      <w:sdtEndPr>
        <w:rPr>
          <w:b/>
          <w:bCs/>
          <w:noProof/>
        </w:rPr>
      </w:sdtEndPr>
      <w:sdtContent>
        <w:p w:rsidR="009C42C9" w:rsidRDefault="009C42C9">
          <w:pPr>
            <w:pStyle w:val="TOCHeading"/>
          </w:pPr>
          <w:r>
            <w:t>Contents</w:t>
          </w:r>
        </w:p>
        <w:p w:rsidR="00923997" w:rsidRDefault="009C42C9">
          <w:pPr>
            <w:pStyle w:val="TOC1"/>
            <w:tabs>
              <w:tab w:val="right" w:leader="dot" w:pos="9016"/>
            </w:tabs>
            <w:rPr>
              <w:rFonts w:asciiTheme="minorHAnsi" w:eastAsiaTheme="minorEastAsia" w:hAnsiTheme="minorHAnsi"/>
              <w:noProof/>
              <w:sz w:val="22"/>
              <w:szCs w:val="22"/>
              <w:lang w:eastAsia="en-GB" w:bidi="ar-SA"/>
            </w:rPr>
          </w:pPr>
          <w:r>
            <w:fldChar w:fldCharType="begin"/>
          </w:r>
          <w:r>
            <w:instrText xml:space="preserve"> TOC \o "1-3" \h \z \u </w:instrText>
          </w:r>
          <w:r>
            <w:fldChar w:fldCharType="separate"/>
          </w:r>
          <w:hyperlink w:anchor="_Toc512845317" w:history="1">
            <w:r w:rsidR="00923997" w:rsidRPr="00194E3E">
              <w:rPr>
                <w:rStyle w:val="Hyperlink"/>
                <w:noProof/>
              </w:rPr>
              <w:t>Introduction</w:t>
            </w:r>
            <w:r w:rsidR="00923997">
              <w:rPr>
                <w:noProof/>
                <w:webHidden/>
              </w:rPr>
              <w:tab/>
            </w:r>
            <w:r w:rsidR="00923997">
              <w:rPr>
                <w:noProof/>
                <w:webHidden/>
              </w:rPr>
              <w:fldChar w:fldCharType="begin"/>
            </w:r>
            <w:r w:rsidR="00923997">
              <w:rPr>
                <w:noProof/>
                <w:webHidden/>
              </w:rPr>
              <w:instrText xml:space="preserve"> PAGEREF _Toc512845317 \h </w:instrText>
            </w:r>
            <w:r w:rsidR="00923997">
              <w:rPr>
                <w:noProof/>
                <w:webHidden/>
              </w:rPr>
            </w:r>
            <w:r w:rsidR="00923997">
              <w:rPr>
                <w:noProof/>
                <w:webHidden/>
              </w:rPr>
              <w:fldChar w:fldCharType="separate"/>
            </w:r>
            <w:r w:rsidR="00923997">
              <w:rPr>
                <w:noProof/>
                <w:webHidden/>
              </w:rPr>
              <w:t>3</w:t>
            </w:r>
            <w:r w:rsidR="00923997">
              <w:rPr>
                <w:noProof/>
                <w:webHidden/>
              </w:rPr>
              <w:fldChar w:fldCharType="end"/>
            </w:r>
          </w:hyperlink>
        </w:p>
        <w:p w:rsidR="00923997" w:rsidRDefault="00923997">
          <w:pPr>
            <w:pStyle w:val="TOC1"/>
            <w:tabs>
              <w:tab w:val="right" w:leader="dot" w:pos="9016"/>
            </w:tabs>
            <w:rPr>
              <w:rFonts w:asciiTheme="minorHAnsi" w:eastAsiaTheme="minorEastAsia" w:hAnsiTheme="minorHAnsi"/>
              <w:noProof/>
              <w:sz w:val="22"/>
              <w:szCs w:val="22"/>
              <w:lang w:eastAsia="en-GB" w:bidi="ar-SA"/>
            </w:rPr>
          </w:pPr>
          <w:hyperlink w:anchor="_Toc512845318" w:history="1">
            <w:r w:rsidRPr="00194E3E">
              <w:rPr>
                <w:rStyle w:val="Hyperlink"/>
                <w:noProof/>
              </w:rPr>
              <w:t>Description</w:t>
            </w:r>
            <w:r>
              <w:rPr>
                <w:noProof/>
                <w:webHidden/>
              </w:rPr>
              <w:tab/>
            </w:r>
            <w:r>
              <w:rPr>
                <w:noProof/>
                <w:webHidden/>
              </w:rPr>
              <w:fldChar w:fldCharType="begin"/>
            </w:r>
            <w:r>
              <w:rPr>
                <w:noProof/>
                <w:webHidden/>
              </w:rPr>
              <w:instrText xml:space="preserve"> PAGEREF _Toc512845318 \h </w:instrText>
            </w:r>
            <w:r>
              <w:rPr>
                <w:noProof/>
                <w:webHidden/>
              </w:rPr>
            </w:r>
            <w:r>
              <w:rPr>
                <w:noProof/>
                <w:webHidden/>
              </w:rPr>
              <w:fldChar w:fldCharType="separate"/>
            </w:r>
            <w:r>
              <w:rPr>
                <w:noProof/>
                <w:webHidden/>
              </w:rPr>
              <w:t>3</w:t>
            </w:r>
            <w:r>
              <w:rPr>
                <w:noProof/>
                <w:webHidden/>
              </w:rPr>
              <w:fldChar w:fldCharType="end"/>
            </w:r>
          </w:hyperlink>
        </w:p>
        <w:p w:rsidR="00923997" w:rsidRDefault="00923997">
          <w:pPr>
            <w:pStyle w:val="TOC1"/>
            <w:tabs>
              <w:tab w:val="right" w:leader="dot" w:pos="9016"/>
            </w:tabs>
            <w:rPr>
              <w:rFonts w:asciiTheme="minorHAnsi" w:eastAsiaTheme="minorEastAsia" w:hAnsiTheme="minorHAnsi"/>
              <w:noProof/>
              <w:sz w:val="22"/>
              <w:szCs w:val="22"/>
              <w:lang w:eastAsia="en-GB" w:bidi="ar-SA"/>
            </w:rPr>
          </w:pPr>
          <w:hyperlink w:anchor="_Toc512845319" w:history="1">
            <w:r w:rsidRPr="00194E3E">
              <w:rPr>
                <w:rStyle w:val="Hyperlink"/>
                <w:noProof/>
              </w:rPr>
              <w:t>Feeling</w:t>
            </w:r>
            <w:r>
              <w:rPr>
                <w:noProof/>
                <w:webHidden/>
              </w:rPr>
              <w:tab/>
            </w:r>
            <w:r>
              <w:rPr>
                <w:noProof/>
                <w:webHidden/>
              </w:rPr>
              <w:fldChar w:fldCharType="begin"/>
            </w:r>
            <w:r>
              <w:rPr>
                <w:noProof/>
                <w:webHidden/>
              </w:rPr>
              <w:instrText xml:space="preserve"> PAGEREF _Toc512845319 \h </w:instrText>
            </w:r>
            <w:r>
              <w:rPr>
                <w:noProof/>
                <w:webHidden/>
              </w:rPr>
            </w:r>
            <w:r>
              <w:rPr>
                <w:noProof/>
                <w:webHidden/>
              </w:rPr>
              <w:fldChar w:fldCharType="separate"/>
            </w:r>
            <w:r>
              <w:rPr>
                <w:noProof/>
                <w:webHidden/>
              </w:rPr>
              <w:t>4</w:t>
            </w:r>
            <w:r>
              <w:rPr>
                <w:noProof/>
                <w:webHidden/>
              </w:rPr>
              <w:fldChar w:fldCharType="end"/>
            </w:r>
          </w:hyperlink>
        </w:p>
        <w:p w:rsidR="00923997" w:rsidRDefault="00923997">
          <w:pPr>
            <w:pStyle w:val="TOC1"/>
            <w:tabs>
              <w:tab w:val="right" w:leader="dot" w:pos="9016"/>
            </w:tabs>
            <w:rPr>
              <w:rFonts w:asciiTheme="minorHAnsi" w:eastAsiaTheme="minorEastAsia" w:hAnsiTheme="minorHAnsi"/>
              <w:noProof/>
              <w:sz w:val="22"/>
              <w:szCs w:val="22"/>
              <w:lang w:eastAsia="en-GB" w:bidi="ar-SA"/>
            </w:rPr>
          </w:pPr>
          <w:hyperlink w:anchor="_Toc512845320" w:history="1">
            <w:r w:rsidRPr="00194E3E">
              <w:rPr>
                <w:rStyle w:val="Hyperlink"/>
                <w:noProof/>
              </w:rPr>
              <w:t>Evaluation</w:t>
            </w:r>
            <w:r>
              <w:rPr>
                <w:noProof/>
                <w:webHidden/>
              </w:rPr>
              <w:tab/>
            </w:r>
            <w:r>
              <w:rPr>
                <w:noProof/>
                <w:webHidden/>
              </w:rPr>
              <w:fldChar w:fldCharType="begin"/>
            </w:r>
            <w:r>
              <w:rPr>
                <w:noProof/>
                <w:webHidden/>
              </w:rPr>
              <w:instrText xml:space="preserve"> PAGEREF _Toc512845320 \h </w:instrText>
            </w:r>
            <w:r>
              <w:rPr>
                <w:noProof/>
                <w:webHidden/>
              </w:rPr>
            </w:r>
            <w:r>
              <w:rPr>
                <w:noProof/>
                <w:webHidden/>
              </w:rPr>
              <w:fldChar w:fldCharType="separate"/>
            </w:r>
            <w:r>
              <w:rPr>
                <w:noProof/>
                <w:webHidden/>
              </w:rPr>
              <w:t>4</w:t>
            </w:r>
            <w:r>
              <w:rPr>
                <w:noProof/>
                <w:webHidden/>
              </w:rPr>
              <w:fldChar w:fldCharType="end"/>
            </w:r>
          </w:hyperlink>
        </w:p>
        <w:p w:rsidR="00923997" w:rsidRDefault="00923997">
          <w:pPr>
            <w:pStyle w:val="TOC1"/>
            <w:tabs>
              <w:tab w:val="right" w:leader="dot" w:pos="9016"/>
            </w:tabs>
            <w:rPr>
              <w:rFonts w:asciiTheme="minorHAnsi" w:eastAsiaTheme="minorEastAsia" w:hAnsiTheme="minorHAnsi"/>
              <w:noProof/>
              <w:sz w:val="22"/>
              <w:szCs w:val="22"/>
              <w:lang w:eastAsia="en-GB" w:bidi="ar-SA"/>
            </w:rPr>
          </w:pPr>
          <w:hyperlink w:anchor="_Toc512845321" w:history="1">
            <w:r w:rsidRPr="00194E3E">
              <w:rPr>
                <w:rStyle w:val="Hyperlink"/>
                <w:noProof/>
              </w:rPr>
              <w:t>Analysis</w:t>
            </w:r>
            <w:r>
              <w:rPr>
                <w:noProof/>
                <w:webHidden/>
              </w:rPr>
              <w:tab/>
            </w:r>
            <w:r>
              <w:rPr>
                <w:noProof/>
                <w:webHidden/>
              </w:rPr>
              <w:fldChar w:fldCharType="begin"/>
            </w:r>
            <w:r>
              <w:rPr>
                <w:noProof/>
                <w:webHidden/>
              </w:rPr>
              <w:instrText xml:space="preserve"> PAGEREF _Toc512845321 \h </w:instrText>
            </w:r>
            <w:r>
              <w:rPr>
                <w:noProof/>
                <w:webHidden/>
              </w:rPr>
            </w:r>
            <w:r>
              <w:rPr>
                <w:noProof/>
                <w:webHidden/>
              </w:rPr>
              <w:fldChar w:fldCharType="separate"/>
            </w:r>
            <w:r>
              <w:rPr>
                <w:noProof/>
                <w:webHidden/>
              </w:rPr>
              <w:t>5</w:t>
            </w:r>
            <w:r>
              <w:rPr>
                <w:noProof/>
                <w:webHidden/>
              </w:rPr>
              <w:fldChar w:fldCharType="end"/>
            </w:r>
          </w:hyperlink>
        </w:p>
        <w:p w:rsidR="00923997" w:rsidRDefault="00923997">
          <w:pPr>
            <w:pStyle w:val="TOC1"/>
            <w:tabs>
              <w:tab w:val="right" w:leader="dot" w:pos="9016"/>
            </w:tabs>
            <w:rPr>
              <w:rFonts w:asciiTheme="minorHAnsi" w:eastAsiaTheme="minorEastAsia" w:hAnsiTheme="minorHAnsi"/>
              <w:noProof/>
              <w:sz w:val="22"/>
              <w:szCs w:val="22"/>
              <w:lang w:eastAsia="en-GB" w:bidi="ar-SA"/>
            </w:rPr>
          </w:pPr>
          <w:hyperlink w:anchor="_Toc512845322" w:history="1">
            <w:r w:rsidRPr="00194E3E">
              <w:rPr>
                <w:rStyle w:val="Hyperlink"/>
                <w:noProof/>
              </w:rPr>
              <w:t>Conclusion</w:t>
            </w:r>
            <w:r>
              <w:rPr>
                <w:noProof/>
                <w:webHidden/>
              </w:rPr>
              <w:tab/>
            </w:r>
            <w:r>
              <w:rPr>
                <w:noProof/>
                <w:webHidden/>
              </w:rPr>
              <w:fldChar w:fldCharType="begin"/>
            </w:r>
            <w:r>
              <w:rPr>
                <w:noProof/>
                <w:webHidden/>
              </w:rPr>
              <w:instrText xml:space="preserve"> PAGEREF _Toc512845322 \h </w:instrText>
            </w:r>
            <w:r>
              <w:rPr>
                <w:noProof/>
                <w:webHidden/>
              </w:rPr>
            </w:r>
            <w:r>
              <w:rPr>
                <w:noProof/>
                <w:webHidden/>
              </w:rPr>
              <w:fldChar w:fldCharType="separate"/>
            </w:r>
            <w:r>
              <w:rPr>
                <w:noProof/>
                <w:webHidden/>
              </w:rPr>
              <w:t>6</w:t>
            </w:r>
            <w:r>
              <w:rPr>
                <w:noProof/>
                <w:webHidden/>
              </w:rPr>
              <w:fldChar w:fldCharType="end"/>
            </w:r>
          </w:hyperlink>
        </w:p>
        <w:p w:rsidR="00923997" w:rsidRDefault="00923997">
          <w:pPr>
            <w:pStyle w:val="TOC1"/>
            <w:tabs>
              <w:tab w:val="right" w:leader="dot" w:pos="9016"/>
            </w:tabs>
            <w:rPr>
              <w:rFonts w:asciiTheme="minorHAnsi" w:eastAsiaTheme="minorEastAsia" w:hAnsiTheme="minorHAnsi"/>
              <w:noProof/>
              <w:sz w:val="22"/>
              <w:szCs w:val="22"/>
              <w:lang w:eastAsia="en-GB" w:bidi="ar-SA"/>
            </w:rPr>
          </w:pPr>
          <w:hyperlink w:anchor="_Toc512845323" w:history="1">
            <w:r w:rsidRPr="00194E3E">
              <w:rPr>
                <w:rStyle w:val="Hyperlink"/>
                <w:noProof/>
              </w:rPr>
              <w:t>Action plan</w:t>
            </w:r>
            <w:r>
              <w:rPr>
                <w:noProof/>
                <w:webHidden/>
              </w:rPr>
              <w:tab/>
            </w:r>
            <w:r>
              <w:rPr>
                <w:noProof/>
                <w:webHidden/>
              </w:rPr>
              <w:fldChar w:fldCharType="begin"/>
            </w:r>
            <w:r>
              <w:rPr>
                <w:noProof/>
                <w:webHidden/>
              </w:rPr>
              <w:instrText xml:space="preserve"> PAGEREF _Toc512845323 \h </w:instrText>
            </w:r>
            <w:r>
              <w:rPr>
                <w:noProof/>
                <w:webHidden/>
              </w:rPr>
            </w:r>
            <w:r>
              <w:rPr>
                <w:noProof/>
                <w:webHidden/>
              </w:rPr>
              <w:fldChar w:fldCharType="separate"/>
            </w:r>
            <w:r>
              <w:rPr>
                <w:noProof/>
                <w:webHidden/>
              </w:rPr>
              <w:t>7</w:t>
            </w:r>
            <w:r>
              <w:rPr>
                <w:noProof/>
                <w:webHidden/>
              </w:rPr>
              <w:fldChar w:fldCharType="end"/>
            </w:r>
          </w:hyperlink>
        </w:p>
        <w:p w:rsidR="00923997" w:rsidRDefault="00923997">
          <w:pPr>
            <w:pStyle w:val="TOC1"/>
            <w:tabs>
              <w:tab w:val="right" w:leader="dot" w:pos="9016"/>
            </w:tabs>
            <w:rPr>
              <w:rFonts w:asciiTheme="minorHAnsi" w:eastAsiaTheme="minorEastAsia" w:hAnsiTheme="minorHAnsi"/>
              <w:noProof/>
              <w:sz w:val="22"/>
              <w:szCs w:val="22"/>
              <w:lang w:eastAsia="en-GB" w:bidi="ar-SA"/>
            </w:rPr>
          </w:pPr>
          <w:hyperlink w:anchor="_Toc512845324" w:history="1">
            <w:r w:rsidRPr="00194E3E">
              <w:rPr>
                <w:rStyle w:val="Hyperlink"/>
                <w:noProof/>
              </w:rPr>
              <w:t>Skills gap</w:t>
            </w:r>
            <w:r>
              <w:rPr>
                <w:noProof/>
                <w:webHidden/>
              </w:rPr>
              <w:tab/>
            </w:r>
            <w:r>
              <w:rPr>
                <w:noProof/>
                <w:webHidden/>
              </w:rPr>
              <w:fldChar w:fldCharType="begin"/>
            </w:r>
            <w:r>
              <w:rPr>
                <w:noProof/>
                <w:webHidden/>
              </w:rPr>
              <w:instrText xml:space="preserve"> PAGEREF _Toc512845324 \h </w:instrText>
            </w:r>
            <w:r>
              <w:rPr>
                <w:noProof/>
                <w:webHidden/>
              </w:rPr>
            </w:r>
            <w:r>
              <w:rPr>
                <w:noProof/>
                <w:webHidden/>
              </w:rPr>
              <w:fldChar w:fldCharType="separate"/>
            </w:r>
            <w:r>
              <w:rPr>
                <w:noProof/>
                <w:webHidden/>
              </w:rPr>
              <w:t>7</w:t>
            </w:r>
            <w:r>
              <w:rPr>
                <w:noProof/>
                <w:webHidden/>
              </w:rPr>
              <w:fldChar w:fldCharType="end"/>
            </w:r>
          </w:hyperlink>
        </w:p>
        <w:p w:rsidR="00923997" w:rsidRDefault="00923997">
          <w:pPr>
            <w:pStyle w:val="TOC1"/>
            <w:tabs>
              <w:tab w:val="right" w:leader="dot" w:pos="9016"/>
            </w:tabs>
            <w:rPr>
              <w:rFonts w:asciiTheme="minorHAnsi" w:eastAsiaTheme="minorEastAsia" w:hAnsiTheme="minorHAnsi"/>
              <w:noProof/>
              <w:sz w:val="22"/>
              <w:szCs w:val="22"/>
              <w:lang w:eastAsia="en-GB" w:bidi="ar-SA"/>
            </w:rPr>
          </w:pPr>
          <w:hyperlink w:anchor="_Toc512845325" w:history="1">
            <w:r w:rsidRPr="00194E3E">
              <w:rPr>
                <w:rStyle w:val="Hyperlink"/>
                <w:noProof/>
              </w:rPr>
              <w:t>Way to reduce the gap</w:t>
            </w:r>
            <w:r>
              <w:rPr>
                <w:noProof/>
                <w:webHidden/>
              </w:rPr>
              <w:tab/>
            </w:r>
            <w:r>
              <w:rPr>
                <w:noProof/>
                <w:webHidden/>
              </w:rPr>
              <w:fldChar w:fldCharType="begin"/>
            </w:r>
            <w:r>
              <w:rPr>
                <w:noProof/>
                <w:webHidden/>
              </w:rPr>
              <w:instrText xml:space="preserve"> PAGEREF _Toc512845325 \h </w:instrText>
            </w:r>
            <w:r>
              <w:rPr>
                <w:noProof/>
                <w:webHidden/>
              </w:rPr>
            </w:r>
            <w:r>
              <w:rPr>
                <w:noProof/>
                <w:webHidden/>
              </w:rPr>
              <w:fldChar w:fldCharType="separate"/>
            </w:r>
            <w:r>
              <w:rPr>
                <w:noProof/>
                <w:webHidden/>
              </w:rPr>
              <w:t>7</w:t>
            </w:r>
            <w:r>
              <w:rPr>
                <w:noProof/>
                <w:webHidden/>
              </w:rPr>
              <w:fldChar w:fldCharType="end"/>
            </w:r>
          </w:hyperlink>
        </w:p>
        <w:p w:rsidR="00923997" w:rsidRDefault="00923997">
          <w:pPr>
            <w:pStyle w:val="TOC1"/>
            <w:tabs>
              <w:tab w:val="right" w:leader="dot" w:pos="9016"/>
            </w:tabs>
            <w:rPr>
              <w:rFonts w:asciiTheme="minorHAnsi" w:eastAsiaTheme="minorEastAsia" w:hAnsiTheme="minorHAnsi"/>
              <w:noProof/>
              <w:sz w:val="22"/>
              <w:szCs w:val="22"/>
              <w:lang w:eastAsia="en-GB" w:bidi="ar-SA"/>
            </w:rPr>
          </w:pPr>
          <w:hyperlink w:anchor="_Toc512845326" w:history="1">
            <w:r w:rsidRPr="00194E3E">
              <w:rPr>
                <w:rStyle w:val="Hyperlink"/>
                <w:noProof/>
              </w:rPr>
              <w:t>Bibliography &amp; References</w:t>
            </w:r>
            <w:r>
              <w:rPr>
                <w:noProof/>
                <w:webHidden/>
              </w:rPr>
              <w:tab/>
            </w:r>
            <w:r>
              <w:rPr>
                <w:noProof/>
                <w:webHidden/>
              </w:rPr>
              <w:fldChar w:fldCharType="begin"/>
            </w:r>
            <w:r>
              <w:rPr>
                <w:noProof/>
                <w:webHidden/>
              </w:rPr>
              <w:instrText xml:space="preserve"> PAGEREF _Toc512845326 \h </w:instrText>
            </w:r>
            <w:r>
              <w:rPr>
                <w:noProof/>
                <w:webHidden/>
              </w:rPr>
            </w:r>
            <w:r>
              <w:rPr>
                <w:noProof/>
                <w:webHidden/>
              </w:rPr>
              <w:fldChar w:fldCharType="separate"/>
            </w:r>
            <w:r>
              <w:rPr>
                <w:noProof/>
                <w:webHidden/>
              </w:rPr>
              <w:t>8</w:t>
            </w:r>
            <w:r>
              <w:rPr>
                <w:noProof/>
                <w:webHidden/>
              </w:rPr>
              <w:fldChar w:fldCharType="end"/>
            </w:r>
          </w:hyperlink>
        </w:p>
        <w:p w:rsidR="009C42C9" w:rsidRDefault="009C42C9">
          <w:r>
            <w:rPr>
              <w:b/>
              <w:bCs/>
              <w:noProof/>
            </w:rPr>
            <w:fldChar w:fldCharType="end"/>
          </w:r>
        </w:p>
      </w:sdtContent>
    </w:sdt>
    <w:p w:rsidR="009C42C9" w:rsidRDefault="009C42C9">
      <w:pPr>
        <w:spacing w:line="259" w:lineRule="auto"/>
        <w:jc w:val="left"/>
      </w:pPr>
      <w:r>
        <w:br w:type="page"/>
      </w:r>
    </w:p>
    <w:p w:rsidR="008D04E7" w:rsidRPr="00E9614B" w:rsidRDefault="00B67096" w:rsidP="001211EE">
      <w:pPr>
        <w:pStyle w:val="Heading1"/>
      </w:pPr>
      <w:bookmarkStart w:id="1" w:name="_Toc512845317"/>
      <w:r w:rsidRPr="00E9614B">
        <w:lastRenderedPageBreak/>
        <w:t>Introduction</w:t>
      </w:r>
      <w:bookmarkEnd w:id="1"/>
      <w:r w:rsidRPr="00E9614B">
        <w:t xml:space="preserve"> </w:t>
      </w:r>
    </w:p>
    <w:p w:rsidR="00B67096" w:rsidRDefault="00B67096" w:rsidP="00E9614B">
      <w:r w:rsidRPr="00E9614B">
        <w:t xml:space="preserve">Knowing thyself is the first step towards professional world. </w:t>
      </w:r>
      <w:r w:rsidR="008D7D2C" w:rsidRPr="00E9614B">
        <w:t xml:space="preserve">Corporate world is highly competitive and there is no </w:t>
      </w:r>
      <w:r w:rsidR="00BC6A2A" w:rsidRPr="00E9614B">
        <w:t xml:space="preserve">alternatives of skills and knowledge to be compete in this world. There are academic procedures which need to be completed by a graduate students which are aimed at identifying the required skills in the corporate world and enabling the students for the job market. As a </w:t>
      </w:r>
      <w:r w:rsidR="006659F0" w:rsidRPr="00E9614B">
        <w:t xml:space="preserve">student in the level 4 in Trinity Saint David, I have gone through the </w:t>
      </w:r>
      <w:r w:rsidR="006659F0" w:rsidRPr="00BC4684">
        <w:rPr>
          <w:i/>
          <w:iCs/>
        </w:rPr>
        <w:t xml:space="preserve">Academic and </w:t>
      </w:r>
      <w:r w:rsidR="00BC4684" w:rsidRPr="00BC4684">
        <w:rPr>
          <w:i/>
          <w:iCs/>
        </w:rPr>
        <w:t>Employability</w:t>
      </w:r>
      <w:r w:rsidR="006659F0" w:rsidRPr="00BC4684">
        <w:rPr>
          <w:i/>
          <w:iCs/>
        </w:rPr>
        <w:t xml:space="preserve"> </w:t>
      </w:r>
      <w:r w:rsidR="00175ACF" w:rsidRPr="00BC4684">
        <w:rPr>
          <w:i/>
          <w:iCs/>
        </w:rPr>
        <w:t>Skills</w:t>
      </w:r>
      <w:r w:rsidR="00175ACF" w:rsidRPr="00E9614B">
        <w:t xml:space="preserve"> which</w:t>
      </w:r>
      <w:r w:rsidR="00E9614B" w:rsidRPr="00E9614B">
        <w:t xml:space="preserve"> included several</w:t>
      </w:r>
      <w:r w:rsidR="00175ACF" w:rsidRPr="00E9614B">
        <w:t xml:space="preserve"> components to enrich the students with required skills for both in academic and corporate worlds. However, this is a reflective paper </w:t>
      </w:r>
      <w:r w:rsidR="00E9614B" w:rsidRPr="00E9614B">
        <w:t xml:space="preserve">on the </w:t>
      </w:r>
      <w:r w:rsidR="00E9614B">
        <w:t xml:space="preserve">skills learnt and knowledge gathered from this module. The aim of this paper is to reflect the </w:t>
      </w:r>
      <w:r w:rsidR="00BC4684">
        <w:t>achievements</w:t>
      </w:r>
      <w:r w:rsidR="00E9614B">
        <w:t xml:space="preserve"> from the module and its suitability in the corporate world. The Reflective Cycle of Gibbs, G. (1998) will be used to demonstrate the reflection. </w:t>
      </w:r>
    </w:p>
    <w:p w:rsidR="00364286" w:rsidRDefault="00364286" w:rsidP="001211EE">
      <w:pPr>
        <w:pStyle w:val="Heading1"/>
      </w:pPr>
      <w:bookmarkStart w:id="2" w:name="_Toc512845318"/>
      <w:r>
        <w:t>Description</w:t>
      </w:r>
      <w:bookmarkEnd w:id="2"/>
    </w:p>
    <w:p w:rsidR="00BC4684" w:rsidRDefault="00BC4684" w:rsidP="00E9614B">
      <w:r>
        <w:t xml:space="preserve">The </w:t>
      </w:r>
      <w:r w:rsidRPr="00BC4684">
        <w:rPr>
          <w:i/>
          <w:iCs/>
        </w:rPr>
        <w:t>Academic and Employability Skills</w:t>
      </w:r>
      <w:r>
        <w:rPr>
          <w:i/>
          <w:iCs/>
        </w:rPr>
        <w:t xml:space="preserve"> </w:t>
      </w:r>
      <w:r>
        <w:t xml:space="preserve">module is designed with several components including the components which can enable a student to prepare the reporting and  academic content development in future life. This is necessary for the graduate students as well as for the </w:t>
      </w:r>
      <w:r w:rsidR="005F505E">
        <w:t>fresher’s</w:t>
      </w:r>
      <w:r>
        <w:t xml:space="preserve"> who will join the job market</w:t>
      </w:r>
      <w:r w:rsidR="005F505E" w:rsidRPr="005F505E">
        <w:t xml:space="preserve"> (Kotler, P. &amp; Armstrong, G. 2017)</w:t>
      </w:r>
      <w:r>
        <w:t xml:space="preserve">. </w:t>
      </w:r>
      <w:r w:rsidR="00E31732">
        <w:t xml:space="preserve">However, the issues and techniques related to the </w:t>
      </w:r>
      <w:r w:rsidR="00C976A4">
        <w:t xml:space="preserve">academic writing and contents, research methods and techniques and the referencing procedures for academic papers are included in this module. </w:t>
      </w:r>
      <w:r w:rsidR="00E70ADC">
        <w:t xml:space="preserve">These covered the methods of preparing formal essay and reports, business papers, communication papers to deal with several stakeholders. Moreover, formal CV preparation </w:t>
      </w:r>
      <w:r w:rsidR="00364286">
        <w:t xml:space="preserve">is </w:t>
      </w:r>
      <w:r w:rsidR="005F505E">
        <w:t>taught</w:t>
      </w:r>
      <w:r w:rsidR="00364286">
        <w:t xml:space="preserve"> in this course. This course also included the research </w:t>
      </w:r>
      <w:r w:rsidR="005F505E">
        <w:t>techniques</w:t>
      </w:r>
      <w:r w:rsidR="005E3385">
        <w:t xml:space="preserve"> for students. How to conduct a research, the types of research, the components in a research work, the nature and way of the data collection, the analysis models and </w:t>
      </w:r>
      <w:r w:rsidR="005F505E">
        <w:t>techniques</w:t>
      </w:r>
      <w:r w:rsidR="005E3385">
        <w:t xml:space="preserve"> etc. are taught in this module. </w:t>
      </w:r>
      <w:r w:rsidR="00321E0D">
        <w:t xml:space="preserve">Different way of representing the research outcomes were also discussed in the module. Thus, I came to know about the graphical representation of the research outputs and data. The use of Harvard and APA referencing were also discussed in the module. The way of showing citation and preparing reference list were also </w:t>
      </w:r>
      <w:r w:rsidR="003F1945">
        <w:t xml:space="preserve">showed and discussed in the module. The presentation of the academic writing and the acknowledgement process are also included in the </w:t>
      </w:r>
      <w:r w:rsidR="005F505E">
        <w:t>module</w:t>
      </w:r>
      <w:r w:rsidR="003F1945">
        <w:t xml:space="preserve">. However, the way of analysing the data was difficult for students as it required statistical knowledge. </w:t>
      </w:r>
      <w:r w:rsidR="00247348">
        <w:t xml:space="preserve">Summarizing the academic papers with proper technique was an introductory part </w:t>
      </w:r>
      <w:r w:rsidR="005F505E">
        <w:t>in</w:t>
      </w:r>
      <w:r w:rsidR="00247348">
        <w:t xml:space="preserve"> the module that enabled a student to learn the executive summary and synopsis. </w:t>
      </w:r>
    </w:p>
    <w:p w:rsidR="00247348" w:rsidRDefault="001B2850" w:rsidP="001211EE">
      <w:pPr>
        <w:pStyle w:val="Heading1"/>
      </w:pPr>
      <w:bookmarkStart w:id="3" w:name="_Toc512845319"/>
      <w:r>
        <w:lastRenderedPageBreak/>
        <w:t>Feeling</w:t>
      </w:r>
      <w:bookmarkEnd w:id="3"/>
      <w:r>
        <w:t xml:space="preserve"> </w:t>
      </w:r>
    </w:p>
    <w:p w:rsidR="003F1945" w:rsidRDefault="0048519F" w:rsidP="00E9614B">
      <w:r>
        <w:t xml:space="preserve">Entering into a new course about the </w:t>
      </w:r>
      <w:r w:rsidRPr="00BC4684">
        <w:rPr>
          <w:i/>
          <w:iCs/>
        </w:rPr>
        <w:t>Academic and Employability Skills</w:t>
      </w:r>
      <w:r>
        <w:rPr>
          <w:i/>
          <w:iCs/>
        </w:rPr>
        <w:t xml:space="preserve"> </w:t>
      </w:r>
      <w:r>
        <w:t xml:space="preserve">was frightening and interesting at the same time. The introduction and content of the module were seemed </w:t>
      </w:r>
      <w:r w:rsidR="00754FD4">
        <w:t xml:space="preserve">known and familiar to me but the depth of the components were unknown. So, when I came to know about the components in the module, I feel interesting as I wanted to learn things on this course. But at the same time I was frightened about the research methods, the types of research, the components in a research work, the nature and way of the data collection, the analysis models and </w:t>
      </w:r>
      <w:r w:rsidR="005F505E">
        <w:t>techniques</w:t>
      </w:r>
      <w:r w:rsidR="00754FD4">
        <w:t xml:space="preserve"> etc.</w:t>
      </w:r>
      <w:r w:rsidR="00BC5729">
        <w:t xml:space="preserve"> as I didn’t study statistics previously and had fear about </w:t>
      </w:r>
      <w:r w:rsidR="005F505E">
        <w:t>statistics</w:t>
      </w:r>
      <w:r w:rsidR="00BC5729">
        <w:t xml:space="preserve">. But the academic reporting and the Harvard referencing styles were known to me previously. However, when the module started, the cooperation and excellent presentation style of the course instructor impressed me. The effective learning style in the class and excellent personality of the instructor helped us all. The mind blowing presentation, teaching style and personality of the instructor made it easy for us to learn the research, the types of research, the components in a research work, the nature and way of the data collection, the analysis models and </w:t>
      </w:r>
      <w:r w:rsidR="005F505E">
        <w:t>techniques</w:t>
      </w:r>
      <w:r w:rsidR="00BC5729">
        <w:t xml:space="preserve"> etc.</w:t>
      </w:r>
      <w:r w:rsidR="00E805D6">
        <w:t xml:space="preserve"> </w:t>
      </w:r>
      <w:r w:rsidR="005F505E">
        <w:t>Moreover</w:t>
      </w:r>
      <w:r w:rsidR="00E805D6">
        <w:t xml:space="preserve">, the practical preparation style of the </w:t>
      </w:r>
      <w:r w:rsidR="006A1C5F">
        <w:t xml:space="preserve">academic papers, the components of the academic papers, the literature review, the presentation of </w:t>
      </w:r>
      <w:r w:rsidR="005F505E">
        <w:t>academic</w:t>
      </w:r>
      <w:r w:rsidR="006A1C5F">
        <w:t xml:space="preserve"> papers, the referencing styles and citation styles etc. were presented and taught interestingly by the instructor that reduced fear among the students. I personally felt very interested in </w:t>
      </w:r>
      <w:r w:rsidR="005F505E">
        <w:t>learning</w:t>
      </w:r>
      <w:r w:rsidR="006A1C5F">
        <w:t xml:space="preserve"> the contents in the module.</w:t>
      </w:r>
      <w:r w:rsidR="000B6AD8">
        <w:t xml:space="preserve"> When the course was completed, we the students suddenly found that we have learnt a lot of things and the fear turned into happiness of learning.</w:t>
      </w:r>
      <w:r w:rsidR="006A1C5F">
        <w:t xml:space="preserve"> </w:t>
      </w:r>
      <w:r w:rsidR="000B6AD8">
        <w:t>So, the f</w:t>
      </w:r>
      <w:r w:rsidR="00175974">
        <w:t xml:space="preserve">ear of the module was found vanished and we felt happy with the excellent teaching </w:t>
      </w:r>
      <w:r w:rsidR="005F505E">
        <w:t>techniques</w:t>
      </w:r>
      <w:r w:rsidR="00175974">
        <w:t xml:space="preserve"> of the instructor. </w:t>
      </w:r>
    </w:p>
    <w:p w:rsidR="00175974" w:rsidRDefault="00846941" w:rsidP="001211EE">
      <w:pPr>
        <w:pStyle w:val="Heading1"/>
      </w:pPr>
      <w:bookmarkStart w:id="4" w:name="_Toc512845320"/>
      <w:r>
        <w:t>Evaluation</w:t>
      </w:r>
      <w:bookmarkEnd w:id="4"/>
      <w:r>
        <w:t xml:space="preserve"> </w:t>
      </w:r>
    </w:p>
    <w:p w:rsidR="00846941" w:rsidRDefault="00846941" w:rsidP="00E9614B">
      <w:r>
        <w:t xml:space="preserve">The best thing about the course </w:t>
      </w:r>
      <w:r>
        <w:rPr>
          <w:i/>
          <w:iCs/>
        </w:rPr>
        <w:t xml:space="preserve">Academic and Employability Skills </w:t>
      </w:r>
      <w:r>
        <w:t xml:space="preserve">is that, I learnt the research method from this course. Previously, I didn’t have any idea about formal research, the types of research, the components in a research work, the nature and way of the data collection, the analysis models and </w:t>
      </w:r>
      <w:r w:rsidR="005F505E">
        <w:t>techniques</w:t>
      </w:r>
      <w:r>
        <w:t xml:space="preserve"> etc. but this course helped me to learn these components. </w:t>
      </w:r>
      <w:r w:rsidR="00F57436">
        <w:t xml:space="preserve">So, learning about the research and research techniques was the best experience from the module </w:t>
      </w:r>
      <w:r w:rsidR="00F57436">
        <w:rPr>
          <w:i/>
          <w:iCs/>
        </w:rPr>
        <w:t>Academic and Employability Skills</w:t>
      </w:r>
      <w:r w:rsidR="00F57436">
        <w:t xml:space="preserve">. </w:t>
      </w:r>
      <w:r w:rsidR="00EB545F">
        <w:t xml:space="preserve">But the worst thing from the experience of this module is the </w:t>
      </w:r>
      <w:r w:rsidR="00C929C2">
        <w:t xml:space="preserve">hard work about the data analysis model. The statistical tools application were difficult for me to learn and the use of these tools in the practical field was time consuming as well as difficult </w:t>
      </w:r>
      <w:r w:rsidR="005F505E">
        <w:t>to</w:t>
      </w:r>
      <w:r w:rsidR="00C929C2">
        <w:t xml:space="preserve"> learn. </w:t>
      </w:r>
      <w:r w:rsidR="005F505E">
        <w:t>Learning</w:t>
      </w:r>
      <w:r w:rsidR="00C929C2">
        <w:t xml:space="preserve"> the use of Harvard and APA referencing</w:t>
      </w:r>
      <w:r w:rsidR="00370776">
        <w:t xml:space="preserve"> was helpful for writing academic papers. Beside these referencing, the practical preparation style of the academic </w:t>
      </w:r>
      <w:r w:rsidR="00370776">
        <w:lastRenderedPageBreak/>
        <w:t xml:space="preserve">papers, the components of the academic papers, the literature review, the presentation of </w:t>
      </w:r>
      <w:r w:rsidR="005F505E">
        <w:t>academic</w:t>
      </w:r>
      <w:r w:rsidR="00370776">
        <w:t xml:space="preserve"> papers, the referencing styles and citation styles etc. was interesting and </w:t>
      </w:r>
      <w:r w:rsidR="00A32399">
        <w:t xml:space="preserve">necessary for the students. Many of the students in the class faced difficulties in learning about the academic papers and its components but I personally felt interested on these topics. </w:t>
      </w:r>
      <w:r w:rsidR="006875ED">
        <w:t xml:space="preserve">Some of the pupils who had statistics and research course previously, felt privileged and had less effort required in </w:t>
      </w:r>
      <w:r w:rsidR="005F505E">
        <w:t>the</w:t>
      </w:r>
      <w:r w:rsidR="006875ED">
        <w:t xml:space="preserve"> module. But, some students really faced strong obstacles in this course to complete the course contents. </w:t>
      </w:r>
      <w:r w:rsidR="00E62891">
        <w:t xml:space="preserve">I can recall the industry and effort of some south Asian and African students who tried really hard to learn the topics and found that they were </w:t>
      </w:r>
      <w:r w:rsidR="005F505E">
        <w:t>really</w:t>
      </w:r>
      <w:r w:rsidR="00E62891">
        <w:t xml:space="preserve"> good at the components of the course. </w:t>
      </w:r>
    </w:p>
    <w:p w:rsidR="00980060" w:rsidRDefault="00980060" w:rsidP="00980060">
      <w:pPr>
        <w:jc w:val="center"/>
      </w:pPr>
      <w:r>
        <w:rPr>
          <w:noProof/>
          <w:lang w:eastAsia="en-GB" w:bidi="ar-SA"/>
        </w:rPr>
        <w:drawing>
          <wp:inline distT="0" distB="0" distL="0" distR="0" wp14:anchorId="29C4BA4D" wp14:editId="7B2BDE95">
            <wp:extent cx="4285615" cy="3450590"/>
            <wp:effectExtent l="0" t="0" r="635" b="0"/>
            <wp:docPr id="1" name="Picture 1" descr="The reflective cycle - Gibb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flective cycle - Gibbs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5615" cy="3450590"/>
                    </a:xfrm>
                    <a:prstGeom prst="rect">
                      <a:avLst/>
                    </a:prstGeom>
                    <a:noFill/>
                    <a:ln>
                      <a:noFill/>
                    </a:ln>
                  </pic:spPr>
                </pic:pic>
              </a:graphicData>
            </a:graphic>
          </wp:inline>
        </w:drawing>
      </w:r>
    </w:p>
    <w:p w:rsidR="00D16679" w:rsidRPr="00D16679" w:rsidRDefault="00D16679" w:rsidP="00980060">
      <w:pPr>
        <w:jc w:val="center"/>
        <w:rPr>
          <w:u w:val="single"/>
        </w:rPr>
      </w:pPr>
      <w:r w:rsidRPr="00D16679">
        <w:rPr>
          <w:u w:val="single"/>
        </w:rPr>
        <w:t>Figure: Reflective Cycle (Gibbs, G. 1998)</w:t>
      </w:r>
    </w:p>
    <w:p w:rsidR="003876FE" w:rsidRDefault="003876FE" w:rsidP="001211EE">
      <w:pPr>
        <w:pStyle w:val="Heading1"/>
      </w:pPr>
      <w:bookmarkStart w:id="5" w:name="_Toc512845321"/>
      <w:r>
        <w:t>Analysis</w:t>
      </w:r>
      <w:bookmarkEnd w:id="5"/>
      <w:r>
        <w:t xml:space="preserve"> </w:t>
      </w:r>
    </w:p>
    <w:p w:rsidR="00BB6E84" w:rsidRDefault="00D00BC9" w:rsidP="00E9614B">
      <w:r>
        <w:t xml:space="preserve">From the module </w:t>
      </w:r>
      <w:r w:rsidR="00023CFD" w:rsidRPr="00BC4684">
        <w:rPr>
          <w:i/>
          <w:iCs/>
        </w:rPr>
        <w:t>Academic and Employability Skills</w:t>
      </w:r>
      <w:r w:rsidR="00023CFD">
        <w:rPr>
          <w:i/>
          <w:iCs/>
        </w:rPr>
        <w:t xml:space="preserve">, </w:t>
      </w:r>
      <w:r w:rsidR="00023CFD">
        <w:t xml:space="preserve">the pupils learnt </w:t>
      </w:r>
      <w:r w:rsidR="00980060">
        <w:t xml:space="preserve">lot of things about research and academic papers. </w:t>
      </w:r>
      <w:r w:rsidR="00B36968">
        <w:t>Learning is sustainable only when the learners learn it by his own interest and will</w:t>
      </w:r>
      <w:r w:rsidR="00D16679" w:rsidRPr="00D16679">
        <w:t xml:space="preserve"> (Watton, P. &amp; Collings, J. 2001)</w:t>
      </w:r>
      <w:r w:rsidR="00B36968">
        <w:t xml:space="preserve">. So, the learning about the types of research, the components in a research work, the nature and way of the data collection, the analysis models and </w:t>
      </w:r>
      <w:r w:rsidR="005F505E">
        <w:t>techniques</w:t>
      </w:r>
      <w:r w:rsidR="00B36968">
        <w:t xml:space="preserve"> etc. </w:t>
      </w:r>
      <w:r w:rsidR="00BD7A5B">
        <w:t xml:space="preserve">after these components, I have now able to conduct a research work, collect and analyse primary and secondary data, able to analyse data with statistical tools, make literature reviews, provide outputs of the research work and thus develop recommendation for </w:t>
      </w:r>
      <w:r w:rsidR="00560AAB">
        <w:t>some</w:t>
      </w:r>
      <w:r w:rsidR="00BD7A5B">
        <w:t xml:space="preserve"> given scenario. </w:t>
      </w:r>
      <w:r w:rsidR="00560AAB">
        <w:t xml:space="preserve">Along with these, I am now confident about </w:t>
      </w:r>
      <w:r w:rsidR="00560AAB">
        <w:lastRenderedPageBreak/>
        <w:t xml:space="preserve">preparing a formal academic papers with proper structure and format. The way of preparing </w:t>
      </w:r>
      <w:r w:rsidR="005F505E">
        <w:t>literature</w:t>
      </w:r>
      <w:r w:rsidR="00560AAB">
        <w:t xml:space="preserve"> review, research methodologies, </w:t>
      </w:r>
      <w:r w:rsidR="0051785A">
        <w:t xml:space="preserve">selection of research tools, </w:t>
      </w:r>
      <w:r w:rsidR="00970F75">
        <w:t xml:space="preserve">and analysis </w:t>
      </w:r>
      <w:r w:rsidR="005F505E">
        <w:t>is</w:t>
      </w:r>
      <w:r w:rsidR="00970F75">
        <w:t xml:space="preserve"> now </w:t>
      </w:r>
      <w:r w:rsidR="005F505E">
        <w:t>familiar</w:t>
      </w:r>
      <w:r w:rsidR="00970F75">
        <w:t xml:space="preserve"> to me. I am able to discuss the issues in the academic papers and use the proper citations under Harvard or APA referencing styles. </w:t>
      </w:r>
      <w:r w:rsidR="005826A4">
        <w:t xml:space="preserve">The referencing list is also easy for me from this module on </w:t>
      </w:r>
      <w:r w:rsidR="005826A4">
        <w:rPr>
          <w:i/>
          <w:iCs/>
        </w:rPr>
        <w:t xml:space="preserve">Academic and Employability Skills. </w:t>
      </w:r>
      <w:r w:rsidR="00E91F34">
        <w:t xml:space="preserve">All the effort given in the module was found successful when I find that these skills are available for me now. I am able to prepare business and academic reports, provide proper referencing and most importantly can conduct a research work. I feel these will add value to my professional life and provide benefits in my competition. Along with other students in the class, I am feeling confident about the research activities and future competition in </w:t>
      </w:r>
      <w:r w:rsidR="00CD707E">
        <w:t xml:space="preserve">job </w:t>
      </w:r>
      <w:r w:rsidR="00E91F34">
        <w:t xml:space="preserve">market. </w:t>
      </w:r>
      <w:r w:rsidR="00CE0BCD">
        <w:t xml:space="preserve">The skill of reporting and academic paper writing is necessary in the </w:t>
      </w:r>
      <w:r w:rsidR="00BB6E84">
        <w:t xml:space="preserve">competition in corporate world and now I am feeling </w:t>
      </w:r>
      <w:r w:rsidR="005F505E">
        <w:t>privileged</w:t>
      </w:r>
      <w:r w:rsidR="00BB6E84">
        <w:t xml:space="preserve"> due to this skill. </w:t>
      </w:r>
    </w:p>
    <w:p w:rsidR="00BB6E84" w:rsidRDefault="00BB6E84" w:rsidP="00E9614B"/>
    <w:p w:rsidR="000B6AD8" w:rsidRDefault="00CE0BCD" w:rsidP="00E9614B">
      <w:r>
        <w:t xml:space="preserve"> </w:t>
      </w:r>
    </w:p>
    <w:p w:rsidR="00BB6E84" w:rsidRDefault="00BB6E84" w:rsidP="001211EE">
      <w:pPr>
        <w:pStyle w:val="Heading1"/>
      </w:pPr>
      <w:bookmarkStart w:id="6" w:name="_Toc512845322"/>
      <w:r>
        <w:t>Conclusion</w:t>
      </w:r>
      <w:bookmarkEnd w:id="6"/>
    </w:p>
    <w:p w:rsidR="00BB6E84" w:rsidRDefault="006178E3" w:rsidP="00E9614B">
      <w:r>
        <w:t xml:space="preserve">The experience of learning from the module </w:t>
      </w:r>
      <w:r>
        <w:rPr>
          <w:i/>
          <w:iCs/>
        </w:rPr>
        <w:t xml:space="preserve">Academic and Employability Skills </w:t>
      </w:r>
      <w:r>
        <w:t xml:space="preserve">is expressed in this reflective paper. With the </w:t>
      </w:r>
      <w:r w:rsidR="005F505E">
        <w:t>experience</w:t>
      </w:r>
      <w:r>
        <w:t xml:space="preserve"> mentioned above, the ability to conduct research, prepare academic papers and the referencing styles enabled me to be more competitive and confident in the corporate world. But, yet there could be more benefits, if I could do some more issues. If there was any practical research work conducted by the </w:t>
      </w:r>
      <w:r w:rsidR="00BA44F3">
        <w:t xml:space="preserve">course instructor and the students were entitled to the primary and secondary data </w:t>
      </w:r>
      <w:r w:rsidR="00883AEC">
        <w:t>collection that</w:t>
      </w:r>
      <w:r w:rsidR="00BA44F3">
        <w:t xml:space="preserve"> could be more enjoyable and sustainable</w:t>
      </w:r>
      <w:r w:rsidR="004E1995" w:rsidRPr="004E1995">
        <w:t xml:space="preserve"> (Watton, P. &amp; Collings, J. 2001)</w:t>
      </w:r>
      <w:r w:rsidR="00BA44F3">
        <w:t>. The learning is sustainable when it is learnt with practical example and experience</w:t>
      </w:r>
      <w:r w:rsidR="004E1995" w:rsidRPr="004E1995">
        <w:t xml:space="preserve"> (Watson, G. &amp; </w:t>
      </w:r>
      <w:proofErr w:type="spellStart"/>
      <w:r w:rsidR="004E1995" w:rsidRPr="004E1995">
        <w:t>Reissner</w:t>
      </w:r>
      <w:proofErr w:type="spellEnd"/>
      <w:r w:rsidR="004E1995" w:rsidRPr="004E1995">
        <w:t>, S. 2010)</w:t>
      </w:r>
      <w:r w:rsidR="00BA44F3">
        <w:t xml:space="preserve">. </w:t>
      </w:r>
      <w:r w:rsidR="00883AEC">
        <w:t xml:space="preserve">All the students along with me could be benefitted </w:t>
      </w:r>
      <w:r w:rsidR="00F46867">
        <w:t xml:space="preserve">from the practical data collection, analysis and </w:t>
      </w:r>
      <w:r w:rsidR="00637ED8">
        <w:t xml:space="preserve">findings of some practical real life survey. If I am given the opportunity to attend this course again, I will like to study this course with some practical experience. The practical real life experience of data collection, data analysis, the types of research, the components in a research work analysis, the nature and way of the data collection, the </w:t>
      </w:r>
      <w:r w:rsidR="00CD1CAE">
        <w:t xml:space="preserve">use of </w:t>
      </w:r>
      <w:r w:rsidR="00637ED8">
        <w:t xml:space="preserve">analysis models and </w:t>
      </w:r>
      <w:r w:rsidR="005F505E">
        <w:t>techniques</w:t>
      </w:r>
      <w:r w:rsidR="00637ED8">
        <w:t xml:space="preserve"> etc.</w:t>
      </w:r>
      <w:r w:rsidR="00CD1CAE">
        <w:t xml:space="preserve"> could help me more than other theories and bookish knowledge</w:t>
      </w:r>
      <w:r w:rsidR="004E1995" w:rsidRPr="004E1995">
        <w:t xml:space="preserve"> (Watson, G. &amp; </w:t>
      </w:r>
      <w:proofErr w:type="spellStart"/>
      <w:r w:rsidR="004E1995" w:rsidRPr="004E1995">
        <w:t>Reissner</w:t>
      </w:r>
      <w:proofErr w:type="spellEnd"/>
      <w:r w:rsidR="004E1995" w:rsidRPr="004E1995">
        <w:t>, S. 2010)</w:t>
      </w:r>
      <w:r w:rsidR="00CD1CAE">
        <w:t xml:space="preserve">. The cooperation of the teacher could help arranging such activities. However, there were limitation in time and course contents and hence the course instructor couldn’t arrange such practical experience for the pupils in the class. </w:t>
      </w:r>
      <w:r w:rsidR="00170701">
        <w:t xml:space="preserve">Many of the students didn’t have proper understanding from the real life practical experience of survey and data </w:t>
      </w:r>
      <w:r w:rsidR="00170701">
        <w:lastRenderedPageBreak/>
        <w:t xml:space="preserve">analysis which could be solved with arranging a survey and real life experience of data collection. </w:t>
      </w:r>
      <w:r w:rsidR="008261EA">
        <w:t xml:space="preserve">Again, I could study more issues and use more </w:t>
      </w:r>
      <w:r w:rsidR="005F505E">
        <w:t>statistical</w:t>
      </w:r>
      <w:r w:rsidR="008261EA">
        <w:t xml:space="preserve"> tools in the survey and analysis models in order to learn better. Application of Microsoft Excel in the research methods could be an added advantage for me. </w:t>
      </w:r>
    </w:p>
    <w:p w:rsidR="008261EA" w:rsidRDefault="008261EA" w:rsidP="00E9614B"/>
    <w:p w:rsidR="00C35A76" w:rsidRDefault="00C35A76" w:rsidP="001211EE">
      <w:pPr>
        <w:pStyle w:val="Heading1"/>
      </w:pPr>
      <w:bookmarkStart w:id="7" w:name="_Toc512845323"/>
      <w:r>
        <w:t>Action plan</w:t>
      </w:r>
      <w:bookmarkEnd w:id="7"/>
    </w:p>
    <w:p w:rsidR="00C35A76" w:rsidRDefault="008F32C5" w:rsidP="00E9614B">
      <w:r>
        <w:t xml:space="preserve">Learning research topics, the types of research, the components in a research work, the nature and way of the data collection, the analysis models and </w:t>
      </w:r>
      <w:r w:rsidR="005F505E">
        <w:t>techniques</w:t>
      </w:r>
      <w:r>
        <w:t xml:space="preserve"> etc., preparation of academic papers, citation and referencing styles are necessary for a college students or level 4 students in UK. The standard of education in UK is higher and more structured than </w:t>
      </w:r>
      <w:r w:rsidR="00C46028">
        <w:t xml:space="preserve">other European </w:t>
      </w:r>
      <w:r w:rsidR="005F505E">
        <w:t>countries</w:t>
      </w:r>
      <w:r w:rsidR="00C46028">
        <w:t xml:space="preserve">. So, a graduate students or a level 4 students must have knowledge compared to the same level students in other European countries. </w:t>
      </w:r>
      <w:r w:rsidR="00417A4F">
        <w:t xml:space="preserve">Moreover, learning the research </w:t>
      </w:r>
      <w:r w:rsidR="005F505E">
        <w:t>techniques</w:t>
      </w:r>
      <w:r w:rsidR="00417A4F">
        <w:t xml:space="preserve"> and methods can help a student to be fit in the corporate world</w:t>
      </w:r>
      <w:r w:rsidR="004E1995" w:rsidRPr="004E1995">
        <w:t xml:space="preserve"> (Robbins, S. &amp; Coulter, M. 2016)</w:t>
      </w:r>
      <w:r w:rsidR="00417A4F">
        <w:t xml:space="preserve">. As I have successfully learnt the types of research, the components in a research work, the nature and way of the data collection, the analysis models and </w:t>
      </w:r>
      <w:r w:rsidR="005F505E">
        <w:t>techniques</w:t>
      </w:r>
      <w:r w:rsidR="00386A43">
        <w:t xml:space="preserve"> in this module, I am now able to conduct a study and research. But, it is now a major responsibility of mine </w:t>
      </w:r>
      <w:r w:rsidR="005F505E">
        <w:t>to</w:t>
      </w:r>
      <w:r w:rsidR="00386A43">
        <w:t xml:space="preserve"> apply the </w:t>
      </w:r>
      <w:r w:rsidR="00547E5B">
        <w:t xml:space="preserve">skills learnt from this course in practical life and corporate life. </w:t>
      </w:r>
    </w:p>
    <w:p w:rsidR="00547E5B" w:rsidRDefault="00547E5B" w:rsidP="001211EE">
      <w:pPr>
        <w:pStyle w:val="Heading1"/>
      </w:pPr>
      <w:bookmarkStart w:id="8" w:name="_Toc512845324"/>
      <w:r>
        <w:t>Skills gap</w:t>
      </w:r>
      <w:bookmarkEnd w:id="8"/>
    </w:p>
    <w:p w:rsidR="00547E5B" w:rsidRDefault="00547E5B" w:rsidP="00E9614B">
      <w:r>
        <w:t xml:space="preserve">There is no major skill gap exist in this module </w:t>
      </w:r>
      <w:r>
        <w:rPr>
          <w:i/>
          <w:iCs/>
        </w:rPr>
        <w:t xml:space="preserve">Academic and Employability Skills. </w:t>
      </w:r>
      <w:r w:rsidR="009F2FB4">
        <w:t xml:space="preserve">But I feel the gap of a practical experience on the research work and data analysis method. </w:t>
      </w:r>
      <w:r w:rsidR="007D5A90">
        <w:t xml:space="preserve">This </w:t>
      </w:r>
      <w:r w:rsidR="00F4488D">
        <w:t xml:space="preserve">gap could be reduced with a practical data analysis, data collection and recommendation development activity. However, working with data could help any student to learn better. </w:t>
      </w:r>
      <w:r w:rsidR="00B9764C">
        <w:t xml:space="preserve">Another gap is the use of referencing methods in a formal journal publication. This also could be reduced. </w:t>
      </w:r>
    </w:p>
    <w:p w:rsidR="00B9764C" w:rsidRDefault="002A0485" w:rsidP="001211EE">
      <w:pPr>
        <w:pStyle w:val="Heading1"/>
      </w:pPr>
      <w:bookmarkStart w:id="9" w:name="_Toc512845325"/>
      <w:r>
        <w:t>Way to reduce the gap</w:t>
      </w:r>
      <w:bookmarkEnd w:id="9"/>
      <w:r>
        <w:t xml:space="preserve"> </w:t>
      </w:r>
    </w:p>
    <w:p w:rsidR="002A0485" w:rsidRDefault="002A0485" w:rsidP="00E9614B">
      <w:r>
        <w:t xml:space="preserve">As I feel confident about the course contents studied in this module, </w:t>
      </w:r>
      <w:r>
        <w:rPr>
          <w:i/>
          <w:iCs/>
        </w:rPr>
        <w:t xml:space="preserve">Academic and Employability Skills, </w:t>
      </w:r>
      <w:r>
        <w:t>there is no strong weakness in this module. But, some practical experience could be helpful</w:t>
      </w:r>
      <w:r w:rsidR="009C42C9" w:rsidRPr="009C42C9">
        <w:t xml:space="preserve"> (Robbins, S. &amp; Coulter, M. 2016)</w:t>
      </w:r>
      <w:r>
        <w:t>. This gap is a serious gap in my skill, and I feel that this could b</w:t>
      </w:r>
      <w:r w:rsidR="00C408E3">
        <w:t xml:space="preserve">e reduced by participating in a practical research work. Participating in a real study and research can help reducing this gap. </w:t>
      </w:r>
    </w:p>
    <w:p w:rsidR="00C408E3" w:rsidRDefault="00C408E3" w:rsidP="00E9614B"/>
    <w:p w:rsidR="00372179" w:rsidRDefault="00372179">
      <w:pPr>
        <w:spacing w:line="259" w:lineRule="auto"/>
        <w:jc w:val="left"/>
      </w:pPr>
      <w:r>
        <w:br w:type="page"/>
      </w:r>
    </w:p>
    <w:p w:rsidR="00372179" w:rsidRDefault="00372179" w:rsidP="00372179">
      <w:pPr>
        <w:pStyle w:val="Heading1"/>
      </w:pPr>
      <w:bookmarkStart w:id="10" w:name="_Toc511324326"/>
      <w:bookmarkStart w:id="11" w:name="_Toc512787198"/>
      <w:bookmarkStart w:id="12" w:name="_Toc512845326"/>
      <w:r>
        <w:lastRenderedPageBreak/>
        <w:t>Bibliography &amp; References</w:t>
      </w:r>
      <w:bookmarkEnd w:id="10"/>
      <w:bookmarkEnd w:id="11"/>
      <w:bookmarkEnd w:id="12"/>
    </w:p>
    <w:p w:rsidR="00372179" w:rsidRDefault="00372179" w:rsidP="00372179">
      <w:pPr>
        <w:rPr>
          <w:rFonts w:cs="Times New Roman"/>
          <w:color w:val="000000" w:themeColor="text1"/>
          <w:szCs w:val="24"/>
        </w:rPr>
      </w:pPr>
      <w:r w:rsidRPr="004968F4">
        <w:rPr>
          <w:rFonts w:cs="Times New Roman"/>
          <w:color w:val="000000" w:themeColor="text1"/>
          <w:szCs w:val="24"/>
        </w:rPr>
        <w:t>Gibbs</w:t>
      </w:r>
      <w:r>
        <w:rPr>
          <w:rFonts w:cs="Times New Roman"/>
          <w:color w:val="000000" w:themeColor="text1"/>
          <w:szCs w:val="24"/>
        </w:rPr>
        <w:t>, G. (</w:t>
      </w:r>
      <w:r w:rsidRPr="004968F4">
        <w:rPr>
          <w:rFonts w:cs="Times New Roman"/>
          <w:color w:val="000000" w:themeColor="text1"/>
          <w:szCs w:val="24"/>
        </w:rPr>
        <w:t>1988)</w:t>
      </w:r>
      <w:r>
        <w:rPr>
          <w:rFonts w:cs="Times New Roman"/>
          <w:color w:val="000000" w:themeColor="text1"/>
          <w:szCs w:val="24"/>
        </w:rPr>
        <w:t>.</w:t>
      </w:r>
      <w:r w:rsidRPr="004968F4">
        <w:rPr>
          <w:rFonts w:cs="Times New Roman"/>
          <w:color w:val="000000" w:themeColor="text1"/>
          <w:szCs w:val="24"/>
        </w:rPr>
        <w:t xml:space="preserve"> </w:t>
      </w:r>
      <w:r w:rsidRPr="00747F5F">
        <w:rPr>
          <w:rFonts w:cs="Times New Roman"/>
          <w:i/>
          <w:iCs/>
          <w:color w:val="000000" w:themeColor="text1"/>
          <w:szCs w:val="24"/>
        </w:rPr>
        <w:t>Learning by Doing: A guide to teaching and learning methods</w:t>
      </w:r>
      <w:r w:rsidRPr="004968F4">
        <w:rPr>
          <w:rFonts w:cs="Times New Roman"/>
          <w:color w:val="000000" w:themeColor="text1"/>
          <w:szCs w:val="24"/>
        </w:rPr>
        <w:t>. Further Education Unit. Oxford Polytechnic: Oxford.</w:t>
      </w:r>
    </w:p>
    <w:p w:rsidR="00372179" w:rsidRDefault="00372179" w:rsidP="00372179">
      <w:pPr>
        <w:rPr>
          <w:rFonts w:cs="Times New Roman"/>
          <w:color w:val="000000" w:themeColor="text1"/>
          <w:szCs w:val="24"/>
        </w:rPr>
      </w:pPr>
      <w:r>
        <w:rPr>
          <w:rFonts w:cs="Times New Roman"/>
          <w:color w:val="000000" w:themeColor="text1"/>
          <w:szCs w:val="24"/>
        </w:rPr>
        <w:t xml:space="preserve">Kotler, P. &amp; Armstrong, G. (2017). </w:t>
      </w:r>
      <w:r w:rsidRPr="00523327">
        <w:rPr>
          <w:rFonts w:cs="Times New Roman"/>
          <w:i/>
          <w:iCs/>
          <w:color w:val="000000" w:themeColor="text1"/>
          <w:szCs w:val="24"/>
        </w:rPr>
        <w:t>Principles of Marketing</w:t>
      </w:r>
      <w:r>
        <w:rPr>
          <w:rFonts w:cs="Times New Roman"/>
          <w:color w:val="000000" w:themeColor="text1"/>
          <w:szCs w:val="24"/>
        </w:rPr>
        <w:t xml:space="preserve"> 16ed, Prentice Hall, Upper Saddle River NJ</w:t>
      </w:r>
    </w:p>
    <w:p w:rsidR="00372179" w:rsidRPr="006208D6" w:rsidRDefault="00372179" w:rsidP="00372179">
      <w:pPr>
        <w:rPr>
          <w:rFonts w:cs="Times New Roman"/>
          <w:color w:val="000000" w:themeColor="text1"/>
          <w:szCs w:val="24"/>
        </w:rPr>
      </w:pPr>
      <w:r w:rsidRPr="006208D6">
        <w:rPr>
          <w:rFonts w:cs="Times New Roman"/>
          <w:color w:val="000000" w:themeColor="text1"/>
          <w:szCs w:val="24"/>
        </w:rPr>
        <w:t>Robbins, S</w:t>
      </w:r>
      <w:r>
        <w:rPr>
          <w:rFonts w:cs="Times New Roman"/>
          <w:color w:val="000000" w:themeColor="text1"/>
          <w:szCs w:val="24"/>
        </w:rPr>
        <w:t>.</w:t>
      </w:r>
      <w:r w:rsidRPr="006208D6">
        <w:rPr>
          <w:rFonts w:cs="Times New Roman"/>
          <w:color w:val="000000" w:themeColor="text1"/>
          <w:szCs w:val="24"/>
        </w:rPr>
        <w:t xml:space="preserve"> &amp; Coulter</w:t>
      </w:r>
      <w:r>
        <w:rPr>
          <w:rFonts w:cs="Times New Roman"/>
          <w:color w:val="000000" w:themeColor="text1"/>
          <w:szCs w:val="24"/>
        </w:rPr>
        <w:t>, M. (2016).</w:t>
      </w:r>
      <w:r w:rsidRPr="006208D6">
        <w:rPr>
          <w:rFonts w:cs="Times New Roman"/>
          <w:color w:val="000000" w:themeColor="text1"/>
          <w:szCs w:val="24"/>
        </w:rPr>
        <w:t xml:space="preserve"> </w:t>
      </w:r>
      <w:r w:rsidRPr="00C01C2E">
        <w:rPr>
          <w:rFonts w:cs="Times New Roman"/>
          <w:i/>
          <w:iCs/>
          <w:color w:val="000000" w:themeColor="text1"/>
          <w:szCs w:val="24"/>
        </w:rPr>
        <w:t xml:space="preserve">Management </w:t>
      </w:r>
      <w:r w:rsidRPr="006208D6">
        <w:rPr>
          <w:rFonts w:cs="Times New Roman"/>
          <w:color w:val="000000" w:themeColor="text1"/>
          <w:szCs w:val="24"/>
        </w:rPr>
        <w:t>13ed, Pearson education limited, England</w:t>
      </w:r>
    </w:p>
    <w:p w:rsidR="00372179" w:rsidRPr="00E41FC6" w:rsidRDefault="00372179" w:rsidP="00372179">
      <w:pPr>
        <w:rPr>
          <w:rFonts w:cs="Times New Roman"/>
          <w:szCs w:val="24"/>
        </w:rPr>
      </w:pPr>
      <w:r w:rsidRPr="00E41FC6">
        <w:rPr>
          <w:rFonts w:cs="Times New Roman"/>
          <w:szCs w:val="24"/>
        </w:rPr>
        <w:t xml:space="preserve">Watton, P. &amp; Collings, J. (2001). </w:t>
      </w:r>
      <w:r w:rsidRPr="00747F5F">
        <w:rPr>
          <w:rFonts w:cs="Times New Roman"/>
          <w:i/>
          <w:iCs/>
          <w:szCs w:val="24"/>
        </w:rPr>
        <w:t>Reflective Writing: Guidance for Students</w:t>
      </w:r>
      <w:r w:rsidRPr="00E41FC6">
        <w:rPr>
          <w:rFonts w:cs="Times New Roman"/>
          <w:szCs w:val="24"/>
        </w:rPr>
        <w:t>.</w:t>
      </w:r>
    </w:p>
    <w:p w:rsidR="00372179" w:rsidRPr="002A0485" w:rsidRDefault="00372179" w:rsidP="00E9614B"/>
    <w:p w:rsidR="00F4488D" w:rsidRPr="00547E5B" w:rsidRDefault="00F4488D" w:rsidP="00E9614B"/>
    <w:sectPr w:rsidR="00F4488D" w:rsidRPr="00547E5B">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FA0" w:rsidRDefault="001C0FA0" w:rsidP="001211EE">
      <w:pPr>
        <w:spacing w:after="0" w:line="240" w:lineRule="auto"/>
      </w:pPr>
      <w:r>
        <w:separator/>
      </w:r>
    </w:p>
  </w:endnote>
  <w:endnote w:type="continuationSeparator" w:id="0">
    <w:p w:rsidR="001C0FA0" w:rsidRDefault="001C0FA0" w:rsidP="00121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0456409"/>
      <w:docPartObj>
        <w:docPartGallery w:val="Page Numbers (Bottom of Page)"/>
        <w:docPartUnique/>
      </w:docPartObj>
    </w:sdtPr>
    <w:sdtEndPr>
      <w:rPr>
        <w:color w:val="7F7F7F" w:themeColor="background1" w:themeShade="7F"/>
        <w:spacing w:val="60"/>
      </w:rPr>
    </w:sdtEndPr>
    <w:sdtContent>
      <w:p w:rsidR="001211EE" w:rsidRDefault="001211E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23997" w:rsidRPr="00923997">
          <w:rPr>
            <w:b/>
            <w:bCs/>
            <w:noProof/>
          </w:rPr>
          <w:t>1</w:t>
        </w:r>
        <w:r>
          <w:rPr>
            <w:b/>
            <w:bCs/>
            <w:noProof/>
          </w:rPr>
          <w:fldChar w:fldCharType="end"/>
        </w:r>
        <w:r>
          <w:rPr>
            <w:b/>
            <w:bCs/>
          </w:rPr>
          <w:t xml:space="preserve"> | </w:t>
        </w:r>
        <w:r>
          <w:rPr>
            <w:color w:val="7F7F7F" w:themeColor="background1" w:themeShade="7F"/>
            <w:spacing w:val="60"/>
          </w:rPr>
          <w:t>Page</w:t>
        </w:r>
      </w:p>
    </w:sdtContent>
  </w:sdt>
  <w:p w:rsidR="001211EE" w:rsidRDefault="001211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FA0" w:rsidRDefault="001C0FA0" w:rsidP="001211EE">
      <w:pPr>
        <w:spacing w:after="0" w:line="240" w:lineRule="auto"/>
      </w:pPr>
      <w:r>
        <w:separator/>
      </w:r>
    </w:p>
  </w:footnote>
  <w:footnote w:type="continuationSeparator" w:id="0">
    <w:p w:rsidR="001C0FA0" w:rsidRDefault="001C0FA0" w:rsidP="001211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C70" w:rsidRDefault="008B2C70" w:rsidP="008B2C70">
    <w:pPr>
      <w:pStyle w:val="Header"/>
      <w:jc w:val="right"/>
    </w:pPr>
    <w:r>
      <w:t>ID:1605629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B44E09"/>
    <w:multiLevelType w:val="multilevel"/>
    <w:tmpl w:val="F3EA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B48"/>
    <w:rsid w:val="00023CFD"/>
    <w:rsid w:val="000B6AD8"/>
    <w:rsid w:val="001211EE"/>
    <w:rsid w:val="00170701"/>
    <w:rsid w:val="00175974"/>
    <w:rsid w:val="00175ACF"/>
    <w:rsid w:val="001B2850"/>
    <w:rsid w:val="001C0FA0"/>
    <w:rsid w:val="00247348"/>
    <w:rsid w:val="002A0485"/>
    <w:rsid w:val="003150EC"/>
    <w:rsid w:val="00321E0D"/>
    <w:rsid w:val="00364286"/>
    <w:rsid w:val="00370776"/>
    <w:rsid w:val="00372179"/>
    <w:rsid w:val="00386A43"/>
    <w:rsid w:val="003876FE"/>
    <w:rsid w:val="003F1945"/>
    <w:rsid w:val="00417A4F"/>
    <w:rsid w:val="0048519F"/>
    <w:rsid w:val="00492B75"/>
    <w:rsid w:val="004E1995"/>
    <w:rsid w:val="0051785A"/>
    <w:rsid w:val="00547E5B"/>
    <w:rsid w:val="00560AAB"/>
    <w:rsid w:val="005826A4"/>
    <w:rsid w:val="005E3385"/>
    <w:rsid w:val="005F505E"/>
    <w:rsid w:val="006178E3"/>
    <w:rsid w:val="00637ED8"/>
    <w:rsid w:val="006659F0"/>
    <w:rsid w:val="006875ED"/>
    <w:rsid w:val="006A1C5F"/>
    <w:rsid w:val="007325C4"/>
    <w:rsid w:val="00754FD4"/>
    <w:rsid w:val="007D5A90"/>
    <w:rsid w:val="008246A1"/>
    <w:rsid w:val="008261EA"/>
    <w:rsid w:val="00846941"/>
    <w:rsid w:val="00883AEC"/>
    <w:rsid w:val="008B2C70"/>
    <w:rsid w:val="008D7D2C"/>
    <w:rsid w:val="008F32C5"/>
    <w:rsid w:val="00923997"/>
    <w:rsid w:val="00970F75"/>
    <w:rsid w:val="00971028"/>
    <w:rsid w:val="00980060"/>
    <w:rsid w:val="009C42C9"/>
    <w:rsid w:val="009D7D1B"/>
    <w:rsid w:val="009F2FB4"/>
    <w:rsid w:val="00A32399"/>
    <w:rsid w:val="00A51188"/>
    <w:rsid w:val="00AA7BA0"/>
    <w:rsid w:val="00AE11EA"/>
    <w:rsid w:val="00B16070"/>
    <w:rsid w:val="00B36968"/>
    <w:rsid w:val="00B67096"/>
    <w:rsid w:val="00B9764C"/>
    <w:rsid w:val="00BA44F3"/>
    <w:rsid w:val="00BB6E84"/>
    <w:rsid w:val="00BC4684"/>
    <w:rsid w:val="00BC5729"/>
    <w:rsid w:val="00BC6A2A"/>
    <w:rsid w:val="00BD7A5B"/>
    <w:rsid w:val="00C04F18"/>
    <w:rsid w:val="00C35A76"/>
    <w:rsid w:val="00C408E3"/>
    <w:rsid w:val="00C46028"/>
    <w:rsid w:val="00C929C2"/>
    <w:rsid w:val="00C976A4"/>
    <w:rsid w:val="00CA64AE"/>
    <w:rsid w:val="00CD1CAE"/>
    <w:rsid w:val="00CD707E"/>
    <w:rsid w:val="00CE0BCD"/>
    <w:rsid w:val="00D00BC9"/>
    <w:rsid w:val="00D16679"/>
    <w:rsid w:val="00D21B48"/>
    <w:rsid w:val="00E138E4"/>
    <w:rsid w:val="00E31732"/>
    <w:rsid w:val="00E62891"/>
    <w:rsid w:val="00E70ADC"/>
    <w:rsid w:val="00E805D6"/>
    <w:rsid w:val="00E91F34"/>
    <w:rsid w:val="00E9614B"/>
    <w:rsid w:val="00EB545F"/>
    <w:rsid w:val="00F15A4A"/>
    <w:rsid w:val="00F4488D"/>
    <w:rsid w:val="00F46867"/>
    <w:rsid w:val="00F5743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6E71D"/>
  <w15:chartTrackingRefBased/>
  <w15:docId w15:val="{2308756F-1426-4560-AA7E-218F89355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4A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72179"/>
    <w:pPr>
      <w:keepNext/>
      <w:keepLines/>
      <w:spacing w:before="240" w:after="0" w:line="259" w:lineRule="auto"/>
      <w:jc w:val="left"/>
      <w:outlineLvl w:val="0"/>
    </w:pPr>
    <w:rPr>
      <w:rFonts w:asciiTheme="majorHAnsi" w:eastAsiaTheme="majorEastAsia" w:hAnsiTheme="majorHAnsi" w:cstheme="majorBidi"/>
      <w:color w:val="2E74B5" w:themeColor="accent1" w:themeShade="BF"/>
      <w:sz w:val="32"/>
      <w:szCs w:val="3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179"/>
    <w:rPr>
      <w:rFonts w:asciiTheme="majorHAnsi" w:eastAsiaTheme="majorEastAsia" w:hAnsiTheme="majorHAnsi" w:cstheme="majorBidi"/>
      <w:color w:val="2E74B5" w:themeColor="accent1" w:themeShade="BF"/>
      <w:sz w:val="32"/>
      <w:szCs w:val="32"/>
      <w:lang w:bidi="ar-SA"/>
    </w:rPr>
  </w:style>
  <w:style w:type="paragraph" w:styleId="Title">
    <w:name w:val="Title"/>
    <w:basedOn w:val="Normal"/>
    <w:next w:val="Normal"/>
    <w:link w:val="TitleChar"/>
    <w:uiPriority w:val="10"/>
    <w:qFormat/>
    <w:rsid w:val="003150EC"/>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3150EC"/>
    <w:rPr>
      <w:rFonts w:asciiTheme="majorHAnsi" w:eastAsiaTheme="majorEastAsia" w:hAnsiTheme="majorHAnsi" w:cstheme="majorBidi"/>
      <w:spacing w:val="-10"/>
      <w:kern w:val="28"/>
      <w:sz w:val="56"/>
      <w:szCs w:val="71"/>
    </w:rPr>
  </w:style>
  <w:style w:type="paragraph" w:styleId="Header">
    <w:name w:val="header"/>
    <w:basedOn w:val="Normal"/>
    <w:link w:val="HeaderChar"/>
    <w:uiPriority w:val="99"/>
    <w:unhideWhenUsed/>
    <w:rsid w:val="001211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1EE"/>
    <w:rPr>
      <w:rFonts w:ascii="Times New Roman" w:hAnsi="Times New Roman"/>
      <w:sz w:val="24"/>
    </w:rPr>
  </w:style>
  <w:style w:type="paragraph" w:styleId="Footer">
    <w:name w:val="footer"/>
    <w:basedOn w:val="Normal"/>
    <w:link w:val="FooterChar"/>
    <w:uiPriority w:val="99"/>
    <w:unhideWhenUsed/>
    <w:rsid w:val="001211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1EE"/>
    <w:rPr>
      <w:rFonts w:ascii="Times New Roman" w:hAnsi="Times New Roman"/>
      <w:sz w:val="24"/>
    </w:rPr>
  </w:style>
  <w:style w:type="paragraph" w:styleId="TOCHeading">
    <w:name w:val="TOC Heading"/>
    <w:basedOn w:val="Heading1"/>
    <w:next w:val="Normal"/>
    <w:uiPriority w:val="39"/>
    <w:unhideWhenUsed/>
    <w:qFormat/>
    <w:rsid w:val="001211EE"/>
    <w:pPr>
      <w:outlineLvl w:val="9"/>
    </w:pPr>
    <w:rPr>
      <w:lang w:val="en-US"/>
    </w:rPr>
  </w:style>
  <w:style w:type="paragraph" w:styleId="TOC1">
    <w:name w:val="toc 1"/>
    <w:basedOn w:val="Normal"/>
    <w:next w:val="Normal"/>
    <w:autoRedefine/>
    <w:uiPriority w:val="39"/>
    <w:unhideWhenUsed/>
    <w:rsid w:val="001211EE"/>
    <w:pPr>
      <w:spacing w:after="100"/>
    </w:pPr>
  </w:style>
  <w:style w:type="character" w:styleId="Hyperlink">
    <w:name w:val="Hyperlink"/>
    <w:basedOn w:val="DefaultParagraphFont"/>
    <w:uiPriority w:val="99"/>
    <w:unhideWhenUsed/>
    <w:rsid w:val="001211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6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58826-56D9-40E1-AFD4-B3C708374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8</Pages>
  <Words>2002</Words>
  <Characters>11413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HP</cp:lastModifiedBy>
  <cp:revision>49</cp:revision>
  <dcterms:created xsi:type="dcterms:W3CDTF">2018-04-29T15:49:00Z</dcterms:created>
  <dcterms:modified xsi:type="dcterms:W3CDTF">2018-04-30T08:53:00Z</dcterms:modified>
</cp:coreProperties>
</file>