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4328A4" w:rsidRPr="004328A4" w:rsidRDefault="004328A4" w:rsidP="004328A4">
      <w:pPr>
        <w:shd w:val="clear" w:color="auto" w:fill="FFFFFF"/>
        <w:spacing w:after="100" w:afterAutospacing="1" w:line="240" w:lineRule="auto"/>
        <w:rPr>
          <w:rFonts w:ascii="Segoe UI" w:eastAsia="Times New Roman" w:hAnsi="Segoe UI" w:cs="Segoe UI"/>
          <w:color w:val="212529"/>
          <w:sz w:val="24"/>
          <w:szCs w:val="24"/>
          <w:lang w:eastAsia="en-GB"/>
        </w:rPr>
      </w:pPr>
      <w:r w:rsidRPr="004328A4">
        <w:rPr>
          <w:rFonts w:ascii="Segoe UI" w:eastAsia="Times New Roman" w:hAnsi="Segoe UI" w:cs="Segoe UI"/>
          <w:color w:val="212529"/>
          <w:sz w:val="24"/>
          <w:szCs w:val="24"/>
          <w:lang w:eastAsia="en-GB"/>
        </w:rPr>
        <w:t>Published: </w:t>
      </w:r>
      <w:r w:rsidRPr="004328A4">
        <w:rPr>
          <w:rFonts w:ascii="Segoe UI" w:eastAsia="Times New Roman" w:hAnsi="Segoe UI" w:cs="Segoe UI"/>
          <w:i/>
          <w:iCs/>
          <w:color w:val="212529"/>
          <w:sz w:val="24"/>
          <w:szCs w:val="24"/>
          <w:lang w:eastAsia="en-GB"/>
        </w:rPr>
        <w:t>Tue, 13 Mar 2018</w:t>
      </w:r>
    </w:p>
    <w:p w:rsidR="004328A4" w:rsidRPr="004328A4" w:rsidRDefault="004328A4" w:rsidP="004328A4">
      <w:pPr>
        <w:shd w:val="clear" w:color="auto" w:fill="FFFFFF"/>
        <w:spacing w:after="100" w:afterAutospacing="1" w:line="240" w:lineRule="auto"/>
        <w:outlineLvl w:val="2"/>
        <w:rPr>
          <w:rFonts w:ascii="Georgia" w:eastAsia="Times New Roman" w:hAnsi="Georgia" w:cs="Times New Roman"/>
          <w:color w:val="212529"/>
          <w:sz w:val="29"/>
          <w:szCs w:val="29"/>
          <w:lang w:eastAsia="en-GB"/>
        </w:rPr>
      </w:pPr>
      <w:r w:rsidRPr="004328A4">
        <w:rPr>
          <w:rFonts w:ascii="Georgia" w:eastAsia="Times New Roman" w:hAnsi="Georgia" w:cs="Times New Roman"/>
          <w:color w:val="212529"/>
          <w:sz w:val="29"/>
          <w:szCs w:val="29"/>
          <w:lang w:eastAsia="en-GB"/>
        </w:rPr>
        <w:t>ABSTRACT</w:t>
      </w:r>
    </w:p>
    <w:p w:rsidR="004328A4" w:rsidRPr="004328A4" w:rsidRDefault="004328A4" w:rsidP="004328A4">
      <w:pPr>
        <w:shd w:val="clear" w:color="auto" w:fill="FFFFFF"/>
        <w:spacing w:after="100" w:afterAutospacing="1" w:line="240" w:lineRule="auto"/>
        <w:rPr>
          <w:rFonts w:ascii="Segoe UI" w:eastAsia="Times New Roman" w:hAnsi="Segoe UI" w:cs="Segoe UI"/>
          <w:color w:val="212529"/>
          <w:sz w:val="24"/>
          <w:szCs w:val="24"/>
          <w:lang w:eastAsia="en-GB"/>
        </w:rPr>
      </w:pPr>
      <w:r w:rsidRPr="004328A4">
        <w:rPr>
          <w:rFonts w:ascii="Segoe UI" w:eastAsia="Times New Roman" w:hAnsi="Segoe UI" w:cs="Segoe UI"/>
          <w:color w:val="212529"/>
          <w:sz w:val="24"/>
          <w:szCs w:val="24"/>
          <w:lang w:eastAsia="en-GB"/>
        </w:rPr>
        <w:t>This study is about leadership styles and organizational performance. The main objective of this study is to explore the relationship between leadership styles and organizational performance by studying the moderating role of organizational culture. An organization culture has pivotal role in formulating the leadership styles of an organization. Today, organizations are focusing to cope with various cultural groups. Further, the purpose of research is to study the relationship between the leadership styles of general higher education and vocational and technical education. Various statistical tests and modified multifactor leadership questionnaire will be used to analyse data and to predict the different leadership styles. The possible results include Both Transactional and Transformational Leadership style will positively correlated with organizational performance while the Laissez Fair will negatively correlated with performance, organizational culture will play moderating role between leadership styles and organizational performance.</w:t>
      </w:r>
    </w:p>
    <w:p w:rsidR="004328A4" w:rsidRPr="004328A4" w:rsidRDefault="004328A4" w:rsidP="004328A4">
      <w:pPr>
        <w:shd w:val="clear" w:color="auto" w:fill="FFFFFF"/>
        <w:spacing w:after="100" w:afterAutospacing="1" w:line="240" w:lineRule="auto"/>
        <w:outlineLvl w:val="2"/>
        <w:rPr>
          <w:rFonts w:ascii="Georgia" w:eastAsia="Times New Roman" w:hAnsi="Georgia" w:cs="Times New Roman"/>
          <w:color w:val="212529"/>
          <w:sz w:val="29"/>
          <w:szCs w:val="29"/>
          <w:lang w:eastAsia="en-GB"/>
        </w:rPr>
      </w:pPr>
      <w:r w:rsidRPr="004328A4">
        <w:rPr>
          <w:rFonts w:ascii="Georgia" w:eastAsia="Times New Roman" w:hAnsi="Georgia" w:cs="Times New Roman"/>
          <w:color w:val="212529"/>
          <w:sz w:val="29"/>
          <w:szCs w:val="29"/>
          <w:lang w:eastAsia="en-GB"/>
        </w:rPr>
        <w:t>Introduction</w:t>
      </w:r>
    </w:p>
    <w:p w:rsidR="004328A4" w:rsidRPr="004328A4" w:rsidRDefault="004328A4" w:rsidP="004328A4">
      <w:pPr>
        <w:shd w:val="clear" w:color="auto" w:fill="FFFFFF"/>
        <w:spacing w:after="100" w:afterAutospacing="1" w:line="240" w:lineRule="auto"/>
        <w:rPr>
          <w:rFonts w:ascii="Segoe UI" w:eastAsia="Times New Roman" w:hAnsi="Segoe UI" w:cs="Segoe UI"/>
          <w:color w:val="212529"/>
          <w:sz w:val="24"/>
          <w:szCs w:val="24"/>
          <w:lang w:eastAsia="en-GB"/>
        </w:rPr>
      </w:pPr>
      <w:r w:rsidRPr="004328A4">
        <w:rPr>
          <w:rFonts w:ascii="Segoe UI" w:eastAsia="Times New Roman" w:hAnsi="Segoe UI" w:cs="Segoe UI"/>
          <w:color w:val="212529"/>
          <w:sz w:val="24"/>
          <w:szCs w:val="24"/>
          <w:lang w:eastAsia="en-GB"/>
        </w:rPr>
        <w:t>The role of leader is vital for the survival and progress of an organization. Leadership helps in developing the organization’s objectives, values and vision. Leaders which measure up to the standards of cultural elements are able to accomplish organisational effectiveness. Organization develops culture from its leadership and culture has also greatly affected on leadership. The leadership behaviour and competence have consistent relationship with organization effectiveness and performance. The organizational culture also plays very important role in developing and shaping the leadership style. Leaders involve influencing personnel to persuade them achieve the organizational objectives. Moreover, effective heads not only influence subordinates, but also ensure that they achieve their highest potential performance. As a pivotal component of the system their behaviour is one of the basic stimulants to make organization more effective.</w:t>
      </w:r>
    </w:p>
    <w:p w:rsidR="004328A4" w:rsidRPr="004328A4" w:rsidRDefault="004328A4" w:rsidP="004328A4">
      <w:pPr>
        <w:shd w:val="clear" w:color="auto" w:fill="FFFFFF"/>
        <w:spacing w:after="100" w:afterAutospacing="1" w:line="240" w:lineRule="auto"/>
        <w:rPr>
          <w:rFonts w:ascii="Segoe UI" w:eastAsia="Times New Roman" w:hAnsi="Segoe UI" w:cs="Segoe UI"/>
          <w:color w:val="212529"/>
          <w:sz w:val="24"/>
          <w:szCs w:val="24"/>
          <w:lang w:eastAsia="en-GB"/>
        </w:rPr>
      </w:pPr>
      <w:r w:rsidRPr="004328A4">
        <w:rPr>
          <w:rFonts w:ascii="Segoe UI" w:eastAsia="Times New Roman" w:hAnsi="Segoe UI" w:cs="Segoe UI"/>
          <w:color w:val="212529"/>
          <w:sz w:val="24"/>
          <w:szCs w:val="24"/>
          <w:lang w:eastAsia="en-GB"/>
        </w:rPr>
        <w:t>Despite the implicit and explicit linking of leadership and culture in many parts of organization theory, very little critical research attention has been payed to understanding the links between the two concepts and the impact that such an association might have on organizational performance. The absence of critical literature exploring the performance implications of the links between organizational culture and leadership is surprising given many references to the importance of the two concepts in the functioning of organizations.</w:t>
      </w:r>
    </w:p>
    <w:p w:rsidR="004328A4" w:rsidRDefault="004328A4" w:rsidP="004328A4">
      <w:pPr>
        <w:shd w:val="clear" w:color="auto" w:fill="FFFFFF"/>
        <w:spacing w:after="100" w:afterAutospacing="1" w:line="240" w:lineRule="auto"/>
        <w:outlineLvl w:val="2"/>
        <w:rPr>
          <w:rFonts w:ascii="Georgia" w:eastAsia="Times New Roman" w:hAnsi="Georgia" w:cs="Times New Roman"/>
          <w:color w:val="212529"/>
          <w:sz w:val="29"/>
          <w:szCs w:val="29"/>
          <w:lang w:eastAsia="en-GB"/>
        </w:rPr>
      </w:pPr>
    </w:p>
    <w:p w:rsidR="004328A4" w:rsidRDefault="004328A4" w:rsidP="004328A4">
      <w:pPr>
        <w:shd w:val="clear" w:color="auto" w:fill="FFFFFF"/>
        <w:spacing w:after="100" w:afterAutospacing="1" w:line="240" w:lineRule="auto"/>
        <w:outlineLvl w:val="2"/>
        <w:rPr>
          <w:rFonts w:ascii="Georgia" w:eastAsia="Times New Roman" w:hAnsi="Georgia" w:cs="Times New Roman"/>
          <w:color w:val="212529"/>
          <w:sz w:val="29"/>
          <w:szCs w:val="29"/>
          <w:lang w:eastAsia="en-GB"/>
        </w:rPr>
      </w:pPr>
    </w:p>
    <w:p w:rsidR="004328A4" w:rsidRPr="004328A4" w:rsidRDefault="004328A4" w:rsidP="004328A4">
      <w:pPr>
        <w:shd w:val="clear" w:color="auto" w:fill="FFFFFF"/>
        <w:spacing w:after="100" w:afterAutospacing="1" w:line="240" w:lineRule="auto"/>
        <w:outlineLvl w:val="2"/>
        <w:rPr>
          <w:rFonts w:ascii="Georgia" w:eastAsia="Times New Roman" w:hAnsi="Georgia" w:cs="Times New Roman"/>
          <w:color w:val="212529"/>
          <w:sz w:val="29"/>
          <w:szCs w:val="29"/>
          <w:lang w:eastAsia="en-GB"/>
        </w:rPr>
      </w:pPr>
      <w:r w:rsidRPr="004328A4">
        <w:rPr>
          <w:rFonts w:ascii="Georgia" w:eastAsia="Times New Roman" w:hAnsi="Georgia" w:cs="Times New Roman"/>
          <w:color w:val="212529"/>
          <w:sz w:val="29"/>
          <w:szCs w:val="29"/>
          <w:lang w:eastAsia="en-GB"/>
        </w:rPr>
        <w:lastRenderedPageBreak/>
        <w:t>STATEMENT OF PROBLEM</w:t>
      </w:r>
    </w:p>
    <w:p w:rsidR="004328A4" w:rsidRPr="004328A4" w:rsidRDefault="004328A4" w:rsidP="004328A4">
      <w:pPr>
        <w:shd w:val="clear" w:color="auto" w:fill="FFFFFF"/>
        <w:spacing w:after="100" w:afterAutospacing="1" w:line="240" w:lineRule="auto"/>
        <w:rPr>
          <w:rFonts w:ascii="Segoe UI" w:eastAsia="Times New Roman" w:hAnsi="Segoe UI" w:cs="Segoe UI"/>
          <w:color w:val="212529"/>
          <w:sz w:val="24"/>
          <w:szCs w:val="24"/>
          <w:lang w:eastAsia="en-GB"/>
        </w:rPr>
      </w:pPr>
      <w:r w:rsidRPr="004328A4">
        <w:rPr>
          <w:rFonts w:ascii="Segoe UI" w:eastAsia="Times New Roman" w:hAnsi="Segoe UI" w:cs="Segoe UI"/>
          <w:color w:val="212529"/>
          <w:sz w:val="24"/>
          <w:szCs w:val="24"/>
          <w:lang w:eastAsia="en-GB"/>
        </w:rPr>
        <w:t>“Leadership styles has affected on performance of organization and culture plays a moderating role between leadership styles and organizational performance”</w:t>
      </w:r>
    </w:p>
    <w:p w:rsidR="004328A4" w:rsidRPr="004328A4" w:rsidRDefault="004328A4" w:rsidP="004328A4">
      <w:pPr>
        <w:shd w:val="clear" w:color="auto" w:fill="FFFFFF"/>
        <w:spacing w:after="100" w:afterAutospacing="1" w:line="240" w:lineRule="auto"/>
        <w:outlineLvl w:val="2"/>
        <w:rPr>
          <w:rFonts w:ascii="Georgia" w:eastAsia="Times New Roman" w:hAnsi="Georgia" w:cs="Times New Roman"/>
          <w:color w:val="212529"/>
          <w:sz w:val="29"/>
          <w:szCs w:val="29"/>
          <w:lang w:eastAsia="en-GB"/>
        </w:rPr>
      </w:pPr>
      <w:r w:rsidRPr="004328A4">
        <w:rPr>
          <w:rFonts w:ascii="Georgia" w:eastAsia="Times New Roman" w:hAnsi="Georgia" w:cs="Times New Roman"/>
          <w:color w:val="212529"/>
          <w:sz w:val="29"/>
          <w:szCs w:val="29"/>
          <w:lang w:eastAsia="en-GB"/>
        </w:rPr>
        <w:t>Research Hypothesis</w:t>
      </w:r>
    </w:p>
    <w:p w:rsidR="004328A4" w:rsidRPr="004328A4" w:rsidRDefault="004328A4" w:rsidP="004328A4">
      <w:pPr>
        <w:shd w:val="clear" w:color="auto" w:fill="FFFFFF"/>
        <w:spacing w:after="100" w:afterAutospacing="1" w:line="240" w:lineRule="auto"/>
        <w:rPr>
          <w:rFonts w:ascii="Segoe UI" w:eastAsia="Times New Roman" w:hAnsi="Segoe UI" w:cs="Segoe UI"/>
          <w:color w:val="212529"/>
          <w:sz w:val="24"/>
          <w:szCs w:val="24"/>
          <w:lang w:eastAsia="en-GB"/>
        </w:rPr>
      </w:pPr>
      <w:r w:rsidRPr="004328A4">
        <w:rPr>
          <w:rFonts w:ascii="Segoe UI" w:eastAsia="Times New Roman" w:hAnsi="Segoe UI" w:cs="Segoe UI"/>
          <w:color w:val="212529"/>
          <w:sz w:val="24"/>
          <w:szCs w:val="24"/>
          <w:lang w:eastAsia="en-GB"/>
        </w:rPr>
        <w:t>The below depicted hypotheses has developed to predict the various relationships between variables.</w:t>
      </w:r>
    </w:p>
    <w:p w:rsidR="004328A4" w:rsidRPr="004328A4" w:rsidRDefault="004328A4" w:rsidP="004328A4">
      <w:pPr>
        <w:shd w:val="clear" w:color="auto" w:fill="FFFFFF"/>
        <w:spacing w:after="100" w:afterAutospacing="1" w:line="240" w:lineRule="auto"/>
        <w:rPr>
          <w:rFonts w:ascii="Segoe UI" w:eastAsia="Times New Roman" w:hAnsi="Segoe UI" w:cs="Segoe UI"/>
          <w:color w:val="212529"/>
          <w:sz w:val="24"/>
          <w:szCs w:val="24"/>
          <w:lang w:eastAsia="en-GB"/>
        </w:rPr>
      </w:pPr>
      <w:r w:rsidRPr="004328A4">
        <w:rPr>
          <w:rFonts w:ascii="Segoe UI" w:eastAsia="Times New Roman" w:hAnsi="Segoe UI" w:cs="Segoe UI"/>
          <w:color w:val="212529"/>
          <w:sz w:val="24"/>
          <w:szCs w:val="24"/>
          <w:lang w:eastAsia="en-GB"/>
        </w:rPr>
        <w:t>H1; There is significant relationship between transformational leadership and organizational performance.</w:t>
      </w:r>
    </w:p>
    <w:p w:rsidR="004328A4" w:rsidRPr="004328A4" w:rsidRDefault="004328A4" w:rsidP="004328A4">
      <w:pPr>
        <w:shd w:val="clear" w:color="auto" w:fill="FFFFFF"/>
        <w:spacing w:after="100" w:afterAutospacing="1" w:line="240" w:lineRule="auto"/>
        <w:rPr>
          <w:rFonts w:ascii="Segoe UI" w:eastAsia="Times New Roman" w:hAnsi="Segoe UI" w:cs="Segoe UI"/>
          <w:color w:val="212529"/>
          <w:sz w:val="24"/>
          <w:szCs w:val="24"/>
          <w:lang w:eastAsia="en-GB"/>
        </w:rPr>
      </w:pPr>
      <w:r w:rsidRPr="004328A4">
        <w:rPr>
          <w:rFonts w:ascii="Segoe UI" w:eastAsia="Times New Roman" w:hAnsi="Segoe UI" w:cs="Segoe UI"/>
          <w:color w:val="212529"/>
          <w:sz w:val="24"/>
          <w:szCs w:val="24"/>
          <w:lang w:eastAsia="en-GB"/>
        </w:rPr>
        <w:t>H2; There is a significant relationship between transactional leadership and organizational performance.</w:t>
      </w:r>
    </w:p>
    <w:p w:rsidR="004328A4" w:rsidRPr="004328A4" w:rsidRDefault="004328A4" w:rsidP="004328A4">
      <w:pPr>
        <w:shd w:val="clear" w:color="auto" w:fill="FFFFFF"/>
        <w:spacing w:after="100" w:afterAutospacing="1" w:line="240" w:lineRule="auto"/>
        <w:rPr>
          <w:rFonts w:ascii="Segoe UI" w:eastAsia="Times New Roman" w:hAnsi="Segoe UI" w:cs="Segoe UI"/>
          <w:color w:val="212529"/>
          <w:sz w:val="24"/>
          <w:szCs w:val="24"/>
          <w:lang w:eastAsia="en-GB"/>
        </w:rPr>
      </w:pPr>
      <w:r w:rsidRPr="004328A4">
        <w:rPr>
          <w:rFonts w:ascii="Segoe UI" w:eastAsia="Times New Roman" w:hAnsi="Segoe UI" w:cs="Segoe UI"/>
          <w:color w:val="212529"/>
          <w:sz w:val="24"/>
          <w:szCs w:val="24"/>
          <w:lang w:eastAsia="en-GB"/>
        </w:rPr>
        <w:t>H3; There is significant relationship between Laissez fair leadership and organizational performance.</w:t>
      </w:r>
    </w:p>
    <w:p w:rsidR="004328A4" w:rsidRPr="004328A4" w:rsidRDefault="004328A4" w:rsidP="004328A4">
      <w:pPr>
        <w:shd w:val="clear" w:color="auto" w:fill="FFFFFF"/>
        <w:spacing w:after="100" w:afterAutospacing="1" w:line="240" w:lineRule="auto"/>
        <w:rPr>
          <w:rFonts w:ascii="Segoe UI" w:eastAsia="Times New Roman" w:hAnsi="Segoe UI" w:cs="Segoe UI"/>
          <w:color w:val="212529"/>
          <w:sz w:val="24"/>
          <w:szCs w:val="24"/>
          <w:lang w:eastAsia="en-GB"/>
        </w:rPr>
      </w:pPr>
      <w:r w:rsidRPr="004328A4">
        <w:rPr>
          <w:rFonts w:ascii="Segoe UI" w:eastAsia="Times New Roman" w:hAnsi="Segoe UI" w:cs="Segoe UI"/>
          <w:color w:val="212529"/>
          <w:sz w:val="24"/>
          <w:szCs w:val="24"/>
          <w:lang w:eastAsia="en-GB"/>
        </w:rPr>
        <w:t>H4; Organization culture moderates between transformational leadership and organizational performance.</w:t>
      </w:r>
    </w:p>
    <w:p w:rsidR="004328A4" w:rsidRPr="004328A4" w:rsidRDefault="004328A4" w:rsidP="004328A4">
      <w:pPr>
        <w:shd w:val="clear" w:color="auto" w:fill="FFFFFF"/>
        <w:spacing w:after="100" w:afterAutospacing="1" w:line="240" w:lineRule="auto"/>
        <w:rPr>
          <w:rFonts w:ascii="Segoe UI" w:eastAsia="Times New Roman" w:hAnsi="Segoe UI" w:cs="Segoe UI"/>
          <w:color w:val="212529"/>
          <w:sz w:val="24"/>
          <w:szCs w:val="24"/>
          <w:lang w:eastAsia="en-GB"/>
        </w:rPr>
      </w:pPr>
      <w:r w:rsidRPr="004328A4">
        <w:rPr>
          <w:rFonts w:ascii="Segoe UI" w:eastAsia="Times New Roman" w:hAnsi="Segoe UI" w:cs="Segoe UI"/>
          <w:color w:val="212529"/>
          <w:sz w:val="24"/>
          <w:szCs w:val="24"/>
          <w:lang w:eastAsia="en-GB"/>
        </w:rPr>
        <w:t>H5; Organization culture moderates between transactional leadership and organizational performance.</w:t>
      </w:r>
    </w:p>
    <w:p w:rsidR="004328A4" w:rsidRPr="004328A4" w:rsidRDefault="004328A4" w:rsidP="004328A4">
      <w:pPr>
        <w:shd w:val="clear" w:color="auto" w:fill="FFFFFF"/>
        <w:spacing w:after="100" w:afterAutospacing="1" w:line="240" w:lineRule="auto"/>
        <w:rPr>
          <w:rFonts w:ascii="Segoe UI" w:eastAsia="Times New Roman" w:hAnsi="Segoe UI" w:cs="Segoe UI"/>
          <w:color w:val="212529"/>
          <w:sz w:val="24"/>
          <w:szCs w:val="24"/>
          <w:lang w:eastAsia="en-GB"/>
        </w:rPr>
      </w:pPr>
      <w:r w:rsidRPr="004328A4">
        <w:rPr>
          <w:rFonts w:ascii="Segoe UI" w:eastAsia="Times New Roman" w:hAnsi="Segoe UI" w:cs="Segoe UI"/>
          <w:color w:val="212529"/>
          <w:sz w:val="24"/>
          <w:szCs w:val="24"/>
          <w:lang w:eastAsia="en-GB"/>
        </w:rPr>
        <w:t>H6; Organization culture moderates between Laissez Fair leadership and organizational performance.</w:t>
      </w:r>
    </w:p>
    <w:p w:rsidR="004328A4" w:rsidRPr="004328A4" w:rsidRDefault="004328A4" w:rsidP="004328A4">
      <w:pPr>
        <w:shd w:val="clear" w:color="auto" w:fill="FFFFFF"/>
        <w:spacing w:after="100" w:afterAutospacing="1" w:line="240" w:lineRule="auto"/>
        <w:outlineLvl w:val="2"/>
        <w:rPr>
          <w:rFonts w:ascii="Georgia" w:eastAsia="Times New Roman" w:hAnsi="Georgia" w:cs="Times New Roman"/>
          <w:color w:val="212529"/>
          <w:sz w:val="29"/>
          <w:szCs w:val="29"/>
          <w:lang w:eastAsia="en-GB"/>
        </w:rPr>
      </w:pPr>
      <w:r w:rsidRPr="004328A4">
        <w:rPr>
          <w:rFonts w:ascii="Georgia" w:eastAsia="Times New Roman" w:hAnsi="Georgia" w:cs="Times New Roman"/>
          <w:color w:val="212529"/>
          <w:sz w:val="29"/>
          <w:szCs w:val="29"/>
          <w:lang w:eastAsia="en-GB"/>
        </w:rPr>
        <w:t>AIMS AND OBJECTIVES</w:t>
      </w:r>
    </w:p>
    <w:p w:rsidR="004328A4" w:rsidRPr="004328A4" w:rsidRDefault="004328A4" w:rsidP="004328A4">
      <w:pPr>
        <w:shd w:val="clear" w:color="auto" w:fill="FFFFFF"/>
        <w:spacing w:after="100" w:afterAutospacing="1" w:line="240" w:lineRule="auto"/>
        <w:outlineLvl w:val="2"/>
        <w:rPr>
          <w:rFonts w:ascii="Georgia" w:eastAsia="Times New Roman" w:hAnsi="Georgia" w:cs="Times New Roman"/>
          <w:color w:val="212529"/>
          <w:sz w:val="29"/>
          <w:szCs w:val="29"/>
          <w:lang w:eastAsia="en-GB"/>
        </w:rPr>
      </w:pPr>
      <w:r w:rsidRPr="004328A4">
        <w:rPr>
          <w:rFonts w:ascii="Georgia" w:eastAsia="Times New Roman" w:hAnsi="Georgia" w:cs="Times New Roman"/>
          <w:color w:val="212529"/>
          <w:sz w:val="29"/>
          <w:szCs w:val="29"/>
          <w:lang w:eastAsia="en-GB"/>
        </w:rPr>
        <w:t>Objective</w:t>
      </w:r>
    </w:p>
    <w:p w:rsidR="004328A4" w:rsidRPr="004328A4" w:rsidRDefault="004328A4" w:rsidP="004328A4">
      <w:pPr>
        <w:shd w:val="clear" w:color="auto" w:fill="FFFFFF"/>
        <w:spacing w:after="100" w:afterAutospacing="1" w:line="240" w:lineRule="auto"/>
        <w:rPr>
          <w:rFonts w:ascii="Segoe UI" w:eastAsia="Times New Roman" w:hAnsi="Segoe UI" w:cs="Segoe UI"/>
          <w:color w:val="212529"/>
          <w:sz w:val="24"/>
          <w:szCs w:val="24"/>
          <w:lang w:eastAsia="en-GB"/>
        </w:rPr>
      </w:pPr>
      <w:r w:rsidRPr="004328A4">
        <w:rPr>
          <w:rFonts w:ascii="Segoe UI" w:eastAsia="Times New Roman" w:hAnsi="Segoe UI" w:cs="Segoe UI"/>
          <w:color w:val="212529"/>
          <w:sz w:val="24"/>
          <w:szCs w:val="24"/>
          <w:lang w:eastAsia="en-GB"/>
        </w:rPr>
        <w:t>To explore the relationship between various leadership styles and organizational perceived performance taking into account the moderating role of organizational culture.</w:t>
      </w:r>
    </w:p>
    <w:p w:rsidR="004328A4" w:rsidRPr="004328A4" w:rsidRDefault="004328A4" w:rsidP="004328A4">
      <w:pPr>
        <w:shd w:val="clear" w:color="auto" w:fill="FFFFFF"/>
        <w:spacing w:after="100" w:afterAutospacing="1" w:line="240" w:lineRule="auto"/>
        <w:outlineLvl w:val="2"/>
        <w:rPr>
          <w:rFonts w:ascii="Georgia" w:eastAsia="Times New Roman" w:hAnsi="Georgia" w:cs="Times New Roman"/>
          <w:color w:val="212529"/>
          <w:sz w:val="29"/>
          <w:szCs w:val="29"/>
          <w:lang w:eastAsia="en-GB"/>
        </w:rPr>
      </w:pPr>
      <w:r w:rsidRPr="004328A4">
        <w:rPr>
          <w:rFonts w:ascii="Georgia" w:eastAsia="Times New Roman" w:hAnsi="Georgia" w:cs="Times New Roman"/>
          <w:color w:val="212529"/>
          <w:sz w:val="29"/>
          <w:szCs w:val="29"/>
          <w:lang w:eastAsia="en-GB"/>
        </w:rPr>
        <w:t>Specific Aims</w:t>
      </w:r>
    </w:p>
    <w:p w:rsidR="004328A4" w:rsidRPr="004328A4" w:rsidRDefault="004328A4" w:rsidP="004328A4">
      <w:pPr>
        <w:shd w:val="clear" w:color="auto" w:fill="FFFFFF"/>
        <w:spacing w:after="100" w:afterAutospacing="1" w:line="240" w:lineRule="auto"/>
        <w:rPr>
          <w:rFonts w:ascii="Segoe UI" w:eastAsia="Times New Roman" w:hAnsi="Segoe UI" w:cs="Segoe UI"/>
          <w:color w:val="212529"/>
          <w:sz w:val="24"/>
          <w:szCs w:val="24"/>
          <w:lang w:eastAsia="en-GB"/>
        </w:rPr>
      </w:pPr>
      <w:r w:rsidRPr="004328A4">
        <w:rPr>
          <w:rFonts w:ascii="Segoe UI" w:eastAsia="Times New Roman" w:hAnsi="Segoe UI" w:cs="Segoe UI"/>
          <w:color w:val="212529"/>
          <w:sz w:val="24"/>
          <w:szCs w:val="24"/>
          <w:lang w:eastAsia="en-GB"/>
        </w:rPr>
        <w:t>A-This study is aimed at exploring the relationship between:</w:t>
      </w:r>
    </w:p>
    <w:p w:rsidR="004328A4" w:rsidRPr="004328A4" w:rsidRDefault="004328A4" w:rsidP="004328A4">
      <w:pPr>
        <w:numPr>
          <w:ilvl w:val="0"/>
          <w:numId w:val="1"/>
        </w:numPr>
        <w:shd w:val="clear" w:color="auto" w:fill="FFFFFF"/>
        <w:spacing w:before="100" w:beforeAutospacing="1" w:after="100" w:afterAutospacing="1" w:line="240" w:lineRule="auto"/>
        <w:rPr>
          <w:rFonts w:ascii="Segoe UI" w:eastAsia="Times New Roman" w:hAnsi="Segoe UI" w:cs="Segoe UI"/>
          <w:color w:val="212529"/>
          <w:sz w:val="24"/>
          <w:szCs w:val="24"/>
          <w:lang w:eastAsia="en-GB"/>
        </w:rPr>
      </w:pPr>
      <w:r w:rsidRPr="004328A4">
        <w:rPr>
          <w:rFonts w:ascii="Segoe UI" w:eastAsia="Times New Roman" w:hAnsi="Segoe UI" w:cs="Segoe UI"/>
          <w:color w:val="212529"/>
          <w:sz w:val="24"/>
          <w:szCs w:val="24"/>
          <w:lang w:eastAsia="en-GB"/>
        </w:rPr>
        <w:t>Transformational leadership and organizational perceived performance</w:t>
      </w:r>
    </w:p>
    <w:p w:rsidR="004328A4" w:rsidRPr="004328A4" w:rsidRDefault="004328A4" w:rsidP="004328A4">
      <w:pPr>
        <w:numPr>
          <w:ilvl w:val="0"/>
          <w:numId w:val="1"/>
        </w:numPr>
        <w:shd w:val="clear" w:color="auto" w:fill="FFFFFF"/>
        <w:spacing w:before="100" w:beforeAutospacing="1" w:after="100" w:afterAutospacing="1" w:line="240" w:lineRule="auto"/>
        <w:rPr>
          <w:rFonts w:ascii="Segoe UI" w:eastAsia="Times New Roman" w:hAnsi="Segoe UI" w:cs="Segoe UI"/>
          <w:color w:val="212529"/>
          <w:sz w:val="24"/>
          <w:szCs w:val="24"/>
          <w:lang w:eastAsia="en-GB"/>
        </w:rPr>
      </w:pPr>
      <w:r w:rsidRPr="004328A4">
        <w:rPr>
          <w:rFonts w:ascii="Segoe UI" w:eastAsia="Times New Roman" w:hAnsi="Segoe UI" w:cs="Segoe UI"/>
          <w:color w:val="212529"/>
          <w:sz w:val="24"/>
          <w:szCs w:val="24"/>
          <w:lang w:eastAsia="en-GB"/>
        </w:rPr>
        <w:t>Transactional leadership and organizational perceived performance</w:t>
      </w:r>
    </w:p>
    <w:p w:rsidR="004328A4" w:rsidRPr="004328A4" w:rsidRDefault="004328A4" w:rsidP="004328A4">
      <w:pPr>
        <w:numPr>
          <w:ilvl w:val="0"/>
          <w:numId w:val="1"/>
        </w:numPr>
        <w:shd w:val="clear" w:color="auto" w:fill="FFFFFF"/>
        <w:spacing w:before="100" w:beforeAutospacing="1" w:after="100" w:afterAutospacing="1" w:line="240" w:lineRule="auto"/>
        <w:rPr>
          <w:rFonts w:ascii="Segoe UI" w:eastAsia="Times New Roman" w:hAnsi="Segoe UI" w:cs="Segoe UI"/>
          <w:color w:val="212529"/>
          <w:sz w:val="24"/>
          <w:szCs w:val="24"/>
          <w:lang w:eastAsia="en-GB"/>
        </w:rPr>
      </w:pPr>
      <w:r w:rsidRPr="004328A4">
        <w:rPr>
          <w:rFonts w:ascii="Segoe UI" w:eastAsia="Times New Roman" w:hAnsi="Segoe UI" w:cs="Segoe UI"/>
          <w:color w:val="212529"/>
          <w:sz w:val="24"/>
          <w:szCs w:val="24"/>
          <w:lang w:eastAsia="en-GB"/>
        </w:rPr>
        <w:t xml:space="preserve">Laissez Fair </w:t>
      </w:r>
      <w:proofErr w:type="spellStart"/>
      <w:r w:rsidRPr="004328A4">
        <w:rPr>
          <w:rFonts w:ascii="Segoe UI" w:eastAsia="Times New Roman" w:hAnsi="Segoe UI" w:cs="Segoe UI"/>
          <w:color w:val="212529"/>
          <w:sz w:val="24"/>
          <w:szCs w:val="24"/>
          <w:lang w:eastAsia="en-GB"/>
        </w:rPr>
        <w:t>leadershipand</w:t>
      </w:r>
      <w:proofErr w:type="spellEnd"/>
      <w:r w:rsidRPr="004328A4">
        <w:rPr>
          <w:rFonts w:ascii="Segoe UI" w:eastAsia="Times New Roman" w:hAnsi="Segoe UI" w:cs="Segoe UI"/>
          <w:color w:val="212529"/>
          <w:sz w:val="24"/>
          <w:szCs w:val="24"/>
          <w:lang w:eastAsia="en-GB"/>
        </w:rPr>
        <w:t xml:space="preserve"> organizational perceived performance</w:t>
      </w:r>
    </w:p>
    <w:p w:rsidR="004328A4" w:rsidRPr="004328A4" w:rsidRDefault="004328A4" w:rsidP="004328A4">
      <w:pPr>
        <w:shd w:val="clear" w:color="auto" w:fill="FFFFFF"/>
        <w:spacing w:after="100" w:afterAutospacing="1" w:line="240" w:lineRule="auto"/>
        <w:rPr>
          <w:rFonts w:ascii="Segoe UI" w:eastAsia="Times New Roman" w:hAnsi="Segoe UI" w:cs="Segoe UI"/>
          <w:color w:val="212529"/>
          <w:sz w:val="24"/>
          <w:szCs w:val="24"/>
          <w:lang w:eastAsia="en-GB"/>
        </w:rPr>
      </w:pPr>
      <w:r w:rsidRPr="004328A4">
        <w:rPr>
          <w:rFonts w:ascii="Segoe UI" w:eastAsia="Times New Roman" w:hAnsi="Segoe UI" w:cs="Segoe UI"/>
          <w:color w:val="212529"/>
          <w:sz w:val="24"/>
          <w:szCs w:val="24"/>
          <w:lang w:eastAsia="en-GB"/>
        </w:rPr>
        <w:lastRenderedPageBreak/>
        <w:t>B-To study the moderating effect of culture of the organization between leadership styles and Performance of organization</w:t>
      </w:r>
    </w:p>
    <w:p w:rsidR="004328A4" w:rsidRPr="004328A4" w:rsidRDefault="004328A4" w:rsidP="004328A4">
      <w:pPr>
        <w:shd w:val="clear" w:color="auto" w:fill="FFFFFF"/>
        <w:spacing w:after="100" w:afterAutospacing="1" w:line="240" w:lineRule="auto"/>
        <w:outlineLvl w:val="2"/>
        <w:rPr>
          <w:rFonts w:ascii="Georgia" w:eastAsia="Times New Roman" w:hAnsi="Georgia" w:cs="Times New Roman"/>
          <w:color w:val="212529"/>
          <w:sz w:val="29"/>
          <w:szCs w:val="29"/>
          <w:lang w:eastAsia="en-GB"/>
        </w:rPr>
      </w:pPr>
      <w:r w:rsidRPr="004328A4">
        <w:rPr>
          <w:rFonts w:ascii="Georgia" w:eastAsia="Times New Roman" w:hAnsi="Georgia" w:cs="Times New Roman"/>
          <w:color w:val="212529"/>
          <w:sz w:val="29"/>
          <w:szCs w:val="29"/>
          <w:lang w:eastAsia="en-GB"/>
        </w:rPr>
        <w:t>BACKGROUND</w:t>
      </w:r>
    </w:p>
    <w:p w:rsidR="004328A4" w:rsidRPr="004328A4" w:rsidRDefault="004328A4" w:rsidP="004328A4">
      <w:pPr>
        <w:shd w:val="clear" w:color="auto" w:fill="FFFFFF"/>
        <w:spacing w:after="100" w:afterAutospacing="1" w:line="240" w:lineRule="auto"/>
        <w:outlineLvl w:val="2"/>
        <w:rPr>
          <w:rFonts w:ascii="Georgia" w:eastAsia="Times New Roman" w:hAnsi="Georgia" w:cs="Times New Roman"/>
          <w:color w:val="212529"/>
          <w:sz w:val="29"/>
          <w:szCs w:val="29"/>
          <w:lang w:eastAsia="en-GB"/>
        </w:rPr>
      </w:pPr>
      <w:r w:rsidRPr="004328A4">
        <w:rPr>
          <w:rFonts w:ascii="Georgia" w:eastAsia="Times New Roman" w:hAnsi="Georgia" w:cs="Times New Roman"/>
          <w:color w:val="212529"/>
          <w:sz w:val="29"/>
          <w:szCs w:val="29"/>
          <w:lang w:eastAsia="en-GB"/>
        </w:rPr>
        <w:t>Literature Review</w:t>
      </w:r>
    </w:p>
    <w:p w:rsidR="004328A4" w:rsidRPr="004328A4" w:rsidRDefault="004328A4" w:rsidP="004328A4">
      <w:pPr>
        <w:shd w:val="clear" w:color="auto" w:fill="FFFFFF"/>
        <w:spacing w:after="100" w:afterAutospacing="1" w:line="240" w:lineRule="auto"/>
        <w:rPr>
          <w:rFonts w:ascii="Segoe UI" w:eastAsia="Times New Roman" w:hAnsi="Segoe UI" w:cs="Segoe UI"/>
          <w:color w:val="212529"/>
          <w:sz w:val="24"/>
          <w:szCs w:val="24"/>
          <w:lang w:eastAsia="en-GB"/>
        </w:rPr>
      </w:pPr>
      <w:r w:rsidRPr="004328A4">
        <w:rPr>
          <w:rFonts w:ascii="Segoe UI" w:eastAsia="Times New Roman" w:hAnsi="Segoe UI" w:cs="Segoe UI"/>
          <w:color w:val="212529"/>
          <w:sz w:val="24"/>
          <w:szCs w:val="24"/>
          <w:lang w:eastAsia="en-GB"/>
        </w:rPr>
        <w:t>Leadership has significant impact on performance and culture has mediating role between leadership styles and performance of the organization. Culture distorts leadership – performance relationship. In this section we examine link between leadership styles and performance, organizational culture-performance relationship and culture-leadership styles relationship.</w:t>
      </w:r>
    </w:p>
    <w:p w:rsidR="004328A4" w:rsidRPr="004328A4" w:rsidRDefault="004328A4" w:rsidP="004328A4">
      <w:pPr>
        <w:shd w:val="clear" w:color="auto" w:fill="FFFFFF"/>
        <w:spacing w:after="100" w:afterAutospacing="1" w:line="240" w:lineRule="auto"/>
        <w:rPr>
          <w:rFonts w:ascii="Segoe UI" w:eastAsia="Times New Roman" w:hAnsi="Segoe UI" w:cs="Segoe UI"/>
          <w:color w:val="212529"/>
          <w:sz w:val="24"/>
          <w:szCs w:val="24"/>
          <w:lang w:eastAsia="en-GB"/>
        </w:rPr>
      </w:pPr>
      <w:r w:rsidRPr="004328A4">
        <w:rPr>
          <w:rFonts w:ascii="Segoe UI" w:eastAsia="Times New Roman" w:hAnsi="Segoe UI" w:cs="Segoe UI"/>
          <w:color w:val="212529"/>
          <w:sz w:val="24"/>
          <w:szCs w:val="24"/>
          <w:lang w:eastAsia="en-GB"/>
        </w:rPr>
        <w:t xml:space="preserve">Previous studies regarding the development of human resource explain the characteristics of </w:t>
      </w:r>
      <w:proofErr w:type="spellStart"/>
      <w:r w:rsidRPr="004328A4">
        <w:rPr>
          <w:rFonts w:ascii="Segoe UI" w:eastAsia="Times New Roman" w:hAnsi="Segoe UI" w:cs="Segoe UI"/>
          <w:color w:val="212529"/>
          <w:sz w:val="24"/>
          <w:szCs w:val="24"/>
          <w:lang w:eastAsia="en-GB"/>
        </w:rPr>
        <w:t>behaviors</w:t>
      </w:r>
      <w:proofErr w:type="spellEnd"/>
      <w:r w:rsidRPr="004328A4">
        <w:rPr>
          <w:rFonts w:ascii="Segoe UI" w:eastAsia="Times New Roman" w:hAnsi="Segoe UI" w:cs="Segoe UI"/>
          <w:color w:val="212529"/>
          <w:sz w:val="24"/>
          <w:szCs w:val="24"/>
          <w:lang w:eastAsia="en-GB"/>
        </w:rPr>
        <w:t xml:space="preserve"> of leadership where it focuses larger on the relationship type between leaders and followers in an organization (Bass, </w:t>
      </w:r>
      <w:proofErr w:type="spellStart"/>
      <w:r w:rsidRPr="004328A4">
        <w:rPr>
          <w:rFonts w:ascii="Segoe UI" w:eastAsia="Times New Roman" w:hAnsi="Segoe UI" w:cs="Segoe UI"/>
          <w:color w:val="212529"/>
          <w:sz w:val="24"/>
          <w:szCs w:val="24"/>
          <w:lang w:eastAsia="en-GB"/>
        </w:rPr>
        <w:t>Avolio</w:t>
      </w:r>
      <w:proofErr w:type="spellEnd"/>
      <w:r w:rsidRPr="004328A4">
        <w:rPr>
          <w:rFonts w:ascii="Segoe UI" w:eastAsia="Times New Roman" w:hAnsi="Segoe UI" w:cs="Segoe UI"/>
          <w:color w:val="212529"/>
          <w:sz w:val="24"/>
          <w:szCs w:val="24"/>
          <w:lang w:eastAsia="en-GB"/>
        </w:rPr>
        <w:t xml:space="preserve">, 1993). Such relationships occur in two contrast forms called transformational and transactional leadership (Mackenzie et al.., 2001) Burns firstly developed the both leadership styles in 1978 and this was expanded by Bass and </w:t>
      </w:r>
      <w:proofErr w:type="spellStart"/>
      <w:r w:rsidRPr="004328A4">
        <w:rPr>
          <w:rFonts w:ascii="Segoe UI" w:eastAsia="Times New Roman" w:hAnsi="Segoe UI" w:cs="Segoe UI"/>
          <w:color w:val="212529"/>
          <w:sz w:val="24"/>
          <w:szCs w:val="24"/>
          <w:lang w:eastAsia="en-GB"/>
        </w:rPr>
        <w:t>Avolio</w:t>
      </w:r>
      <w:proofErr w:type="spellEnd"/>
      <w:r w:rsidRPr="004328A4">
        <w:rPr>
          <w:rFonts w:ascii="Segoe UI" w:eastAsia="Times New Roman" w:hAnsi="Segoe UI" w:cs="Segoe UI"/>
          <w:color w:val="212529"/>
          <w:sz w:val="24"/>
          <w:szCs w:val="24"/>
          <w:lang w:eastAsia="en-GB"/>
        </w:rPr>
        <w:t xml:space="preserve"> (1991).</w:t>
      </w:r>
    </w:p>
    <w:p w:rsidR="004328A4" w:rsidRPr="004328A4" w:rsidRDefault="004328A4" w:rsidP="004328A4">
      <w:pPr>
        <w:shd w:val="clear" w:color="auto" w:fill="FFFFFF"/>
        <w:spacing w:after="100" w:afterAutospacing="1" w:line="240" w:lineRule="auto"/>
        <w:rPr>
          <w:rFonts w:ascii="Segoe UI" w:eastAsia="Times New Roman" w:hAnsi="Segoe UI" w:cs="Segoe UI"/>
          <w:color w:val="212529"/>
          <w:sz w:val="24"/>
          <w:szCs w:val="24"/>
          <w:lang w:eastAsia="en-GB"/>
        </w:rPr>
      </w:pPr>
      <w:r w:rsidRPr="004328A4">
        <w:rPr>
          <w:rFonts w:ascii="Segoe UI" w:eastAsia="Times New Roman" w:hAnsi="Segoe UI" w:cs="Segoe UI"/>
          <w:color w:val="212529"/>
          <w:sz w:val="24"/>
          <w:szCs w:val="24"/>
          <w:lang w:eastAsia="en-GB"/>
        </w:rPr>
        <w:t>Transformational leadership involves the ability to inspire and motivate followers. Research findings support the process-based approach to leadership. This approach posits that a person is influenced by activating internal motivators. A process-based view of leadership involves the ability to motivate followers to act, recognizing that the ability to successfully influence others is the essence of leadership (</w:t>
      </w:r>
      <w:proofErr w:type="spellStart"/>
      <w:r w:rsidRPr="004328A4">
        <w:rPr>
          <w:rFonts w:ascii="Segoe UI" w:eastAsia="Times New Roman" w:hAnsi="Segoe UI" w:cs="Segoe UI"/>
          <w:color w:val="212529"/>
          <w:sz w:val="24"/>
          <w:szCs w:val="24"/>
          <w:lang w:eastAsia="en-GB"/>
        </w:rPr>
        <w:t>Yukl</w:t>
      </w:r>
      <w:proofErr w:type="spellEnd"/>
      <w:r w:rsidRPr="004328A4">
        <w:rPr>
          <w:rFonts w:ascii="Segoe UI" w:eastAsia="Times New Roman" w:hAnsi="Segoe UI" w:cs="Segoe UI"/>
          <w:color w:val="212529"/>
          <w:sz w:val="24"/>
          <w:szCs w:val="24"/>
          <w:lang w:eastAsia="en-GB"/>
        </w:rPr>
        <w:t>, 1999).</w:t>
      </w:r>
    </w:p>
    <w:p w:rsidR="004328A4" w:rsidRPr="004328A4" w:rsidRDefault="004328A4" w:rsidP="004328A4">
      <w:pPr>
        <w:shd w:val="clear" w:color="auto" w:fill="FFFFFF"/>
        <w:spacing w:after="100" w:afterAutospacing="1" w:line="240" w:lineRule="auto"/>
        <w:rPr>
          <w:rFonts w:ascii="Segoe UI" w:eastAsia="Times New Roman" w:hAnsi="Segoe UI" w:cs="Segoe UI"/>
          <w:color w:val="212529"/>
          <w:sz w:val="24"/>
          <w:szCs w:val="24"/>
          <w:lang w:eastAsia="en-GB"/>
        </w:rPr>
      </w:pPr>
      <w:r w:rsidRPr="004328A4">
        <w:rPr>
          <w:rFonts w:ascii="Segoe UI" w:eastAsia="Times New Roman" w:hAnsi="Segoe UI" w:cs="Segoe UI"/>
          <w:color w:val="212529"/>
          <w:sz w:val="24"/>
          <w:szCs w:val="24"/>
          <w:lang w:eastAsia="en-GB"/>
        </w:rPr>
        <w:t>Colleges and Universities in the United States are undergoing a time of change. The Quality of their future depends on how well they respond to evolving realities in the larger world beyond their walls (Abelson, 1997).</w:t>
      </w:r>
    </w:p>
    <w:p w:rsidR="004328A4" w:rsidRPr="004328A4" w:rsidRDefault="004328A4" w:rsidP="004328A4">
      <w:pPr>
        <w:shd w:val="clear" w:color="auto" w:fill="FFFFFF"/>
        <w:spacing w:after="100" w:afterAutospacing="1" w:line="240" w:lineRule="auto"/>
        <w:rPr>
          <w:rFonts w:ascii="Segoe UI" w:eastAsia="Times New Roman" w:hAnsi="Segoe UI" w:cs="Segoe UI"/>
          <w:color w:val="212529"/>
          <w:sz w:val="24"/>
          <w:szCs w:val="24"/>
          <w:lang w:eastAsia="en-GB"/>
        </w:rPr>
      </w:pPr>
      <w:r w:rsidRPr="004328A4">
        <w:rPr>
          <w:rFonts w:ascii="Segoe UI" w:eastAsia="Times New Roman" w:hAnsi="Segoe UI" w:cs="Segoe UI"/>
          <w:color w:val="212529"/>
          <w:sz w:val="24"/>
          <w:szCs w:val="24"/>
          <w:lang w:eastAsia="en-GB"/>
        </w:rPr>
        <w:t>There are four assumptions found related to culture:</w:t>
      </w:r>
    </w:p>
    <w:p w:rsidR="004328A4" w:rsidRPr="004328A4" w:rsidRDefault="004328A4" w:rsidP="004328A4">
      <w:pPr>
        <w:shd w:val="clear" w:color="auto" w:fill="FFFFFF"/>
        <w:spacing w:after="100" w:afterAutospacing="1" w:line="240" w:lineRule="auto"/>
        <w:rPr>
          <w:rFonts w:ascii="Segoe UI" w:eastAsia="Times New Roman" w:hAnsi="Segoe UI" w:cs="Segoe UI"/>
          <w:color w:val="212529"/>
          <w:sz w:val="24"/>
          <w:szCs w:val="24"/>
          <w:lang w:eastAsia="en-GB"/>
        </w:rPr>
      </w:pPr>
      <w:r w:rsidRPr="004328A4">
        <w:rPr>
          <w:rFonts w:ascii="Segoe UI" w:eastAsia="Times New Roman" w:hAnsi="Segoe UI" w:cs="Segoe UI"/>
          <w:color w:val="212529"/>
          <w:sz w:val="24"/>
          <w:szCs w:val="24"/>
          <w:lang w:eastAsia="en-GB"/>
        </w:rPr>
        <w:t xml:space="preserve">Scott et al. (2003) first, related to the process of organizational culture change and according to this culture resist changing. They are to some extent manageable and flexible. </w:t>
      </w:r>
      <w:proofErr w:type="spellStart"/>
      <w:r w:rsidRPr="004328A4">
        <w:rPr>
          <w:rFonts w:ascii="Segoe UI" w:eastAsia="Times New Roman" w:hAnsi="Segoe UI" w:cs="Segoe UI"/>
          <w:color w:val="212529"/>
          <w:sz w:val="24"/>
          <w:szCs w:val="24"/>
          <w:lang w:eastAsia="en-GB"/>
        </w:rPr>
        <w:t>Ogbonna</w:t>
      </w:r>
      <w:proofErr w:type="spellEnd"/>
      <w:r w:rsidRPr="004328A4">
        <w:rPr>
          <w:rFonts w:ascii="Segoe UI" w:eastAsia="Times New Roman" w:hAnsi="Segoe UI" w:cs="Segoe UI"/>
          <w:color w:val="212529"/>
          <w:sz w:val="24"/>
          <w:szCs w:val="24"/>
          <w:lang w:eastAsia="en-GB"/>
        </w:rPr>
        <w:t xml:space="preserve"> and Harris (2002) after the analysis of present culture change concluded that the process of organizational culture change can be influenced and this perspective adopted by the many contemporary researchers. Scott et al. (2003) second, related with performance of business with different organizational cultures. Third, related with the possibility of identifying cultural attributes that cause to good performance and helping managers to design better strategies for culture change. Fourth, change cause to benefits and will be more important than any negative outcomes.</w:t>
      </w:r>
    </w:p>
    <w:p w:rsidR="004328A4" w:rsidRPr="004328A4" w:rsidRDefault="004328A4" w:rsidP="004328A4">
      <w:pPr>
        <w:shd w:val="clear" w:color="auto" w:fill="FFFFFF"/>
        <w:spacing w:after="100" w:afterAutospacing="1" w:line="240" w:lineRule="auto"/>
        <w:rPr>
          <w:rFonts w:ascii="Segoe UI" w:eastAsia="Times New Roman" w:hAnsi="Segoe UI" w:cs="Segoe UI"/>
          <w:color w:val="212529"/>
          <w:sz w:val="24"/>
          <w:szCs w:val="24"/>
          <w:lang w:eastAsia="en-GB"/>
        </w:rPr>
      </w:pPr>
      <w:r w:rsidRPr="004328A4">
        <w:rPr>
          <w:rFonts w:ascii="Segoe UI" w:eastAsia="Times New Roman" w:hAnsi="Segoe UI" w:cs="Segoe UI"/>
          <w:color w:val="212529"/>
          <w:sz w:val="24"/>
          <w:szCs w:val="24"/>
          <w:lang w:eastAsia="en-GB"/>
        </w:rPr>
        <w:lastRenderedPageBreak/>
        <w:t xml:space="preserve">Robbins and </w:t>
      </w:r>
      <w:proofErr w:type="spellStart"/>
      <w:r w:rsidRPr="004328A4">
        <w:rPr>
          <w:rFonts w:ascii="Segoe UI" w:eastAsia="Times New Roman" w:hAnsi="Segoe UI" w:cs="Segoe UI"/>
          <w:color w:val="212529"/>
          <w:sz w:val="24"/>
          <w:szCs w:val="24"/>
          <w:lang w:eastAsia="en-GB"/>
        </w:rPr>
        <w:t>Coultar</w:t>
      </w:r>
      <w:proofErr w:type="spellEnd"/>
      <w:r w:rsidRPr="004328A4">
        <w:rPr>
          <w:rFonts w:ascii="Segoe UI" w:eastAsia="Times New Roman" w:hAnsi="Segoe UI" w:cs="Segoe UI"/>
          <w:color w:val="212529"/>
          <w:sz w:val="24"/>
          <w:szCs w:val="24"/>
          <w:lang w:eastAsia="en-GB"/>
        </w:rPr>
        <w:t xml:space="preserve"> (2005) there are contingency theories of leadership which describe what style of leadership is best for what type of Situation.</w:t>
      </w:r>
    </w:p>
    <w:p w:rsidR="004328A4" w:rsidRPr="004328A4" w:rsidRDefault="004328A4" w:rsidP="004328A4">
      <w:pPr>
        <w:shd w:val="clear" w:color="auto" w:fill="FFFFFF"/>
        <w:spacing w:after="100" w:afterAutospacing="1" w:line="240" w:lineRule="auto"/>
        <w:rPr>
          <w:rFonts w:ascii="Segoe UI" w:eastAsia="Times New Roman" w:hAnsi="Segoe UI" w:cs="Segoe UI"/>
          <w:color w:val="212529"/>
          <w:sz w:val="24"/>
          <w:szCs w:val="24"/>
          <w:lang w:eastAsia="en-GB"/>
        </w:rPr>
      </w:pPr>
      <w:r w:rsidRPr="004328A4">
        <w:rPr>
          <w:rFonts w:ascii="Segoe UI" w:eastAsia="Times New Roman" w:hAnsi="Segoe UI" w:cs="Segoe UI"/>
          <w:color w:val="212529"/>
          <w:sz w:val="24"/>
          <w:szCs w:val="24"/>
          <w:lang w:eastAsia="en-GB"/>
        </w:rPr>
        <w:t>The basic theme of research was transformational and transactional leadership. Transformational leadership consisted of five major components which are much more important in terms of followers mentoring, coaching and development. The research found that in transactional leadership there is statistically significant difference in public and private sector (</w:t>
      </w:r>
      <w:proofErr w:type="spellStart"/>
      <w:r w:rsidRPr="004328A4">
        <w:rPr>
          <w:rFonts w:ascii="Segoe UI" w:eastAsia="Times New Roman" w:hAnsi="Segoe UI" w:cs="Segoe UI"/>
          <w:color w:val="212529"/>
          <w:sz w:val="24"/>
          <w:szCs w:val="24"/>
          <w:lang w:eastAsia="en-GB"/>
        </w:rPr>
        <w:t>Bodla</w:t>
      </w:r>
      <w:proofErr w:type="spellEnd"/>
      <w:r w:rsidRPr="004328A4">
        <w:rPr>
          <w:rFonts w:ascii="Segoe UI" w:eastAsia="Times New Roman" w:hAnsi="Segoe UI" w:cs="Segoe UI"/>
          <w:color w:val="212529"/>
          <w:sz w:val="24"/>
          <w:szCs w:val="24"/>
          <w:lang w:eastAsia="en-GB"/>
        </w:rPr>
        <w:t>, 2010). The field of education is facing a lot more challenges (Jones, 2000) According to Gunter (2001) the responsibility of education leadership is to facilitate the learning activities and providing for an environment that is enabling and supportive for knowledge and related activities. Butcher et al (2000) recognized the importance of leadership for professional development in education.</w:t>
      </w:r>
    </w:p>
    <w:p w:rsidR="004328A4" w:rsidRPr="004328A4" w:rsidRDefault="004328A4" w:rsidP="004328A4">
      <w:pPr>
        <w:shd w:val="clear" w:color="auto" w:fill="FFFFFF"/>
        <w:spacing w:after="100" w:afterAutospacing="1" w:line="240" w:lineRule="auto"/>
        <w:rPr>
          <w:rFonts w:ascii="Segoe UI" w:eastAsia="Times New Roman" w:hAnsi="Segoe UI" w:cs="Segoe UI"/>
          <w:color w:val="212529"/>
          <w:sz w:val="24"/>
          <w:szCs w:val="24"/>
          <w:lang w:eastAsia="en-GB"/>
        </w:rPr>
      </w:pPr>
      <w:r w:rsidRPr="004328A4">
        <w:rPr>
          <w:rFonts w:ascii="Segoe UI" w:eastAsia="Times New Roman" w:hAnsi="Segoe UI" w:cs="Segoe UI"/>
          <w:color w:val="212529"/>
          <w:sz w:val="24"/>
          <w:szCs w:val="24"/>
          <w:lang w:eastAsia="en-GB"/>
        </w:rPr>
        <w:t>Harling (1984) supported the view to study higher education leadership. His view clarified that ‘an examination of the leadership within the educational system would be incomplete without an examination of the leadership role in, and of, higher education’. Laissez-faire leadership represents the absence of a transaction of sorts with respect to leadership in which the leader avoids making decisions, abdicates responsibility, and does not use their authority. It is considered active to the extent that the leader ‘‘chooses” to avoid taking action. This component is generally considered the most passive and ineffective form of leadership. (</w:t>
      </w:r>
      <w:proofErr w:type="spellStart"/>
      <w:r w:rsidRPr="004328A4">
        <w:rPr>
          <w:rFonts w:ascii="Segoe UI" w:eastAsia="Times New Roman" w:hAnsi="Segoe UI" w:cs="Segoe UI"/>
          <w:color w:val="212529"/>
          <w:sz w:val="24"/>
          <w:szCs w:val="24"/>
          <w:lang w:eastAsia="en-GB"/>
        </w:rPr>
        <w:t>Antonakis</w:t>
      </w:r>
      <w:proofErr w:type="spellEnd"/>
      <w:r w:rsidRPr="004328A4">
        <w:rPr>
          <w:rFonts w:ascii="Segoe UI" w:eastAsia="Times New Roman" w:hAnsi="Segoe UI" w:cs="Segoe UI"/>
          <w:color w:val="212529"/>
          <w:sz w:val="24"/>
          <w:szCs w:val="24"/>
          <w:lang w:eastAsia="en-GB"/>
        </w:rPr>
        <w:t xml:space="preserve">, </w:t>
      </w:r>
      <w:proofErr w:type="spellStart"/>
      <w:r w:rsidRPr="004328A4">
        <w:rPr>
          <w:rFonts w:ascii="Segoe UI" w:eastAsia="Times New Roman" w:hAnsi="Segoe UI" w:cs="Segoe UI"/>
          <w:color w:val="212529"/>
          <w:sz w:val="24"/>
          <w:szCs w:val="24"/>
          <w:lang w:eastAsia="en-GB"/>
        </w:rPr>
        <w:t>Avolio</w:t>
      </w:r>
      <w:proofErr w:type="spellEnd"/>
      <w:r w:rsidRPr="004328A4">
        <w:rPr>
          <w:rFonts w:ascii="Segoe UI" w:eastAsia="Times New Roman" w:hAnsi="Segoe UI" w:cs="Segoe UI"/>
          <w:color w:val="212529"/>
          <w:sz w:val="24"/>
          <w:szCs w:val="24"/>
          <w:lang w:eastAsia="en-GB"/>
        </w:rPr>
        <w:t xml:space="preserve">, &amp; </w:t>
      </w:r>
      <w:proofErr w:type="spellStart"/>
      <w:r w:rsidRPr="004328A4">
        <w:rPr>
          <w:rFonts w:ascii="Segoe UI" w:eastAsia="Times New Roman" w:hAnsi="Segoe UI" w:cs="Segoe UI"/>
          <w:color w:val="212529"/>
          <w:sz w:val="24"/>
          <w:szCs w:val="24"/>
          <w:lang w:eastAsia="en-GB"/>
        </w:rPr>
        <w:t>Sivasubramaniam</w:t>
      </w:r>
      <w:proofErr w:type="spellEnd"/>
      <w:r w:rsidRPr="004328A4">
        <w:rPr>
          <w:rFonts w:ascii="Segoe UI" w:eastAsia="Times New Roman" w:hAnsi="Segoe UI" w:cs="Segoe UI"/>
          <w:color w:val="212529"/>
          <w:sz w:val="24"/>
          <w:szCs w:val="24"/>
          <w:lang w:eastAsia="en-GB"/>
        </w:rPr>
        <w:t>, 2003)</w:t>
      </w:r>
    </w:p>
    <w:p w:rsidR="004328A4" w:rsidRPr="004328A4" w:rsidRDefault="004328A4" w:rsidP="004328A4">
      <w:pPr>
        <w:shd w:val="clear" w:color="auto" w:fill="FFFFFF"/>
        <w:spacing w:after="100" w:afterAutospacing="1" w:line="240" w:lineRule="auto"/>
        <w:rPr>
          <w:rFonts w:ascii="Segoe UI" w:eastAsia="Times New Roman" w:hAnsi="Segoe UI" w:cs="Segoe UI"/>
          <w:color w:val="212529"/>
          <w:sz w:val="24"/>
          <w:szCs w:val="24"/>
          <w:lang w:eastAsia="en-GB"/>
        </w:rPr>
      </w:pPr>
      <w:r w:rsidRPr="004328A4">
        <w:rPr>
          <w:rFonts w:ascii="Segoe UI" w:eastAsia="Times New Roman" w:hAnsi="Segoe UI" w:cs="Segoe UI"/>
          <w:color w:val="212529"/>
          <w:sz w:val="24"/>
          <w:szCs w:val="24"/>
          <w:lang w:eastAsia="en-GB"/>
        </w:rPr>
        <w:t xml:space="preserve">Waters and Kingston (2005:14) raise their concern about the current and future states of educational leadership, and in particular the </w:t>
      </w:r>
      <w:proofErr w:type="spellStart"/>
      <w:r w:rsidRPr="004328A4">
        <w:rPr>
          <w:rFonts w:ascii="Segoe UI" w:eastAsia="Times New Roman" w:hAnsi="Segoe UI" w:cs="Segoe UI"/>
          <w:color w:val="212529"/>
          <w:sz w:val="24"/>
          <w:szCs w:val="24"/>
          <w:lang w:eastAsia="en-GB"/>
        </w:rPr>
        <w:t>principalship</w:t>
      </w:r>
      <w:proofErr w:type="spellEnd"/>
      <w:r w:rsidRPr="004328A4">
        <w:rPr>
          <w:rFonts w:ascii="Segoe UI" w:eastAsia="Times New Roman" w:hAnsi="Segoe UI" w:cs="Segoe UI"/>
          <w:color w:val="212529"/>
          <w:sz w:val="24"/>
          <w:szCs w:val="24"/>
          <w:lang w:eastAsia="en-GB"/>
        </w:rPr>
        <w:t>.</w:t>
      </w:r>
    </w:p>
    <w:p w:rsidR="004328A4" w:rsidRPr="004328A4" w:rsidRDefault="004328A4" w:rsidP="004328A4">
      <w:pPr>
        <w:shd w:val="clear" w:color="auto" w:fill="FFFFFF"/>
        <w:spacing w:after="100" w:afterAutospacing="1" w:line="240" w:lineRule="auto"/>
        <w:outlineLvl w:val="2"/>
        <w:rPr>
          <w:rFonts w:ascii="Georgia" w:eastAsia="Times New Roman" w:hAnsi="Georgia" w:cs="Times New Roman"/>
          <w:color w:val="212529"/>
          <w:sz w:val="29"/>
          <w:szCs w:val="29"/>
          <w:lang w:eastAsia="en-GB"/>
        </w:rPr>
      </w:pPr>
      <w:r w:rsidRPr="004328A4">
        <w:rPr>
          <w:rFonts w:ascii="Georgia" w:eastAsia="Times New Roman" w:hAnsi="Georgia" w:cs="Times New Roman"/>
          <w:color w:val="212529"/>
          <w:sz w:val="29"/>
          <w:szCs w:val="29"/>
          <w:lang w:eastAsia="en-GB"/>
        </w:rPr>
        <w:t>SIGNIFICANCE OF STUDY</w:t>
      </w:r>
    </w:p>
    <w:p w:rsidR="004328A4" w:rsidRPr="004328A4" w:rsidRDefault="004328A4" w:rsidP="004328A4">
      <w:pPr>
        <w:shd w:val="clear" w:color="auto" w:fill="FFFFFF"/>
        <w:spacing w:after="100" w:afterAutospacing="1" w:line="240" w:lineRule="auto"/>
        <w:rPr>
          <w:rFonts w:ascii="Segoe UI" w:eastAsia="Times New Roman" w:hAnsi="Segoe UI" w:cs="Segoe UI"/>
          <w:color w:val="212529"/>
          <w:sz w:val="24"/>
          <w:szCs w:val="24"/>
          <w:lang w:eastAsia="en-GB"/>
        </w:rPr>
      </w:pPr>
      <w:r w:rsidRPr="004328A4">
        <w:rPr>
          <w:rFonts w:ascii="Segoe UI" w:eastAsia="Times New Roman" w:hAnsi="Segoe UI" w:cs="Segoe UI"/>
          <w:color w:val="212529"/>
          <w:sz w:val="24"/>
          <w:szCs w:val="24"/>
          <w:lang w:eastAsia="en-GB"/>
        </w:rPr>
        <w:t xml:space="preserve">This study is significant because it would help in achieving effective leadership styles in higher education and technical </w:t>
      </w:r>
      <w:proofErr w:type="spellStart"/>
      <w:r w:rsidRPr="004328A4">
        <w:rPr>
          <w:rFonts w:ascii="Segoe UI" w:eastAsia="Times New Roman" w:hAnsi="Segoe UI" w:cs="Segoe UI"/>
          <w:color w:val="212529"/>
          <w:sz w:val="24"/>
          <w:szCs w:val="24"/>
          <w:lang w:eastAsia="en-GB"/>
        </w:rPr>
        <w:t>fields.The</w:t>
      </w:r>
      <w:proofErr w:type="spellEnd"/>
      <w:r w:rsidRPr="004328A4">
        <w:rPr>
          <w:rFonts w:ascii="Segoe UI" w:eastAsia="Times New Roman" w:hAnsi="Segoe UI" w:cs="Segoe UI"/>
          <w:color w:val="212529"/>
          <w:sz w:val="24"/>
          <w:szCs w:val="24"/>
          <w:lang w:eastAsia="en-GB"/>
        </w:rPr>
        <w:t xml:space="preserve"> result of this study would contribute to the knowledge base essential for the practice of educational administration by explaining the relationship between leadership styles and organizational performance. Moderating role of organizational culture is also important for development of effective leadership, while is studied under present research. This study has significant for not only for higher education administration practices but also for the smooth operations of technical and vocational </w:t>
      </w:r>
      <w:proofErr w:type="spellStart"/>
      <w:r w:rsidRPr="004328A4">
        <w:rPr>
          <w:rFonts w:ascii="Segoe UI" w:eastAsia="Times New Roman" w:hAnsi="Segoe UI" w:cs="Segoe UI"/>
          <w:color w:val="212529"/>
          <w:sz w:val="24"/>
          <w:szCs w:val="24"/>
          <w:lang w:eastAsia="en-GB"/>
        </w:rPr>
        <w:t>practices.The</w:t>
      </w:r>
      <w:proofErr w:type="spellEnd"/>
      <w:r w:rsidRPr="004328A4">
        <w:rPr>
          <w:rFonts w:ascii="Segoe UI" w:eastAsia="Times New Roman" w:hAnsi="Segoe UI" w:cs="Segoe UI"/>
          <w:color w:val="212529"/>
          <w:sz w:val="24"/>
          <w:szCs w:val="24"/>
          <w:lang w:eastAsia="en-GB"/>
        </w:rPr>
        <w:t xml:space="preserve"> results obtained for this study would provide information to administrators based on research and theory to assist them in their administration responsibilities. Administrators would learn about leadership with the performance of organization and different leadership styles suited to their personality, knowledge and situations affecting their roles.</w:t>
      </w:r>
    </w:p>
    <w:p w:rsidR="004328A4" w:rsidRPr="004328A4" w:rsidRDefault="004328A4" w:rsidP="004328A4">
      <w:pPr>
        <w:shd w:val="clear" w:color="auto" w:fill="FFFFFF"/>
        <w:spacing w:after="100" w:afterAutospacing="1" w:line="240" w:lineRule="auto"/>
        <w:outlineLvl w:val="2"/>
        <w:rPr>
          <w:rFonts w:ascii="Georgia" w:eastAsia="Times New Roman" w:hAnsi="Georgia" w:cs="Times New Roman"/>
          <w:color w:val="212529"/>
          <w:sz w:val="29"/>
          <w:szCs w:val="29"/>
          <w:lang w:eastAsia="en-GB"/>
        </w:rPr>
      </w:pPr>
      <w:r w:rsidRPr="004328A4">
        <w:rPr>
          <w:rFonts w:ascii="Georgia" w:eastAsia="Times New Roman" w:hAnsi="Georgia" w:cs="Times New Roman"/>
          <w:color w:val="212529"/>
          <w:sz w:val="29"/>
          <w:szCs w:val="29"/>
          <w:lang w:eastAsia="en-GB"/>
        </w:rPr>
        <w:t>R</w:t>
      </w:r>
      <w:bookmarkStart w:id="0" w:name="_GoBack"/>
      <w:bookmarkEnd w:id="0"/>
      <w:r w:rsidRPr="004328A4">
        <w:rPr>
          <w:rFonts w:ascii="Georgia" w:eastAsia="Times New Roman" w:hAnsi="Georgia" w:cs="Times New Roman"/>
          <w:color w:val="212529"/>
          <w:sz w:val="29"/>
          <w:szCs w:val="29"/>
          <w:lang w:eastAsia="en-GB"/>
        </w:rPr>
        <w:t>esearch design and methods</w:t>
      </w:r>
    </w:p>
    <w:p w:rsidR="004328A4" w:rsidRPr="004328A4" w:rsidRDefault="004328A4" w:rsidP="004328A4">
      <w:pPr>
        <w:shd w:val="clear" w:color="auto" w:fill="FFFFFF"/>
        <w:spacing w:after="100" w:afterAutospacing="1" w:line="240" w:lineRule="auto"/>
        <w:outlineLvl w:val="2"/>
        <w:rPr>
          <w:rFonts w:ascii="Georgia" w:eastAsia="Times New Roman" w:hAnsi="Georgia" w:cs="Times New Roman"/>
          <w:color w:val="212529"/>
          <w:sz w:val="29"/>
          <w:szCs w:val="29"/>
          <w:lang w:eastAsia="en-GB"/>
        </w:rPr>
      </w:pPr>
      <w:r w:rsidRPr="004328A4">
        <w:rPr>
          <w:rFonts w:ascii="Georgia" w:eastAsia="Times New Roman" w:hAnsi="Georgia" w:cs="Times New Roman"/>
          <w:color w:val="212529"/>
          <w:sz w:val="29"/>
          <w:szCs w:val="29"/>
          <w:lang w:eastAsia="en-GB"/>
        </w:rPr>
        <w:lastRenderedPageBreak/>
        <w:t>Schematic diagram of Theoretic framework</w:t>
      </w:r>
    </w:p>
    <w:p w:rsidR="004328A4" w:rsidRPr="004328A4" w:rsidRDefault="004328A4" w:rsidP="004328A4">
      <w:pPr>
        <w:shd w:val="clear" w:color="auto" w:fill="FFFFFF"/>
        <w:spacing w:after="100" w:afterAutospacing="1" w:line="240" w:lineRule="auto"/>
        <w:outlineLvl w:val="2"/>
        <w:rPr>
          <w:rFonts w:ascii="Georgia" w:eastAsia="Times New Roman" w:hAnsi="Georgia" w:cs="Times New Roman"/>
          <w:color w:val="212529"/>
          <w:sz w:val="29"/>
          <w:szCs w:val="29"/>
          <w:lang w:eastAsia="en-GB"/>
        </w:rPr>
      </w:pPr>
      <w:r w:rsidRPr="004328A4">
        <w:rPr>
          <w:rFonts w:ascii="Georgia" w:eastAsia="Times New Roman" w:hAnsi="Georgia" w:cs="Times New Roman"/>
          <w:color w:val="212529"/>
          <w:sz w:val="29"/>
          <w:szCs w:val="29"/>
          <w:lang w:eastAsia="en-GB"/>
        </w:rPr>
        <w:t>Theoretical Framework</w:t>
      </w:r>
    </w:p>
    <w:p w:rsidR="004328A4" w:rsidRPr="004328A4" w:rsidRDefault="004328A4" w:rsidP="004328A4">
      <w:pPr>
        <w:shd w:val="clear" w:color="auto" w:fill="FFFFFF"/>
        <w:spacing w:after="100" w:afterAutospacing="1" w:line="240" w:lineRule="auto"/>
        <w:rPr>
          <w:rFonts w:ascii="Segoe UI" w:eastAsia="Times New Roman" w:hAnsi="Segoe UI" w:cs="Segoe UI"/>
          <w:color w:val="212529"/>
          <w:sz w:val="24"/>
          <w:szCs w:val="24"/>
          <w:lang w:eastAsia="en-GB"/>
        </w:rPr>
      </w:pPr>
      <w:r w:rsidRPr="004328A4">
        <w:rPr>
          <w:rFonts w:ascii="Segoe UI" w:eastAsia="Times New Roman" w:hAnsi="Segoe UI" w:cs="Segoe UI"/>
          <w:color w:val="212529"/>
          <w:sz w:val="24"/>
          <w:szCs w:val="24"/>
          <w:lang w:eastAsia="en-GB"/>
        </w:rPr>
        <w:t>According to model three leadership styles works as independent variables that impacts on organizational performance, a dependent variable. Culture distorts the relationship of leadership styles and performance. Transformational and transactional styles affects positively on organizational performance while the Laissez-Faire affects negatively. Culture is the moderating variable. The details regarding variables are given below.</w:t>
      </w:r>
    </w:p>
    <w:p w:rsidR="004328A4" w:rsidRPr="004328A4" w:rsidRDefault="004328A4" w:rsidP="004328A4">
      <w:pPr>
        <w:shd w:val="clear" w:color="auto" w:fill="FFFFFF"/>
        <w:spacing w:after="100" w:afterAutospacing="1" w:line="240" w:lineRule="auto"/>
        <w:outlineLvl w:val="2"/>
        <w:rPr>
          <w:rFonts w:ascii="Georgia" w:eastAsia="Times New Roman" w:hAnsi="Georgia" w:cs="Times New Roman"/>
          <w:color w:val="212529"/>
          <w:sz w:val="29"/>
          <w:szCs w:val="29"/>
          <w:lang w:eastAsia="en-GB"/>
        </w:rPr>
      </w:pPr>
      <w:r w:rsidRPr="004328A4">
        <w:rPr>
          <w:rFonts w:ascii="Georgia" w:eastAsia="Times New Roman" w:hAnsi="Georgia" w:cs="Times New Roman"/>
          <w:color w:val="212529"/>
          <w:sz w:val="29"/>
          <w:szCs w:val="29"/>
          <w:lang w:eastAsia="en-GB"/>
        </w:rPr>
        <w:t>Transactional Leadership</w:t>
      </w:r>
    </w:p>
    <w:p w:rsidR="004328A4" w:rsidRPr="004328A4" w:rsidRDefault="004328A4" w:rsidP="004328A4">
      <w:pPr>
        <w:shd w:val="clear" w:color="auto" w:fill="FFFFFF"/>
        <w:spacing w:after="100" w:afterAutospacing="1" w:line="240" w:lineRule="auto"/>
        <w:rPr>
          <w:rFonts w:ascii="Segoe UI" w:eastAsia="Times New Roman" w:hAnsi="Segoe UI" w:cs="Segoe UI"/>
          <w:color w:val="212529"/>
          <w:sz w:val="24"/>
          <w:szCs w:val="24"/>
          <w:lang w:eastAsia="en-GB"/>
        </w:rPr>
      </w:pPr>
      <w:r w:rsidRPr="004328A4">
        <w:rPr>
          <w:rFonts w:ascii="Segoe UI" w:eastAsia="Times New Roman" w:hAnsi="Segoe UI" w:cs="Segoe UI"/>
          <w:color w:val="212529"/>
          <w:sz w:val="24"/>
          <w:szCs w:val="24"/>
          <w:lang w:eastAsia="en-GB"/>
        </w:rPr>
        <w:t>Leader influences on individual through a system of reward and punishment. This shows that if the follower does something good, then he/she will be rewarded and if he/she does something wrong then they will be penalized.</w:t>
      </w:r>
    </w:p>
    <w:p w:rsidR="004328A4" w:rsidRPr="004328A4" w:rsidRDefault="004328A4" w:rsidP="004328A4">
      <w:pPr>
        <w:shd w:val="clear" w:color="auto" w:fill="FFFFFF"/>
        <w:spacing w:after="100" w:afterAutospacing="1" w:line="240" w:lineRule="auto"/>
        <w:outlineLvl w:val="2"/>
        <w:rPr>
          <w:rFonts w:ascii="Georgia" w:eastAsia="Times New Roman" w:hAnsi="Georgia" w:cs="Times New Roman"/>
          <w:color w:val="212529"/>
          <w:sz w:val="29"/>
          <w:szCs w:val="29"/>
          <w:lang w:eastAsia="en-GB"/>
        </w:rPr>
      </w:pPr>
      <w:r w:rsidRPr="004328A4">
        <w:rPr>
          <w:rFonts w:ascii="Georgia" w:eastAsia="Times New Roman" w:hAnsi="Georgia" w:cs="Times New Roman"/>
          <w:color w:val="212529"/>
          <w:sz w:val="29"/>
          <w:szCs w:val="29"/>
          <w:lang w:eastAsia="en-GB"/>
        </w:rPr>
        <w:t>Transformational Leadership</w:t>
      </w:r>
    </w:p>
    <w:p w:rsidR="004328A4" w:rsidRPr="004328A4" w:rsidRDefault="004328A4" w:rsidP="004328A4">
      <w:pPr>
        <w:shd w:val="clear" w:color="auto" w:fill="FFFFFF"/>
        <w:spacing w:after="100" w:afterAutospacing="1" w:line="240" w:lineRule="auto"/>
        <w:rPr>
          <w:rFonts w:ascii="Segoe UI" w:eastAsia="Times New Roman" w:hAnsi="Segoe UI" w:cs="Segoe UI"/>
          <w:color w:val="212529"/>
          <w:sz w:val="24"/>
          <w:szCs w:val="24"/>
          <w:lang w:eastAsia="en-GB"/>
        </w:rPr>
      </w:pPr>
      <w:r w:rsidRPr="004328A4">
        <w:rPr>
          <w:rFonts w:ascii="Segoe UI" w:eastAsia="Times New Roman" w:hAnsi="Segoe UI" w:cs="Segoe UI"/>
          <w:color w:val="212529"/>
          <w:sz w:val="24"/>
          <w:szCs w:val="24"/>
          <w:lang w:eastAsia="en-GB"/>
        </w:rPr>
        <w:t>Leaders start with articulating vision and mission. They create valuable and positive change in the followers.</w:t>
      </w:r>
    </w:p>
    <w:p w:rsidR="004328A4" w:rsidRPr="004328A4" w:rsidRDefault="004328A4" w:rsidP="004328A4">
      <w:pPr>
        <w:shd w:val="clear" w:color="auto" w:fill="FFFFFF"/>
        <w:spacing w:after="100" w:afterAutospacing="1" w:line="240" w:lineRule="auto"/>
        <w:outlineLvl w:val="2"/>
        <w:rPr>
          <w:rFonts w:ascii="Georgia" w:eastAsia="Times New Roman" w:hAnsi="Georgia" w:cs="Times New Roman"/>
          <w:color w:val="212529"/>
          <w:sz w:val="29"/>
          <w:szCs w:val="29"/>
          <w:lang w:eastAsia="en-GB"/>
        </w:rPr>
      </w:pPr>
      <w:r w:rsidRPr="004328A4">
        <w:rPr>
          <w:rFonts w:ascii="Georgia" w:eastAsia="Times New Roman" w:hAnsi="Georgia" w:cs="Times New Roman"/>
          <w:color w:val="212529"/>
          <w:sz w:val="29"/>
          <w:szCs w:val="29"/>
          <w:lang w:eastAsia="en-GB"/>
        </w:rPr>
        <w:t>Laissez Faire</w:t>
      </w:r>
    </w:p>
    <w:p w:rsidR="004328A4" w:rsidRPr="004328A4" w:rsidRDefault="004328A4" w:rsidP="004328A4">
      <w:pPr>
        <w:shd w:val="clear" w:color="auto" w:fill="FFFFFF"/>
        <w:spacing w:after="100" w:afterAutospacing="1" w:line="240" w:lineRule="auto"/>
        <w:rPr>
          <w:rFonts w:ascii="Segoe UI" w:eastAsia="Times New Roman" w:hAnsi="Segoe UI" w:cs="Segoe UI"/>
          <w:color w:val="212529"/>
          <w:sz w:val="24"/>
          <w:szCs w:val="24"/>
          <w:lang w:eastAsia="en-GB"/>
        </w:rPr>
      </w:pPr>
      <w:r w:rsidRPr="004328A4">
        <w:rPr>
          <w:rFonts w:ascii="Segoe UI" w:eastAsia="Times New Roman" w:hAnsi="Segoe UI" w:cs="Segoe UI"/>
          <w:color w:val="212529"/>
          <w:sz w:val="24"/>
          <w:szCs w:val="24"/>
          <w:lang w:eastAsia="en-GB"/>
        </w:rPr>
        <w:t>Also known as non-directional leadership because they the leader provide little or no direction to the followers.</w:t>
      </w:r>
    </w:p>
    <w:p w:rsidR="004328A4" w:rsidRPr="004328A4" w:rsidRDefault="004328A4" w:rsidP="004328A4">
      <w:pPr>
        <w:shd w:val="clear" w:color="auto" w:fill="FFFFFF"/>
        <w:spacing w:after="100" w:afterAutospacing="1" w:line="240" w:lineRule="auto"/>
        <w:outlineLvl w:val="2"/>
        <w:rPr>
          <w:rFonts w:ascii="Georgia" w:eastAsia="Times New Roman" w:hAnsi="Georgia" w:cs="Times New Roman"/>
          <w:color w:val="212529"/>
          <w:sz w:val="29"/>
          <w:szCs w:val="29"/>
          <w:lang w:eastAsia="en-GB"/>
        </w:rPr>
      </w:pPr>
      <w:r w:rsidRPr="004328A4">
        <w:rPr>
          <w:rFonts w:ascii="Georgia" w:eastAsia="Times New Roman" w:hAnsi="Georgia" w:cs="Times New Roman"/>
          <w:color w:val="212529"/>
          <w:sz w:val="29"/>
          <w:szCs w:val="29"/>
          <w:lang w:eastAsia="en-GB"/>
        </w:rPr>
        <w:t>Organizational Performance</w:t>
      </w:r>
    </w:p>
    <w:p w:rsidR="004328A4" w:rsidRPr="004328A4" w:rsidRDefault="004328A4" w:rsidP="004328A4">
      <w:pPr>
        <w:shd w:val="clear" w:color="auto" w:fill="FFFFFF"/>
        <w:spacing w:after="100" w:afterAutospacing="1" w:line="240" w:lineRule="auto"/>
        <w:rPr>
          <w:rFonts w:ascii="Segoe UI" w:eastAsia="Times New Roman" w:hAnsi="Segoe UI" w:cs="Segoe UI"/>
          <w:color w:val="212529"/>
          <w:sz w:val="24"/>
          <w:szCs w:val="24"/>
          <w:lang w:eastAsia="en-GB"/>
        </w:rPr>
      </w:pPr>
      <w:r w:rsidRPr="004328A4">
        <w:rPr>
          <w:rFonts w:ascii="Segoe UI" w:eastAsia="Times New Roman" w:hAnsi="Segoe UI" w:cs="Segoe UI"/>
          <w:color w:val="212529"/>
          <w:sz w:val="24"/>
          <w:szCs w:val="24"/>
          <w:lang w:eastAsia="en-GB"/>
        </w:rPr>
        <w:t>Organizational performance consists of the actual results or output of an organization as measured against its intended output (goals and objectives).</w:t>
      </w:r>
    </w:p>
    <w:p w:rsidR="004328A4" w:rsidRPr="004328A4" w:rsidRDefault="004328A4" w:rsidP="004328A4">
      <w:pPr>
        <w:shd w:val="clear" w:color="auto" w:fill="FFFFFF"/>
        <w:spacing w:after="100" w:afterAutospacing="1" w:line="240" w:lineRule="auto"/>
        <w:outlineLvl w:val="2"/>
        <w:rPr>
          <w:rFonts w:ascii="Georgia" w:eastAsia="Times New Roman" w:hAnsi="Georgia" w:cs="Times New Roman"/>
          <w:color w:val="212529"/>
          <w:sz w:val="29"/>
          <w:szCs w:val="29"/>
          <w:lang w:eastAsia="en-GB"/>
        </w:rPr>
      </w:pPr>
      <w:r w:rsidRPr="004328A4">
        <w:rPr>
          <w:rFonts w:ascii="Georgia" w:eastAsia="Times New Roman" w:hAnsi="Georgia" w:cs="Times New Roman"/>
          <w:color w:val="212529"/>
          <w:sz w:val="29"/>
          <w:szCs w:val="29"/>
          <w:lang w:eastAsia="en-GB"/>
        </w:rPr>
        <w:t>Organizational Culture</w:t>
      </w:r>
    </w:p>
    <w:p w:rsidR="004328A4" w:rsidRPr="004328A4" w:rsidRDefault="004328A4" w:rsidP="004328A4">
      <w:pPr>
        <w:shd w:val="clear" w:color="auto" w:fill="FFFFFF"/>
        <w:spacing w:after="100" w:afterAutospacing="1" w:line="240" w:lineRule="auto"/>
        <w:rPr>
          <w:rFonts w:ascii="Segoe UI" w:eastAsia="Times New Roman" w:hAnsi="Segoe UI" w:cs="Segoe UI"/>
          <w:color w:val="212529"/>
          <w:sz w:val="24"/>
          <w:szCs w:val="24"/>
          <w:lang w:eastAsia="en-GB"/>
        </w:rPr>
      </w:pPr>
      <w:r w:rsidRPr="004328A4">
        <w:rPr>
          <w:rFonts w:ascii="Segoe UI" w:eastAsia="Times New Roman" w:hAnsi="Segoe UI" w:cs="Segoe UI"/>
          <w:color w:val="212529"/>
          <w:sz w:val="24"/>
          <w:szCs w:val="24"/>
          <w:lang w:eastAsia="en-GB"/>
        </w:rPr>
        <w:t>It is an idea in the field of organizational studies and management which describes the psychology, attitudes, experiences, beliefs and values (personal and cultural) of an organization.</w:t>
      </w:r>
    </w:p>
    <w:p w:rsidR="004328A4" w:rsidRPr="004328A4" w:rsidRDefault="004328A4" w:rsidP="004328A4">
      <w:pPr>
        <w:shd w:val="clear" w:color="auto" w:fill="FFFFFF"/>
        <w:spacing w:after="100" w:afterAutospacing="1" w:line="240" w:lineRule="auto"/>
        <w:outlineLvl w:val="2"/>
        <w:rPr>
          <w:rFonts w:ascii="Georgia" w:eastAsia="Times New Roman" w:hAnsi="Georgia" w:cs="Times New Roman"/>
          <w:color w:val="212529"/>
          <w:sz w:val="29"/>
          <w:szCs w:val="29"/>
          <w:lang w:eastAsia="en-GB"/>
        </w:rPr>
      </w:pPr>
      <w:r w:rsidRPr="004328A4">
        <w:rPr>
          <w:rFonts w:ascii="Georgia" w:eastAsia="Times New Roman" w:hAnsi="Georgia" w:cs="Times New Roman"/>
          <w:color w:val="212529"/>
          <w:sz w:val="29"/>
          <w:szCs w:val="29"/>
          <w:lang w:eastAsia="en-GB"/>
        </w:rPr>
        <w:t>Population and Study Sample</w:t>
      </w:r>
    </w:p>
    <w:p w:rsidR="004328A4" w:rsidRPr="004328A4" w:rsidRDefault="004328A4" w:rsidP="004328A4">
      <w:pPr>
        <w:shd w:val="clear" w:color="auto" w:fill="FFFFFF"/>
        <w:spacing w:after="100" w:afterAutospacing="1" w:line="240" w:lineRule="auto"/>
        <w:rPr>
          <w:rFonts w:ascii="Segoe UI" w:eastAsia="Times New Roman" w:hAnsi="Segoe UI" w:cs="Segoe UI"/>
          <w:color w:val="212529"/>
          <w:sz w:val="24"/>
          <w:szCs w:val="24"/>
          <w:lang w:eastAsia="en-GB"/>
        </w:rPr>
      </w:pPr>
      <w:r w:rsidRPr="004328A4">
        <w:rPr>
          <w:rFonts w:ascii="Segoe UI" w:eastAsia="Times New Roman" w:hAnsi="Segoe UI" w:cs="Segoe UI"/>
          <w:color w:val="212529"/>
          <w:sz w:val="24"/>
          <w:szCs w:val="24"/>
          <w:lang w:eastAsia="en-GB"/>
        </w:rPr>
        <w:t>We will include universities from public sector and Vocational &amp; Technical field such as TEVTA and PVTC. Data will be collected from managerial staff, academics and other librarian &amp; Admin staff.</w:t>
      </w:r>
    </w:p>
    <w:p w:rsidR="004328A4" w:rsidRPr="004328A4" w:rsidRDefault="004328A4" w:rsidP="004328A4">
      <w:pPr>
        <w:shd w:val="clear" w:color="auto" w:fill="FFFFFF"/>
        <w:spacing w:after="100" w:afterAutospacing="1" w:line="240" w:lineRule="auto"/>
        <w:outlineLvl w:val="2"/>
        <w:rPr>
          <w:rFonts w:ascii="Georgia" w:eastAsia="Times New Roman" w:hAnsi="Georgia" w:cs="Times New Roman"/>
          <w:color w:val="212529"/>
          <w:sz w:val="29"/>
          <w:szCs w:val="29"/>
          <w:lang w:eastAsia="en-GB"/>
        </w:rPr>
      </w:pPr>
      <w:r w:rsidRPr="004328A4">
        <w:rPr>
          <w:rFonts w:ascii="Georgia" w:eastAsia="Times New Roman" w:hAnsi="Georgia" w:cs="Times New Roman"/>
          <w:color w:val="212529"/>
          <w:sz w:val="29"/>
          <w:szCs w:val="29"/>
          <w:lang w:eastAsia="en-GB"/>
        </w:rPr>
        <w:t>Sample Size and Selection of Sample</w:t>
      </w:r>
    </w:p>
    <w:p w:rsidR="004328A4" w:rsidRPr="004328A4" w:rsidRDefault="004328A4" w:rsidP="004328A4">
      <w:pPr>
        <w:shd w:val="clear" w:color="auto" w:fill="FFFFFF"/>
        <w:spacing w:after="100" w:afterAutospacing="1" w:line="240" w:lineRule="auto"/>
        <w:rPr>
          <w:rFonts w:ascii="Segoe UI" w:eastAsia="Times New Roman" w:hAnsi="Segoe UI" w:cs="Segoe UI"/>
          <w:color w:val="212529"/>
          <w:sz w:val="24"/>
          <w:szCs w:val="24"/>
          <w:lang w:eastAsia="en-GB"/>
        </w:rPr>
      </w:pPr>
      <w:r w:rsidRPr="004328A4">
        <w:rPr>
          <w:rFonts w:ascii="Segoe UI" w:eastAsia="Times New Roman" w:hAnsi="Segoe UI" w:cs="Segoe UI"/>
          <w:color w:val="212529"/>
          <w:sz w:val="24"/>
          <w:szCs w:val="24"/>
          <w:lang w:eastAsia="en-GB"/>
        </w:rPr>
        <w:lastRenderedPageBreak/>
        <w:t>Number of questionnaires will be distributed as depicted below:</w:t>
      </w:r>
    </w:p>
    <w:p w:rsidR="004328A4" w:rsidRPr="004328A4" w:rsidRDefault="004328A4" w:rsidP="004328A4">
      <w:pPr>
        <w:shd w:val="clear" w:color="auto" w:fill="FFFFFF"/>
        <w:spacing w:after="100" w:afterAutospacing="1" w:line="240" w:lineRule="auto"/>
        <w:rPr>
          <w:rFonts w:ascii="Segoe UI" w:eastAsia="Times New Roman" w:hAnsi="Segoe UI" w:cs="Segoe UI"/>
          <w:color w:val="212529"/>
          <w:sz w:val="24"/>
          <w:szCs w:val="24"/>
          <w:lang w:eastAsia="en-GB"/>
        </w:rPr>
      </w:pPr>
      <w:r w:rsidRPr="004328A4">
        <w:rPr>
          <w:rFonts w:ascii="Segoe UI" w:eastAsia="Times New Roman" w:hAnsi="Segoe UI" w:cs="Segoe UI"/>
          <w:color w:val="212529"/>
          <w:sz w:val="24"/>
          <w:szCs w:val="24"/>
          <w:lang w:eastAsia="en-GB"/>
        </w:rPr>
        <w:t>* Public Universities: 700</w:t>
      </w:r>
    </w:p>
    <w:p w:rsidR="004328A4" w:rsidRPr="004328A4" w:rsidRDefault="004328A4" w:rsidP="004328A4">
      <w:pPr>
        <w:numPr>
          <w:ilvl w:val="0"/>
          <w:numId w:val="2"/>
        </w:numPr>
        <w:shd w:val="clear" w:color="auto" w:fill="FFFFFF"/>
        <w:spacing w:before="100" w:beforeAutospacing="1" w:after="100" w:afterAutospacing="1" w:line="240" w:lineRule="auto"/>
        <w:rPr>
          <w:rFonts w:ascii="Segoe UI" w:eastAsia="Times New Roman" w:hAnsi="Segoe UI" w:cs="Segoe UI"/>
          <w:color w:val="212529"/>
          <w:sz w:val="24"/>
          <w:szCs w:val="24"/>
          <w:lang w:eastAsia="en-GB"/>
        </w:rPr>
      </w:pPr>
      <w:r w:rsidRPr="004328A4">
        <w:rPr>
          <w:rFonts w:ascii="Segoe UI" w:eastAsia="Times New Roman" w:hAnsi="Segoe UI" w:cs="Segoe UI"/>
          <w:color w:val="212529"/>
          <w:sz w:val="24"/>
          <w:szCs w:val="24"/>
          <w:lang w:eastAsia="en-GB"/>
        </w:rPr>
        <w:t>Punjab University Lahore</w:t>
      </w:r>
    </w:p>
    <w:p w:rsidR="004328A4" w:rsidRPr="004328A4" w:rsidRDefault="004328A4" w:rsidP="004328A4">
      <w:pPr>
        <w:numPr>
          <w:ilvl w:val="0"/>
          <w:numId w:val="2"/>
        </w:numPr>
        <w:shd w:val="clear" w:color="auto" w:fill="FFFFFF"/>
        <w:spacing w:before="100" w:beforeAutospacing="1" w:after="100" w:afterAutospacing="1" w:line="240" w:lineRule="auto"/>
        <w:rPr>
          <w:rFonts w:ascii="Segoe UI" w:eastAsia="Times New Roman" w:hAnsi="Segoe UI" w:cs="Segoe UI"/>
          <w:color w:val="212529"/>
          <w:sz w:val="24"/>
          <w:szCs w:val="24"/>
          <w:lang w:eastAsia="en-GB"/>
        </w:rPr>
      </w:pPr>
      <w:proofErr w:type="spellStart"/>
      <w:r w:rsidRPr="004328A4">
        <w:rPr>
          <w:rFonts w:ascii="Segoe UI" w:eastAsia="Times New Roman" w:hAnsi="Segoe UI" w:cs="Segoe UI"/>
          <w:color w:val="212529"/>
          <w:sz w:val="24"/>
          <w:szCs w:val="24"/>
          <w:lang w:eastAsia="en-GB"/>
        </w:rPr>
        <w:t>Islamia</w:t>
      </w:r>
      <w:proofErr w:type="spellEnd"/>
      <w:r w:rsidRPr="004328A4">
        <w:rPr>
          <w:rFonts w:ascii="Segoe UI" w:eastAsia="Times New Roman" w:hAnsi="Segoe UI" w:cs="Segoe UI"/>
          <w:color w:val="212529"/>
          <w:sz w:val="24"/>
          <w:szCs w:val="24"/>
          <w:lang w:eastAsia="en-GB"/>
        </w:rPr>
        <w:t xml:space="preserve"> University </w:t>
      </w:r>
      <w:proofErr w:type="spellStart"/>
      <w:r w:rsidRPr="004328A4">
        <w:rPr>
          <w:rFonts w:ascii="Segoe UI" w:eastAsia="Times New Roman" w:hAnsi="Segoe UI" w:cs="Segoe UI"/>
          <w:color w:val="212529"/>
          <w:sz w:val="24"/>
          <w:szCs w:val="24"/>
          <w:lang w:eastAsia="en-GB"/>
        </w:rPr>
        <w:t>Bahawal</w:t>
      </w:r>
      <w:proofErr w:type="spellEnd"/>
      <w:r w:rsidRPr="004328A4">
        <w:rPr>
          <w:rFonts w:ascii="Segoe UI" w:eastAsia="Times New Roman" w:hAnsi="Segoe UI" w:cs="Segoe UI"/>
          <w:color w:val="212529"/>
          <w:sz w:val="24"/>
          <w:szCs w:val="24"/>
          <w:lang w:eastAsia="en-GB"/>
        </w:rPr>
        <w:t xml:space="preserve"> </w:t>
      </w:r>
      <w:proofErr w:type="spellStart"/>
      <w:r w:rsidRPr="004328A4">
        <w:rPr>
          <w:rFonts w:ascii="Segoe UI" w:eastAsia="Times New Roman" w:hAnsi="Segoe UI" w:cs="Segoe UI"/>
          <w:color w:val="212529"/>
          <w:sz w:val="24"/>
          <w:szCs w:val="24"/>
          <w:lang w:eastAsia="en-GB"/>
        </w:rPr>
        <w:t>Pur</w:t>
      </w:r>
      <w:proofErr w:type="spellEnd"/>
    </w:p>
    <w:p w:rsidR="004328A4" w:rsidRPr="004328A4" w:rsidRDefault="004328A4" w:rsidP="004328A4">
      <w:pPr>
        <w:numPr>
          <w:ilvl w:val="0"/>
          <w:numId w:val="2"/>
        </w:numPr>
        <w:shd w:val="clear" w:color="auto" w:fill="FFFFFF"/>
        <w:spacing w:before="100" w:beforeAutospacing="1" w:after="100" w:afterAutospacing="1" w:line="240" w:lineRule="auto"/>
        <w:rPr>
          <w:rFonts w:ascii="Segoe UI" w:eastAsia="Times New Roman" w:hAnsi="Segoe UI" w:cs="Segoe UI"/>
          <w:color w:val="212529"/>
          <w:sz w:val="24"/>
          <w:szCs w:val="24"/>
          <w:lang w:eastAsia="en-GB"/>
        </w:rPr>
      </w:pPr>
      <w:r w:rsidRPr="004328A4">
        <w:rPr>
          <w:rFonts w:ascii="Segoe UI" w:eastAsia="Times New Roman" w:hAnsi="Segoe UI" w:cs="Segoe UI"/>
          <w:color w:val="212529"/>
          <w:sz w:val="24"/>
          <w:szCs w:val="24"/>
          <w:lang w:eastAsia="en-GB"/>
        </w:rPr>
        <w:t>GCU Faisal Abad</w:t>
      </w:r>
    </w:p>
    <w:p w:rsidR="004328A4" w:rsidRPr="004328A4" w:rsidRDefault="004328A4" w:rsidP="004328A4">
      <w:pPr>
        <w:numPr>
          <w:ilvl w:val="0"/>
          <w:numId w:val="2"/>
        </w:numPr>
        <w:shd w:val="clear" w:color="auto" w:fill="FFFFFF"/>
        <w:spacing w:before="100" w:beforeAutospacing="1" w:after="100" w:afterAutospacing="1" w:line="240" w:lineRule="auto"/>
        <w:rPr>
          <w:rFonts w:ascii="Segoe UI" w:eastAsia="Times New Roman" w:hAnsi="Segoe UI" w:cs="Segoe UI"/>
          <w:color w:val="212529"/>
          <w:sz w:val="24"/>
          <w:szCs w:val="24"/>
          <w:lang w:eastAsia="en-GB"/>
        </w:rPr>
      </w:pPr>
      <w:r w:rsidRPr="004328A4">
        <w:rPr>
          <w:rFonts w:ascii="Segoe UI" w:eastAsia="Times New Roman" w:hAnsi="Segoe UI" w:cs="Segoe UI"/>
          <w:color w:val="212529"/>
          <w:sz w:val="24"/>
          <w:szCs w:val="24"/>
          <w:lang w:eastAsia="en-GB"/>
        </w:rPr>
        <w:t>University of Education Lahore Campus</w:t>
      </w:r>
    </w:p>
    <w:p w:rsidR="004328A4" w:rsidRPr="004328A4" w:rsidRDefault="004328A4" w:rsidP="004328A4">
      <w:pPr>
        <w:numPr>
          <w:ilvl w:val="0"/>
          <w:numId w:val="2"/>
        </w:numPr>
        <w:shd w:val="clear" w:color="auto" w:fill="FFFFFF"/>
        <w:spacing w:before="100" w:beforeAutospacing="1" w:after="100" w:afterAutospacing="1" w:line="240" w:lineRule="auto"/>
        <w:rPr>
          <w:rFonts w:ascii="Segoe UI" w:eastAsia="Times New Roman" w:hAnsi="Segoe UI" w:cs="Segoe UI"/>
          <w:color w:val="212529"/>
          <w:sz w:val="24"/>
          <w:szCs w:val="24"/>
          <w:lang w:eastAsia="en-GB"/>
        </w:rPr>
      </w:pPr>
      <w:r w:rsidRPr="004328A4">
        <w:rPr>
          <w:rFonts w:ascii="Segoe UI" w:eastAsia="Times New Roman" w:hAnsi="Segoe UI" w:cs="Segoe UI"/>
          <w:color w:val="212529"/>
          <w:sz w:val="24"/>
          <w:szCs w:val="24"/>
          <w:lang w:eastAsia="en-GB"/>
        </w:rPr>
        <w:t>University of Education Multan Campus</w:t>
      </w:r>
    </w:p>
    <w:p w:rsidR="004328A4" w:rsidRPr="004328A4" w:rsidRDefault="004328A4" w:rsidP="004328A4">
      <w:pPr>
        <w:numPr>
          <w:ilvl w:val="0"/>
          <w:numId w:val="2"/>
        </w:numPr>
        <w:shd w:val="clear" w:color="auto" w:fill="FFFFFF"/>
        <w:spacing w:before="100" w:beforeAutospacing="1" w:after="100" w:afterAutospacing="1" w:line="240" w:lineRule="auto"/>
        <w:rPr>
          <w:rFonts w:ascii="Segoe UI" w:eastAsia="Times New Roman" w:hAnsi="Segoe UI" w:cs="Segoe UI"/>
          <w:color w:val="212529"/>
          <w:sz w:val="24"/>
          <w:szCs w:val="24"/>
          <w:lang w:eastAsia="en-GB"/>
        </w:rPr>
      </w:pPr>
      <w:r w:rsidRPr="004328A4">
        <w:rPr>
          <w:rFonts w:ascii="Segoe UI" w:eastAsia="Times New Roman" w:hAnsi="Segoe UI" w:cs="Segoe UI"/>
          <w:color w:val="212529"/>
          <w:sz w:val="24"/>
          <w:szCs w:val="24"/>
          <w:lang w:eastAsia="en-GB"/>
        </w:rPr>
        <w:t>Veterinary University Lahore</w:t>
      </w:r>
    </w:p>
    <w:p w:rsidR="004328A4" w:rsidRPr="004328A4" w:rsidRDefault="004328A4" w:rsidP="004328A4">
      <w:pPr>
        <w:numPr>
          <w:ilvl w:val="0"/>
          <w:numId w:val="2"/>
        </w:numPr>
        <w:shd w:val="clear" w:color="auto" w:fill="FFFFFF"/>
        <w:spacing w:before="100" w:beforeAutospacing="1" w:after="100" w:afterAutospacing="1" w:line="240" w:lineRule="auto"/>
        <w:rPr>
          <w:rFonts w:ascii="Segoe UI" w:eastAsia="Times New Roman" w:hAnsi="Segoe UI" w:cs="Segoe UI"/>
          <w:color w:val="212529"/>
          <w:sz w:val="24"/>
          <w:szCs w:val="24"/>
          <w:lang w:eastAsia="en-GB"/>
        </w:rPr>
      </w:pPr>
      <w:r w:rsidRPr="004328A4">
        <w:rPr>
          <w:rFonts w:ascii="Segoe UI" w:eastAsia="Times New Roman" w:hAnsi="Segoe UI" w:cs="Segoe UI"/>
          <w:color w:val="212529"/>
          <w:sz w:val="24"/>
          <w:szCs w:val="24"/>
          <w:lang w:eastAsia="en-GB"/>
        </w:rPr>
        <w:t>BZU Multan</w:t>
      </w:r>
    </w:p>
    <w:p w:rsidR="004328A4" w:rsidRPr="004328A4" w:rsidRDefault="004328A4" w:rsidP="004328A4">
      <w:pPr>
        <w:shd w:val="clear" w:color="auto" w:fill="FFFFFF"/>
        <w:spacing w:after="100" w:afterAutospacing="1" w:line="240" w:lineRule="auto"/>
        <w:rPr>
          <w:rFonts w:ascii="Segoe UI" w:eastAsia="Times New Roman" w:hAnsi="Segoe UI" w:cs="Segoe UI"/>
          <w:color w:val="212529"/>
          <w:sz w:val="24"/>
          <w:szCs w:val="24"/>
          <w:lang w:eastAsia="en-GB"/>
        </w:rPr>
      </w:pPr>
      <w:r w:rsidRPr="004328A4">
        <w:rPr>
          <w:rFonts w:ascii="Segoe UI" w:eastAsia="Times New Roman" w:hAnsi="Segoe UI" w:cs="Segoe UI"/>
          <w:color w:val="212529"/>
          <w:sz w:val="24"/>
          <w:szCs w:val="24"/>
          <w:lang w:eastAsia="en-GB"/>
        </w:rPr>
        <w:t>* Technical Education and Vocational Training Authority (TEVTA) 170</w:t>
      </w:r>
    </w:p>
    <w:p w:rsidR="004328A4" w:rsidRPr="004328A4" w:rsidRDefault="004328A4" w:rsidP="004328A4">
      <w:pPr>
        <w:numPr>
          <w:ilvl w:val="0"/>
          <w:numId w:val="3"/>
        </w:numPr>
        <w:shd w:val="clear" w:color="auto" w:fill="FFFFFF"/>
        <w:spacing w:before="100" w:beforeAutospacing="1" w:after="100" w:afterAutospacing="1" w:line="240" w:lineRule="auto"/>
        <w:rPr>
          <w:rFonts w:ascii="Segoe UI" w:eastAsia="Times New Roman" w:hAnsi="Segoe UI" w:cs="Segoe UI"/>
          <w:color w:val="212529"/>
          <w:sz w:val="24"/>
          <w:szCs w:val="24"/>
          <w:lang w:eastAsia="en-GB"/>
        </w:rPr>
      </w:pPr>
      <w:r w:rsidRPr="004328A4">
        <w:rPr>
          <w:rFonts w:ascii="Segoe UI" w:eastAsia="Times New Roman" w:hAnsi="Segoe UI" w:cs="Segoe UI"/>
          <w:color w:val="212529"/>
          <w:sz w:val="24"/>
          <w:szCs w:val="24"/>
          <w:lang w:eastAsia="en-GB"/>
        </w:rPr>
        <w:t>Approximate fifty campuses will be included in this study.</w:t>
      </w:r>
    </w:p>
    <w:p w:rsidR="004328A4" w:rsidRPr="004328A4" w:rsidRDefault="004328A4" w:rsidP="004328A4">
      <w:pPr>
        <w:shd w:val="clear" w:color="auto" w:fill="FFFFFF"/>
        <w:spacing w:after="100" w:afterAutospacing="1" w:line="240" w:lineRule="auto"/>
        <w:rPr>
          <w:rFonts w:ascii="Segoe UI" w:eastAsia="Times New Roman" w:hAnsi="Segoe UI" w:cs="Segoe UI"/>
          <w:color w:val="212529"/>
          <w:sz w:val="24"/>
          <w:szCs w:val="24"/>
          <w:lang w:eastAsia="en-GB"/>
        </w:rPr>
      </w:pPr>
      <w:r w:rsidRPr="004328A4">
        <w:rPr>
          <w:rFonts w:ascii="Segoe UI" w:eastAsia="Times New Roman" w:hAnsi="Segoe UI" w:cs="Segoe UI"/>
          <w:color w:val="212529"/>
          <w:sz w:val="24"/>
          <w:szCs w:val="24"/>
          <w:lang w:eastAsia="en-GB"/>
        </w:rPr>
        <w:t xml:space="preserve">* Punjab Vocational Training Council </w:t>
      </w:r>
      <w:proofErr w:type="gramStart"/>
      <w:r w:rsidRPr="004328A4">
        <w:rPr>
          <w:rFonts w:ascii="Segoe UI" w:eastAsia="Times New Roman" w:hAnsi="Segoe UI" w:cs="Segoe UI"/>
          <w:color w:val="212529"/>
          <w:sz w:val="24"/>
          <w:szCs w:val="24"/>
          <w:lang w:eastAsia="en-GB"/>
        </w:rPr>
        <w:t>Lahore(</w:t>
      </w:r>
      <w:proofErr w:type="gramEnd"/>
      <w:r w:rsidRPr="004328A4">
        <w:rPr>
          <w:rFonts w:ascii="Segoe UI" w:eastAsia="Times New Roman" w:hAnsi="Segoe UI" w:cs="Segoe UI"/>
          <w:color w:val="212529"/>
          <w:sz w:val="24"/>
          <w:szCs w:val="24"/>
          <w:lang w:eastAsia="en-GB"/>
        </w:rPr>
        <w:t>PVTC) 200</w:t>
      </w:r>
    </w:p>
    <w:p w:rsidR="004328A4" w:rsidRPr="004328A4" w:rsidRDefault="004328A4" w:rsidP="004328A4">
      <w:pPr>
        <w:numPr>
          <w:ilvl w:val="0"/>
          <w:numId w:val="4"/>
        </w:numPr>
        <w:shd w:val="clear" w:color="auto" w:fill="FFFFFF"/>
        <w:spacing w:before="100" w:beforeAutospacing="1" w:after="100" w:afterAutospacing="1" w:line="240" w:lineRule="auto"/>
        <w:rPr>
          <w:rFonts w:ascii="Segoe UI" w:eastAsia="Times New Roman" w:hAnsi="Segoe UI" w:cs="Segoe UI"/>
          <w:color w:val="212529"/>
          <w:sz w:val="24"/>
          <w:szCs w:val="24"/>
          <w:lang w:eastAsia="en-GB"/>
        </w:rPr>
      </w:pPr>
      <w:r w:rsidRPr="004328A4">
        <w:rPr>
          <w:rFonts w:ascii="Segoe UI" w:eastAsia="Times New Roman" w:hAnsi="Segoe UI" w:cs="Segoe UI"/>
          <w:color w:val="212529"/>
          <w:sz w:val="24"/>
          <w:szCs w:val="24"/>
          <w:lang w:eastAsia="en-GB"/>
        </w:rPr>
        <w:t xml:space="preserve">Includes Vocational Training Institutes and Head </w:t>
      </w:r>
      <w:proofErr w:type="spellStart"/>
      <w:r w:rsidRPr="004328A4">
        <w:rPr>
          <w:rFonts w:ascii="Segoe UI" w:eastAsia="Times New Roman" w:hAnsi="Segoe UI" w:cs="Segoe UI"/>
          <w:color w:val="212529"/>
          <w:sz w:val="24"/>
          <w:szCs w:val="24"/>
          <w:lang w:eastAsia="en-GB"/>
        </w:rPr>
        <w:t>Officeof</w:t>
      </w:r>
      <w:proofErr w:type="spellEnd"/>
      <w:r w:rsidRPr="004328A4">
        <w:rPr>
          <w:rFonts w:ascii="Segoe UI" w:eastAsia="Times New Roman" w:hAnsi="Segoe UI" w:cs="Segoe UI"/>
          <w:color w:val="212529"/>
          <w:sz w:val="24"/>
          <w:szCs w:val="24"/>
          <w:lang w:eastAsia="en-GB"/>
        </w:rPr>
        <w:t xml:space="preserve"> Punjab Vocational Training Council.</w:t>
      </w:r>
    </w:p>
    <w:p w:rsidR="004328A4" w:rsidRPr="004328A4" w:rsidRDefault="004328A4" w:rsidP="004328A4">
      <w:pPr>
        <w:shd w:val="clear" w:color="auto" w:fill="FFFFFF"/>
        <w:spacing w:after="100" w:afterAutospacing="1" w:line="240" w:lineRule="auto"/>
        <w:outlineLvl w:val="2"/>
        <w:rPr>
          <w:rFonts w:ascii="Georgia" w:eastAsia="Times New Roman" w:hAnsi="Georgia" w:cs="Times New Roman"/>
          <w:color w:val="212529"/>
          <w:sz w:val="29"/>
          <w:szCs w:val="29"/>
          <w:lang w:eastAsia="en-GB"/>
        </w:rPr>
      </w:pPr>
      <w:r w:rsidRPr="004328A4">
        <w:rPr>
          <w:rFonts w:ascii="Georgia" w:eastAsia="Times New Roman" w:hAnsi="Georgia" w:cs="Times New Roman"/>
          <w:color w:val="212529"/>
          <w:sz w:val="29"/>
          <w:szCs w:val="29"/>
          <w:lang w:eastAsia="en-GB"/>
        </w:rPr>
        <w:t>Data Collection Sources</w:t>
      </w:r>
    </w:p>
    <w:p w:rsidR="004328A4" w:rsidRPr="004328A4" w:rsidRDefault="004328A4" w:rsidP="004328A4">
      <w:pPr>
        <w:shd w:val="clear" w:color="auto" w:fill="FFFFFF"/>
        <w:spacing w:after="100" w:afterAutospacing="1" w:line="240" w:lineRule="auto"/>
        <w:rPr>
          <w:rFonts w:ascii="Segoe UI" w:eastAsia="Times New Roman" w:hAnsi="Segoe UI" w:cs="Segoe UI"/>
          <w:color w:val="212529"/>
          <w:sz w:val="24"/>
          <w:szCs w:val="24"/>
          <w:lang w:eastAsia="en-GB"/>
        </w:rPr>
      </w:pPr>
      <w:r w:rsidRPr="004328A4">
        <w:rPr>
          <w:rFonts w:ascii="Segoe UI" w:eastAsia="Times New Roman" w:hAnsi="Segoe UI" w:cs="Segoe UI"/>
          <w:color w:val="212529"/>
          <w:sz w:val="24"/>
          <w:szCs w:val="24"/>
          <w:lang w:eastAsia="en-GB"/>
        </w:rPr>
        <w:t>Data will be collected through the following sources:</w:t>
      </w:r>
    </w:p>
    <w:p w:rsidR="004328A4" w:rsidRPr="004328A4" w:rsidRDefault="004328A4" w:rsidP="004328A4">
      <w:pPr>
        <w:numPr>
          <w:ilvl w:val="0"/>
          <w:numId w:val="5"/>
        </w:numPr>
        <w:shd w:val="clear" w:color="auto" w:fill="FFFFFF"/>
        <w:spacing w:before="100" w:beforeAutospacing="1" w:after="100" w:afterAutospacing="1" w:line="240" w:lineRule="auto"/>
        <w:rPr>
          <w:rFonts w:ascii="Segoe UI" w:eastAsia="Times New Roman" w:hAnsi="Segoe UI" w:cs="Segoe UI"/>
          <w:color w:val="212529"/>
          <w:sz w:val="24"/>
          <w:szCs w:val="24"/>
          <w:lang w:eastAsia="en-GB"/>
        </w:rPr>
      </w:pPr>
      <w:r w:rsidRPr="004328A4">
        <w:rPr>
          <w:rFonts w:ascii="Segoe UI" w:eastAsia="Times New Roman" w:hAnsi="Segoe UI" w:cs="Segoe UI"/>
          <w:color w:val="212529"/>
          <w:sz w:val="24"/>
          <w:szCs w:val="24"/>
          <w:lang w:eastAsia="en-GB"/>
        </w:rPr>
        <w:t>Personal Meetings</w:t>
      </w:r>
    </w:p>
    <w:p w:rsidR="004328A4" w:rsidRPr="004328A4" w:rsidRDefault="004328A4" w:rsidP="004328A4">
      <w:pPr>
        <w:numPr>
          <w:ilvl w:val="0"/>
          <w:numId w:val="5"/>
        </w:numPr>
        <w:shd w:val="clear" w:color="auto" w:fill="FFFFFF"/>
        <w:spacing w:before="100" w:beforeAutospacing="1" w:after="100" w:afterAutospacing="1" w:line="240" w:lineRule="auto"/>
        <w:rPr>
          <w:rFonts w:ascii="Segoe UI" w:eastAsia="Times New Roman" w:hAnsi="Segoe UI" w:cs="Segoe UI"/>
          <w:color w:val="212529"/>
          <w:sz w:val="24"/>
          <w:szCs w:val="24"/>
          <w:lang w:eastAsia="en-GB"/>
        </w:rPr>
      </w:pPr>
      <w:r w:rsidRPr="004328A4">
        <w:rPr>
          <w:rFonts w:ascii="Segoe UI" w:eastAsia="Times New Roman" w:hAnsi="Segoe UI" w:cs="Segoe UI"/>
          <w:color w:val="212529"/>
          <w:sz w:val="24"/>
          <w:szCs w:val="24"/>
          <w:lang w:eastAsia="en-GB"/>
        </w:rPr>
        <w:t>E-Mail</w:t>
      </w:r>
    </w:p>
    <w:p w:rsidR="004328A4" w:rsidRPr="004328A4" w:rsidRDefault="004328A4" w:rsidP="004328A4">
      <w:pPr>
        <w:numPr>
          <w:ilvl w:val="0"/>
          <w:numId w:val="5"/>
        </w:numPr>
        <w:shd w:val="clear" w:color="auto" w:fill="FFFFFF"/>
        <w:spacing w:before="100" w:beforeAutospacing="1" w:after="100" w:afterAutospacing="1" w:line="240" w:lineRule="auto"/>
        <w:rPr>
          <w:rFonts w:ascii="Segoe UI" w:eastAsia="Times New Roman" w:hAnsi="Segoe UI" w:cs="Segoe UI"/>
          <w:color w:val="212529"/>
          <w:sz w:val="24"/>
          <w:szCs w:val="24"/>
          <w:lang w:eastAsia="en-GB"/>
        </w:rPr>
      </w:pPr>
      <w:r w:rsidRPr="004328A4">
        <w:rPr>
          <w:rFonts w:ascii="Segoe UI" w:eastAsia="Times New Roman" w:hAnsi="Segoe UI" w:cs="Segoe UI"/>
          <w:color w:val="212529"/>
          <w:sz w:val="24"/>
          <w:szCs w:val="24"/>
          <w:lang w:eastAsia="en-GB"/>
        </w:rPr>
        <w:t>Mail (By Post)</w:t>
      </w:r>
    </w:p>
    <w:p w:rsidR="004328A4" w:rsidRPr="004328A4" w:rsidRDefault="004328A4" w:rsidP="004328A4">
      <w:pPr>
        <w:shd w:val="clear" w:color="auto" w:fill="FFFFFF"/>
        <w:spacing w:after="100" w:afterAutospacing="1" w:line="240" w:lineRule="auto"/>
        <w:outlineLvl w:val="2"/>
        <w:rPr>
          <w:rFonts w:ascii="Georgia" w:eastAsia="Times New Roman" w:hAnsi="Georgia" w:cs="Times New Roman"/>
          <w:color w:val="212529"/>
          <w:sz w:val="29"/>
          <w:szCs w:val="29"/>
          <w:lang w:eastAsia="en-GB"/>
        </w:rPr>
      </w:pPr>
      <w:r w:rsidRPr="004328A4">
        <w:rPr>
          <w:rFonts w:ascii="Georgia" w:eastAsia="Times New Roman" w:hAnsi="Georgia" w:cs="Times New Roman"/>
          <w:color w:val="212529"/>
          <w:sz w:val="29"/>
          <w:szCs w:val="29"/>
          <w:lang w:eastAsia="en-GB"/>
        </w:rPr>
        <w:t>The research instrument</w:t>
      </w:r>
    </w:p>
    <w:p w:rsidR="004328A4" w:rsidRPr="004328A4" w:rsidRDefault="004328A4" w:rsidP="004328A4">
      <w:pPr>
        <w:shd w:val="clear" w:color="auto" w:fill="FFFFFF"/>
        <w:spacing w:after="100" w:afterAutospacing="1" w:line="240" w:lineRule="auto"/>
        <w:rPr>
          <w:rFonts w:ascii="Segoe UI" w:eastAsia="Times New Roman" w:hAnsi="Segoe UI" w:cs="Segoe UI"/>
          <w:color w:val="212529"/>
          <w:sz w:val="24"/>
          <w:szCs w:val="24"/>
          <w:lang w:eastAsia="en-GB"/>
        </w:rPr>
      </w:pPr>
      <w:r w:rsidRPr="004328A4">
        <w:rPr>
          <w:rFonts w:ascii="Segoe UI" w:eastAsia="Times New Roman" w:hAnsi="Segoe UI" w:cs="Segoe UI"/>
          <w:color w:val="212529"/>
          <w:sz w:val="24"/>
          <w:szCs w:val="24"/>
          <w:lang w:eastAsia="en-GB"/>
        </w:rPr>
        <w:t>Questionnaire will be used to collect the data. (Questionnaire attached in appendix I)</w:t>
      </w:r>
    </w:p>
    <w:p w:rsidR="004328A4" w:rsidRPr="004328A4" w:rsidRDefault="004328A4" w:rsidP="004328A4">
      <w:pPr>
        <w:shd w:val="clear" w:color="auto" w:fill="FFFFFF"/>
        <w:spacing w:after="100" w:afterAutospacing="1" w:line="240" w:lineRule="auto"/>
        <w:outlineLvl w:val="2"/>
        <w:rPr>
          <w:rFonts w:ascii="Georgia" w:eastAsia="Times New Roman" w:hAnsi="Georgia" w:cs="Times New Roman"/>
          <w:color w:val="212529"/>
          <w:sz w:val="29"/>
          <w:szCs w:val="29"/>
          <w:lang w:eastAsia="en-GB"/>
        </w:rPr>
      </w:pPr>
      <w:r w:rsidRPr="004328A4">
        <w:rPr>
          <w:rFonts w:ascii="Georgia" w:eastAsia="Times New Roman" w:hAnsi="Georgia" w:cs="Times New Roman"/>
          <w:color w:val="212529"/>
          <w:sz w:val="29"/>
          <w:szCs w:val="29"/>
          <w:lang w:eastAsia="en-GB"/>
        </w:rPr>
        <w:t>Data Management</w:t>
      </w:r>
    </w:p>
    <w:p w:rsidR="004328A4" w:rsidRPr="004328A4" w:rsidRDefault="004328A4" w:rsidP="004328A4">
      <w:pPr>
        <w:shd w:val="clear" w:color="auto" w:fill="FFFFFF"/>
        <w:spacing w:after="100" w:afterAutospacing="1" w:line="240" w:lineRule="auto"/>
        <w:rPr>
          <w:rFonts w:ascii="Segoe UI" w:eastAsia="Times New Roman" w:hAnsi="Segoe UI" w:cs="Segoe UI"/>
          <w:color w:val="212529"/>
          <w:sz w:val="24"/>
          <w:szCs w:val="24"/>
          <w:lang w:eastAsia="en-GB"/>
        </w:rPr>
      </w:pPr>
      <w:r w:rsidRPr="004328A4">
        <w:rPr>
          <w:rFonts w:ascii="Segoe UI" w:eastAsia="Times New Roman" w:hAnsi="Segoe UI" w:cs="Segoe UI"/>
          <w:color w:val="212529"/>
          <w:sz w:val="24"/>
          <w:szCs w:val="24"/>
          <w:lang w:eastAsia="en-GB"/>
        </w:rPr>
        <w:t>We will use different software to manage the data. For example, SPSS, Microsoft Office 2007 etc.</w:t>
      </w:r>
    </w:p>
    <w:p w:rsidR="004328A4" w:rsidRPr="004328A4" w:rsidRDefault="004328A4" w:rsidP="004328A4">
      <w:pPr>
        <w:shd w:val="clear" w:color="auto" w:fill="FFFFFF"/>
        <w:spacing w:after="100" w:afterAutospacing="1" w:line="240" w:lineRule="auto"/>
        <w:outlineLvl w:val="2"/>
        <w:rPr>
          <w:rFonts w:ascii="Georgia" w:eastAsia="Times New Roman" w:hAnsi="Georgia" w:cs="Times New Roman"/>
          <w:color w:val="212529"/>
          <w:sz w:val="29"/>
          <w:szCs w:val="29"/>
          <w:lang w:eastAsia="en-GB"/>
        </w:rPr>
      </w:pPr>
      <w:r w:rsidRPr="004328A4">
        <w:rPr>
          <w:rFonts w:ascii="Georgia" w:eastAsia="Times New Roman" w:hAnsi="Georgia" w:cs="Times New Roman"/>
          <w:color w:val="212529"/>
          <w:sz w:val="29"/>
          <w:szCs w:val="29"/>
          <w:lang w:eastAsia="en-GB"/>
        </w:rPr>
        <w:t>Data analysis and interpretation</w:t>
      </w:r>
    </w:p>
    <w:p w:rsidR="004328A4" w:rsidRPr="004328A4" w:rsidRDefault="004328A4" w:rsidP="004328A4">
      <w:pPr>
        <w:shd w:val="clear" w:color="auto" w:fill="FFFFFF"/>
        <w:spacing w:after="100" w:afterAutospacing="1" w:line="240" w:lineRule="auto"/>
        <w:rPr>
          <w:rFonts w:ascii="Segoe UI" w:eastAsia="Times New Roman" w:hAnsi="Segoe UI" w:cs="Segoe UI"/>
          <w:color w:val="212529"/>
          <w:sz w:val="24"/>
          <w:szCs w:val="24"/>
          <w:lang w:eastAsia="en-GB"/>
        </w:rPr>
      </w:pPr>
      <w:r w:rsidRPr="004328A4">
        <w:rPr>
          <w:rFonts w:ascii="Segoe UI" w:eastAsia="Times New Roman" w:hAnsi="Segoe UI" w:cs="Segoe UI"/>
          <w:color w:val="212529"/>
          <w:sz w:val="24"/>
          <w:szCs w:val="24"/>
          <w:lang w:eastAsia="en-GB"/>
        </w:rPr>
        <w:t>Data will be analysed through SPSS 16v.</w:t>
      </w:r>
    </w:p>
    <w:p w:rsidR="004328A4" w:rsidRPr="004328A4" w:rsidRDefault="004328A4" w:rsidP="004328A4">
      <w:pPr>
        <w:shd w:val="clear" w:color="auto" w:fill="FFFFFF"/>
        <w:spacing w:after="100" w:afterAutospacing="1" w:line="240" w:lineRule="auto"/>
        <w:rPr>
          <w:rFonts w:ascii="Segoe UI" w:eastAsia="Times New Roman" w:hAnsi="Segoe UI" w:cs="Segoe UI"/>
          <w:color w:val="212529"/>
          <w:sz w:val="24"/>
          <w:szCs w:val="24"/>
          <w:lang w:eastAsia="en-GB"/>
        </w:rPr>
      </w:pPr>
      <w:r w:rsidRPr="004328A4">
        <w:rPr>
          <w:rFonts w:ascii="Segoe UI" w:eastAsia="Times New Roman" w:hAnsi="Segoe UI" w:cs="Segoe UI"/>
          <w:color w:val="212529"/>
          <w:sz w:val="24"/>
          <w:szCs w:val="24"/>
          <w:lang w:eastAsia="en-GB"/>
        </w:rPr>
        <w:t>Following statistical tests will be applied for the analysis of data:</w:t>
      </w:r>
    </w:p>
    <w:p w:rsidR="004328A4" w:rsidRPr="004328A4" w:rsidRDefault="004328A4" w:rsidP="004328A4">
      <w:pPr>
        <w:numPr>
          <w:ilvl w:val="0"/>
          <w:numId w:val="6"/>
        </w:numPr>
        <w:shd w:val="clear" w:color="auto" w:fill="FFFFFF"/>
        <w:spacing w:before="100" w:beforeAutospacing="1" w:after="100" w:afterAutospacing="1" w:line="240" w:lineRule="auto"/>
        <w:rPr>
          <w:rFonts w:ascii="Segoe UI" w:eastAsia="Times New Roman" w:hAnsi="Segoe UI" w:cs="Segoe UI"/>
          <w:color w:val="212529"/>
          <w:sz w:val="24"/>
          <w:szCs w:val="24"/>
          <w:lang w:eastAsia="en-GB"/>
        </w:rPr>
      </w:pPr>
      <w:r w:rsidRPr="004328A4">
        <w:rPr>
          <w:rFonts w:ascii="Segoe UI" w:eastAsia="Times New Roman" w:hAnsi="Segoe UI" w:cs="Segoe UI"/>
          <w:color w:val="212529"/>
          <w:sz w:val="24"/>
          <w:szCs w:val="24"/>
          <w:lang w:eastAsia="en-GB"/>
        </w:rPr>
        <w:t>Descriptive statistics</w:t>
      </w:r>
    </w:p>
    <w:p w:rsidR="004328A4" w:rsidRPr="004328A4" w:rsidRDefault="004328A4" w:rsidP="004328A4">
      <w:pPr>
        <w:numPr>
          <w:ilvl w:val="0"/>
          <w:numId w:val="6"/>
        </w:numPr>
        <w:shd w:val="clear" w:color="auto" w:fill="FFFFFF"/>
        <w:spacing w:before="100" w:beforeAutospacing="1" w:after="100" w:afterAutospacing="1" w:line="240" w:lineRule="auto"/>
        <w:rPr>
          <w:rFonts w:ascii="Segoe UI" w:eastAsia="Times New Roman" w:hAnsi="Segoe UI" w:cs="Segoe UI"/>
          <w:color w:val="212529"/>
          <w:sz w:val="24"/>
          <w:szCs w:val="24"/>
          <w:lang w:eastAsia="en-GB"/>
        </w:rPr>
      </w:pPr>
      <w:r w:rsidRPr="004328A4">
        <w:rPr>
          <w:rFonts w:ascii="Segoe UI" w:eastAsia="Times New Roman" w:hAnsi="Segoe UI" w:cs="Segoe UI"/>
          <w:color w:val="212529"/>
          <w:sz w:val="24"/>
          <w:szCs w:val="24"/>
          <w:lang w:eastAsia="en-GB"/>
        </w:rPr>
        <w:lastRenderedPageBreak/>
        <w:t>Mean &amp; Standard Deviation</w:t>
      </w:r>
    </w:p>
    <w:p w:rsidR="004328A4" w:rsidRPr="004328A4" w:rsidRDefault="004328A4" w:rsidP="004328A4">
      <w:pPr>
        <w:numPr>
          <w:ilvl w:val="0"/>
          <w:numId w:val="6"/>
        </w:numPr>
        <w:shd w:val="clear" w:color="auto" w:fill="FFFFFF"/>
        <w:spacing w:before="100" w:beforeAutospacing="1" w:after="100" w:afterAutospacing="1" w:line="240" w:lineRule="auto"/>
        <w:rPr>
          <w:rFonts w:ascii="Segoe UI" w:eastAsia="Times New Roman" w:hAnsi="Segoe UI" w:cs="Segoe UI"/>
          <w:color w:val="212529"/>
          <w:sz w:val="24"/>
          <w:szCs w:val="24"/>
          <w:lang w:eastAsia="en-GB"/>
        </w:rPr>
      </w:pPr>
      <w:r w:rsidRPr="004328A4">
        <w:rPr>
          <w:rFonts w:ascii="Segoe UI" w:eastAsia="Times New Roman" w:hAnsi="Segoe UI" w:cs="Segoe UI"/>
          <w:color w:val="212529"/>
          <w:sz w:val="24"/>
          <w:szCs w:val="24"/>
          <w:lang w:eastAsia="en-GB"/>
        </w:rPr>
        <w:t>ANOVA</w:t>
      </w:r>
    </w:p>
    <w:p w:rsidR="004328A4" w:rsidRPr="004328A4" w:rsidRDefault="004328A4" w:rsidP="004328A4">
      <w:pPr>
        <w:numPr>
          <w:ilvl w:val="0"/>
          <w:numId w:val="6"/>
        </w:numPr>
        <w:shd w:val="clear" w:color="auto" w:fill="FFFFFF"/>
        <w:spacing w:before="100" w:beforeAutospacing="1" w:after="100" w:afterAutospacing="1" w:line="240" w:lineRule="auto"/>
        <w:rPr>
          <w:rFonts w:ascii="Segoe UI" w:eastAsia="Times New Roman" w:hAnsi="Segoe UI" w:cs="Segoe UI"/>
          <w:color w:val="212529"/>
          <w:sz w:val="24"/>
          <w:szCs w:val="24"/>
          <w:lang w:eastAsia="en-GB"/>
        </w:rPr>
      </w:pPr>
      <w:r w:rsidRPr="004328A4">
        <w:rPr>
          <w:rFonts w:ascii="Segoe UI" w:eastAsia="Times New Roman" w:hAnsi="Segoe UI" w:cs="Segoe UI"/>
          <w:color w:val="212529"/>
          <w:sz w:val="24"/>
          <w:szCs w:val="24"/>
          <w:lang w:eastAsia="en-GB"/>
        </w:rPr>
        <w:t>Correlation Analysis</w:t>
      </w:r>
    </w:p>
    <w:p w:rsidR="004328A4" w:rsidRPr="004328A4" w:rsidRDefault="004328A4" w:rsidP="004328A4">
      <w:pPr>
        <w:numPr>
          <w:ilvl w:val="0"/>
          <w:numId w:val="6"/>
        </w:numPr>
        <w:shd w:val="clear" w:color="auto" w:fill="FFFFFF"/>
        <w:spacing w:before="100" w:beforeAutospacing="1" w:after="100" w:afterAutospacing="1" w:line="240" w:lineRule="auto"/>
        <w:rPr>
          <w:rFonts w:ascii="Segoe UI" w:eastAsia="Times New Roman" w:hAnsi="Segoe UI" w:cs="Segoe UI"/>
          <w:color w:val="212529"/>
          <w:sz w:val="24"/>
          <w:szCs w:val="24"/>
          <w:lang w:eastAsia="en-GB"/>
        </w:rPr>
      </w:pPr>
      <w:r w:rsidRPr="004328A4">
        <w:rPr>
          <w:rFonts w:ascii="Segoe UI" w:eastAsia="Times New Roman" w:hAnsi="Segoe UI" w:cs="Segoe UI"/>
          <w:color w:val="212529"/>
          <w:sz w:val="24"/>
          <w:szCs w:val="24"/>
          <w:lang w:eastAsia="en-GB"/>
        </w:rPr>
        <w:t>Regression Analysis</w:t>
      </w:r>
    </w:p>
    <w:p w:rsidR="00207D11" w:rsidRDefault="00207D11"/>
    <w:sectPr w:rsidR="00207D11">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Segoe UI">
    <w:panose1 w:val="020B0502040204020203"/>
    <w:charset w:val="00"/>
    <w:family w:val="swiss"/>
    <w:pitch w:val="variable"/>
    <w:sig w:usb0="E10022FF" w:usb1="C000E47F" w:usb2="00000029" w:usb3="00000000" w:csb0="000001DF" w:csb1="00000000"/>
  </w:font>
  <w:font w:name="Georgia">
    <w:panose1 w:val="02040502050405020303"/>
    <w:charset w:val="00"/>
    <w:family w:val="roman"/>
    <w:pitch w:val="variable"/>
    <w:sig w:usb0="00000287" w:usb1="00000000" w:usb2="00000000" w:usb3="00000000" w:csb0="0000009F" w:csb1="00000000"/>
  </w:font>
  <w:font w:name="Calibri Light">
    <w:panose1 w:val="020F0302020204030204"/>
    <w:charset w:val="00"/>
    <w:family w:val="swiss"/>
    <w:pitch w:val="variable"/>
    <w:sig w:usb0="A00002EF" w:usb1="4000207B" w:usb2="00000000" w:usb3="00000000" w:csb0="0000019F" w:csb1="00000000"/>
  </w:font>
</w:font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02A513F1"/>
    <w:multiLevelType w:val="multilevel"/>
    <w:tmpl w:val="7A860B6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31AA06B3"/>
    <w:multiLevelType w:val="multilevel"/>
    <w:tmpl w:val="554010D2"/>
    <w:lvl w:ilvl="0">
      <w:start w:val="1"/>
      <w:numFmt w:val="lowerLetter"/>
      <w:lvlText w:val="%1."/>
      <w:lvlJc w:val="left"/>
      <w:pPr>
        <w:tabs>
          <w:tab w:val="num" w:pos="720"/>
        </w:tabs>
        <w:ind w:left="720" w:hanging="360"/>
      </w:pPr>
    </w:lvl>
    <w:lvl w:ilvl="1" w:tentative="1">
      <w:start w:val="1"/>
      <w:numFmt w:val="lowerLetter"/>
      <w:lvlText w:val="%2."/>
      <w:lvlJc w:val="left"/>
      <w:pPr>
        <w:tabs>
          <w:tab w:val="num" w:pos="1440"/>
        </w:tabs>
        <w:ind w:left="1440" w:hanging="360"/>
      </w:pPr>
    </w:lvl>
    <w:lvl w:ilvl="2" w:tentative="1">
      <w:start w:val="1"/>
      <w:numFmt w:val="lowerLetter"/>
      <w:lvlText w:val="%3."/>
      <w:lvlJc w:val="left"/>
      <w:pPr>
        <w:tabs>
          <w:tab w:val="num" w:pos="2160"/>
        </w:tabs>
        <w:ind w:left="2160" w:hanging="360"/>
      </w:pPr>
    </w:lvl>
    <w:lvl w:ilvl="3" w:tentative="1">
      <w:start w:val="1"/>
      <w:numFmt w:val="lowerLetter"/>
      <w:lvlText w:val="%4."/>
      <w:lvlJc w:val="left"/>
      <w:pPr>
        <w:tabs>
          <w:tab w:val="num" w:pos="2880"/>
        </w:tabs>
        <w:ind w:left="2880" w:hanging="360"/>
      </w:pPr>
    </w:lvl>
    <w:lvl w:ilvl="4" w:tentative="1">
      <w:start w:val="1"/>
      <w:numFmt w:val="lowerLetter"/>
      <w:lvlText w:val="%5."/>
      <w:lvlJc w:val="left"/>
      <w:pPr>
        <w:tabs>
          <w:tab w:val="num" w:pos="3600"/>
        </w:tabs>
        <w:ind w:left="3600" w:hanging="360"/>
      </w:pPr>
    </w:lvl>
    <w:lvl w:ilvl="5" w:tentative="1">
      <w:start w:val="1"/>
      <w:numFmt w:val="lowerLetter"/>
      <w:lvlText w:val="%6."/>
      <w:lvlJc w:val="left"/>
      <w:pPr>
        <w:tabs>
          <w:tab w:val="num" w:pos="4320"/>
        </w:tabs>
        <w:ind w:left="4320" w:hanging="360"/>
      </w:pPr>
    </w:lvl>
    <w:lvl w:ilvl="6" w:tentative="1">
      <w:start w:val="1"/>
      <w:numFmt w:val="lowerLetter"/>
      <w:lvlText w:val="%7."/>
      <w:lvlJc w:val="left"/>
      <w:pPr>
        <w:tabs>
          <w:tab w:val="num" w:pos="5040"/>
        </w:tabs>
        <w:ind w:left="5040" w:hanging="360"/>
      </w:pPr>
    </w:lvl>
    <w:lvl w:ilvl="7" w:tentative="1">
      <w:start w:val="1"/>
      <w:numFmt w:val="lowerLetter"/>
      <w:lvlText w:val="%8."/>
      <w:lvlJc w:val="left"/>
      <w:pPr>
        <w:tabs>
          <w:tab w:val="num" w:pos="5760"/>
        </w:tabs>
        <w:ind w:left="5760" w:hanging="360"/>
      </w:pPr>
    </w:lvl>
    <w:lvl w:ilvl="8" w:tentative="1">
      <w:start w:val="1"/>
      <w:numFmt w:val="lowerLetter"/>
      <w:lvlText w:val="%9."/>
      <w:lvlJc w:val="left"/>
      <w:pPr>
        <w:tabs>
          <w:tab w:val="num" w:pos="6480"/>
        </w:tabs>
        <w:ind w:left="6480" w:hanging="360"/>
      </w:pPr>
    </w:lvl>
  </w:abstractNum>
  <w:abstractNum w:abstractNumId="2" w15:restartNumberingAfterBreak="0">
    <w:nsid w:val="3ACE1DDA"/>
    <w:multiLevelType w:val="multilevel"/>
    <w:tmpl w:val="F48C6A84"/>
    <w:lvl w:ilvl="0">
      <w:start w:val="1"/>
      <w:numFmt w:val="lowerLetter"/>
      <w:lvlText w:val="%1."/>
      <w:lvlJc w:val="left"/>
      <w:pPr>
        <w:tabs>
          <w:tab w:val="num" w:pos="720"/>
        </w:tabs>
        <w:ind w:left="720" w:hanging="360"/>
      </w:pPr>
    </w:lvl>
    <w:lvl w:ilvl="1" w:tentative="1">
      <w:start w:val="1"/>
      <w:numFmt w:val="lowerLetter"/>
      <w:lvlText w:val="%2."/>
      <w:lvlJc w:val="left"/>
      <w:pPr>
        <w:tabs>
          <w:tab w:val="num" w:pos="1440"/>
        </w:tabs>
        <w:ind w:left="1440" w:hanging="360"/>
      </w:pPr>
    </w:lvl>
    <w:lvl w:ilvl="2" w:tentative="1">
      <w:start w:val="1"/>
      <w:numFmt w:val="lowerLetter"/>
      <w:lvlText w:val="%3."/>
      <w:lvlJc w:val="left"/>
      <w:pPr>
        <w:tabs>
          <w:tab w:val="num" w:pos="2160"/>
        </w:tabs>
        <w:ind w:left="2160" w:hanging="360"/>
      </w:pPr>
    </w:lvl>
    <w:lvl w:ilvl="3" w:tentative="1">
      <w:start w:val="1"/>
      <w:numFmt w:val="lowerLetter"/>
      <w:lvlText w:val="%4."/>
      <w:lvlJc w:val="left"/>
      <w:pPr>
        <w:tabs>
          <w:tab w:val="num" w:pos="2880"/>
        </w:tabs>
        <w:ind w:left="2880" w:hanging="360"/>
      </w:pPr>
    </w:lvl>
    <w:lvl w:ilvl="4" w:tentative="1">
      <w:start w:val="1"/>
      <w:numFmt w:val="lowerLetter"/>
      <w:lvlText w:val="%5."/>
      <w:lvlJc w:val="left"/>
      <w:pPr>
        <w:tabs>
          <w:tab w:val="num" w:pos="3600"/>
        </w:tabs>
        <w:ind w:left="3600" w:hanging="360"/>
      </w:pPr>
    </w:lvl>
    <w:lvl w:ilvl="5" w:tentative="1">
      <w:start w:val="1"/>
      <w:numFmt w:val="lowerLetter"/>
      <w:lvlText w:val="%6."/>
      <w:lvlJc w:val="left"/>
      <w:pPr>
        <w:tabs>
          <w:tab w:val="num" w:pos="4320"/>
        </w:tabs>
        <w:ind w:left="4320" w:hanging="360"/>
      </w:pPr>
    </w:lvl>
    <w:lvl w:ilvl="6" w:tentative="1">
      <w:start w:val="1"/>
      <w:numFmt w:val="lowerLetter"/>
      <w:lvlText w:val="%7."/>
      <w:lvlJc w:val="left"/>
      <w:pPr>
        <w:tabs>
          <w:tab w:val="num" w:pos="5040"/>
        </w:tabs>
        <w:ind w:left="5040" w:hanging="360"/>
      </w:pPr>
    </w:lvl>
    <w:lvl w:ilvl="7" w:tentative="1">
      <w:start w:val="1"/>
      <w:numFmt w:val="lowerLetter"/>
      <w:lvlText w:val="%8."/>
      <w:lvlJc w:val="left"/>
      <w:pPr>
        <w:tabs>
          <w:tab w:val="num" w:pos="5760"/>
        </w:tabs>
        <w:ind w:left="5760" w:hanging="360"/>
      </w:pPr>
    </w:lvl>
    <w:lvl w:ilvl="8" w:tentative="1">
      <w:start w:val="1"/>
      <w:numFmt w:val="lowerLetter"/>
      <w:lvlText w:val="%9."/>
      <w:lvlJc w:val="left"/>
      <w:pPr>
        <w:tabs>
          <w:tab w:val="num" w:pos="6480"/>
        </w:tabs>
        <w:ind w:left="6480" w:hanging="360"/>
      </w:pPr>
    </w:lvl>
  </w:abstractNum>
  <w:abstractNum w:abstractNumId="3" w15:restartNumberingAfterBreak="0">
    <w:nsid w:val="53F36A0C"/>
    <w:multiLevelType w:val="multilevel"/>
    <w:tmpl w:val="28F6EDD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59585E2C"/>
    <w:multiLevelType w:val="multilevel"/>
    <w:tmpl w:val="2FF2E0F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66312B1B"/>
    <w:multiLevelType w:val="multilevel"/>
    <w:tmpl w:val="AAE0D20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2"/>
  </w:num>
  <w:num w:numId="2">
    <w:abstractNumId w:val="4"/>
  </w:num>
  <w:num w:numId="3">
    <w:abstractNumId w:val="0"/>
  </w:num>
  <w:num w:numId="4">
    <w:abstractNumId w:val="5"/>
  </w:num>
  <w:num w:numId="5">
    <w:abstractNumId w:val="1"/>
  </w:num>
  <w:num w:numId="6">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4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4328A4"/>
    <w:rsid w:val="000039E9"/>
    <w:rsid w:val="00013913"/>
    <w:rsid w:val="00016042"/>
    <w:rsid w:val="0002141B"/>
    <w:rsid w:val="00027C7C"/>
    <w:rsid w:val="000346DE"/>
    <w:rsid w:val="00037BEA"/>
    <w:rsid w:val="0005042C"/>
    <w:rsid w:val="000504C6"/>
    <w:rsid w:val="00052609"/>
    <w:rsid w:val="00060663"/>
    <w:rsid w:val="00065B6D"/>
    <w:rsid w:val="000717C3"/>
    <w:rsid w:val="00072FB0"/>
    <w:rsid w:val="0008306D"/>
    <w:rsid w:val="00083991"/>
    <w:rsid w:val="000863F0"/>
    <w:rsid w:val="000C2AFE"/>
    <w:rsid w:val="000C7575"/>
    <w:rsid w:val="000D68B3"/>
    <w:rsid w:val="000E3C18"/>
    <w:rsid w:val="000E5ABE"/>
    <w:rsid w:val="000F2902"/>
    <w:rsid w:val="00100D4F"/>
    <w:rsid w:val="00102CB6"/>
    <w:rsid w:val="001137B7"/>
    <w:rsid w:val="00121D5D"/>
    <w:rsid w:val="0012672D"/>
    <w:rsid w:val="00127E49"/>
    <w:rsid w:val="00136B22"/>
    <w:rsid w:val="00154C34"/>
    <w:rsid w:val="00164003"/>
    <w:rsid w:val="00164EF6"/>
    <w:rsid w:val="00165D50"/>
    <w:rsid w:val="00182314"/>
    <w:rsid w:val="001902C5"/>
    <w:rsid w:val="001920DA"/>
    <w:rsid w:val="001926D9"/>
    <w:rsid w:val="001A0B61"/>
    <w:rsid w:val="001A55F6"/>
    <w:rsid w:val="001A6C63"/>
    <w:rsid w:val="001A7194"/>
    <w:rsid w:val="001B489C"/>
    <w:rsid w:val="001B4904"/>
    <w:rsid w:val="001C037D"/>
    <w:rsid w:val="001C03D8"/>
    <w:rsid w:val="001C08C2"/>
    <w:rsid w:val="001D3A5A"/>
    <w:rsid w:val="001E7480"/>
    <w:rsid w:val="001F1465"/>
    <w:rsid w:val="001F5AD6"/>
    <w:rsid w:val="00204A82"/>
    <w:rsid w:val="00207D11"/>
    <w:rsid w:val="00211AEE"/>
    <w:rsid w:val="00216A61"/>
    <w:rsid w:val="002236CF"/>
    <w:rsid w:val="00235FF2"/>
    <w:rsid w:val="00241691"/>
    <w:rsid w:val="002451B6"/>
    <w:rsid w:val="00255757"/>
    <w:rsid w:val="002576D8"/>
    <w:rsid w:val="00261EE8"/>
    <w:rsid w:val="00264A3B"/>
    <w:rsid w:val="00270F2A"/>
    <w:rsid w:val="002773CD"/>
    <w:rsid w:val="002775E3"/>
    <w:rsid w:val="0028233B"/>
    <w:rsid w:val="00285492"/>
    <w:rsid w:val="00285D8A"/>
    <w:rsid w:val="002971C2"/>
    <w:rsid w:val="002A5FE6"/>
    <w:rsid w:val="002B6A7D"/>
    <w:rsid w:val="002C1153"/>
    <w:rsid w:val="002C2A50"/>
    <w:rsid w:val="002D6755"/>
    <w:rsid w:val="00303450"/>
    <w:rsid w:val="00303D19"/>
    <w:rsid w:val="00314AFF"/>
    <w:rsid w:val="0031587C"/>
    <w:rsid w:val="003163E7"/>
    <w:rsid w:val="003240C2"/>
    <w:rsid w:val="00325177"/>
    <w:rsid w:val="00330D2B"/>
    <w:rsid w:val="00335138"/>
    <w:rsid w:val="00345A59"/>
    <w:rsid w:val="00346266"/>
    <w:rsid w:val="00350842"/>
    <w:rsid w:val="00352647"/>
    <w:rsid w:val="00355499"/>
    <w:rsid w:val="003765B3"/>
    <w:rsid w:val="0038103D"/>
    <w:rsid w:val="00384A96"/>
    <w:rsid w:val="003908CD"/>
    <w:rsid w:val="0039165B"/>
    <w:rsid w:val="003916CF"/>
    <w:rsid w:val="00393CCB"/>
    <w:rsid w:val="00395B47"/>
    <w:rsid w:val="00396D6E"/>
    <w:rsid w:val="003A2ABF"/>
    <w:rsid w:val="003A4E86"/>
    <w:rsid w:val="003B7ED8"/>
    <w:rsid w:val="003C08D9"/>
    <w:rsid w:val="003C0EA4"/>
    <w:rsid w:val="003D67B9"/>
    <w:rsid w:val="003E3407"/>
    <w:rsid w:val="003E573A"/>
    <w:rsid w:val="003F4C19"/>
    <w:rsid w:val="003F4E77"/>
    <w:rsid w:val="003F6F3B"/>
    <w:rsid w:val="00400542"/>
    <w:rsid w:val="0040117D"/>
    <w:rsid w:val="00406126"/>
    <w:rsid w:val="00406FE0"/>
    <w:rsid w:val="00421073"/>
    <w:rsid w:val="00426F8C"/>
    <w:rsid w:val="004328A4"/>
    <w:rsid w:val="004350D0"/>
    <w:rsid w:val="0043717B"/>
    <w:rsid w:val="0044277A"/>
    <w:rsid w:val="00455E90"/>
    <w:rsid w:val="0046673C"/>
    <w:rsid w:val="00467170"/>
    <w:rsid w:val="004740AC"/>
    <w:rsid w:val="0048385B"/>
    <w:rsid w:val="00495001"/>
    <w:rsid w:val="004B01BC"/>
    <w:rsid w:val="004B0BA1"/>
    <w:rsid w:val="004B3651"/>
    <w:rsid w:val="004B4E33"/>
    <w:rsid w:val="004C23DC"/>
    <w:rsid w:val="004C68C2"/>
    <w:rsid w:val="004C693C"/>
    <w:rsid w:val="004D09DA"/>
    <w:rsid w:val="004D22C0"/>
    <w:rsid w:val="004D2CCB"/>
    <w:rsid w:val="004E5472"/>
    <w:rsid w:val="004F0004"/>
    <w:rsid w:val="004F6BEC"/>
    <w:rsid w:val="00500821"/>
    <w:rsid w:val="00503A0C"/>
    <w:rsid w:val="005162EB"/>
    <w:rsid w:val="00520501"/>
    <w:rsid w:val="005227FF"/>
    <w:rsid w:val="005253AA"/>
    <w:rsid w:val="00533C87"/>
    <w:rsid w:val="00552F35"/>
    <w:rsid w:val="005549EC"/>
    <w:rsid w:val="005611BF"/>
    <w:rsid w:val="00570A4C"/>
    <w:rsid w:val="005717E0"/>
    <w:rsid w:val="00575430"/>
    <w:rsid w:val="00577C10"/>
    <w:rsid w:val="00587325"/>
    <w:rsid w:val="00590888"/>
    <w:rsid w:val="0059485A"/>
    <w:rsid w:val="0059548D"/>
    <w:rsid w:val="005A1D6F"/>
    <w:rsid w:val="005A2432"/>
    <w:rsid w:val="005A2961"/>
    <w:rsid w:val="005A3D94"/>
    <w:rsid w:val="005A7D92"/>
    <w:rsid w:val="005C2B9D"/>
    <w:rsid w:val="005D00A9"/>
    <w:rsid w:val="005D0436"/>
    <w:rsid w:val="005E15AB"/>
    <w:rsid w:val="005E6442"/>
    <w:rsid w:val="005F233E"/>
    <w:rsid w:val="005F41F2"/>
    <w:rsid w:val="005F686B"/>
    <w:rsid w:val="005F76F2"/>
    <w:rsid w:val="00605A43"/>
    <w:rsid w:val="00610A27"/>
    <w:rsid w:val="006162D1"/>
    <w:rsid w:val="00616C96"/>
    <w:rsid w:val="006308A1"/>
    <w:rsid w:val="00631B93"/>
    <w:rsid w:val="00634720"/>
    <w:rsid w:val="0064658F"/>
    <w:rsid w:val="00653347"/>
    <w:rsid w:val="006554E6"/>
    <w:rsid w:val="00657111"/>
    <w:rsid w:val="00660D5A"/>
    <w:rsid w:val="006668E3"/>
    <w:rsid w:val="00670D7D"/>
    <w:rsid w:val="00672F06"/>
    <w:rsid w:val="00691D64"/>
    <w:rsid w:val="006927DE"/>
    <w:rsid w:val="006A06C0"/>
    <w:rsid w:val="006A0ABD"/>
    <w:rsid w:val="006B06D7"/>
    <w:rsid w:val="006B4640"/>
    <w:rsid w:val="006B66F6"/>
    <w:rsid w:val="006C778C"/>
    <w:rsid w:val="006D11DA"/>
    <w:rsid w:val="006D3B51"/>
    <w:rsid w:val="006D7EE4"/>
    <w:rsid w:val="006F1D56"/>
    <w:rsid w:val="006F453A"/>
    <w:rsid w:val="006F75E1"/>
    <w:rsid w:val="006F7F7A"/>
    <w:rsid w:val="00703B03"/>
    <w:rsid w:val="007058A8"/>
    <w:rsid w:val="0071211E"/>
    <w:rsid w:val="00712EB1"/>
    <w:rsid w:val="00717EB7"/>
    <w:rsid w:val="007249E6"/>
    <w:rsid w:val="0072732E"/>
    <w:rsid w:val="00735009"/>
    <w:rsid w:val="00742A7F"/>
    <w:rsid w:val="00745513"/>
    <w:rsid w:val="00755482"/>
    <w:rsid w:val="007652B5"/>
    <w:rsid w:val="00772E73"/>
    <w:rsid w:val="007770E9"/>
    <w:rsid w:val="0077769E"/>
    <w:rsid w:val="00784988"/>
    <w:rsid w:val="00784996"/>
    <w:rsid w:val="007A475B"/>
    <w:rsid w:val="007A4CAE"/>
    <w:rsid w:val="007A5143"/>
    <w:rsid w:val="007A56BE"/>
    <w:rsid w:val="007A7FA4"/>
    <w:rsid w:val="007B29C9"/>
    <w:rsid w:val="007B6B59"/>
    <w:rsid w:val="007C6994"/>
    <w:rsid w:val="007D0E42"/>
    <w:rsid w:val="007E2E42"/>
    <w:rsid w:val="007E4B3F"/>
    <w:rsid w:val="0080648A"/>
    <w:rsid w:val="008075C8"/>
    <w:rsid w:val="00813852"/>
    <w:rsid w:val="008162F6"/>
    <w:rsid w:val="00816BB0"/>
    <w:rsid w:val="00826A9C"/>
    <w:rsid w:val="0082700D"/>
    <w:rsid w:val="00832288"/>
    <w:rsid w:val="00833DA5"/>
    <w:rsid w:val="00841673"/>
    <w:rsid w:val="00841E90"/>
    <w:rsid w:val="0084290A"/>
    <w:rsid w:val="00847A83"/>
    <w:rsid w:val="00853F1E"/>
    <w:rsid w:val="00857886"/>
    <w:rsid w:val="0086674D"/>
    <w:rsid w:val="0086773F"/>
    <w:rsid w:val="00867CA4"/>
    <w:rsid w:val="00872DB6"/>
    <w:rsid w:val="008735EF"/>
    <w:rsid w:val="00882BB4"/>
    <w:rsid w:val="00884A7C"/>
    <w:rsid w:val="00886E6D"/>
    <w:rsid w:val="008957A9"/>
    <w:rsid w:val="00896A85"/>
    <w:rsid w:val="008A1F5E"/>
    <w:rsid w:val="008A25C1"/>
    <w:rsid w:val="008A3352"/>
    <w:rsid w:val="008B2399"/>
    <w:rsid w:val="008B43C8"/>
    <w:rsid w:val="008C3B04"/>
    <w:rsid w:val="008C706A"/>
    <w:rsid w:val="008C7139"/>
    <w:rsid w:val="008C73AE"/>
    <w:rsid w:val="008C7D93"/>
    <w:rsid w:val="008D04F9"/>
    <w:rsid w:val="008D15F7"/>
    <w:rsid w:val="008D5495"/>
    <w:rsid w:val="008E1DD5"/>
    <w:rsid w:val="008E2E4B"/>
    <w:rsid w:val="008F2D5B"/>
    <w:rsid w:val="008F5F33"/>
    <w:rsid w:val="00903D03"/>
    <w:rsid w:val="00911B01"/>
    <w:rsid w:val="00913981"/>
    <w:rsid w:val="0092521D"/>
    <w:rsid w:val="0092631D"/>
    <w:rsid w:val="00941BD0"/>
    <w:rsid w:val="00943EEC"/>
    <w:rsid w:val="00950A4A"/>
    <w:rsid w:val="0095273C"/>
    <w:rsid w:val="00953104"/>
    <w:rsid w:val="00953B83"/>
    <w:rsid w:val="0095739F"/>
    <w:rsid w:val="00962B55"/>
    <w:rsid w:val="009634DF"/>
    <w:rsid w:val="0096457B"/>
    <w:rsid w:val="009666B2"/>
    <w:rsid w:val="0097077E"/>
    <w:rsid w:val="00981B56"/>
    <w:rsid w:val="009A3C14"/>
    <w:rsid w:val="009B2AB0"/>
    <w:rsid w:val="009B786E"/>
    <w:rsid w:val="009C1C32"/>
    <w:rsid w:val="009C5816"/>
    <w:rsid w:val="009F5550"/>
    <w:rsid w:val="00A0087F"/>
    <w:rsid w:val="00A0155D"/>
    <w:rsid w:val="00A1547C"/>
    <w:rsid w:val="00A355F9"/>
    <w:rsid w:val="00A44295"/>
    <w:rsid w:val="00A53411"/>
    <w:rsid w:val="00A77F41"/>
    <w:rsid w:val="00A81081"/>
    <w:rsid w:val="00A85726"/>
    <w:rsid w:val="00A85C2D"/>
    <w:rsid w:val="00A93B51"/>
    <w:rsid w:val="00AA2DAD"/>
    <w:rsid w:val="00AB49A3"/>
    <w:rsid w:val="00AC43D8"/>
    <w:rsid w:val="00AC5CD6"/>
    <w:rsid w:val="00AD13F5"/>
    <w:rsid w:val="00AF008E"/>
    <w:rsid w:val="00AF2E79"/>
    <w:rsid w:val="00AF3AC4"/>
    <w:rsid w:val="00AF6B60"/>
    <w:rsid w:val="00AF7463"/>
    <w:rsid w:val="00B03498"/>
    <w:rsid w:val="00B17577"/>
    <w:rsid w:val="00B17A77"/>
    <w:rsid w:val="00B31C2C"/>
    <w:rsid w:val="00B33EE7"/>
    <w:rsid w:val="00B360B2"/>
    <w:rsid w:val="00B434A5"/>
    <w:rsid w:val="00B466AD"/>
    <w:rsid w:val="00B54817"/>
    <w:rsid w:val="00B562D3"/>
    <w:rsid w:val="00B62E2C"/>
    <w:rsid w:val="00B63D21"/>
    <w:rsid w:val="00B74650"/>
    <w:rsid w:val="00B83C2A"/>
    <w:rsid w:val="00B9294C"/>
    <w:rsid w:val="00B95E52"/>
    <w:rsid w:val="00BB20C3"/>
    <w:rsid w:val="00BB4414"/>
    <w:rsid w:val="00BB69F9"/>
    <w:rsid w:val="00BC266A"/>
    <w:rsid w:val="00BC4F56"/>
    <w:rsid w:val="00BC777F"/>
    <w:rsid w:val="00BD4137"/>
    <w:rsid w:val="00BD4E22"/>
    <w:rsid w:val="00BD6DED"/>
    <w:rsid w:val="00BD6E2F"/>
    <w:rsid w:val="00BE5460"/>
    <w:rsid w:val="00BE5E8B"/>
    <w:rsid w:val="00BF3812"/>
    <w:rsid w:val="00C00BE4"/>
    <w:rsid w:val="00C1336F"/>
    <w:rsid w:val="00C20981"/>
    <w:rsid w:val="00C2219D"/>
    <w:rsid w:val="00C33066"/>
    <w:rsid w:val="00C378B8"/>
    <w:rsid w:val="00C40DA8"/>
    <w:rsid w:val="00C45024"/>
    <w:rsid w:val="00C63E38"/>
    <w:rsid w:val="00C6681D"/>
    <w:rsid w:val="00C7767A"/>
    <w:rsid w:val="00C842C0"/>
    <w:rsid w:val="00C86E16"/>
    <w:rsid w:val="00C96BAF"/>
    <w:rsid w:val="00CB01A1"/>
    <w:rsid w:val="00CB3427"/>
    <w:rsid w:val="00CC1022"/>
    <w:rsid w:val="00CC35F1"/>
    <w:rsid w:val="00CD7D12"/>
    <w:rsid w:val="00CE5875"/>
    <w:rsid w:val="00CE5B22"/>
    <w:rsid w:val="00CF30C2"/>
    <w:rsid w:val="00D01541"/>
    <w:rsid w:val="00D07DAA"/>
    <w:rsid w:val="00D1021D"/>
    <w:rsid w:val="00D12510"/>
    <w:rsid w:val="00D17EE0"/>
    <w:rsid w:val="00D321EA"/>
    <w:rsid w:val="00D467D5"/>
    <w:rsid w:val="00D479CF"/>
    <w:rsid w:val="00D52AE5"/>
    <w:rsid w:val="00D52D34"/>
    <w:rsid w:val="00D63DE9"/>
    <w:rsid w:val="00D649D7"/>
    <w:rsid w:val="00D64C73"/>
    <w:rsid w:val="00D74E82"/>
    <w:rsid w:val="00D81644"/>
    <w:rsid w:val="00D834A6"/>
    <w:rsid w:val="00D83541"/>
    <w:rsid w:val="00D846E7"/>
    <w:rsid w:val="00D87066"/>
    <w:rsid w:val="00D935F4"/>
    <w:rsid w:val="00DA2101"/>
    <w:rsid w:val="00DA3402"/>
    <w:rsid w:val="00DA56CE"/>
    <w:rsid w:val="00DB3342"/>
    <w:rsid w:val="00DB4CFB"/>
    <w:rsid w:val="00DB646F"/>
    <w:rsid w:val="00DB6F25"/>
    <w:rsid w:val="00DC1B08"/>
    <w:rsid w:val="00DC1FDA"/>
    <w:rsid w:val="00DC3BBD"/>
    <w:rsid w:val="00DC3F52"/>
    <w:rsid w:val="00DC64F2"/>
    <w:rsid w:val="00DD0AEF"/>
    <w:rsid w:val="00DE2040"/>
    <w:rsid w:val="00DF1BBA"/>
    <w:rsid w:val="00DF4D6D"/>
    <w:rsid w:val="00DF72C0"/>
    <w:rsid w:val="00DF76CB"/>
    <w:rsid w:val="00E005F5"/>
    <w:rsid w:val="00E060C6"/>
    <w:rsid w:val="00E111F1"/>
    <w:rsid w:val="00E224FF"/>
    <w:rsid w:val="00E22E53"/>
    <w:rsid w:val="00E234C2"/>
    <w:rsid w:val="00E3208C"/>
    <w:rsid w:val="00E36800"/>
    <w:rsid w:val="00E45A6A"/>
    <w:rsid w:val="00E5283F"/>
    <w:rsid w:val="00E611AC"/>
    <w:rsid w:val="00E74312"/>
    <w:rsid w:val="00E75C79"/>
    <w:rsid w:val="00E80162"/>
    <w:rsid w:val="00E812D5"/>
    <w:rsid w:val="00E81DF3"/>
    <w:rsid w:val="00E829FF"/>
    <w:rsid w:val="00E94E27"/>
    <w:rsid w:val="00EB15F0"/>
    <w:rsid w:val="00EB2B8D"/>
    <w:rsid w:val="00EB5193"/>
    <w:rsid w:val="00EB6702"/>
    <w:rsid w:val="00EC2C44"/>
    <w:rsid w:val="00ED18AC"/>
    <w:rsid w:val="00EE050C"/>
    <w:rsid w:val="00EE2763"/>
    <w:rsid w:val="00EE3194"/>
    <w:rsid w:val="00EF4A73"/>
    <w:rsid w:val="00F01C43"/>
    <w:rsid w:val="00F03637"/>
    <w:rsid w:val="00F05E9A"/>
    <w:rsid w:val="00F06CDD"/>
    <w:rsid w:val="00F0718B"/>
    <w:rsid w:val="00F108B5"/>
    <w:rsid w:val="00F169DE"/>
    <w:rsid w:val="00F17ACC"/>
    <w:rsid w:val="00F2160A"/>
    <w:rsid w:val="00F25988"/>
    <w:rsid w:val="00F311C4"/>
    <w:rsid w:val="00F32414"/>
    <w:rsid w:val="00F36587"/>
    <w:rsid w:val="00F40533"/>
    <w:rsid w:val="00F4739C"/>
    <w:rsid w:val="00F56CAC"/>
    <w:rsid w:val="00F57802"/>
    <w:rsid w:val="00F57804"/>
    <w:rsid w:val="00F61EB2"/>
    <w:rsid w:val="00F71032"/>
    <w:rsid w:val="00F74EDC"/>
    <w:rsid w:val="00F76110"/>
    <w:rsid w:val="00F81B40"/>
    <w:rsid w:val="00F839B1"/>
    <w:rsid w:val="00F84D48"/>
    <w:rsid w:val="00FA4004"/>
    <w:rsid w:val="00FB2C39"/>
    <w:rsid w:val="00FC3B89"/>
    <w:rsid w:val="00FC53D9"/>
    <w:rsid w:val="00FE3DF2"/>
    <w:rsid w:val="00FE4701"/>
    <w:rsid w:val="00FF283C"/>
    <w:rsid w:val="00FF3370"/>
    <w:rsid w:val="00FF691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8FBD9878-A4D7-429C-A59E-64C3C366FE2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135838741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7</Pages>
  <Words>1792</Words>
  <Characters>10217</Characters>
  <Application>Microsoft Office Word</Application>
  <DocSecurity>0</DocSecurity>
  <Lines>85</Lines>
  <Paragraphs>23</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11986</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David Charles Williams (International Centre)</dc:creator>
  <cp:keywords/>
  <dc:description/>
  <cp:lastModifiedBy>David Charles Williams (International Centre)</cp:lastModifiedBy>
  <cp:revision>2</cp:revision>
  <dcterms:created xsi:type="dcterms:W3CDTF">2020-05-19T09:39:00Z</dcterms:created>
  <dcterms:modified xsi:type="dcterms:W3CDTF">2020-05-19T09:39:00Z</dcterms:modified>
</cp:coreProperties>
</file>