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EE9A8" w14:textId="77777777" w:rsidR="00E61903" w:rsidRDefault="00E61903" w:rsidP="00E61903">
      <w:pPr>
        <w:pStyle w:val="NoSpacing"/>
        <w:pageBreakBefore/>
        <w:jc w:val="center"/>
        <w:rPr>
          <w:rFonts w:ascii="Times New Roman" w:hAnsi="Times New Roman" w:cs="Times New Roman"/>
          <w:b/>
          <w:bCs/>
          <w:color w:val="000000"/>
          <w:sz w:val="96"/>
          <w:szCs w:val="96"/>
        </w:rPr>
      </w:pPr>
    </w:p>
    <w:p w14:paraId="4D769C49" w14:textId="77777777" w:rsidR="00E61903" w:rsidRDefault="00E61903" w:rsidP="00E61903">
      <w:pPr>
        <w:pStyle w:val="NoSpacing"/>
        <w:jc w:val="center"/>
        <w:rPr>
          <w:rFonts w:ascii="Times New Roman" w:hAnsi="Times New Roman" w:cs="Times New Roman"/>
          <w:b/>
          <w:bCs/>
          <w:color w:val="000000"/>
          <w:sz w:val="96"/>
          <w:szCs w:val="96"/>
        </w:rPr>
      </w:pPr>
    </w:p>
    <w:p w14:paraId="5A567695" w14:textId="77777777" w:rsidR="00E61903" w:rsidRDefault="00E61903" w:rsidP="00E61903">
      <w:pPr>
        <w:pStyle w:val="NoSpacing"/>
        <w:jc w:val="center"/>
        <w:rPr>
          <w:rFonts w:ascii="Times New Roman" w:hAnsi="Times New Roman" w:cs="Times New Roman"/>
          <w:b/>
          <w:bCs/>
          <w:iCs/>
          <w:color w:val="000000"/>
          <w:sz w:val="88"/>
          <w:szCs w:val="88"/>
        </w:rPr>
      </w:pPr>
      <w:r>
        <w:rPr>
          <w:rFonts w:ascii="Times New Roman" w:hAnsi="Times New Roman" w:cs="Times New Roman"/>
          <w:b/>
          <w:bCs/>
          <w:iCs/>
          <w:color w:val="000000"/>
          <w:sz w:val="88"/>
          <w:szCs w:val="88"/>
          <w:highlight w:val="lightGray"/>
        </w:rPr>
        <w:t>Academic and Employability Skills</w:t>
      </w:r>
    </w:p>
    <w:p w14:paraId="421018B5" w14:textId="0979528C" w:rsidR="00E61903" w:rsidRDefault="00E61903" w:rsidP="00E61903">
      <w:pPr>
        <w:pStyle w:val="NoSpacing"/>
        <w:jc w:val="center"/>
        <w:rPr>
          <w:rFonts w:ascii="Times New Roman" w:hAnsi="Times New Roman" w:cs="Times New Roman"/>
          <w:b/>
          <w:bCs/>
          <w:iCs/>
          <w:color w:val="000000"/>
          <w:sz w:val="88"/>
          <w:szCs w:val="88"/>
        </w:rPr>
      </w:pPr>
    </w:p>
    <w:p w14:paraId="471673DB" w14:textId="77777777" w:rsidR="00D00B2A" w:rsidRDefault="00D00B2A" w:rsidP="00E61903">
      <w:pPr>
        <w:pStyle w:val="NoSpacing"/>
        <w:jc w:val="center"/>
        <w:rPr>
          <w:rFonts w:ascii="Times New Roman" w:hAnsi="Times New Roman" w:cs="Times New Roman"/>
          <w:b/>
          <w:bCs/>
          <w:iCs/>
          <w:color w:val="000000"/>
          <w:sz w:val="88"/>
          <w:szCs w:val="88"/>
        </w:rPr>
      </w:pPr>
    </w:p>
    <w:p w14:paraId="7143943E" w14:textId="77777777" w:rsidR="00D00B2A" w:rsidRDefault="00D00B2A" w:rsidP="00E61903">
      <w:pPr>
        <w:pStyle w:val="NoSpacing"/>
        <w:jc w:val="center"/>
        <w:rPr>
          <w:rFonts w:ascii="Times New Roman" w:hAnsi="Times New Roman" w:cs="Times New Roman"/>
          <w:b/>
          <w:bCs/>
          <w:iCs/>
          <w:color w:val="000000"/>
          <w:sz w:val="88"/>
          <w:szCs w:val="88"/>
        </w:rPr>
      </w:pPr>
    </w:p>
    <w:p w14:paraId="0E606BC0" w14:textId="43676968" w:rsidR="00D00B2A" w:rsidRDefault="00D00B2A" w:rsidP="00E61903">
      <w:pPr>
        <w:pStyle w:val="NoSpacing"/>
        <w:jc w:val="center"/>
        <w:rPr>
          <w:rFonts w:ascii="Times New Roman" w:hAnsi="Times New Roman" w:cs="Times New Roman"/>
          <w:b/>
          <w:bCs/>
          <w:iCs/>
          <w:color w:val="000000"/>
          <w:sz w:val="88"/>
          <w:szCs w:val="88"/>
        </w:rPr>
      </w:pPr>
      <w:r>
        <w:rPr>
          <w:rFonts w:ascii="Times New Roman" w:hAnsi="Times New Roman" w:cs="Times New Roman"/>
          <w:b/>
          <w:bCs/>
          <w:iCs/>
          <w:color w:val="000000"/>
          <w:sz w:val="88"/>
          <w:szCs w:val="88"/>
        </w:rPr>
        <w:t>Report</w:t>
      </w:r>
    </w:p>
    <w:p w14:paraId="46AEE5A2" w14:textId="77777777" w:rsidR="00A95FDF" w:rsidRDefault="00A95FDF" w:rsidP="00E61903">
      <w:pPr>
        <w:pStyle w:val="NoSpacing"/>
        <w:jc w:val="center"/>
        <w:rPr>
          <w:rFonts w:ascii="Times New Roman" w:hAnsi="Times New Roman" w:cs="Times New Roman"/>
          <w:b/>
          <w:bCs/>
          <w:iCs/>
          <w:color w:val="000000"/>
          <w:sz w:val="88"/>
          <w:szCs w:val="88"/>
        </w:rPr>
      </w:pPr>
    </w:p>
    <w:p w14:paraId="19CF809D" w14:textId="77777777" w:rsidR="00D00B2A" w:rsidRDefault="00D00B2A" w:rsidP="00D00B2A">
      <w:pPr>
        <w:pStyle w:val="NoSpacing"/>
        <w:rPr>
          <w:rFonts w:ascii="Times New Roman" w:hAnsi="Times New Roman" w:cs="Times New Roman"/>
          <w:b/>
          <w:bCs/>
          <w:iCs/>
          <w:color w:val="333333"/>
          <w:sz w:val="88"/>
          <w:szCs w:val="88"/>
        </w:rPr>
      </w:pPr>
    </w:p>
    <w:p w14:paraId="4BFC5D0C" w14:textId="13E6D6EA" w:rsidR="00E61903" w:rsidRPr="00D00B2A" w:rsidRDefault="00E61903" w:rsidP="00D00B2A">
      <w:pPr>
        <w:pStyle w:val="NoSpacing"/>
        <w:jc w:val="right"/>
        <w:rPr>
          <w:rFonts w:ascii="Times New Roman" w:hAnsi="Times New Roman" w:cs="Times New Roman"/>
          <w:b/>
          <w:bCs/>
          <w:iCs/>
          <w:color w:val="333333"/>
          <w:sz w:val="40"/>
          <w:szCs w:val="40"/>
        </w:rPr>
      </w:pPr>
      <w:r>
        <w:rPr>
          <w:rFonts w:ascii="Times New Roman" w:hAnsi="Times New Roman" w:cs="Times New Roman"/>
          <w:b/>
          <w:bCs/>
          <w:i/>
          <w:color w:val="333333"/>
          <w:sz w:val="44"/>
          <w:szCs w:val="44"/>
          <w:highlight w:val="lightGray"/>
        </w:rPr>
        <w:t xml:space="preserve">Student </w:t>
      </w:r>
      <w:proofErr w:type="gramStart"/>
      <w:r>
        <w:rPr>
          <w:rFonts w:ascii="Times New Roman" w:hAnsi="Times New Roman" w:cs="Times New Roman"/>
          <w:b/>
          <w:bCs/>
          <w:i/>
          <w:color w:val="333333"/>
          <w:sz w:val="44"/>
          <w:szCs w:val="44"/>
          <w:highlight w:val="lightGray"/>
        </w:rPr>
        <w:t>Name :</w:t>
      </w:r>
      <w:proofErr w:type="gramEnd"/>
      <w:r>
        <w:rPr>
          <w:rFonts w:ascii="Times New Roman" w:hAnsi="Times New Roman" w:cs="Times New Roman"/>
          <w:b/>
          <w:bCs/>
          <w:i/>
          <w:color w:val="333333"/>
          <w:sz w:val="44"/>
          <w:szCs w:val="44"/>
          <w:highlight w:val="lightGray"/>
        </w:rPr>
        <w:t xml:space="preserve"> Cristina Daniela Besa</w:t>
      </w:r>
    </w:p>
    <w:p w14:paraId="2B8A67EF" w14:textId="7DD46671" w:rsidR="00E61903" w:rsidRDefault="00E61903" w:rsidP="00E61903">
      <w:pPr>
        <w:pStyle w:val="NoSpacing"/>
        <w:jc w:val="right"/>
        <w:rPr>
          <w:rFonts w:ascii="Times New Roman" w:hAnsi="Times New Roman" w:cs="Times New Roman"/>
          <w:b/>
          <w:bCs/>
          <w:i/>
          <w:color w:val="333333"/>
          <w:sz w:val="44"/>
          <w:szCs w:val="44"/>
          <w:highlight w:val="lightGray"/>
        </w:rPr>
      </w:pPr>
      <w:r>
        <w:rPr>
          <w:rFonts w:ascii="Times New Roman" w:hAnsi="Times New Roman" w:cs="Times New Roman"/>
          <w:b/>
          <w:bCs/>
          <w:i/>
          <w:color w:val="333333"/>
          <w:sz w:val="44"/>
          <w:szCs w:val="44"/>
          <w:highlight w:val="lightGray"/>
        </w:rPr>
        <w:t xml:space="preserve">Student </w:t>
      </w:r>
      <w:proofErr w:type="gramStart"/>
      <w:r>
        <w:rPr>
          <w:rFonts w:ascii="Times New Roman" w:hAnsi="Times New Roman" w:cs="Times New Roman"/>
          <w:b/>
          <w:bCs/>
          <w:i/>
          <w:color w:val="333333"/>
          <w:sz w:val="44"/>
          <w:szCs w:val="44"/>
          <w:highlight w:val="lightGray"/>
        </w:rPr>
        <w:t>I</w:t>
      </w:r>
      <w:r w:rsidR="00A95FDF">
        <w:rPr>
          <w:rFonts w:ascii="Times New Roman" w:hAnsi="Times New Roman" w:cs="Times New Roman"/>
          <w:b/>
          <w:bCs/>
          <w:i/>
          <w:color w:val="333333"/>
          <w:sz w:val="44"/>
          <w:szCs w:val="44"/>
          <w:highlight w:val="lightGray"/>
        </w:rPr>
        <w:t>d</w:t>
      </w:r>
      <w:r>
        <w:rPr>
          <w:rFonts w:ascii="Times New Roman" w:hAnsi="Times New Roman" w:cs="Times New Roman"/>
          <w:b/>
          <w:bCs/>
          <w:i/>
          <w:color w:val="333333"/>
          <w:sz w:val="44"/>
          <w:szCs w:val="44"/>
          <w:highlight w:val="lightGray"/>
        </w:rPr>
        <w:t xml:space="preserve"> :</w:t>
      </w:r>
      <w:proofErr w:type="gramEnd"/>
      <w:r>
        <w:rPr>
          <w:rFonts w:ascii="Times New Roman" w:hAnsi="Times New Roman" w:cs="Times New Roman"/>
          <w:b/>
          <w:bCs/>
          <w:i/>
          <w:color w:val="333333"/>
          <w:sz w:val="44"/>
          <w:szCs w:val="44"/>
          <w:highlight w:val="lightGray"/>
        </w:rPr>
        <w:t xml:space="preserve"> 2115351</w:t>
      </w:r>
    </w:p>
    <w:p w14:paraId="77C1F5BE" w14:textId="7F81AFDE" w:rsidR="00E61903" w:rsidRDefault="00E61903" w:rsidP="00E61903">
      <w:pPr>
        <w:pStyle w:val="NoSpacing"/>
        <w:jc w:val="right"/>
        <w:rPr>
          <w:rFonts w:ascii="Times New Roman" w:hAnsi="Times New Roman" w:cs="Times New Roman"/>
          <w:b/>
          <w:bCs/>
          <w:i/>
          <w:color w:val="333333"/>
          <w:sz w:val="44"/>
          <w:szCs w:val="44"/>
          <w:highlight w:val="lightGray"/>
        </w:rPr>
      </w:pPr>
      <w:proofErr w:type="gramStart"/>
      <w:r>
        <w:rPr>
          <w:rFonts w:ascii="Times New Roman" w:hAnsi="Times New Roman" w:cs="Times New Roman"/>
          <w:b/>
          <w:bCs/>
          <w:i/>
          <w:color w:val="333333"/>
          <w:sz w:val="44"/>
          <w:szCs w:val="44"/>
          <w:highlight w:val="lightGray"/>
        </w:rPr>
        <w:t>Module :</w:t>
      </w:r>
      <w:proofErr w:type="gramEnd"/>
      <w:r>
        <w:rPr>
          <w:rFonts w:ascii="Times New Roman" w:hAnsi="Times New Roman" w:cs="Times New Roman"/>
          <w:b/>
          <w:bCs/>
          <w:i/>
          <w:color w:val="333333"/>
          <w:sz w:val="44"/>
          <w:szCs w:val="44"/>
          <w:highlight w:val="lightGray"/>
        </w:rPr>
        <w:t xml:space="preserve"> BMSW4001</w:t>
      </w:r>
      <w:r w:rsidR="00A95FDF">
        <w:rPr>
          <w:rFonts w:ascii="Times New Roman" w:hAnsi="Times New Roman" w:cs="Times New Roman"/>
          <w:b/>
          <w:bCs/>
          <w:i/>
          <w:color w:val="333333"/>
          <w:sz w:val="44"/>
          <w:szCs w:val="44"/>
          <w:highlight w:val="lightGray"/>
        </w:rPr>
        <w:t>_LON</w:t>
      </w:r>
    </w:p>
    <w:p w14:paraId="66FD6385" w14:textId="77777777" w:rsidR="00E61903" w:rsidRDefault="00E61903" w:rsidP="00E61903">
      <w:pPr>
        <w:pStyle w:val="NoSpacing"/>
        <w:jc w:val="right"/>
        <w:rPr>
          <w:rFonts w:ascii="Times New Roman" w:hAnsi="Times New Roman" w:cs="Times New Roman"/>
          <w:b/>
          <w:bCs/>
          <w:i/>
          <w:color w:val="333333"/>
          <w:sz w:val="44"/>
          <w:szCs w:val="44"/>
        </w:rPr>
      </w:pPr>
      <w:proofErr w:type="gramStart"/>
      <w:r>
        <w:rPr>
          <w:rFonts w:ascii="Times New Roman" w:hAnsi="Times New Roman" w:cs="Times New Roman"/>
          <w:b/>
          <w:bCs/>
          <w:i/>
          <w:color w:val="333333"/>
          <w:sz w:val="44"/>
          <w:szCs w:val="44"/>
          <w:highlight w:val="lightGray"/>
        </w:rPr>
        <w:t>Lecturer :</w:t>
      </w:r>
      <w:proofErr w:type="gramEnd"/>
      <w:r>
        <w:rPr>
          <w:rFonts w:ascii="Times New Roman" w:hAnsi="Times New Roman" w:cs="Times New Roman"/>
          <w:b/>
          <w:bCs/>
          <w:i/>
          <w:color w:val="333333"/>
          <w:sz w:val="44"/>
          <w:szCs w:val="44"/>
          <w:highlight w:val="lightGray"/>
        </w:rPr>
        <w:t xml:space="preserve"> </w:t>
      </w:r>
      <w:proofErr w:type="spellStart"/>
      <w:r>
        <w:rPr>
          <w:rFonts w:ascii="Times New Roman" w:hAnsi="Times New Roman" w:cs="Times New Roman"/>
          <w:b/>
          <w:bCs/>
          <w:i/>
          <w:color w:val="333333"/>
          <w:sz w:val="44"/>
          <w:szCs w:val="44"/>
          <w:highlight w:val="lightGray"/>
        </w:rPr>
        <w:t>Lizeta</w:t>
      </w:r>
      <w:proofErr w:type="spellEnd"/>
      <w:r>
        <w:rPr>
          <w:rFonts w:ascii="Times New Roman" w:hAnsi="Times New Roman" w:cs="Times New Roman"/>
          <w:b/>
          <w:bCs/>
          <w:i/>
          <w:color w:val="333333"/>
          <w:sz w:val="44"/>
          <w:szCs w:val="44"/>
          <w:highlight w:val="lightGray"/>
        </w:rPr>
        <w:t xml:space="preserve"> Demetriou</w:t>
      </w:r>
    </w:p>
    <w:p w14:paraId="21DFDBEE" w14:textId="77777777" w:rsidR="00E61903" w:rsidRDefault="00E61903" w:rsidP="00E61903">
      <w:pPr>
        <w:pStyle w:val="TOCHeading"/>
      </w:pPr>
      <w:r>
        <w:rPr>
          <w:b/>
          <w:bCs/>
          <w:i/>
          <w:color w:val="333333"/>
          <w:sz w:val="44"/>
          <w:szCs w:val="44"/>
        </w:rPr>
        <w:br w:type="page"/>
      </w:r>
      <w:r>
        <w:lastRenderedPageBreak/>
        <w:t>Table of Content</w:t>
      </w:r>
    </w:p>
    <w:p w14:paraId="2405018B" w14:textId="77777777" w:rsidR="00E61903" w:rsidRDefault="00E61903" w:rsidP="00E61903">
      <w:pPr>
        <w:rPr>
          <w:lang w:val="en-US" w:eastAsia="en-US"/>
        </w:rPr>
      </w:pPr>
    </w:p>
    <w:p w14:paraId="2D53853F" w14:textId="56578FD9" w:rsidR="00E61903" w:rsidRDefault="00E61903" w:rsidP="00E61903">
      <w:pPr>
        <w:pStyle w:val="TOC1"/>
        <w:tabs>
          <w:tab w:val="right" w:leader="dot" w:pos="9350"/>
        </w:tabs>
        <w:rPr>
          <w:noProof/>
        </w:rPr>
      </w:pPr>
      <w:r>
        <w:fldChar w:fldCharType="begin"/>
      </w:r>
      <w:r>
        <w:instrText xml:space="preserve"> TOC \o "1-3" \h \z \u </w:instrText>
      </w:r>
      <w:r>
        <w:fldChar w:fldCharType="separate"/>
      </w:r>
      <w:hyperlink r:id="rId7" w:anchor="_Toc89356896" w:history="1">
        <w:r>
          <w:rPr>
            <w:rStyle w:val="Hyperlink"/>
            <w:noProof/>
          </w:rPr>
          <w:t>INTRODUCTION</w:t>
        </w:r>
        <w:r>
          <w:rPr>
            <w:rStyle w:val="Hyperlink"/>
            <w:noProof/>
            <w:webHidden/>
          </w:rPr>
          <w:tab/>
        </w:r>
        <w:r w:rsidR="00CD7295">
          <w:rPr>
            <w:rStyle w:val="Hyperlink"/>
            <w:noProof/>
            <w:webHidden/>
          </w:rPr>
          <w:t>03</w:t>
        </w:r>
      </w:hyperlink>
    </w:p>
    <w:p w14:paraId="782B840C" w14:textId="35E642B1" w:rsidR="00E61903" w:rsidRDefault="00956085" w:rsidP="00E61903">
      <w:pPr>
        <w:pStyle w:val="TOC1"/>
        <w:tabs>
          <w:tab w:val="right" w:leader="dot" w:pos="9350"/>
        </w:tabs>
        <w:rPr>
          <w:noProof/>
        </w:rPr>
      </w:pPr>
      <w:hyperlink r:id="rId8" w:anchor="_Toc89356897" w:history="1">
        <w:r w:rsidR="00E61903">
          <w:rPr>
            <w:rStyle w:val="Hyperlink"/>
            <w:noProof/>
          </w:rPr>
          <w:t>MAIN BODY</w:t>
        </w:r>
        <w:r w:rsidR="00E61903">
          <w:rPr>
            <w:rStyle w:val="Hyperlink"/>
            <w:noProof/>
            <w:webHidden/>
          </w:rPr>
          <w:tab/>
        </w:r>
        <w:r w:rsidR="00CD7295">
          <w:rPr>
            <w:rStyle w:val="Hyperlink"/>
            <w:noProof/>
            <w:webHidden/>
          </w:rPr>
          <w:t>03</w:t>
        </w:r>
      </w:hyperlink>
    </w:p>
    <w:p w14:paraId="3875A91C" w14:textId="5DF981E0" w:rsidR="00E61903" w:rsidRDefault="00956085" w:rsidP="00E61903">
      <w:pPr>
        <w:pStyle w:val="TOC2"/>
        <w:tabs>
          <w:tab w:val="right" w:leader="dot" w:pos="9350"/>
        </w:tabs>
        <w:rPr>
          <w:noProof/>
        </w:rPr>
      </w:pPr>
      <w:hyperlink r:id="rId9" w:anchor="_Toc89356898" w:history="1">
        <w:r w:rsidR="00E61903">
          <w:rPr>
            <w:rStyle w:val="Hyperlink"/>
            <w:noProof/>
          </w:rPr>
          <w:t>Gibbs model of reflection</w:t>
        </w:r>
        <w:r w:rsidR="00E61903">
          <w:rPr>
            <w:rStyle w:val="Hyperlink"/>
            <w:noProof/>
            <w:webHidden/>
          </w:rPr>
          <w:tab/>
        </w:r>
        <w:r w:rsidR="00CD7295">
          <w:rPr>
            <w:rStyle w:val="Hyperlink"/>
            <w:noProof/>
            <w:webHidden/>
          </w:rPr>
          <w:t>03</w:t>
        </w:r>
      </w:hyperlink>
    </w:p>
    <w:p w14:paraId="14E56E9E" w14:textId="2C23C3B3" w:rsidR="00E61903" w:rsidRDefault="00956085" w:rsidP="00E61903">
      <w:pPr>
        <w:pStyle w:val="TOC2"/>
        <w:tabs>
          <w:tab w:val="right" w:leader="dot" w:pos="9350"/>
        </w:tabs>
        <w:rPr>
          <w:noProof/>
        </w:rPr>
      </w:pPr>
      <w:hyperlink r:id="rId10" w:anchor="_Toc89356899" w:history="1">
        <w:r w:rsidR="00E61903">
          <w:rPr>
            <w:rStyle w:val="Hyperlink"/>
            <w:noProof/>
          </w:rPr>
          <w:t>Public speaking and giving presentation</w:t>
        </w:r>
        <w:r w:rsidR="00E61903">
          <w:rPr>
            <w:rStyle w:val="Hyperlink"/>
            <w:noProof/>
            <w:webHidden/>
          </w:rPr>
          <w:tab/>
        </w:r>
        <w:r w:rsidR="00CD7295">
          <w:rPr>
            <w:rStyle w:val="Hyperlink"/>
            <w:noProof/>
            <w:webHidden/>
          </w:rPr>
          <w:t>04</w:t>
        </w:r>
      </w:hyperlink>
    </w:p>
    <w:p w14:paraId="40D155E6" w14:textId="2F6F4A51" w:rsidR="00E61903" w:rsidRDefault="00956085" w:rsidP="00E61903">
      <w:pPr>
        <w:pStyle w:val="TOC2"/>
        <w:tabs>
          <w:tab w:val="right" w:leader="dot" w:pos="9350"/>
        </w:tabs>
        <w:rPr>
          <w:noProof/>
        </w:rPr>
      </w:pPr>
      <w:hyperlink r:id="rId11" w:anchor="_Toc89356900" w:history="1">
        <w:r w:rsidR="00E61903">
          <w:rPr>
            <w:rStyle w:val="Hyperlink"/>
            <w:noProof/>
          </w:rPr>
          <w:t>Time management</w:t>
        </w:r>
        <w:r w:rsidR="00E61903">
          <w:rPr>
            <w:rStyle w:val="Hyperlink"/>
            <w:noProof/>
            <w:webHidden/>
          </w:rPr>
          <w:tab/>
        </w:r>
        <w:r w:rsidR="00CD7295">
          <w:rPr>
            <w:rStyle w:val="Hyperlink"/>
            <w:noProof/>
            <w:webHidden/>
          </w:rPr>
          <w:t>05</w:t>
        </w:r>
      </w:hyperlink>
    </w:p>
    <w:p w14:paraId="39D942BB" w14:textId="382D0E70" w:rsidR="00E61903" w:rsidRDefault="00956085" w:rsidP="00E61903">
      <w:pPr>
        <w:pStyle w:val="TOC2"/>
        <w:tabs>
          <w:tab w:val="right" w:leader="dot" w:pos="9350"/>
        </w:tabs>
        <w:rPr>
          <w:noProof/>
        </w:rPr>
      </w:pPr>
      <w:hyperlink r:id="rId12" w:anchor="_Toc89356901" w:history="1">
        <w:r w:rsidR="00E61903">
          <w:rPr>
            <w:rStyle w:val="Hyperlink"/>
            <w:noProof/>
          </w:rPr>
          <w:t>CV writing</w:t>
        </w:r>
        <w:r w:rsidR="00E61903">
          <w:rPr>
            <w:rStyle w:val="Hyperlink"/>
            <w:noProof/>
            <w:webHidden/>
          </w:rPr>
          <w:tab/>
        </w:r>
        <w:r w:rsidR="00CD7295">
          <w:rPr>
            <w:rStyle w:val="Hyperlink"/>
            <w:noProof/>
            <w:webHidden/>
          </w:rPr>
          <w:t>06</w:t>
        </w:r>
      </w:hyperlink>
    </w:p>
    <w:p w14:paraId="5EE1C22B" w14:textId="021D02AD" w:rsidR="00E61903" w:rsidRDefault="00956085" w:rsidP="00E61903">
      <w:pPr>
        <w:pStyle w:val="TOC1"/>
        <w:tabs>
          <w:tab w:val="right" w:leader="dot" w:pos="9350"/>
        </w:tabs>
        <w:rPr>
          <w:noProof/>
        </w:rPr>
      </w:pPr>
      <w:hyperlink r:id="rId13" w:anchor="_Toc89356902" w:history="1">
        <w:r w:rsidR="00E61903">
          <w:rPr>
            <w:rStyle w:val="Hyperlink"/>
            <w:noProof/>
          </w:rPr>
          <w:t>CONCLUSION</w:t>
        </w:r>
        <w:r w:rsidR="00E61903">
          <w:rPr>
            <w:rStyle w:val="Hyperlink"/>
            <w:noProof/>
            <w:webHidden/>
          </w:rPr>
          <w:tab/>
        </w:r>
        <w:r w:rsidR="00CD7295">
          <w:rPr>
            <w:rStyle w:val="Hyperlink"/>
            <w:noProof/>
            <w:webHidden/>
          </w:rPr>
          <w:t>06</w:t>
        </w:r>
      </w:hyperlink>
    </w:p>
    <w:p w14:paraId="15E2DB58" w14:textId="00373E42" w:rsidR="00E61903" w:rsidRDefault="00E61903" w:rsidP="00E61903">
      <w:pPr>
        <w:pStyle w:val="TOC1"/>
        <w:tabs>
          <w:tab w:val="right" w:leader="dot" w:pos="9350"/>
        </w:tabs>
      </w:pPr>
      <w:r>
        <w:rPr>
          <w:rStyle w:val="Hyperlink"/>
          <w:noProof/>
        </w:rPr>
        <w:t>REFERENCES</w:t>
      </w:r>
      <w:r>
        <w:rPr>
          <w:noProof/>
          <w:webHidden/>
        </w:rPr>
        <w:tab/>
      </w:r>
      <w:r w:rsidR="00CD7295">
        <w:rPr>
          <w:noProof/>
          <w:webHidden/>
        </w:rPr>
        <w:t>08</w:t>
      </w:r>
    </w:p>
    <w:p w14:paraId="5A047C98" w14:textId="193E50FC" w:rsidR="00E61903" w:rsidRDefault="00E61903" w:rsidP="00CD7295">
      <w:pPr>
        <w:rPr>
          <w:sz w:val="96"/>
          <w:szCs w:val="96"/>
        </w:rPr>
      </w:pPr>
      <w:r>
        <w:rPr>
          <w:b/>
          <w:bCs/>
          <w:noProof/>
        </w:rPr>
        <w:fldChar w:fldCharType="end"/>
      </w:r>
    </w:p>
    <w:p w14:paraId="792CC21C" w14:textId="77777777" w:rsidR="00286EF0" w:rsidRDefault="00956085" w:rsidP="00E61903"/>
    <w:p w14:paraId="451FA5C8" w14:textId="77777777" w:rsidR="00E61903" w:rsidRDefault="00E61903" w:rsidP="00E61903"/>
    <w:p w14:paraId="6A27BC00" w14:textId="77777777" w:rsidR="00E61903" w:rsidRDefault="00E61903" w:rsidP="00E61903"/>
    <w:p w14:paraId="11643DBF" w14:textId="77777777" w:rsidR="00E61903" w:rsidRDefault="00E61903" w:rsidP="00E61903"/>
    <w:p w14:paraId="4DA17186" w14:textId="77777777" w:rsidR="00E61903" w:rsidRDefault="00E61903" w:rsidP="00E61903"/>
    <w:p w14:paraId="458CF0CE" w14:textId="77777777" w:rsidR="00E61903" w:rsidRDefault="00E61903" w:rsidP="00E61903"/>
    <w:p w14:paraId="4AFEE17B" w14:textId="77777777" w:rsidR="00E61903" w:rsidRDefault="00E61903" w:rsidP="00E61903"/>
    <w:p w14:paraId="2F1D12F0" w14:textId="77777777" w:rsidR="00E61903" w:rsidRDefault="00E61903" w:rsidP="00E61903"/>
    <w:p w14:paraId="096C4035" w14:textId="77777777" w:rsidR="00E61903" w:rsidRDefault="00E61903" w:rsidP="00E61903"/>
    <w:p w14:paraId="18E7DB84" w14:textId="77777777" w:rsidR="00E61903" w:rsidRDefault="00E61903" w:rsidP="00E61903"/>
    <w:p w14:paraId="11DD1B84" w14:textId="77777777" w:rsidR="00E61903" w:rsidRDefault="00E61903" w:rsidP="00E61903"/>
    <w:p w14:paraId="6A755225" w14:textId="77777777" w:rsidR="00E61903" w:rsidRDefault="00E61903" w:rsidP="00E61903"/>
    <w:p w14:paraId="31DD4250" w14:textId="77777777" w:rsidR="00E61903" w:rsidRDefault="00E61903" w:rsidP="00E61903"/>
    <w:p w14:paraId="1045CDFC" w14:textId="77777777" w:rsidR="00E61903" w:rsidRDefault="00E61903" w:rsidP="00E61903"/>
    <w:p w14:paraId="60FBE4A2" w14:textId="77777777" w:rsidR="00E61903" w:rsidRDefault="00E61903" w:rsidP="00E61903"/>
    <w:p w14:paraId="3A7EFB82" w14:textId="77777777" w:rsidR="00E61903" w:rsidRDefault="00E61903" w:rsidP="00E61903"/>
    <w:p w14:paraId="34839034" w14:textId="4E025F22" w:rsidR="00E61903" w:rsidRDefault="00E61903" w:rsidP="00E61903"/>
    <w:p w14:paraId="4C0877AA" w14:textId="77777777" w:rsidR="00B917A2" w:rsidRDefault="00B917A2" w:rsidP="00E61903"/>
    <w:p w14:paraId="363FFCE6" w14:textId="77777777" w:rsidR="00E61903" w:rsidRDefault="00E61903" w:rsidP="00E61903"/>
    <w:p w14:paraId="2384F9FA" w14:textId="77777777" w:rsidR="00B917A2" w:rsidRDefault="00B917A2" w:rsidP="00B917A2">
      <w:pPr>
        <w:pStyle w:val="Heading1"/>
        <w:pageBreakBefore/>
        <w:tabs>
          <w:tab w:val="left" w:pos="720"/>
        </w:tabs>
      </w:pPr>
      <w:r>
        <w:lastRenderedPageBreak/>
        <w:t>TASK 2</w:t>
      </w:r>
    </w:p>
    <w:p w14:paraId="3F76BE2B" w14:textId="77777777" w:rsidR="00B917A2" w:rsidRDefault="00B917A2" w:rsidP="00B917A2">
      <w:pPr>
        <w:rPr>
          <w:b/>
          <w:bCs/>
          <w:sz w:val="28"/>
          <w:szCs w:val="28"/>
        </w:rPr>
      </w:pPr>
      <w:r>
        <w:rPr>
          <w:b/>
          <w:bCs/>
          <w:sz w:val="28"/>
          <w:szCs w:val="28"/>
        </w:rPr>
        <w:t>INTRODUCTION</w:t>
      </w:r>
    </w:p>
    <w:p w14:paraId="496A4300" w14:textId="77777777" w:rsidR="00B917A2" w:rsidRDefault="00B917A2" w:rsidP="00B917A2">
      <w:pPr>
        <w:pStyle w:val="BodyText"/>
      </w:pPr>
      <w:r>
        <w:t xml:space="preserve">Academic and employability skills are important in life of students which provide them various opportunity in life </w:t>
      </w:r>
      <w:r>
        <w:rPr>
          <w:szCs w:val="24"/>
        </w:rPr>
        <w:t>(</w:t>
      </w:r>
      <w:r>
        <w:rPr>
          <w:color w:val="222222"/>
          <w:szCs w:val="24"/>
        </w:rPr>
        <w:t>Schnell and Rodríguez, 2017)</w:t>
      </w:r>
      <w:r>
        <w:t xml:space="preserve">. It is important for an individual as it allow them to learn things in more effective manner. It decreases numbers of hours to be spend by a person for their study and allow them to study more in effective manner. These skills make a person more capable and also allow them to put more efforts in life. This project report includes reflection learning through </w:t>
      </w:r>
      <w:proofErr w:type="gramStart"/>
      <w:r>
        <w:t>Gibbs</w:t>
      </w:r>
      <w:proofErr w:type="gramEnd"/>
      <w:r>
        <w:t xml:space="preserve"> relation model that cover different topics like public speaking, CV writing, time management, academic writing and many more. </w:t>
      </w:r>
    </w:p>
    <w:p w14:paraId="0C992681" w14:textId="77777777" w:rsidR="00B917A2" w:rsidRDefault="00B917A2" w:rsidP="00B917A2">
      <w:pPr>
        <w:pStyle w:val="Heading1"/>
        <w:numPr>
          <w:ilvl w:val="0"/>
          <w:numId w:val="1"/>
        </w:numPr>
        <w:spacing w:before="113"/>
      </w:pPr>
      <w:bookmarkStart w:id="0" w:name="_Toc89356897"/>
      <w:r>
        <w:t>MAIN BODY</w:t>
      </w:r>
      <w:bookmarkEnd w:id="0"/>
    </w:p>
    <w:p w14:paraId="6A66CB9F" w14:textId="77777777" w:rsidR="00B917A2" w:rsidRDefault="00B917A2" w:rsidP="00B917A2">
      <w:pPr>
        <w:pStyle w:val="Heading2"/>
        <w:numPr>
          <w:ilvl w:val="1"/>
          <w:numId w:val="1"/>
        </w:numPr>
        <w:spacing w:before="113"/>
      </w:pPr>
      <w:bookmarkStart w:id="1" w:name="_Toc89356898"/>
      <w:r>
        <w:t>Gibbs model of reflection</w:t>
      </w:r>
      <w:bookmarkEnd w:id="1"/>
    </w:p>
    <w:p w14:paraId="049E8BC6" w14:textId="77777777" w:rsidR="00B917A2" w:rsidRDefault="00B917A2" w:rsidP="00B917A2">
      <w:pPr>
        <w:pStyle w:val="BodyText"/>
      </w:pPr>
      <w:r>
        <w:t xml:space="preserve">Gibbs model of reflection is one of model which is introduced by Graham Gibbs in the year 1988 in order to provide a learning structure for purpose of learning experience. It is providing a framework for purpose of examining experience and also provide cyclic nature that lends to well repeated experience and allow a person to learn and plan from different things which went well or no well </w:t>
      </w:r>
      <w:r>
        <w:rPr>
          <w:color w:val="222222"/>
          <w:szCs w:val="24"/>
        </w:rPr>
        <w:t>(</w:t>
      </w:r>
      <w:proofErr w:type="spellStart"/>
      <w:r>
        <w:rPr>
          <w:color w:val="222222"/>
          <w:szCs w:val="24"/>
        </w:rPr>
        <w:t>Sokhanvar</w:t>
      </w:r>
      <w:proofErr w:type="spellEnd"/>
      <w:r>
        <w:rPr>
          <w:color w:val="222222"/>
          <w:szCs w:val="24"/>
        </w:rPr>
        <w:t xml:space="preserve">, Salehi and </w:t>
      </w:r>
      <w:proofErr w:type="spellStart"/>
      <w:r>
        <w:rPr>
          <w:color w:val="222222"/>
          <w:szCs w:val="24"/>
        </w:rPr>
        <w:t>Sokhanvar</w:t>
      </w:r>
      <w:proofErr w:type="spellEnd"/>
      <w:r>
        <w:rPr>
          <w:color w:val="222222"/>
          <w:szCs w:val="24"/>
        </w:rPr>
        <w:t>, 2021)</w:t>
      </w:r>
      <w:r>
        <w:t>. It consists different stages including description, feeling, action plan, analysis, evaluation and action plan. It is a way which allow a person to work through their experience and can be stand along experience or situation with which a person go through. For this, Gibbs is one of appropriate model with which a person go through different situation and allow a person to meet with a team with which a person collaborate it. There are various benefits to this model get by a person which are as follows:</w:t>
      </w:r>
    </w:p>
    <w:p w14:paraId="5164EBD1" w14:textId="77777777" w:rsidR="00B917A2" w:rsidRDefault="00B917A2" w:rsidP="00B917A2">
      <w:pPr>
        <w:pStyle w:val="BodyText"/>
        <w:numPr>
          <w:ilvl w:val="0"/>
          <w:numId w:val="2"/>
        </w:numPr>
      </w:pPr>
      <w:r>
        <w:t>It is a model which is easy to understand for a learner and also allow a person to learn things over times on their experience.</w:t>
      </w:r>
    </w:p>
    <w:p w14:paraId="27B7964E" w14:textId="77777777" w:rsidR="00B917A2" w:rsidRDefault="00B917A2" w:rsidP="00B917A2">
      <w:pPr>
        <w:pStyle w:val="BodyText"/>
        <w:numPr>
          <w:ilvl w:val="0"/>
          <w:numId w:val="2"/>
        </w:numPr>
      </w:pPr>
      <w:r>
        <w:t xml:space="preserve">It provides more balance and accurate judgement to a person which allow them for purpose of be to more effective </w:t>
      </w:r>
      <w:r>
        <w:rPr>
          <w:color w:val="222222"/>
          <w:szCs w:val="24"/>
        </w:rPr>
        <w:t>(Suleman, 2018)</w:t>
      </w:r>
      <w:r>
        <w:t>.</w:t>
      </w:r>
    </w:p>
    <w:p w14:paraId="490DFEF5" w14:textId="77777777" w:rsidR="00B917A2" w:rsidRDefault="00B917A2" w:rsidP="00B917A2">
      <w:pPr>
        <w:pStyle w:val="BodyText"/>
        <w:numPr>
          <w:ilvl w:val="0"/>
          <w:numId w:val="2"/>
        </w:numPr>
      </w:pPr>
      <w:r>
        <w:t>It allows people to thing in a clear as well as systematic ways from their learning experience.</w:t>
      </w:r>
    </w:p>
    <w:p w14:paraId="38FAE7ED" w14:textId="77777777" w:rsidR="00B917A2" w:rsidRDefault="00B917A2" w:rsidP="00B917A2">
      <w:pPr>
        <w:pStyle w:val="BodyText"/>
        <w:numPr>
          <w:ilvl w:val="0"/>
          <w:numId w:val="2"/>
        </w:numPr>
      </w:pPr>
      <w:r>
        <w:t xml:space="preserve">It also encourages people in order to make sense do situation and allow them to work in more effective manner. </w:t>
      </w:r>
    </w:p>
    <w:p w14:paraId="0CA050A8" w14:textId="77777777" w:rsidR="00B917A2" w:rsidRDefault="00B917A2" w:rsidP="00B917A2"/>
    <w:p w14:paraId="7D430389" w14:textId="77777777" w:rsidR="00B917A2" w:rsidRDefault="00B917A2" w:rsidP="00B917A2">
      <w:pPr>
        <w:pStyle w:val="Heading2"/>
        <w:numPr>
          <w:ilvl w:val="1"/>
          <w:numId w:val="1"/>
        </w:numPr>
        <w:spacing w:before="113"/>
        <w:rPr>
          <w:bCs w:val="0"/>
        </w:rPr>
      </w:pPr>
      <w:bookmarkStart w:id="2" w:name="_Toc89356899"/>
      <w:r>
        <w:rPr>
          <w:b w:val="0"/>
          <w:bCs w:val="0"/>
        </w:rPr>
        <w:lastRenderedPageBreak/>
        <w:t>Public speaking and giving presentation</w:t>
      </w:r>
      <w:bookmarkEnd w:id="2"/>
    </w:p>
    <w:p w14:paraId="0EEB9C0E" w14:textId="77777777" w:rsidR="00B917A2" w:rsidRDefault="00B917A2" w:rsidP="00B917A2">
      <w:pPr>
        <w:pStyle w:val="BodyText"/>
        <w:rPr>
          <w:b/>
          <w:bCs/>
        </w:rPr>
      </w:pPr>
      <w:r>
        <w:rPr>
          <w:b/>
          <w:bCs/>
        </w:rPr>
        <w:t>Description:</w:t>
      </w:r>
      <w:r>
        <w:t xml:space="preserve"> In order to develop public speaking and presentation skills, teacher provided us assignment in which we need to prepare a presentation and present it in front of whole class. It is group presentation in which, I needs to select group members and for this I select two of my friends </w:t>
      </w:r>
      <w:r>
        <w:rPr>
          <w:color w:val="222222"/>
          <w:szCs w:val="24"/>
        </w:rPr>
        <w:t>(</w:t>
      </w:r>
      <w:proofErr w:type="spellStart"/>
      <w:r>
        <w:rPr>
          <w:color w:val="222222"/>
          <w:szCs w:val="24"/>
        </w:rPr>
        <w:t>Vitalaru</w:t>
      </w:r>
      <w:proofErr w:type="spellEnd"/>
      <w:r>
        <w:rPr>
          <w:color w:val="222222"/>
          <w:szCs w:val="24"/>
        </w:rPr>
        <w:t>, 2021)</w:t>
      </w:r>
      <w:r>
        <w:t xml:space="preserve">. For this, I take initiate and divide whole work among us in which we write content for different topic but due to some miscommunication, we have to write content in different writing styles. It creates problems as deadline of this assignment is on next day for which, we all have cancelled our plan and started writing out assignment which can be done on deadline. </w:t>
      </w:r>
    </w:p>
    <w:p w14:paraId="7FCE6D2B" w14:textId="77777777" w:rsidR="00B917A2" w:rsidRDefault="00B917A2" w:rsidP="00B917A2">
      <w:pPr>
        <w:pStyle w:val="BodyText"/>
        <w:rPr>
          <w:b/>
          <w:bCs/>
        </w:rPr>
      </w:pPr>
      <w:r>
        <w:rPr>
          <w:b/>
          <w:bCs/>
        </w:rPr>
        <w:t>Feelings:</w:t>
      </w:r>
      <w:r>
        <w:t xml:space="preserve"> Before starting this module, I was happy as I need to complete this assignment with my friends with whom I have strong bonding. But at time, we came together in order to complete work, I realise there are a lot of work which I need to do with my group members. With completion of time, there is problem occur due to miscommunication and we feel like we will not compete it on time and due to which we got frustrated. But in the end, we work hard and complete work on </w:t>
      </w:r>
      <w:proofErr w:type="gramStart"/>
      <w:r>
        <w:t>time ,</w:t>
      </w:r>
      <w:proofErr w:type="gramEnd"/>
      <w:r>
        <w:t xml:space="preserve"> that makes us satisfied. </w:t>
      </w:r>
    </w:p>
    <w:p w14:paraId="2D3F11A5" w14:textId="77777777" w:rsidR="00B917A2" w:rsidRDefault="00B917A2" w:rsidP="00B917A2">
      <w:pPr>
        <w:pStyle w:val="BodyText"/>
        <w:rPr>
          <w:b/>
          <w:bCs/>
        </w:rPr>
      </w:pPr>
      <w:r>
        <w:rPr>
          <w:b/>
          <w:bCs/>
        </w:rPr>
        <w:t xml:space="preserve">Evaluation: </w:t>
      </w:r>
      <w:r>
        <w:t xml:space="preserve">There are some things which worked well in this assignment as we completed work in good quality before deadline of projects. Although we have cancelled all our personal plan for completion of this work but it provides us motivation for purpose of completion of work. In this work, all members are positively contributed towards work ethic but there is one thing that create problem for us is that we assume that we all are writing in same manner. </w:t>
      </w:r>
    </w:p>
    <w:p w14:paraId="6794A6B4" w14:textId="77777777" w:rsidR="00B917A2" w:rsidRDefault="00B917A2" w:rsidP="00B917A2">
      <w:pPr>
        <w:pStyle w:val="BodyText"/>
        <w:rPr>
          <w:b/>
          <w:bCs/>
        </w:rPr>
      </w:pPr>
      <w:r>
        <w:rPr>
          <w:b/>
          <w:bCs/>
        </w:rPr>
        <w:t xml:space="preserve">Analysis: </w:t>
      </w:r>
      <w:r>
        <w:t xml:space="preserve">This goes well due to our work commitment and dedication. For completion of project on time, all members compromise their personal goals for attainment of group goals </w:t>
      </w:r>
      <w:r>
        <w:rPr>
          <w:color w:val="222222"/>
          <w:szCs w:val="24"/>
        </w:rPr>
        <w:t>(</w:t>
      </w:r>
      <w:proofErr w:type="spellStart"/>
      <w:r>
        <w:rPr>
          <w:color w:val="222222"/>
          <w:szCs w:val="24"/>
        </w:rPr>
        <w:t>Wandhe</w:t>
      </w:r>
      <w:proofErr w:type="spellEnd"/>
      <w:r>
        <w:rPr>
          <w:color w:val="222222"/>
          <w:szCs w:val="24"/>
        </w:rPr>
        <w:t>, 2020)</w:t>
      </w:r>
      <w:r>
        <w:t xml:space="preserve">. There is lack of communication between embers related to writing style create problems for members. We made sense of situation in order to learn that it is essential to communicate each and every activity with different members. </w:t>
      </w:r>
    </w:p>
    <w:p w14:paraId="4CCC3755" w14:textId="77777777" w:rsidR="00B917A2" w:rsidRDefault="00B917A2" w:rsidP="00B917A2">
      <w:pPr>
        <w:pStyle w:val="BodyText"/>
        <w:rPr>
          <w:b/>
          <w:bCs/>
        </w:rPr>
      </w:pPr>
      <w:r>
        <w:rPr>
          <w:b/>
          <w:bCs/>
        </w:rPr>
        <w:t xml:space="preserve">Conclusion: </w:t>
      </w:r>
      <w:r>
        <w:t xml:space="preserve">I have learned various new things from a situation as it learned to divide whole work and plan things in manner which is convenient for others. I learned that division of work should be done in a manner which allows a person to complete it together and submit it for rewriting. It is also important for a person to identify strength and suggest things with using Belbin team roles framework for longer projects. </w:t>
      </w:r>
    </w:p>
    <w:p w14:paraId="51739FF4" w14:textId="77777777" w:rsidR="00B917A2" w:rsidRDefault="00B917A2" w:rsidP="00B917A2"/>
    <w:p w14:paraId="5BCC38F1" w14:textId="77777777" w:rsidR="00B917A2" w:rsidRDefault="00B917A2" w:rsidP="00B917A2"/>
    <w:p w14:paraId="44B16592" w14:textId="77777777" w:rsidR="00B917A2" w:rsidRDefault="00B917A2" w:rsidP="00B917A2">
      <w:pPr>
        <w:pStyle w:val="BodyText"/>
      </w:pPr>
      <w:r>
        <w:rPr>
          <w:b/>
          <w:bCs/>
        </w:rPr>
        <w:lastRenderedPageBreak/>
        <w:t xml:space="preserve">Action Plan: </w:t>
      </w:r>
      <w:r>
        <w:t xml:space="preserve">If same situation occurs even in future that I will handle it differently as instead of getting frustrated, I work more patiently. It allows take better decision and also helps me for purpose of handle team effectively. I will develop these skills but Takei classes and also in my academic life. I will develop these skills and develop an experience and act differently in future if same situation occurs. </w:t>
      </w:r>
    </w:p>
    <w:p w14:paraId="64925AB8" w14:textId="77777777" w:rsidR="00B917A2" w:rsidRDefault="00B917A2" w:rsidP="00B917A2">
      <w:pPr>
        <w:pStyle w:val="Heading2"/>
        <w:numPr>
          <w:ilvl w:val="1"/>
          <w:numId w:val="1"/>
        </w:numPr>
        <w:spacing w:before="113"/>
        <w:rPr>
          <w:bCs w:val="0"/>
        </w:rPr>
      </w:pPr>
      <w:bookmarkStart w:id="3" w:name="_Toc89356900"/>
      <w:r>
        <w:rPr>
          <w:b w:val="0"/>
          <w:bCs w:val="0"/>
        </w:rPr>
        <w:t>Time management</w:t>
      </w:r>
      <w:bookmarkEnd w:id="3"/>
    </w:p>
    <w:p w14:paraId="5DAF2606" w14:textId="77777777" w:rsidR="00B917A2" w:rsidRDefault="00B917A2" w:rsidP="00B917A2">
      <w:pPr>
        <w:pStyle w:val="BodyText"/>
        <w:rPr>
          <w:b/>
          <w:bCs/>
        </w:rPr>
      </w:pPr>
      <w:r>
        <w:rPr>
          <w:b/>
          <w:bCs/>
        </w:rPr>
        <w:t xml:space="preserve">Description: </w:t>
      </w:r>
      <w:r>
        <w:t xml:space="preserve">Time management skill is one of important skill which allows me to divide time in a manner that is important for completion of time. I join classes of time management where teacher is providing us knowledge and understanding of time management skills. For this, they are teaching us and also providing us assignment based on topic of time management </w:t>
      </w:r>
      <w:r>
        <w:rPr>
          <w:color w:val="222222"/>
          <w:szCs w:val="24"/>
        </w:rPr>
        <w:t>(Wolff and Booth, 2017)</w:t>
      </w:r>
      <w:r>
        <w:t xml:space="preserve">. For this, I decided to gather information and started to complete work on time. But to due to some miscommunication, I have not completed my assignment one day before. But later on, my friend informs me about deadline and I work hard to complete that project on time. </w:t>
      </w:r>
    </w:p>
    <w:p w14:paraId="2352A493" w14:textId="77777777" w:rsidR="00B917A2" w:rsidRDefault="00B917A2" w:rsidP="00B917A2">
      <w:pPr>
        <w:pStyle w:val="BodyText"/>
        <w:rPr>
          <w:b/>
          <w:bCs/>
        </w:rPr>
      </w:pPr>
      <w:r>
        <w:rPr>
          <w:b/>
          <w:bCs/>
        </w:rPr>
        <w:t>Feelings:</w:t>
      </w:r>
      <w:r>
        <w:t xml:space="preserve"> Before stating this project, I was excited as I have knowledge about this module. But with starting this project, I get to know that there is more work I needs to done for completion of this project and also needs to gather all information for assignment from different source, I have lecture notes and other books from where I gather important information require for this project but later on due to some problems, I got frustrated and also get stressed. But, with my hard work, we have decided to complete work on time. </w:t>
      </w:r>
    </w:p>
    <w:p w14:paraId="34806090" w14:textId="77777777" w:rsidR="00B917A2" w:rsidRDefault="00B917A2" w:rsidP="00B917A2">
      <w:pPr>
        <w:pStyle w:val="BodyText"/>
        <w:rPr>
          <w:b/>
          <w:bCs/>
        </w:rPr>
      </w:pPr>
      <w:r>
        <w:rPr>
          <w:b/>
          <w:bCs/>
        </w:rPr>
        <w:t xml:space="preserve">Evaluation: </w:t>
      </w:r>
      <w:r>
        <w:t xml:space="preserve">I completed work on time and getting good grades in class is one of based things in this experience but I needs to work under pressure and also needs to cancel my plan make is based </w:t>
      </w:r>
      <w:r>
        <w:rPr>
          <w:color w:val="222222"/>
          <w:szCs w:val="24"/>
        </w:rPr>
        <w:t>(</w:t>
      </w:r>
      <w:proofErr w:type="spellStart"/>
      <w:r>
        <w:rPr>
          <w:color w:val="222222"/>
          <w:szCs w:val="24"/>
        </w:rPr>
        <w:t>Chafin</w:t>
      </w:r>
      <w:proofErr w:type="spellEnd"/>
      <w:r>
        <w:rPr>
          <w:color w:val="222222"/>
          <w:szCs w:val="24"/>
        </w:rPr>
        <w:t xml:space="preserve"> and Higginbotham, 2019</w:t>
      </w:r>
      <w:proofErr w:type="gramStart"/>
      <w:r>
        <w:rPr>
          <w:color w:val="222222"/>
          <w:szCs w:val="24"/>
        </w:rPr>
        <w:t>)</w:t>
      </w:r>
      <w:r>
        <w:t>..</w:t>
      </w:r>
      <w:proofErr w:type="gramEnd"/>
      <w:r>
        <w:t xml:space="preserve"> </w:t>
      </w:r>
    </w:p>
    <w:p w14:paraId="3C0540E4" w14:textId="77777777" w:rsidR="00B917A2" w:rsidRDefault="00B917A2" w:rsidP="00B917A2">
      <w:pPr>
        <w:pStyle w:val="BodyText"/>
        <w:rPr>
          <w:b/>
          <w:bCs/>
        </w:rPr>
      </w:pPr>
      <w:r>
        <w:rPr>
          <w:b/>
          <w:bCs/>
        </w:rPr>
        <w:t>Analysis:</w:t>
      </w:r>
      <w:r>
        <w:t xml:space="preserve"> My initiation of work, gathering of data with relevant source worked very well. It allows me to gather most of information related to project which helps to improve quality of my work. It is essential for purpose of completion of work and also to put whole work together. I make sense of situation that it is important for me to ensure deadline of a work which is important to complete work in effective manner and also to manage time. My knowledge of time management helps to me in this situation as on basis of that knowledge, I have completed my work on time. </w:t>
      </w:r>
    </w:p>
    <w:p w14:paraId="309736BB" w14:textId="77777777" w:rsidR="00B917A2" w:rsidRDefault="00B917A2" w:rsidP="00B917A2"/>
    <w:p w14:paraId="341B7DD9" w14:textId="77777777" w:rsidR="00B917A2" w:rsidRDefault="00B917A2" w:rsidP="00B917A2"/>
    <w:p w14:paraId="1DB7C67A" w14:textId="77777777" w:rsidR="00B917A2" w:rsidRDefault="00B917A2" w:rsidP="00B917A2"/>
    <w:p w14:paraId="2E45E53A" w14:textId="77777777" w:rsidR="00B917A2" w:rsidRDefault="00B917A2" w:rsidP="00B917A2">
      <w:pPr>
        <w:pStyle w:val="BodyText"/>
        <w:rPr>
          <w:b/>
          <w:bCs/>
        </w:rPr>
      </w:pPr>
      <w:r>
        <w:rPr>
          <w:b/>
          <w:bCs/>
        </w:rPr>
        <w:lastRenderedPageBreak/>
        <w:t>Conclusion:</w:t>
      </w:r>
      <w:r>
        <w:t xml:space="preserve"> I have learned various new things from this situation which allow me to work in effective manner. I also learned about different tools of time management, important of time management skills and other things in this. This situation can be more positive if I know right deadline of project. I need to develop more skills in order to handle stress which is important for a person. </w:t>
      </w:r>
    </w:p>
    <w:p w14:paraId="4A77B0AB" w14:textId="77777777" w:rsidR="00B917A2" w:rsidRDefault="00B917A2" w:rsidP="00B917A2">
      <w:pPr>
        <w:pStyle w:val="BodyText"/>
      </w:pPr>
      <w:r>
        <w:rPr>
          <w:b/>
          <w:bCs/>
        </w:rPr>
        <w:t>Action Plan:</w:t>
      </w:r>
      <w:r>
        <w:t xml:space="preserve"> If I will work in next time, I will cross check different thing which is important for me. I will develop necessary skills requirement for completion of work which helps to me act differently. I also develop experience which hallow me to learn new things that is important in order to act differently in future period of time. </w:t>
      </w:r>
    </w:p>
    <w:p w14:paraId="6CC17EB6" w14:textId="77777777" w:rsidR="00B917A2" w:rsidRDefault="00B917A2" w:rsidP="00B917A2">
      <w:pPr>
        <w:pStyle w:val="Heading2"/>
        <w:numPr>
          <w:ilvl w:val="1"/>
          <w:numId w:val="1"/>
        </w:numPr>
        <w:spacing w:before="113"/>
      </w:pPr>
      <w:bookmarkStart w:id="4" w:name="_Toc89356901"/>
      <w:r>
        <w:t>CV writing</w:t>
      </w:r>
      <w:bookmarkEnd w:id="4"/>
    </w:p>
    <w:p w14:paraId="56271037" w14:textId="77777777" w:rsidR="00B917A2" w:rsidRDefault="00B917A2" w:rsidP="00B917A2">
      <w:pPr>
        <w:pStyle w:val="BodyText"/>
        <w:rPr>
          <w:b/>
          <w:bCs/>
        </w:rPr>
      </w:pPr>
      <w:r>
        <w:rPr>
          <w:b/>
          <w:bCs/>
        </w:rPr>
        <w:t xml:space="preserve">Description: </w:t>
      </w:r>
      <w:r>
        <w:t xml:space="preserve">In order to apply for a job placement at </w:t>
      </w:r>
      <w:proofErr w:type="gramStart"/>
      <w:r>
        <w:t>University</w:t>
      </w:r>
      <w:proofErr w:type="gramEnd"/>
      <w:r>
        <w:t xml:space="preserve">, my teacher is asked me to write a CV which consist important information about an individual. It includes information related to my academic life, knowledge, skills, interest, training and other things. For this, I asked my teacher to help me and provide me sample CV with which I was able to understand how to write an effective CV. It helps me to apply for different jobs and can be appear for interviews. But later </w:t>
      </w:r>
      <w:proofErr w:type="gramStart"/>
      <w:r>
        <w:t>on</w:t>
      </w:r>
      <w:proofErr w:type="gramEnd"/>
      <w:r>
        <w:t xml:space="preserve"> teacher review my CV and tell me that it is not designed properly for which I needs to rewrite this CV.</w:t>
      </w:r>
    </w:p>
    <w:p w14:paraId="33A5F0D0" w14:textId="77777777" w:rsidR="00B917A2" w:rsidRDefault="00B917A2" w:rsidP="00B917A2">
      <w:pPr>
        <w:pStyle w:val="BodyText"/>
        <w:rPr>
          <w:b/>
          <w:bCs/>
        </w:rPr>
      </w:pPr>
      <w:r>
        <w:rPr>
          <w:b/>
          <w:bCs/>
        </w:rPr>
        <w:t>Feelings:</w:t>
      </w:r>
      <w:r>
        <w:t xml:space="preserve"> I was nervous when as it is the first time, I was writing a CV and at same time happy cause with this, I am able to apply for jobs. But while writing CV, I realise that it is difficult to analyse your own skills and for which, I conduct SWOT analysis which helps me to identify my skills. I also needs to rewrite my CV which make me frustrated and demotivated but later on I write my CV in effective manner for which I get appreciated from teachers. </w:t>
      </w:r>
    </w:p>
    <w:p w14:paraId="00142572" w14:textId="77777777" w:rsidR="00B917A2" w:rsidRDefault="00B917A2" w:rsidP="00B917A2">
      <w:pPr>
        <w:pStyle w:val="BodyText"/>
        <w:rPr>
          <w:b/>
          <w:bCs/>
        </w:rPr>
      </w:pPr>
      <w:r>
        <w:rPr>
          <w:b/>
          <w:bCs/>
        </w:rPr>
        <w:t>Evaluation:</w:t>
      </w:r>
      <w:r>
        <w:t xml:space="preserve"> There are various things which worked well in this experience that I write an effective CV which is attractive and eye-catching. But I need to rewrite it due to its poor design which is bad experience. There is a thing which does not worked well is that I thought my design will be best but that is not good for professional CV. </w:t>
      </w:r>
    </w:p>
    <w:p w14:paraId="1FED3DA3" w14:textId="77777777" w:rsidR="00B917A2" w:rsidRDefault="00B917A2" w:rsidP="00B917A2">
      <w:pPr>
        <w:pStyle w:val="BodyText"/>
        <w:rPr>
          <w:b/>
          <w:bCs/>
        </w:rPr>
      </w:pPr>
      <w:r>
        <w:rPr>
          <w:b/>
          <w:bCs/>
        </w:rPr>
        <w:t>Analysis:</w:t>
      </w:r>
      <w:r>
        <w:t xml:space="preserve"> My tutor guidance helps me to work well which is important for completion of work in effective manner. It is important in order to complete work and apply for jobs. There are some things which does not work well as my design selection for CV. </w:t>
      </w:r>
    </w:p>
    <w:p w14:paraId="6B626B08" w14:textId="77777777" w:rsidR="00B917A2" w:rsidRDefault="00B917A2" w:rsidP="00B917A2">
      <w:r>
        <w:rPr>
          <w:b/>
          <w:bCs/>
        </w:rPr>
        <w:t xml:space="preserve">Conclusion: </w:t>
      </w:r>
      <w:r>
        <w:t>I have learned to division of work and link it to complete in effective manner. I also learn about CV and its writing style along with it I also learn new designs of CV. CV is</w:t>
      </w:r>
    </w:p>
    <w:p w14:paraId="39B1110F" w14:textId="77777777" w:rsidR="00B917A2" w:rsidRDefault="00B917A2" w:rsidP="00B917A2"/>
    <w:p w14:paraId="58E84FBA" w14:textId="77777777" w:rsidR="00B917A2" w:rsidRDefault="00B917A2" w:rsidP="00B917A2">
      <w:pPr>
        <w:pStyle w:val="BodyText"/>
        <w:rPr>
          <w:b/>
          <w:bCs/>
        </w:rPr>
      </w:pPr>
      <w:r>
        <w:lastRenderedPageBreak/>
        <w:t xml:space="preserve">important in order to apply for a job which is essential in order to find out new job opportunity. There is different skill, I learn with completion of this task like improving writing skills, self-analysation and many more. </w:t>
      </w:r>
    </w:p>
    <w:p w14:paraId="63478642" w14:textId="77777777" w:rsidR="00B917A2" w:rsidRDefault="00B917A2" w:rsidP="00B917A2">
      <w:pPr>
        <w:pStyle w:val="BodyText"/>
      </w:pPr>
      <w:r>
        <w:rPr>
          <w:b/>
          <w:bCs/>
        </w:rPr>
        <w:t>Action Plan:</w:t>
      </w:r>
      <w:r>
        <w:t xml:space="preserve"> Action plan is another stage of Gibbs model of reflection. I also learn many new things in this situation as I learn about CV and other components of CV. I will act differently if same situation occurs in future. I will act different with development of necessary skills require for completion of same work in future. </w:t>
      </w:r>
    </w:p>
    <w:p w14:paraId="49F67D33" w14:textId="77777777" w:rsidR="00B917A2" w:rsidRDefault="00B917A2" w:rsidP="00B917A2">
      <w:pPr>
        <w:pStyle w:val="Heading1"/>
        <w:numPr>
          <w:ilvl w:val="0"/>
          <w:numId w:val="1"/>
        </w:numPr>
        <w:spacing w:before="113"/>
      </w:pPr>
      <w:bookmarkStart w:id="5" w:name="_Toc89356902"/>
      <w:r>
        <w:t>CONCLUSION</w:t>
      </w:r>
      <w:bookmarkEnd w:id="5"/>
      <w:r>
        <w:t xml:space="preserve"> </w:t>
      </w:r>
    </w:p>
    <w:p w14:paraId="102DE499" w14:textId="77777777" w:rsidR="00B917A2" w:rsidRDefault="00B917A2" w:rsidP="00B917A2">
      <w:pPr>
        <w:rPr>
          <w:b/>
          <w:bCs/>
        </w:rPr>
      </w:pPr>
      <w:r>
        <w:t xml:space="preserve">From above mentioned project report, it can be concluded that employability and academic skills are important for a person in order to develop a career opportunity. It consists different skills in order to make a person efficiency. In order to analyse their skill, a person can use different self-analysis tools like SWOT analysis, Skills audit and personal development plan. A person can use refection order in order to express their view and recall their experience.  </w:t>
      </w:r>
    </w:p>
    <w:p w14:paraId="4BA7779B" w14:textId="77777777" w:rsidR="00B917A2" w:rsidRDefault="00B917A2" w:rsidP="00B917A2">
      <w:pPr>
        <w:rPr>
          <w:b/>
          <w:bCs/>
        </w:rPr>
      </w:pPr>
    </w:p>
    <w:p w14:paraId="72A44DB9" w14:textId="77777777" w:rsidR="00B917A2" w:rsidRDefault="00B917A2" w:rsidP="00B917A2"/>
    <w:p w14:paraId="244698F0" w14:textId="77777777" w:rsidR="00B917A2" w:rsidRDefault="00B917A2" w:rsidP="00B917A2"/>
    <w:p w14:paraId="4365E3DD" w14:textId="77777777" w:rsidR="00B917A2" w:rsidRDefault="00B917A2" w:rsidP="00B917A2"/>
    <w:p w14:paraId="36E3635C" w14:textId="77777777" w:rsidR="00B917A2" w:rsidRDefault="00B917A2" w:rsidP="00B917A2"/>
    <w:p w14:paraId="4C67A49A" w14:textId="77777777" w:rsidR="00B917A2" w:rsidRDefault="00B917A2" w:rsidP="00B917A2"/>
    <w:p w14:paraId="3F227C2A" w14:textId="77777777" w:rsidR="00B917A2" w:rsidRDefault="00B917A2" w:rsidP="00B917A2"/>
    <w:p w14:paraId="29023764" w14:textId="77777777" w:rsidR="00B917A2" w:rsidRDefault="00B917A2" w:rsidP="00B917A2"/>
    <w:p w14:paraId="5513D2E4" w14:textId="77777777" w:rsidR="00B917A2" w:rsidRDefault="00B917A2" w:rsidP="00B917A2"/>
    <w:p w14:paraId="748E4D51" w14:textId="77777777" w:rsidR="00B917A2" w:rsidRDefault="00B917A2" w:rsidP="00B917A2"/>
    <w:p w14:paraId="12390A20" w14:textId="77777777" w:rsidR="00B917A2" w:rsidRDefault="00B917A2" w:rsidP="00B917A2"/>
    <w:p w14:paraId="31461E1B" w14:textId="77777777" w:rsidR="00B917A2" w:rsidRDefault="00B917A2" w:rsidP="00B917A2"/>
    <w:p w14:paraId="69FDB94A" w14:textId="77777777" w:rsidR="00B917A2" w:rsidRDefault="00B917A2" w:rsidP="00B917A2"/>
    <w:p w14:paraId="45BA30A9" w14:textId="77777777" w:rsidR="00B917A2" w:rsidRDefault="00B917A2" w:rsidP="00B917A2"/>
    <w:p w14:paraId="12E9A900" w14:textId="77777777" w:rsidR="00B917A2" w:rsidRDefault="00B917A2" w:rsidP="00B917A2"/>
    <w:p w14:paraId="2905242B" w14:textId="77777777" w:rsidR="00B917A2" w:rsidRDefault="00B917A2" w:rsidP="00B917A2"/>
    <w:p w14:paraId="45493DD1" w14:textId="77777777" w:rsidR="00B917A2" w:rsidRDefault="00B917A2" w:rsidP="00B917A2"/>
    <w:p w14:paraId="25D55D9C" w14:textId="77777777" w:rsidR="00B917A2" w:rsidRDefault="00B917A2" w:rsidP="00B917A2"/>
    <w:p w14:paraId="0574E59E" w14:textId="77777777" w:rsidR="00B917A2" w:rsidRDefault="00B917A2" w:rsidP="00B917A2"/>
    <w:p w14:paraId="70999DDC" w14:textId="77777777" w:rsidR="00B917A2" w:rsidRDefault="00B917A2" w:rsidP="00B917A2"/>
    <w:p w14:paraId="5049FB5B" w14:textId="77777777" w:rsidR="00B917A2" w:rsidRDefault="00B917A2" w:rsidP="00B917A2">
      <w:pPr>
        <w:pStyle w:val="Heading1"/>
        <w:pageBreakBefore/>
        <w:numPr>
          <w:ilvl w:val="0"/>
          <w:numId w:val="1"/>
        </w:numPr>
        <w:spacing w:before="113"/>
        <w:rPr>
          <w:b w:val="0"/>
          <w:bCs w:val="0"/>
          <w:u w:val="single"/>
        </w:rPr>
      </w:pPr>
      <w:bookmarkStart w:id="6" w:name="_Toc89356903"/>
      <w:r>
        <w:lastRenderedPageBreak/>
        <w:t>REFERENCES</w:t>
      </w:r>
      <w:bookmarkEnd w:id="6"/>
    </w:p>
    <w:p w14:paraId="413CA468" w14:textId="77777777" w:rsidR="00B917A2" w:rsidRDefault="00B917A2" w:rsidP="00B917A2">
      <w:pPr>
        <w:rPr>
          <w:color w:val="222222"/>
          <w:szCs w:val="24"/>
        </w:rPr>
      </w:pPr>
      <w:r>
        <w:rPr>
          <w:u w:val="single"/>
        </w:rPr>
        <w:t>Books and Journals</w:t>
      </w:r>
    </w:p>
    <w:p w14:paraId="4E7BF529" w14:textId="77777777" w:rsidR="00B917A2" w:rsidRDefault="00B917A2" w:rsidP="00B917A2">
      <w:pPr>
        <w:spacing w:line="100" w:lineRule="atLeast"/>
        <w:ind w:left="867" w:hanging="867"/>
        <w:rPr>
          <w:color w:val="222222"/>
          <w:szCs w:val="24"/>
        </w:rPr>
      </w:pPr>
      <w:proofErr w:type="spellStart"/>
      <w:r>
        <w:rPr>
          <w:color w:val="222222"/>
          <w:szCs w:val="24"/>
        </w:rPr>
        <w:t>Aliu</w:t>
      </w:r>
      <w:proofErr w:type="spellEnd"/>
      <w:r>
        <w:rPr>
          <w:color w:val="222222"/>
          <w:szCs w:val="24"/>
        </w:rPr>
        <w:t xml:space="preserve">, J. and </w:t>
      </w:r>
      <w:proofErr w:type="spellStart"/>
      <w:r>
        <w:rPr>
          <w:color w:val="222222"/>
          <w:szCs w:val="24"/>
        </w:rPr>
        <w:t>Aigbavboa</w:t>
      </w:r>
      <w:proofErr w:type="spellEnd"/>
      <w:r>
        <w:rPr>
          <w:color w:val="222222"/>
          <w:szCs w:val="24"/>
        </w:rPr>
        <w:t>, C., 2021. Reviewing the roles of extracurricular activities in developing employability skills: a bibliometric review. </w:t>
      </w:r>
      <w:r>
        <w:rPr>
          <w:i/>
          <w:color w:val="222222"/>
          <w:szCs w:val="24"/>
        </w:rPr>
        <w:t>International Journal of Construction Management</w:t>
      </w:r>
      <w:r>
        <w:rPr>
          <w:color w:val="222222"/>
          <w:szCs w:val="24"/>
        </w:rPr>
        <w:t>, pp.1-10.</w:t>
      </w:r>
    </w:p>
    <w:p w14:paraId="0478F566" w14:textId="77777777" w:rsidR="00B917A2" w:rsidRDefault="00B917A2" w:rsidP="00B917A2">
      <w:pPr>
        <w:spacing w:line="100" w:lineRule="atLeast"/>
        <w:ind w:left="867" w:hanging="867"/>
        <w:rPr>
          <w:color w:val="222222"/>
          <w:szCs w:val="24"/>
        </w:rPr>
      </w:pPr>
      <w:proofErr w:type="spellStart"/>
      <w:r>
        <w:rPr>
          <w:color w:val="222222"/>
          <w:szCs w:val="24"/>
        </w:rPr>
        <w:t>Aliu</w:t>
      </w:r>
      <w:proofErr w:type="spellEnd"/>
      <w:r>
        <w:rPr>
          <w:color w:val="222222"/>
          <w:szCs w:val="24"/>
        </w:rPr>
        <w:t xml:space="preserve">, J. and </w:t>
      </w:r>
      <w:proofErr w:type="spellStart"/>
      <w:r>
        <w:rPr>
          <w:color w:val="222222"/>
          <w:szCs w:val="24"/>
        </w:rPr>
        <w:t>Aigbavboa</w:t>
      </w:r>
      <w:proofErr w:type="spellEnd"/>
      <w:r>
        <w:rPr>
          <w:color w:val="222222"/>
          <w:szCs w:val="24"/>
        </w:rPr>
        <w:t>, C.O., 2019. Employers’ perception of employability skills among built-environment graduates. </w:t>
      </w:r>
      <w:r>
        <w:rPr>
          <w:i/>
          <w:color w:val="222222"/>
          <w:szCs w:val="24"/>
        </w:rPr>
        <w:t>Journal of Engineering, Design and Technology</w:t>
      </w:r>
      <w:r>
        <w:rPr>
          <w:color w:val="222222"/>
          <w:szCs w:val="24"/>
        </w:rPr>
        <w:t>.</w:t>
      </w:r>
    </w:p>
    <w:p w14:paraId="2F6AF2D1" w14:textId="77777777" w:rsidR="00B917A2" w:rsidRDefault="00B917A2" w:rsidP="00B917A2">
      <w:pPr>
        <w:spacing w:line="100" w:lineRule="atLeast"/>
        <w:ind w:left="867" w:hanging="867"/>
        <w:rPr>
          <w:color w:val="222222"/>
          <w:szCs w:val="24"/>
        </w:rPr>
      </w:pPr>
      <w:proofErr w:type="spellStart"/>
      <w:r>
        <w:rPr>
          <w:color w:val="222222"/>
          <w:szCs w:val="24"/>
        </w:rPr>
        <w:t>Bhagra</w:t>
      </w:r>
      <w:proofErr w:type="spellEnd"/>
      <w:r>
        <w:rPr>
          <w:color w:val="222222"/>
          <w:szCs w:val="24"/>
        </w:rPr>
        <w:t>, A. and Sharma, D.K., 2018. Changing paradigm of employability skills in the global business world: A review. </w:t>
      </w:r>
      <w:r>
        <w:rPr>
          <w:i/>
          <w:color w:val="222222"/>
          <w:szCs w:val="24"/>
        </w:rPr>
        <w:t>IUP Journal of Soft Skills</w:t>
      </w:r>
      <w:r>
        <w:rPr>
          <w:color w:val="222222"/>
          <w:szCs w:val="24"/>
        </w:rPr>
        <w:t>, </w:t>
      </w:r>
      <w:r>
        <w:rPr>
          <w:i/>
          <w:color w:val="222222"/>
          <w:szCs w:val="24"/>
        </w:rPr>
        <w:t>12</w:t>
      </w:r>
      <w:r>
        <w:rPr>
          <w:color w:val="222222"/>
          <w:szCs w:val="24"/>
        </w:rPr>
        <w:t>(2), pp.7-24.</w:t>
      </w:r>
    </w:p>
    <w:p w14:paraId="34F20E93" w14:textId="77777777" w:rsidR="00B917A2" w:rsidRDefault="00B917A2" w:rsidP="00B917A2">
      <w:pPr>
        <w:spacing w:line="100" w:lineRule="atLeast"/>
        <w:ind w:left="867" w:hanging="867"/>
        <w:rPr>
          <w:color w:val="222222"/>
          <w:szCs w:val="24"/>
        </w:rPr>
      </w:pPr>
      <w:proofErr w:type="spellStart"/>
      <w:r>
        <w:rPr>
          <w:color w:val="222222"/>
          <w:szCs w:val="24"/>
        </w:rPr>
        <w:t>Cotronei</w:t>
      </w:r>
      <w:proofErr w:type="spellEnd"/>
      <w:r>
        <w:rPr>
          <w:color w:val="222222"/>
          <w:szCs w:val="24"/>
        </w:rPr>
        <w:t>-Baird, V.S., 2020. Academic hindrances in the integration of employability skills development in teaching and assessment practice. </w:t>
      </w:r>
      <w:r>
        <w:rPr>
          <w:i/>
          <w:color w:val="222222"/>
          <w:szCs w:val="24"/>
        </w:rPr>
        <w:t>Higher Education</w:t>
      </w:r>
      <w:r>
        <w:rPr>
          <w:color w:val="222222"/>
          <w:szCs w:val="24"/>
        </w:rPr>
        <w:t>, </w:t>
      </w:r>
      <w:r>
        <w:rPr>
          <w:i/>
          <w:color w:val="222222"/>
          <w:szCs w:val="24"/>
        </w:rPr>
        <w:t>79</w:t>
      </w:r>
      <w:r>
        <w:rPr>
          <w:color w:val="222222"/>
          <w:szCs w:val="24"/>
        </w:rPr>
        <w:t>(2), pp.203-223.</w:t>
      </w:r>
    </w:p>
    <w:p w14:paraId="4525DE4A" w14:textId="77777777" w:rsidR="00B917A2" w:rsidRDefault="00B917A2" w:rsidP="00B917A2">
      <w:pPr>
        <w:spacing w:line="100" w:lineRule="atLeast"/>
        <w:ind w:left="867" w:hanging="867"/>
        <w:rPr>
          <w:color w:val="222222"/>
          <w:szCs w:val="24"/>
        </w:rPr>
      </w:pPr>
      <w:r>
        <w:rPr>
          <w:color w:val="222222"/>
          <w:szCs w:val="24"/>
        </w:rPr>
        <w:t>GOMEZ, S.J. and PETER, A., 2017. DEVELOPING A FRAMEWORK FOR EMPLOYABILITY SKILLS OF MANAGEMENT GRADUATES. </w:t>
      </w:r>
      <w:r>
        <w:rPr>
          <w:i/>
          <w:color w:val="222222"/>
          <w:szCs w:val="24"/>
        </w:rPr>
        <w:t>CLEAR International Journal of Research in Commerce &amp; Management</w:t>
      </w:r>
      <w:r>
        <w:rPr>
          <w:color w:val="222222"/>
          <w:szCs w:val="24"/>
        </w:rPr>
        <w:t>, </w:t>
      </w:r>
      <w:r>
        <w:rPr>
          <w:i/>
          <w:color w:val="222222"/>
          <w:szCs w:val="24"/>
        </w:rPr>
        <w:t>8</w:t>
      </w:r>
      <w:r>
        <w:rPr>
          <w:color w:val="222222"/>
          <w:szCs w:val="24"/>
        </w:rPr>
        <w:t>(10).</w:t>
      </w:r>
    </w:p>
    <w:p w14:paraId="58CDA242" w14:textId="77777777" w:rsidR="00B917A2" w:rsidRDefault="00B917A2" w:rsidP="00B917A2">
      <w:pPr>
        <w:spacing w:line="100" w:lineRule="atLeast"/>
        <w:ind w:left="867" w:hanging="867"/>
        <w:rPr>
          <w:color w:val="222222"/>
          <w:szCs w:val="24"/>
        </w:rPr>
      </w:pPr>
      <w:r>
        <w:rPr>
          <w:color w:val="222222"/>
          <w:szCs w:val="24"/>
        </w:rPr>
        <w:t xml:space="preserve">Griffin, M. and </w:t>
      </w:r>
      <w:proofErr w:type="spellStart"/>
      <w:r>
        <w:rPr>
          <w:color w:val="222222"/>
          <w:szCs w:val="24"/>
        </w:rPr>
        <w:t>Coelhoso</w:t>
      </w:r>
      <w:proofErr w:type="spellEnd"/>
      <w:r>
        <w:rPr>
          <w:color w:val="222222"/>
          <w:szCs w:val="24"/>
        </w:rPr>
        <w:t>, P., 2019. Business students’ perspectives on employability skills post internship experience: lessons from the UAE. </w:t>
      </w:r>
      <w:r>
        <w:rPr>
          <w:i/>
          <w:color w:val="222222"/>
          <w:szCs w:val="24"/>
        </w:rPr>
        <w:t>Higher Education, Skills and Work-Based Learning</w:t>
      </w:r>
      <w:r>
        <w:rPr>
          <w:color w:val="222222"/>
          <w:szCs w:val="24"/>
        </w:rPr>
        <w:t>.</w:t>
      </w:r>
    </w:p>
    <w:p w14:paraId="63D6B4F6" w14:textId="77777777" w:rsidR="00B917A2" w:rsidRDefault="00B917A2" w:rsidP="00B917A2">
      <w:pPr>
        <w:spacing w:line="100" w:lineRule="atLeast"/>
        <w:ind w:left="867" w:hanging="867"/>
        <w:rPr>
          <w:color w:val="222222"/>
          <w:szCs w:val="24"/>
        </w:rPr>
      </w:pPr>
      <w:r>
        <w:rPr>
          <w:color w:val="222222"/>
          <w:szCs w:val="24"/>
        </w:rPr>
        <w:t xml:space="preserve">Nisha, S.M. and </w:t>
      </w:r>
      <w:proofErr w:type="spellStart"/>
      <w:r>
        <w:rPr>
          <w:color w:val="222222"/>
          <w:szCs w:val="24"/>
        </w:rPr>
        <w:t>Rajasekaran</w:t>
      </w:r>
      <w:proofErr w:type="spellEnd"/>
      <w:r>
        <w:rPr>
          <w:color w:val="222222"/>
          <w:szCs w:val="24"/>
        </w:rPr>
        <w:t>, V., 2018. Employability skills: A review. </w:t>
      </w:r>
      <w:r>
        <w:rPr>
          <w:i/>
          <w:color w:val="222222"/>
          <w:szCs w:val="24"/>
        </w:rPr>
        <w:t>IUP Journal of Soft Skills</w:t>
      </w:r>
      <w:r>
        <w:rPr>
          <w:color w:val="222222"/>
          <w:szCs w:val="24"/>
        </w:rPr>
        <w:t>, </w:t>
      </w:r>
      <w:r>
        <w:rPr>
          <w:i/>
          <w:color w:val="222222"/>
          <w:szCs w:val="24"/>
        </w:rPr>
        <w:t>12</w:t>
      </w:r>
      <w:r>
        <w:rPr>
          <w:color w:val="222222"/>
          <w:szCs w:val="24"/>
        </w:rPr>
        <w:t>(1), pp.29-37.</w:t>
      </w:r>
    </w:p>
    <w:p w14:paraId="3EE92C4A" w14:textId="77777777" w:rsidR="00B917A2" w:rsidRDefault="00B917A2" w:rsidP="00B917A2">
      <w:pPr>
        <w:spacing w:line="100" w:lineRule="atLeast"/>
        <w:ind w:left="867" w:hanging="867"/>
        <w:rPr>
          <w:color w:val="222222"/>
          <w:szCs w:val="24"/>
        </w:rPr>
      </w:pPr>
      <w:r>
        <w:rPr>
          <w:color w:val="222222"/>
          <w:szCs w:val="24"/>
        </w:rPr>
        <w:t xml:space="preserve">Osmani, M., Hindi, N.M. and </w:t>
      </w:r>
      <w:proofErr w:type="spellStart"/>
      <w:r>
        <w:rPr>
          <w:color w:val="222222"/>
          <w:szCs w:val="24"/>
        </w:rPr>
        <w:t>Weerakkody</w:t>
      </w:r>
      <w:proofErr w:type="spellEnd"/>
      <w:r>
        <w:rPr>
          <w:color w:val="222222"/>
          <w:szCs w:val="24"/>
        </w:rPr>
        <w:t>, V., 2018. Developing employability skills in information system graduates: Traditional vs. innovative teaching methods. </w:t>
      </w:r>
      <w:r>
        <w:rPr>
          <w:i/>
          <w:color w:val="222222"/>
          <w:szCs w:val="24"/>
        </w:rPr>
        <w:t>International Journal of Information and Communication Technology Education (IJICTE)</w:t>
      </w:r>
      <w:r>
        <w:rPr>
          <w:color w:val="222222"/>
          <w:szCs w:val="24"/>
        </w:rPr>
        <w:t>, </w:t>
      </w:r>
      <w:r>
        <w:rPr>
          <w:i/>
          <w:color w:val="222222"/>
          <w:szCs w:val="24"/>
        </w:rPr>
        <w:t>14</w:t>
      </w:r>
      <w:r>
        <w:rPr>
          <w:color w:val="222222"/>
          <w:szCs w:val="24"/>
        </w:rPr>
        <w:t>(2), pp.17-29.</w:t>
      </w:r>
    </w:p>
    <w:p w14:paraId="1254F471" w14:textId="77777777" w:rsidR="00B917A2" w:rsidRDefault="00B917A2" w:rsidP="00B917A2">
      <w:pPr>
        <w:spacing w:line="100" w:lineRule="atLeast"/>
        <w:ind w:left="867" w:hanging="867"/>
        <w:rPr>
          <w:color w:val="222222"/>
          <w:szCs w:val="24"/>
        </w:rPr>
      </w:pPr>
      <w:r>
        <w:rPr>
          <w:color w:val="222222"/>
          <w:szCs w:val="24"/>
        </w:rPr>
        <w:t xml:space="preserve">Pereira, E.T., Villas-Boas, M. and </w:t>
      </w:r>
      <w:proofErr w:type="spellStart"/>
      <w:r>
        <w:rPr>
          <w:color w:val="222222"/>
          <w:szCs w:val="24"/>
        </w:rPr>
        <w:t>Rebelo</w:t>
      </w:r>
      <w:proofErr w:type="spellEnd"/>
      <w:r>
        <w:rPr>
          <w:color w:val="222222"/>
          <w:szCs w:val="24"/>
        </w:rPr>
        <w:t xml:space="preserve">, C.C., 2019. Does Entrepreneurship and Innovative Education Matter to Increase Employability </w:t>
      </w:r>
      <w:proofErr w:type="gramStart"/>
      <w:r>
        <w:rPr>
          <w:color w:val="222222"/>
          <w:szCs w:val="24"/>
        </w:rPr>
        <w:t>Skills?:</w:t>
      </w:r>
      <w:proofErr w:type="gramEnd"/>
      <w:r>
        <w:rPr>
          <w:color w:val="222222"/>
          <w:szCs w:val="24"/>
        </w:rPr>
        <w:t xml:space="preserve"> A Framework Based on the Evidence From Five European Countries. In </w:t>
      </w:r>
      <w:r>
        <w:rPr>
          <w:i/>
          <w:color w:val="222222"/>
          <w:szCs w:val="24"/>
        </w:rPr>
        <w:t>Global Considerations in Entrepreneurship Education and Training</w:t>
      </w:r>
      <w:r>
        <w:rPr>
          <w:color w:val="222222"/>
          <w:szCs w:val="24"/>
        </w:rPr>
        <w:t> (pp. 218-231). IGI Global.</w:t>
      </w:r>
    </w:p>
    <w:p w14:paraId="6032598F" w14:textId="77777777" w:rsidR="00B917A2" w:rsidRDefault="00B917A2" w:rsidP="00B917A2">
      <w:pPr>
        <w:spacing w:line="100" w:lineRule="atLeast"/>
        <w:ind w:left="867" w:hanging="867"/>
        <w:rPr>
          <w:color w:val="222222"/>
          <w:szCs w:val="24"/>
        </w:rPr>
      </w:pPr>
      <w:r>
        <w:rPr>
          <w:color w:val="222222"/>
          <w:szCs w:val="24"/>
        </w:rPr>
        <w:t xml:space="preserve">Pinto, L.H. and </w:t>
      </w:r>
      <w:proofErr w:type="spellStart"/>
      <w:r>
        <w:rPr>
          <w:color w:val="222222"/>
          <w:szCs w:val="24"/>
        </w:rPr>
        <w:t>Ramalheira</w:t>
      </w:r>
      <w:proofErr w:type="spellEnd"/>
      <w:r>
        <w:rPr>
          <w:color w:val="222222"/>
          <w:szCs w:val="24"/>
        </w:rPr>
        <w:t>, D.C., 2017. Perceived employability of business graduates: The effect of academic performance and extracurricular activities. </w:t>
      </w:r>
      <w:r>
        <w:rPr>
          <w:i/>
          <w:color w:val="222222"/>
          <w:szCs w:val="24"/>
        </w:rPr>
        <w:t xml:space="preserve">Journal of vocational </w:t>
      </w:r>
      <w:proofErr w:type="spellStart"/>
      <w:r>
        <w:rPr>
          <w:i/>
          <w:color w:val="222222"/>
          <w:szCs w:val="24"/>
        </w:rPr>
        <w:t>behavior</w:t>
      </w:r>
      <w:proofErr w:type="spellEnd"/>
      <w:r>
        <w:rPr>
          <w:color w:val="222222"/>
          <w:szCs w:val="24"/>
        </w:rPr>
        <w:t>, </w:t>
      </w:r>
      <w:r>
        <w:rPr>
          <w:i/>
          <w:color w:val="222222"/>
          <w:szCs w:val="24"/>
        </w:rPr>
        <w:t>99</w:t>
      </w:r>
      <w:r>
        <w:rPr>
          <w:color w:val="222222"/>
          <w:szCs w:val="24"/>
        </w:rPr>
        <w:t>, pp.165-178.</w:t>
      </w:r>
    </w:p>
    <w:p w14:paraId="06A299DF" w14:textId="77777777" w:rsidR="00B917A2" w:rsidRDefault="00B917A2" w:rsidP="00B917A2">
      <w:pPr>
        <w:spacing w:line="100" w:lineRule="atLeast"/>
        <w:ind w:left="867" w:hanging="867"/>
        <w:rPr>
          <w:color w:val="222222"/>
          <w:szCs w:val="24"/>
        </w:rPr>
      </w:pPr>
      <w:proofErr w:type="spellStart"/>
      <w:r>
        <w:rPr>
          <w:color w:val="222222"/>
          <w:szCs w:val="24"/>
        </w:rPr>
        <w:t>Pouratashi</w:t>
      </w:r>
      <w:proofErr w:type="spellEnd"/>
      <w:r>
        <w:rPr>
          <w:color w:val="222222"/>
          <w:szCs w:val="24"/>
        </w:rPr>
        <w:t xml:space="preserve">, M. and Zamani, A., 2019. University and </w:t>
      </w:r>
      <w:proofErr w:type="gramStart"/>
      <w:r>
        <w:rPr>
          <w:color w:val="222222"/>
          <w:szCs w:val="24"/>
        </w:rPr>
        <w:t>graduates</w:t>
      </w:r>
      <w:proofErr w:type="gramEnd"/>
      <w:r>
        <w:rPr>
          <w:color w:val="222222"/>
          <w:szCs w:val="24"/>
        </w:rPr>
        <w:t xml:space="preserve"> employability: Academics’ views regarding university activities (the case of Iran). </w:t>
      </w:r>
      <w:r>
        <w:rPr>
          <w:i/>
          <w:color w:val="222222"/>
          <w:szCs w:val="24"/>
        </w:rPr>
        <w:t>Higher Education, Skills and Work-Based Learning</w:t>
      </w:r>
      <w:r>
        <w:rPr>
          <w:color w:val="222222"/>
          <w:szCs w:val="24"/>
        </w:rPr>
        <w:t>.</w:t>
      </w:r>
    </w:p>
    <w:p w14:paraId="26F5A81A" w14:textId="77777777" w:rsidR="00B917A2" w:rsidRDefault="00B917A2" w:rsidP="00B917A2">
      <w:pPr>
        <w:spacing w:line="100" w:lineRule="atLeast"/>
        <w:ind w:left="867" w:hanging="867"/>
        <w:rPr>
          <w:color w:val="222222"/>
          <w:szCs w:val="24"/>
        </w:rPr>
      </w:pPr>
      <w:r>
        <w:rPr>
          <w:color w:val="222222"/>
          <w:szCs w:val="24"/>
        </w:rPr>
        <w:t xml:space="preserve">Preston, J. and </w:t>
      </w:r>
      <w:proofErr w:type="spellStart"/>
      <w:r>
        <w:rPr>
          <w:color w:val="222222"/>
          <w:szCs w:val="24"/>
        </w:rPr>
        <w:t>Rosairo</w:t>
      </w:r>
      <w:proofErr w:type="spellEnd"/>
      <w:r>
        <w:rPr>
          <w:color w:val="222222"/>
          <w:szCs w:val="24"/>
        </w:rPr>
        <w:t>, F., 2021. Reflections on the value of simulations in developing employability skills in postgraduate business students. In </w:t>
      </w:r>
      <w:r>
        <w:rPr>
          <w:i/>
          <w:color w:val="222222"/>
          <w:szCs w:val="24"/>
        </w:rPr>
        <w:t>Games, Simulations and Playful Learning in Business Education</w:t>
      </w:r>
      <w:r>
        <w:rPr>
          <w:color w:val="222222"/>
          <w:szCs w:val="24"/>
        </w:rPr>
        <w:t>. Edward Elgar Publishing.</w:t>
      </w:r>
    </w:p>
    <w:p w14:paraId="393EA7BE" w14:textId="77777777" w:rsidR="00B917A2" w:rsidRDefault="00B917A2" w:rsidP="00B917A2">
      <w:pPr>
        <w:spacing w:line="100" w:lineRule="atLeast"/>
        <w:ind w:left="867" w:hanging="867"/>
        <w:rPr>
          <w:color w:val="222222"/>
          <w:szCs w:val="24"/>
        </w:rPr>
      </w:pPr>
      <w:r>
        <w:rPr>
          <w:color w:val="222222"/>
          <w:szCs w:val="24"/>
        </w:rPr>
        <w:t>Schnell, B. and Rodríguez, N., 2017. Ivory tower vs. workplace reality: Employability and the T&amp;I curriculum–balancing academic education and vocational requirements: a study from the employers’ perspective. </w:t>
      </w:r>
      <w:r>
        <w:rPr>
          <w:i/>
          <w:color w:val="222222"/>
          <w:szCs w:val="24"/>
        </w:rPr>
        <w:t>The Interpreter and Translator Trainer</w:t>
      </w:r>
      <w:r>
        <w:rPr>
          <w:color w:val="222222"/>
          <w:szCs w:val="24"/>
        </w:rPr>
        <w:t>, </w:t>
      </w:r>
      <w:r>
        <w:rPr>
          <w:i/>
          <w:color w:val="222222"/>
          <w:szCs w:val="24"/>
        </w:rPr>
        <w:t>11</w:t>
      </w:r>
      <w:r>
        <w:rPr>
          <w:color w:val="222222"/>
          <w:szCs w:val="24"/>
        </w:rPr>
        <w:t>(2-3), pp.160-186.</w:t>
      </w:r>
    </w:p>
    <w:p w14:paraId="33B5E3A3" w14:textId="77777777" w:rsidR="00B917A2" w:rsidRDefault="00B917A2" w:rsidP="00B917A2">
      <w:pPr>
        <w:spacing w:line="100" w:lineRule="atLeast"/>
        <w:ind w:left="867" w:hanging="867"/>
        <w:rPr>
          <w:color w:val="222222"/>
          <w:szCs w:val="24"/>
        </w:rPr>
      </w:pPr>
      <w:proofErr w:type="spellStart"/>
      <w:r>
        <w:rPr>
          <w:color w:val="222222"/>
          <w:szCs w:val="24"/>
        </w:rPr>
        <w:t>Sokhanvar</w:t>
      </w:r>
      <w:proofErr w:type="spellEnd"/>
      <w:r>
        <w:rPr>
          <w:color w:val="222222"/>
          <w:szCs w:val="24"/>
        </w:rPr>
        <w:t xml:space="preserve">, Z., Salehi, K. and </w:t>
      </w:r>
      <w:proofErr w:type="spellStart"/>
      <w:r>
        <w:rPr>
          <w:color w:val="222222"/>
          <w:szCs w:val="24"/>
        </w:rPr>
        <w:t>Sokhanvar</w:t>
      </w:r>
      <w:proofErr w:type="spellEnd"/>
      <w:r>
        <w:rPr>
          <w:color w:val="222222"/>
          <w:szCs w:val="24"/>
        </w:rPr>
        <w:t>, F., 2021. Advantages of authentic assessment for improving the learning experience and employability skills of higher education students: A systematic literature review. </w:t>
      </w:r>
      <w:r>
        <w:rPr>
          <w:i/>
          <w:color w:val="222222"/>
          <w:szCs w:val="24"/>
        </w:rPr>
        <w:t>Studies in Educational Evaluation</w:t>
      </w:r>
      <w:r>
        <w:rPr>
          <w:color w:val="222222"/>
          <w:szCs w:val="24"/>
        </w:rPr>
        <w:t>, </w:t>
      </w:r>
      <w:r>
        <w:rPr>
          <w:i/>
          <w:color w:val="222222"/>
          <w:szCs w:val="24"/>
        </w:rPr>
        <w:t>70</w:t>
      </w:r>
      <w:r>
        <w:rPr>
          <w:color w:val="222222"/>
          <w:szCs w:val="24"/>
        </w:rPr>
        <w:t>, p.101030.</w:t>
      </w:r>
    </w:p>
    <w:p w14:paraId="63EAC638" w14:textId="77777777" w:rsidR="00B917A2" w:rsidRDefault="00B917A2" w:rsidP="00B917A2">
      <w:pPr>
        <w:spacing w:line="100" w:lineRule="atLeast"/>
        <w:ind w:left="867" w:hanging="867"/>
        <w:rPr>
          <w:color w:val="222222"/>
          <w:szCs w:val="24"/>
        </w:rPr>
      </w:pPr>
      <w:r>
        <w:rPr>
          <w:color w:val="222222"/>
          <w:szCs w:val="24"/>
        </w:rPr>
        <w:t>Suleman, F., 2018. The employability skills of higher education graduates: insights into conceptual frameworks and methodological options. </w:t>
      </w:r>
      <w:r>
        <w:rPr>
          <w:i/>
          <w:color w:val="222222"/>
          <w:szCs w:val="24"/>
        </w:rPr>
        <w:t>Higher Education</w:t>
      </w:r>
      <w:r>
        <w:rPr>
          <w:color w:val="222222"/>
          <w:szCs w:val="24"/>
        </w:rPr>
        <w:t>, </w:t>
      </w:r>
      <w:r>
        <w:rPr>
          <w:i/>
          <w:color w:val="222222"/>
          <w:szCs w:val="24"/>
        </w:rPr>
        <w:t>76</w:t>
      </w:r>
      <w:r>
        <w:rPr>
          <w:color w:val="222222"/>
          <w:szCs w:val="24"/>
        </w:rPr>
        <w:t>(2), pp.263-278.</w:t>
      </w:r>
    </w:p>
    <w:p w14:paraId="40C342A9" w14:textId="77777777" w:rsidR="00B917A2" w:rsidRDefault="00B917A2" w:rsidP="00B917A2">
      <w:pPr>
        <w:spacing w:line="100" w:lineRule="atLeast"/>
        <w:ind w:left="867" w:hanging="867"/>
        <w:rPr>
          <w:color w:val="222222"/>
          <w:szCs w:val="24"/>
        </w:rPr>
      </w:pPr>
      <w:proofErr w:type="spellStart"/>
      <w:r>
        <w:rPr>
          <w:color w:val="222222"/>
          <w:szCs w:val="24"/>
        </w:rPr>
        <w:lastRenderedPageBreak/>
        <w:t>Vitalaru</w:t>
      </w:r>
      <w:proofErr w:type="spellEnd"/>
      <w:r>
        <w:rPr>
          <w:color w:val="222222"/>
          <w:szCs w:val="24"/>
        </w:rPr>
        <w:t>, B., 2021. Public service interpreting and translation: employability, skills, and perspectives on the labour market in Spain. </w:t>
      </w:r>
      <w:r>
        <w:rPr>
          <w:i/>
          <w:color w:val="222222"/>
          <w:szCs w:val="24"/>
        </w:rPr>
        <w:t>The Interpreter and Translator Trainer</w:t>
      </w:r>
      <w:r>
        <w:rPr>
          <w:color w:val="222222"/>
          <w:szCs w:val="24"/>
        </w:rPr>
        <w:t>, pp.1-23.</w:t>
      </w:r>
    </w:p>
    <w:p w14:paraId="1DE131F3" w14:textId="77777777" w:rsidR="00B917A2" w:rsidRDefault="00B917A2" w:rsidP="00B917A2">
      <w:pPr>
        <w:spacing w:line="100" w:lineRule="atLeast"/>
        <w:ind w:left="867" w:hanging="867"/>
        <w:rPr>
          <w:color w:val="222222"/>
          <w:szCs w:val="24"/>
        </w:rPr>
      </w:pPr>
      <w:proofErr w:type="spellStart"/>
      <w:r>
        <w:rPr>
          <w:color w:val="222222"/>
          <w:szCs w:val="24"/>
        </w:rPr>
        <w:t>Wandhe</w:t>
      </w:r>
      <w:proofErr w:type="spellEnd"/>
      <w:r>
        <w:rPr>
          <w:color w:val="222222"/>
          <w:szCs w:val="24"/>
        </w:rPr>
        <w:t>, P., 2020. Employability: A Review of Theoretical and Realistic Themes. </w:t>
      </w:r>
      <w:r>
        <w:rPr>
          <w:i/>
          <w:color w:val="222222"/>
          <w:szCs w:val="24"/>
        </w:rPr>
        <w:t>Available at SSRN 3701085</w:t>
      </w:r>
      <w:r>
        <w:rPr>
          <w:color w:val="222222"/>
          <w:szCs w:val="24"/>
        </w:rPr>
        <w:t>.</w:t>
      </w:r>
    </w:p>
    <w:p w14:paraId="634607F9" w14:textId="77777777" w:rsidR="00B917A2" w:rsidRDefault="00B917A2" w:rsidP="00B917A2">
      <w:pPr>
        <w:spacing w:line="100" w:lineRule="atLeast"/>
        <w:ind w:left="867" w:hanging="867"/>
        <w:rPr>
          <w:color w:val="222222"/>
          <w:szCs w:val="24"/>
        </w:rPr>
      </w:pPr>
      <w:r>
        <w:rPr>
          <w:color w:val="222222"/>
          <w:szCs w:val="24"/>
        </w:rPr>
        <w:t>Wolff, R. and Booth, M., 2017. Bridging the gap: Creating a new approach for assuring 21st century employability skills. </w:t>
      </w:r>
      <w:r>
        <w:rPr>
          <w:i/>
          <w:color w:val="222222"/>
          <w:szCs w:val="24"/>
        </w:rPr>
        <w:t>Change: The Magazine of Higher Learning</w:t>
      </w:r>
      <w:r>
        <w:rPr>
          <w:color w:val="222222"/>
          <w:szCs w:val="24"/>
        </w:rPr>
        <w:t>, </w:t>
      </w:r>
      <w:r>
        <w:rPr>
          <w:i/>
          <w:color w:val="222222"/>
          <w:szCs w:val="24"/>
        </w:rPr>
        <w:t>49</w:t>
      </w:r>
      <w:r>
        <w:rPr>
          <w:color w:val="222222"/>
          <w:szCs w:val="24"/>
        </w:rPr>
        <w:t>(6), pp.51-54.</w:t>
      </w:r>
    </w:p>
    <w:p w14:paraId="10ACCD5A" w14:textId="77777777" w:rsidR="00B917A2" w:rsidRDefault="00B917A2" w:rsidP="00B917A2">
      <w:pPr>
        <w:spacing w:line="100" w:lineRule="atLeast"/>
        <w:ind w:left="867" w:hanging="867"/>
        <w:rPr>
          <w:szCs w:val="24"/>
        </w:rPr>
      </w:pPr>
      <w:proofErr w:type="spellStart"/>
      <w:r>
        <w:rPr>
          <w:color w:val="222222"/>
          <w:szCs w:val="24"/>
        </w:rPr>
        <w:t>Wrye</w:t>
      </w:r>
      <w:proofErr w:type="spellEnd"/>
      <w:r>
        <w:rPr>
          <w:color w:val="222222"/>
          <w:szCs w:val="24"/>
        </w:rPr>
        <w:t xml:space="preserve">, B., </w:t>
      </w:r>
      <w:proofErr w:type="spellStart"/>
      <w:r>
        <w:rPr>
          <w:color w:val="222222"/>
          <w:szCs w:val="24"/>
        </w:rPr>
        <w:t>Chafin</w:t>
      </w:r>
      <w:proofErr w:type="spellEnd"/>
      <w:r>
        <w:rPr>
          <w:color w:val="222222"/>
          <w:szCs w:val="24"/>
        </w:rPr>
        <w:t>, C. and Higginbotham, C., 2019. Creating a Win-Win: Designing and implementing mutually beneficial collaborations between community organizations and academic programs. </w:t>
      </w:r>
      <w:r>
        <w:rPr>
          <w:i/>
          <w:color w:val="222222"/>
          <w:szCs w:val="24"/>
        </w:rPr>
        <w:t>Education+ Training</w:t>
      </w:r>
      <w:r>
        <w:rPr>
          <w:color w:val="222222"/>
          <w:szCs w:val="24"/>
        </w:rPr>
        <w:t>.</w:t>
      </w:r>
    </w:p>
    <w:p w14:paraId="504EACC4" w14:textId="77777777" w:rsidR="00B917A2" w:rsidRDefault="00B917A2" w:rsidP="00B917A2">
      <w:pPr>
        <w:spacing w:line="100" w:lineRule="atLeast"/>
        <w:ind w:left="867" w:hanging="867"/>
        <w:rPr>
          <w:szCs w:val="24"/>
        </w:rPr>
      </w:pPr>
    </w:p>
    <w:p w14:paraId="7546C872" w14:textId="77777777" w:rsidR="00B917A2" w:rsidRDefault="00B917A2" w:rsidP="00B917A2">
      <w:pPr>
        <w:spacing w:line="100" w:lineRule="atLeast"/>
        <w:ind w:left="867" w:hanging="867"/>
        <w:rPr>
          <w:szCs w:val="24"/>
        </w:rPr>
      </w:pPr>
    </w:p>
    <w:p w14:paraId="3784B72C" w14:textId="77777777" w:rsidR="00B917A2" w:rsidRDefault="00B917A2" w:rsidP="00B917A2"/>
    <w:p w14:paraId="7973F344" w14:textId="77777777" w:rsidR="00B917A2" w:rsidRDefault="00B917A2" w:rsidP="00B917A2"/>
    <w:p w14:paraId="6C983A1B" w14:textId="77777777" w:rsidR="00E61903" w:rsidRDefault="00E61903" w:rsidP="00E61903"/>
    <w:p w14:paraId="55425C7A" w14:textId="77777777" w:rsidR="00E61903" w:rsidRDefault="00E61903" w:rsidP="00E61903"/>
    <w:p w14:paraId="6DE2A3E3" w14:textId="77777777" w:rsidR="00E61903" w:rsidRDefault="00E61903" w:rsidP="00E61903"/>
    <w:p w14:paraId="2AB62710" w14:textId="77777777" w:rsidR="00E61903" w:rsidRDefault="00E61903" w:rsidP="00E61903"/>
    <w:p w14:paraId="2905645C" w14:textId="77777777" w:rsidR="00E61903" w:rsidRDefault="00E61903" w:rsidP="00E61903"/>
    <w:p w14:paraId="4EE7E534" w14:textId="77777777" w:rsidR="00E61903" w:rsidRDefault="00E61903" w:rsidP="00E61903"/>
    <w:p w14:paraId="3150D62E" w14:textId="77777777" w:rsidR="00E61903" w:rsidRDefault="00E61903" w:rsidP="00E61903"/>
    <w:p w14:paraId="053577D5" w14:textId="047520B3" w:rsidR="00E61903" w:rsidRDefault="00E61903" w:rsidP="00E61903"/>
    <w:p w14:paraId="6F42E70A" w14:textId="77777777" w:rsidR="00E61903" w:rsidRDefault="00E61903" w:rsidP="00E61903"/>
    <w:p w14:paraId="74A66177" w14:textId="77777777" w:rsidR="00E61903" w:rsidRDefault="00E61903" w:rsidP="00E61903"/>
    <w:p w14:paraId="2DF615BB" w14:textId="77777777" w:rsidR="00E61903" w:rsidRDefault="00E61903" w:rsidP="00E61903"/>
    <w:p w14:paraId="54AC7861" w14:textId="77777777" w:rsidR="00E61903" w:rsidRDefault="00E61903" w:rsidP="00E61903"/>
    <w:p w14:paraId="77930C15" w14:textId="77777777" w:rsidR="00E61903" w:rsidRDefault="00E61903" w:rsidP="00E61903"/>
    <w:p w14:paraId="5F438294" w14:textId="77777777" w:rsidR="00E61903" w:rsidRDefault="00E61903" w:rsidP="00E61903"/>
    <w:p w14:paraId="3BF558D5" w14:textId="77777777" w:rsidR="00E61903" w:rsidRDefault="00E61903" w:rsidP="00E61903"/>
    <w:p w14:paraId="4E5DC0E4" w14:textId="77777777" w:rsidR="00E61903" w:rsidRDefault="00E61903" w:rsidP="00E61903"/>
    <w:p w14:paraId="7DBDB8AD" w14:textId="77777777" w:rsidR="00E61903" w:rsidRDefault="00E61903" w:rsidP="00E61903"/>
    <w:p w14:paraId="7262BA7B" w14:textId="77777777" w:rsidR="00E61903" w:rsidRDefault="00E61903" w:rsidP="00E61903"/>
    <w:p w14:paraId="063CABB7" w14:textId="77777777" w:rsidR="00E61903" w:rsidRDefault="00E61903" w:rsidP="00E61903"/>
    <w:p w14:paraId="60943CA2" w14:textId="77777777" w:rsidR="00E61903" w:rsidRDefault="00E61903" w:rsidP="00E61903"/>
    <w:p w14:paraId="03F909A1" w14:textId="77777777" w:rsidR="00E61903" w:rsidRDefault="00E61903" w:rsidP="00E61903"/>
    <w:p w14:paraId="22563348" w14:textId="77777777" w:rsidR="00E61903" w:rsidRDefault="00E61903" w:rsidP="00E61903"/>
    <w:p w14:paraId="5FFA0FB8" w14:textId="77777777" w:rsidR="00E61903" w:rsidRDefault="00E61903" w:rsidP="00E61903"/>
    <w:p w14:paraId="55026B35" w14:textId="77777777" w:rsidR="00E61903" w:rsidRDefault="00E61903" w:rsidP="00E61903"/>
    <w:p w14:paraId="58D7A4D9" w14:textId="77777777" w:rsidR="00E61903" w:rsidRDefault="00E61903" w:rsidP="00E61903"/>
    <w:p w14:paraId="1D691F94" w14:textId="77777777" w:rsidR="00E61903" w:rsidRDefault="00E61903" w:rsidP="00E61903"/>
    <w:p w14:paraId="64ED3FBD" w14:textId="77777777" w:rsidR="00E61903" w:rsidRDefault="00E61903" w:rsidP="00E61903"/>
    <w:p w14:paraId="7CB320BB" w14:textId="77777777" w:rsidR="00E61903" w:rsidRDefault="00E61903" w:rsidP="00E61903"/>
    <w:p w14:paraId="7EFB956C" w14:textId="77777777" w:rsidR="00E61903" w:rsidRDefault="00E61903" w:rsidP="00E61903"/>
    <w:p w14:paraId="14A05B3B" w14:textId="77777777" w:rsidR="00E61903" w:rsidRDefault="00E61903" w:rsidP="00E61903"/>
    <w:p w14:paraId="66D897CF" w14:textId="77777777" w:rsidR="00E61903" w:rsidRDefault="00E61903" w:rsidP="00E61903"/>
    <w:p w14:paraId="5FD23B8B" w14:textId="77777777" w:rsidR="00E61903" w:rsidRDefault="00E61903" w:rsidP="00E61903"/>
    <w:p w14:paraId="1F4334B7" w14:textId="77777777" w:rsidR="00E61903" w:rsidRDefault="00E61903" w:rsidP="00E61903"/>
    <w:p w14:paraId="704A1590" w14:textId="77777777" w:rsidR="00E61903" w:rsidRDefault="00E61903" w:rsidP="00E61903"/>
    <w:p w14:paraId="652A2148" w14:textId="77777777" w:rsidR="00E61903" w:rsidRDefault="00E61903" w:rsidP="00E61903"/>
    <w:p w14:paraId="1C4BBD9F" w14:textId="77777777" w:rsidR="00E61903" w:rsidRDefault="00E61903" w:rsidP="00E61903"/>
    <w:p w14:paraId="20B636E9" w14:textId="77777777" w:rsidR="00E61903" w:rsidRDefault="00E61903" w:rsidP="00E61903"/>
    <w:p w14:paraId="09653A53" w14:textId="77777777" w:rsidR="00E61903" w:rsidRDefault="00E61903" w:rsidP="00E61903"/>
    <w:p w14:paraId="0B7B460A" w14:textId="77777777" w:rsidR="00E61903" w:rsidRDefault="00E61903" w:rsidP="00E61903"/>
    <w:p w14:paraId="133AB6D7" w14:textId="77777777" w:rsidR="00E61903" w:rsidRDefault="00E61903" w:rsidP="00E61903"/>
    <w:p w14:paraId="4E851B57" w14:textId="77777777" w:rsidR="00E61903" w:rsidRDefault="00E61903" w:rsidP="00E61903"/>
    <w:p w14:paraId="6376AC26" w14:textId="77777777" w:rsidR="00E61903" w:rsidRDefault="00E61903" w:rsidP="00E61903"/>
    <w:p w14:paraId="5AB71BF3" w14:textId="77777777" w:rsidR="00E61903" w:rsidRDefault="00E61903" w:rsidP="00E61903"/>
    <w:p w14:paraId="3DB81391" w14:textId="77777777" w:rsidR="00E61903" w:rsidRDefault="00E61903" w:rsidP="00E61903"/>
    <w:p w14:paraId="59D376CB" w14:textId="77777777" w:rsidR="00E61903" w:rsidRDefault="00E61903" w:rsidP="00E61903"/>
    <w:p w14:paraId="208130C6" w14:textId="77777777" w:rsidR="00E61903" w:rsidRDefault="00E61903" w:rsidP="00E61903"/>
    <w:p w14:paraId="1738EC68" w14:textId="77777777" w:rsidR="00E61903" w:rsidRDefault="00E61903" w:rsidP="00E61903"/>
    <w:p w14:paraId="7DD20867" w14:textId="77777777" w:rsidR="00E61903" w:rsidRDefault="00E61903" w:rsidP="00E61903"/>
    <w:p w14:paraId="7D994137" w14:textId="77777777" w:rsidR="00E61903" w:rsidRDefault="00E61903" w:rsidP="00E61903"/>
    <w:p w14:paraId="7B67C719" w14:textId="77777777" w:rsidR="00E61903" w:rsidRDefault="00E61903" w:rsidP="00E61903"/>
    <w:p w14:paraId="574E0E7B" w14:textId="77777777" w:rsidR="00E61903" w:rsidRDefault="00E61903" w:rsidP="00E61903"/>
    <w:p w14:paraId="688E5D06" w14:textId="77777777" w:rsidR="00E61903" w:rsidRDefault="00E61903" w:rsidP="00E61903"/>
    <w:p w14:paraId="38938EF0" w14:textId="2C8DBA01" w:rsidR="00E61903" w:rsidRDefault="00E61903" w:rsidP="00E61903"/>
    <w:p w14:paraId="0FDF6C46" w14:textId="77777777" w:rsidR="00E61903" w:rsidRDefault="00E61903" w:rsidP="00E61903"/>
    <w:p w14:paraId="230C741E" w14:textId="77777777" w:rsidR="00E61903" w:rsidRDefault="00E61903" w:rsidP="00E61903"/>
    <w:p w14:paraId="2FCF5BEC" w14:textId="77777777" w:rsidR="00E61903" w:rsidRDefault="00E61903" w:rsidP="00E61903"/>
    <w:p w14:paraId="410628FA" w14:textId="77777777" w:rsidR="00E61903" w:rsidRDefault="00E61903" w:rsidP="00E61903"/>
    <w:p w14:paraId="245EDA29" w14:textId="77777777" w:rsidR="00E61903" w:rsidRDefault="00E61903" w:rsidP="00E61903"/>
    <w:p w14:paraId="65E41A7A" w14:textId="77777777" w:rsidR="00E61903" w:rsidRDefault="00E61903" w:rsidP="00E61903"/>
    <w:p w14:paraId="7AD8B460" w14:textId="77777777" w:rsidR="00E61903" w:rsidRDefault="00E61903" w:rsidP="00E61903"/>
    <w:p w14:paraId="668CC2F4" w14:textId="77777777" w:rsidR="00E61903" w:rsidRDefault="00E61903" w:rsidP="00E61903"/>
    <w:p w14:paraId="4120030D" w14:textId="77777777" w:rsidR="00E61903" w:rsidRDefault="00E61903" w:rsidP="00E61903"/>
    <w:p w14:paraId="0421DF98" w14:textId="77777777" w:rsidR="00E61903" w:rsidRDefault="00E61903" w:rsidP="00E61903"/>
    <w:p w14:paraId="228B83D7" w14:textId="77777777" w:rsidR="00E61903" w:rsidRDefault="00E61903" w:rsidP="00E61903"/>
    <w:p w14:paraId="5D4D9CBB" w14:textId="77777777" w:rsidR="00E61903" w:rsidRDefault="00E61903" w:rsidP="00E61903"/>
    <w:p w14:paraId="058292AB" w14:textId="77777777" w:rsidR="00E61903" w:rsidRDefault="00E61903" w:rsidP="00E61903"/>
    <w:p w14:paraId="7D4170B3" w14:textId="54257AD3" w:rsidR="00E61903" w:rsidRDefault="00E61903" w:rsidP="00E61903"/>
    <w:p w14:paraId="528D8746" w14:textId="77777777" w:rsidR="00E61903" w:rsidRDefault="00E61903" w:rsidP="00E61903"/>
    <w:p w14:paraId="1A8B7933" w14:textId="77777777" w:rsidR="00E61903" w:rsidRDefault="00E61903" w:rsidP="00E61903"/>
    <w:p w14:paraId="2DA45B45" w14:textId="77777777" w:rsidR="00E61903" w:rsidRDefault="00E61903" w:rsidP="00E61903"/>
    <w:p w14:paraId="154E20BD" w14:textId="77777777" w:rsidR="00E61903" w:rsidRDefault="00E61903" w:rsidP="00E61903"/>
    <w:p w14:paraId="714AAEC0" w14:textId="77777777" w:rsidR="00E61903" w:rsidRDefault="00E61903" w:rsidP="00E61903"/>
    <w:p w14:paraId="591EEF83" w14:textId="77777777" w:rsidR="00E61903" w:rsidRDefault="00E61903" w:rsidP="00E61903"/>
    <w:p w14:paraId="12D766DC" w14:textId="77777777" w:rsidR="00E61903" w:rsidRDefault="00E61903" w:rsidP="00E61903"/>
    <w:p w14:paraId="6C91B978" w14:textId="77777777" w:rsidR="00E61903" w:rsidRDefault="00E61903" w:rsidP="00E61903"/>
    <w:p w14:paraId="2D852F99" w14:textId="77777777" w:rsidR="00E61903" w:rsidRDefault="00E61903" w:rsidP="00E61903"/>
    <w:p w14:paraId="697FD5EC" w14:textId="77777777" w:rsidR="00E61903" w:rsidRDefault="00E61903" w:rsidP="00E61903"/>
    <w:p w14:paraId="683EBAAA" w14:textId="77777777" w:rsidR="00E61903" w:rsidRDefault="00E61903" w:rsidP="00E61903"/>
    <w:p w14:paraId="498BF63B" w14:textId="77777777" w:rsidR="00E61903" w:rsidRDefault="00E61903" w:rsidP="00E61903"/>
    <w:p w14:paraId="1972138C" w14:textId="77777777" w:rsidR="00E61903" w:rsidRDefault="00E61903" w:rsidP="00E61903"/>
    <w:p w14:paraId="48649ABB" w14:textId="77777777" w:rsidR="00E61903" w:rsidRDefault="00E61903" w:rsidP="00E61903"/>
    <w:p w14:paraId="5690CC9A" w14:textId="77777777" w:rsidR="00E61903" w:rsidRDefault="00E61903" w:rsidP="00E61903"/>
    <w:p w14:paraId="0C061387" w14:textId="3CE5CEEA" w:rsidR="00E61903" w:rsidRDefault="00E61903" w:rsidP="00E61903"/>
    <w:p w14:paraId="6027E4E1" w14:textId="77777777" w:rsidR="00E61903" w:rsidRDefault="00E61903" w:rsidP="00E61903"/>
    <w:p w14:paraId="75846679" w14:textId="77777777" w:rsidR="00E61903" w:rsidRDefault="00E61903" w:rsidP="00E61903"/>
    <w:sectPr w:rsidR="00E619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E72A7" w14:textId="77777777" w:rsidR="00956085" w:rsidRDefault="00956085" w:rsidP="00B917A2">
      <w:pPr>
        <w:spacing w:line="240" w:lineRule="auto"/>
      </w:pPr>
      <w:r>
        <w:separator/>
      </w:r>
    </w:p>
  </w:endnote>
  <w:endnote w:type="continuationSeparator" w:id="0">
    <w:p w14:paraId="3805BABE" w14:textId="77777777" w:rsidR="00956085" w:rsidRDefault="00956085" w:rsidP="00B917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roid Sans">
    <w:charset w:val="80"/>
    <w:family w:val="auto"/>
    <w:pitch w:val="variable"/>
  </w:font>
  <w:font w:name="DejaVu Sans">
    <w:altName w:val="Sylfae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F1649" w14:textId="77777777" w:rsidR="00956085" w:rsidRDefault="00956085" w:rsidP="00B917A2">
      <w:pPr>
        <w:spacing w:line="240" w:lineRule="auto"/>
      </w:pPr>
      <w:r>
        <w:separator/>
      </w:r>
    </w:p>
  </w:footnote>
  <w:footnote w:type="continuationSeparator" w:id="0">
    <w:p w14:paraId="1F096214" w14:textId="77777777" w:rsidR="00956085" w:rsidRDefault="00956085" w:rsidP="00B917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03"/>
    <w:rsid w:val="00076AEB"/>
    <w:rsid w:val="00160C69"/>
    <w:rsid w:val="001F59CC"/>
    <w:rsid w:val="006A1101"/>
    <w:rsid w:val="00956085"/>
    <w:rsid w:val="00A95FDF"/>
    <w:rsid w:val="00AA7BE5"/>
    <w:rsid w:val="00B917A2"/>
    <w:rsid w:val="00B928E3"/>
    <w:rsid w:val="00B9582F"/>
    <w:rsid w:val="00CD7295"/>
    <w:rsid w:val="00D00B2A"/>
    <w:rsid w:val="00D7013F"/>
    <w:rsid w:val="00E61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DC13"/>
  <w15:docId w15:val="{B924F14B-15FD-4170-9E9D-7BB84B54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903"/>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E6190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190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E61903"/>
    <w:pPr>
      <w:suppressAutoHyphens/>
      <w:spacing w:after="0" w:line="100" w:lineRule="atLeast"/>
    </w:pPr>
    <w:rPr>
      <w:rFonts w:ascii="Tinos" w:eastAsia="Droid Sans" w:hAnsi="Tinos" w:cs="DejaVu Sans"/>
      <w:sz w:val="24"/>
      <w:szCs w:val="24"/>
      <w:lang w:eastAsia="hi-IN" w:bidi="hi-IN"/>
    </w:rPr>
  </w:style>
  <w:style w:type="character" w:styleId="Hyperlink">
    <w:name w:val="Hyperlink"/>
    <w:uiPriority w:val="99"/>
    <w:semiHidden/>
    <w:unhideWhenUsed/>
    <w:rsid w:val="00E61903"/>
    <w:rPr>
      <w:color w:val="000080"/>
      <w:u w:val="single"/>
    </w:rPr>
  </w:style>
  <w:style w:type="paragraph" w:styleId="TOC1">
    <w:name w:val="toc 1"/>
    <w:basedOn w:val="Normal"/>
    <w:next w:val="Normal"/>
    <w:autoRedefine/>
    <w:uiPriority w:val="39"/>
    <w:unhideWhenUsed/>
    <w:rsid w:val="00E61903"/>
  </w:style>
  <w:style w:type="paragraph" w:styleId="TOC2">
    <w:name w:val="toc 2"/>
    <w:basedOn w:val="Normal"/>
    <w:next w:val="Normal"/>
    <w:autoRedefine/>
    <w:uiPriority w:val="39"/>
    <w:semiHidden/>
    <w:unhideWhenUsed/>
    <w:rsid w:val="00E61903"/>
    <w:pPr>
      <w:ind w:left="240"/>
    </w:pPr>
  </w:style>
  <w:style w:type="character" w:customStyle="1" w:styleId="Heading1Char">
    <w:name w:val="Heading 1 Char"/>
    <w:basedOn w:val="DefaultParagraphFont"/>
    <w:link w:val="Heading1"/>
    <w:uiPriority w:val="9"/>
    <w:rsid w:val="00E61903"/>
    <w:rPr>
      <w:rFonts w:asciiTheme="majorHAnsi" w:eastAsiaTheme="majorEastAsia" w:hAnsiTheme="majorHAnsi" w:cstheme="majorBidi"/>
      <w:b/>
      <w:bCs/>
      <w:color w:val="365F91" w:themeColor="accent1" w:themeShade="BF"/>
      <w:sz w:val="28"/>
      <w:szCs w:val="28"/>
      <w:lang w:eastAsia="ar-SA"/>
    </w:rPr>
  </w:style>
  <w:style w:type="paragraph" w:styleId="TOCHeading">
    <w:name w:val="TOC Heading"/>
    <w:basedOn w:val="Heading1"/>
    <w:next w:val="Normal"/>
    <w:uiPriority w:val="39"/>
    <w:semiHidden/>
    <w:unhideWhenUsed/>
    <w:qFormat/>
    <w:rsid w:val="00E61903"/>
    <w:pPr>
      <w:suppressAutoHyphens w:val="0"/>
      <w:spacing w:before="240" w:line="256" w:lineRule="auto"/>
      <w:jc w:val="left"/>
      <w:outlineLvl w:val="9"/>
    </w:pPr>
    <w:rPr>
      <w:rFonts w:ascii="Calibri Light" w:eastAsia="Times New Roman" w:hAnsi="Calibri Light" w:cs="Times New Roman"/>
      <w:b w:val="0"/>
      <w:bCs w:val="0"/>
      <w:color w:val="2E74B5"/>
      <w:sz w:val="32"/>
      <w:szCs w:val="32"/>
      <w:lang w:val="en-US" w:eastAsia="en-US"/>
    </w:rPr>
  </w:style>
  <w:style w:type="paragraph" w:styleId="BalloonText">
    <w:name w:val="Balloon Text"/>
    <w:basedOn w:val="Normal"/>
    <w:link w:val="BalloonTextChar"/>
    <w:uiPriority w:val="99"/>
    <w:semiHidden/>
    <w:unhideWhenUsed/>
    <w:rsid w:val="00E619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903"/>
    <w:rPr>
      <w:rFonts w:ascii="Tahoma" w:eastAsia="Calibri" w:hAnsi="Tahoma" w:cs="Tahoma"/>
      <w:color w:val="000000"/>
      <w:sz w:val="16"/>
      <w:szCs w:val="16"/>
      <w:lang w:eastAsia="ar-SA"/>
    </w:rPr>
  </w:style>
  <w:style w:type="paragraph" w:styleId="NormalWeb">
    <w:name w:val="Normal (Web)"/>
    <w:basedOn w:val="Normal"/>
    <w:uiPriority w:val="99"/>
    <w:semiHidden/>
    <w:unhideWhenUsed/>
    <w:rsid w:val="00E61903"/>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Heading2Char">
    <w:name w:val="Heading 2 Char"/>
    <w:basedOn w:val="DefaultParagraphFont"/>
    <w:link w:val="Heading2"/>
    <w:uiPriority w:val="9"/>
    <w:semiHidden/>
    <w:rsid w:val="00E61903"/>
    <w:rPr>
      <w:rFonts w:asciiTheme="majorHAnsi" w:eastAsiaTheme="majorEastAsia" w:hAnsiTheme="majorHAnsi" w:cstheme="majorBidi"/>
      <w:b/>
      <w:bCs/>
      <w:color w:val="4F81BD" w:themeColor="accent1"/>
      <w:sz w:val="26"/>
      <w:szCs w:val="26"/>
      <w:lang w:eastAsia="ar-SA"/>
    </w:rPr>
  </w:style>
  <w:style w:type="paragraph" w:styleId="BodyText">
    <w:name w:val="Body Text"/>
    <w:basedOn w:val="Normal"/>
    <w:link w:val="BodyTextChar"/>
    <w:semiHidden/>
    <w:unhideWhenUsed/>
    <w:rsid w:val="00E61903"/>
  </w:style>
  <w:style w:type="character" w:customStyle="1" w:styleId="BodyTextChar">
    <w:name w:val="Body Text Char"/>
    <w:basedOn w:val="DefaultParagraphFont"/>
    <w:link w:val="BodyText"/>
    <w:semiHidden/>
    <w:rsid w:val="00E61903"/>
    <w:rPr>
      <w:rFonts w:ascii="Times New Roman" w:eastAsia="Calibri" w:hAnsi="Times New Roman" w:cs="Times New Roman"/>
      <w:color w:val="000000"/>
      <w:sz w:val="24"/>
      <w:lang w:eastAsia="ar-SA"/>
    </w:rPr>
  </w:style>
  <w:style w:type="paragraph" w:styleId="Header">
    <w:name w:val="header"/>
    <w:basedOn w:val="Normal"/>
    <w:link w:val="HeaderChar"/>
    <w:uiPriority w:val="99"/>
    <w:unhideWhenUsed/>
    <w:rsid w:val="00B917A2"/>
    <w:pPr>
      <w:tabs>
        <w:tab w:val="center" w:pos="4513"/>
        <w:tab w:val="right" w:pos="9026"/>
      </w:tabs>
      <w:spacing w:line="240" w:lineRule="auto"/>
    </w:pPr>
  </w:style>
  <w:style w:type="character" w:customStyle="1" w:styleId="HeaderChar">
    <w:name w:val="Header Char"/>
    <w:basedOn w:val="DefaultParagraphFont"/>
    <w:link w:val="Header"/>
    <w:uiPriority w:val="99"/>
    <w:rsid w:val="00B917A2"/>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B917A2"/>
    <w:pPr>
      <w:tabs>
        <w:tab w:val="center" w:pos="4513"/>
        <w:tab w:val="right" w:pos="9026"/>
      </w:tabs>
      <w:spacing w:line="240" w:lineRule="auto"/>
    </w:pPr>
  </w:style>
  <w:style w:type="character" w:customStyle="1" w:styleId="FooterChar">
    <w:name w:val="Footer Char"/>
    <w:basedOn w:val="DefaultParagraphFont"/>
    <w:link w:val="Footer"/>
    <w:uiPriority w:val="99"/>
    <w:rsid w:val="00B917A2"/>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12477">
      <w:bodyDiv w:val="1"/>
      <w:marLeft w:val="0"/>
      <w:marRight w:val="0"/>
      <w:marTop w:val="0"/>
      <w:marBottom w:val="0"/>
      <w:divBdr>
        <w:top w:val="none" w:sz="0" w:space="0" w:color="auto"/>
        <w:left w:val="none" w:sz="0" w:space="0" w:color="auto"/>
        <w:bottom w:val="none" w:sz="0" w:space="0" w:color="auto"/>
        <w:right w:val="none" w:sz="0" w:space="0" w:color="auto"/>
      </w:divBdr>
    </w:div>
    <w:div w:id="337588196">
      <w:bodyDiv w:val="1"/>
      <w:marLeft w:val="0"/>
      <w:marRight w:val="0"/>
      <w:marTop w:val="0"/>
      <w:marBottom w:val="0"/>
      <w:divBdr>
        <w:top w:val="none" w:sz="0" w:space="0" w:color="auto"/>
        <w:left w:val="none" w:sz="0" w:space="0" w:color="auto"/>
        <w:bottom w:val="none" w:sz="0" w:space="0" w:color="auto"/>
        <w:right w:val="none" w:sz="0" w:space="0" w:color="auto"/>
      </w:divBdr>
    </w:div>
    <w:div w:id="995188756">
      <w:bodyDiv w:val="1"/>
      <w:marLeft w:val="0"/>
      <w:marRight w:val="0"/>
      <w:marTop w:val="0"/>
      <w:marBottom w:val="0"/>
      <w:divBdr>
        <w:top w:val="none" w:sz="0" w:space="0" w:color="auto"/>
        <w:left w:val="none" w:sz="0" w:space="0" w:color="auto"/>
        <w:bottom w:val="none" w:sz="0" w:space="0" w:color="auto"/>
        <w:right w:val="none" w:sz="0" w:space="0" w:color="auto"/>
      </w:divBdr>
    </w:div>
    <w:div w:id="1202860346">
      <w:bodyDiv w:val="1"/>
      <w:marLeft w:val="0"/>
      <w:marRight w:val="0"/>
      <w:marTop w:val="0"/>
      <w:marBottom w:val="0"/>
      <w:divBdr>
        <w:top w:val="none" w:sz="0" w:space="0" w:color="auto"/>
        <w:left w:val="none" w:sz="0" w:space="0" w:color="auto"/>
        <w:bottom w:val="none" w:sz="0" w:space="0" w:color="auto"/>
        <w:right w:val="none" w:sz="0" w:space="0" w:color="auto"/>
      </w:divBdr>
    </w:div>
    <w:div w:id="1382706182">
      <w:bodyDiv w:val="1"/>
      <w:marLeft w:val="0"/>
      <w:marRight w:val="0"/>
      <w:marTop w:val="0"/>
      <w:marBottom w:val="0"/>
      <w:divBdr>
        <w:top w:val="none" w:sz="0" w:space="0" w:color="auto"/>
        <w:left w:val="none" w:sz="0" w:space="0" w:color="auto"/>
        <w:bottom w:val="none" w:sz="0" w:space="0" w:color="auto"/>
        <w:right w:val="none" w:sz="0" w:space="0" w:color="auto"/>
      </w:divBdr>
    </w:div>
    <w:div w:id="1412119577">
      <w:bodyDiv w:val="1"/>
      <w:marLeft w:val="0"/>
      <w:marRight w:val="0"/>
      <w:marTop w:val="0"/>
      <w:marBottom w:val="0"/>
      <w:divBdr>
        <w:top w:val="none" w:sz="0" w:space="0" w:color="auto"/>
        <w:left w:val="none" w:sz="0" w:space="0" w:color="auto"/>
        <w:bottom w:val="none" w:sz="0" w:space="0" w:color="auto"/>
        <w:right w:val="none" w:sz="0" w:space="0" w:color="auto"/>
      </w:divBdr>
    </w:div>
    <w:div w:id="1428768098">
      <w:bodyDiv w:val="1"/>
      <w:marLeft w:val="0"/>
      <w:marRight w:val="0"/>
      <w:marTop w:val="0"/>
      <w:marBottom w:val="0"/>
      <w:divBdr>
        <w:top w:val="none" w:sz="0" w:space="0" w:color="auto"/>
        <w:left w:val="none" w:sz="0" w:space="0" w:color="auto"/>
        <w:bottom w:val="none" w:sz="0" w:space="0" w:color="auto"/>
        <w:right w:val="none" w:sz="0" w:space="0" w:color="auto"/>
      </w:divBdr>
    </w:div>
    <w:div w:id="1519543923">
      <w:bodyDiv w:val="1"/>
      <w:marLeft w:val="0"/>
      <w:marRight w:val="0"/>
      <w:marTop w:val="0"/>
      <w:marBottom w:val="0"/>
      <w:divBdr>
        <w:top w:val="none" w:sz="0" w:space="0" w:color="auto"/>
        <w:left w:val="none" w:sz="0" w:space="0" w:color="auto"/>
        <w:bottom w:val="none" w:sz="0" w:space="0" w:color="auto"/>
        <w:right w:val="none" w:sz="0" w:space="0" w:color="auto"/>
      </w:divBdr>
    </w:div>
    <w:div w:id="1596086870">
      <w:bodyDiv w:val="1"/>
      <w:marLeft w:val="0"/>
      <w:marRight w:val="0"/>
      <w:marTop w:val="0"/>
      <w:marBottom w:val="0"/>
      <w:divBdr>
        <w:top w:val="none" w:sz="0" w:space="0" w:color="auto"/>
        <w:left w:val="none" w:sz="0" w:space="0" w:color="auto"/>
        <w:bottom w:val="none" w:sz="0" w:space="0" w:color="auto"/>
        <w:right w:val="none" w:sz="0" w:space="0" w:color="auto"/>
      </w:divBdr>
    </w:div>
    <w:div w:id="2081243617">
      <w:bodyDiv w:val="1"/>
      <w:marLeft w:val="0"/>
      <w:marRight w:val="0"/>
      <w:marTop w:val="0"/>
      <w:marBottom w:val="0"/>
      <w:divBdr>
        <w:top w:val="none" w:sz="0" w:space="0" w:color="auto"/>
        <w:left w:val="none" w:sz="0" w:space="0" w:color="auto"/>
        <w:bottom w:val="none" w:sz="0" w:space="0" w:color="auto"/>
        <w:right w:val="none" w:sz="0" w:space="0" w:color="auto"/>
      </w:divBdr>
    </w:div>
    <w:div w:id="211736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ah\Desktop\ACE\lucrare\Academic%20and%20Employability%20skills.doc" TargetMode="External"/><Relationship Id="rId13" Type="http://schemas.openxmlformats.org/officeDocument/2006/relationships/hyperlink" Target="file:///C:\Users\Leah\Desktop\ACE\lucrare\Academic%20and%20Employability%20skills.doc" TargetMode="External"/><Relationship Id="rId3" Type="http://schemas.openxmlformats.org/officeDocument/2006/relationships/settings" Target="settings.xml"/><Relationship Id="rId7" Type="http://schemas.openxmlformats.org/officeDocument/2006/relationships/hyperlink" Target="file:///C:\Users\Leah\Desktop\ACE\lucrare\Academic%20and%20Employability%20skills.doc" TargetMode="External"/><Relationship Id="rId12" Type="http://schemas.openxmlformats.org/officeDocument/2006/relationships/hyperlink" Target="file:///C:\Users\Leah\Desktop\ACE\lucrare\Academic%20and%20Employability%20skills.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Leah\Desktop\ACE\lucrare\Academic%20and%20Employability%20skills.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Leah\Desktop\ACE\lucrare\Academic%20and%20Employability%20skills.doc" TargetMode="External"/><Relationship Id="rId4" Type="http://schemas.openxmlformats.org/officeDocument/2006/relationships/webSettings" Target="webSettings.xml"/><Relationship Id="rId9" Type="http://schemas.openxmlformats.org/officeDocument/2006/relationships/hyperlink" Target="file:///C:\Users\Leah\Desktop\ACE\lucrare\Academic%20and%20Employability%20skills.do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2368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Leah</dc:creator>
  <cp:lastModifiedBy>cristina besa</cp:lastModifiedBy>
  <cp:revision>6</cp:revision>
  <dcterms:created xsi:type="dcterms:W3CDTF">2021-12-09T17:56:00Z</dcterms:created>
  <dcterms:modified xsi:type="dcterms:W3CDTF">2021-12-09T18:27:00Z</dcterms:modified>
</cp:coreProperties>
</file>