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6A4485" w14:textId="77777777" w:rsidR="009A7D5C" w:rsidRDefault="00000000">
      <w:pPr>
        <w:pStyle w:val="Heading1"/>
        <w:jc w:val="both"/>
      </w:pPr>
      <w:bookmarkStart w:id="0" w:name="_4mjnup1hdcce" w:colFirst="0" w:colLast="0"/>
      <w:bookmarkEnd w:id="0"/>
      <w:r>
        <w:t>Introduction</w:t>
      </w:r>
    </w:p>
    <w:p w14:paraId="56D37077" w14:textId="77777777" w:rsidR="009A7D5C" w:rsidRDefault="00000000">
      <w:pPr>
        <w:jc w:val="both"/>
      </w:pPr>
      <w:r>
        <w:t xml:space="preserve">Using the Gibbs Reflective Cycle, I will investigate the experiences I had during my first semester at the University of Wales Trinity Saint David (UWTSD) in this piece of reflective writing. An individual </w:t>
      </w:r>
      <w:proofErr w:type="gramStart"/>
      <w:r>
        <w:t>is able to</w:t>
      </w:r>
      <w:proofErr w:type="gramEnd"/>
      <w:r>
        <w:t xml:space="preserve"> get a more profound comprehension of their own ideas and behaviours by using the Gibbs Reflective Cycle, which offers an organised framework for reflecting on previously experienced events. I will talk about my first day on campus, my experience with online learning via pre-recorded lectures, attending courses, and finishing my first assignment throughout my reflection. I will also talk about my learning experience overall. Furthermore, </w:t>
      </w:r>
      <w:proofErr w:type="gramStart"/>
      <w:r>
        <w:t>in order to</w:t>
      </w:r>
      <w:proofErr w:type="gramEnd"/>
      <w:r>
        <w:t xml:space="preserve"> complement and contextualise my observations, I shall rely from publications that are pertinent to the topic.</w:t>
      </w:r>
    </w:p>
    <w:p w14:paraId="088E7062" w14:textId="77777777" w:rsidR="009A7D5C" w:rsidRDefault="00000000">
      <w:pPr>
        <w:pStyle w:val="Heading1"/>
        <w:jc w:val="both"/>
      </w:pPr>
      <w:bookmarkStart w:id="1" w:name="_otr9kj6gud8y" w:colFirst="0" w:colLast="0"/>
      <w:bookmarkEnd w:id="1"/>
      <w:r>
        <w:t>1. My First Day on Campus</w:t>
      </w:r>
    </w:p>
    <w:p w14:paraId="5B7A0956" w14:textId="77777777" w:rsidR="009A7D5C" w:rsidRDefault="00000000">
      <w:pPr>
        <w:jc w:val="both"/>
      </w:pPr>
      <w:r>
        <w:t xml:space="preserve">When I arrived at UWTSD for the first time, I was filled with a mixture of excitement and trepidation. Upon entering the premises of the institution, I was met by the bustling activity of both students and faculty members. All of them were interacting with one another. </w:t>
      </w:r>
      <w:proofErr w:type="gramStart"/>
      <w:r>
        <w:t>At the same time that</w:t>
      </w:r>
      <w:proofErr w:type="gramEnd"/>
      <w:r>
        <w:t xml:space="preserve"> students were racing to their classrooms and engaged in a variety of social contacts, the campus was bustling with activity. During the time when I was beginning this new phase of my scholastic career, I had feelings of both belonging and eagerness.</w:t>
      </w:r>
    </w:p>
    <w:p w14:paraId="73C508BF" w14:textId="77777777" w:rsidR="009A7D5C" w:rsidRDefault="00000000">
      <w:pPr>
        <w:pStyle w:val="Heading1"/>
        <w:jc w:val="both"/>
      </w:pPr>
      <w:bookmarkStart w:id="2" w:name="_j12ndraco73u" w:colFirst="0" w:colLast="0"/>
      <w:bookmarkEnd w:id="2"/>
      <w:r>
        <w:t>2. Experience with Online Learning through Pre-recorded Lectures</w:t>
      </w:r>
    </w:p>
    <w:p w14:paraId="68ED85CA" w14:textId="77777777" w:rsidR="009A7D5C" w:rsidRDefault="00000000">
      <w:pPr>
        <w:jc w:val="both"/>
      </w:pPr>
      <w:r>
        <w:t>During my first semester at UWTSD, one of the most common ways that I learned was via the use of pre-recorded lectures. I was able to adjust my learning experience to fit my schedule because of the flexibility that these online lectures gave in terms of when and when I could access the course materials. Having said that, I did have some difficulties with this style of education, such as experiencing emotions of loneliness and having a hard time staying concentrated when there was no direct presence of an instructor.</w:t>
      </w:r>
    </w:p>
    <w:p w14:paraId="7B3280B4" w14:textId="77777777" w:rsidR="009A7D5C" w:rsidRDefault="00000000">
      <w:pPr>
        <w:pStyle w:val="Heading1"/>
        <w:jc w:val="both"/>
      </w:pPr>
      <w:bookmarkStart w:id="3" w:name="_ff7w4zfeqvdx" w:colFirst="0" w:colLast="0"/>
      <w:bookmarkEnd w:id="3"/>
      <w:r>
        <w:t>3. Attending Classes</w:t>
      </w:r>
    </w:p>
    <w:p w14:paraId="5B806FED" w14:textId="77777777" w:rsidR="009A7D5C" w:rsidRDefault="00000000">
      <w:pPr>
        <w:jc w:val="both"/>
      </w:pPr>
      <w:r>
        <w:t xml:space="preserve">Attending classes at UWTSD provided me with a gratifying experience since it gave me the chance to interact with my fellow students and take part in the dynamic talks that took place. The relatively small number of students in each class contributed to the strong sense of community that existed, as well as the ease with which important ideas could be handed back and forth. The fact that the sessions were structured to be engaging and participatory was one of the aspects that I found to be especially lovely. The teachers encouraged students to participate in active participation and critical thinking, which was one of the characteristics that I found to be </w:t>
      </w:r>
      <w:r>
        <w:lastRenderedPageBreak/>
        <w:t>particularly delightful. In addition, attending classes gave me the opportunity to question about the material that was being covered in the course and to get feedback on how well I was doing in the course while I was doing it.</w:t>
      </w:r>
    </w:p>
    <w:p w14:paraId="6952BEB9" w14:textId="77777777" w:rsidR="009A7D5C" w:rsidRDefault="00000000">
      <w:pPr>
        <w:pStyle w:val="Heading1"/>
        <w:jc w:val="both"/>
      </w:pPr>
      <w:bookmarkStart w:id="4" w:name="_6efnm7q1nrtt" w:colFirst="0" w:colLast="0"/>
      <w:bookmarkEnd w:id="4"/>
      <w:r>
        <w:t>4. My First Assignment</w:t>
      </w:r>
    </w:p>
    <w:p w14:paraId="266BA111" w14:textId="77777777" w:rsidR="009A7D5C" w:rsidRDefault="00000000">
      <w:pPr>
        <w:jc w:val="both"/>
      </w:pPr>
      <w:r>
        <w:t xml:space="preserve">Having the chance to work on my first project at UWTSD was both difficult and satisfying. That chance to have had this chance makes me happy. </w:t>
      </w:r>
      <w:proofErr w:type="gramStart"/>
      <w:r>
        <w:t>In order to</w:t>
      </w:r>
      <w:proofErr w:type="gramEnd"/>
      <w:r>
        <w:t xml:space="preserve"> complete the task, I had to look into a complicated problem that was related to the field of study I am currently following and make points that were well-thought-out and backed up by proof. I initially thought that the assignment was too much for me to handle, but with help from my teachers and friends, I was able to complete the project successfully for the first time. It helped me improve important academic skills like critical thinking, study skills, and how to communicate clearly by doing research, writing my paper, and rewriting it. </w:t>
      </w:r>
      <w:proofErr w:type="gramStart"/>
      <w:r>
        <w:t>On the whole</w:t>
      </w:r>
      <w:proofErr w:type="gramEnd"/>
      <w:r>
        <w:t>, I was able to do better in school.</w:t>
      </w:r>
    </w:p>
    <w:p w14:paraId="0A0EC532" w14:textId="77777777" w:rsidR="009A7D5C" w:rsidRDefault="00000000">
      <w:pPr>
        <w:pStyle w:val="Heading1"/>
        <w:jc w:val="both"/>
      </w:pPr>
      <w:bookmarkStart w:id="5" w:name="_drbv4x4e1dyv" w:colFirst="0" w:colLast="0"/>
      <w:bookmarkEnd w:id="5"/>
      <w:r>
        <w:t>Feelings</w:t>
      </w:r>
    </w:p>
    <w:p w14:paraId="73AFD598" w14:textId="77777777" w:rsidR="009A7D5C" w:rsidRDefault="00000000">
      <w:pPr>
        <w:jc w:val="both"/>
      </w:pPr>
      <w:proofErr w:type="gramStart"/>
      <w:r>
        <w:t>In the course of</w:t>
      </w:r>
      <w:proofErr w:type="gramEnd"/>
      <w:r>
        <w:t xml:space="preserve"> my first semester at UWTSD, I experienced a wide variety of feelings, including excitement, fear, contentment, and stubbornness about the situation. As I continue to reflect on these recollections, I am becoming more aware of the fact that I experienced </w:t>
      </w:r>
      <w:proofErr w:type="gramStart"/>
      <w:r>
        <w:t>all of</w:t>
      </w:r>
      <w:proofErr w:type="gramEnd"/>
      <w:r>
        <w:t xml:space="preserve"> these emotions simultaneously. I had sensations of anticipation and willingness to take on new academic challenges when I was in the process of adapting to life at the university. Regarding the challenge, I was looking forward to it. In addition to experiencing emotions of uncertainty and self-doubt, I was also going through </w:t>
      </w:r>
      <w:proofErr w:type="gramStart"/>
      <w:r>
        <w:t>a period of time</w:t>
      </w:r>
      <w:proofErr w:type="gramEnd"/>
      <w:r>
        <w:t xml:space="preserve"> in which I was stepping into unfamiliar territory and going through academic toughness. This was a challenging endeavour for me to participate in.</w:t>
      </w:r>
    </w:p>
    <w:p w14:paraId="3BA21E88" w14:textId="77777777" w:rsidR="009A7D5C" w:rsidRDefault="00000000">
      <w:pPr>
        <w:pStyle w:val="Heading1"/>
        <w:jc w:val="both"/>
      </w:pPr>
      <w:bookmarkStart w:id="6" w:name="_z9dwoi9j39p2" w:colFirst="0" w:colLast="0"/>
      <w:bookmarkEnd w:id="6"/>
      <w:r>
        <w:t>Evaluation</w:t>
      </w:r>
    </w:p>
    <w:p w14:paraId="557A1A0D" w14:textId="77777777" w:rsidR="009A7D5C" w:rsidRDefault="00000000">
      <w:pPr>
        <w:jc w:val="both"/>
      </w:pPr>
      <w:r>
        <w:t>When everything is considered, I can say that my first semester at UWTSD was a fantastic and formative experience that gave me the opportunity to develop and advance both academically and personally. I was able to gain important skills and deepen my comprehension of the material I was studying because of the supportive learning atmosphere, engaging courses, and demanding assignments that helped me succeed academically. Although there were obstacles to overcome along the road, including adjusting to online learning and juggling the demands of my workload, I was able to do so by showing tenacity and determination.</w:t>
      </w:r>
    </w:p>
    <w:p w14:paraId="48464BF9" w14:textId="77777777" w:rsidR="009A7D5C" w:rsidRDefault="00000000">
      <w:pPr>
        <w:pStyle w:val="Heading1"/>
        <w:jc w:val="both"/>
      </w:pPr>
      <w:bookmarkStart w:id="7" w:name="_wwjyq35vjw75" w:colFirst="0" w:colLast="0"/>
      <w:bookmarkEnd w:id="7"/>
      <w:r>
        <w:t>Analysis</w:t>
      </w:r>
    </w:p>
    <w:p w14:paraId="4BDD74D6" w14:textId="77777777" w:rsidR="009A7D5C" w:rsidRDefault="00000000">
      <w:pPr>
        <w:jc w:val="both"/>
      </w:pPr>
      <w:r>
        <w:t xml:space="preserve">I've learned how important it is to stay self-aware and keep learning in a school setting as I've thought about my experiences with the Gibbs Reflective Cycle. By looking back at </w:t>
      </w:r>
      <w:proofErr w:type="gramStart"/>
      <w:r>
        <w:t>all of</w:t>
      </w:r>
      <w:proofErr w:type="gramEnd"/>
      <w:r>
        <w:t xml:space="preserve"> my events in detail, I can see where I need to improve and grow, as well as the things I could get better at. </w:t>
      </w:r>
      <w:r>
        <w:lastRenderedPageBreak/>
        <w:t>By reflecting, I can learn more about how I learn, see how my experiences are related, and set goals for my future growth and development.</w:t>
      </w:r>
    </w:p>
    <w:p w14:paraId="09D8065E" w14:textId="77777777" w:rsidR="009A7D5C" w:rsidRDefault="00000000">
      <w:pPr>
        <w:pStyle w:val="Heading1"/>
        <w:jc w:val="both"/>
      </w:pPr>
      <w:bookmarkStart w:id="8" w:name="_px9eky19ylow" w:colFirst="0" w:colLast="0"/>
      <w:bookmarkEnd w:id="8"/>
      <w:r>
        <w:t>Foundational Skills for Resilient and Healthy Independent Learning: A Synthesis of Theory and Research</w:t>
      </w:r>
    </w:p>
    <w:p w14:paraId="3F7908B5" w14:textId="77777777" w:rsidR="009A7D5C" w:rsidRDefault="00000000">
      <w:pPr>
        <w:jc w:val="both"/>
      </w:pPr>
      <w:r>
        <w:t xml:space="preserve">To show that you have the traits needed for strong and healthy independent learning, you need to be self-aware, flexible, and know how to study effectively. As Vygotsky pointed out in 1978, the first and most important step in becoming self-aware is to become aware of how and why you learn the way you do. The selection of relevant learning strategies is thus simplified </w:t>
      </w:r>
      <w:proofErr w:type="gramStart"/>
      <w:r>
        <w:t>as a result of</w:t>
      </w:r>
      <w:proofErr w:type="gramEnd"/>
      <w:r>
        <w:t xml:space="preserve"> this. Adaptability is described as the capability to change one's learning methods in response to issues or changing situations. Dweck (2012) argues for adaptability in her work on growth mindset, which promotes the concept of growth mindset. Additionally, the idea of a development mentality is tied to the notion of adaptability. It is vital to have effective study skills, such as controlling one's time and developing objectives for oneself, </w:t>
      </w:r>
      <w:proofErr w:type="gramStart"/>
      <w:r>
        <w:t>in order to</w:t>
      </w:r>
      <w:proofErr w:type="gramEnd"/>
      <w:r>
        <w:t xml:space="preserve"> be successful in one's studies, as shown by the research that </w:t>
      </w:r>
      <w:proofErr w:type="spellStart"/>
      <w:r>
        <w:t>Pintrich</w:t>
      </w:r>
      <w:proofErr w:type="spellEnd"/>
      <w:r>
        <w:t xml:space="preserve"> and De Groot (1990) performed on self-regulated learning. As Duckworth (2016) noted out in her research on grit, resilience, which can be described as the capacity to persist in the face of setbacks, is vital for maintaining motivation and conquering problems. This is something that will be discussed more in the following paragraphs. By using these concepts, students </w:t>
      </w:r>
      <w:proofErr w:type="gramStart"/>
      <w:r>
        <w:t>are able to</w:t>
      </w:r>
      <w:proofErr w:type="gramEnd"/>
      <w:r>
        <w:t xml:space="preserve"> cultivate the resilience and independence that are necessary for successfully completing their education throughout their whole lives.</w:t>
      </w:r>
    </w:p>
    <w:p w14:paraId="214FE950" w14:textId="77777777" w:rsidR="009A7D5C" w:rsidRDefault="00000000">
      <w:pPr>
        <w:pStyle w:val="Heading1"/>
        <w:jc w:val="both"/>
      </w:pPr>
      <w:bookmarkStart w:id="9" w:name="_a5tyjx8c0o3c" w:colFirst="0" w:colLast="0"/>
      <w:bookmarkEnd w:id="9"/>
      <w:r>
        <w:t>Learning Agility Principles: Theory and Application for Adaptive Education</w:t>
      </w:r>
    </w:p>
    <w:p w14:paraId="11B66893" w14:textId="77777777" w:rsidR="009A7D5C" w:rsidRDefault="00000000">
      <w:pPr>
        <w:jc w:val="both"/>
      </w:pPr>
      <w:r>
        <w:t>Learning mobility means being able to quickly change and adapt to new or difficult scenarios. Being self-aware, open to new situations, flexible, creative, and resilient are some of its ideals. According to Costa and McCrae's (1992) Five Factor Model of psychology, being open to new situations makes people want to learn and explore. Bandura's (1997) theory of self-regulation calls attention to the fact that self-awareness helps people focus their learning by letting them know their skills and weaknesses. Sternberg's (1997) work on successful intelligence shows that flexibility means being able to change plans and ways of looking at things to meet changing needs. According to McCall and Lombardo's (1983) study on adjusted behaviour, resourcefulness means making good use of the resources you have access to. Based on a study on psychological resilience (Masten, 2001), resilience helps people get back on their feet after failures and keep going when things get tough. To be learning agile, you need to actively seek out different situations, ask for feedback, see failure as a chance to learn, and keep thinking about and improving how you learn.</w:t>
      </w:r>
    </w:p>
    <w:p w14:paraId="1DD67FF5" w14:textId="77777777" w:rsidR="009A7D5C" w:rsidRDefault="009A7D5C">
      <w:pPr>
        <w:jc w:val="both"/>
      </w:pPr>
    </w:p>
    <w:p w14:paraId="48F7A874" w14:textId="77777777" w:rsidR="009A7D5C" w:rsidRDefault="00000000">
      <w:pPr>
        <w:pStyle w:val="Heading1"/>
        <w:jc w:val="both"/>
      </w:pPr>
      <w:bookmarkStart w:id="10" w:name="_5zoubiqnz7ib" w:colFirst="0" w:colLast="0"/>
      <w:bookmarkEnd w:id="10"/>
      <w:r>
        <w:lastRenderedPageBreak/>
        <w:t>Using Technology to Improve Students' Learning Across Subjects</w:t>
      </w:r>
    </w:p>
    <w:p w14:paraId="60064ACC" w14:textId="77777777" w:rsidR="009A7D5C" w:rsidRDefault="00000000">
      <w:pPr>
        <w:jc w:val="both"/>
      </w:pPr>
      <w:r>
        <w:t xml:space="preserve">Using suitable technology </w:t>
      </w:r>
      <w:proofErr w:type="gramStart"/>
      <w:r>
        <w:t>has the ability to</w:t>
      </w:r>
      <w:proofErr w:type="gramEnd"/>
      <w:r>
        <w:t xml:space="preserve"> dramatically enhance learning experiences within particular curricular areas. This is because it offers opportunities for interactive and individualised learning, which may be realised via the provision of opportunities. For instance, in the STEM fields of science, technology, engineering, and math (STEM), virtual labs and modelling tools let students get real-life experiences that they couldn't get in a regular classroom (NRC, 2005). Ellis (2017) says that using adaptable learning tools to learn a language is linked to better understanding and memory of that language. These tools let teachers change the way they teach based on each student's skill level and preferred method of learning. Bromley (2016) also says that using digital resources like interactive maps and history charts in the humanities could help students understand better and be more interested. The authors Garrison and Cleveland-Innes (2005) say that teamwork tools like online discussion boards allow people to have conversations and learn from each other no matter where they are in the world. Teachers can make learning spaces that are not only lively and interesting but also meet the needs of all their students by using technology in these many ways. Over time, this leads to more specific information and more knowledge in certain study areas.</w:t>
      </w:r>
    </w:p>
    <w:p w14:paraId="6C705A16" w14:textId="77777777" w:rsidR="009A7D5C" w:rsidRDefault="009A7D5C">
      <w:pPr>
        <w:jc w:val="both"/>
      </w:pPr>
    </w:p>
    <w:p w14:paraId="2D3CE000" w14:textId="77777777" w:rsidR="009A7D5C" w:rsidRDefault="009A7D5C">
      <w:pPr>
        <w:jc w:val="both"/>
      </w:pPr>
    </w:p>
    <w:p w14:paraId="136A29F5" w14:textId="77777777" w:rsidR="009A7D5C" w:rsidRDefault="009A7D5C">
      <w:pPr>
        <w:jc w:val="both"/>
      </w:pPr>
    </w:p>
    <w:p w14:paraId="6AD85A31" w14:textId="77777777" w:rsidR="009A7D5C" w:rsidRDefault="009A7D5C">
      <w:pPr>
        <w:jc w:val="both"/>
      </w:pPr>
    </w:p>
    <w:p w14:paraId="090900DE" w14:textId="77777777" w:rsidR="009A7D5C" w:rsidRDefault="00000000">
      <w:pPr>
        <w:jc w:val="both"/>
      </w:pPr>
      <w:r>
        <w:br w:type="page"/>
      </w:r>
    </w:p>
    <w:p w14:paraId="3972E9E3" w14:textId="77777777" w:rsidR="009A7D5C" w:rsidRDefault="00000000">
      <w:pPr>
        <w:pStyle w:val="Heading1"/>
        <w:jc w:val="both"/>
      </w:pPr>
      <w:bookmarkStart w:id="11" w:name="_3wdq52939sx8" w:colFirst="0" w:colLast="0"/>
      <w:bookmarkEnd w:id="11"/>
      <w:r>
        <w:lastRenderedPageBreak/>
        <w:t>References</w:t>
      </w:r>
    </w:p>
    <w:p w14:paraId="08838DDF" w14:textId="77777777" w:rsidR="009A7D5C" w:rsidRDefault="00000000">
      <w:pPr>
        <w:numPr>
          <w:ilvl w:val="0"/>
          <w:numId w:val="1"/>
        </w:numPr>
        <w:jc w:val="both"/>
      </w:pPr>
      <w:r>
        <w:t>Bandura, A. (1997). Self-efficacy: The exercise of control. W.H. Freeman and Company.</w:t>
      </w:r>
    </w:p>
    <w:p w14:paraId="39E666C6" w14:textId="77777777" w:rsidR="009A7D5C" w:rsidRDefault="00000000">
      <w:pPr>
        <w:numPr>
          <w:ilvl w:val="0"/>
          <w:numId w:val="1"/>
        </w:numPr>
        <w:jc w:val="both"/>
      </w:pPr>
      <w:r>
        <w:t>Bromley, P. (2016). Historical thinking and interactive learning: Technology as cognitive scaffolding. Routledge.</w:t>
      </w:r>
    </w:p>
    <w:p w14:paraId="57018DB3" w14:textId="77777777" w:rsidR="009A7D5C" w:rsidRDefault="00000000">
      <w:pPr>
        <w:numPr>
          <w:ilvl w:val="0"/>
          <w:numId w:val="1"/>
        </w:numPr>
        <w:jc w:val="both"/>
      </w:pPr>
      <w:r>
        <w:t>Costa, P. T., &amp; McCrae, R. R. (1992). Revised NEO Personality Inventory (NEO-PI-R) and NEO Five-Factor Inventory (NEO-FFI) professional manual. Psychological Assessment Resources.</w:t>
      </w:r>
    </w:p>
    <w:p w14:paraId="71A5E8B6" w14:textId="77777777" w:rsidR="009A7D5C" w:rsidRDefault="00000000">
      <w:pPr>
        <w:numPr>
          <w:ilvl w:val="0"/>
          <w:numId w:val="1"/>
        </w:numPr>
        <w:jc w:val="both"/>
      </w:pPr>
      <w:r>
        <w:t>Duckworth, A. (2016). Grit: The power of passion and perseverance. Scribner.</w:t>
      </w:r>
    </w:p>
    <w:p w14:paraId="04DD8269" w14:textId="77777777" w:rsidR="009A7D5C" w:rsidRDefault="00000000">
      <w:pPr>
        <w:numPr>
          <w:ilvl w:val="0"/>
          <w:numId w:val="1"/>
        </w:numPr>
        <w:jc w:val="both"/>
      </w:pPr>
      <w:r>
        <w:t xml:space="preserve">Dweck, C. S. (2012). Mindset: How you can </w:t>
      </w:r>
      <w:proofErr w:type="spellStart"/>
      <w:r>
        <w:t>fulfill</w:t>
      </w:r>
      <w:proofErr w:type="spellEnd"/>
      <w:r>
        <w:t xml:space="preserve"> your potential. Constable.</w:t>
      </w:r>
    </w:p>
    <w:p w14:paraId="40E0A606" w14:textId="77777777" w:rsidR="009A7D5C" w:rsidRDefault="00000000">
      <w:pPr>
        <w:numPr>
          <w:ilvl w:val="0"/>
          <w:numId w:val="1"/>
        </w:numPr>
        <w:jc w:val="both"/>
      </w:pPr>
      <w:r>
        <w:t>Ellis, R. (2017). Understanding second language acquisition (2nd ed.). Oxford University Press.</w:t>
      </w:r>
    </w:p>
    <w:p w14:paraId="054E10A5" w14:textId="77777777" w:rsidR="009A7D5C" w:rsidRDefault="00000000">
      <w:pPr>
        <w:numPr>
          <w:ilvl w:val="0"/>
          <w:numId w:val="1"/>
        </w:numPr>
        <w:jc w:val="both"/>
      </w:pPr>
      <w:r>
        <w:t>Garrison, D. R., &amp; Cleveland-Innes, M. (2005). Facilitating cognitive presence in online learning: Interaction is not enough. American Journal of Distance Education, 19(3), 133–148.</w:t>
      </w:r>
    </w:p>
    <w:p w14:paraId="1EE142F7" w14:textId="77777777" w:rsidR="009A7D5C" w:rsidRDefault="00000000">
      <w:pPr>
        <w:numPr>
          <w:ilvl w:val="0"/>
          <w:numId w:val="1"/>
        </w:numPr>
        <w:jc w:val="both"/>
      </w:pPr>
      <w:r>
        <w:t>Masten, A. S. (2001). Ordinary magic: Resilience processes in development. American Psychologist, 56(3), 227–238.</w:t>
      </w:r>
    </w:p>
    <w:p w14:paraId="42D2B9F9" w14:textId="77777777" w:rsidR="009A7D5C" w:rsidRDefault="00000000">
      <w:pPr>
        <w:numPr>
          <w:ilvl w:val="0"/>
          <w:numId w:val="1"/>
        </w:numPr>
        <w:jc w:val="both"/>
      </w:pPr>
      <w:r>
        <w:t>McCall, M. W., &amp; Lombardo, M. M. (1983). Off the track: Why and how successful executives get derailed. Jossey-Bass.</w:t>
      </w:r>
    </w:p>
    <w:p w14:paraId="293560CC" w14:textId="77777777" w:rsidR="009A7D5C" w:rsidRDefault="00000000">
      <w:pPr>
        <w:numPr>
          <w:ilvl w:val="0"/>
          <w:numId w:val="1"/>
        </w:numPr>
        <w:jc w:val="both"/>
      </w:pPr>
      <w:r>
        <w:t>National Research Council. (2005). America's lab report: Investigations in high school science. National Academies Press.</w:t>
      </w:r>
    </w:p>
    <w:p w14:paraId="7FCF35B1" w14:textId="77777777" w:rsidR="009A7D5C" w:rsidRDefault="00000000">
      <w:pPr>
        <w:numPr>
          <w:ilvl w:val="0"/>
          <w:numId w:val="1"/>
        </w:numPr>
        <w:jc w:val="both"/>
      </w:pPr>
      <w:proofErr w:type="spellStart"/>
      <w:r>
        <w:t>Pintrich</w:t>
      </w:r>
      <w:proofErr w:type="spellEnd"/>
      <w:r>
        <w:t>, P. R., &amp; De Groot, E. V. (1990). Motivational and self-regulated learning components of classroom academic performance. Journal of Educational Psychology, 82(1), 33–40.</w:t>
      </w:r>
    </w:p>
    <w:p w14:paraId="4B4BC15C" w14:textId="77777777" w:rsidR="009A7D5C" w:rsidRDefault="00000000">
      <w:pPr>
        <w:numPr>
          <w:ilvl w:val="0"/>
          <w:numId w:val="1"/>
        </w:numPr>
        <w:jc w:val="both"/>
      </w:pPr>
      <w:r>
        <w:t>Sternberg, R. J. (1997). Successful intelligence. Plume.</w:t>
      </w:r>
    </w:p>
    <w:p w14:paraId="3445BC37" w14:textId="77777777" w:rsidR="009A7D5C" w:rsidRDefault="00000000">
      <w:pPr>
        <w:numPr>
          <w:ilvl w:val="0"/>
          <w:numId w:val="1"/>
        </w:numPr>
        <w:spacing w:after="200"/>
        <w:jc w:val="both"/>
      </w:pPr>
      <w:r>
        <w:t>Vygotsky, L. S. (1978). Mind in society: The development of higher psychological processes. Harvard University Press.</w:t>
      </w:r>
    </w:p>
    <w:p w14:paraId="725262FE" w14:textId="77777777" w:rsidR="009A7D5C" w:rsidRDefault="009A7D5C">
      <w:pPr>
        <w:widowControl w:val="0"/>
        <w:pBdr>
          <w:top w:val="nil"/>
          <w:left w:val="nil"/>
          <w:bottom w:val="nil"/>
          <w:right w:val="nil"/>
          <w:between w:val="nil"/>
        </w:pBdr>
      </w:pPr>
    </w:p>
    <w:sectPr w:rsidR="009A7D5C">
      <w:head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C54B34" w14:textId="77777777" w:rsidR="000A6892" w:rsidRDefault="000A6892">
      <w:pPr>
        <w:spacing w:line="240" w:lineRule="auto"/>
      </w:pPr>
      <w:r>
        <w:separator/>
      </w:r>
    </w:p>
  </w:endnote>
  <w:endnote w:type="continuationSeparator" w:id="0">
    <w:p w14:paraId="4201CF2E" w14:textId="77777777" w:rsidR="000A6892" w:rsidRDefault="000A68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04A9CA" w14:textId="77777777" w:rsidR="000A6892" w:rsidRDefault="000A6892">
      <w:pPr>
        <w:spacing w:line="240" w:lineRule="auto"/>
      </w:pPr>
      <w:r>
        <w:separator/>
      </w:r>
    </w:p>
  </w:footnote>
  <w:footnote w:type="continuationSeparator" w:id="0">
    <w:p w14:paraId="753971A7" w14:textId="77777777" w:rsidR="000A6892" w:rsidRDefault="000A689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06A4B3" w14:textId="77777777" w:rsidR="009A7D5C" w:rsidRDefault="009A7D5C"/>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9257297"/>
    <w:multiLevelType w:val="multilevel"/>
    <w:tmpl w:val="984ACA6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7964388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7D5C"/>
    <w:rsid w:val="000A6892"/>
    <w:rsid w:val="003217C0"/>
    <w:rsid w:val="009A7D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6EA47"/>
  <w15:docId w15:val="{146FCE4B-FB82-4224-9D6E-3145031BF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5</Pages>
  <Words>1675</Words>
  <Characters>9553</Characters>
  <Application>Microsoft Office Word</Application>
  <DocSecurity>0</DocSecurity>
  <Lines>79</Lines>
  <Paragraphs>22</Paragraphs>
  <ScaleCrop>false</ScaleCrop>
  <Company/>
  <LinksUpToDate>false</LinksUpToDate>
  <CharactersWithSpaces>11206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Natalie Skalkosova</cp:lastModifiedBy>
  <cp:revision>2</cp:revision>
  <dcterms:created xsi:type="dcterms:W3CDTF">2024-05-02T17:26:00Z</dcterms:created>
  <dcterms:modified xsi:type="dcterms:W3CDTF">2024-05-02T17:26:00Z</dcterms:modified>
</cp:coreProperties>
</file>