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152DF" w:rsidRDefault="00807D5E">
      <w:r>
        <w:rPr>
          <w:noProof/>
          <w:lang w:val="en-US"/>
        </w:rPr>
        <w:drawing>
          <wp:inline distT="0" distB="0" distL="0" distR="0">
            <wp:extent cx="2047875" cy="749837"/>
            <wp:effectExtent l="1905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cstate="print"/>
                    <a:srcRect/>
                    <a:stretch>
                      <a:fillRect/>
                    </a:stretch>
                  </pic:blipFill>
                  <pic:spPr bwMode="auto">
                    <a:xfrm>
                      <a:off x="0" y="0"/>
                      <a:ext cx="2047875" cy="749837"/>
                    </a:xfrm>
                    <a:prstGeom prst="rect">
                      <a:avLst/>
                    </a:prstGeom>
                    <a:noFill/>
                    <a:ln w="9525">
                      <a:noFill/>
                      <a:miter lim="800000"/>
                      <a:headEnd/>
                      <a:tailEnd/>
                    </a:ln>
                  </pic:spPr>
                </pic:pic>
              </a:graphicData>
            </a:graphic>
          </wp:inline>
        </w:drawing>
      </w:r>
    </w:p>
    <w:p w:rsidR="0005771F" w:rsidRPr="003D5B36" w:rsidRDefault="003D5B36" w:rsidP="003D5B36">
      <w:pPr>
        <w:spacing w:line="276" w:lineRule="auto"/>
        <w:rPr>
          <w:rFonts w:ascii="Arial" w:hAnsi="Arial" w:cs="Arial"/>
          <w:sz w:val="44"/>
          <w:szCs w:val="44"/>
          <w:lang w:val="en-US"/>
        </w:rPr>
      </w:pPr>
      <w:r w:rsidRPr="003D5B36">
        <w:rPr>
          <w:rFonts w:ascii="Arial" w:hAnsi="Arial" w:cs="Arial"/>
          <w:sz w:val="44"/>
          <w:szCs w:val="44"/>
          <w:lang w:val="en-US"/>
        </w:rPr>
        <w:t xml:space="preserve">Module </w:t>
      </w:r>
      <w:r w:rsidR="0005771F" w:rsidRPr="003D5B36">
        <w:rPr>
          <w:rFonts w:ascii="Arial" w:hAnsi="Arial" w:cs="Arial"/>
          <w:sz w:val="44"/>
          <w:szCs w:val="44"/>
          <w:lang w:val="en-US"/>
        </w:rPr>
        <w:t>Title: -</w:t>
      </w:r>
      <w:r w:rsidRPr="003D5B36">
        <w:rPr>
          <w:rStyle w:val="Strong"/>
          <w:rFonts w:ascii="Arial" w:hAnsi="Arial" w:cs="Arial"/>
          <w:b w:val="0"/>
          <w:color w:val="1D2125"/>
          <w:sz w:val="44"/>
          <w:szCs w:val="44"/>
          <w:shd w:val="clear" w:color="auto" w:fill="FFFFFF"/>
        </w:rPr>
        <w:t xml:space="preserve"> Enterprise &amp; Entrepreneurship</w:t>
      </w:r>
    </w:p>
    <w:p w:rsidR="003D5B36" w:rsidRDefault="0005771F" w:rsidP="0005771F">
      <w:pPr>
        <w:spacing w:line="276" w:lineRule="auto"/>
        <w:jc w:val="both"/>
        <w:rPr>
          <w:rStyle w:val="Strong"/>
          <w:rFonts w:ascii="Arial" w:hAnsi="Arial" w:cs="Arial"/>
          <w:b w:val="0"/>
          <w:color w:val="1D2125"/>
          <w:sz w:val="48"/>
          <w:szCs w:val="48"/>
          <w:shd w:val="clear" w:color="auto" w:fill="FFFFFF"/>
        </w:rPr>
      </w:pPr>
      <w:r w:rsidRPr="003D5B36">
        <w:rPr>
          <w:rFonts w:ascii="Arial" w:hAnsi="Arial" w:cs="Arial"/>
          <w:sz w:val="48"/>
          <w:szCs w:val="48"/>
          <w:lang w:val="en-US"/>
        </w:rPr>
        <w:t xml:space="preserve">Module Code: - </w:t>
      </w:r>
      <w:r w:rsidR="003D5B36" w:rsidRPr="003D5B36">
        <w:rPr>
          <w:rStyle w:val="Strong"/>
          <w:rFonts w:ascii="Arial" w:hAnsi="Arial" w:cs="Arial"/>
          <w:b w:val="0"/>
          <w:color w:val="1D2125"/>
          <w:sz w:val="48"/>
          <w:szCs w:val="48"/>
          <w:shd w:val="clear" w:color="auto" w:fill="FFFFFF"/>
        </w:rPr>
        <w:t xml:space="preserve">LCLM4006 </w:t>
      </w:r>
    </w:p>
    <w:p w:rsidR="002F7A63" w:rsidRPr="003D5B36" w:rsidRDefault="002F7A63" w:rsidP="0005771F">
      <w:pPr>
        <w:spacing w:line="276" w:lineRule="auto"/>
        <w:jc w:val="both"/>
        <w:rPr>
          <w:rStyle w:val="Strong"/>
          <w:rFonts w:ascii="Arial" w:hAnsi="Arial" w:cs="Arial"/>
          <w:color w:val="1D2125"/>
          <w:sz w:val="48"/>
          <w:szCs w:val="48"/>
          <w:shd w:val="clear" w:color="auto" w:fill="FFFFFF"/>
        </w:rPr>
      </w:pPr>
    </w:p>
    <w:p w:rsidR="008E5E12" w:rsidRDefault="0005771F" w:rsidP="00737D2E">
      <w:pPr>
        <w:pStyle w:val="Heading3"/>
        <w:shd w:val="clear" w:color="auto" w:fill="FFFFFF"/>
        <w:spacing w:before="480" w:after="240" w:line="450" w:lineRule="atLeast"/>
        <w:rPr>
          <w:rStyle w:val="Heading2Char"/>
          <w:rFonts w:ascii="Segoe UI" w:hAnsi="Segoe UI" w:cs="Segoe UI"/>
          <w:b/>
          <w:bCs/>
          <w:color w:val="000000" w:themeColor="text1"/>
          <w:sz w:val="30"/>
          <w:szCs w:val="30"/>
        </w:rPr>
      </w:pPr>
      <w:r w:rsidRPr="00737D2E">
        <w:rPr>
          <w:rFonts w:ascii="Arial" w:hAnsi="Arial" w:cs="Arial"/>
          <w:color w:val="000000" w:themeColor="text1"/>
          <w:sz w:val="44"/>
          <w:szCs w:val="44"/>
          <w:lang w:val="en-US"/>
        </w:rPr>
        <w:t>Assignment</w:t>
      </w:r>
      <w:r w:rsidR="002F7A63" w:rsidRPr="00737D2E">
        <w:rPr>
          <w:rFonts w:ascii="Arial" w:hAnsi="Arial" w:cs="Arial"/>
          <w:color w:val="000000" w:themeColor="text1"/>
          <w:sz w:val="44"/>
          <w:szCs w:val="44"/>
          <w:lang w:val="en-US"/>
        </w:rPr>
        <w:t xml:space="preserve"> Title </w:t>
      </w:r>
    </w:p>
    <w:p w:rsidR="00737D2E" w:rsidRPr="00737D2E" w:rsidRDefault="00737D2E" w:rsidP="00737D2E">
      <w:pPr>
        <w:pStyle w:val="Heading3"/>
        <w:shd w:val="clear" w:color="auto" w:fill="FFFFFF"/>
        <w:spacing w:before="480" w:after="240" w:line="450" w:lineRule="atLeast"/>
        <w:rPr>
          <w:rFonts w:ascii="Segoe UI" w:hAnsi="Segoe UI" w:cs="Segoe UI"/>
          <w:color w:val="000000" w:themeColor="text1"/>
          <w:sz w:val="30"/>
          <w:szCs w:val="30"/>
        </w:rPr>
      </w:pPr>
      <w:r w:rsidRPr="00737D2E">
        <w:rPr>
          <w:rStyle w:val="Strong"/>
          <w:rFonts w:ascii="Arial" w:hAnsi="Arial" w:cs="Arial"/>
          <w:b w:val="0"/>
          <w:bCs w:val="0"/>
          <w:color w:val="000000" w:themeColor="text1"/>
          <w:sz w:val="44"/>
          <w:szCs w:val="44"/>
        </w:rPr>
        <w:t>Business Plan: "Dulce Românesc" Bakery</w:t>
      </w:r>
    </w:p>
    <w:p w:rsidR="0005771F" w:rsidRPr="002F7A63" w:rsidRDefault="0005771F" w:rsidP="002F7A63">
      <w:pPr>
        <w:spacing w:line="276" w:lineRule="auto"/>
        <w:rPr>
          <w:rFonts w:ascii="Arial" w:hAnsi="Arial" w:cs="Arial"/>
          <w:sz w:val="44"/>
          <w:szCs w:val="44"/>
          <w:lang w:val="en-US"/>
        </w:rPr>
      </w:pPr>
    </w:p>
    <w:p w:rsidR="0005771F" w:rsidRPr="00A91AF2" w:rsidRDefault="0005771F" w:rsidP="0005771F">
      <w:pPr>
        <w:spacing w:line="276" w:lineRule="auto"/>
        <w:jc w:val="both"/>
        <w:rPr>
          <w:sz w:val="48"/>
          <w:szCs w:val="48"/>
          <w:lang w:val="en-US"/>
        </w:rPr>
      </w:pPr>
    </w:p>
    <w:p w:rsidR="0005771F" w:rsidRPr="00A91AF2" w:rsidRDefault="0005771F" w:rsidP="0005771F">
      <w:pPr>
        <w:spacing w:line="276" w:lineRule="auto"/>
        <w:jc w:val="both"/>
        <w:rPr>
          <w:sz w:val="48"/>
          <w:szCs w:val="48"/>
          <w:lang w:val="en-US"/>
        </w:rPr>
      </w:pPr>
      <w:r w:rsidRPr="00A91AF2">
        <w:rPr>
          <w:sz w:val="48"/>
          <w:szCs w:val="48"/>
          <w:lang w:val="en-US"/>
        </w:rPr>
        <w:t xml:space="preserve">Student Name: - </w:t>
      </w:r>
      <w:r w:rsidR="007B66D3" w:rsidRPr="007B66D3">
        <w:rPr>
          <w:sz w:val="48"/>
          <w:szCs w:val="48"/>
          <w:lang w:val="en-US"/>
        </w:rPr>
        <w:t>Mihaela Amisculesei</w:t>
      </w:r>
    </w:p>
    <w:p w:rsidR="0005771F" w:rsidRPr="00A91AF2" w:rsidRDefault="0005771F" w:rsidP="0005771F">
      <w:pPr>
        <w:spacing w:line="276" w:lineRule="auto"/>
        <w:jc w:val="both"/>
        <w:rPr>
          <w:sz w:val="48"/>
          <w:szCs w:val="48"/>
          <w:lang w:val="en-US"/>
        </w:rPr>
      </w:pPr>
    </w:p>
    <w:p w:rsidR="0005771F" w:rsidRPr="00A91AF2" w:rsidRDefault="0005771F" w:rsidP="0005771F">
      <w:pPr>
        <w:spacing w:line="276" w:lineRule="auto"/>
        <w:jc w:val="both"/>
        <w:rPr>
          <w:sz w:val="48"/>
          <w:szCs w:val="48"/>
          <w:lang w:val="en-US"/>
        </w:rPr>
      </w:pPr>
      <w:r w:rsidRPr="00A91AF2">
        <w:rPr>
          <w:sz w:val="48"/>
          <w:szCs w:val="48"/>
          <w:lang w:val="en-US"/>
        </w:rPr>
        <w:t xml:space="preserve">Student Number: - </w:t>
      </w:r>
      <w:r w:rsidR="007B66D3" w:rsidRPr="007B66D3">
        <w:rPr>
          <w:sz w:val="48"/>
          <w:szCs w:val="48"/>
          <w:lang w:val="en-US"/>
        </w:rPr>
        <w:t>2411946</w:t>
      </w:r>
    </w:p>
    <w:p w:rsidR="0005771F" w:rsidRPr="00A91AF2" w:rsidRDefault="0005771F" w:rsidP="0005771F">
      <w:pPr>
        <w:spacing w:line="276" w:lineRule="auto"/>
        <w:jc w:val="both"/>
        <w:rPr>
          <w:sz w:val="48"/>
          <w:szCs w:val="48"/>
          <w:lang w:val="en-US"/>
        </w:rPr>
      </w:pPr>
    </w:p>
    <w:p w:rsidR="0005771F" w:rsidRPr="003D5B36" w:rsidRDefault="0005771F" w:rsidP="0005771F">
      <w:pPr>
        <w:spacing w:line="276" w:lineRule="auto"/>
        <w:jc w:val="both"/>
        <w:rPr>
          <w:rFonts w:ascii="Arial" w:hAnsi="Arial" w:cs="Arial"/>
          <w:color w:val="1D2125"/>
          <w:sz w:val="48"/>
          <w:szCs w:val="48"/>
          <w:shd w:val="clear" w:color="auto" w:fill="FFFFFF"/>
        </w:rPr>
      </w:pPr>
      <w:r w:rsidRPr="003D5B36">
        <w:rPr>
          <w:rFonts w:ascii="Arial" w:hAnsi="Arial" w:cs="Arial"/>
          <w:sz w:val="48"/>
          <w:szCs w:val="48"/>
          <w:lang w:val="en-US"/>
        </w:rPr>
        <w:t xml:space="preserve">Lecturer’s Name: - </w:t>
      </w:r>
      <w:r w:rsidR="003D5B36" w:rsidRPr="003D5B36">
        <w:rPr>
          <w:rFonts w:ascii="Arial" w:hAnsi="Arial" w:cs="Arial"/>
          <w:color w:val="1D2125"/>
          <w:sz w:val="48"/>
          <w:szCs w:val="48"/>
          <w:shd w:val="clear" w:color="auto" w:fill="FFFFFF"/>
        </w:rPr>
        <w:t>Fouziya Farheen</w:t>
      </w:r>
    </w:p>
    <w:p w:rsidR="0005771F" w:rsidRDefault="0005771F" w:rsidP="0005771F">
      <w:pPr>
        <w:spacing w:line="276" w:lineRule="auto"/>
        <w:jc w:val="both"/>
        <w:rPr>
          <w:rFonts w:ascii="Arial" w:hAnsi="Arial" w:cs="Arial"/>
          <w:color w:val="1D2125"/>
          <w:sz w:val="48"/>
          <w:szCs w:val="48"/>
          <w:shd w:val="clear" w:color="auto" w:fill="FFFFFF"/>
        </w:rPr>
      </w:pPr>
    </w:p>
    <w:p w:rsidR="0005771F" w:rsidRDefault="0005771F" w:rsidP="0005771F">
      <w:pPr>
        <w:spacing w:line="276" w:lineRule="auto"/>
        <w:jc w:val="both"/>
        <w:rPr>
          <w:rFonts w:ascii="Arial" w:hAnsi="Arial" w:cs="Arial"/>
          <w:color w:val="1D2125"/>
          <w:sz w:val="48"/>
          <w:szCs w:val="48"/>
          <w:shd w:val="clear" w:color="auto" w:fill="FFFFFF"/>
        </w:rPr>
      </w:pPr>
    </w:p>
    <w:p w:rsidR="0005771F" w:rsidRDefault="0005771F" w:rsidP="0005771F">
      <w:pPr>
        <w:spacing w:line="276" w:lineRule="auto"/>
        <w:jc w:val="both"/>
        <w:rPr>
          <w:rFonts w:ascii="Arial" w:hAnsi="Arial" w:cs="Arial"/>
          <w:color w:val="1D2125"/>
          <w:sz w:val="48"/>
          <w:szCs w:val="48"/>
          <w:shd w:val="clear" w:color="auto" w:fill="FFFFFF"/>
        </w:rPr>
      </w:pPr>
    </w:p>
    <w:p w:rsidR="002F7A63" w:rsidRDefault="002F7A63" w:rsidP="0005771F">
      <w:pPr>
        <w:spacing w:line="276" w:lineRule="auto"/>
        <w:jc w:val="both"/>
        <w:rPr>
          <w:rFonts w:ascii="Arial" w:hAnsi="Arial" w:cs="Arial"/>
          <w:color w:val="1D2125"/>
          <w:sz w:val="48"/>
          <w:szCs w:val="48"/>
          <w:shd w:val="clear" w:color="auto" w:fill="FFFFFF"/>
        </w:rPr>
      </w:pPr>
    </w:p>
    <w:p w:rsidR="0005771F" w:rsidRDefault="0005771F" w:rsidP="0005771F">
      <w:pPr>
        <w:spacing w:line="276" w:lineRule="auto"/>
        <w:jc w:val="both"/>
        <w:rPr>
          <w:rFonts w:ascii="Arial" w:hAnsi="Arial" w:cs="Arial"/>
          <w:color w:val="1D2125"/>
          <w:sz w:val="48"/>
          <w:szCs w:val="48"/>
          <w:shd w:val="clear" w:color="auto" w:fill="FFFFFF"/>
        </w:rPr>
      </w:pPr>
    </w:p>
    <w:p w:rsidR="00E34CFB" w:rsidRDefault="0005771F" w:rsidP="0005771F">
      <w:pPr>
        <w:spacing w:line="276" w:lineRule="auto"/>
        <w:jc w:val="both"/>
        <w:rPr>
          <w:sz w:val="48"/>
          <w:szCs w:val="48"/>
          <w:lang w:val="en-US"/>
        </w:rPr>
      </w:pPr>
      <w:r>
        <w:rPr>
          <w:sz w:val="48"/>
          <w:szCs w:val="48"/>
          <w:lang w:val="en-US"/>
        </w:rPr>
        <w:t>Table of Contents</w:t>
      </w:r>
    </w:p>
    <w:p w:rsidR="00E34CFB" w:rsidRDefault="00E34CFB" w:rsidP="008E5E12">
      <w:pPr>
        <w:pStyle w:val="TOCHeading"/>
      </w:pPr>
    </w:p>
    <w:p w:rsidR="0005771F" w:rsidRDefault="0005771F" w:rsidP="0005771F">
      <w:pPr>
        <w:spacing w:line="276" w:lineRule="auto"/>
        <w:jc w:val="both"/>
        <w:rPr>
          <w:sz w:val="48"/>
          <w:szCs w:val="48"/>
          <w:lang w:val="en-US"/>
        </w:rPr>
      </w:pPr>
    </w:p>
    <w:p w:rsidR="0005030E" w:rsidRPr="008E5E12" w:rsidRDefault="0005030E" w:rsidP="00700EC8">
      <w:pPr>
        <w:pStyle w:val="ds-markdown-paragraph"/>
        <w:numPr>
          <w:ilvl w:val="0"/>
          <w:numId w:val="20"/>
        </w:numPr>
        <w:shd w:val="clear" w:color="auto" w:fill="FFFFFF"/>
        <w:spacing w:after="0" w:afterAutospacing="0"/>
        <w:ind w:left="0"/>
        <w:jc w:val="both"/>
        <w:rPr>
          <w:rFonts w:ascii="Arial" w:hAnsi="Arial" w:cs="Arial"/>
          <w:color w:val="0F1115"/>
          <w:sz w:val="36"/>
          <w:szCs w:val="36"/>
        </w:rPr>
      </w:pPr>
      <w:r w:rsidRPr="008E5E12">
        <w:rPr>
          <w:rStyle w:val="Strong"/>
          <w:rFonts w:ascii="Arial" w:eastAsiaTheme="majorEastAsia" w:hAnsi="Arial" w:cs="Arial"/>
          <w:color w:val="0F1115"/>
          <w:sz w:val="36"/>
          <w:szCs w:val="36"/>
        </w:rPr>
        <w:t>Overview of the Business Idea</w:t>
      </w:r>
      <w:r w:rsidR="008E5E12">
        <w:rPr>
          <w:rFonts w:ascii="Arial" w:hAnsi="Arial" w:cs="Arial"/>
          <w:color w:val="0F1115"/>
          <w:sz w:val="36"/>
          <w:szCs w:val="36"/>
        </w:rPr>
        <w:t xml:space="preserve">................ </w:t>
      </w:r>
      <w:r w:rsidRPr="008E5E12">
        <w:rPr>
          <w:rFonts w:ascii="Arial" w:hAnsi="Arial" w:cs="Arial"/>
          <w:color w:val="0F1115"/>
          <w:sz w:val="36"/>
          <w:szCs w:val="36"/>
        </w:rPr>
        <w:t>...................3</w:t>
      </w:r>
    </w:p>
    <w:p w:rsidR="0005030E" w:rsidRPr="008E5E12" w:rsidRDefault="0005030E" w:rsidP="00700EC8">
      <w:pPr>
        <w:pStyle w:val="ds-markdown-paragraph"/>
        <w:numPr>
          <w:ilvl w:val="0"/>
          <w:numId w:val="20"/>
        </w:numPr>
        <w:shd w:val="clear" w:color="auto" w:fill="FFFFFF"/>
        <w:spacing w:after="0" w:afterAutospacing="0"/>
        <w:ind w:left="0"/>
        <w:jc w:val="both"/>
        <w:rPr>
          <w:rFonts w:ascii="Arial" w:hAnsi="Arial" w:cs="Arial"/>
          <w:color w:val="0F1115"/>
          <w:sz w:val="36"/>
          <w:szCs w:val="36"/>
        </w:rPr>
      </w:pPr>
      <w:r w:rsidRPr="008E5E12">
        <w:rPr>
          <w:rStyle w:val="Strong"/>
          <w:rFonts w:ascii="Arial" w:eastAsiaTheme="majorEastAsia" w:hAnsi="Arial" w:cs="Arial"/>
          <w:color w:val="0F1115"/>
          <w:sz w:val="36"/>
          <w:szCs w:val="36"/>
        </w:rPr>
        <w:t>Legal Format and Management Structure</w:t>
      </w:r>
      <w:r w:rsidR="008E5E12">
        <w:rPr>
          <w:rFonts w:ascii="Arial" w:hAnsi="Arial" w:cs="Arial"/>
          <w:color w:val="0F1115"/>
          <w:sz w:val="36"/>
          <w:szCs w:val="36"/>
        </w:rPr>
        <w:t>.......</w:t>
      </w:r>
      <w:r w:rsidR="00A059C0">
        <w:rPr>
          <w:rFonts w:ascii="Arial" w:hAnsi="Arial" w:cs="Arial"/>
          <w:color w:val="0F1115"/>
          <w:sz w:val="36"/>
          <w:szCs w:val="36"/>
        </w:rPr>
        <w:t>...........4</w:t>
      </w:r>
    </w:p>
    <w:p w:rsidR="0005030E" w:rsidRPr="008E5E12" w:rsidRDefault="0005030E" w:rsidP="00700EC8">
      <w:pPr>
        <w:pStyle w:val="ds-markdown-paragraph"/>
        <w:numPr>
          <w:ilvl w:val="0"/>
          <w:numId w:val="20"/>
        </w:numPr>
        <w:shd w:val="clear" w:color="auto" w:fill="FFFFFF"/>
        <w:spacing w:after="0" w:afterAutospacing="0"/>
        <w:ind w:left="0"/>
        <w:jc w:val="both"/>
        <w:rPr>
          <w:rFonts w:ascii="Arial" w:hAnsi="Arial" w:cs="Arial"/>
          <w:color w:val="0F1115"/>
          <w:sz w:val="36"/>
          <w:szCs w:val="36"/>
        </w:rPr>
      </w:pPr>
      <w:r w:rsidRPr="008E5E12">
        <w:rPr>
          <w:rStyle w:val="Strong"/>
          <w:rFonts w:ascii="Arial" w:eastAsiaTheme="majorEastAsia" w:hAnsi="Arial" w:cs="Arial"/>
          <w:color w:val="0F1115"/>
          <w:sz w:val="36"/>
          <w:szCs w:val="36"/>
        </w:rPr>
        <w:t>PESTEL Analysis</w:t>
      </w:r>
      <w:r w:rsidRPr="008E5E12">
        <w:rPr>
          <w:rFonts w:ascii="Arial" w:hAnsi="Arial" w:cs="Arial"/>
          <w:color w:val="0F1115"/>
          <w:sz w:val="36"/>
          <w:szCs w:val="36"/>
        </w:rPr>
        <w:t>...................................</w:t>
      </w:r>
      <w:r w:rsidR="008E5E12">
        <w:rPr>
          <w:rFonts w:ascii="Arial" w:hAnsi="Arial" w:cs="Arial"/>
          <w:color w:val="0F1115"/>
          <w:sz w:val="36"/>
          <w:szCs w:val="36"/>
        </w:rPr>
        <w:t>.....................</w:t>
      </w:r>
      <w:r w:rsidR="00700EC8">
        <w:rPr>
          <w:rFonts w:ascii="Arial" w:hAnsi="Arial" w:cs="Arial"/>
          <w:color w:val="0F1115"/>
          <w:sz w:val="36"/>
          <w:szCs w:val="36"/>
        </w:rPr>
        <w:t>..4</w:t>
      </w:r>
    </w:p>
    <w:p w:rsidR="0005030E" w:rsidRPr="008E5E12" w:rsidRDefault="0005030E" w:rsidP="00700EC8">
      <w:pPr>
        <w:pStyle w:val="ds-markdown-paragraph"/>
        <w:numPr>
          <w:ilvl w:val="0"/>
          <w:numId w:val="20"/>
        </w:numPr>
        <w:shd w:val="clear" w:color="auto" w:fill="FFFFFF"/>
        <w:spacing w:after="0" w:afterAutospacing="0"/>
        <w:ind w:left="0"/>
        <w:jc w:val="both"/>
        <w:rPr>
          <w:rFonts w:ascii="Arial" w:hAnsi="Arial" w:cs="Arial"/>
          <w:color w:val="0F1115"/>
          <w:sz w:val="36"/>
          <w:szCs w:val="36"/>
        </w:rPr>
      </w:pPr>
      <w:r w:rsidRPr="008E5E12">
        <w:rPr>
          <w:rStyle w:val="Strong"/>
          <w:rFonts w:ascii="Arial" w:eastAsiaTheme="majorEastAsia" w:hAnsi="Arial" w:cs="Arial"/>
          <w:color w:val="0F1115"/>
          <w:sz w:val="36"/>
          <w:szCs w:val="36"/>
        </w:rPr>
        <w:t>Marketing Plan</w:t>
      </w:r>
      <w:r w:rsidRPr="008E5E12">
        <w:rPr>
          <w:rFonts w:ascii="Arial" w:hAnsi="Arial" w:cs="Arial"/>
          <w:color w:val="0F1115"/>
          <w:sz w:val="36"/>
          <w:szCs w:val="36"/>
        </w:rPr>
        <w:t>.............................</w:t>
      </w:r>
      <w:r w:rsidR="008E5E12">
        <w:rPr>
          <w:rFonts w:ascii="Arial" w:hAnsi="Arial" w:cs="Arial"/>
          <w:color w:val="0F1115"/>
          <w:sz w:val="36"/>
          <w:szCs w:val="36"/>
        </w:rPr>
        <w:t>............................</w:t>
      </w:r>
      <w:r w:rsidR="00700EC8">
        <w:rPr>
          <w:rFonts w:ascii="Arial" w:hAnsi="Arial" w:cs="Arial"/>
          <w:color w:val="0F1115"/>
          <w:sz w:val="36"/>
          <w:szCs w:val="36"/>
        </w:rPr>
        <w:t>.....5</w:t>
      </w:r>
    </w:p>
    <w:p w:rsidR="0005030E" w:rsidRPr="008E5E12" w:rsidRDefault="0005030E" w:rsidP="00700EC8">
      <w:pPr>
        <w:pStyle w:val="ds-markdown-paragraph"/>
        <w:numPr>
          <w:ilvl w:val="0"/>
          <w:numId w:val="20"/>
        </w:numPr>
        <w:shd w:val="clear" w:color="auto" w:fill="FFFFFF"/>
        <w:spacing w:after="0" w:afterAutospacing="0"/>
        <w:ind w:left="0"/>
        <w:jc w:val="both"/>
        <w:rPr>
          <w:rFonts w:ascii="Arial" w:hAnsi="Arial" w:cs="Arial"/>
          <w:color w:val="0F1115"/>
          <w:sz w:val="36"/>
          <w:szCs w:val="36"/>
        </w:rPr>
      </w:pPr>
      <w:r w:rsidRPr="008E5E12">
        <w:rPr>
          <w:rStyle w:val="Strong"/>
          <w:rFonts w:ascii="Arial" w:eastAsiaTheme="majorEastAsia" w:hAnsi="Arial" w:cs="Arial"/>
          <w:color w:val="0F1115"/>
          <w:sz w:val="36"/>
          <w:szCs w:val="36"/>
        </w:rPr>
        <w:t>Funding and Expenses</w:t>
      </w:r>
      <w:r w:rsidRPr="008E5E12">
        <w:rPr>
          <w:rFonts w:ascii="Arial" w:hAnsi="Arial" w:cs="Arial"/>
          <w:color w:val="0F1115"/>
          <w:sz w:val="36"/>
          <w:szCs w:val="36"/>
        </w:rPr>
        <w:t>.........................</w:t>
      </w:r>
      <w:r w:rsidR="008E5E12">
        <w:rPr>
          <w:rFonts w:ascii="Arial" w:hAnsi="Arial" w:cs="Arial"/>
          <w:color w:val="0F1115"/>
          <w:sz w:val="36"/>
          <w:szCs w:val="36"/>
        </w:rPr>
        <w:t>....................</w:t>
      </w:r>
      <w:r w:rsidR="00700EC8">
        <w:rPr>
          <w:rFonts w:ascii="Arial" w:hAnsi="Arial" w:cs="Arial"/>
          <w:color w:val="0F1115"/>
          <w:sz w:val="36"/>
          <w:szCs w:val="36"/>
        </w:rPr>
        <w:t>...6</w:t>
      </w:r>
    </w:p>
    <w:p w:rsidR="0005030E" w:rsidRPr="008E5E12" w:rsidRDefault="0005030E" w:rsidP="00700EC8">
      <w:pPr>
        <w:pStyle w:val="ds-markdown-paragraph"/>
        <w:numPr>
          <w:ilvl w:val="0"/>
          <w:numId w:val="20"/>
        </w:numPr>
        <w:shd w:val="clear" w:color="auto" w:fill="FFFFFF"/>
        <w:spacing w:after="0" w:afterAutospacing="0"/>
        <w:ind w:left="0"/>
        <w:jc w:val="both"/>
        <w:rPr>
          <w:rFonts w:ascii="Arial" w:hAnsi="Arial" w:cs="Arial"/>
          <w:color w:val="0F1115"/>
          <w:sz w:val="36"/>
          <w:szCs w:val="36"/>
        </w:rPr>
      </w:pPr>
      <w:r w:rsidRPr="008E5E12">
        <w:rPr>
          <w:rStyle w:val="Strong"/>
          <w:rFonts w:ascii="Arial" w:eastAsiaTheme="majorEastAsia" w:hAnsi="Arial" w:cs="Arial"/>
          <w:color w:val="0F1115"/>
          <w:sz w:val="36"/>
          <w:szCs w:val="36"/>
        </w:rPr>
        <w:t>Reference List</w:t>
      </w:r>
      <w:r w:rsidR="008E5E12">
        <w:rPr>
          <w:rFonts w:ascii="Arial" w:hAnsi="Arial" w:cs="Arial"/>
          <w:color w:val="0F1115"/>
          <w:sz w:val="36"/>
          <w:szCs w:val="36"/>
        </w:rPr>
        <w:t>......</w:t>
      </w:r>
      <w:r w:rsidRPr="008E5E12">
        <w:rPr>
          <w:rFonts w:ascii="Arial" w:hAnsi="Arial" w:cs="Arial"/>
          <w:color w:val="0F1115"/>
          <w:sz w:val="36"/>
          <w:szCs w:val="36"/>
        </w:rPr>
        <w:t>.........................................................8</w:t>
      </w:r>
    </w:p>
    <w:p w:rsidR="0005771F" w:rsidRDefault="0005771F" w:rsidP="0005771F">
      <w:pPr>
        <w:spacing w:line="276" w:lineRule="auto"/>
        <w:jc w:val="both"/>
        <w:rPr>
          <w:sz w:val="48"/>
          <w:szCs w:val="48"/>
          <w:lang w:val="en-US"/>
        </w:rPr>
      </w:pPr>
    </w:p>
    <w:p w:rsidR="0005771F" w:rsidRDefault="0005771F" w:rsidP="0005771F">
      <w:pPr>
        <w:spacing w:line="276" w:lineRule="auto"/>
        <w:jc w:val="both"/>
        <w:rPr>
          <w:sz w:val="48"/>
          <w:szCs w:val="48"/>
          <w:lang w:val="en-US"/>
        </w:rPr>
      </w:pPr>
    </w:p>
    <w:p w:rsidR="0005771F" w:rsidRDefault="0005771F" w:rsidP="0005771F">
      <w:pPr>
        <w:spacing w:line="276" w:lineRule="auto"/>
        <w:jc w:val="both"/>
        <w:rPr>
          <w:sz w:val="48"/>
          <w:szCs w:val="48"/>
          <w:lang w:val="en-US"/>
        </w:rPr>
      </w:pPr>
    </w:p>
    <w:p w:rsidR="0005771F" w:rsidRDefault="0005771F" w:rsidP="0005771F">
      <w:pPr>
        <w:spacing w:line="276" w:lineRule="auto"/>
        <w:jc w:val="both"/>
        <w:rPr>
          <w:sz w:val="48"/>
          <w:szCs w:val="48"/>
          <w:lang w:val="en-US"/>
        </w:rPr>
      </w:pPr>
    </w:p>
    <w:p w:rsidR="00737D2E" w:rsidRDefault="00737D2E" w:rsidP="00737D2E">
      <w:pPr>
        <w:rPr>
          <w:lang w:val="en-US"/>
        </w:rPr>
      </w:pPr>
    </w:p>
    <w:p w:rsidR="008E5E12" w:rsidRDefault="008E5E12" w:rsidP="00737D2E">
      <w:pPr>
        <w:pStyle w:val="Heading3"/>
        <w:shd w:val="clear" w:color="auto" w:fill="FFFFFF"/>
        <w:spacing w:before="480" w:after="240" w:line="450" w:lineRule="atLeast"/>
        <w:rPr>
          <w:rStyle w:val="Strong"/>
          <w:rFonts w:ascii="Arial" w:hAnsi="Arial" w:cs="Arial"/>
          <w:b w:val="0"/>
          <w:bCs w:val="0"/>
          <w:color w:val="0F1115"/>
          <w:sz w:val="44"/>
          <w:szCs w:val="44"/>
        </w:rPr>
      </w:pPr>
    </w:p>
    <w:p w:rsidR="008E5E12" w:rsidRDefault="008E5E12" w:rsidP="00737D2E">
      <w:pPr>
        <w:pStyle w:val="Heading3"/>
        <w:shd w:val="clear" w:color="auto" w:fill="FFFFFF"/>
        <w:spacing w:before="480" w:after="240" w:line="450" w:lineRule="atLeast"/>
        <w:rPr>
          <w:rFonts w:eastAsiaTheme="minorHAnsi" w:cstheme="minorBidi"/>
          <w:color w:val="auto"/>
          <w:sz w:val="24"/>
          <w:szCs w:val="24"/>
        </w:rPr>
      </w:pPr>
    </w:p>
    <w:p w:rsidR="00700EC8" w:rsidRDefault="00700EC8" w:rsidP="00700EC8"/>
    <w:p w:rsidR="00700EC8" w:rsidRPr="00700EC8" w:rsidRDefault="00700EC8" w:rsidP="00700EC8"/>
    <w:p w:rsidR="00737D2E" w:rsidRPr="0005030E" w:rsidRDefault="00737D2E" w:rsidP="00737D2E">
      <w:pPr>
        <w:pStyle w:val="Heading3"/>
        <w:shd w:val="clear" w:color="auto" w:fill="FFFFFF"/>
        <w:spacing w:before="480" w:after="240" w:line="450" w:lineRule="atLeast"/>
        <w:rPr>
          <w:rFonts w:ascii="Arial" w:hAnsi="Arial" w:cs="Arial"/>
          <w:color w:val="0F1115"/>
          <w:sz w:val="44"/>
          <w:szCs w:val="44"/>
        </w:rPr>
      </w:pPr>
      <w:r w:rsidRPr="0005030E">
        <w:rPr>
          <w:rStyle w:val="Strong"/>
          <w:rFonts w:ascii="Arial" w:hAnsi="Arial" w:cs="Arial"/>
          <w:b w:val="0"/>
          <w:bCs w:val="0"/>
          <w:color w:val="0F1115"/>
          <w:sz w:val="44"/>
          <w:szCs w:val="44"/>
        </w:rPr>
        <w:lastRenderedPageBreak/>
        <w:t>1. Overview of the Business Idea</w:t>
      </w:r>
    </w:p>
    <w:p w:rsidR="00737D2E" w:rsidRPr="00737D2E" w:rsidRDefault="00737D2E" w:rsidP="00700EC8">
      <w:pPr>
        <w:spacing w:line="360" w:lineRule="auto"/>
        <w:jc w:val="both"/>
      </w:pPr>
      <w:r w:rsidRPr="00737D2E">
        <w:rPr>
          <w:rStyle w:val="Strong"/>
          <w:rFonts w:ascii="Arial" w:hAnsi="Arial" w:cs="Arial"/>
          <w:color w:val="0F1115"/>
        </w:rPr>
        <w:t>Dulce Românesc</w:t>
      </w:r>
      <w:r w:rsidRPr="00737D2E">
        <w:t> (meaning "Romanian Sweet" in Romanian) is a startup bakery based in Redditch, UK, specialising in custom-made, artisanal Romanian cookies and pastries. The core offering will be beautifully decorated, bespoke cookies for events such as birthdays, christenings, and corporate functions, alongside a curated menu of classic Romanian baked goods like </w:t>
      </w:r>
      <w:r w:rsidRPr="00737D2E">
        <w:rPr>
          <w:rStyle w:val="Emphasis"/>
          <w:rFonts w:ascii="Arial" w:hAnsi="Arial" w:cs="Arial"/>
          <w:color w:val="0F1115"/>
        </w:rPr>
        <w:t>covrigi</w:t>
      </w:r>
      <w:r w:rsidRPr="00737D2E">
        <w:t> (pretzels), </w:t>
      </w:r>
      <w:r w:rsidRPr="00737D2E">
        <w:rPr>
          <w:rStyle w:val="Emphasis"/>
          <w:rFonts w:ascii="Arial" w:hAnsi="Arial" w:cs="Arial"/>
          <w:color w:val="0F1115"/>
        </w:rPr>
        <w:t>papanași</w:t>
      </w:r>
      <w:r w:rsidRPr="00737D2E">
        <w:t> (fried doughnuts with cheese), and </w:t>
      </w:r>
      <w:r w:rsidRPr="00737D2E">
        <w:rPr>
          <w:rStyle w:val="Emphasis"/>
          <w:rFonts w:ascii="Arial" w:hAnsi="Arial" w:cs="Arial"/>
          <w:color w:val="0F1115"/>
        </w:rPr>
        <w:t>savarine</w:t>
      </w:r>
      <w:r w:rsidRPr="00737D2E">
        <w:t> (small cakes). The business model will be primarily online, taking orders via a dedicated website and social media, with options for local collection and delivery within the Redditch and broader Worcestershire area.</w:t>
      </w:r>
    </w:p>
    <w:p w:rsidR="00737D2E" w:rsidRPr="00737D2E" w:rsidRDefault="00737D2E" w:rsidP="00700EC8">
      <w:pPr>
        <w:spacing w:line="360" w:lineRule="auto"/>
        <w:jc w:val="both"/>
      </w:pPr>
      <w:r w:rsidRPr="00737D2E">
        <w:t>The viability of this venture is underpinned by a clear market opportunity within the local Romanian community. As analysed in the introduction, the Romanian-born population in Redditch is estimated to be between 1,500 and 2,500 people (Office for National Statistics, 2023b), representing a significant and concentrated target market. This community has demonstrated a growing presence in the UK, with 2022 seeing elevated levels of migration from Romania (Office for National Statistics, 2023a). While the UK has a vibrant food scene, authentic, specialised Romanian bakeries remain a niche, particularly outside of major cities like London or Birmingham.</w:t>
      </w:r>
    </w:p>
    <w:p w:rsidR="00737D2E" w:rsidRPr="00700EC8" w:rsidRDefault="00737D2E" w:rsidP="00700EC8">
      <w:pPr>
        <w:spacing w:line="360" w:lineRule="auto"/>
        <w:jc w:val="both"/>
      </w:pPr>
      <w:r w:rsidRPr="00737D2E">
        <w:rPr>
          <w:rStyle w:val="Strong"/>
          <w:rFonts w:ascii="Arial" w:hAnsi="Arial" w:cs="Arial"/>
          <w:color w:val="0F1115"/>
        </w:rPr>
        <w:t>Unique Selling Point (USP):</w:t>
      </w:r>
      <w:r w:rsidRPr="00737D2E">
        <w:t> Dulce Românesc’s competitive advantage is twofold. Firstly, it directly caters to the nostalgia and specific taste preferences of the Romanian diaspora by offering authentic, high-quality products that are not readily available in mainstream supermarkets. Secondly, it combines this authenticity with a modern, custom-order and e-commerce model, focusing on personalised, visually appealing cookies for special occasions. This fusion of traditional flavours with contemporary service and presentation creates a unique position in the local market, appealing not only to Romanians seeking a taste of home but also to British customers looking for unique, artisanal bakery experiences.</w:t>
      </w:r>
    </w:p>
    <w:p w:rsidR="00737D2E" w:rsidRPr="0005030E" w:rsidRDefault="00737D2E" w:rsidP="00737D2E">
      <w:pPr>
        <w:pStyle w:val="Heading3"/>
        <w:shd w:val="clear" w:color="auto" w:fill="FFFFFF"/>
        <w:spacing w:before="480" w:after="240" w:line="450" w:lineRule="atLeast"/>
        <w:rPr>
          <w:rFonts w:ascii="Arial" w:hAnsi="Arial" w:cs="Arial"/>
          <w:color w:val="0F1115"/>
          <w:sz w:val="44"/>
          <w:szCs w:val="44"/>
        </w:rPr>
      </w:pPr>
      <w:r w:rsidRPr="0005030E">
        <w:rPr>
          <w:rStyle w:val="Strong"/>
          <w:rFonts w:ascii="Arial" w:hAnsi="Arial" w:cs="Arial"/>
          <w:b w:val="0"/>
          <w:bCs w:val="0"/>
          <w:color w:val="0F1115"/>
          <w:sz w:val="44"/>
          <w:szCs w:val="44"/>
        </w:rPr>
        <w:t>2. Legal Format and Management Structure</w:t>
      </w:r>
    </w:p>
    <w:p w:rsidR="00737D2E" w:rsidRDefault="00737D2E" w:rsidP="00700EC8">
      <w:pPr>
        <w:spacing w:line="360" w:lineRule="auto"/>
        <w:jc w:val="both"/>
        <w:rPr>
          <w:rFonts w:ascii="Segoe UI" w:hAnsi="Segoe UI" w:cs="Segoe UI"/>
        </w:rPr>
      </w:pPr>
      <w:r w:rsidRPr="00737D2E">
        <w:t>The business will be established as a </w:t>
      </w:r>
      <w:r w:rsidRPr="00737D2E">
        <w:rPr>
          <w:rStyle w:val="Strong"/>
          <w:rFonts w:ascii="Arial" w:hAnsi="Arial" w:cs="Arial"/>
          <w:color w:val="0F1115"/>
        </w:rPr>
        <w:t>Sole Trader</w:t>
      </w:r>
      <w:r w:rsidRPr="00737D2E">
        <w:t xml:space="preserve">. This legal structure is the most suitable for a small, owner-operated startup like Dulce Românesc. As a sole trader, </w:t>
      </w:r>
      <w:r w:rsidRPr="00737D2E">
        <w:lastRenderedPageBreak/>
        <w:t>the business is not a separate legal entity from the owner; the individual is personally responsible for all aspects of the business, including its debts and liabilities</w:t>
      </w:r>
      <w:r>
        <w:rPr>
          <w:rFonts w:ascii="Segoe UI" w:hAnsi="Segoe UI" w:cs="Segoe UI"/>
        </w:rPr>
        <w:t>,</w:t>
      </w:r>
      <w:r w:rsidR="0005030E">
        <w:rPr>
          <w:rFonts w:ascii="Segoe UI" w:hAnsi="Segoe UI" w:cs="Segoe UI"/>
        </w:rPr>
        <w:t>Gov.uk(</w:t>
      </w:r>
      <w:r>
        <w:rPr>
          <w:rFonts w:ascii="Segoe UI" w:hAnsi="Segoe UI" w:cs="Segoe UI"/>
        </w:rPr>
        <w:t> </w:t>
      </w:r>
      <w:r w:rsidRPr="00737D2E">
        <w:t>2023).</w:t>
      </w:r>
    </w:p>
    <w:p w:rsidR="00737D2E" w:rsidRPr="00737D2E" w:rsidRDefault="00737D2E" w:rsidP="00700EC8">
      <w:pPr>
        <w:spacing w:line="360" w:lineRule="auto"/>
        <w:jc w:val="both"/>
      </w:pPr>
      <w:r w:rsidRPr="00737D2E">
        <w:t>This format has been chosen for its simplicity, low setup costs, and minimal administrative burden. There is no requirement to register with Companies House, and the accounting and tax affairs are relatively straightforward, with profits being declared annually via a Self-Assessment tax return (Burns, 2023). This allows the founder to focus maximum time and limited initial capital on product development, marketing, and customer acquisition, rather than on complex legal compliance. While the sole trader structure carries the disadvantage of unlimited liability, the risks in the initial phase of a small, home-based bakery are considered manageable.</w:t>
      </w:r>
    </w:p>
    <w:p w:rsidR="00737D2E" w:rsidRPr="00737D2E" w:rsidRDefault="00737D2E" w:rsidP="00700EC8">
      <w:pPr>
        <w:spacing w:line="360" w:lineRule="auto"/>
        <w:jc w:val="both"/>
      </w:pPr>
      <w:r w:rsidRPr="00737D2E">
        <w:rPr>
          <w:rStyle w:val="Strong"/>
          <w:rFonts w:ascii="Arial" w:hAnsi="Arial" w:cs="Arial"/>
          <w:color w:val="0F1115"/>
        </w:rPr>
        <w:t>Management Structure:</w:t>
      </w:r>
      <w:r w:rsidRPr="00737D2E">
        <w:t> As a startup, Dulce Românesc will operate with a flat management structure consisting solely of the founder. The founder will be responsible for all key business functions:</w:t>
      </w:r>
    </w:p>
    <w:p w:rsidR="00737D2E" w:rsidRPr="00737D2E" w:rsidRDefault="00737D2E" w:rsidP="00700EC8">
      <w:pPr>
        <w:spacing w:line="360" w:lineRule="auto"/>
        <w:jc w:val="both"/>
      </w:pPr>
      <w:r w:rsidRPr="00737D2E">
        <w:rPr>
          <w:rStyle w:val="Strong"/>
          <w:rFonts w:ascii="Arial" w:hAnsi="Arial" w:cs="Arial"/>
          <w:color w:val="0F1115"/>
        </w:rPr>
        <w:t>Operations &amp; Production:</w:t>
      </w:r>
      <w:r w:rsidRPr="00737D2E">
        <w:t> Baking, quality control, and packaging.</w:t>
      </w:r>
    </w:p>
    <w:p w:rsidR="00737D2E" w:rsidRPr="00737D2E" w:rsidRDefault="00737D2E" w:rsidP="00700EC8">
      <w:pPr>
        <w:spacing w:line="360" w:lineRule="auto"/>
        <w:jc w:val="both"/>
      </w:pPr>
      <w:r w:rsidRPr="00737D2E">
        <w:rPr>
          <w:rStyle w:val="Strong"/>
          <w:rFonts w:ascii="Arial" w:hAnsi="Arial" w:cs="Arial"/>
          <w:color w:val="0F1115"/>
        </w:rPr>
        <w:t>Marketing &amp; Sales:</w:t>
      </w:r>
      <w:r w:rsidRPr="00737D2E">
        <w:t> Managing the website, social media, customer enquiries, and order processing.</w:t>
      </w:r>
    </w:p>
    <w:p w:rsidR="00737D2E" w:rsidRPr="00737D2E" w:rsidRDefault="00737D2E" w:rsidP="00700EC8">
      <w:pPr>
        <w:spacing w:line="360" w:lineRule="auto"/>
        <w:jc w:val="both"/>
      </w:pPr>
      <w:r w:rsidRPr="00737D2E">
        <w:rPr>
          <w:rStyle w:val="Strong"/>
          <w:rFonts w:ascii="Arial" w:hAnsi="Arial" w:cs="Arial"/>
          <w:color w:val="0F1115"/>
        </w:rPr>
        <w:t>Finance:</w:t>
      </w:r>
      <w:r w:rsidRPr="00737D2E">
        <w:t> Budgeting, pricing, invoicing, and bookkeeping.</w:t>
      </w:r>
    </w:p>
    <w:p w:rsidR="00737D2E" w:rsidRPr="00700EC8" w:rsidRDefault="00737D2E" w:rsidP="00700EC8">
      <w:pPr>
        <w:spacing w:line="360" w:lineRule="auto"/>
        <w:jc w:val="both"/>
      </w:pPr>
      <w:r w:rsidRPr="00737D2E">
        <w:rPr>
          <w:rStyle w:val="Strong"/>
          <w:rFonts w:ascii="Arial" w:hAnsi="Arial" w:cs="Arial"/>
          <w:color w:val="0F1115"/>
        </w:rPr>
        <w:t>Strategy:</w:t>
      </w:r>
      <w:r w:rsidRPr="00737D2E">
        <w:t> Business development, market research, and long-term planning.</w:t>
      </w:r>
      <w:r w:rsidRPr="00737D2E">
        <w:br/>
        <w:t>This direct control ensures consistency in product quality and brand vision from the outset.</w:t>
      </w:r>
    </w:p>
    <w:p w:rsidR="00737D2E" w:rsidRPr="0005030E" w:rsidRDefault="00737D2E" w:rsidP="00737D2E">
      <w:pPr>
        <w:pStyle w:val="Heading3"/>
        <w:shd w:val="clear" w:color="auto" w:fill="FFFFFF"/>
        <w:spacing w:before="480" w:after="240" w:line="450" w:lineRule="atLeast"/>
        <w:rPr>
          <w:rFonts w:ascii="Arial" w:hAnsi="Arial" w:cs="Arial"/>
          <w:color w:val="0F1115"/>
          <w:sz w:val="44"/>
          <w:szCs w:val="44"/>
        </w:rPr>
      </w:pPr>
      <w:r w:rsidRPr="0005030E">
        <w:rPr>
          <w:rStyle w:val="Strong"/>
          <w:rFonts w:ascii="Arial" w:hAnsi="Arial" w:cs="Arial"/>
          <w:b w:val="0"/>
          <w:bCs w:val="0"/>
          <w:color w:val="0F1115"/>
          <w:sz w:val="44"/>
          <w:szCs w:val="44"/>
        </w:rPr>
        <w:t>3. PESTEL Analysis</w:t>
      </w:r>
    </w:p>
    <w:p w:rsidR="00737D2E" w:rsidRPr="00737D2E" w:rsidRDefault="00737D2E" w:rsidP="00700EC8">
      <w:pPr>
        <w:spacing w:line="360" w:lineRule="auto"/>
        <w:jc w:val="both"/>
      </w:pPr>
      <w:r w:rsidRPr="00737D2E">
        <w:t>A PESTEL analysis examines the external macro-environmental factors that could impact Dulce Românesc.</w:t>
      </w:r>
    </w:p>
    <w:p w:rsidR="00737D2E" w:rsidRPr="00737D2E" w:rsidRDefault="00737D2E" w:rsidP="00700EC8">
      <w:pPr>
        <w:spacing w:line="360" w:lineRule="auto"/>
        <w:jc w:val="both"/>
      </w:pPr>
      <w:r w:rsidRPr="00737D2E">
        <w:rPr>
          <w:rStyle w:val="Strong"/>
          <w:rFonts w:ascii="Arial" w:hAnsi="Arial" w:cs="Arial"/>
          <w:color w:val="0F1115"/>
        </w:rPr>
        <w:t>Political:</w:t>
      </w:r>
      <w:r w:rsidRPr="00737D2E">
        <w:t> Changes to immigration policy post-Brexit could affect the flow of Romanian nationals into the UK, potentially altering the long-term size of the target market. Furthermore, business rates and local council regulations in Redditch regarding home-based food businesses will directly impact operations.</w:t>
      </w:r>
    </w:p>
    <w:p w:rsidR="00737D2E" w:rsidRPr="00737D2E" w:rsidRDefault="00737D2E" w:rsidP="00700EC8">
      <w:pPr>
        <w:spacing w:line="360" w:lineRule="auto"/>
        <w:jc w:val="both"/>
      </w:pPr>
      <w:r w:rsidRPr="00737D2E">
        <w:rPr>
          <w:rStyle w:val="Strong"/>
          <w:rFonts w:ascii="Arial" w:hAnsi="Arial" w:cs="Arial"/>
          <w:color w:val="0F1115"/>
        </w:rPr>
        <w:lastRenderedPageBreak/>
        <w:t>Economic:</w:t>
      </w:r>
      <w:r w:rsidRPr="00737D2E">
        <w:t> The current cost-of-living crisis may lead to reduced disposable income, causing customers to cut back on non-essential items like custom baked goods. However, the business can pivot by offering smaller, more affordable packages or by emphasising the "premium" and "special occasion" nature of its products.</w:t>
      </w:r>
    </w:p>
    <w:p w:rsidR="00737D2E" w:rsidRPr="00737D2E" w:rsidRDefault="00737D2E" w:rsidP="00700EC8">
      <w:pPr>
        <w:spacing w:line="360" w:lineRule="auto"/>
        <w:jc w:val="both"/>
      </w:pPr>
      <w:r w:rsidRPr="00737D2E">
        <w:rPr>
          <w:rStyle w:val="Strong"/>
          <w:rFonts w:ascii="Arial" w:hAnsi="Arial" w:cs="Arial"/>
          <w:color w:val="0F1115"/>
        </w:rPr>
        <w:t>Social:</w:t>
      </w:r>
      <w:r w:rsidRPr="00737D2E">
        <w:t> There is a growing consumer trend towards supporting small, local businesses and artisanal producers (Bridge, 2023). Furthermore, the well-documented Romanian community in Redditch provides a built-in customer base with a strong cultural connection to the products.</w:t>
      </w:r>
    </w:p>
    <w:p w:rsidR="00737D2E" w:rsidRPr="00737D2E" w:rsidRDefault="00737D2E" w:rsidP="00700EC8">
      <w:pPr>
        <w:spacing w:line="360" w:lineRule="auto"/>
        <w:jc w:val="both"/>
      </w:pPr>
      <w:r w:rsidRPr="00737D2E">
        <w:rPr>
          <w:rStyle w:val="Strong"/>
          <w:rFonts w:ascii="Arial" w:hAnsi="Arial" w:cs="Arial"/>
          <w:color w:val="0F1115"/>
        </w:rPr>
        <w:t>Technological:</w:t>
      </w:r>
      <w:r w:rsidRPr="00737D2E">
        <w:t> The rise of social media platforms like Instagram and Facebook is a powerful, low-cost tool for visual marketing, essential for a product-based business. E-commerce platforms (e.g., Shopify, Wix) make it easy to set up a professional online storefront with integrated payment systems.</w:t>
      </w:r>
    </w:p>
    <w:p w:rsidR="00737D2E" w:rsidRPr="00737D2E" w:rsidRDefault="00737D2E" w:rsidP="00700EC8">
      <w:pPr>
        <w:spacing w:line="360" w:lineRule="auto"/>
        <w:jc w:val="both"/>
      </w:pPr>
      <w:r w:rsidRPr="00737D2E">
        <w:rPr>
          <w:rStyle w:val="Strong"/>
          <w:rFonts w:ascii="Arial" w:hAnsi="Arial" w:cs="Arial"/>
          <w:color w:val="0F1115"/>
        </w:rPr>
        <w:t>Environmental:</w:t>
      </w:r>
      <w:r w:rsidRPr="00737D2E">
        <w:t> Consumer awareness of sustainable packaging is rising. Dulce Românesc will seek a competitive edge by using recyclable or compostable packaging, aligning with modern consumer values.</w:t>
      </w:r>
    </w:p>
    <w:p w:rsidR="00700EC8" w:rsidRPr="00700EC8" w:rsidRDefault="00737D2E" w:rsidP="00700EC8">
      <w:pPr>
        <w:spacing w:line="360" w:lineRule="auto"/>
        <w:jc w:val="both"/>
      </w:pPr>
      <w:r w:rsidRPr="00737D2E">
        <w:rPr>
          <w:rStyle w:val="Strong"/>
          <w:rFonts w:ascii="Arial" w:hAnsi="Arial" w:cs="Arial"/>
          <w:color w:val="0F1115"/>
        </w:rPr>
        <w:t>Legal:</w:t>
      </w:r>
      <w:r w:rsidRPr="00737D2E">
        <w:t> As a food business, compliance with the Food Standards Agency (FSA) regulations is critical. This includes registering with the local environmental health office, adhering to food hygiene and safety standards (Food Standards Agency, 2022), and ensuring all labelling is compliant with allergen information laws.</w:t>
      </w:r>
    </w:p>
    <w:p w:rsidR="00737D2E" w:rsidRPr="0005030E" w:rsidRDefault="00737D2E" w:rsidP="00737D2E">
      <w:pPr>
        <w:pStyle w:val="Heading3"/>
        <w:shd w:val="clear" w:color="auto" w:fill="FFFFFF"/>
        <w:spacing w:before="480" w:after="240" w:line="450" w:lineRule="atLeast"/>
        <w:rPr>
          <w:rFonts w:ascii="Arial" w:hAnsi="Arial" w:cs="Arial"/>
          <w:color w:val="0F1115"/>
          <w:sz w:val="44"/>
          <w:szCs w:val="44"/>
        </w:rPr>
      </w:pPr>
      <w:r w:rsidRPr="0005030E">
        <w:rPr>
          <w:rStyle w:val="Strong"/>
          <w:rFonts w:ascii="Arial" w:hAnsi="Arial" w:cs="Arial"/>
          <w:b w:val="0"/>
          <w:bCs w:val="0"/>
          <w:color w:val="0F1115"/>
          <w:sz w:val="44"/>
          <w:szCs w:val="44"/>
        </w:rPr>
        <w:t>4. Marketing Plan</w:t>
      </w:r>
    </w:p>
    <w:p w:rsidR="00737D2E" w:rsidRPr="00737D2E" w:rsidRDefault="00737D2E" w:rsidP="00700EC8">
      <w:pPr>
        <w:spacing w:line="360" w:lineRule="auto"/>
        <w:jc w:val="both"/>
      </w:pPr>
      <w:r w:rsidRPr="00737D2E">
        <w:t>The marketing strategy for Dulce Românesc will be digitally focused, cost-effective, and targeted to build a strong local and community presence.</w:t>
      </w:r>
    </w:p>
    <w:p w:rsidR="00737D2E" w:rsidRPr="00737D2E" w:rsidRDefault="00737D2E" w:rsidP="00700EC8">
      <w:pPr>
        <w:spacing w:line="360" w:lineRule="auto"/>
        <w:jc w:val="both"/>
      </w:pPr>
      <w:r w:rsidRPr="00737D2E">
        <w:rPr>
          <w:rStyle w:val="Strong"/>
          <w:rFonts w:ascii="Arial" w:hAnsi="Arial" w:cs="Arial"/>
          <w:color w:val="0F1115"/>
        </w:rPr>
        <w:t>Digital Presence:</w:t>
      </w:r>
    </w:p>
    <w:p w:rsidR="00737D2E" w:rsidRPr="00737D2E" w:rsidRDefault="00737D2E" w:rsidP="00700EC8">
      <w:pPr>
        <w:spacing w:line="360" w:lineRule="auto"/>
        <w:jc w:val="both"/>
      </w:pPr>
      <w:r w:rsidRPr="00737D2E">
        <w:rPr>
          <w:rStyle w:val="Strong"/>
          <w:rFonts w:ascii="Arial" w:hAnsi="Arial" w:cs="Arial"/>
          <w:color w:val="0F1115"/>
        </w:rPr>
        <w:t>Website:</w:t>
      </w:r>
      <w:r w:rsidRPr="00737D2E">
        <w:t> A professional, mobile-optimised website will serve as the primary sales channel. It will feature an online gallery of products, a clear ordering process, and secure payment gateways.</w:t>
      </w:r>
    </w:p>
    <w:p w:rsidR="00737D2E" w:rsidRPr="00737D2E" w:rsidRDefault="00737D2E" w:rsidP="00700EC8">
      <w:pPr>
        <w:spacing w:line="360" w:lineRule="auto"/>
        <w:jc w:val="both"/>
      </w:pPr>
      <w:r w:rsidRPr="00737D2E">
        <w:rPr>
          <w:rStyle w:val="Strong"/>
          <w:rFonts w:ascii="Arial" w:hAnsi="Arial" w:cs="Arial"/>
          <w:color w:val="0F1115"/>
        </w:rPr>
        <w:t>Social Media:</w:t>
      </w:r>
      <w:r w:rsidRPr="00737D2E">
        <w:t xml:space="preserve"> Instagram and Facebook will be the primary platforms due to their visual nature. Content will include high-quality photos and videos of the baking </w:t>
      </w:r>
      <w:r w:rsidRPr="00737D2E">
        <w:lastRenderedPageBreak/>
        <w:t>process, customer testimonials, and behind-the-scenes stories to build a personal connection.</w:t>
      </w:r>
    </w:p>
    <w:p w:rsidR="00737D2E" w:rsidRPr="00737D2E" w:rsidRDefault="00737D2E" w:rsidP="00700EC8">
      <w:pPr>
        <w:spacing w:line="360" w:lineRule="auto"/>
        <w:jc w:val="both"/>
      </w:pPr>
      <w:r w:rsidRPr="00737D2E">
        <w:rPr>
          <w:rStyle w:val="Strong"/>
          <w:rFonts w:ascii="Arial" w:hAnsi="Arial" w:cs="Arial"/>
          <w:color w:val="0F1115"/>
        </w:rPr>
        <w:t>Targeted Community Engagement:</w:t>
      </w:r>
    </w:p>
    <w:p w:rsidR="00737D2E" w:rsidRPr="00737D2E" w:rsidRDefault="00737D2E" w:rsidP="00700EC8">
      <w:pPr>
        <w:spacing w:line="360" w:lineRule="auto"/>
        <w:jc w:val="both"/>
      </w:pPr>
      <w:r w:rsidRPr="00737D2E">
        <w:t>The business will actively engage with online Romanian community groups for Redditch and the West Midlands on Facebook. This is a direct channel to the core audience.</w:t>
      </w:r>
    </w:p>
    <w:p w:rsidR="00737D2E" w:rsidRPr="00737D2E" w:rsidRDefault="00737D2E" w:rsidP="00700EC8">
      <w:pPr>
        <w:spacing w:line="360" w:lineRule="auto"/>
        <w:jc w:val="both"/>
      </w:pPr>
      <w:r w:rsidRPr="00737D2E">
        <w:t>Offering promotions for first-time customers and a referral discount will encourage word-of-mouth marketing within these close-knit communities.</w:t>
      </w:r>
    </w:p>
    <w:p w:rsidR="00737D2E" w:rsidRPr="00737D2E" w:rsidRDefault="00737D2E" w:rsidP="00700EC8">
      <w:pPr>
        <w:spacing w:line="360" w:lineRule="auto"/>
        <w:jc w:val="both"/>
      </w:pPr>
      <w:r w:rsidRPr="00737D2E">
        <w:rPr>
          <w:rStyle w:val="Strong"/>
          <w:rFonts w:ascii="Arial" w:hAnsi="Arial" w:cs="Arial"/>
          <w:color w:val="0F1115"/>
        </w:rPr>
        <w:t>Location &amp; Foot Traffic (For Future Consideration):</w:t>
      </w:r>
    </w:p>
    <w:p w:rsidR="00737D2E" w:rsidRPr="00737D2E" w:rsidRDefault="00737D2E" w:rsidP="00700EC8">
      <w:pPr>
        <w:spacing w:line="360" w:lineRule="auto"/>
        <w:jc w:val="both"/>
      </w:pPr>
      <w:r w:rsidRPr="00737D2E">
        <w:t>Initially operating from a home kitchen to minimise costs, the business model does not rely on physical foot traffic. However, for future pop-up stalls or market participation, locations like the Kingfisher Shopping Centre in Redditch would be ideal due to high customer footfall, attracting both target and secondary markets.</w:t>
      </w:r>
    </w:p>
    <w:p w:rsidR="00737D2E" w:rsidRPr="00737D2E" w:rsidRDefault="00737D2E" w:rsidP="00737D2E">
      <w:pPr>
        <w:spacing w:before="480" w:after="480"/>
        <w:rPr>
          <w:rFonts w:ascii="Arial" w:hAnsi="Arial" w:cs="Arial"/>
        </w:rPr>
      </w:pPr>
    </w:p>
    <w:p w:rsidR="00737D2E" w:rsidRPr="0005030E" w:rsidRDefault="00737D2E" w:rsidP="00737D2E">
      <w:pPr>
        <w:pStyle w:val="Heading3"/>
        <w:shd w:val="clear" w:color="auto" w:fill="FFFFFF"/>
        <w:spacing w:before="480" w:after="240" w:line="450" w:lineRule="atLeast"/>
        <w:rPr>
          <w:rFonts w:ascii="Arial" w:hAnsi="Arial" w:cs="Arial"/>
          <w:color w:val="0F1115"/>
          <w:sz w:val="44"/>
          <w:szCs w:val="44"/>
        </w:rPr>
      </w:pPr>
      <w:r w:rsidRPr="0005030E">
        <w:rPr>
          <w:rStyle w:val="Strong"/>
          <w:rFonts w:ascii="Arial" w:hAnsi="Arial" w:cs="Arial"/>
          <w:b w:val="0"/>
          <w:bCs w:val="0"/>
          <w:color w:val="0F1115"/>
          <w:sz w:val="44"/>
          <w:szCs w:val="44"/>
        </w:rPr>
        <w:t>5. Funding and Expenses</w:t>
      </w:r>
    </w:p>
    <w:p w:rsidR="00737D2E" w:rsidRPr="00737D2E" w:rsidRDefault="00737D2E" w:rsidP="00700EC8">
      <w:pPr>
        <w:spacing w:line="360" w:lineRule="auto"/>
        <w:jc w:val="both"/>
      </w:pPr>
      <w:r w:rsidRPr="00737D2E">
        <w:rPr>
          <w:rStyle w:val="Strong"/>
          <w:rFonts w:ascii="Arial" w:hAnsi="Arial" w:cs="Arial"/>
          <w:color w:val="0F1115"/>
        </w:rPr>
        <w:t>Amount of Funding Required:</w:t>
      </w:r>
      <w:r w:rsidRPr="00737D2E">
        <w:t> The initial startup funding required is estimated at </w:t>
      </w:r>
      <w:r w:rsidRPr="00737D2E">
        <w:rPr>
          <w:rStyle w:val="Strong"/>
          <w:rFonts w:ascii="Arial" w:hAnsi="Arial" w:cs="Arial"/>
          <w:color w:val="0F1115"/>
        </w:rPr>
        <w:t>£</w:t>
      </w:r>
      <w:r w:rsidR="00234AFD">
        <w:rPr>
          <w:rStyle w:val="Strong"/>
          <w:rFonts w:ascii="Arial" w:eastAsiaTheme="majorEastAsia" w:hAnsi="Arial" w:cs="Arial"/>
          <w:color w:val="0F1115"/>
        </w:rPr>
        <w:t>2</w:t>
      </w:r>
      <w:r w:rsidRPr="00737D2E">
        <w:rPr>
          <w:rStyle w:val="Strong"/>
          <w:rFonts w:ascii="Arial" w:hAnsi="Arial" w:cs="Arial"/>
          <w:color w:val="0F1115"/>
        </w:rPr>
        <w:t>,500</w:t>
      </w:r>
      <w:r w:rsidRPr="00737D2E">
        <w:t>.</w:t>
      </w:r>
    </w:p>
    <w:p w:rsidR="00737D2E" w:rsidRDefault="00737D2E" w:rsidP="00700EC8">
      <w:pPr>
        <w:spacing w:line="360" w:lineRule="auto"/>
        <w:jc w:val="both"/>
      </w:pPr>
      <w:r w:rsidRPr="00737D2E">
        <w:rPr>
          <w:rStyle w:val="Strong"/>
          <w:rFonts w:ascii="Arial" w:hAnsi="Arial" w:cs="Arial"/>
          <w:color w:val="0F1115"/>
        </w:rPr>
        <w:t>Funding Sources:</w:t>
      </w:r>
      <w:r w:rsidRPr="00737D2E">
        <w:t> The primary source of funding will be </w:t>
      </w:r>
      <w:r w:rsidRPr="00737D2E">
        <w:rPr>
          <w:rStyle w:val="Strong"/>
          <w:rFonts w:ascii="Arial" w:hAnsi="Arial" w:cs="Arial"/>
          <w:color w:val="0F1115"/>
        </w:rPr>
        <w:t>personal savings</w:t>
      </w:r>
      <w:r w:rsidRPr="00737D2E">
        <w:t>. This is the most accessible option for a sole trader starting a micro-business, as it avoids debt and the complexities of seeking external investors or bank loans at such an early stage (Burns, 2023).</w:t>
      </w: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tbl>
      <w:tblPr>
        <w:tblW w:w="9340" w:type="dxa"/>
        <w:tblInd w:w="93" w:type="dxa"/>
        <w:tblCellMar>
          <w:top w:w="15" w:type="dxa"/>
          <w:bottom w:w="15" w:type="dxa"/>
        </w:tblCellMar>
        <w:tblLook w:val="04A0"/>
      </w:tblPr>
      <w:tblGrid>
        <w:gridCol w:w="5640"/>
        <w:gridCol w:w="3700"/>
      </w:tblGrid>
      <w:tr w:rsidR="00700EC8" w:rsidRPr="00700EC8" w:rsidTr="00700EC8">
        <w:trPr>
          <w:trHeight w:val="420"/>
        </w:trPr>
        <w:tc>
          <w:tcPr>
            <w:tcW w:w="5640" w:type="dxa"/>
            <w:tcBorders>
              <w:top w:val="nil"/>
              <w:left w:val="nil"/>
              <w:bottom w:val="nil"/>
              <w:right w:val="nil"/>
            </w:tcBorders>
            <w:shd w:val="clear" w:color="000000" w:fill="FFFFFF"/>
            <w:noWrap/>
            <w:vAlign w:val="center"/>
            <w:hideMark/>
          </w:tcPr>
          <w:p w:rsidR="00700EC8" w:rsidRPr="00700EC8" w:rsidRDefault="00700EC8" w:rsidP="00700EC8">
            <w:pPr>
              <w:spacing w:after="0" w:line="240" w:lineRule="auto"/>
              <w:rPr>
                <w:rFonts w:ascii="Arial" w:eastAsia="Times New Roman" w:hAnsi="Arial" w:cs="Arial"/>
                <w:b/>
                <w:bCs/>
                <w:kern w:val="0"/>
                <w:sz w:val="44"/>
                <w:szCs w:val="44"/>
                <w:lang w:val="en-US"/>
              </w:rPr>
            </w:pPr>
            <w:r w:rsidRPr="00700EC8">
              <w:rPr>
                <w:rFonts w:ascii="Arial" w:eastAsia="Times New Roman" w:hAnsi="Arial" w:cs="Arial"/>
                <w:b/>
                <w:bCs/>
                <w:kern w:val="0"/>
                <w:sz w:val="44"/>
                <w:szCs w:val="44"/>
                <w:lang w:val="en-US"/>
              </w:rPr>
              <w:t>CASH FLOW</w:t>
            </w:r>
          </w:p>
        </w:tc>
        <w:tc>
          <w:tcPr>
            <w:tcW w:w="3700" w:type="dxa"/>
            <w:tcBorders>
              <w:top w:val="nil"/>
              <w:left w:val="nil"/>
              <w:bottom w:val="nil"/>
              <w:right w:val="nil"/>
            </w:tcBorders>
            <w:shd w:val="clear" w:color="000000" w:fill="FFFFFF"/>
            <w:noWrap/>
            <w:vAlign w:val="center"/>
            <w:hideMark/>
          </w:tcPr>
          <w:p w:rsidR="00700EC8" w:rsidRPr="00700EC8" w:rsidRDefault="00700EC8" w:rsidP="00700EC8">
            <w:pPr>
              <w:spacing w:after="0" w:line="240" w:lineRule="auto"/>
              <w:rPr>
                <w:rFonts w:ascii="Arial" w:eastAsia="Times New Roman" w:hAnsi="Arial" w:cs="Arial"/>
                <w:b/>
                <w:bCs/>
                <w:kern w:val="0"/>
                <w:sz w:val="32"/>
                <w:szCs w:val="32"/>
                <w:lang w:val="en-US"/>
              </w:rPr>
            </w:pPr>
          </w:p>
        </w:tc>
      </w:tr>
      <w:tr w:rsidR="00700EC8" w:rsidRPr="00700EC8" w:rsidTr="00700EC8">
        <w:trPr>
          <w:trHeight w:val="330"/>
        </w:trPr>
        <w:tc>
          <w:tcPr>
            <w:tcW w:w="5640" w:type="dxa"/>
            <w:tcBorders>
              <w:top w:val="nil"/>
              <w:left w:val="nil"/>
              <w:bottom w:val="nil"/>
              <w:right w:val="nil"/>
            </w:tcBorders>
            <w:shd w:val="clear" w:color="000000" w:fill="FFFFFF"/>
            <w:noWrap/>
            <w:vAlign w:val="bottom"/>
            <w:hideMark/>
          </w:tcPr>
          <w:p w:rsidR="00700EC8" w:rsidRPr="00700EC8" w:rsidRDefault="00700EC8" w:rsidP="00700EC8">
            <w:pPr>
              <w:spacing w:after="0" w:line="240" w:lineRule="auto"/>
              <w:rPr>
                <w:rFonts w:ascii="Arial" w:eastAsia="Times New Roman" w:hAnsi="Arial" w:cs="Arial"/>
                <w:kern w:val="0"/>
                <w:sz w:val="22"/>
                <w:szCs w:val="22"/>
                <w:lang w:val="en-US"/>
              </w:rPr>
            </w:pPr>
          </w:p>
        </w:tc>
        <w:tc>
          <w:tcPr>
            <w:tcW w:w="3700" w:type="dxa"/>
            <w:tcBorders>
              <w:top w:val="nil"/>
              <w:left w:val="nil"/>
              <w:bottom w:val="nil"/>
              <w:right w:val="nil"/>
            </w:tcBorders>
            <w:shd w:val="clear" w:color="000000" w:fill="FFFFFF"/>
            <w:noWrap/>
            <w:vAlign w:val="bottom"/>
            <w:hideMark/>
          </w:tcPr>
          <w:p w:rsidR="00700EC8" w:rsidRPr="00700EC8" w:rsidRDefault="00700EC8" w:rsidP="00700EC8">
            <w:pPr>
              <w:spacing w:after="0" w:line="240" w:lineRule="auto"/>
              <w:jc w:val="center"/>
              <w:rPr>
                <w:rFonts w:ascii="Arial" w:eastAsia="Times New Roman" w:hAnsi="Arial" w:cs="Arial"/>
                <w:b/>
                <w:bCs/>
                <w:kern w:val="0"/>
                <w:sz w:val="22"/>
                <w:szCs w:val="22"/>
                <w:lang w:val="en-US"/>
              </w:rPr>
            </w:pPr>
          </w:p>
        </w:tc>
      </w:tr>
      <w:tr w:rsidR="00700EC8" w:rsidRPr="00700EC8" w:rsidTr="00700EC8">
        <w:trPr>
          <w:trHeight w:val="360"/>
        </w:trPr>
        <w:tc>
          <w:tcPr>
            <w:tcW w:w="5640" w:type="dxa"/>
            <w:tcBorders>
              <w:top w:val="nil"/>
              <w:left w:val="nil"/>
              <w:bottom w:val="nil"/>
              <w:right w:val="nil"/>
            </w:tcBorders>
            <w:shd w:val="clear" w:color="000000" w:fill="FFFFFF"/>
            <w:noWrap/>
            <w:vAlign w:val="bottom"/>
            <w:hideMark/>
          </w:tcPr>
          <w:p w:rsidR="00700EC8" w:rsidRPr="00700EC8" w:rsidRDefault="00700EC8" w:rsidP="00700EC8">
            <w:pPr>
              <w:spacing w:after="0" w:line="240" w:lineRule="auto"/>
              <w:rPr>
                <w:rFonts w:ascii="Arial" w:eastAsia="Times New Roman" w:hAnsi="Arial" w:cs="Arial"/>
                <w:b/>
                <w:bCs/>
                <w:kern w:val="0"/>
                <w:sz w:val="28"/>
                <w:szCs w:val="28"/>
                <w:lang w:val="en-US"/>
              </w:rPr>
            </w:pPr>
          </w:p>
        </w:tc>
        <w:tc>
          <w:tcPr>
            <w:tcW w:w="3700"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rsidR="00700EC8" w:rsidRPr="00700EC8" w:rsidRDefault="00700EC8" w:rsidP="00700EC8">
            <w:pPr>
              <w:spacing w:after="0" w:line="240" w:lineRule="auto"/>
              <w:jc w:val="center"/>
              <w:rPr>
                <w:rFonts w:ascii="Arial" w:eastAsia="Times New Roman" w:hAnsi="Arial" w:cs="Arial"/>
                <w:b/>
                <w:bCs/>
                <w:color w:val="FFFFFF"/>
                <w:kern w:val="0"/>
                <w:sz w:val="28"/>
                <w:szCs w:val="28"/>
                <w:lang w:val="en-US"/>
              </w:rPr>
            </w:pPr>
            <w:r w:rsidRPr="00700EC8">
              <w:rPr>
                <w:rFonts w:ascii="Arial" w:eastAsia="Times New Roman" w:hAnsi="Arial" w:cs="Arial"/>
                <w:b/>
                <w:bCs/>
                <w:color w:val="FFFFFF"/>
                <w:kern w:val="0"/>
                <w:sz w:val="28"/>
                <w:szCs w:val="28"/>
                <w:lang w:val="en-US"/>
              </w:rPr>
              <w:t>MONTH</w:t>
            </w:r>
          </w:p>
        </w:tc>
      </w:tr>
      <w:tr w:rsidR="00700EC8" w:rsidRPr="00700EC8" w:rsidTr="00700EC8">
        <w:trPr>
          <w:trHeight w:val="630"/>
        </w:trPr>
        <w:tc>
          <w:tcPr>
            <w:tcW w:w="5640"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rsidR="00700EC8" w:rsidRPr="00700EC8" w:rsidRDefault="00700EC8" w:rsidP="00700EC8">
            <w:pPr>
              <w:spacing w:after="0" w:line="240" w:lineRule="auto"/>
              <w:jc w:val="center"/>
              <w:rPr>
                <w:rFonts w:ascii="Arial" w:eastAsia="Times New Roman" w:hAnsi="Arial" w:cs="Arial"/>
                <w:b/>
                <w:bCs/>
                <w:color w:val="FFFFFF"/>
                <w:kern w:val="0"/>
                <w:sz w:val="28"/>
                <w:szCs w:val="28"/>
                <w:lang w:val="en-US"/>
              </w:rPr>
            </w:pPr>
            <w:r w:rsidRPr="00700EC8">
              <w:rPr>
                <w:rFonts w:ascii="Arial" w:eastAsia="Times New Roman" w:hAnsi="Arial" w:cs="Arial"/>
                <w:b/>
                <w:bCs/>
                <w:color w:val="FFFFFF"/>
                <w:kern w:val="0"/>
                <w:sz w:val="28"/>
                <w:szCs w:val="28"/>
                <w:lang w:val="en-US"/>
              </w:rPr>
              <w:t>Cash in</w:t>
            </w:r>
          </w:p>
        </w:tc>
        <w:tc>
          <w:tcPr>
            <w:tcW w:w="3700" w:type="dxa"/>
            <w:tcBorders>
              <w:top w:val="single" w:sz="8" w:space="0" w:color="808080"/>
              <w:left w:val="single" w:sz="4" w:space="0" w:color="808080"/>
              <w:bottom w:val="single" w:sz="4" w:space="0" w:color="808080"/>
              <w:right w:val="single" w:sz="4" w:space="0" w:color="808080"/>
            </w:tcBorders>
            <w:shd w:val="clear" w:color="000000" w:fill="3F8846"/>
            <w:noWrap/>
            <w:vAlign w:val="center"/>
            <w:hideMark/>
          </w:tcPr>
          <w:p w:rsidR="00700EC8" w:rsidRPr="00700EC8" w:rsidRDefault="00700EC8" w:rsidP="00700EC8">
            <w:pPr>
              <w:spacing w:after="0" w:line="240" w:lineRule="auto"/>
              <w:jc w:val="center"/>
              <w:rPr>
                <w:rFonts w:ascii="Arial" w:eastAsia="Times New Roman" w:hAnsi="Arial" w:cs="Arial"/>
                <w:b/>
                <w:bCs/>
                <w:color w:val="FFFFFF"/>
                <w:kern w:val="0"/>
                <w:sz w:val="28"/>
                <w:szCs w:val="28"/>
                <w:lang w:val="en-US"/>
              </w:rPr>
            </w:pPr>
            <w:r w:rsidRPr="00700EC8">
              <w:rPr>
                <w:rFonts w:ascii="Arial" w:eastAsia="Times New Roman" w:hAnsi="Arial" w:cs="Arial"/>
                <w:b/>
                <w:bCs/>
                <w:color w:val="FFFFFF"/>
                <w:kern w:val="0"/>
                <w:sz w:val="28"/>
                <w:szCs w:val="28"/>
                <w:lang w:val="en-US"/>
              </w:rPr>
              <w:t>1</w:t>
            </w:r>
          </w:p>
        </w:tc>
      </w:tr>
      <w:tr w:rsidR="00700EC8" w:rsidRPr="00700EC8" w:rsidTr="00700EC8">
        <w:trPr>
          <w:trHeight w:val="300"/>
        </w:trPr>
        <w:tc>
          <w:tcPr>
            <w:tcW w:w="5640" w:type="dxa"/>
            <w:tcBorders>
              <w:top w:val="nil"/>
              <w:left w:val="single" w:sz="8" w:space="0" w:color="808080"/>
              <w:bottom w:val="single" w:sz="4" w:space="0" w:color="808080"/>
              <w:right w:val="single" w:sz="4" w:space="0" w:color="808080"/>
            </w:tcBorders>
            <w:shd w:val="clear" w:color="000000" w:fill="FCD5B4"/>
            <w:noWrap/>
            <w:vAlign w:val="center"/>
            <w:hideMark/>
          </w:tcPr>
          <w:p w:rsidR="00700EC8" w:rsidRPr="00700EC8" w:rsidRDefault="00700EC8" w:rsidP="00700EC8">
            <w:pPr>
              <w:spacing w:after="0" w:line="240" w:lineRule="auto"/>
              <w:rPr>
                <w:rFonts w:ascii="Arial" w:eastAsia="Times New Roman" w:hAnsi="Arial" w:cs="Arial"/>
                <w:b/>
                <w:bCs/>
                <w:kern w:val="0"/>
                <w:lang w:val="en-US"/>
              </w:rPr>
            </w:pPr>
            <w:r w:rsidRPr="00700EC8">
              <w:rPr>
                <w:rFonts w:ascii="Arial" w:eastAsia="Times New Roman" w:hAnsi="Arial" w:cs="Arial"/>
                <w:b/>
                <w:bCs/>
                <w:kern w:val="0"/>
                <w:lang w:val="en-US"/>
              </w:rPr>
              <w:t>Loan- start up capital</w:t>
            </w:r>
          </w:p>
        </w:tc>
        <w:tc>
          <w:tcPr>
            <w:tcW w:w="3700" w:type="dxa"/>
            <w:tcBorders>
              <w:top w:val="single" w:sz="4" w:space="0" w:color="808080"/>
              <w:left w:val="single" w:sz="4" w:space="0" w:color="808080"/>
              <w:bottom w:val="single" w:sz="4" w:space="0" w:color="808080"/>
              <w:right w:val="single" w:sz="4" w:space="0" w:color="808080"/>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£2,500</w:t>
            </w:r>
          </w:p>
        </w:tc>
      </w:tr>
      <w:tr w:rsidR="00700EC8" w:rsidRPr="00700EC8" w:rsidTr="00700EC8">
        <w:trPr>
          <w:trHeight w:val="300"/>
        </w:trPr>
        <w:tc>
          <w:tcPr>
            <w:tcW w:w="5640" w:type="dxa"/>
            <w:tcBorders>
              <w:top w:val="single" w:sz="4" w:space="0" w:color="808080"/>
              <w:left w:val="single" w:sz="8" w:space="0" w:color="808080"/>
              <w:bottom w:val="single" w:sz="4" w:space="0" w:color="808080"/>
              <w:right w:val="single" w:sz="4" w:space="0" w:color="808080"/>
            </w:tcBorders>
            <w:shd w:val="clear" w:color="000000" w:fill="FCD5B4"/>
            <w:noWrap/>
            <w:vAlign w:val="center"/>
            <w:hideMark/>
          </w:tcPr>
          <w:p w:rsidR="00700EC8" w:rsidRPr="00700EC8" w:rsidRDefault="00700EC8" w:rsidP="00700EC8">
            <w:pPr>
              <w:spacing w:after="0" w:line="240" w:lineRule="auto"/>
              <w:rPr>
                <w:rFonts w:ascii="Arial" w:eastAsia="Times New Roman" w:hAnsi="Arial" w:cs="Arial"/>
                <w:b/>
                <w:bCs/>
                <w:kern w:val="0"/>
                <w:lang w:val="en-US"/>
              </w:rPr>
            </w:pPr>
            <w:r w:rsidRPr="00700EC8">
              <w:rPr>
                <w:rFonts w:ascii="Arial" w:eastAsia="Times New Roman" w:hAnsi="Arial" w:cs="Arial"/>
                <w:b/>
                <w:bCs/>
                <w:kern w:val="0"/>
                <w:lang w:val="en-US"/>
              </w:rPr>
              <w:t>Sales (total sales of product and/or services)</w:t>
            </w:r>
          </w:p>
        </w:tc>
        <w:tc>
          <w:tcPr>
            <w:tcW w:w="3700" w:type="dxa"/>
            <w:tcBorders>
              <w:top w:val="single" w:sz="4" w:space="0" w:color="808080"/>
              <w:left w:val="single" w:sz="4" w:space="0" w:color="808080"/>
              <w:bottom w:val="single" w:sz="4" w:space="0" w:color="808080"/>
              <w:right w:val="single" w:sz="4" w:space="0" w:color="808080"/>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£500</w:t>
            </w:r>
          </w:p>
        </w:tc>
      </w:tr>
      <w:tr w:rsidR="00700EC8" w:rsidRPr="00700EC8" w:rsidTr="00700EC8">
        <w:trPr>
          <w:trHeight w:val="315"/>
        </w:trPr>
        <w:tc>
          <w:tcPr>
            <w:tcW w:w="5640" w:type="dxa"/>
            <w:tcBorders>
              <w:top w:val="nil"/>
              <w:left w:val="single" w:sz="8" w:space="0" w:color="808080"/>
              <w:bottom w:val="nil"/>
              <w:right w:val="single" w:sz="4" w:space="0" w:color="auto"/>
            </w:tcBorders>
            <w:shd w:val="clear" w:color="000000" w:fill="FCD5B4"/>
            <w:noWrap/>
            <w:vAlign w:val="center"/>
            <w:hideMark/>
          </w:tcPr>
          <w:p w:rsidR="00700EC8" w:rsidRPr="00700EC8" w:rsidRDefault="00700EC8" w:rsidP="00700EC8">
            <w:pPr>
              <w:spacing w:after="0" w:line="240" w:lineRule="auto"/>
              <w:rPr>
                <w:rFonts w:ascii="Arial" w:eastAsia="Times New Roman" w:hAnsi="Arial" w:cs="Arial"/>
                <w:b/>
                <w:bCs/>
                <w:kern w:val="0"/>
                <w:lang w:val="en-US"/>
              </w:rPr>
            </w:pPr>
            <w:r w:rsidRPr="00700EC8">
              <w:rPr>
                <w:rFonts w:ascii="Arial" w:eastAsia="Times New Roman" w:hAnsi="Arial" w:cs="Arial"/>
                <w:b/>
                <w:bCs/>
                <w:kern w:val="0"/>
                <w:lang w:val="en-US"/>
              </w:rPr>
              <w:t>Other</w:t>
            </w:r>
          </w:p>
        </w:tc>
        <w:tc>
          <w:tcPr>
            <w:tcW w:w="3700" w:type="dxa"/>
            <w:tcBorders>
              <w:top w:val="nil"/>
              <w:left w:val="single" w:sz="4" w:space="0" w:color="808080"/>
              <w:bottom w:val="nil"/>
              <w:right w:val="single" w:sz="4" w:space="0" w:color="808080"/>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£0</w:t>
            </w:r>
          </w:p>
        </w:tc>
      </w:tr>
      <w:tr w:rsidR="00700EC8" w:rsidRPr="00700EC8" w:rsidTr="00700EC8">
        <w:trPr>
          <w:trHeight w:val="405"/>
        </w:trPr>
        <w:tc>
          <w:tcPr>
            <w:tcW w:w="5640" w:type="dxa"/>
            <w:tcBorders>
              <w:top w:val="single" w:sz="8" w:space="0" w:color="808080"/>
              <w:left w:val="single" w:sz="8" w:space="0" w:color="808080"/>
              <w:bottom w:val="single" w:sz="8" w:space="0" w:color="808080"/>
              <w:right w:val="nil"/>
            </w:tcBorders>
            <w:shd w:val="clear" w:color="000000" w:fill="BFBFBF"/>
            <w:noWrap/>
            <w:vAlign w:val="center"/>
            <w:hideMark/>
          </w:tcPr>
          <w:p w:rsidR="00700EC8" w:rsidRPr="00700EC8" w:rsidRDefault="00700EC8" w:rsidP="00700EC8">
            <w:pPr>
              <w:spacing w:after="0" w:line="240" w:lineRule="auto"/>
              <w:rPr>
                <w:rFonts w:ascii="Arial" w:eastAsia="Times New Roman" w:hAnsi="Arial" w:cs="Arial"/>
                <w:b/>
                <w:bCs/>
                <w:kern w:val="0"/>
                <w:lang w:val="en-US"/>
              </w:rPr>
            </w:pPr>
            <w:r w:rsidRPr="00700EC8">
              <w:rPr>
                <w:rFonts w:ascii="Arial" w:eastAsia="Times New Roman" w:hAnsi="Arial" w:cs="Arial"/>
                <w:b/>
                <w:bCs/>
                <w:kern w:val="0"/>
                <w:lang w:val="en-US"/>
              </w:rPr>
              <w:t>Total cash in-flows (A)</w:t>
            </w:r>
          </w:p>
        </w:tc>
        <w:tc>
          <w:tcPr>
            <w:tcW w:w="3700"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rsidR="00700EC8" w:rsidRPr="00700EC8" w:rsidRDefault="00700EC8" w:rsidP="00700EC8">
            <w:pPr>
              <w:spacing w:after="0" w:line="240" w:lineRule="auto"/>
              <w:jc w:val="center"/>
              <w:rPr>
                <w:rFonts w:ascii="Arial" w:eastAsia="Times New Roman" w:hAnsi="Arial" w:cs="Arial"/>
                <w:b/>
                <w:bCs/>
                <w:kern w:val="0"/>
                <w:lang w:val="en-US"/>
              </w:rPr>
            </w:pPr>
            <w:r w:rsidRPr="00700EC8">
              <w:rPr>
                <w:rFonts w:ascii="Arial" w:eastAsia="Times New Roman" w:hAnsi="Arial" w:cs="Arial"/>
                <w:b/>
                <w:bCs/>
                <w:kern w:val="0"/>
                <w:lang w:val="en-US"/>
              </w:rPr>
              <w:t>£3,000</w:t>
            </w:r>
          </w:p>
        </w:tc>
      </w:tr>
      <w:tr w:rsidR="00700EC8" w:rsidRPr="00700EC8" w:rsidTr="00700EC8">
        <w:trPr>
          <w:trHeight w:val="615"/>
        </w:trPr>
        <w:tc>
          <w:tcPr>
            <w:tcW w:w="5640" w:type="dxa"/>
            <w:tcBorders>
              <w:top w:val="nil"/>
              <w:left w:val="nil"/>
              <w:bottom w:val="nil"/>
              <w:right w:val="nil"/>
            </w:tcBorders>
            <w:shd w:val="clear" w:color="000000" w:fill="FFFFFF"/>
            <w:noWrap/>
            <w:vAlign w:val="bottom"/>
            <w:hideMark/>
          </w:tcPr>
          <w:p w:rsidR="00700EC8" w:rsidRPr="00700EC8" w:rsidRDefault="00700EC8" w:rsidP="00700EC8">
            <w:pPr>
              <w:spacing w:after="0" w:line="240" w:lineRule="auto"/>
              <w:rPr>
                <w:rFonts w:ascii="Arial" w:eastAsia="Times New Roman" w:hAnsi="Arial" w:cs="Arial"/>
                <w:kern w:val="0"/>
                <w:sz w:val="22"/>
                <w:szCs w:val="22"/>
                <w:lang w:val="en-US"/>
              </w:rPr>
            </w:pPr>
          </w:p>
        </w:tc>
        <w:tc>
          <w:tcPr>
            <w:tcW w:w="3700" w:type="dxa"/>
            <w:tcBorders>
              <w:top w:val="nil"/>
              <w:left w:val="nil"/>
              <w:bottom w:val="nil"/>
              <w:right w:val="nil"/>
            </w:tcBorders>
            <w:shd w:val="clear" w:color="000000" w:fill="FFFFFF"/>
            <w:noWrap/>
            <w:vAlign w:val="bottom"/>
            <w:hideMark/>
          </w:tcPr>
          <w:p w:rsidR="00700EC8" w:rsidRPr="00700EC8" w:rsidRDefault="00700EC8" w:rsidP="00700EC8">
            <w:pPr>
              <w:spacing w:after="0" w:line="240" w:lineRule="auto"/>
              <w:rPr>
                <w:rFonts w:ascii="Arial" w:eastAsia="Times New Roman" w:hAnsi="Arial" w:cs="Arial"/>
                <w:kern w:val="0"/>
                <w:sz w:val="22"/>
                <w:szCs w:val="22"/>
                <w:lang w:val="en-US"/>
              </w:rPr>
            </w:pPr>
          </w:p>
        </w:tc>
      </w:tr>
      <w:tr w:rsidR="00700EC8" w:rsidRPr="00700EC8" w:rsidTr="00700EC8">
        <w:trPr>
          <w:trHeight w:val="615"/>
        </w:trPr>
        <w:tc>
          <w:tcPr>
            <w:tcW w:w="5640" w:type="dxa"/>
            <w:tcBorders>
              <w:top w:val="nil"/>
              <w:left w:val="nil"/>
              <w:bottom w:val="nil"/>
              <w:right w:val="nil"/>
            </w:tcBorders>
            <w:shd w:val="clear" w:color="000000" w:fill="FFFFFF"/>
            <w:noWrap/>
            <w:vAlign w:val="bottom"/>
            <w:hideMark/>
          </w:tcPr>
          <w:p w:rsidR="00700EC8" w:rsidRPr="00700EC8" w:rsidRDefault="00700EC8" w:rsidP="00700EC8">
            <w:pPr>
              <w:spacing w:after="0" w:line="240" w:lineRule="auto"/>
              <w:rPr>
                <w:rFonts w:ascii="Arial" w:eastAsia="Times New Roman" w:hAnsi="Arial" w:cs="Arial"/>
                <w:kern w:val="0"/>
                <w:sz w:val="22"/>
                <w:szCs w:val="22"/>
                <w:lang w:val="en-US"/>
              </w:rPr>
            </w:pPr>
          </w:p>
        </w:tc>
        <w:tc>
          <w:tcPr>
            <w:tcW w:w="3700" w:type="dxa"/>
            <w:tcBorders>
              <w:top w:val="nil"/>
              <w:left w:val="nil"/>
              <w:bottom w:val="nil"/>
              <w:right w:val="nil"/>
            </w:tcBorders>
            <w:shd w:val="clear" w:color="000000" w:fill="FFFFFF"/>
            <w:noWrap/>
            <w:vAlign w:val="bottom"/>
            <w:hideMark/>
          </w:tcPr>
          <w:p w:rsidR="00700EC8" w:rsidRPr="00700EC8" w:rsidRDefault="00700EC8" w:rsidP="00700EC8">
            <w:pPr>
              <w:spacing w:after="0" w:line="240" w:lineRule="auto"/>
              <w:rPr>
                <w:rFonts w:ascii="Arial" w:eastAsia="Times New Roman" w:hAnsi="Arial" w:cs="Arial"/>
                <w:kern w:val="0"/>
                <w:sz w:val="22"/>
                <w:szCs w:val="22"/>
                <w:lang w:val="en-US"/>
              </w:rPr>
            </w:pPr>
          </w:p>
        </w:tc>
      </w:tr>
      <w:tr w:rsidR="00700EC8" w:rsidRPr="00700EC8" w:rsidTr="00700EC8">
        <w:trPr>
          <w:trHeight w:val="375"/>
        </w:trPr>
        <w:tc>
          <w:tcPr>
            <w:tcW w:w="5640" w:type="dxa"/>
            <w:tcBorders>
              <w:top w:val="nil"/>
              <w:left w:val="nil"/>
              <w:bottom w:val="nil"/>
              <w:right w:val="nil"/>
            </w:tcBorders>
            <w:shd w:val="clear" w:color="000000" w:fill="FFFFFF"/>
            <w:noWrap/>
            <w:vAlign w:val="bottom"/>
            <w:hideMark/>
          </w:tcPr>
          <w:p w:rsidR="00700EC8" w:rsidRPr="00700EC8" w:rsidRDefault="00700EC8" w:rsidP="00700EC8">
            <w:pPr>
              <w:spacing w:after="0" w:line="240" w:lineRule="auto"/>
              <w:rPr>
                <w:rFonts w:ascii="Arial" w:eastAsia="Times New Roman" w:hAnsi="Arial" w:cs="Arial"/>
                <w:kern w:val="0"/>
                <w:sz w:val="22"/>
                <w:szCs w:val="22"/>
                <w:lang w:val="en-US"/>
              </w:rPr>
            </w:pPr>
          </w:p>
        </w:tc>
        <w:tc>
          <w:tcPr>
            <w:tcW w:w="3700"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rsidR="00700EC8" w:rsidRPr="00700EC8" w:rsidRDefault="00700EC8" w:rsidP="00700EC8">
            <w:pPr>
              <w:spacing w:after="0" w:line="240" w:lineRule="auto"/>
              <w:jc w:val="center"/>
              <w:rPr>
                <w:rFonts w:ascii="Arial" w:eastAsia="Times New Roman" w:hAnsi="Arial" w:cs="Arial"/>
                <w:b/>
                <w:bCs/>
                <w:color w:val="FFFFFF"/>
                <w:kern w:val="0"/>
                <w:sz w:val="28"/>
                <w:szCs w:val="28"/>
                <w:lang w:val="en-US"/>
              </w:rPr>
            </w:pPr>
            <w:r w:rsidRPr="00700EC8">
              <w:rPr>
                <w:rFonts w:ascii="Arial" w:eastAsia="Times New Roman" w:hAnsi="Arial" w:cs="Arial"/>
                <w:b/>
                <w:bCs/>
                <w:color w:val="FFFFFF"/>
                <w:kern w:val="0"/>
                <w:sz w:val="28"/>
                <w:szCs w:val="28"/>
                <w:lang w:val="en-US"/>
              </w:rPr>
              <w:t>MONTH</w:t>
            </w:r>
          </w:p>
        </w:tc>
      </w:tr>
      <w:tr w:rsidR="00700EC8" w:rsidRPr="00700EC8" w:rsidTr="00700EC8">
        <w:trPr>
          <w:trHeight w:val="630"/>
        </w:trPr>
        <w:tc>
          <w:tcPr>
            <w:tcW w:w="5640"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rsidR="00700EC8" w:rsidRPr="00700EC8" w:rsidRDefault="00700EC8" w:rsidP="00700EC8">
            <w:pPr>
              <w:spacing w:after="0" w:line="240" w:lineRule="auto"/>
              <w:jc w:val="center"/>
              <w:rPr>
                <w:rFonts w:ascii="Arial" w:eastAsia="Times New Roman" w:hAnsi="Arial" w:cs="Arial"/>
                <w:b/>
                <w:bCs/>
                <w:color w:val="FFFFFF"/>
                <w:kern w:val="0"/>
                <w:sz w:val="28"/>
                <w:szCs w:val="28"/>
                <w:lang w:val="en-US"/>
              </w:rPr>
            </w:pPr>
            <w:r w:rsidRPr="00700EC8">
              <w:rPr>
                <w:rFonts w:ascii="Arial" w:eastAsia="Times New Roman" w:hAnsi="Arial" w:cs="Arial"/>
                <w:b/>
                <w:bCs/>
                <w:color w:val="FFFFFF"/>
                <w:kern w:val="0"/>
                <w:sz w:val="28"/>
                <w:szCs w:val="28"/>
                <w:lang w:val="en-US"/>
              </w:rPr>
              <w:t>Cash out-expenses</w:t>
            </w:r>
          </w:p>
        </w:tc>
        <w:tc>
          <w:tcPr>
            <w:tcW w:w="3700" w:type="dxa"/>
            <w:tcBorders>
              <w:top w:val="single" w:sz="8" w:space="0" w:color="808080"/>
              <w:left w:val="single" w:sz="4" w:space="0" w:color="808080"/>
              <w:bottom w:val="single" w:sz="4" w:space="0" w:color="808080"/>
              <w:right w:val="single" w:sz="4" w:space="0" w:color="808080"/>
            </w:tcBorders>
            <w:shd w:val="clear" w:color="000000" w:fill="3F8846"/>
            <w:noWrap/>
            <w:vAlign w:val="center"/>
            <w:hideMark/>
          </w:tcPr>
          <w:p w:rsidR="00700EC8" w:rsidRPr="00700EC8" w:rsidRDefault="00700EC8" w:rsidP="00700EC8">
            <w:pPr>
              <w:spacing w:after="0" w:line="240" w:lineRule="auto"/>
              <w:jc w:val="center"/>
              <w:rPr>
                <w:rFonts w:ascii="Arial" w:eastAsia="Times New Roman" w:hAnsi="Arial" w:cs="Arial"/>
                <w:b/>
                <w:bCs/>
                <w:color w:val="FFFFFF"/>
                <w:kern w:val="0"/>
                <w:sz w:val="28"/>
                <w:szCs w:val="28"/>
                <w:lang w:val="en-US"/>
              </w:rPr>
            </w:pPr>
            <w:r w:rsidRPr="00700EC8">
              <w:rPr>
                <w:rFonts w:ascii="Arial" w:eastAsia="Times New Roman" w:hAnsi="Arial" w:cs="Arial"/>
                <w:b/>
                <w:bCs/>
                <w:color w:val="FFFFFF"/>
                <w:kern w:val="0"/>
                <w:sz w:val="28"/>
                <w:szCs w:val="28"/>
                <w:lang w:val="en-US"/>
              </w:rPr>
              <w:t>1</w:t>
            </w:r>
          </w:p>
        </w:tc>
      </w:tr>
      <w:tr w:rsidR="00700EC8" w:rsidRPr="00700EC8" w:rsidTr="00700EC8">
        <w:trPr>
          <w:trHeight w:val="285"/>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Rent or premises costs</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£0</w:t>
            </w:r>
          </w:p>
        </w:tc>
      </w:tr>
      <w:tr w:rsidR="00700EC8" w:rsidRPr="00700EC8" w:rsidTr="00700EC8">
        <w:trPr>
          <w:trHeight w:val="285"/>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Business rates for your business premises</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£0</w:t>
            </w:r>
          </w:p>
        </w:tc>
      </w:tr>
      <w:tr w:rsidR="00700EC8" w:rsidRPr="00700EC8" w:rsidTr="00700EC8">
        <w:trPr>
          <w:trHeight w:val="285"/>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Utilities (gas, electricity, water)</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£0</w:t>
            </w:r>
          </w:p>
        </w:tc>
      </w:tr>
      <w:tr w:rsidR="00700EC8" w:rsidRPr="00700EC8" w:rsidTr="00700EC8">
        <w:trPr>
          <w:trHeight w:val="300"/>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Insurance</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£50</w:t>
            </w:r>
          </w:p>
        </w:tc>
      </w:tr>
      <w:tr w:rsidR="00700EC8" w:rsidRPr="00700EC8" w:rsidTr="00700EC8">
        <w:trPr>
          <w:trHeight w:val="300"/>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Telephone and internet</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£0</w:t>
            </w:r>
          </w:p>
        </w:tc>
      </w:tr>
      <w:tr w:rsidR="00700EC8" w:rsidRPr="00700EC8" w:rsidTr="00700EC8">
        <w:trPr>
          <w:trHeight w:val="300"/>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Marketing and advertising expenses</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£100</w:t>
            </w:r>
          </w:p>
        </w:tc>
      </w:tr>
      <w:tr w:rsidR="00700EC8" w:rsidRPr="00700EC8" w:rsidTr="00700EC8">
        <w:trPr>
          <w:trHeight w:val="300"/>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Vehicle running costs</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£0</w:t>
            </w:r>
          </w:p>
        </w:tc>
      </w:tr>
      <w:tr w:rsidR="00700EC8" w:rsidRPr="00700EC8" w:rsidTr="00700EC8">
        <w:trPr>
          <w:trHeight w:val="300"/>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Equipment purchase or leasing</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£600</w:t>
            </w:r>
          </w:p>
        </w:tc>
      </w:tr>
      <w:tr w:rsidR="00700EC8" w:rsidRPr="00700EC8" w:rsidTr="00700EC8">
        <w:trPr>
          <w:trHeight w:val="300"/>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Postage, printing, stationery</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£300</w:t>
            </w:r>
          </w:p>
        </w:tc>
      </w:tr>
      <w:tr w:rsidR="00700EC8" w:rsidRPr="00700EC8" w:rsidTr="00700EC8">
        <w:trPr>
          <w:trHeight w:val="300"/>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Transport and delivery</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£100</w:t>
            </w:r>
          </w:p>
        </w:tc>
      </w:tr>
      <w:tr w:rsidR="00700EC8" w:rsidRPr="00700EC8" w:rsidTr="00700EC8">
        <w:trPr>
          <w:trHeight w:val="300"/>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Professional fees (legal, accounting etc.)</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£50</w:t>
            </w:r>
          </w:p>
        </w:tc>
      </w:tr>
      <w:tr w:rsidR="00700EC8" w:rsidRPr="00700EC8" w:rsidTr="00700EC8">
        <w:trPr>
          <w:trHeight w:val="300"/>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Cost of sales (Cost of product)</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£400</w:t>
            </w:r>
          </w:p>
        </w:tc>
      </w:tr>
      <w:tr w:rsidR="00700EC8" w:rsidRPr="00700EC8" w:rsidTr="00700EC8">
        <w:trPr>
          <w:trHeight w:val="300"/>
        </w:trPr>
        <w:tc>
          <w:tcPr>
            <w:tcW w:w="5640" w:type="dxa"/>
            <w:tcBorders>
              <w:top w:val="single" w:sz="4" w:space="0" w:color="auto"/>
              <w:left w:val="single" w:sz="4" w:space="0" w:color="auto"/>
              <w:bottom w:val="nil"/>
              <w:right w:val="single" w:sz="4" w:space="0" w:color="auto"/>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Wages your own</w:t>
            </w:r>
          </w:p>
        </w:tc>
        <w:tc>
          <w:tcPr>
            <w:tcW w:w="3700" w:type="dxa"/>
            <w:tcBorders>
              <w:top w:val="single" w:sz="4" w:space="0" w:color="auto"/>
              <w:left w:val="single" w:sz="4" w:space="0" w:color="auto"/>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£0</w:t>
            </w:r>
          </w:p>
        </w:tc>
      </w:tr>
      <w:tr w:rsidR="00700EC8" w:rsidRPr="00700EC8" w:rsidTr="00700EC8">
        <w:trPr>
          <w:trHeight w:val="300"/>
        </w:trPr>
        <w:tc>
          <w:tcPr>
            <w:tcW w:w="5640" w:type="dxa"/>
            <w:tcBorders>
              <w:top w:val="single" w:sz="4" w:space="0" w:color="000000"/>
              <w:left w:val="single" w:sz="4" w:space="0" w:color="000000"/>
              <w:bottom w:val="single" w:sz="4" w:space="0" w:color="000000"/>
              <w:right w:val="single" w:sz="4" w:space="0" w:color="000000"/>
            </w:tcBorders>
            <w:shd w:val="clear" w:color="000000" w:fill="FCD5B4"/>
            <w:vAlign w:val="center"/>
            <w:hideMark/>
          </w:tcPr>
          <w:p w:rsidR="00700EC8" w:rsidRPr="00700EC8" w:rsidRDefault="00700EC8" w:rsidP="00700EC8">
            <w:pPr>
              <w:spacing w:after="0" w:line="240" w:lineRule="auto"/>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Staff wages</w:t>
            </w:r>
          </w:p>
        </w:tc>
        <w:tc>
          <w:tcPr>
            <w:tcW w:w="3700" w:type="dxa"/>
            <w:tcBorders>
              <w:top w:val="single" w:sz="4" w:space="0" w:color="auto"/>
              <w:left w:val="nil"/>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£0</w:t>
            </w:r>
          </w:p>
        </w:tc>
      </w:tr>
      <w:tr w:rsidR="00700EC8" w:rsidRPr="00700EC8" w:rsidTr="00700EC8">
        <w:trPr>
          <w:trHeight w:val="300"/>
        </w:trPr>
        <w:tc>
          <w:tcPr>
            <w:tcW w:w="5640" w:type="dxa"/>
            <w:tcBorders>
              <w:top w:val="single" w:sz="4" w:space="0" w:color="000000"/>
              <w:left w:val="single" w:sz="4" w:space="0" w:color="000000"/>
              <w:bottom w:val="single" w:sz="4" w:space="0" w:color="000000"/>
              <w:right w:val="single" w:sz="4" w:space="0" w:color="000000"/>
            </w:tcBorders>
            <w:shd w:val="clear" w:color="000000" w:fill="FCD5B4"/>
            <w:noWrap/>
            <w:vAlign w:val="bottom"/>
            <w:hideMark/>
          </w:tcPr>
          <w:p w:rsidR="00700EC8" w:rsidRPr="00700EC8" w:rsidRDefault="00700EC8" w:rsidP="00700EC8">
            <w:pPr>
              <w:spacing w:after="0" w:line="240" w:lineRule="auto"/>
              <w:rPr>
                <w:rFonts w:ascii="Arial" w:eastAsia="Times New Roman" w:hAnsi="Arial" w:cs="Arial"/>
                <w:b/>
                <w:bCs/>
                <w:color w:val="0F1115"/>
                <w:kern w:val="0"/>
                <w:sz w:val="22"/>
                <w:szCs w:val="22"/>
                <w:lang w:val="en-US"/>
              </w:rPr>
            </w:pPr>
            <w:r w:rsidRPr="00700EC8">
              <w:rPr>
                <w:rFonts w:ascii="Arial" w:eastAsia="Times New Roman" w:hAnsi="Arial" w:cs="Arial"/>
                <w:b/>
                <w:bCs/>
                <w:color w:val="0F1115"/>
                <w:kern w:val="0"/>
                <w:sz w:val="22"/>
                <w:szCs w:val="22"/>
                <w:lang w:val="en-US"/>
              </w:rPr>
              <w:t>Website &amp; Subscription Fees</w:t>
            </w:r>
          </w:p>
        </w:tc>
        <w:tc>
          <w:tcPr>
            <w:tcW w:w="3700" w:type="dxa"/>
            <w:tcBorders>
              <w:top w:val="single" w:sz="4" w:space="0" w:color="auto"/>
              <w:left w:val="nil"/>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£150</w:t>
            </w:r>
          </w:p>
        </w:tc>
      </w:tr>
      <w:tr w:rsidR="00700EC8" w:rsidRPr="00700EC8" w:rsidTr="00700EC8">
        <w:trPr>
          <w:trHeight w:val="300"/>
        </w:trPr>
        <w:tc>
          <w:tcPr>
            <w:tcW w:w="5640" w:type="dxa"/>
            <w:tcBorders>
              <w:top w:val="single" w:sz="4" w:space="0" w:color="000000"/>
              <w:left w:val="single" w:sz="4" w:space="0" w:color="000000"/>
              <w:bottom w:val="single" w:sz="4" w:space="0" w:color="000000"/>
              <w:right w:val="single" w:sz="4" w:space="0" w:color="000000"/>
            </w:tcBorders>
            <w:shd w:val="clear" w:color="000000" w:fill="FCD5B4"/>
            <w:noWrap/>
            <w:vAlign w:val="bottom"/>
            <w:hideMark/>
          </w:tcPr>
          <w:p w:rsidR="00700EC8" w:rsidRPr="00700EC8" w:rsidRDefault="00700EC8" w:rsidP="00700EC8">
            <w:pPr>
              <w:spacing w:after="0" w:line="240" w:lineRule="auto"/>
              <w:rPr>
                <w:rFonts w:ascii="Arial" w:eastAsia="Times New Roman" w:hAnsi="Arial" w:cs="Arial"/>
                <w:b/>
                <w:bCs/>
                <w:color w:val="0F1115"/>
                <w:kern w:val="0"/>
                <w:sz w:val="22"/>
                <w:szCs w:val="22"/>
                <w:lang w:val="en-US"/>
              </w:rPr>
            </w:pPr>
            <w:r w:rsidRPr="00700EC8">
              <w:rPr>
                <w:rFonts w:ascii="Arial" w:eastAsia="Times New Roman" w:hAnsi="Arial" w:cs="Arial"/>
                <w:b/>
                <w:bCs/>
                <w:color w:val="0F1115"/>
                <w:kern w:val="0"/>
                <w:sz w:val="22"/>
                <w:szCs w:val="22"/>
                <w:lang w:val="en-US"/>
              </w:rPr>
              <w:t>Contingency Fund</w:t>
            </w:r>
          </w:p>
        </w:tc>
        <w:tc>
          <w:tcPr>
            <w:tcW w:w="3700" w:type="dxa"/>
            <w:tcBorders>
              <w:top w:val="single" w:sz="4" w:space="0" w:color="auto"/>
              <w:left w:val="nil"/>
              <w:bottom w:val="single" w:sz="4" w:space="0" w:color="auto"/>
              <w:right w:val="single" w:sz="4" w:space="0" w:color="auto"/>
            </w:tcBorders>
            <w:shd w:val="clear" w:color="000000" w:fill="FCD5B4"/>
            <w:noWrap/>
            <w:vAlign w:val="center"/>
            <w:hideMark/>
          </w:tcPr>
          <w:p w:rsidR="00700EC8" w:rsidRPr="00700EC8" w:rsidRDefault="00700EC8" w:rsidP="00700EC8">
            <w:pPr>
              <w:spacing w:after="0" w:line="240" w:lineRule="auto"/>
              <w:jc w:val="center"/>
              <w:rPr>
                <w:rFonts w:ascii="Arial" w:eastAsia="Times New Roman" w:hAnsi="Arial" w:cs="Arial"/>
                <w:kern w:val="0"/>
                <w:lang w:val="en-US"/>
              </w:rPr>
            </w:pPr>
            <w:r w:rsidRPr="00700EC8">
              <w:rPr>
                <w:rFonts w:ascii="Arial" w:eastAsia="Times New Roman" w:hAnsi="Arial" w:cs="Arial"/>
                <w:kern w:val="0"/>
                <w:lang w:val="en-US"/>
              </w:rPr>
              <w:t>£750</w:t>
            </w:r>
          </w:p>
        </w:tc>
      </w:tr>
      <w:tr w:rsidR="00700EC8" w:rsidRPr="00700EC8" w:rsidTr="00700EC8">
        <w:trPr>
          <w:trHeight w:val="375"/>
        </w:trPr>
        <w:tc>
          <w:tcPr>
            <w:tcW w:w="5640" w:type="dxa"/>
            <w:tcBorders>
              <w:top w:val="single" w:sz="4" w:space="0" w:color="000000"/>
              <w:left w:val="single" w:sz="4" w:space="0" w:color="000000"/>
              <w:bottom w:val="single" w:sz="4" w:space="0" w:color="000000"/>
              <w:right w:val="single" w:sz="4" w:space="0" w:color="000000"/>
            </w:tcBorders>
            <w:shd w:val="clear" w:color="000000" w:fill="BFBFBF"/>
            <w:noWrap/>
            <w:vAlign w:val="center"/>
            <w:hideMark/>
          </w:tcPr>
          <w:p w:rsidR="00700EC8" w:rsidRPr="00700EC8" w:rsidRDefault="00700EC8" w:rsidP="00700EC8">
            <w:pPr>
              <w:spacing w:after="0" w:line="240" w:lineRule="auto"/>
              <w:rPr>
                <w:rFonts w:ascii="Arial" w:eastAsia="Times New Roman" w:hAnsi="Arial" w:cs="Arial"/>
                <w:b/>
                <w:bCs/>
                <w:kern w:val="0"/>
                <w:sz w:val="22"/>
                <w:szCs w:val="22"/>
                <w:lang w:val="en-US"/>
              </w:rPr>
            </w:pPr>
            <w:r w:rsidRPr="00700EC8">
              <w:rPr>
                <w:rFonts w:ascii="Arial" w:eastAsia="Times New Roman" w:hAnsi="Arial" w:cs="Arial"/>
                <w:b/>
                <w:bCs/>
                <w:kern w:val="0"/>
                <w:sz w:val="22"/>
                <w:szCs w:val="22"/>
                <w:lang w:val="en-US"/>
              </w:rPr>
              <w:t>Total cash out-flows (B)</w:t>
            </w:r>
          </w:p>
        </w:tc>
        <w:tc>
          <w:tcPr>
            <w:tcW w:w="3700" w:type="dxa"/>
            <w:tcBorders>
              <w:top w:val="nil"/>
              <w:left w:val="nil"/>
              <w:bottom w:val="single" w:sz="8" w:space="0" w:color="808080"/>
              <w:right w:val="single" w:sz="4" w:space="0" w:color="595959"/>
            </w:tcBorders>
            <w:shd w:val="clear" w:color="000000" w:fill="D8E4BC"/>
            <w:noWrap/>
            <w:vAlign w:val="center"/>
            <w:hideMark/>
          </w:tcPr>
          <w:p w:rsidR="00700EC8" w:rsidRPr="00700EC8" w:rsidRDefault="00700EC8" w:rsidP="00700EC8">
            <w:pPr>
              <w:spacing w:after="0" w:line="240" w:lineRule="auto"/>
              <w:jc w:val="center"/>
              <w:rPr>
                <w:rFonts w:ascii="Arial" w:eastAsia="Times New Roman" w:hAnsi="Arial" w:cs="Arial"/>
                <w:b/>
                <w:bCs/>
                <w:color w:val="000000"/>
                <w:kern w:val="0"/>
                <w:lang w:val="en-US"/>
              </w:rPr>
            </w:pPr>
            <w:r w:rsidRPr="00700EC8">
              <w:rPr>
                <w:rFonts w:ascii="Arial" w:eastAsia="Times New Roman" w:hAnsi="Arial" w:cs="Arial"/>
                <w:b/>
                <w:bCs/>
                <w:color w:val="000000"/>
                <w:kern w:val="0"/>
                <w:lang w:val="en-US"/>
              </w:rPr>
              <w:t>£2,500</w:t>
            </w:r>
          </w:p>
        </w:tc>
      </w:tr>
      <w:tr w:rsidR="00700EC8" w:rsidRPr="00700EC8" w:rsidTr="00700EC8">
        <w:trPr>
          <w:trHeight w:val="405"/>
        </w:trPr>
        <w:tc>
          <w:tcPr>
            <w:tcW w:w="5640" w:type="dxa"/>
            <w:tcBorders>
              <w:top w:val="nil"/>
              <w:left w:val="nil"/>
              <w:bottom w:val="nil"/>
              <w:right w:val="nil"/>
            </w:tcBorders>
            <w:shd w:val="clear" w:color="000000" w:fill="FFFFFF"/>
            <w:noWrap/>
            <w:vAlign w:val="bottom"/>
            <w:hideMark/>
          </w:tcPr>
          <w:p w:rsidR="00700EC8" w:rsidRPr="00700EC8" w:rsidRDefault="00700EC8" w:rsidP="00700EC8">
            <w:pPr>
              <w:spacing w:after="0" w:line="240" w:lineRule="auto"/>
              <w:rPr>
                <w:rFonts w:ascii="Arial" w:eastAsia="Times New Roman" w:hAnsi="Arial" w:cs="Arial"/>
                <w:color w:val="000000"/>
                <w:kern w:val="0"/>
                <w:sz w:val="22"/>
                <w:szCs w:val="22"/>
                <w:lang w:val="en-US"/>
              </w:rPr>
            </w:pPr>
          </w:p>
        </w:tc>
        <w:tc>
          <w:tcPr>
            <w:tcW w:w="3700" w:type="dxa"/>
            <w:tcBorders>
              <w:top w:val="nil"/>
              <w:left w:val="nil"/>
              <w:bottom w:val="nil"/>
              <w:right w:val="nil"/>
            </w:tcBorders>
            <w:shd w:val="clear" w:color="000000" w:fill="FFFFFF"/>
            <w:noWrap/>
            <w:vAlign w:val="center"/>
            <w:hideMark/>
          </w:tcPr>
          <w:p w:rsidR="00700EC8" w:rsidRPr="00700EC8" w:rsidRDefault="00700EC8" w:rsidP="00700EC8">
            <w:pPr>
              <w:spacing w:after="0" w:line="240" w:lineRule="auto"/>
              <w:jc w:val="center"/>
              <w:rPr>
                <w:rFonts w:ascii="Arial" w:eastAsia="Times New Roman" w:hAnsi="Arial" w:cs="Arial"/>
                <w:color w:val="000000"/>
                <w:kern w:val="0"/>
                <w:lang w:val="en-US"/>
              </w:rPr>
            </w:pPr>
          </w:p>
        </w:tc>
      </w:tr>
      <w:tr w:rsidR="00700EC8" w:rsidRPr="00700EC8" w:rsidTr="00700EC8">
        <w:trPr>
          <w:trHeight w:val="630"/>
        </w:trPr>
        <w:tc>
          <w:tcPr>
            <w:tcW w:w="5640"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rsidR="00700EC8" w:rsidRPr="00700EC8" w:rsidRDefault="00700EC8" w:rsidP="00700EC8">
            <w:pPr>
              <w:spacing w:after="0" w:line="240" w:lineRule="auto"/>
              <w:jc w:val="right"/>
              <w:rPr>
                <w:rFonts w:ascii="Arial" w:eastAsia="Times New Roman" w:hAnsi="Arial" w:cs="Arial"/>
                <w:b/>
                <w:bCs/>
                <w:color w:val="FFFFFF"/>
                <w:kern w:val="0"/>
                <w:sz w:val="22"/>
                <w:szCs w:val="22"/>
                <w:lang w:val="en-US"/>
              </w:rPr>
            </w:pPr>
            <w:r w:rsidRPr="00700EC8">
              <w:rPr>
                <w:rFonts w:ascii="Arial" w:eastAsia="Times New Roman" w:hAnsi="Arial" w:cs="Arial"/>
                <w:b/>
                <w:bCs/>
                <w:color w:val="FFFFFF"/>
                <w:kern w:val="0"/>
                <w:sz w:val="22"/>
                <w:szCs w:val="22"/>
                <w:lang w:val="en-US"/>
              </w:rPr>
              <w:t>Your net cash flow (A-B)</w:t>
            </w:r>
          </w:p>
        </w:tc>
        <w:tc>
          <w:tcPr>
            <w:tcW w:w="3700"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rsidR="00700EC8" w:rsidRPr="00700EC8" w:rsidRDefault="00700EC8" w:rsidP="00700EC8">
            <w:pPr>
              <w:spacing w:after="0" w:line="240" w:lineRule="auto"/>
              <w:jc w:val="center"/>
              <w:rPr>
                <w:rFonts w:ascii="Arial" w:eastAsia="Times New Roman" w:hAnsi="Arial" w:cs="Arial"/>
                <w:b/>
                <w:bCs/>
                <w:color w:val="000000"/>
                <w:kern w:val="0"/>
                <w:sz w:val="20"/>
                <w:szCs w:val="20"/>
                <w:lang w:val="en-US"/>
              </w:rPr>
            </w:pPr>
            <w:r w:rsidRPr="00700EC8">
              <w:rPr>
                <w:rFonts w:ascii="Arial" w:eastAsia="Times New Roman" w:hAnsi="Arial" w:cs="Arial"/>
                <w:b/>
                <w:bCs/>
                <w:color w:val="000000"/>
                <w:kern w:val="0"/>
                <w:sz w:val="20"/>
                <w:szCs w:val="20"/>
                <w:lang w:val="en-US"/>
              </w:rPr>
              <w:t>£500</w:t>
            </w:r>
          </w:p>
        </w:tc>
      </w:tr>
    </w:tbl>
    <w:p w:rsidR="00700EC8" w:rsidRDefault="00700EC8" w:rsidP="00700EC8">
      <w:pPr>
        <w:pStyle w:val="ds-markdown-paragraph"/>
        <w:shd w:val="clear" w:color="auto" w:fill="FFFFFF"/>
        <w:spacing w:before="240" w:beforeAutospacing="0" w:after="240" w:afterAutospacing="0"/>
        <w:rPr>
          <w:rStyle w:val="Strong"/>
          <w:rFonts w:ascii="Segoe UI" w:eastAsiaTheme="majorEastAsia" w:hAnsi="Segoe UI" w:cs="Segoe UI"/>
          <w:color w:val="0F1115"/>
        </w:rPr>
      </w:pPr>
    </w:p>
    <w:p w:rsidR="00700EC8" w:rsidRDefault="00700EC8" w:rsidP="00700EC8">
      <w:pPr>
        <w:pStyle w:val="ds-markdown-paragraph"/>
        <w:shd w:val="clear" w:color="auto" w:fill="FFFFFF"/>
        <w:spacing w:before="240" w:beforeAutospacing="0" w:after="240" w:afterAutospacing="0"/>
        <w:rPr>
          <w:rStyle w:val="Strong"/>
          <w:rFonts w:ascii="Segoe UI" w:eastAsiaTheme="majorEastAsia" w:hAnsi="Segoe UI" w:cs="Segoe UI"/>
          <w:color w:val="0F1115"/>
        </w:rPr>
      </w:pPr>
    </w:p>
    <w:p w:rsidR="00700EC8" w:rsidRDefault="00700EC8" w:rsidP="00700EC8">
      <w:pPr>
        <w:spacing w:line="360" w:lineRule="auto"/>
        <w:jc w:val="both"/>
      </w:pPr>
      <w:r>
        <w:rPr>
          <w:rStyle w:val="Strong"/>
          <w:rFonts w:ascii="Segoe UI" w:hAnsi="Segoe UI" w:cs="Segoe UI"/>
          <w:color w:val="0F1115"/>
        </w:rPr>
        <w:t>Explanation of the First Month Cash Flow:</w:t>
      </w:r>
    </w:p>
    <w:p w:rsidR="00700EC8" w:rsidRDefault="00700EC8" w:rsidP="00700EC8">
      <w:pPr>
        <w:spacing w:line="360" w:lineRule="auto"/>
        <w:jc w:val="both"/>
      </w:pPr>
      <w:r>
        <w:rPr>
          <w:rStyle w:val="Strong"/>
          <w:rFonts w:ascii="Segoe UI" w:hAnsi="Segoe UI" w:cs="Segoe UI"/>
          <w:color w:val="0F1115"/>
        </w:rPr>
        <w:lastRenderedPageBreak/>
        <w:t>Total Cash In (£3,000):</w:t>
      </w:r>
      <w:r>
        <w:t> This is the sum of your startup capital (£2,500) and your first month's sales (£500). It shows the total money coming into the business.</w:t>
      </w:r>
    </w:p>
    <w:p w:rsidR="00700EC8" w:rsidRDefault="00700EC8" w:rsidP="00700EC8">
      <w:pPr>
        <w:spacing w:line="360" w:lineRule="auto"/>
        <w:jc w:val="both"/>
      </w:pPr>
      <w:r>
        <w:rPr>
          <w:rStyle w:val="Strong"/>
          <w:rFonts w:ascii="Segoe UI" w:hAnsi="Segoe UI" w:cs="Segoe UI"/>
          <w:color w:val="0F1115"/>
        </w:rPr>
        <w:t>Total Cash Out (£2,500):</w:t>
      </w:r>
      <w:r>
        <w:t> This is the total of all your one-time startup purchases and initial operational costs. As planned, this uses the entire startup capital.</w:t>
      </w:r>
    </w:p>
    <w:p w:rsidR="00700EC8" w:rsidRDefault="00700EC8" w:rsidP="00700EC8">
      <w:pPr>
        <w:spacing w:line="360" w:lineRule="auto"/>
        <w:jc w:val="both"/>
      </w:pPr>
      <w:r>
        <w:rPr>
          <w:rStyle w:val="Strong"/>
          <w:rFonts w:ascii="Segoe UI" w:hAnsi="Segoe UI" w:cs="Segoe UI"/>
          <w:color w:val="0F1115"/>
        </w:rPr>
        <w:t>Net Cash Flow (£500):</w:t>
      </w:r>
      <w:r>
        <w:t> This is a positive £500. This is a strong position for the end of your first month. It means you have not used all your incoming cash, and this £500 surplus becomes a safety buffer for your second month of operations. This surplus comes entirely from your initial sales, indicating that the business is already generating revenue from day one.</w:t>
      </w: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Default="00700EC8" w:rsidP="00737D2E">
      <w:pPr>
        <w:pStyle w:val="ds-markdown-paragraph"/>
        <w:shd w:val="clear" w:color="auto" w:fill="FFFFFF"/>
        <w:spacing w:before="240" w:beforeAutospacing="0" w:after="240" w:afterAutospacing="0"/>
        <w:rPr>
          <w:rFonts w:ascii="Arial" w:hAnsi="Arial" w:cs="Arial"/>
          <w:color w:val="0F1115"/>
        </w:rPr>
      </w:pPr>
    </w:p>
    <w:p w:rsidR="00700EC8" w:rsidRPr="00737D2E" w:rsidRDefault="00700EC8" w:rsidP="00737D2E">
      <w:pPr>
        <w:pStyle w:val="ds-markdown-paragraph"/>
        <w:shd w:val="clear" w:color="auto" w:fill="FFFFFF"/>
        <w:spacing w:before="240" w:beforeAutospacing="0" w:after="240" w:afterAutospacing="0"/>
        <w:rPr>
          <w:rFonts w:ascii="Arial" w:hAnsi="Arial" w:cs="Arial"/>
          <w:color w:val="0F1115"/>
        </w:rPr>
      </w:pPr>
    </w:p>
    <w:p w:rsidR="00737D2E" w:rsidRPr="0005030E" w:rsidRDefault="00737D2E" w:rsidP="00737D2E">
      <w:pPr>
        <w:pStyle w:val="Heading3"/>
        <w:shd w:val="clear" w:color="auto" w:fill="FFFFFF"/>
        <w:spacing w:before="480" w:after="240" w:line="450" w:lineRule="atLeast"/>
        <w:rPr>
          <w:rFonts w:ascii="Arial" w:hAnsi="Arial" w:cs="Arial"/>
          <w:color w:val="0F1115"/>
          <w:sz w:val="48"/>
          <w:szCs w:val="48"/>
        </w:rPr>
      </w:pPr>
      <w:r w:rsidRPr="0005030E">
        <w:rPr>
          <w:rStyle w:val="Strong"/>
          <w:rFonts w:ascii="Arial" w:hAnsi="Arial" w:cs="Arial"/>
          <w:b w:val="0"/>
          <w:bCs w:val="0"/>
          <w:color w:val="0F1115"/>
          <w:sz w:val="48"/>
          <w:szCs w:val="48"/>
        </w:rPr>
        <w:lastRenderedPageBreak/>
        <w:t>6. Reference List</w:t>
      </w:r>
    </w:p>
    <w:p w:rsidR="00737D2E" w:rsidRPr="00737D2E" w:rsidRDefault="00737D2E" w:rsidP="00737D2E">
      <w:pPr>
        <w:pStyle w:val="ds-markdown-paragraph"/>
        <w:shd w:val="clear" w:color="auto" w:fill="FFFFFF"/>
        <w:spacing w:before="240" w:beforeAutospacing="0" w:after="240" w:afterAutospacing="0"/>
        <w:rPr>
          <w:rFonts w:ascii="Arial" w:hAnsi="Arial" w:cs="Arial"/>
          <w:color w:val="0F1115"/>
        </w:rPr>
      </w:pPr>
      <w:r w:rsidRPr="00737D2E">
        <w:rPr>
          <w:rFonts w:ascii="Arial" w:hAnsi="Arial" w:cs="Arial"/>
          <w:color w:val="0F1115"/>
        </w:rPr>
        <w:t>Bridge, S. (2023) </w:t>
      </w:r>
      <w:r w:rsidRPr="00737D2E">
        <w:rPr>
          <w:rStyle w:val="Emphasis"/>
          <w:rFonts w:ascii="Arial" w:eastAsiaTheme="majorEastAsia" w:hAnsi="Arial" w:cs="Arial"/>
          <w:color w:val="0F1115"/>
        </w:rPr>
        <w:t>How to Really Start Your Own Business</w:t>
      </w:r>
      <w:r w:rsidRPr="00737D2E">
        <w:rPr>
          <w:rFonts w:ascii="Arial" w:hAnsi="Arial" w:cs="Arial"/>
          <w:color w:val="0F1115"/>
        </w:rPr>
        <w:t>. 12th edn. Harlow: Pearson.</w:t>
      </w:r>
    </w:p>
    <w:p w:rsidR="00737D2E" w:rsidRPr="00737D2E" w:rsidRDefault="00737D2E" w:rsidP="00737D2E">
      <w:pPr>
        <w:pStyle w:val="ds-markdown-paragraph"/>
        <w:shd w:val="clear" w:color="auto" w:fill="FFFFFF"/>
        <w:spacing w:before="240" w:beforeAutospacing="0" w:after="240" w:afterAutospacing="0"/>
        <w:rPr>
          <w:rFonts w:ascii="Arial" w:hAnsi="Arial" w:cs="Arial"/>
          <w:color w:val="0F1115"/>
        </w:rPr>
      </w:pPr>
      <w:r w:rsidRPr="00737D2E">
        <w:rPr>
          <w:rFonts w:ascii="Arial" w:hAnsi="Arial" w:cs="Arial"/>
          <w:color w:val="0F1115"/>
        </w:rPr>
        <w:t>Burns, P. (2023) </w:t>
      </w:r>
      <w:r w:rsidRPr="00737D2E">
        <w:rPr>
          <w:rStyle w:val="Emphasis"/>
          <w:rFonts w:ascii="Arial" w:eastAsiaTheme="majorEastAsia" w:hAnsi="Arial" w:cs="Arial"/>
          <w:color w:val="0F1115"/>
        </w:rPr>
        <w:t>Entrepreneurship and Small Business</w:t>
      </w:r>
      <w:r w:rsidRPr="00737D2E">
        <w:rPr>
          <w:rFonts w:ascii="Arial" w:hAnsi="Arial" w:cs="Arial"/>
          <w:color w:val="0F1115"/>
        </w:rPr>
        <w:t>. 5th edn. London: Palgrave Macmillan.</w:t>
      </w:r>
    </w:p>
    <w:p w:rsidR="00737D2E" w:rsidRPr="00737D2E" w:rsidRDefault="00737D2E" w:rsidP="00737D2E">
      <w:pPr>
        <w:pStyle w:val="ds-markdown-paragraph"/>
        <w:shd w:val="clear" w:color="auto" w:fill="FFFFFF"/>
        <w:spacing w:before="240" w:beforeAutospacing="0" w:after="240" w:afterAutospacing="0"/>
        <w:rPr>
          <w:rFonts w:ascii="Arial" w:hAnsi="Arial" w:cs="Arial"/>
          <w:color w:val="0F1115"/>
        </w:rPr>
      </w:pPr>
      <w:r w:rsidRPr="00737D2E">
        <w:rPr>
          <w:rFonts w:ascii="Arial" w:hAnsi="Arial" w:cs="Arial"/>
          <w:color w:val="0F1115"/>
        </w:rPr>
        <w:t>Food Standards Agency (2022) </w:t>
      </w:r>
      <w:r w:rsidRPr="00737D2E">
        <w:rPr>
          <w:rStyle w:val="Emphasis"/>
          <w:rFonts w:ascii="Arial" w:eastAsiaTheme="majorEastAsia" w:hAnsi="Arial" w:cs="Arial"/>
          <w:color w:val="0F1115"/>
        </w:rPr>
        <w:t>Starting a food business</w:t>
      </w:r>
      <w:r w:rsidRPr="00737D2E">
        <w:rPr>
          <w:rFonts w:ascii="Arial" w:hAnsi="Arial" w:cs="Arial"/>
          <w:color w:val="0F1115"/>
        </w:rPr>
        <w:t>. Available at: https://www.food.gov.uk/business-guidance/starting-your-food-business-safely (Accessed: 15 October 2023).</w:t>
      </w:r>
    </w:p>
    <w:p w:rsidR="00737D2E" w:rsidRPr="00737D2E" w:rsidRDefault="00737D2E" w:rsidP="00737D2E">
      <w:pPr>
        <w:pStyle w:val="ds-markdown-paragraph"/>
        <w:shd w:val="clear" w:color="auto" w:fill="FFFFFF"/>
        <w:spacing w:before="240" w:beforeAutospacing="0" w:after="240" w:afterAutospacing="0"/>
        <w:rPr>
          <w:rFonts w:ascii="Arial" w:hAnsi="Arial" w:cs="Arial"/>
          <w:color w:val="0F1115"/>
        </w:rPr>
      </w:pPr>
      <w:r>
        <w:rPr>
          <w:rFonts w:ascii="Arial" w:hAnsi="Arial" w:cs="Arial"/>
          <w:color w:val="0F1115"/>
        </w:rPr>
        <w:t>Gov.uk (2</w:t>
      </w:r>
      <w:r w:rsidRPr="00737D2E">
        <w:rPr>
          <w:rFonts w:ascii="Arial" w:hAnsi="Arial" w:cs="Arial"/>
          <w:color w:val="0F1115"/>
        </w:rPr>
        <w:t>023) </w:t>
      </w:r>
      <w:r w:rsidRPr="00737D2E">
        <w:rPr>
          <w:rStyle w:val="Emphasis"/>
          <w:rFonts w:ascii="Arial" w:eastAsiaTheme="majorEastAsia" w:hAnsi="Arial" w:cs="Arial"/>
          <w:color w:val="0F1115"/>
        </w:rPr>
        <w:t>Set up as a sole trader</w:t>
      </w:r>
      <w:r w:rsidRPr="00737D2E">
        <w:rPr>
          <w:rFonts w:ascii="Arial" w:hAnsi="Arial" w:cs="Arial"/>
          <w:color w:val="0F1115"/>
        </w:rPr>
        <w:t>. Available at: https://www.gov.uk/become-sole-trader (Accessed: 15 October 2023).</w:t>
      </w:r>
    </w:p>
    <w:p w:rsidR="00737D2E" w:rsidRPr="00737D2E" w:rsidRDefault="00737D2E" w:rsidP="00737D2E">
      <w:pPr>
        <w:pStyle w:val="ds-markdown-paragraph"/>
        <w:shd w:val="clear" w:color="auto" w:fill="FFFFFF"/>
        <w:spacing w:before="240" w:beforeAutospacing="0" w:after="240" w:afterAutospacing="0"/>
        <w:rPr>
          <w:rFonts w:ascii="Arial" w:hAnsi="Arial" w:cs="Arial"/>
          <w:color w:val="0F1115"/>
        </w:rPr>
      </w:pPr>
      <w:r w:rsidRPr="00737D2E">
        <w:rPr>
          <w:rFonts w:ascii="Arial" w:hAnsi="Arial" w:cs="Arial"/>
          <w:color w:val="0F1115"/>
        </w:rPr>
        <w:t>Office for National Statistics (2023a) *Long-term international migration, year ending June</w:t>
      </w:r>
      <w:r>
        <w:rPr>
          <w:rFonts w:ascii="Arial" w:hAnsi="Arial" w:cs="Arial"/>
          <w:color w:val="0F1115"/>
        </w:rPr>
        <w:t xml:space="preserve"> 2023*. Available </w:t>
      </w:r>
      <w:r w:rsidRPr="00737D2E">
        <w:rPr>
          <w:rFonts w:ascii="Arial" w:hAnsi="Arial" w:cs="Arial"/>
          <w:color w:val="0F1115"/>
        </w:rPr>
        <w:t>at: https://www.ons.gov.uk/peoplepopulationandcommunity/populationandmigration/internationalmigration/bulletins/longterminternationalmigration/lates</w:t>
      </w:r>
      <w:hyperlink r:id="rId9" w:tgtFrame="_blank" w:history="1"/>
      <w:r w:rsidRPr="00737D2E">
        <w:rPr>
          <w:rFonts w:ascii="Arial" w:hAnsi="Arial" w:cs="Arial"/>
          <w:color w:val="0F1115"/>
        </w:rPr>
        <w:t> (Accessed: 15 October 2023).</w:t>
      </w:r>
    </w:p>
    <w:p w:rsidR="00737D2E" w:rsidRPr="00737D2E" w:rsidRDefault="00737D2E" w:rsidP="00737D2E">
      <w:pPr>
        <w:pStyle w:val="ds-markdown-paragraph"/>
        <w:shd w:val="clear" w:color="auto" w:fill="FFFFFF"/>
        <w:spacing w:before="240" w:beforeAutospacing="0" w:after="240" w:afterAutospacing="0"/>
        <w:rPr>
          <w:rFonts w:ascii="Arial" w:hAnsi="Arial" w:cs="Arial"/>
          <w:color w:val="0F1115"/>
        </w:rPr>
      </w:pPr>
      <w:r w:rsidRPr="00737D2E">
        <w:rPr>
          <w:rFonts w:ascii="Arial" w:hAnsi="Arial" w:cs="Arial"/>
          <w:color w:val="0F1115"/>
        </w:rPr>
        <w:t>Office for National Statistics (2023b) </w:t>
      </w:r>
      <w:r w:rsidRPr="00737D2E">
        <w:rPr>
          <w:rStyle w:val="Emphasis"/>
          <w:rFonts w:ascii="Arial" w:eastAsiaTheme="majorEastAsia" w:hAnsi="Arial" w:cs="Arial"/>
          <w:color w:val="0F1115"/>
        </w:rPr>
        <w:t>Population of the UK by country of birth and nationality: individual country of birth and nationalities by age, year ending June 2022</w:t>
      </w:r>
      <w:r w:rsidRPr="00737D2E">
        <w:rPr>
          <w:rFonts w:ascii="Arial" w:hAnsi="Arial" w:cs="Arial"/>
          <w:color w:val="0F1115"/>
        </w:rPr>
        <w:t>. Dataset Table 1.3. Available at: https://www.ons.gov.uk/peoplepopulationandcommunity/populationandmigration/internationalmigration/datasets/populationoftheunitedkingdombycountryofbirthandnationality (Accessed: 15 October 2023).</w:t>
      </w:r>
    </w:p>
    <w:p w:rsidR="00737D2E" w:rsidRPr="00737D2E" w:rsidRDefault="00737D2E" w:rsidP="00737D2E">
      <w:pPr>
        <w:pStyle w:val="ds-markdown-paragraph"/>
        <w:shd w:val="clear" w:color="auto" w:fill="FFFFFF"/>
        <w:spacing w:before="240" w:beforeAutospacing="0" w:after="240" w:afterAutospacing="0"/>
        <w:rPr>
          <w:rFonts w:ascii="Arial" w:hAnsi="Arial" w:cs="Arial"/>
          <w:color w:val="0F1115"/>
        </w:rPr>
      </w:pPr>
    </w:p>
    <w:p w:rsidR="00737D2E" w:rsidRPr="00737D2E" w:rsidRDefault="00737D2E" w:rsidP="00737D2E">
      <w:pPr>
        <w:rPr>
          <w:lang w:val="en-US"/>
        </w:rPr>
      </w:pPr>
    </w:p>
    <w:sectPr w:rsidR="00737D2E" w:rsidRPr="00737D2E" w:rsidSect="000923AB">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401CC" w:rsidRDefault="004401CC" w:rsidP="000B22CD">
      <w:pPr>
        <w:spacing w:after="0" w:line="240" w:lineRule="auto"/>
      </w:pPr>
      <w:r>
        <w:separator/>
      </w:r>
    </w:p>
  </w:endnote>
  <w:endnote w:type="continuationSeparator" w:id="0">
    <w:p w:rsidR="004401CC" w:rsidRDefault="004401CC" w:rsidP="000B22C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18294515"/>
      <w:docPartObj>
        <w:docPartGallery w:val="Page Numbers (Bottom of Page)"/>
        <w:docPartUnique/>
      </w:docPartObj>
    </w:sdtPr>
    <w:sdtContent>
      <w:p w:rsidR="007B66D3" w:rsidRDefault="00CB253B">
        <w:pPr>
          <w:pStyle w:val="Footer"/>
          <w:jc w:val="center"/>
        </w:pPr>
        <w:r>
          <w:fldChar w:fldCharType="begin"/>
        </w:r>
        <w:r w:rsidR="007B66D3">
          <w:instrText>PAGE   \* MERGEFORMAT</w:instrText>
        </w:r>
        <w:r>
          <w:fldChar w:fldCharType="separate"/>
        </w:r>
        <w:r w:rsidR="00A059C0">
          <w:rPr>
            <w:noProof/>
          </w:rPr>
          <w:t>8</w:t>
        </w:r>
        <w:r>
          <w:fldChar w:fldCharType="end"/>
        </w:r>
      </w:p>
    </w:sdtContent>
  </w:sdt>
  <w:p w:rsidR="007B66D3" w:rsidRDefault="007B66D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401CC" w:rsidRDefault="004401CC" w:rsidP="000B22CD">
      <w:pPr>
        <w:spacing w:after="0" w:line="240" w:lineRule="auto"/>
      </w:pPr>
      <w:r>
        <w:separator/>
      </w:r>
    </w:p>
  </w:footnote>
  <w:footnote w:type="continuationSeparator" w:id="0">
    <w:p w:rsidR="004401CC" w:rsidRDefault="004401CC" w:rsidP="000B22C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F652A6"/>
    <w:multiLevelType w:val="multilevel"/>
    <w:tmpl w:val="D9D09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F322186"/>
    <w:multiLevelType w:val="multilevel"/>
    <w:tmpl w:val="894EE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0640BC0"/>
    <w:multiLevelType w:val="multilevel"/>
    <w:tmpl w:val="DC4A8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1A103B1"/>
    <w:multiLevelType w:val="multilevel"/>
    <w:tmpl w:val="76A4DE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5BC7695"/>
    <w:multiLevelType w:val="multilevel"/>
    <w:tmpl w:val="E56C01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61847F0"/>
    <w:multiLevelType w:val="multilevel"/>
    <w:tmpl w:val="166EBB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6B264F6"/>
    <w:multiLevelType w:val="multilevel"/>
    <w:tmpl w:val="113C8A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16C23B96"/>
    <w:multiLevelType w:val="hybridMultilevel"/>
    <w:tmpl w:val="11983E02"/>
    <w:numStyleLink w:val="ImportedStyle2"/>
  </w:abstractNum>
  <w:abstractNum w:abstractNumId="8">
    <w:nsid w:val="287415E1"/>
    <w:multiLevelType w:val="multilevel"/>
    <w:tmpl w:val="F91A2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A676EC7"/>
    <w:multiLevelType w:val="multilevel"/>
    <w:tmpl w:val="186092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2EAE7644"/>
    <w:multiLevelType w:val="multilevel"/>
    <w:tmpl w:val="E44AA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EC908FC"/>
    <w:multiLevelType w:val="multilevel"/>
    <w:tmpl w:val="9446DB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37C70A39"/>
    <w:multiLevelType w:val="multilevel"/>
    <w:tmpl w:val="9D96FB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3855491E"/>
    <w:multiLevelType w:val="multilevel"/>
    <w:tmpl w:val="96D02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B5A23F6"/>
    <w:multiLevelType w:val="multilevel"/>
    <w:tmpl w:val="89DAD0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42EE78E4"/>
    <w:multiLevelType w:val="multilevel"/>
    <w:tmpl w:val="10667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7">
    <w:nsid w:val="63B311F9"/>
    <w:multiLevelType w:val="multilevel"/>
    <w:tmpl w:val="6F9AC7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650B2338"/>
    <w:multiLevelType w:val="multilevel"/>
    <w:tmpl w:val="8E18C7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66C25FEC"/>
    <w:multiLevelType w:val="multilevel"/>
    <w:tmpl w:val="42A41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CE678FD"/>
    <w:multiLevelType w:val="multilevel"/>
    <w:tmpl w:val="C60A1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6"/>
  </w:num>
  <w:num w:numId="2">
    <w:abstractNumId w:val="7"/>
  </w:num>
  <w:num w:numId="3">
    <w:abstractNumId w:val="9"/>
  </w:num>
  <w:num w:numId="4">
    <w:abstractNumId w:val="8"/>
  </w:num>
  <w:num w:numId="5">
    <w:abstractNumId w:val="12"/>
  </w:num>
  <w:num w:numId="6">
    <w:abstractNumId w:val="6"/>
  </w:num>
  <w:num w:numId="7">
    <w:abstractNumId w:val="18"/>
  </w:num>
  <w:num w:numId="8">
    <w:abstractNumId w:val="11"/>
  </w:num>
  <w:num w:numId="9">
    <w:abstractNumId w:val="5"/>
  </w:num>
  <w:num w:numId="10">
    <w:abstractNumId w:val="19"/>
  </w:num>
  <w:num w:numId="11">
    <w:abstractNumId w:val="13"/>
  </w:num>
  <w:num w:numId="12">
    <w:abstractNumId w:val="10"/>
  </w:num>
  <w:num w:numId="13">
    <w:abstractNumId w:val="17"/>
  </w:num>
  <w:num w:numId="14">
    <w:abstractNumId w:val="14"/>
  </w:num>
  <w:num w:numId="15">
    <w:abstractNumId w:val="1"/>
  </w:num>
  <w:num w:numId="16">
    <w:abstractNumId w:val="4"/>
  </w:num>
  <w:num w:numId="17">
    <w:abstractNumId w:val="2"/>
  </w:num>
  <w:num w:numId="18">
    <w:abstractNumId w:val="0"/>
  </w:num>
  <w:num w:numId="19">
    <w:abstractNumId w:val="3"/>
  </w:num>
  <w:num w:numId="20">
    <w:abstractNumId w:val="20"/>
  </w:num>
  <w:num w:numId="21">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useFELayout/>
  </w:compat>
  <w:rsids>
    <w:rsidRoot w:val="0005771F"/>
    <w:rsid w:val="00010715"/>
    <w:rsid w:val="0005030E"/>
    <w:rsid w:val="0005771F"/>
    <w:rsid w:val="000923AB"/>
    <w:rsid w:val="000B22CD"/>
    <w:rsid w:val="000B35EA"/>
    <w:rsid w:val="0013486A"/>
    <w:rsid w:val="00175C4B"/>
    <w:rsid w:val="001A61CE"/>
    <w:rsid w:val="001B614B"/>
    <w:rsid w:val="001C628A"/>
    <w:rsid w:val="00231C1C"/>
    <w:rsid w:val="00234AFD"/>
    <w:rsid w:val="002522C1"/>
    <w:rsid w:val="0027531E"/>
    <w:rsid w:val="002874E1"/>
    <w:rsid w:val="002A7579"/>
    <w:rsid w:val="002F7A63"/>
    <w:rsid w:val="003208BC"/>
    <w:rsid w:val="0033613D"/>
    <w:rsid w:val="003B629C"/>
    <w:rsid w:val="003B6E66"/>
    <w:rsid w:val="003C07A2"/>
    <w:rsid w:val="003D5B36"/>
    <w:rsid w:val="003E1A46"/>
    <w:rsid w:val="00424723"/>
    <w:rsid w:val="004356E6"/>
    <w:rsid w:val="004401CC"/>
    <w:rsid w:val="00485BB4"/>
    <w:rsid w:val="004A63C1"/>
    <w:rsid w:val="004D1574"/>
    <w:rsid w:val="00541931"/>
    <w:rsid w:val="005724CA"/>
    <w:rsid w:val="005A51E6"/>
    <w:rsid w:val="005D11E9"/>
    <w:rsid w:val="00640191"/>
    <w:rsid w:val="006666E7"/>
    <w:rsid w:val="00685C57"/>
    <w:rsid w:val="006C74FD"/>
    <w:rsid w:val="006D5A12"/>
    <w:rsid w:val="00700EC8"/>
    <w:rsid w:val="007030AD"/>
    <w:rsid w:val="00707CA9"/>
    <w:rsid w:val="00737D2E"/>
    <w:rsid w:val="007953DB"/>
    <w:rsid w:val="007B66D3"/>
    <w:rsid w:val="00807D5E"/>
    <w:rsid w:val="00825B6C"/>
    <w:rsid w:val="00827C35"/>
    <w:rsid w:val="00830749"/>
    <w:rsid w:val="008A5C54"/>
    <w:rsid w:val="008B0C3A"/>
    <w:rsid w:val="008C64DC"/>
    <w:rsid w:val="008C6A87"/>
    <w:rsid w:val="008D17F6"/>
    <w:rsid w:val="008D5CD9"/>
    <w:rsid w:val="008E5E12"/>
    <w:rsid w:val="008F0870"/>
    <w:rsid w:val="00922A4A"/>
    <w:rsid w:val="009E397A"/>
    <w:rsid w:val="00A059C0"/>
    <w:rsid w:val="00A3679F"/>
    <w:rsid w:val="00A51AC4"/>
    <w:rsid w:val="00A52420"/>
    <w:rsid w:val="00AB7E77"/>
    <w:rsid w:val="00AC17D2"/>
    <w:rsid w:val="00AC678A"/>
    <w:rsid w:val="00B03919"/>
    <w:rsid w:val="00B152DF"/>
    <w:rsid w:val="00BD6A06"/>
    <w:rsid w:val="00C06C2F"/>
    <w:rsid w:val="00C1055E"/>
    <w:rsid w:val="00C27EC8"/>
    <w:rsid w:val="00C567E7"/>
    <w:rsid w:val="00C60DAC"/>
    <w:rsid w:val="00CA3A9C"/>
    <w:rsid w:val="00CB253B"/>
    <w:rsid w:val="00CB664E"/>
    <w:rsid w:val="00CD3565"/>
    <w:rsid w:val="00D0208B"/>
    <w:rsid w:val="00D44544"/>
    <w:rsid w:val="00D60EA3"/>
    <w:rsid w:val="00DA1B79"/>
    <w:rsid w:val="00DF77C0"/>
    <w:rsid w:val="00E34CFB"/>
    <w:rsid w:val="00E35F3E"/>
    <w:rsid w:val="00E61B24"/>
    <w:rsid w:val="00F0190C"/>
    <w:rsid w:val="00F050E4"/>
    <w:rsid w:val="00FD47A2"/>
    <w:rsid w:val="00FE0ADA"/>
    <w:rsid w:val="00FE1499"/>
    <w:rsid w:val="00FF33E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24"/>
        <w:lang w:val="en-GB" w:eastAsia="zh-CN"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table" w:styleId="TableGrid">
    <w:name w:val="Table Grid"/>
    <w:basedOn w:val="TableNormal"/>
    <w:uiPriority w:val="39"/>
    <w:rsid w:val="00A52420"/>
    <w:pPr>
      <w:spacing w:after="0" w:line="240" w:lineRule="auto"/>
    </w:pPr>
    <w:rPr>
      <w:rFonts w:eastAsiaTheme="minorHAns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ds-markdown-paragraph">
    <w:name w:val="ds-markdown-paragraph"/>
    <w:basedOn w:val="Normal"/>
    <w:rsid w:val="00A3679F"/>
    <w:pPr>
      <w:spacing w:before="100" w:beforeAutospacing="1" w:after="100" w:afterAutospacing="1" w:line="240" w:lineRule="auto"/>
    </w:pPr>
    <w:rPr>
      <w:rFonts w:ascii="Times New Roman" w:eastAsia="Times New Roman" w:hAnsi="Times New Roman" w:cs="Times New Roman"/>
      <w:kern w:val="0"/>
      <w:lang w:eastAsia="en-GB"/>
    </w:rPr>
  </w:style>
  <w:style w:type="character" w:styleId="Emphasis">
    <w:name w:val="Emphasis"/>
    <w:basedOn w:val="DefaultParagraphFont"/>
    <w:uiPriority w:val="20"/>
    <w:qFormat/>
    <w:rsid w:val="00A3679F"/>
    <w:rPr>
      <w:i/>
      <w:iCs/>
    </w:rPr>
  </w:style>
  <w:style w:type="character" w:styleId="Strong">
    <w:name w:val="Strong"/>
    <w:basedOn w:val="DefaultParagraphFont"/>
    <w:uiPriority w:val="22"/>
    <w:qFormat/>
    <w:rsid w:val="00FF33EB"/>
    <w:rPr>
      <w:b/>
      <w:bCs/>
    </w:rPr>
  </w:style>
  <w:style w:type="paragraph" w:styleId="Header">
    <w:name w:val="header"/>
    <w:basedOn w:val="Normal"/>
    <w:link w:val="HeaderChar"/>
    <w:uiPriority w:val="99"/>
    <w:unhideWhenUsed/>
    <w:rsid w:val="000B22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2CD"/>
    <w:rPr>
      <w:rFonts w:eastAsiaTheme="minorHAnsi"/>
      <w:lang w:eastAsia="en-US"/>
    </w:rPr>
  </w:style>
  <w:style w:type="paragraph" w:styleId="Footer">
    <w:name w:val="footer"/>
    <w:basedOn w:val="Normal"/>
    <w:link w:val="FooterChar"/>
    <w:uiPriority w:val="99"/>
    <w:unhideWhenUsed/>
    <w:rsid w:val="000B22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2CD"/>
    <w:rPr>
      <w:rFonts w:eastAsiaTheme="minorHAnsi"/>
      <w:lang w:eastAsia="en-US"/>
    </w:rPr>
  </w:style>
  <w:style w:type="paragraph" w:styleId="BalloonText">
    <w:name w:val="Balloon Text"/>
    <w:basedOn w:val="Normal"/>
    <w:link w:val="BalloonTextChar"/>
    <w:uiPriority w:val="99"/>
    <w:semiHidden/>
    <w:unhideWhenUsed/>
    <w:rsid w:val="003B6E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6E66"/>
    <w:rPr>
      <w:rFonts w:ascii="Tahoma" w:eastAsiaTheme="minorHAnsi" w:hAnsi="Tahoma" w:cs="Tahoma"/>
      <w:sz w:val="16"/>
      <w:szCs w:val="16"/>
      <w:lang w:eastAsia="en-US"/>
    </w:rPr>
  </w:style>
  <w:style w:type="character" w:customStyle="1" w:styleId="normaltextrun">
    <w:name w:val="normaltextrun"/>
    <w:basedOn w:val="DefaultParagraphFont"/>
    <w:rsid w:val="002F7A63"/>
  </w:style>
  <w:style w:type="character" w:styleId="FollowedHyperlink">
    <w:name w:val="FollowedHyperlink"/>
    <w:basedOn w:val="DefaultParagraphFont"/>
    <w:uiPriority w:val="99"/>
    <w:semiHidden/>
    <w:unhideWhenUsed/>
    <w:rsid w:val="00737D2E"/>
    <w:rPr>
      <w:color w:val="96607D" w:themeColor="followedHyperlink"/>
      <w:u w:val="single"/>
    </w:rPr>
  </w:style>
</w:styles>
</file>

<file path=word/webSettings.xml><?xml version="1.0" encoding="utf-8"?>
<w:webSettings xmlns:r="http://schemas.openxmlformats.org/officeDocument/2006/relationships" xmlns:w="http://schemas.openxmlformats.org/wordprocessingml/2006/main">
  <w:divs>
    <w:div w:id="30033266">
      <w:bodyDiv w:val="1"/>
      <w:marLeft w:val="0"/>
      <w:marRight w:val="0"/>
      <w:marTop w:val="0"/>
      <w:marBottom w:val="0"/>
      <w:divBdr>
        <w:top w:val="none" w:sz="0" w:space="0" w:color="auto"/>
        <w:left w:val="none" w:sz="0" w:space="0" w:color="auto"/>
        <w:bottom w:val="none" w:sz="0" w:space="0" w:color="auto"/>
        <w:right w:val="none" w:sz="0" w:space="0" w:color="auto"/>
      </w:divBdr>
    </w:div>
    <w:div w:id="71782493">
      <w:bodyDiv w:val="1"/>
      <w:marLeft w:val="0"/>
      <w:marRight w:val="0"/>
      <w:marTop w:val="0"/>
      <w:marBottom w:val="0"/>
      <w:divBdr>
        <w:top w:val="none" w:sz="0" w:space="0" w:color="auto"/>
        <w:left w:val="none" w:sz="0" w:space="0" w:color="auto"/>
        <w:bottom w:val="none" w:sz="0" w:space="0" w:color="auto"/>
        <w:right w:val="none" w:sz="0" w:space="0" w:color="auto"/>
      </w:divBdr>
    </w:div>
    <w:div w:id="110247100">
      <w:bodyDiv w:val="1"/>
      <w:marLeft w:val="0"/>
      <w:marRight w:val="0"/>
      <w:marTop w:val="0"/>
      <w:marBottom w:val="0"/>
      <w:divBdr>
        <w:top w:val="none" w:sz="0" w:space="0" w:color="auto"/>
        <w:left w:val="none" w:sz="0" w:space="0" w:color="auto"/>
        <w:bottom w:val="none" w:sz="0" w:space="0" w:color="auto"/>
        <w:right w:val="none" w:sz="0" w:space="0" w:color="auto"/>
      </w:divBdr>
    </w:div>
    <w:div w:id="156847884">
      <w:bodyDiv w:val="1"/>
      <w:marLeft w:val="0"/>
      <w:marRight w:val="0"/>
      <w:marTop w:val="0"/>
      <w:marBottom w:val="0"/>
      <w:divBdr>
        <w:top w:val="none" w:sz="0" w:space="0" w:color="auto"/>
        <w:left w:val="none" w:sz="0" w:space="0" w:color="auto"/>
        <w:bottom w:val="none" w:sz="0" w:space="0" w:color="auto"/>
        <w:right w:val="none" w:sz="0" w:space="0" w:color="auto"/>
      </w:divBdr>
    </w:div>
    <w:div w:id="197594606">
      <w:bodyDiv w:val="1"/>
      <w:marLeft w:val="0"/>
      <w:marRight w:val="0"/>
      <w:marTop w:val="0"/>
      <w:marBottom w:val="0"/>
      <w:divBdr>
        <w:top w:val="none" w:sz="0" w:space="0" w:color="auto"/>
        <w:left w:val="none" w:sz="0" w:space="0" w:color="auto"/>
        <w:bottom w:val="none" w:sz="0" w:space="0" w:color="auto"/>
        <w:right w:val="none" w:sz="0" w:space="0" w:color="auto"/>
      </w:divBdr>
    </w:div>
    <w:div w:id="261183741">
      <w:bodyDiv w:val="1"/>
      <w:marLeft w:val="0"/>
      <w:marRight w:val="0"/>
      <w:marTop w:val="0"/>
      <w:marBottom w:val="0"/>
      <w:divBdr>
        <w:top w:val="none" w:sz="0" w:space="0" w:color="auto"/>
        <w:left w:val="none" w:sz="0" w:space="0" w:color="auto"/>
        <w:bottom w:val="none" w:sz="0" w:space="0" w:color="auto"/>
        <w:right w:val="none" w:sz="0" w:space="0" w:color="auto"/>
      </w:divBdr>
    </w:div>
    <w:div w:id="315455394">
      <w:bodyDiv w:val="1"/>
      <w:marLeft w:val="0"/>
      <w:marRight w:val="0"/>
      <w:marTop w:val="0"/>
      <w:marBottom w:val="0"/>
      <w:divBdr>
        <w:top w:val="none" w:sz="0" w:space="0" w:color="auto"/>
        <w:left w:val="none" w:sz="0" w:space="0" w:color="auto"/>
        <w:bottom w:val="none" w:sz="0" w:space="0" w:color="auto"/>
        <w:right w:val="none" w:sz="0" w:space="0" w:color="auto"/>
      </w:divBdr>
      <w:divsChild>
        <w:div w:id="141317183">
          <w:marLeft w:val="0"/>
          <w:marRight w:val="0"/>
          <w:marTop w:val="0"/>
          <w:marBottom w:val="0"/>
          <w:divBdr>
            <w:top w:val="none" w:sz="0" w:space="0" w:color="auto"/>
            <w:left w:val="none" w:sz="0" w:space="0" w:color="auto"/>
            <w:bottom w:val="none" w:sz="0" w:space="0" w:color="auto"/>
            <w:right w:val="none" w:sz="0" w:space="0" w:color="auto"/>
          </w:divBdr>
        </w:div>
      </w:divsChild>
    </w:div>
    <w:div w:id="320012561">
      <w:bodyDiv w:val="1"/>
      <w:marLeft w:val="0"/>
      <w:marRight w:val="0"/>
      <w:marTop w:val="0"/>
      <w:marBottom w:val="0"/>
      <w:divBdr>
        <w:top w:val="none" w:sz="0" w:space="0" w:color="auto"/>
        <w:left w:val="none" w:sz="0" w:space="0" w:color="auto"/>
        <w:bottom w:val="none" w:sz="0" w:space="0" w:color="auto"/>
        <w:right w:val="none" w:sz="0" w:space="0" w:color="auto"/>
      </w:divBdr>
    </w:div>
    <w:div w:id="320350325">
      <w:bodyDiv w:val="1"/>
      <w:marLeft w:val="0"/>
      <w:marRight w:val="0"/>
      <w:marTop w:val="0"/>
      <w:marBottom w:val="0"/>
      <w:divBdr>
        <w:top w:val="none" w:sz="0" w:space="0" w:color="auto"/>
        <w:left w:val="none" w:sz="0" w:space="0" w:color="auto"/>
        <w:bottom w:val="none" w:sz="0" w:space="0" w:color="auto"/>
        <w:right w:val="none" w:sz="0" w:space="0" w:color="auto"/>
      </w:divBdr>
    </w:div>
    <w:div w:id="337273477">
      <w:bodyDiv w:val="1"/>
      <w:marLeft w:val="0"/>
      <w:marRight w:val="0"/>
      <w:marTop w:val="0"/>
      <w:marBottom w:val="0"/>
      <w:divBdr>
        <w:top w:val="none" w:sz="0" w:space="0" w:color="auto"/>
        <w:left w:val="none" w:sz="0" w:space="0" w:color="auto"/>
        <w:bottom w:val="none" w:sz="0" w:space="0" w:color="auto"/>
        <w:right w:val="none" w:sz="0" w:space="0" w:color="auto"/>
      </w:divBdr>
    </w:div>
    <w:div w:id="393892351">
      <w:bodyDiv w:val="1"/>
      <w:marLeft w:val="0"/>
      <w:marRight w:val="0"/>
      <w:marTop w:val="0"/>
      <w:marBottom w:val="0"/>
      <w:divBdr>
        <w:top w:val="none" w:sz="0" w:space="0" w:color="auto"/>
        <w:left w:val="none" w:sz="0" w:space="0" w:color="auto"/>
        <w:bottom w:val="none" w:sz="0" w:space="0" w:color="auto"/>
        <w:right w:val="none" w:sz="0" w:space="0" w:color="auto"/>
      </w:divBdr>
    </w:div>
    <w:div w:id="399443284">
      <w:bodyDiv w:val="1"/>
      <w:marLeft w:val="0"/>
      <w:marRight w:val="0"/>
      <w:marTop w:val="0"/>
      <w:marBottom w:val="0"/>
      <w:divBdr>
        <w:top w:val="none" w:sz="0" w:space="0" w:color="auto"/>
        <w:left w:val="none" w:sz="0" w:space="0" w:color="auto"/>
        <w:bottom w:val="none" w:sz="0" w:space="0" w:color="auto"/>
        <w:right w:val="none" w:sz="0" w:space="0" w:color="auto"/>
      </w:divBdr>
    </w:div>
    <w:div w:id="409471749">
      <w:bodyDiv w:val="1"/>
      <w:marLeft w:val="0"/>
      <w:marRight w:val="0"/>
      <w:marTop w:val="0"/>
      <w:marBottom w:val="0"/>
      <w:divBdr>
        <w:top w:val="none" w:sz="0" w:space="0" w:color="auto"/>
        <w:left w:val="none" w:sz="0" w:space="0" w:color="auto"/>
        <w:bottom w:val="none" w:sz="0" w:space="0" w:color="auto"/>
        <w:right w:val="none" w:sz="0" w:space="0" w:color="auto"/>
      </w:divBdr>
    </w:div>
    <w:div w:id="433332874">
      <w:bodyDiv w:val="1"/>
      <w:marLeft w:val="0"/>
      <w:marRight w:val="0"/>
      <w:marTop w:val="0"/>
      <w:marBottom w:val="0"/>
      <w:divBdr>
        <w:top w:val="none" w:sz="0" w:space="0" w:color="auto"/>
        <w:left w:val="none" w:sz="0" w:space="0" w:color="auto"/>
        <w:bottom w:val="none" w:sz="0" w:space="0" w:color="auto"/>
        <w:right w:val="none" w:sz="0" w:space="0" w:color="auto"/>
      </w:divBdr>
    </w:div>
    <w:div w:id="477914832">
      <w:bodyDiv w:val="1"/>
      <w:marLeft w:val="0"/>
      <w:marRight w:val="0"/>
      <w:marTop w:val="0"/>
      <w:marBottom w:val="0"/>
      <w:divBdr>
        <w:top w:val="none" w:sz="0" w:space="0" w:color="auto"/>
        <w:left w:val="none" w:sz="0" w:space="0" w:color="auto"/>
        <w:bottom w:val="none" w:sz="0" w:space="0" w:color="auto"/>
        <w:right w:val="none" w:sz="0" w:space="0" w:color="auto"/>
      </w:divBdr>
    </w:div>
    <w:div w:id="517082870">
      <w:bodyDiv w:val="1"/>
      <w:marLeft w:val="0"/>
      <w:marRight w:val="0"/>
      <w:marTop w:val="0"/>
      <w:marBottom w:val="0"/>
      <w:divBdr>
        <w:top w:val="none" w:sz="0" w:space="0" w:color="auto"/>
        <w:left w:val="none" w:sz="0" w:space="0" w:color="auto"/>
        <w:bottom w:val="none" w:sz="0" w:space="0" w:color="auto"/>
        <w:right w:val="none" w:sz="0" w:space="0" w:color="auto"/>
      </w:divBdr>
    </w:div>
    <w:div w:id="891573757">
      <w:bodyDiv w:val="1"/>
      <w:marLeft w:val="0"/>
      <w:marRight w:val="0"/>
      <w:marTop w:val="0"/>
      <w:marBottom w:val="0"/>
      <w:divBdr>
        <w:top w:val="none" w:sz="0" w:space="0" w:color="auto"/>
        <w:left w:val="none" w:sz="0" w:space="0" w:color="auto"/>
        <w:bottom w:val="none" w:sz="0" w:space="0" w:color="auto"/>
        <w:right w:val="none" w:sz="0" w:space="0" w:color="auto"/>
      </w:divBdr>
    </w:div>
    <w:div w:id="989019599">
      <w:bodyDiv w:val="1"/>
      <w:marLeft w:val="0"/>
      <w:marRight w:val="0"/>
      <w:marTop w:val="0"/>
      <w:marBottom w:val="0"/>
      <w:divBdr>
        <w:top w:val="none" w:sz="0" w:space="0" w:color="auto"/>
        <w:left w:val="none" w:sz="0" w:space="0" w:color="auto"/>
        <w:bottom w:val="none" w:sz="0" w:space="0" w:color="auto"/>
        <w:right w:val="none" w:sz="0" w:space="0" w:color="auto"/>
      </w:divBdr>
    </w:div>
    <w:div w:id="1008096195">
      <w:bodyDiv w:val="1"/>
      <w:marLeft w:val="0"/>
      <w:marRight w:val="0"/>
      <w:marTop w:val="0"/>
      <w:marBottom w:val="0"/>
      <w:divBdr>
        <w:top w:val="none" w:sz="0" w:space="0" w:color="auto"/>
        <w:left w:val="none" w:sz="0" w:space="0" w:color="auto"/>
        <w:bottom w:val="none" w:sz="0" w:space="0" w:color="auto"/>
        <w:right w:val="none" w:sz="0" w:space="0" w:color="auto"/>
      </w:divBdr>
    </w:div>
    <w:div w:id="1076705533">
      <w:bodyDiv w:val="1"/>
      <w:marLeft w:val="0"/>
      <w:marRight w:val="0"/>
      <w:marTop w:val="0"/>
      <w:marBottom w:val="0"/>
      <w:divBdr>
        <w:top w:val="none" w:sz="0" w:space="0" w:color="auto"/>
        <w:left w:val="none" w:sz="0" w:space="0" w:color="auto"/>
        <w:bottom w:val="none" w:sz="0" w:space="0" w:color="auto"/>
        <w:right w:val="none" w:sz="0" w:space="0" w:color="auto"/>
      </w:divBdr>
    </w:div>
    <w:div w:id="1087847395">
      <w:bodyDiv w:val="1"/>
      <w:marLeft w:val="0"/>
      <w:marRight w:val="0"/>
      <w:marTop w:val="0"/>
      <w:marBottom w:val="0"/>
      <w:divBdr>
        <w:top w:val="none" w:sz="0" w:space="0" w:color="auto"/>
        <w:left w:val="none" w:sz="0" w:space="0" w:color="auto"/>
        <w:bottom w:val="none" w:sz="0" w:space="0" w:color="auto"/>
        <w:right w:val="none" w:sz="0" w:space="0" w:color="auto"/>
      </w:divBdr>
    </w:div>
    <w:div w:id="1094975692">
      <w:bodyDiv w:val="1"/>
      <w:marLeft w:val="0"/>
      <w:marRight w:val="0"/>
      <w:marTop w:val="0"/>
      <w:marBottom w:val="0"/>
      <w:divBdr>
        <w:top w:val="none" w:sz="0" w:space="0" w:color="auto"/>
        <w:left w:val="none" w:sz="0" w:space="0" w:color="auto"/>
        <w:bottom w:val="none" w:sz="0" w:space="0" w:color="auto"/>
        <w:right w:val="none" w:sz="0" w:space="0" w:color="auto"/>
      </w:divBdr>
    </w:div>
    <w:div w:id="1135758925">
      <w:bodyDiv w:val="1"/>
      <w:marLeft w:val="0"/>
      <w:marRight w:val="0"/>
      <w:marTop w:val="0"/>
      <w:marBottom w:val="0"/>
      <w:divBdr>
        <w:top w:val="none" w:sz="0" w:space="0" w:color="auto"/>
        <w:left w:val="none" w:sz="0" w:space="0" w:color="auto"/>
        <w:bottom w:val="none" w:sz="0" w:space="0" w:color="auto"/>
        <w:right w:val="none" w:sz="0" w:space="0" w:color="auto"/>
      </w:divBdr>
    </w:div>
    <w:div w:id="1137458456">
      <w:bodyDiv w:val="1"/>
      <w:marLeft w:val="0"/>
      <w:marRight w:val="0"/>
      <w:marTop w:val="0"/>
      <w:marBottom w:val="0"/>
      <w:divBdr>
        <w:top w:val="none" w:sz="0" w:space="0" w:color="auto"/>
        <w:left w:val="none" w:sz="0" w:space="0" w:color="auto"/>
        <w:bottom w:val="none" w:sz="0" w:space="0" w:color="auto"/>
        <w:right w:val="none" w:sz="0" w:space="0" w:color="auto"/>
      </w:divBdr>
    </w:div>
    <w:div w:id="1174300943">
      <w:bodyDiv w:val="1"/>
      <w:marLeft w:val="0"/>
      <w:marRight w:val="0"/>
      <w:marTop w:val="0"/>
      <w:marBottom w:val="0"/>
      <w:divBdr>
        <w:top w:val="none" w:sz="0" w:space="0" w:color="auto"/>
        <w:left w:val="none" w:sz="0" w:space="0" w:color="auto"/>
        <w:bottom w:val="none" w:sz="0" w:space="0" w:color="auto"/>
        <w:right w:val="none" w:sz="0" w:space="0" w:color="auto"/>
      </w:divBdr>
    </w:div>
    <w:div w:id="1285767101">
      <w:bodyDiv w:val="1"/>
      <w:marLeft w:val="0"/>
      <w:marRight w:val="0"/>
      <w:marTop w:val="0"/>
      <w:marBottom w:val="0"/>
      <w:divBdr>
        <w:top w:val="none" w:sz="0" w:space="0" w:color="auto"/>
        <w:left w:val="none" w:sz="0" w:space="0" w:color="auto"/>
        <w:bottom w:val="none" w:sz="0" w:space="0" w:color="auto"/>
        <w:right w:val="none" w:sz="0" w:space="0" w:color="auto"/>
      </w:divBdr>
    </w:div>
    <w:div w:id="1293749261">
      <w:bodyDiv w:val="1"/>
      <w:marLeft w:val="0"/>
      <w:marRight w:val="0"/>
      <w:marTop w:val="0"/>
      <w:marBottom w:val="0"/>
      <w:divBdr>
        <w:top w:val="none" w:sz="0" w:space="0" w:color="auto"/>
        <w:left w:val="none" w:sz="0" w:space="0" w:color="auto"/>
        <w:bottom w:val="none" w:sz="0" w:space="0" w:color="auto"/>
        <w:right w:val="none" w:sz="0" w:space="0" w:color="auto"/>
      </w:divBdr>
    </w:div>
    <w:div w:id="1316912850">
      <w:bodyDiv w:val="1"/>
      <w:marLeft w:val="0"/>
      <w:marRight w:val="0"/>
      <w:marTop w:val="0"/>
      <w:marBottom w:val="0"/>
      <w:divBdr>
        <w:top w:val="none" w:sz="0" w:space="0" w:color="auto"/>
        <w:left w:val="none" w:sz="0" w:space="0" w:color="auto"/>
        <w:bottom w:val="none" w:sz="0" w:space="0" w:color="auto"/>
        <w:right w:val="none" w:sz="0" w:space="0" w:color="auto"/>
      </w:divBdr>
    </w:div>
    <w:div w:id="1339425129">
      <w:bodyDiv w:val="1"/>
      <w:marLeft w:val="0"/>
      <w:marRight w:val="0"/>
      <w:marTop w:val="0"/>
      <w:marBottom w:val="0"/>
      <w:divBdr>
        <w:top w:val="none" w:sz="0" w:space="0" w:color="auto"/>
        <w:left w:val="none" w:sz="0" w:space="0" w:color="auto"/>
        <w:bottom w:val="none" w:sz="0" w:space="0" w:color="auto"/>
        <w:right w:val="none" w:sz="0" w:space="0" w:color="auto"/>
      </w:divBdr>
    </w:div>
    <w:div w:id="1374623044">
      <w:bodyDiv w:val="1"/>
      <w:marLeft w:val="0"/>
      <w:marRight w:val="0"/>
      <w:marTop w:val="0"/>
      <w:marBottom w:val="0"/>
      <w:divBdr>
        <w:top w:val="none" w:sz="0" w:space="0" w:color="auto"/>
        <w:left w:val="none" w:sz="0" w:space="0" w:color="auto"/>
        <w:bottom w:val="none" w:sz="0" w:space="0" w:color="auto"/>
        <w:right w:val="none" w:sz="0" w:space="0" w:color="auto"/>
      </w:divBdr>
    </w:div>
    <w:div w:id="1479572340">
      <w:bodyDiv w:val="1"/>
      <w:marLeft w:val="0"/>
      <w:marRight w:val="0"/>
      <w:marTop w:val="0"/>
      <w:marBottom w:val="0"/>
      <w:divBdr>
        <w:top w:val="none" w:sz="0" w:space="0" w:color="auto"/>
        <w:left w:val="none" w:sz="0" w:space="0" w:color="auto"/>
        <w:bottom w:val="none" w:sz="0" w:space="0" w:color="auto"/>
        <w:right w:val="none" w:sz="0" w:space="0" w:color="auto"/>
      </w:divBdr>
    </w:div>
    <w:div w:id="1502239303">
      <w:bodyDiv w:val="1"/>
      <w:marLeft w:val="0"/>
      <w:marRight w:val="0"/>
      <w:marTop w:val="0"/>
      <w:marBottom w:val="0"/>
      <w:divBdr>
        <w:top w:val="none" w:sz="0" w:space="0" w:color="auto"/>
        <w:left w:val="none" w:sz="0" w:space="0" w:color="auto"/>
        <w:bottom w:val="none" w:sz="0" w:space="0" w:color="auto"/>
        <w:right w:val="none" w:sz="0" w:space="0" w:color="auto"/>
      </w:divBdr>
    </w:div>
    <w:div w:id="1542089352">
      <w:bodyDiv w:val="1"/>
      <w:marLeft w:val="0"/>
      <w:marRight w:val="0"/>
      <w:marTop w:val="0"/>
      <w:marBottom w:val="0"/>
      <w:divBdr>
        <w:top w:val="none" w:sz="0" w:space="0" w:color="auto"/>
        <w:left w:val="none" w:sz="0" w:space="0" w:color="auto"/>
        <w:bottom w:val="none" w:sz="0" w:space="0" w:color="auto"/>
        <w:right w:val="none" w:sz="0" w:space="0" w:color="auto"/>
      </w:divBdr>
    </w:div>
    <w:div w:id="1555579700">
      <w:bodyDiv w:val="1"/>
      <w:marLeft w:val="0"/>
      <w:marRight w:val="0"/>
      <w:marTop w:val="0"/>
      <w:marBottom w:val="0"/>
      <w:divBdr>
        <w:top w:val="none" w:sz="0" w:space="0" w:color="auto"/>
        <w:left w:val="none" w:sz="0" w:space="0" w:color="auto"/>
        <w:bottom w:val="none" w:sz="0" w:space="0" w:color="auto"/>
        <w:right w:val="none" w:sz="0" w:space="0" w:color="auto"/>
      </w:divBdr>
    </w:div>
    <w:div w:id="1591769193">
      <w:bodyDiv w:val="1"/>
      <w:marLeft w:val="0"/>
      <w:marRight w:val="0"/>
      <w:marTop w:val="0"/>
      <w:marBottom w:val="0"/>
      <w:divBdr>
        <w:top w:val="none" w:sz="0" w:space="0" w:color="auto"/>
        <w:left w:val="none" w:sz="0" w:space="0" w:color="auto"/>
        <w:bottom w:val="none" w:sz="0" w:space="0" w:color="auto"/>
        <w:right w:val="none" w:sz="0" w:space="0" w:color="auto"/>
      </w:divBdr>
    </w:div>
    <w:div w:id="1622036761">
      <w:bodyDiv w:val="1"/>
      <w:marLeft w:val="0"/>
      <w:marRight w:val="0"/>
      <w:marTop w:val="0"/>
      <w:marBottom w:val="0"/>
      <w:divBdr>
        <w:top w:val="none" w:sz="0" w:space="0" w:color="auto"/>
        <w:left w:val="none" w:sz="0" w:space="0" w:color="auto"/>
        <w:bottom w:val="none" w:sz="0" w:space="0" w:color="auto"/>
        <w:right w:val="none" w:sz="0" w:space="0" w:color="auto"/>
      </w:divBdr>
    </w:div>
    <w:div w:id="1628664451">
      <w:bodyDiv w:val="1"/>
      <w:marLeft w:val="0"/>
      <w:marRight w:val="0"/>
      <w:marTop w:val="0"/>
      <w:marBottom w:val="0"/>
      <w:divBdr>
        <w:top w:val="none" w:sz="0" w:space="0" w:color="auto"/>
        <w:left w:val="none" w:sz="0" w:space="0" w:color="auto"/>
        <w:bottom w:val="none" w:sz="0" w:space="0" w:color="auto"/>
        <w:right w:val="none" w:sz="0" w:space="0" w:color="auto"/>
      </w:divBdr>
    </w:div>
    <w:div w:id="1781753552">
      <w:bodyDiv w:val="1"/>
      <w:marLeft w:val="0"/>
      <w:marRight w:val="0"/>
      <w:marTop w:val="0"/>
      <w:marBottom w:val="0"/>
      <w:divBdr>
        <w:top w:val="none" w:sz="0" w:space="0" w:color="auto"/>
        <w:left w:val="none" w:sz="0" w:space="0" w:color="auto"/>
        <w:bottom w:val="none" w:sz="0" w:space="0" w:color="auto"/>
        <w:right w:val="none" w:sz="0" w:space="0" w:color="auto"/>
      </w:divBdr>
    </w:div>
    <w:div w:id="1784304239">
      <w:bodyDiv w:val="1"/>
      <w:marLeft w:val="0"/>
      <w:marRight w:val="0"/>
      <w:marTop w:val="0"/>
      <w:marBottom w:val="0"/>
      <w:divBdr>
        <w:top w:val="none" w:sz="0" w:space="0" w:color="auto"/>
        <w:left w:val="none" w:sz="0" w:space="0" w:color="auto"/>
        <w:bottom w:val="none" w:sz="0" w:space="0" w:color="auto"/>
        <w:right w:val="none" w:sz="0" w:space="0" w:color="auto"/>
      </w:divBdr>
    </w:div>
    <w:div w:id="1802075034">
      <w:bodyDiv w:val="1"/>
      <w:marLeft w:val="0"/>
      <w:marRight w:val="0"/>
      <w:marTop w:val="0"/>
      <w:marBottom w:val="0"/>
      <w:divBdr>
        <w:top w:val="none" w:sz="0" w:space="0" w:color="auto"/>
        <w:left w:val="none" w:sz="0" w:space="0" w:color="auto"/>
        <w:bottom w:val="none" w:sz="0" w:space="0" w:color="auto"/>
        <w:right w:val="none" w:sz="0" w:space="0" w:color="auto"/>
      </w:divBdr>
    </w:div>
    <w:div w:id="1924144984">
      <w:bodyDiv w:val="1"/>
      <w:marLeft w:val="0"/>
      <w:marRight w:val="0"/>
      <w:marTop w:val="0"/>
      <w:marBottom w:val="0"/>
      <w:divBdr>
        <w:top w:val="none" w:sz="0" w:space="0" w:color="auto"/>
        <w:left w:val="none" w:sz="0" w:space="0" w:color="auto"/>
        <w:bottom w:val="none" w:sz="0" w:space="0" w:color="auto"/>
        <w:right w:val="none" w:sz="0" w:space="0" w:color="auto"/>
      </w:divBdr>
    </w:div>
    <w:div w:id="1928148391">
      <w:bodyDiv w:val="1"/>
      <w:marLeft w:val="0"/>
      <w:marRight w:val="0"/>
      <w:marTop w:val="0"/>
      <w:marBottom w:val="0"/>
      <w:divBdr>
        <w:top w:val="none" w:sz="0" w:space="0" w:color="auto"/>
        <w:left w:val="none" w:sz="0" w:space="0" w:color="auto"/>
        <w:bottom w:val="none" w:sz="0" w:space="0" w:color="auto"/>
        <w:right w:val="none" w:sz="0" w:space="0" w:color="auto"/>
      </w:divBdr>
    </w:div>
    <w:div w:id="1996031614">
      <w:bodyDiv w:val="1"/>
      <w:marLeft w:val="0"/>
      <w:marRight w:val="0"/>
      <w:marTop w:val="0"/>
      <w:marBottom w:val="0"/>
      <w:divBdr>
        <w:top w:val="none" w:sz="0" w:space="0" w:color="auto"/>
        <w:left w:val="none" w:sz="0" w:space="0" w:color="auto"/>
        <w:bottom w:val="none" w:sz="0" w:space="0" w:color="auto"/>
        <w:right w:val="none" w:sz="0" w:space="0" w:color="auto"/>
      </w:divBdr>
    </w:div>
    <w:div w:id="2007249252">
      <w:bodyDiv w:val="1"/>
      <w:marLeft w:val="0"/>
      <w:marRight w:val="0"/>
      <w:marTop w:val="0"/>
      <w:marBottom w:val="0"/>
      <w:divBdr>
        <w:top w:val="none" w:sz="0" w:space="0" w:color="auto"/>
        <w:left w:val="none" w:sz="0" w:space="0" w:color="auto"/>
        <w:bottom w:val="none" w:sz="0" w:space="0" w:color="auto"/>
        <w:right w:val="none" w:sz="0" w:space="0" w:color="auto"/>
      </w:divBdr>
      <w:divsChild>
        <w:div w:id="36711630">
          <w:marLeft w:val="0"/>
          <w:marRight w:val="0"/>
          <w:marTop w:val="0"/>
          <w:marBottom w:val="0"/>
          <w:divBdr>
            <w:top w:val="none" w:sz="0" w:space="0" w:color="auto"/>
            <w:left w:val="none" w:sz="0" w:space="0" w:color="auto"/>
            <w:bottom w:val="none" w:sz="0" w:space="0" w:color="auto"/>
            <w:right w:val="none" w:sz="0" w:space="0" w:color="auto"/>
          </w:divBdr>
        </w:div>
      </w:divsChild>
    </w:div>
    <w:div w:id="2102412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ons.gov.uk/peoplepopulationandcommunity/populationandmigration/internationalmigration/bulletins/longterminternationalmigration/lat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963968-80AA-4ADF-A3CA-47697520B2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1615</Words>
  <Characters>9211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Olu Adegbite</dc:creator>
  <cp:lastModifiedBy>Mihaela</cp:lastModifiedBy>
  <cp:revision>3</cp:revision>
  <dcterms:created xsi:type="dcterms:W3CDTF">2025-10-26T20:26:00Z</dcterms:created>
  <dcterms:modified xsi:type="dcterms:W3CDTF">2025-10-26T20:40:00Z</dcterms:modified>
</cp:coreProperties>
</file>