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aps/>
          <w:color w:val="191919" w:themeColor="text1" w:themeTint="E6"/>
          <w:sz w:val="72"/>
          <w:szCs w:val="72"/>
          <w:lang w:val="en-US"/>
        </w:rPr>
        <w:id w:val="1009711194"/>
        <w:docPartObj>
          <w:docPartGallery w:val="Cover Pages"/>
          <w:docPartUnique/>
        </w:docPartObj>
      </w:sdtPr>
      <w:sdtEndPr/>
      <w:sdtContent>
        <w:p w14:paraId="72170BDF" w14:textId="17D3F022" w:rsidR="00BB4CD0" w:rsidRDefault="009D21B3">
          <w:pPr>
            <w:rPr>
              <w:caps/>
              <w:color w:val="191919" w:themeColor="text1" w:themeTint="E6"/>
              <w:sz w:val="72"/>
              <w:szCs w:val="72"/>
              <w:lang w:val="en-US"/>
            </w:rPr>
          </w:pPr>
          <w:r>
            <w:rPr>
              <w:caps/>
              <w:noProof/>
              <w:color w:val="191919" w:themeColor="text1" w:themeTint="E6"/>
              <w:sz w:val="72"/>
              <w:szCs w:val="72"/>
              <w:lang w:val="en-US" w:eastAsia="zh-CN"/>
            </w:rPr>
            <mc:AlternateContent>
              <mc:Choice Requires="wps">
                <w:drawing>
                  <wp:anchor distT="0" distB="0" distL="114300" distR="114300" simplePos="0" relativeHeight="251660288" behindDoc="0" locked="0" layoutInCell="1" allowOverlap="1" wp14:anchorId="73FFA2CA" wp14:editId="5A5B8AD3">
                    <wp:simplePos x="0" y="0"/>
                    <wp:positionH relativeFrom="column">
                      <wp:posOffset>-134283</wp:posOffset>
                    </wp:positionH>
                    <wp:positionV relativeFrom="paragraph">
                      <wp:posOffset>223804</wp:posOffset>
                    </wp:positionV>
                    <wp:extent cx="3340100" cy="888823"/>
                    <wp:effectExtent l="0" t="0" r="12700" b="13335"/>
                    <wp:wrapNone/>
                    <wp:docPr id="1" name="Text Box 1"/>
                    <wp:cNvGraphicFramePr/>
                    <a:graphic xmlns:a="http://schemas.openxmlformats.org/drawingml/2006/main">
                      <a:graphicData uri="http://schemas.microsoft.com/office/word/2010/wordprocessingShape">
                        <wps:wsp>
                          <wps:cNvSpPr txBox="1"/>
                          <wps:spPr>
                            <a:xfrm>
                              <a:off x="0" y="0"/>
                              <a:ext cx="3340100" cy="888823"/>
                            </a:xfrm>
                            <a:prstGeom prst="rect">
                              <a:avLst/>
                            </a:prstGeom>
                            <a:solidFill>
                              <a:schemeClr val="lt1"/>
                            </a:solidFill>
                            <a:ln w="6350">
                              <a:solidFill>
                                <a:prstClr val="black"/>
                              </a:solidFill>
                            </a:ln>
                          </wps:spPr>
                          <wps:txbx>
                            <w:txbxContent>
                              <w:p w14:paraId="7E9EFF38" w14:textId="78FA9528" w:rsidR="00BB4AA4" w:rsidRPr="009D21B3" w:rsidRDefault="009D21B3">
                                <w:pP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BB4AA4" w:rsidRPr="009D21B3">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Blaenafon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3FFA2CA" id="_x0000_t202" coordsize="21600,21600" o:spt="202" path="m,l,21600r21600,l21600,xe">
                    <v:stroke joinstyle="miter"/>
                    <v:path gradientshapeok="t" o:connecttype="rect"/>
                  </v:shapetype>
                  <v:shape id="Text Box 1" o:spid="_x0000_s1026" type="#_x0000_t202" style="position:absolute;margin-left:-10.55pt;margin-top:17.6pt;width:263pt;height:70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" fillcolor="white [3201]" strokeweight=".5pt">
                    <v:textbox>
                      <w:txbxContent>
                        <w:p w14:paraId="7E9EFF38" w14:textId="78FA9528" w:rsidR="00BB4AA4" w:rsidRPr="009D21B3" w:rsidRDefault="009D21B3">
                          <w:pP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00BB4AA4" w:rsidRPr="009D21B3">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Blaenafon</w:t>
                          </w:r>
                          <w:proofErr w:type="spellEnd"/>
                        </w:p>
                      </w:txbxContent>
                    </v:textbox>
                  </v:shape>
                </w:pict>
              </mc:Fallback>
            </mc:AlternateContent>
          </w:r>
          <w:r w:rsidR="003C5E00">
            <w:rPr>
              <w:caps/>
              <w:noProof/>
              <w:color w:val="191919" w:themeColor="text1" w:themeTint="E6"/>
              <w:sz w:val="72"/>
              <w:szCs w:val="72"/>
              <w:lang w:val="en-US" w:eastAsia="zh-CN"/>
            </w:rPr>
            <mc:AlternateContent>
              <mc:Choice Requires="wps">
                <w:drawing>
                  <wp:anchor distT="0" distB="0" distL="114300" distR="114300" simplePos="0" relativeHeight="251661312" behindDoc="0" locked="0" layoutInCell="1" allowOverlap="1" wp14:anchorId="3AD71F76" wp14:editId="0A313452">
                    <wp:simplePos x="0" y="0"/>
                    <wp:positionH relativeFrom="column">
                      <wp:posOffset>236593</wp:posOffset>
                    </wp:positionH>
                    <wp:positionV relativeFrom="paragraph">
                      <wp:posOffset>5716599</wp:posOffset>
                    </wp:positionV>
                    <wp:extent cx="3158836" cy="1035893"/>
                    <wp:effectExtent l="0" t="0" r="16510" b="18415"/>
                    <wp:wrapNone/>
                    <wp:docPr id="2" name="Text Box 2"/>
                    <wp:cNvGraphicFramePr/>
                    <a:graphic xmlns:a="http://schemas.openxmlformats.org/drawingml/2006/main">
                      <a:graphicData uri="http://schemas.microsoft.com/office/word/2010/wordprocessingShape">
                        <wps:wsp>
                          <wps:cNvSpPr txBox="1"/>
                          <wps:spPr>
                            <a:xfrm>
                              <a:off x="0" y="0"/>
                              <a:ext cx="3158836" cy="1035893"/>
                            </a:xfrm>
                            <a:prstGeom prst="rect">
                              <a:avLst/>
                            </a:prstGeom>
                            <a:solidFill>
                              <a:schemeClr val="lt1"/>
                            </a:solidFill>
                            <a:ln w="6350">
                              <a:solidFill>
                                <a:prstClr val="black"/>
                              </a:solidFill>
                            </a:ln>
                          </wps:spPr>
                          <wps:txbx>
                            <w:txbxContent>
                              <w:p w14:paraId="2F25FC4C" w14:textId="47B92B25" w:rsidR="009D21B3" w:rsidRDefault="009D21B3">
                                <w:pPr>
                                  <w:rPr>
                                    <w:sz w:val="44"/>
                                    <w:szCs w:val="44"/>
                                  </w:rPr>
                                </w:pPr>
                                <w:r>
                                  <w:rPr>
                                    <w:sz w:val="44"/>
                                    <w:szCs w:val="44"/>
                                  </w:rPr>
                                  <w:t xml:space="preserve">  </w:t>
                                </w:r>
                                <w:r w:rsidR="003C5E00">
                                  <w:rPr>
                                    <w:sz w:val="44"/>
                                    <w:szCs w:val="44"/>
                                  </w:rPr>
                                  <w:t>‘</w:t>
                                </w:r>
                                <w:r>
                                  <w:rPr>
                                    <w:sz w:val="44"/>
                                    <w:szCs w:val="44"/>
                                  </w:rPr>
                                  <w:t>Blaenavon</w:t>
                                </w:r>
                              </w:p>
                              <w:p w14:paraId="185E202D" w14:textId="7F670B35" w:rsidR="003C5E00" w:rsidRDefault="003C5E00">
                                <w:pPr>
                                  <w:rPr>
                                    <w:sz w:val="44"/>
                                    <w:szCs w:val="44"/>
                                  </w:rPr>
                                </w:pPr>
                                <w:r w:rsidRPr="003C5E00">
                                  <w:rPr>
                                    <w:sz w:val="44"/>
                                    <w:szCs w:val="44"/>
                                  </w:rPr>
                                  <w:t>Changed the World</w:t>
                                </w:r>
                                <w:r>
                                  <w:rPr>
                                    <w:sz w:val="44"/>
                                    <w:szCs w:val="44"/>
                                  </w:rPr>
                                  <w:t>’</w:t>
                                </w:r>
                              </w:p>
                              <w:p w14:paraId="333D9982" w14:textId="29FF45CC" w:rsidR="003C5E00" w:rsidRPr="003C5E00" w:rsidRDefault="003C5E00">
                                <w:pPr>
                                  <w:rPr>
                                    <w:sz w:val="44"/>
                                    <w:szCs w:val="44"/>
                                  </w:rPr>
                                </w:pPr>
                                <w:r>
                                  <w:rPr>
                                    <w:color w:val="000000"/>
                                    <w:shd w:val="clear" w:color="auto" w:fill="FFFFFF"/>
                                  </w:rPr>
                                  <w:t xml:space="preserve">     (</w:t>
                                </w:r>
                                <w:r w:rsidRPr="00BB4AA4">
                                  <w:rPr>
                                    <w:color w:val="000000"/>
                                    <w:shd w:val="clear" w:color="auto" w:fill="FFFFFF"/>
                                  </w:rPr>
                                  <w:t>www.visitblaenavon.co.uk,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D71F76" id="Text Box 2" o:spid="_x0000_s1027" type="#_x0000_t202" style="position:absolute;margin-left:18.65pt;margin-top:450.15pt;width:248.75pt;height:81.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" fillcolor="white [3201]" strokeweight=".5pt">
                    <v:textbox>
                      <w:txbxContent>
                        <w:p w14:paraId="2F25FC4C" w14:textId="47B92B25" w:rsidR="009D21B3" w:rsidRDefault="009D21B3">
                          <w:pPr>
                            <w:rPr>
                              <w:sz w:val="44"/>
                              <w:szCs w:val="44"/>
                            </w:rPr>
                          </w:pPr>
                          <w:r>
                            <w:rPr>
                              <w:sz w:val="44"/>
                              <w:szCs w:val="44"/>
                            </w:rPr>
                            <w:t xml:space="preserve">  </w:t>
                          </w:r>
                          <w:r w:rsidR="003C5E00">
                            <w:rPr>
                              <w:sz w:val="44"/>
                              <w:szCs w:val="44"/>
                            </w:rPr>
                            <w:t>‘</w:t>
                          </w:r>
                          <w:r>
                            <w:rPr>
                              <w:sz w:val="44"/>
                              <w:szCs w:val="44"/>
                            </w:rPr>
                            <w:t>Blaenavon</w:t>
                          </w:r>
                        </w:p>
                        <w:p w14:paraId="185E202D" w14:textId="7F670B35" w:rsidR="003C5E00" w:rsidRDefault="003C5E00">
                          <w:pPr>
                            <w:rPr>
                              <w:sz w:val="44"/>
                              <w:szCs w:val="44"/>
                            </w:rPr>
                          </w:pPr>
                          <w:r w:rsidRPr="003C5E00">
                            <w:rPr>
                              <w:sz w:val="44"/>
                              <w:szCs w:val="44"/>
                            </w:rPr>
                            <w:t>Changed the World</w:t>
                          </w:r>
                          <w:r>
                            <w:rPr>
                              <w:sz w:val="44"/>
                              <w:szCs w:val="44"/>
                            </w:rPr>
                            <w:t>’</w:t>
                          </w:r>
                        </w:p>
                        <w:p w14:paraId="333D9982" w14:textId="29FF45CC" w:rsidR="003C5E00" w:rsidRPr="003C5E00" w:rsidRDefault="003C5E00">
                          <w:pPr>
                            <w:rPr>
                              <w:sz w:val="44"/>
                              <w:szCs w:val="44"/>
                            </w:rPr>
                          </w:pPr>
                          <w:r>
                            <w:rPr>
                              <w:color w:val="000000"/>
                              <w:shd w:val="clear" w:color="auto" w:fill="FFFFFF"/>
                            </w:rPr>
                            <w:t xml:space="preserve">     (</w:t>
                          </w:r>
                          <w:r w:rsidRPr="00BB4AA4">
                            <w:rPr>
                              <w:color w:val="000000"/>
                              <w:shd w:val="clear" w:color="auto" w:fill="FFFFFF"/>
                            </w:rPr>
                            <w:t>www.visitblaenavon.co.uk, n.d.)</w:t>
                          </w:r>
                        </w:p>
                      </w:txbxContent>
                    </v:textbox>
                  </v:shape>
                </w:pict>
              </mc:Fallback>
            </mc:AlternateContent>
          </w:r>
          <w:r w:rsidR="00BB4AA4" w:rsidRPr="00BB4CD0">
            <w:rPr>
              <w:caps/>
              <w:noProof/>
              <w:color w:val="191919" w:themeColor="text1" w:themeTint="E6"/>
              <w:sz w:val="72"/>
              <w:szCs w:val="72"/>
              <w:lang w:val="en-US" w:eastAsia="zh-CN"/>
            </w:rPr>
            <mc:AlternateContent>
              <mc:Choice Requires="wps">
                <w:drawing>
                  <wp:anchor distT="0" distB="0" distL="114300" distR="114300" simplePos="0" relativeHeight="251659264" behindDoc="0" locked="0" layoutInCell="1" allowOverlap="1" wp14:anchorId="7F2D5C9E" wp14:editId="1DF634A6">
                    <wp:simplePos x="0" y="0"/>
                    <wp:positionH relativeFrom="page">
                      <wp:posOffset>548640</wp:posOffset>
                    </wp:positionH>
                    <wp:positionV relativeFrom="page">
                      <wp:posOffset>573387</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02"/>
                                  <w:gridCol w:w="4992"/>
                                </w:tblGrid>
                                <w:tr w:rsidR="00BB4CD0" w14:paraId="2A07016E" w14:textId="77777777" w:rsidTr="003C5E00">
                                  <w:trPr>
                                    <w:trHeight w:val="7219"/>
                                    <w:jc w:val="center"/>
                                  </w:trPr>
                                  <w:tc>
                                    <w:tcPr>
                                      <w:tcW w:w="2568" w:type="pct"/>
                                      <w:vAlign w:val="center"/>
                                    </w:tcPr>
                                    <w:p w14:paraId="0687A853" w14:textId="164BD395" w:rsidR="00BB4CD0" w:rsidRDefault="000640B6">
                                      <w:pPr>
                                        <w:jc w:val="right"/>
                                      </w:pPr>
                                      <w:r>
                                        <w:rPr>
                                          <w:noProof/>
                                          <w:u w:val="single"/>
                                        </w:rPr>
                                        <w:drawing>
                                          <wp:inline distT="0" distB="0" distL="0" distR="0" wp14:anchorId="7600C7B4" wp14:editId="25AD008B">
                                            <wp:extent cx="3481070" cy="3678632"/>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696.JPG"/>
                                                    <pic:cNvPicPr/>
                                                  </pic:nvPicPr>
                                                  <pic:blipFill>
                                                    <a:blip r:embed="rId6">
                                                      <a:extLst>
                                                        <a:ext uri="{28A0092B-C50C-407E-A947-70E740481C1C}">
                                                          <a14:useLocalDpi xmlns:a14="http://schemas.microsoft.com/office/drawing/2010/main" val="0"/>
                                                        </a:ext>
                                                      </a:extLst>
                                                    </a:blip>
                                                    <a:stretch>
                                                      <a:fillRect/>
                                                    </a:stretch>
                                                  </pic:blipFill>
                                                  <pic:spPr>
                                                    <a:xfrm>
                                                      <a:off x="0" y="0"/>
                                                      <a:ext cx="3500846" cy="3699530"/>
                                                    </a:xfrm>
                                                    <a:prstGeom prst="rect">
                                                      <a:avLst/>
                                                    </a:prstGeom>
                                                  </pic:spPr>
                                                </pic:pic>
                                              </a:graphicData>
                                            </a:graphic>
                                          </wp:inline>
                                        </w:drawing>
                                      </w:r>
                                    </w:p>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CF50F5" w14:textId="21282C4C" w:rsidR="00BB4CD0" w:rsidRDefault="00BB4CD0">
                                          <w:pPr>
                                            <w:jc w:val="right"/>
                                          </w:pPr>
                                          <w:r>
                                            <w:rPr>
                                              <w:color w:val="000000" w:themeColor="text1"/>
                                            </w:rPr>
                                            <w:t>.</w:t>
                                          </w:r>
                                        </w:p>
                                      </w:sdtContent>
                                    </w:sdt>
                                  </w:tc>
                                  <w:tc>
                                    <w:tcPr>
                                      <w:tcW w:w="2432" w:type="pct"/>
                                      <w:vAlign w:val="center"/>
                                    </w:tcPr>
                                    <w:p w14:paraId="3C61AA0F" w14:textId="77777777" w:rsidR="00BB4CD0" w:rsidRPr="00BB4AA4" w:rsidRDefault="00BB4CD0">
                                      <w:pPr>
                                        <w:pStyle w:val="NoSpacing"/>
                                        <w:rPr>
                                          <w:rFonts w:ascii="Times New Roman" w:hAnsi="Times New Roman" w:cs="Times New Roman"/>
                                          <w:caps/>
                                          <w:color w:val="ED7D31" w:themeColor="accent2"/>
                                          <w:sz w:val="28"/>
                                          <w:szCs w:val="28"/>
                                        </w:rPr>
                                      </w:pPr>
                                      <w:r w:rsidRPr="00BB4AA4">
                                        <w:rPr>
                                          <w:rFonts w:ascii="Times New Roman" w:hAnsi="Times New Roman" w:cs="Times New Roman"/>
                                          <w:caps/>
                                          <w:color w:val="ED7D31" w:themeColor="accent2"/>
                                          <w:sz w:val="28"/>
                                          <w:szCs w:val="28"/>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9C5E03D" w14:textId="358BAA0F" w:rsidR="00BB4CD0" w:rsidRPr="00BB4AA4" w:rsidRDefault="00BB4CD0">
                                          <w:pPr>
                                            <w:rPr>
                                              <w:color w:val="000000" w:themeColor="text1"/>
                                            </w:rPr>
                                          </w:pPr>
                                          <w:r w:rsidRPr="00BB4AA4">
                                            <w:rPr>
                                              <w:color w:val="000000" w:themeColor="text1"/>
                                            </w:rPr>
                                            <w:t xml:space="preserve">This report will aim to identify the events that influenced the area of </w:t>
                                          </w:r>
                                          <w:proofErr w:type="spellStart"/>
                                          <w:r w:rsidRPr="00BB4AA4">
                                            <w:rPr>
                                              <w:color w:val="000000" w:themeColor="text1"/>
                                            </w:rPr>
                                            <w:t>Blaenafon</w:t>
                                          </w:r>
                                          <w:proofErr w:type="spellEnd"/>
                                          <w:r w:rsidRPr="00BB4AA4">
                                            <w:rPr>
                                              <w:color w:val="000000" w:themeColor="text1"/>
                                            </w:rPr>
                                            <w:t xml:space="preserve">  to become distinctly prosperous in the period of the Industrial Revolution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7382F06" w14:textId="5BAED222" w:rsidR="00BB4CD0" w:rsidRDefault="003C5E00">
                                          <w:pPr>
                                            <w:pStyle w:val="NoSpacing"/>
                                            <w:rPr>
                                              <w:color w:val="ED7D31" w:themeColor="accent2"/>
                                              <w:sz w:val="26"/>
                                              <w:szCs w:val="26"/>
                                            </w:rPr>
                                          </w:pPr>
                                          <w:r>
                                            <w:rPr>
                                              <w:color w:val="ED7D31" w:themeColor="accent2"/>
                                              <w:sz w:val="26"/>
                                              <w:szCs w:val="26"/>
                                            </w:rPr>
                                            <w:t xml:space="preserve"> </w:t>
                                          </w:r>
                                          <w:r w:rsidR="00BB4CD0">
                                            <w:rPr>
                                              <w:color w:val="ED7D31" w:themeColor="accent2"/>
                                              <w:sz w:val="26"/>
                                              <w:szCs w:val="26"/>
                                            </w:rPr>
                                            <w:t xml:space="preserve">Joy James </w:t>
                                          </w:r>
                                          <w:r w:rsidR="00D04E07">
                                            <w:rPr>
                                              <w:color w:val="ED7D31" w:themeColor="accent2"/>
                                              <w:sz w:val="26"/>
                                              <w:szCs w:val="26"/>
                                            </w:rPr>
                                            <w:t xml:space="preserve">                 </w:t>
                                          </w:r>
                                          <w:r w:rsidR="00BB4CD0">
                                            <w:rPr>
                                              <w:color w:val="ED7D31" w:themeColor="accent2"/>
                                              <w:sz w:val="26"/>
                                              <w:szCs w:val="26"/>
                                            </w:rPr>
                                            <w:t>2114452</w:t>
                                          </w:r>
                                        </w:p>
                                      </w:sdtContent>
                                    </w:sdt>
                                    <w:p w14:paraId="1170A8C3" w14:textId="16777FAD" w:rsidR="00BB4CD0" w:rsidRDefault="00BB4CD0">
                                      <w:pPr>
                                        <w:pStyle w:val="NoSpacing"/>
                                      </w:pPr>
                                    </w:p>
                                  </w:tc>
                                </w:tr>
                              </w:tbl>
                              <w:p w14:paraId="69CEA277" w14:textId="77777777" w:rsidR="00BB4CD0" w:rsidRDefault="00BB4CD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7F2D5C9E" id="Text Box 138" o:spid="_x0000_s1028" type="#_x0000_t202" style="position:absolute;margin-left:43.2pt;margin-top:45.1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02"/>
                            <w:gridCol w:w="4992"/>
                          </w:tblGrid>
                          <w:tr w:rsidR="00BB4CD0" w14:paraId="2A07016E" w14:textId="77777777" w:rsidTr="003C5E00">
                            <w:trPr>
                              <w:trHeight w:val="7219"/>
                              <w:jc w:val="center"/>
                            </w:trPr>
                            <w:tc>
                              <w:tcPr>
                                <w:tcW w:w="2568" w:type="pct"/>
                                <w:vAlign w:val="center"/>
                              </w:tcPr>
                              <w:p w14:paraId="0687A853" w14:textId="164BD395" w:rsidR="00BB4CD0" w:rsidRDefault="000640B6">
                                <w:pPr>
                                  <w:jc w:val="right"/>
                                </w:pPr>
                                <w:r>
                                  <w:rPr>
                                    <w:noProof/>
                                    <w:u w:val="single"/>
                                  </w:rPr>
                                  <w:drawing>
                                    <wp:inline distT="0" distB="0" distL="0" distR="0" wp14:anchorId="7600C7B4" wp14:editId="25AD008B">
                                      <wp:extent cx="3481070" cy="3678632"/>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696.JPG"/>
                                              <pic:cNvPicPr/>
                                            </pic:nvPicPr>
                                            <pic:blipFill>
                                              <a:blip r:embed="rId6">
                                                <a:extLst>
                                                  <a:ext uri="{28A0092B-C50C-407E-A947-70E740481C1C}">
                                                    <a14:useLocalDpi xmlns:a14="http://schemas.microsoft.com/office/drawing/2010/main" val="0"/>
                                                  </a:ext>
                                                </a:extLst>
                                              </a:blip>
                                              <a:stretch>
                                                <a:fillRect/>
                                              </a:stretch>
                                            </pic:blipFill>
                                            <pic:spPr>
                                              <a:xfrm>
                                                <a:off x="0" y="0"/>
                                                <a:ext cx="3500846" cy="3699530"/>
                                              </a:xfrm>
                                              <a:prstGeom prst="rect">
                                                <a:avLst/>
                                              </a:prstGeom>
                                            </pic:spPr>
                                          </pic:pic>
                                        </a:graphicData>
                                      </a:graphic>
                                    </wp:inline>
                                  </w:drawing>
                                </w:r>
                              </w:p>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0CF50F5" w14:textId="21282C4C" w:rsidR="00BB4CD0" w:rsidRDefault="00BB4CD0">
                                    <w:pPr>
                                      <w:jc w:val="right"/>
                                    </w:pPr>
                                    <w:r>
                                      <w:rPr>
                                        <w:color w:val="000000" w:themeColor="text1"/>
                                      </w:rPr>
                                      <w:t>.</w:t>
                                    </w:r>
                                  </w:p>
                                </w:sdtContent>
                              </w:sdt>
                            </w:tc>
                            <w:tc>
                              <w:tcPr>
                                <w:tcW w:w="2432" w:type="pct"/>
                                <w:vAlign w:val="center"/>
                              </w:tcPr>
                              <w:p w14:paraId="3C61AA0F" w14:textId="77777777" w:rsidR="00BB4CD0" w:rsidRPr="00BB4AA4" w:rsidRDefault="00BB4CD0">
                                <w:pPr>
                                  <w:pStyle w:val="NoSpacing"/>
                                  <w:rPr>
                                    <w:rFonts w:ascii="Times New Roman" w:hAnsi="Times New Roman" w:cs="Times New Roman"/>
                                    <w:caps/>
                                    <w:color w:val="ED7D31" w:themeColor="accent2"/>
                                    <w:sz w:val="28"/>
                                    <w:szCs w:val="28"/>
                                  </w:rPr>
                                </w:pPr>
                                <w:r w:rsidRPr="00BB4AA4">
                                  <w:rPr>
                                    <w:rFonts w:ascii="Times New Roman" w:hAnsi="Times New Roman" w:cs="Times New Roman"/>
                                    <w:caps/>
                                    <w:color w:val="ED7D31" w:themeColor="accent2"/>
                                    <w:sz w:val="28"/>
                                    <w:szCs w:val="28"/>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09C5E03D" w14:textId="358BAA0F" w:rsidR="00BB4CD0" w:rsidRPr="00BB4AA4" w:rsidRDefault="00BB4CD0">
                                    <w:pPr>
                                      <w:rPr>
                                        <w:color w:val="000000" w:themeColor="text1"/>
                                      </w:rPr>
                                    </w:pPr>
                                    <w:r w:rsidRPr="00BB4AA4">
                                      <w:rPr>
                                        <w:color w:val="000000" w:themeColor="text1"/>
                                      </w:rPr>
                                      <w:t xml:space="preserve">This report will aim to identify the events that influenced the area of </w:t>
                                    </w:r>
                                    <w:proofErr w:type="spellStart"/>
                                    <w:r w:rsidRPr="00BB4AA4">
                                      <w:rPr>
                                        <w:color w:val="000000" w:themeColor="text1"/>
                                      </w:rPr>
                                      <w:t>Blaenafon</w:t>
                                    </w:r>
                                    <w:proofErr w:type="spellEnd"/>
                                    <w:r w:rsidRPr="00BB4AA4">
                                      <w:rPr>
                                        <w:color w:val="000000" w:themeColor="text1"/>
                                      </w:rPr>
                                      <w:t xml:space="preserve">  to become distinctly prosperous in the period of the Industrial Revolution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7382F06" w14:textId="5BAED222" w:rsidR="00BB4CD0" w:rsidRDefault="003C5E00">
                                    <w:pPr>
                                      <w:pStyle w:val="NoSpacing"/>
                                      <w:rPr>
                                        <w:color w:val="ED7D31" w:themeColor="accent2"/>
                                        <w:sz w:val="26"/>
                                        <w:szCs w:val="26"/>
                                      </w:rPr>
                                    </w:pPr>
                                    <w:r>
                                      <w:rPr>
                                        <w:color w:val="ED7D31" w:themeColor="accent2"/>
                                        <w:sz w:val="26"/>
                                        <w:szCs w:val="26"/>
                                      </w:rPr>
                                      <w:t xml:space="preserve"> </w:t>
                                    </w:r>
                                    <w:r w:rsidR="00BB4CD0">
                                      <w:rPr>
                                        <w:color w:val="ED7D31" w:themeColor="accent2"/>
                                        <w:sz w:val="26"/>
                                        <w:szCs w:val="26"/>
                                      </w:rPr>
                                      <w:t xml:space="preserve">Joy James </w:t>
                                    </w:r>
                                    <w:r w:rsidR="00D04E07">
                                      <w:rPr>
                                        <w:color w:val="ED7D31" w:themeColor="accent2"/>
                                        <w:sz w:val="26"/>
                                        <w:szCs w:val="26"/>
                                      </w:rPr>
                                      <w:t xml:space="preserve">                 </w:t>
                                    </w:r>
                                    <w:r w:rsidR="00BB4CD0">
                                      <w:rPr>
                                        <w:color w:val="ED7D31" w:themeColor="accent2"/>
                                        <w:sz w:val="26"/>
                                        <w:szCs w:val="26"/>
                                      </w:rPr>
                                      <w:t>2114452</w:t>
                                    </w:r>
                                  </w:p>
                                </w:sdtContent>
                              </w:sdt>
                              <w:p w14:paraId="1170A8C3" w14:textId="16777FAD" w:rsidR="00BB4CD0" w:rsidRDefault="00BB4CD0">
                                <w:pPr>
                                  <w:pStyle w:val="NoSpacing"/>
                                </w:pPr>
                              </w:p>
                            </w:tc>
                          </w:tr>
                        </w:tbl>
                        <w:p w14:paraId="69CEA277" w14:textId="77777777" w:rsidR="00BB4CD0" w:rsidRDefault="00BB4CD0"/>
                      </w:txbxContent>
                    </v:textbox>
                    <w10:wrap anchorx="page" anchory="page"/>
                  </v:shape>
                </w:pict>
              </mc:Fallback>
            </mc:AlternateContent>
          </w:r>
          <w:r w:rsidR="00BB4CD0">
            <w:rPr>
              <w:caps/>
              <w:color w:val="191919" w:themeColor="text1" w:themeTint="E6"/>
              <w:sz w:val="72"/>
              <w:szCs w:val="72"/>
              <w:lang w:val="en-US"/>
            </w:rPr>
            <w:br w:type="page"/>
          </w:r>
        </w:p>
      </w:sdtContent>
    </w:sdt>
    <w:p w14:paraId="6889B8E9" w14:textId="77777777" w:rsidR="0047023B" w:rsidRPr="000640B6" w:rsidRDefault="0047023B" w:rsidP="00BB4AA4">
      <w:pPr>
        <w:spacing w:line="360" w:lineRule="auto"/>
      </w:pPr>
    </w:p>
    <w:p w14:paraId="6D93AE06" w14:textId="4C36F240" w:rsidR="0047023B" w:rsidRPr="00BB4AA4" w:rsidRDefault="00F32762" w:rsidP="00BB4AA4">
      <w:pPr>
        <w:spacing w:line="360" w:lineRule="auto"/>
      </w:pPr>
      <w:r w:rsidRPr="00BB4AA4">
        <w:rPr>
          <w:u w:val="single"/>
        </w:rPr>
        <w:t>Introduction</w:t>
      </w:r>
    </w:p>
    <w:p w14:paraId="234DC9B2" w14:textId="77777777" w:rsidR="007A17DD" w:rsidRDefault="007A17DD" w:rsidP="00BB4AA4">
      <w:pPr>
        <w:spacing w:line="360" w:lineRule="auto"/>
      </w:pPr>
    </w:p>
    <w:p w14:paraId="39F5435E" w14:textId="2C49B913" w:rsidR="0047023B" w:rsidRPr="00BB4AA4" w:rsidRDefault="00EE2655" w:rsidP="00BB4AA4">
      <w:pPr>
        <w:spacing w:line="360" w:lineRule="auto"/>
      </w:pPr>
      <w:r w:rsidRPr="00BB4AA4">
        <w:t>This report will aim to identify</w:t>
      </w:r>
      <w:r w:rsidR="009D3AA2" w:rsidRPr="00BB4AA4">
        <w:t xml:space="preserve"> the events that </w:t>
      </w:r>
      <w:r w:rsidR="00A02603" w:rsidRPr="00BB4AA4">
        <w:t>influenced</w:t>
      </w:r>
      <w:r w:rsidR="00915B58" w:rsidRPr="00BB4AA4">
        <w:t xml:space="preserve"> the area of Blaenafon </w:t>
      </w:r>
      <w:r w:rsidR="00713A2E" w:rsidRPr="00BB4AA4">
        <w:t xml:space="preserve"> to become </w:t>
      </w:r>
      <w:r w:rsidR="00915B58" w:rsidRPr="00BB4AA4">
        <w:t xml:space="preserve">distinctly prosperous in the period of </w:t>
      </w:r>
      <w:r w:rsidR="00713A2E" w:rsidRPr="00BB4AA4">
        <w:t>t</w:t>
      </w:r>
      <w:r w:rsidR="00915B58" w:rsidRPr="00BB4AA4">
        <w:t>he Industrial Rev</w:t>
      </w:r>
      <w:r w:rsidR="00A02603" w:rsidRPr="00BB4AA4">
        <w:t>olution.</w:t>
      </w:r>
    </w:p>
    <w:p w14:paraId="48066867" w14:textId="42D77FBC" w:rsidR="00672489" w:rsidRPr="00BB4AA4" w:rsidRDefault="00E0564E" w:rsidP="00BB4AA4">
      <w:pPr>
        <w:spacing w:line="360" w:lineRule="auto"/>
      </w:pPr>
      <w:r w:rsidRPr="00BB4AA4">
        <w:t>Pre-Industrial</w:t>
      </w:r>
      <w:r w:rsidR="00224173" w:rsidRPr="00BB4AA4">
        <w:t xml:space="preserve"> revolution the</w:t>
      </w:r>
      <w:r w:rsidR="00C97864" w:rsidRPr="00BB4AA4">
        <w:t xml:space="preserve"> </w:t>
      </w:r>
      <w:r w:rsidR="00B02265" w:rsidRPr="00BB4AA4">
        <w:t xml:space="preserve">landscape in and around Blaenafon was mainly rural with the wealthy landowners </w:t>
      </w:r>
      <w:r w:rsidR="0089323F" w:rsidRPr="00BB4AA4">
        <w:t>con</w:t>
      </w:r>
      <w:r w:rsidR="002F5A76" w:rsidRPr="00BB4AA4">
        <w:t xml:space="preserve">trolling the land </w:t>
      </w:r>
      <w:r w:rsidR="00631B52" w:rsidRPr="00BB4AA4">
        <w:t>and the mills that were used to harvest the crops.</w:t>
      </w:r>
      <w:r w:rsidR="00F800E5" w:rsidRPr="00BB4AA4">
        <w:t xml:space="preserve"> Life was difficult for the peasants who worked the land and the landowners were able to impose taxes</w:t>
      </w:r>
      <w:r w:rsidR="007553FA" w:rsidRPr="00BB4AA4">
        <w:t xml:space="preserve"> on them whenever they saw fit.</w:t>
      </w:r>
      <w:r w:rsidR="00816EAF" w:rsidRPr="00BB4AA4">
        <w:t xml:space="preserve"> </w:t>
      </w:r>
      <w:r w:rsidR="00672489" w:rsidRPr="00BB4AA4">
        <w:rPr>
          <w:color w:val="000000"/>
          <w:shd w:val="clear" w:color="auto" w:fill="FFFFFF"/>
        </w:rPr>
        <w:t>(McElroy, 2012)</w:t>
      </w:r>
    </w:p>
    <w:p w14:paraId="1650BF2B" w14:textId="1AA0ED71" w:rsidR="00816EAF" w:rsidRPr="00BB4AA4" w:rsidRDefault="00816EAF" w:rsidP="00BB4AA4">
      <w:pPr>
        <w:spacing w:line="360" w:lineRule="auto"/>
      </w:pPr>
    </w:p>
    <w:p w14:paraId="4CDB4BF4" w14:textId="77777777" w:rsidR="00672489" w:rsidRPr="00BB4AA4" w:rsidRDefault="009D3AA2" w:rsidP="00BB4AA4">
      <w:pPr>
        <w:spacing w:line="360" w:lineRule="auto"/>
      </w:pPr>
      <w:r w:rsidRPr="00BB4AA4">
        <w:t xml:space="preserve">The agricultural revolution brought many changes to the countryside and with the introduction of new machines such as the </w:t>
      </w:r>
      <w:r w:rsidR="00952DC9" w:rsidRPr="00BB4AA4">
        <w:t>“Seed Drill”</w:t>
      </w:r>
      <w:r w:rsidR="000640B6" w:rsidRPr="00BB4AA4">
        <w:t xml:space="preserve"> </w:t>
      </w:r>
      <w:r w:rsidRPr="00BB4AA4">
        <w:t xml:space="preserve">by Jethro Tull </w:t>
      </w:r>
      <w:r w:rsidR="00ED03A6" w:rsidRPr="00BB4AA4">
        <w:t xml:space="preserve">, or </w:t>
      </w:r>
      <w:r w:rsidR="00254C90" w:rsidRPr="00BB4AA4">
        <w:t xml:space="preserve">James Hargreaves ‘Spinning Jenny’ which revolutionised the textile industry ; </w:t>
      </w:r>
      <w:r w:rsidRPr="00BB4AA4">
        <w:t xml:space="preserve">the need for workers became less. </w:t>
      </w:r>
      <w:r w:rsidR="00672489" w:rsidRPr="00BB4AA4">
        <w:rPr>
          <w:color w:val="000000"/>
          <w:shd w:val="clear" w:color="auto" w:fill="FFFFFF"/>
        </w:rPr>
        <w:t>(Foundations of Western Culture, 2016)</w:t>
      </w:r>
    </w:p>
    <w:p w14:paraId="409D15D7" w14:textId="38E00B90" w:rsidR="00816EAF" w:rsidRPr="00BB4AA4" w:rsidRDefault="00816EAF" w:rsidP="00BB4AA4">
      <w:pPr>
        <w:spacing w:line="360" w:lineRule="auto"/>
      </w:pPr>
    </w:p>
    <w:p w14:paraId="4E953106" w14:textId="77777777" w:rsidR="00672489" w:rsidRPr="00BB4AA4" w:rsidRDefault="00ED03A6" w:rsidP="00BB4AA4">
      <w:pPr>
        <w:spacing w:line="360" w:lineRule="auto"/>
      </w:pPr>
      <w:r w:rsidRPr="00BB4AA4">
        <w:t>The hills of Blaenafon were full of iron ore and coal and the demand  for these commodities, were very high due to the Industrial revolution, the result was that Blaenafon became the centre of the Industrial revolution in Wales.</w:t>
      </w:r>
      <w:r w:rsidR="00816EAF" w:rsidRPr="00BB4AA4">
        <w:t xml:space="preserve"> </w:t>
      </w:r>
      <w:r w:rsidR="00672489" w:rsidRPr="00BB4AA4">
        <w:rPr>
          <w:color w:val="000000"/>
          <w:shd w:val="clear" w:color="auto" w:fill="FFFFFF"/>
        </w:rPr>
        <w:t>(UNESCO World Heritage Centre, 2009)</w:t>
      </w:r>
    </w:p>
    <w:p w14:paraId="05BC5E13" w14:textId="13FD9FAB" w:rsidR="00816EAF" w:rsidRPr="00BB4AA4" w:rsidRDefault="00816EAF" w:rsidP="00BB4AA4">
      <w:pPr>
        <w:spacing w:line="360" w:lineRule="auto"/>
      </w:pPr>
    </w:p>
    <w:p w14:paraId="47048507" w14:textId="4D529D2A" w:rsidR="00ED03A6" w:rsidRPr="00BB4AA4" w:rsidRDefault="00ED03A6" w:rsidP="00BB4AA4">
      <w:pPr>
        <w:spacing w:line="360" w:lineRule="auto"/>
      </w:pPr>
      <w:r w:rsidRPr="00BB4AA4">
        <w:t>Farmers had migrated from working the land due to the agricultural revolution, they found themselves without work. People from rural areas of England Scotland And Ireland descended on Blaenafon looking for work. This resulted in a soaring population</w:t>
      </w:r>
      <w:r w:rsidR="00254C90" w:rsidRPr="00BB4AA4">
        <w:t xml:space="preserve"> and the expansion of the town</w:t>
      </w:r>
      <w:r w:rsidR="000640B6" w:rsidRPr="00BB4AA4">
        <w:t>.</w:t>
      </w:r>
    </w:p>
    <w:p w14:paraId="1D2F66EE" w14:textId="77777777" w:rsidR="007A17DD" w:rsidRPr="00BB4AA4" w:rsidRDefault="007A17DD" w:rsidP="007A17DD">
      <w:pPr>
        <w:spacing w:line="360" w:lineRule="auto"/>
      </w:pPr>
      <w:r w:rsidRPr="00BB4AA4">
        <w:t>There were no laws on child labour and no minimum wage therefore wealthy landowners could exploit this situation to make even more money for themselves.</w:t>
      </w:r>
    </w:p>
    <w:p w14:paraId="3D7429A4" w14:textId="77777777" w:rsidR="000640B6" w:rsidRPr="00BB4AA4" w:rsidRDefault="000640B6" w:rsidP="00BB4AA4">
      <w:pPr>
        <w:spacing w:line="360" w:lineRule="auto"/>
        <w:rPr>
          <w:highlight w:val="yellow"/>
          <w:u w:val="single"/>
        </w:rPr>
      </w:pPr>
    </w:p>
    <w:p w14:paraId="01B9D543" w14:textId="77777777" w:rsidR="00672489" w:rsidRPr="00BB4AA4" w:rsidRDefault="00306B86" w:rsidP="00BB4AA4">
      <w:pPr>
        <w:spacing w:line="360" w:lineRule="auto"/>
      </w:pPr>
      <w:r w:rsidRPr="00BB4AA4">
        <w:t>This was a time when</w:t>
      </w:r>
      <w:r w:rsidR="0090052A" w:rsidRPr="00BB4AA4">
        <w:t xml:space="preserve"> the Government supported capitalism and so</w:t>
      </w:r>
      <w:r w:rsidRPr="00BB4AA4">
        <w:t xml:space="preserve"> entrepreneurs and inventors were free to </w:t>
      </w:r>
      <w:r w:rsidR="0090052A" w:rsidRPr="00BB4AA4">
        <w:t xml:space="preserve">open and work mines. </w:t>
      </w:r>
      <w:r w:rsidR="00672489" w:rsidRPr="00BB4AA4">
        <w:rPr>
          <w:color w:val="000000"/>
          <w:shd w:val="clear" w:color="auto" w:fill="FFFFFF"/>
        </w:rPr>
        <w:t>(Macon-Cooney, 2019)</w:t>
      </w:r>
    </w:p>
    <w:p w14:paraId="232F8627" w14:textId="208B3846" w:rsidR="00027C1C" w:rsidRPr="00BB4AA4" w:rsidRDefault="00027C1C" w:rsidP="00BB4AA4">
      <w:pPr>
        <w:spacing w:line="360" w:lineRule="auto"/>
      </w:pPr>
      <w:r w:rsidRPr="00BB4AA4">
        <w:t>These inventors however did change the way in which people lived by making the manufacturing or extraction of commodities easier</w:t>
      </w:r>
      <w:r w:rsidR="000640B6" w:rsidRPr="00BB4AA4">
        <w:t>,</w:t>
      </w:r>
      <w:r w:rsidRPr="00BB4AA4">
        <w:t xml:space="preserve"> needing less labour</w:t>
      </w:r>
      <w:r w:rsidR="000640B6" w:rsidRPr="00BB4AA4">
        <w:t>,</w:t>
      </w:r>
      <w:r w:rsidRPr="00BB4AA4">
        <w:t xml:space="preserve"> and so resulting in mass migration of people to the towns and cities.</w:t>
      </w:r>
    </w:p>
    <w:p w14:paraId="6080D15D" w14:textId="77777777" w:rsidR="00672489" w:rsidRPr="00BB4AA4" w:rsidRDefault="0097069A" w:rsidP="00BB4AA4">
      <w:pPr>
        <w:spacing w:line="360" w:lineRule="auto"/>
      </w:pPr>
      <w:r w:rsidRPr="00BB4AA4">
        <w:t xml:space="preserve">In 1787 </w:t>
      </w:r>
      <w:r w:rsidR="00B72A14" w:rsidRPr="00BB4AA4">
        <w:t>Thomas Hopkins</w:t>
      </w:r>
      <w:r w:rsidRPr="00BB4AA4">
        <w:t>,</w:t>
      </w:r>
      <w:r w:rsidR="00B72A14" w:rsidRPr="00BB4AA4">
        <w:t xml:space="preserve"> Thomas Hill and Benjamin Pratt were the first men to build </w:t>
      </w:r>
      <w:r w:rsidR="00887C7A" w:rsidRPr="00BB4AA4">
        <w:t xml:space="preserve">a major ironworks using the newest technology of the time. </w:t>
      </w:r>
      <w:r w:rsidR="00306B86" w:rsidRPr="00BB4AA4">
        <w:t>They did this at B</w:t>
      </w:r>
      <w:r w:rsidR="006267AE" w:rsidRPr="00BB4AA4">
        <w:t>l</w:t>
      </w:r>
      <w:r w:rsidR="00306B86" w:rsidRPr="00BB4AA4">
        <w:t xml:space="preserve">aenafon and it </w:t>
      </w:r>
      <w:r w:rsidR="00306B86" w:rsidRPr="00BB4AA4">
        <w:lastRenderedPageBreak/>
        <w:t>b</w:t>
      </w:r>
      <w:r w:rsidR="00887C7A" w:rsidRPr="00BB4AA4">
        <w:t>ecame the second largest ironworks in Wales and one of the largest in the world.</w:t>
      </w:r>
      <w:r w:rsidR="004769C8" w:rsidRPr="00BB4AA4">
        <w:rPr>
          <w:color w:val="000000"/>
          <w:shd w:val="clear" w:color="auto" w:fill="FFFFFF"/>
        </w:rPr>
        <w:t xml:space="preserve"> </w:t>
      </w:r>
      <w:r w:rsidR="00672489" w:rsidRPr="00BB4AA4">
        <w:rPr>
          <w:color w:val="000000"/>
          <w:shd w:val="clear" w:color="auto" w:fill="FFFFFF"/>
        </w:rPr>
        <w:t>(www.ggat.org.uk, n.d.)</w:t>
      </w:r>
    </w:p>
    <w:p w14:paraId="212A31D8" w14:textId="503AD2FA" w:rsidR="004769C8" w:rsidRPr="00BB4AA4" w:rsidRDefault="004769C8" w:rsidP="00BB4AA4">
      <w:pPr>
        <w:spacing w:line="360" w:lineRule="auto"/>
      </w:pPr>
    </w:p>
    <w:p w14:paraId="2FE33322" w14:textId="33F2FD64" w:rsidR="00B869D4" w:rsidRPr="00BB4AA4" w:rsidRDefault="00B869D4" w:rsidP="00BB4AA4">
      <w:pPr>
        <w:spacing w:line="360" w:lineRule="auto"/>
      </w:pPr>
      <w:r w:rsidRPr="00BB4AA4">
        <w:t>1839</w:t>
      </w:r>
      <w:r w:rsidR="00F84284" w:rsidRPr="00BB4AA4">
        <w:t xml:space="preserve"> saw the invention of the first water balance tower at Blaenafon, this was used to raise and lower trams.</w:t>
      </w:r>
      <w:r w:rsidR="00D04E07" w:rsidRPr="00BB4AA4">
        <w:t xml:space="preserve"> </w:t>
      </w:r>
      <w:r w:rsidR="00672489" w:rsidRPr="00BB4AA4">
        <w:rPr>
          <w:color w:val="000000"/>
          <w:shd w:val="clear" w:color="auto" w:fill="FFFFFF"/>
        </w:rPr>
        <w:t>(www.engineering-timelines.com, n.d.)</w:t>
      </w:r>
      <w:r w:rsidR="00D04E07" w:rsidRPr="00BB4AA4">
        <w:t>(Appendix 1 ).</w:t>
      </w:r>
    </w:p>
    <w:p w14:paraId="0BEFBAC0" w14:textId="77777777" w:rsidR="00672489" w:rsidRPr="00BB4AA4" w:rsidRDefault="00672489" w:rsidP="00BB4AA4">
      <w:pPr>
        <w:spacing w:line="360" w:lineRule="auto"/>
      </w:pPr>
    </w:p>
    <w:p w14:paraId="211CC465" w14:textId="69DA8CD8" w:rsidR="007C01D4" w:rsidRPr="00BB4AA4" w:rsidRDefault="00887C7A" w:rsidP="00BB4AA4">
      <w:pPr>
        <w:spacing w:line="360" w:lineRule="auto"/>
      </w:pPr>
      <w:r w:rsidRPr="00BB4AA4">
        <w:t xml:space="preserve"> </w:t>
      </w:r>
      <w:r w:rsidR="0097069A" w:rsidRPr="00BB4AA4">
        <w:t xml:space="preserve">1856 saw the increased demand for steel and iron which had become essential for the construction of buildings, ships and machinery. </w:t>
      </w:r>
      <w:r w:rsidR="00F21F7F" w:rsidRPr="00BB4AA4">
        <w:t>Henry Bessemer (1813-</w:t>
      </w:r>
      <w:r w:rsidR="0091492B" w:rsidRPr="00BB4AA4">
        <w:t xml:space="preserve"> 1898) created the first process to produce steel </w:t>
      </w:r>
      <w:r w:rsidR="0097069A" w:rsidRPr="00BB4AA4">
        <w:t>in large quantities</w:t>
      </w:r>
      <w:r w:rsidR="00603D76" w:rsidRPr="00BB4AA4">
        <w:t>.</w:t>
      </w:r>
    </w:p>
    <w:p w14:paraId="703F72A2" w14:textId="77777777" w:rsidR="00F84284" w:rsidRPr="00BB4AA4" w:rsidRDefault="00F84284" w:rsidP="00BB4AA4">
      <w:pPr>
        <w:spacing w:line="360" w:lineRule="auto"/>
      </w:pPr>
    </w:p>
    <w:p w14:paraId="06E1DAA1" w14:textId="04147E7E" w:rsidR="00F84284" w:rsidRPr="00BB4AA4" w:rsidRDefault="00F84284" w:rsidP="00BB4AA4">
      <w:pPr>
        <w:spacing w:line="360" w:lineRule="auto"/>
      </w:pPr>
      <w:r w:rsidRPr="00BB4AA4">
        <w:t>In 1860, the ‘Big Pit’ opened, the demand for coal to fuel these furnaces was at its peak so this pit was essential to the Industrial Revolution.</w:t>
      </w:r>
    </w:p>
    <w:p w14:paraId="2E7CCC2F" w14:textId="77777777" w:rsidR="007A17DD" w:rsidRDefault="007A17DD" w:rsidP="00BB4AA4">
      <w:pPr>
        <w:spacing w:line="360" w:lineRule="auto"/>
      </w:pPr>
    </w:p>
    <w:p w14:paraId="1DE2AF34" w14:textId="3E8C7BF9" w:rsidR="00B72A14" w:rsidRPr="00BB4AA4" w:rsidRDefault="0097069A" w:rsidP="00BB4AA4">
      <w:pPr>
        <w:spacing w:line="360" w:lineRule="auto"/>
      </w:pPr>
      <w:r w:rsidRPr="00BB4AA4">
        <w:t xml:space="preserve">Another excellent invention of this time was created by </w:t>
      </w:r>
      <w:r w:rsidR="005F4CA6" w:rsidRPr="00BB4AA4">
        <w:t>Thomas Newcomen</w:t>
      </w:r>
      <w:r w:rsidR="000640B6" w:rsidRPr="00BB4AA4">
        <w:t>,</w:t>
      </w:r>
      <w:r w:rsidRPr="00BB4AA4">
        <w:t xml:space="preserve"> who</w:t>
      </w:r>
      <w:r w:rsidR="005F4CA6" w:rsidRPr="00BB4AA4">
        <w:t xml:space="preserve"> invented the first </w:t>
      </w:r>
      <w:r w:rsidR="005E5985" w:rsidRPr="00BB4AA4">
        <w:t xml:space="preserve">coal powered </w:t>
      </w:r>
      <w:r w:rsidR="005F4CA6" w:rsidRPr="00BB4AA4">
        <w:t>steam engine</w:t>
      </w:r>
      <w:r w:rsidR="00633A45" w:rsidRPr="00BB4AA4">
        <w:t>, which was used to pump water from the mines.</w:t>
      </w:r>
      <w:r w:rsidR="00027C1C" w:rsidRPr="00BB4AA4">
        <w:t xml:space="preserve"> </w:t>
      </w:r>
      <w:r w:rsidR="00B72A14" w:rsidRPr="00BB4AA4">
        <w:t>James Watt improved on this invention to produce a more efficient steam engine.</w:t>
      </w:r>
    </w:p>
    <w:p w14:paraId="15FC1E1A" w14:textId="77777777" w:rsidR="00E0564E" w:rsidRDefault="00E0564E" w:rsidP="00BB4AA4">
      <w:pPr>
        <w:spacing w:line="360" w:lineRule="auto"/>
      </w:pPr>
    </w:p>
    <w:p w14:paraId="49D226A5" w14:textId="45D84C83" w:rsidR="00B72A14" w:rsidRPr="00BB4AA4" w:rsidRDefault="001B0BB5" w:rsidP="00BB4AA4">
      <w:pPr>
        <w:spacing w:line="360" w:lineRule="auto"/>
      </w:pPr>
      <w:r w:rsidRPr="00BB4AA4">
        <w:t>Abraham Darby developed a way of smelting with coke which produced pig iron which could be used to make wrought iron.</w:t>
      </w:r>
    </w:p>
    <w:p w14:paraId="373C102C" w14:textId="77777777" w:rsidR="007A17DD" w:rsidRDefault="007A17DD" w:rsidP="00BB4AA4">
      <w:pPr>
        <w:spacing w:line="360" w:lineRule="auto"/>
      </w:pPr>
    </w:p>
    <w:p w14:paraId="229604A3" w14:textId="30DA069A" w:rsidR="00ED03A6" w:rsidRPr="00BB4AA4" w:rsidRDefault="00254C90" w:rsidP="00BB4AA4">
      <w:pPr>
        <w:spacing w:line="360" w:lineRule="auto"/>
      </w:pPr>
      <w:r w:rsidRPr="00BB4AA4">
        <w:t>The environment around this area although successful in terms of monetary gain for the ironmasters was a very different story for the residents of the town.</w:t>
      </w:r>
      <w:r w:rsidR="00285A9C" w:rsidRPr="00BB4AA4">
        <w:t xml:space="preserve"> </w:t>
      </w:r>
      <w:r w:rsidRPr="00BB4AA4">
        <w:t>O</w:t>
      </w:r>
      <w:r w:rsidR="00285A9C" w:rsidRPr="00BB4AA4">
        <w:t>vercrowding</w:t>
      </w:r>
      <w:r w:rsidRPr="00BB4AA4">
        <w:t xml:space="preserve"> and poverty led to poor living conditions which in turn r</w:t>
      </w:r>
      <w:r w:rsidR="000C0CAA" w:rsidRPr="00BB4AA4">
        <w:t>esult</w:t>
      </w:r>
      <w:r w:rsidRPr="00BB4AA4">
        <w:t>ed</w:t>
      </w:r>
      <w:r w:rsidR="000C0CAA" w:rsidRPr="00BB4AA4">
        <w:t xml:space="preserve"> in poor hygiene and therefore disease.</w:t>
      </w:r>
      <w:r w:rsidR="009E6EC6" w:rsidRPr="00BB4AA4">
        <w:t xml:space="preserve"> </w:t>
      </w:r>
      <w:r w:rsidR="00A25328" w:rsidRPr="00BB4AA4">
        <w:t xml:space="preserve">The steam and smog from the blast furnaces meant </w:t>
      </w:r>
      <w:r w:rsidRPr="00BB4AA4">
        <w:t>that people lived and breathed this polluted air. There</w:t>
      </w:r>
      <w:r w:rsidR="00A25328" w:rsidRPr="00BB4AA4">
        <w:t xml:space="preserve"> was </w:t>
      </w:r>
      <w:r w:rsidRPr="00BB4AA4">
        <w:t xml:space="preserve">a big change to the landscape and the once agricultural area now was a very large town with makeshift roads and lack of good housing. This was a </w:t>
      </w:r>
      <w:r w:rsidR="00A25328" w:rsidRPr="00BB4AA4">
        <w:t>definite d</w:t>
      </w:r>
      <w:r w:rsidR="009E6EC6" w:rsidRPr="00BB4AA4">
        <w:t xml:space="preserve">amage to the </w:t>
      </w:r>
      <w:r w:rsidR="0048014E" w:rsidRPr="00BB4AA4">
        <w:t xml:space="preserve">environment. </w:t>
      </w:r>
    </w:p>
    <w:p w14:paraId="77DEA5A2" w14:textId="77777777" w:rsidR="007A17DD" w:rsidRDefault="007A17DD" w:rsidP="00BB4AA4">
      <w:pPr>
        <w:spacing w:line="360" w:lineRule="auto"/>
      </w:pPr>
    </w:p>
    <w:p w14:paraId="4EB8E5C7" w14:textId="164533BD" w:rsidR="00662638" w:rsidRPr="00BB4AA4" w:rsidRDefault="00254C90" w:rsidP="00BB4AA4">
      <w:pPr>
        <w:spacing w:line="360" w:lineRule="auto"/>
      </w:pPr>
      <w:r w:rsidRPr="00BB4AA4">
        <w:t>As the</w:t>
      </w:r>
      <w:r w:rsidR="00ED03A6" w:rsidRPr="00BB4AA4">
        <w:t xml:space="preserve"> towns were increasingly growing there was a need for Churches and schools and shops. St Peters church was built by ironmasters Thomas Hill and Samuel Hopkins in 1804.These churches became the hub of the communities at that time.</w:t>
      </w:r>
      <w:r w:rsidR="00662638" w:rsidRPr="00BB4AA4">
        <w:t xml:space="preserve"> </w:t>
      </w:r>
      <w:r w:rsidR="00F84284" w:rsidRPr="00BB4AA4">
        <w:t xml:space="preserve">(Appendix </w:t>
      </w:r>
      <w:r w:rsidR="00D04E07" w:rsidRPr="00BB4AA4">
        <w:t>2</w:t>
      </w:r>
      <w:r w:rsidR="00F84284" w:rsidRPr="00BB4AA4">
        <w:t>)</w:t>
      </w:r>
      <w:r w:rsidR="00D04E07" w:rsidRPr="00BB4AA4">
        <w:t>.</w:t>
      </w:r>
    </w:p>
    <w:p w14:paraId="7DCC8B30" w14:textId="57704280" w:rsidR="00662638" w:rsidRPr="00BB4AA4" w:rsidRDefault="00ED03A6" w:rsidP="00BB4AA4">
      <w:pPr>
        <w:spacing w:line="360" w:lineRule="auto"/>
      </w:pPr>
      <w:r w:rsidRPr="00BB4AA4">
        <w:t xml:space="preserve">The local school was built by the </w:t>
      </w:r>
      <w:r w:rsidR="00E0564E" w:rsidRPr="00BB4AA4">
        <w:t>ironmaster’s</w:t>
      </w:r>
      <w:r w:rsidRPr="00BB4AA4">
        <w:t xml:space="preserve"> sister in 1816 in memory of her brother. </w:t>
      </w:r>
    </w:p>
    <w:p w14:paraId="3A1FA776" w14:textId="2FBF67E4" w:rsidR="007A17DD" w:rsidRDefault="00ED03A6" w:rsidP="00BB4AA4">
      <w:pPr>
        <w:spacing w:line="360" w:lineRule="auto"/>
      </w:pPr>
      <w:r w:rsidRPr="00BB4AA4">
        <w:t xml:space="preserve">The </w:t>
      </w:r>
      <w:r w:rsidR="00E0564E" w:rsidRPr="00BB4AA4">
        <w:t>Workingmen’s</w:t>
      </w:r>
      <w:r w:rsidRPr="00BB4AA4">
        <w:t xml:space="preserve"> club was funded and built by the workers subscriptions in 1895 and this reflected the nature of valley life in that period.</w:t>
      </w:r>
    </w:p>
    <w:p w14:paraId="2772BEC7" w14:textId="19D276AE" w:rsidR="00662638" w:rsidRPr="00BB4AA4" w:rsidRDefault="00662638" w:rsidP="00BB4AA4">
      <w:pPr>
        <w:spacing w:line="360" w:lineRule="auto"/>
      </w:pPr>
      <w:r w:rsidRPr="00BB4AA4">
        <w:lastRenderedPageBreak/>
        <w:t>The working conditions were dangerous and very often children were used to do extremely dangerous jobs. Women were also exploited and paid half a man’s income.</w:t>
      </w:r>
      <w:r w:rsidRPr="00BB4AA4">
        <w:rPr>
          <w:color w:val="000000"/>
        </w:rPr>
        <w:t xml:space="preserve"> (Wilkinson, F. 2020). </w:t>
      </w:r>
    </w:p>
    <w:p w14:paraId="2AE52A5B" w14:textId="398F4951" w:rsidR="00662638" w:rsidRPr="00BB4AA4" w:rsidRDefault="00662638" w:rsidP="00BB4AA4">
      <w:pPr>
        <w:spacing w:line="360" w:lineRule="auto"/>
      </w:pPr>
      <w:r w:rsidRPr="00BB4AA4">
        <w:t>T</w:t>
      </w:r>
      <w:r w:rsidR="00A25328" w:rsidRPr="00BB4AA4">
        <w:t xml:space="preserve">he Mine owners </w:t>
      </w:r>
      <w:r w:rsidR="0097069A" w:rsidRPr="00BB4AA4">
        <w:t xml:space="preserve">often </w:t>
      </w:r>
      <w:r w:rsidR="00A25328" w:rsidRPr="00BB4AA4">
        <w:t>paid the workers with tokens which had to be spent in their ‘Truck shops’</w:t>
      </w:r>
      <w:r w:rsidRPr="00BB4AA4">
        <w:t xml:space="preserve"> therefore keeping control of the economy.</w:t>
      </w:r>
    </w:p>
    <w:p w14:paraId="7C5A36DD" w14:textId="77777777" w:rsidR="00BB4AA4" w:rsidRPr="00BB4AA4" w:rsidRDefault="00662638" w:rsidP="00BB4AA4">
      <w:pPr>
        <w:spacing w:line="360" w:lineRule="auto"/>
      </w:pPr>
      <w:r w:rsidRPr="00BB4AA4">
        <w:t>T</w:t>
      </w:r>
      <w:r w:rsidR="0097069A" w:rsidRPr="00BB4AA4">
        <w:t xml:space="preserve">his system was not used </w:t>
      </w:r>
      <w:r w:rsidRPr="00BB4AA4">
        <w:t>in Blaenafon</w:t>
      </w:r>
      <w:r w:rsidR="000640B6" w:rsidRPr="00BB4AA4">
        <w:t xml:space="preserve">, </w:t>
      </w:r>
      <w:r w:rsidRPr="00BB4AA4">
        <w:t xml:space="preserve"> </w:t>
      </w:r>
      <w:r w:rsidR="0097069A" w:rsidRPr="00BB4AA4">
        <w:t xml:space="preserve">instead the workers were paid every six to eight weeks and so very often were indebted to the </w:t>
      </w:r>
      <w:r w:rsidRPr="00BB4AA4">
        <w:t xml:space="preserve">Truck </w:t>
      </w:r>
      <w:r w:rsidR="0097069A" w:rsidRPr="00BB4AA4">
        <w:t xml:space="preserve">shop. </w:t>
      </w:r>
      <w:r w:rsidR="00A25328" w:rsidRPr="00BB4AA4">
        <w:t>This meant</w:t>
      </w:r>
      <w:r w:rsidR="0097069A" w:rsidRPr="00BB4AA4">
        <w:t xml:space="preserve"> that when pay day came a huge amount of money was taken out to settle the debt of the shop</w:t>
      </w:r>
      <w:r w:rsidR="00A25328" w:rsidRPr="00BB4AA4">
        <w:t>. The</w:t>
      </w:r>
      <w:r w:rsidR="0097069A" w:rsidRPr="00BB4AA4">
        <w:t xml:space="preserve"> ironmasters </w:t>
      </w:r>
      <w:r w:rsidR="00A25328" w:rsidRPr="00BB4AA4">
        <w:t>could set prices as high as they liked and the workers had to buy their food from there.</w:t>
      </w:r>
      <w:r w:rsidR="0097069A" w:rsidRPr="00BB4AA4">
        <w:t xml:space="preserve"> </w:t>
      </w:r>
      <w:r w:rsidR="00ED03A6" w:rsidRPr="00BB4AA4">
        <w:t>This system caused</w:t>
      </w:r>
      <w:r w:rsidRPr="00BB4AA4">
        <w:t xml:space="preserve"> unrest which resulted</w:t>
      </w:r>
      <w:r w:rsidR="00ED03A6" w:rsidRPr="00BB4AA4">
        <w:t xml:space="preserve"> </w:t>
      </w:r>
      <w:r w:rsidR="00F84284" w:rsidRPr="00BB4AA4">
        <w:t xml:space="preserve">in </w:t>
      </w:r>
      <w:r w:rsidR="00ED03A6" w:rsidRPr="00BB4AA4">
        <w:t>riots in the nearby town of Merthyr in 1831</w:t>
      </w:r>
      <w:r w:rsidRPr="00BB4AA4">
        <w:t>.</w:t>
      </w:r>
      <w:r w:rsidR="00ED03A6" w:rsidRPr="00BB4AA4">
        <w:t xml:space="preserve"> </w:t>
      </w:r>
      <w:r w:rsidRPr="00BB4AA4">
        <w:t>This spurred the introduction of</w:t>
      </w:r>
      <w:r w:rsidR="00ED03A6" w:rsidRPr="00BB4AA4">
        <w:t xml:space="preserve"> the ‘Truck act’ which ended this process of tokens.</w:t>
      </w:r>
      <w:r w:rsidR="004769C8" w:rsidRPr="00BB4AA4">
        <w:t xml:space="preserve"> </w:t>
      </w:r>
      <w:r w:rsidR="00BB4AA4" w:rsidRPr="00BB4AA4">
        <w:rPr>
          <w:color w:val="000000"/>
          <w:shd w:val="clear" w:color="auto" w:fill="FFFFFF"/>
        </w:rPr>
        <w:t>(www.visitblaenavon.co.uk, n.d.)</w:t>
      </w:r>
    </w:p>
    <w:p w14:paraId="5D2ECE54" w14:textId="5A15E42B" w:rsidR="004769C8" w:rsidRPr="00BB4AA4" w:rsidRDefault="004769C8" w:rsidP="00BB4AA4">
      <w:pPr>
        <w:spacing w:line="360" w:lineRule="auto"/>
      </w:pPr>
    </w:p>
    <w:p w14:paraId="3A35DF21" w14:textId="7F42084C" w:rsidR="00662638" w:rsidRPr="00BB4AA4" w:rsidRDefault="00662638" w:rsidP="00BB4AA4">
      <w:pPr>
        <w:spacing w:line="360" w:lineRule="auto"/>
      </w:pPr>
      <w:r w:rsidRPr="00BB4AA4">
        <w:t>In May, 1840 John Griffith Williams set up the first market in Blaenafon and this quickly grew which meant that workers could now have more of a choice to buy food and provisions.</w:t>
      </w:r>
    </w:p>
    <w:p w14:paraId="7FE599EB" w14:textId="77777777" w:rsidR="00ED03A6" w:rsidRPr="00BB4AA4" w:rsidRDefault="00ED03A6" w:rsidP="00BB4AA4">
      <w:pPr>
        <w:spacing w:line="360" w:lineRule="auto"/>
      </w:pPr>
    </w:p>
    <w:p w14:paraId="05EC3D63" w14:textId="199C634A" w:rsidR="005B1E0F" w:rsidRPr="00BB4AA4" w:rsidRDefault="009F6443" w:rsidP="00BB4AA4">
      <w:pPr>
        <w:spacing w:line="360" w:lineRule="auto"/>
      </w:pPr>
      <w:r w:rsidRPr="00BB4AA4">
        <w:t xml:space="preserve">This was a time of great Industrial inventions. </w:t>
      </w:r>
      <w:r w:rsidR="001721AF" w:rsidRPr="00BB4AA4">
        <w:t>Powerful machines</w:t>
      </w:r>
      <w:r w:rsidRPr="00BB4AA4">
        <w:t xml:space="preserve"> were built</w:t>
      </w:r>
      <w:r w:rsidR="009254B1" w:rsidRPr="00BB4AA4">
        <w:t xml:space="preserve"> which allowed mass production</w:t>
      </w:r>
      <w:r w:rsidR="00374B61" w:rsidRPr="00BB4AA4">
        <w:t>.</w:t>
      </w:r>
      <w:r w:rsidR="00E2781B" w:rsidRPr="00BB4AA4">
        <w:t xml:space="preserve"> </w:t>
      </w:r>
      <w:r w:rsidR="00AB2F1F" w:rsidRPr="00BB4AA4">
        <w:t>T</w:t>
      </w:r>
      <w:r w:rsidR="00B02689" w:rsidRPr="00BB4AA4">
        <w:t>ransportation</w:t>
      </w:r>
      <w:r w:rsidR="00F32762" w:rsidRPr="00BB4AA4">
        <w:t xml:space="preserve"> </w:t>
      </w:r>
      <w:r w:rsidR="00AB2F1F" w:rsidRPr="00BB4AA4">
        <w:t xml:space="preserve">was improved </w:t>
      </w:r>
      <w:r w:rsidR="00F32762" w:rsidRPr="00BB4AA4">
        <w:t>by powering locomotives and ships</w:t>
      </w:r>
      <w:r w:rsidR="00B02689" w:rsidRPr="00BB4AA4">
        <w:t xml:space="preserve">. </w:t>
      </w:r>
      <w:r w:rsidR="00F32762" w:rsidRPr="00BB4AA4">
        <w:t xml:space="preserve">Introduction of the </w:t>
      </w:r>
      <w:r w:rsidR="00662638" w:rsidRPr="00BB4AA4">
        <w:t>telegraph meant communication was better.</w:t>
      </w:r>
    </w:p>
    <w:p w14:paraId="1451E548" w14:textId="5296EADC" w:rsidR="00E96DCC" w:rsidRPr="00BB4AA4" w:rsidRDefault="00E96DCC" w:rsidP="00BB4AA4">
      <w:pPr>
        <w:spacing w:line="360" w:lineRule="auto"/>
      </w:pPr>
    </w:p>
    <w:p w14:paraId="4A05A8BD" w14:textId="77777777" w:rsidR="00BB4AA4" w:rsidRPr="00BB4AA4" w:rsidRDefault="0090052A" w:rsidP="00BB4AA4">
      <w:pPr>
        <w:spacing w:line="360" w:lineRule="auto"/>
      </w:pPr>
      <w:r w:rsidRPr="00BB4AA4">
        <w:t>Britain was a stable country and was one of the best exporters of that time</w:t>
      </w:r>
      <w:r w:rsidR="00662638" w:rsidRPr="00BB4AA4">
        <w:t>,</w:t>
      </w:r>
      <w:r w:rsidR="00F84284" w:rsidRPr="00BB4AA4">
        <w:t xml:space="preserve"> </w:t>
      </w:r>
      <w:r w:rsidRPr="00BB4AA4">
        <w:t>the commodities from these valleys were used to feed furnaces and build railways throughout the world. The canals were used alongside the railways to import and export  the material.</w:t>
      </w:r>
      <w:r w:rsidR="00662638" w:rsidRPr="00BB4AA4">
        <w:t xml:space="preserve"> This meant that Great Britain was an affluent country at that time.</w:t>
      </w:r>
      <w:r w:rsidR="00672489" w:rsidRPr="00BB4AA4">
        <w:rPr>
          <w:color w:val="000000"/>
          <w:shd w:val="clear" w:color="auto" w:fill="FFFFFF"/>
        </w:rPr>
        <w:t xml:space="preserve"> </w:t>
      </w:r>
      <w:r w:rsidR="00BB4AA4" w:rsidRPr="00BB4AA4">
        <w:rPr>
          <w:color w:val="000000"/>
          <w:shd w:val="clear" w:color="auto" w:fill="FFFFFF"/>
        </w:rPr>
        <w:t>(Why Britain Led the Industrial Revolution, n.d.)</w:t>
      </w:r>
    </w:p>
    <w:p w14:paraId="638C47AF" w14:textId="0B78DF2D" w:rsidR="00672489" w:rsidRPr="00BB4AA4" w:rsidRDefault="00672489" w:rsidP="00BB4AA4">
      <w:pPr>
        <w:spacing w:line="360" w:lineRule="auto"/>
      </w:pPr>
    </w:p>
    <w:p w14:paraId="288C8AB1" w14:textId="77777777" w:rsidR="007A17DD" w:rsidRDefault="0090052A" w:rsidP="00BB4AA4">
      <w:pPr>
        <w:spacing w:line="360" w:lineRule="auto"/>
      </w:pPr>
      <w:r w:rsidRPr="00BB4AA4">
        <w:t xml:space="preserve">Nationally there </w:t>
      </w:r>
      <w:r w:rsidR="00AB2F1F" w:rsidRPr="00BB4AA4">
        <w:t xml:space="preserve">was little competition as Britain had all the facilities to accommodate the Industrial Revolution. Countries such as USA were lagging behind due to their vast lands and scarcity of labour. But Samuel Slater </w:t>
      </w:r>
      <w:r w:rsidR="005E5985" w:rsidRPr="00BB4AA4">
        <w:t>using a machine that copied a British design started the Industrial revolution in USA in 1790.</w:t>
      </w:r>
      <w:r w:rsidR="00662638" w:rsidRPr="00BB4AA4">
        <w:t xml:space="preserve"> The rest of the world soon realised the use of machinery proved successful in the manufacturing of steel and iron. They were soon to overtake the production of the Welsh valleys and Great Britain were no longer the top producers of </w:t>
      </w:r>
      <w:r w:rsidR="00AF6504" w:rsidRPr="00BB4AA4">
        <w:t>these materials.</w:t>
      </w:r>
    </w:p>
    <w:p w14:paraId="097E05CB" w14:textId="14C01905" w:rsidR="00F84284" w:rsidRPr="007A17DD" w:rsidRDefault="00F84284" w:rsidP="00BB4AA4">
      <w:pPr>
        <w:spacing w:line="360" w:lineRule="auto"/>
      </w:pPr>
      <w:r w:rsidRPr="00BB4AA4">
        <w:rPr>
          <w:sz w:val="28"/>
          <w:szCs w:val="28"/>
          <w:u w:val="single"/>
        </w:rPr>
        <w:lastRenderedPageBreak/>
        <w:t>Conclusion</w:t>
      </w:r>
    </w:p>
    <w:p w14:paraId="5EA7EEF1" w14:textId="6D8D8EB7" w:rsidR="00BB4AA4" w:rsidRPr="00BB4AA4" w:rsidRDefault="00BB4AA4" w:rsidP="00BB4AA4">
      <w:pPr>
        <w:spacing w:line="360" w:lineRule="auto"/>
      </w:pPr>
      <w:r w:rsidRPr="00BB4AA4">
        <w:t>‘Blaenafon changed the world’</w:t>
      </w:r>
      <w:r w:rsidRPr="00BB4AA4">
        <w:rPr>
          <w:color w:val="000000"/>
          <w:shd w:val="clear" w:color="auto" w:fill="FFFFFF"/>
        </w:rPr>
        <w:t xml:space="preserve"> </w:t>
      </w:r>
      <w:r w:rsidRPr="00BB4AA4">
        <w:rPr>
          <w:color w:val="000000"/>
          <w:shd w:val="clear" w:color="auto" w:fill="FFFFFF"/>
        </w:rPr>
        <w:t>(www.visitblaenavon.co.uk, n.d.)</w:t>
      </w:r>
    </w:p>
    <w:p w14:paraId="18EA02B4" w14:textId="458C5EC5" w:rsidR="00F84284" w:rsidRPr="00BB4AA4" w:rsidRDefault="00F84284" w:rsidP="00BB4AA4">
      <w:pPr>
        <w:spacing w:line="360" w:lineRule="auto"/>
      </w:pPr>
      <w:r w:rsidRPr="00BB4AA4">
        <w:t xml:space="preserve"> </w:t>
      </w:r>
      <w:r w:rsidR="00BB4AA4" w:rsidRPr="00BB4AA4">
        <w:t>T</w:t>
      </w:r>
      <w:r w:rsidRPr="00BB4AA4">
        <w:t xml:space="preserve">his </w:t>
      </w:r>
      <w:r w:rsidR="00BB4AA4" w:rsidRPr="00BB4AA4">
        <w:t xml:space="preserve">once rural land became distinctly prosperous during the Industrial revolution and </w:t>
      </w:r>
      <w:r w:rsidRPr="00BB4AA4">
        <w:t>e</w:t>
      </w:r>
      <w:r w:rsidR="00BB4AA4" w:rsidRPr="00BB4AA4">
        <w:t>tched a name for itself in a very proud Welsh history.</w:t>
      </w:r>
    </w:p>
    <w:p w14:paraId="3DD98587" w14:textId="77777777" w:rsidR="00F32762" w:rsidRPr="00BB4AA4" w:rsidRDefault="00F32762">
      <w:pPr>
        <w:rPr>
          <w:u w:val="single"/>
        </w:rPr>
      </w:pPr>
    </w:p>
    <w:p w14:paraId="5A10E05C" w14:textId="77777777" w:rsidR="00672489" w:rsidRPr="00BB4AA4" w:rsidRDefault="00672489">
      <w:pPr>
        <w:rPr>
          <w:u w:val="single"/>
        </w:rPr>
      </w:pPr>
    </w:p>
    <w:p w14:paraId="3772F209" w14:textId="77777777" w:rsidR="00672489" w:rsidRPr="00BB4AA4" w:rsidRDefault="00672489">
      <w:pPr>
        <w:rPr>
          <w:u w:val="single"/>
        </w:rPr>
      </w:pPr>
    </w:p>
    <w:p w14:paraId="7C62879C" w14:textId="78DAA38A" w:rsidR="00672489" w:rsidRPr="00BB4AA4" w:rsidRDefault="007A17DD">
      <w:pPr>
        <w:rPr>
          <w:u w:val="single"/>
        </w:rPr>
      </w:pPr>
      <w:r>
        <w:rPr>
          <w:u w:val="single"/>
        </w:rPr>
        <w:t>1080 - words</w:t>
      </w:r>
    </w:p>
    <w:p w14:paraId="7EF6D352" w14:textId="77777777" w:rsidR="00672489" w:rsidRPr="00BB4AA4" w:rsidRDefault="00672489">
      <w:pPr>
        <w:rPr>
          <w:u w:val="single"/>
        </w:rPr>
      </w:pPr>
    </w:p>
    <w:p w14:paraId="0ACB1206" w14:textId="77777777" w:rsidR="00672489" w:rsidRPr="00BB4AA4" w:rsidRDefault="00672489">
      <w:pPr>
        <w:rPr>
          <w:u w:val="single"/>
        </w:rPr>
      </w:pPr>
    </w:p>
    <w:p w14:paraId="4881CA74" w14:textId="77777777" w:rsidR="00672489" w:rsidRPr="00BB4AA4" w:rsidRDefault="00672489">
      <w:pPr>
        <w:rPr>
          <w:u w:val="single"/>
        </w:rPr>
      </w:pPr>
    </w:p>
    <w:p w14:paraId="23774B2B" w14:textId="2B7F2A2D" w:rsidR="00713A2E" w:rsidRPr="00BB4AA4" w:rsidRDefault="00F32762">
      <w:pPr>
        <w:rPr>
          <w:sz w:val="28"/>
          <w:szCs w:val="28"/>
          <w:u w:val="single"/>
        </w:rPr>
      </w:pPr>
      <w:r w:rsidRPr="00BB4AA4">
        <w:rPr>
          <w:sz w:val="28"/>
          <w:szCs w:val="28"/>
          <w:u w:val="single"/>
        </w:rPr>
        <w:t>References</w:t>
      </w:r>
    </w:p>
    <w:p w14:paraId="1B95A1F4" w14:textId="77777777" w:rsidR="009D21B3" w:rsidRDefault="00F32762" w:rsidP="009D21B3">
      <w:pPr>
        <w:pStyle w:val="NormalWeb"/>
        <w:spacing w:before="0" w:beforeAutospacing="0" w:after="240" w:afterAutospacing="0" w:line="360" w:lineRule="auto"/>
      </w:pPr>
      <w:r w:rsidRPr="00BB4AA4">
        <w:rPr>
          <w:color w:val="000000"/>
          <w:sz w:val="28"/>
          <w:szCs w:val="28"/>
          <w:shd w:val="clear" w:color="auto" w:fill="FFFFFF"/>
        </w:rPr>
        <w:t>‌</w:t>
      </w:r>
      <w:r w:rsidR="009D21B3" w:rsidRPr="009D21B3">
        <w:t xml:space="preserve"> </w:t>
      </w:r>
      <w:r w:rsidR="009D21B3">
        <w:t>Blaenavon Townscape Heritage Programme: The Historical Context. (n.d.). [online] Available at: https://www.visitblaenavon.co.uk/en/Publications/Education/The-Blaenavon-Townscape-Story.pdf.</w:t>
      </w:r>
    </w:p>
    <w:p w14:paraId="597594D7" w14:textId="1710DD9D" w:rsidR="009D21B3" w:rsidRDefault="009D21B3" w:rsidP="009D21B3">
      <w:pPr>
        <w:pStyle w:val="NormalWeb"/>
        <w:spacing w:before="0" w:beforeAutospacing="0" w:after="240" w:afterAutospacing="0" w:line="360" w:lineRule="auto"/>
      </w:pPr>
      <w:proofErr w:type="spellStart"/>
      <w:r>
        <w:t>cadw.gov.wales</w:t>
      </w:r>
      <w:proofErr w:type="spellEnd"/>
      <w:r>
        <w:t xml:space="preserve">. (n.d.). </w:t>
      </w:r>
      <w:r>
        <w:rPr>
          <w:i/>
          <w:iCs/>
        </w:rPr>
        <w:t xml:space="preserve">Blaenavon Industrial Landscape World Heritage Site | </w:t>
      </w:r>
      <w:proofErr w:type="spellStart"/>
      <w:r>
        <w:rPr>
          <w:i/>
          <w:iCs/>
        </w:rPr>
        <w:t>Cadw</w:t>
      </w:r>
      <w:proofErr w:type="spellEnd"/>
      <w:r>
        <w:t>. [online] Available</w:t>
      </w:r>
      <w:r>
        <w:t xml:space="preserve"> </w:t>
      </w:r>
      <w:r>
        <w:t>at: https://cadw.gov.wales/advice-support/historic-assets/other-historic-assets/world-heritage-sites/blaenavon-industrial [Accessed 10 Feb. 2022].</w:t>
      </w:r>
    </w:p>
    <w:p w14:paraId="53FF3C24" w14:textId="77777777" w:rsidR="00672489" w:rsidRPr="00672489" w:rsidRDefault="00672489" w:rsidP="00672489">
      <w:pPr>
        <w:shd w:val="clear" w:color="auto" w:fill="FFFFFF"/>
        <w:spacing w:after="240" w:line="360" w:lineRule="atLeast"/>
        <w:rPr>
          <w:color w:val="000000"/>
        </w:rPr>
      </w:pPr>
      <w:r w:rsidRPr="00672489">
        <w:rPr>
          <w:color w:val="000000"/>
        </w:rPr>
        <w:t>Foundations of Western Culture (2016).</w:t>
      </w:r>
      <w:r w:rsidRPr="00BB4AA4">
        <w:rPr>
          <w:color w:val="000000"/>
        </w:rPr>
        <w:t> </w:t>
      </w:r>
      <w:r w:rsidRPr="00672489">
        <w:rPr>
          <w:i/>
          <w:iCs/>
          <w:color w:val="000000"/>
        </w:rPr>
        <w:t>Effects of Agriculture on the Industrial Revolution – Foundations of Western Culture:</w:t>
      </w:r>
      <w:r w:rsidRPr="00BB4AA4">
        <w:rPr>
          <w:color w:val="000000"/>
        </w:rPr>
        <w:t> </w:t>
      </w:r>
      <w:r w:rsidRPr="00672489">
        <w:rPr>
          <w:color w:val="000000"/>
        </w:rPr>
        <w:t>[online] Uwgb.org. Available at: http://foundations.uwgb.org/agriculture/.</w:t>
      </w:r>
    </w:p>
    <w:p w14:paraId="01B3109E" w14:textId="77777777" w:rsidR="00672489" w:rsidRPr="00672489" w:rsidRDefault="00672489" w:rsidP="00672489">
      <w:pPr>
        <w:shd w:val="clear" w:color="auto" w:fill="FFFFFF"/>
        <w:spacing w:after="240" w:line="360" w:lineRule="atLeast"/>
        <w:rPr>
          <w:color w:val="000000"/>
        </w:rPr>
      </w:pPr>
      <w:r w:rsidRPr="00672489">
        <w:rPr>
          <w:color w:val="000000"/>
        </w:rPr>
        <w:t>Lumen (2019).</w:t>
      </w:r>
      <w:r w:rsidRPr="00BB4AA4">
        <w:rPr>
          <w:color w:val="000000"/>
        </w:rPr>
        <w:t> </w:t>
      </w:r>
      <w:r w:rsidRPr="00672489">
        <w:rPr>
          <w:i/>
          <w:iCs/>
          <w:color w:val="000000"/>
        </w:rPr>
        <w:t>The Industrial Revolution | Boundless US History</w:t>
      </w:r>
      <w:r w:rsidRPr="00672489">
        <w:rPr>
          <w:color w:val="000000"/>
        </w:rPr>
        <w:t>. [online] Lumenlearning.com. Available at: https://courses.lumenlearning.com/boundless-ushistory/chapter/the-industrial-revolution/.</w:t>
      </w:r>
    </w:p>
    <w:p w14:paraId="4D912137" w14:textId="77777777" w:rsidR="00672489" w:rsidRPr="00672489" w:rsidRDefault="00672489" w:rsidP="00672489">
      <w:pPr>
        <w:shd w:val="clear" w:color="auto" w:fill="FFFFFF"/>
        <w:spacing w:after="240" w:line="360" w:lineRule="atLeast"/>
        <w:rPr>
          <w:color w:val="000000"/>
        </w:rPr>
      </w:pPr>
      <w:r w:rsidRPr="00672489">
        <w:rPr>
          <w:color w:val="000000"/>
        </w:rPr>
        <w:t>Macon-Cooney, B. (2019).</w:t>
      </w:r>
      <w:r w:rsidRPr="00BB4AA4">
        <w:rPr>
          <w:color w:val="000000"/>
        </w:rPr>
        <w:t> </w:t>
      </w:r>
      <w:r w:rsidRPr="00672489">
        <w:rPr>
          <w:i/>
          <w:iCs/>
          <w:color w:val="000000"/>
        </w:rPr>
        <w:t>The Industrial Revolution, Politics and Public Policy</w:t>
      </w:r>
      <w:r w:rsidRPr="00672489">
        <w:rPr>
          <w:color w:val="000000"/>
        </w:rPr>
        <w:t>. [online] Institute for Global Change. Available at: https://institute.global/policy/industrial-revolution-politics-and-public-policy.</w:t>
      </w:r>
    </w:p>
    <w:p w14:paraId="53B40E14" w14:textId="77777777" w:rsidR="00672489" w:rsidRPr="00672489" w:rsidRDefault="00672489" w:rsidP="00672489">
      <w:pPr>
        <w:shd w:val="clear" w:color="auto" w:fill="FFFFFF"/>
        <w:spacing w:after="240" w:line="360" w:lineRule="atLeast"/>
        <w:rPr>
          <w:color w:val="000000"/>
        </w:rPr>
      </w:pPr>
      <w:r w:rsidRPr="00672489">
        <w:rPr>
          <w:color w:val="000000"/>
        </w:rPr>
        <w:t>McElroy, W. (2012).</w:t>
      </w:r>
      <w:r w:rsidRPr="00BB4AA4">
        <w:rPr>
          <w:color w:val="000000"/>
        </w:rPr>
        <w:t> </w:t>
      </w:r>
      <w:r w:rsidRPr="00672489">
        <w:rPr>
          <w:i/>
          <w:iCs/>
          <w:color w:val="000000"/>
        </w:rPr>
        <w:t>The Enclosure Acts and the Industrial Revolution – The Future of Freedom Foundation</w:t>
      </w:r>
      <w:r w:rsidRPr="00672489">
        <w:rPr>
          <w:color w:val="000000"/>
        </w:rPr>
        <w:t>. [online] The Future of Freedom Foundation. Available at: https://www.fff.org/explore-freedom/article/enclosure-acts-industrial-revolution/.</w:t>
      </w:r>
    </w:p>
    <w:p w14:paraId="3D8CF09B" w14:textId="134CF71C" w:rsidR="00672489" w:rsidRPr="00BB4AA4" w:rsidRDefault="00672489" w:rsidP="00672489">
      <w:pPr>
        <w:shd w:val="clear" w:color="auto" w:fill="FFFFFF"/>
        <w:spacing w:after="240" w:line="360" w:lineRule="atLeast"/>
        <w:rPr>
          <w:color w:val="000000"/>
        </w:rPr>
      </w:pPr>
      <w:r w:rsidRPr="00672489">
        <w:rPr>
          <w:color w:val="000000"/>
        </w:rPr>
        <w:t>UNESCO World Heritage Centre (2009).</w:t>
      </w:r>
      <w:r w:rsidRPr="00BB4AA4">
        <w:rPr>
          <w:color w:val="000000"/>
        </w:rPr>
        <w:t> </w:t>
      </w:r>
      <w:r w:rsidRPr="00672489">
        <w:rPr>
          <w:i/>
          <w:iCs/>
          <w:color w:val="000000"/>
        </w:rPr>
        <w:t>Blaenavon Industrial Landscape</w:t>
      </w:r>
      <w:r w:rsidRPr="00672489">
        <w:rPr>
          <w:color w:val="000000"/>
        </w:rPr>
        <w:t xml:space="preserve">. [online] Unesco.org. Available at: </w:t>
      </w:r>
      <w:hyperlink r:id="rId7" w:history="1">
        <w:r w:rsidRPr="00BB4AA4">
          <w:rPr>
            <w:rStyle w:val="Hyperlink"/>
          </w:rPr>
          <w:t>https://whc.unesco.org/en/list/984/</w:t>
        </w:r>
      </w:hyperlink>
      <w:r w:rsidRPr="00672489">
        <w:rPr>
          <w:color w:val="000000"/>
        </w:rPr>
        <w:t>.</w:t>
      </w:r>
    </w:p>
    <w:p w14:paraId="0AB0B2DC" w14:textId="77777777" w:rsidR="00672489" w:rsidRPr="00BB4AA4" w:rsidRDefault="00672489" w:rsidP="00672489">
      <w:pPr>
        <w:shd w:val="clear" w:color="auto" w:fill="FFFFFF"/>
        <w:spacing w:after="240" w:line="360" w:lineRule="atLeast"/>
        <w:rPr>
          <w:color w:val="000000"/>
        </w:rPr>
      </w:pPr>
      <w:r w:rsidRPr="00BB4AA4">
        <w:rPr>
          <w:color w:val="000000"/>
        </w:rPr>
        <w:lastRenderedPageBreak/>
        <w:t>Wilkinson, F. (2020). </w:t>
      </w:r>
      <w:r w:rsidRPr="00BB4AA4">
        <w:rPr>
          <w:i/>
          <w:iCs/>
          <w:color w:val="000000"/>
        </w:rPr>
        <w:t xml:space="preserve">Industrialization, </w:t>
      </w:r>
      <w:proofErr w:type="spellStart"/>
      <w:r w:rsidRPr="00BB4AA4">
        <w:rPr>
          <w:i/>
          <w:iCs/>
          <w:color w:val="000000"/>
        </w:rPr>
        <w:t>Labor</w:t>
      </w:r>
      <w:proofErr w:type="spellEnd"/>
      <w:r w:rsidRPr="00BB4AA4">
        <w:rPr>
          <w:i/>
          <w:iCs/>
          <w:color w:val="000000"/>
        </w:rPr>
        <w:t>, and Life</w:t>
      </w:r>
      <w:r w:rsidRPr="00BB4AA4">
        <w:rPr>
          <w:color w:val="000000"/>
        </w:rPr>
        <w:t>. [online] National Geographic Society. Available at: https://www.nationalgeographic.org/article/industrialization-labor-and-life/7th-grade/.</w:t>
      </w:r>
    </w:p>
    <w:p w14:paraId="62F72DE4" w14:textId="37CA528D" w:rsidR="00672489" w:rsidRPr="00672489" w:rsidRDefault="00672489" w:rsidP="00672489">
      <w:pPr>
        <w:shd w:val="clear" w:color="auto" w:fill="FFFFFF"/>
        <w:spacing w:after="240" w:line="360" w:lineRule="atLeast"/>
        <w:rPr>
          <w:color w:val="000000"/>
        </w:rPr>
      </w:pPr>
      <w:r w:rsidRPr="00672489">
        <w:rPr>
          <w:color w:val="000000"/>
        </w:rPr>
        <w:t>Why Britain Led the Industrial Revolution. (n.d.). [online] Available at: https://www.westada.org/cms/lib8/ID01904074/Centricity/Domain/2129/2.1%20H%20Why%20Britain%20Led%20the%20Industrial%20Revolution.pdf.</w:t>
      </w:r>
    </w:p>
    <w:p w14:paraId="3FA87DE3" w14:textId="77777777" w:rsidR="00672489" w:rsidRPr="00672489" w:rsidRDefault="00672489" w:rsidP="00672489">
      <w:pPr>
        <w:shd w:val="clear" w:color="auto" w:fill="FFFFFF"/>
        <w:spacing w:after="240" w:line="360" w:lineRule="atLeast"/>
        <w:rPr>
          <w:color w:val="000000"/>
        </w:rPr>
      </w:pPr>
      <w:r w:rsidRPr="00672489">
        <w:rPr>
          <w:color w:val="000000"/>
        </w:rPr>
        <w:t>www.engineering-timelines.com. (n.d.).</w:t>
      </w:r>
      <w:r w:rsidRPr="00BB4AA4">
        <w:rPr>
          <w:color w:val="000000"/>
        </w:rPr>
        <w:t> </w:t>
      </w:r>
      <w:r w:rsidRPr="00672489">
        <w:rPr>
          <w:i/>
          <w:iCs/>
          <w:color w:val="000000"/>
        </w:rPr>
        <w:t>Engineering Timelines - Water Balance Tower, Blaenavon Ironworks</w:t>
      </w:r>
      <w:r w:rsidRPr="00672489">
        <w:rPr>
          <w:color w:val="000000"/>
        </w:rPr>
        <w:t>. [online] Available at: http://www.engineering-timelines.com/scripts/engineeringItem.asp?id=139.</w:t>
      </w:r>
    </w:p>
    <w:p w14:paraId="3DF2432F" w14:textId="77777777" w:rsidR="00672489" w:rsidRPr="00672489" w:rsidRDefault="00672489" w:rsidP="00672489">
      <w:pPr>
        <w:shd w:val="clear" w:color="auto" w:fill="FFFFFF"/>
        <w:spacing w:after="240" w:line="360" w:lineRule="atLeast"/>
        <w:rPr>
          <w:color w:val="000000"/>
        </w:rPr>
      </w:pPr>
      <w:r w:rsidRPr="00672489">
        <w:rPr>
          <w:color w:val="000000"/>
        </w:rPr>
        <w:t>www.ggat.org.uk. (n.d.).</w:t>
      </w:r>
      <w:r w:rsidRPr="00BB4AA4">
        <w:rPr>
          <w:color w:val="000000"/>
        </w:rPr>
        <w:t> </w:t>
      </w:r>
      <w:r w:rsidRPr="00672489">
        <w:rPr>
          <w:i/>
          <w:iCs/>
          <w:color w:val="000000"/>
        </w:rPr>
        <w:t>Blaenavon Historical Processes, Themes and Background</w:t>
      </w:r>
      <w:r w:rsidRPr="00672489">
        <w:rPr>
          <w:color w:val="000000"/>
        </w:rPr>
        <w:t>. [online] Available at: http://www.ggat.org.uk/cadw/historic_landscape/blaenavon/english/Blaenavon_Features.htm.</w:t>
      </w:r>
    </w:p>
    <w:p w14:paraId="12083420" w14:textId="77777777" w:rsidR="00672489" w:rsidRPr="00672489" w:rsidRDefault="00672489" w:rsidP="00672489">
      <w:pPr>
        <w:shd w:val="clear" w:color="auto" w:fill="FFFFFF"/>
        <w:spacing w:after="240" w:line="360" w:lineRule="atLeast"/>
        <w:rPr>
          <w:color w:val="000000"/>
        </w:rPr>
      </w:pPr>
      <w:r w:rsidRPr="00672489">
        <w:rPr>
          <w:color w:val="000000"/>
        </w:rPr>
        <w:t>www.visitblaenavon.co.uk. (n.d.).</w:t>
      </w:r>
      <w:r w:rsidRPr="00BB4AA4">
        <w:rPr>
          <w:color w:val="000000"/>
        </w:rPr>
        <w:t> </w:t>
      </w:r>
      <w:r w:rsidRPr="00672489">
        <w:rPr>
          <w:i/>
          <w:iCs/>
          <w:color w:val="000000"/>
        </w:rPr>
        <w:t>Early Days and the Company Shop - Blaenavon World Heritage Site</w:t>
      </w:r>
      <w:r w:rsidRPr="00672489">
        <w:rPr>
          <w:color w:val="000000"/>
        </w:rPr>
        <w:t>. [online] Available at: https://www.visitblaenavon.co.uk/en/Education/The-Blaenavon-Townscape/Early-Days/Early-Days-and-the-Company-Shop/ImageGallery.aspx [Accessed 21 Feb. 2022].</w:t>
      </w:r>
    </w:p>
    <w:p w14:paraId="5FC45F21" w14:textId="77777777" w:rsidR="00672489" w:rsidRPr="00672489" w:rsidRDefault="00672489" w:rsidP="00672489">
      <w:r w:rsidRPr="00672489">
        <w:rPr>
          <w:color w:val="000000"/>
          <w:shd w:val="clear" w:color="auto" w:fill="FFFFFF"/>
        </w:rPr>
        <w:t>‌</w:t>
      </w:r>
    </w:p>
    <w:p w14:paraId="6330FF1C" w14:textId="24F7F2A2" w:rsidR="00713A2E" w:rsidRDefault="005B4A2B">
      <w:pPr>
        <w:rPr>
          <w:u w:val="single"/>
        </w:rPr>
      </w:pPr>
      <w:r>
        <w:rPr>
          <w:u w:val="single"/>
        </w:rPr>
        <w:t xml:space="preserve">Appendix   1 – Water Tower at </w:t>
      </w:r>
      <w:proofErr w:type="spellStart"/>
      <w:r>
        <w:rPr>
          <w:u w:val="single"/>
        </w:rPr>
        <w:t>Blaenafon</w:t>
      </w:r>
      <w:proofErr w:type="spellEnd"/>
    </w:p>
    <w:p w14:paraId="4B62227B" w14:textId="77777777" w:rsidR="00713A2E" w:rsidRDefault="00713A2E">
      <w:pPr>
        <w:rPr>
          <w:u w:val="single"/>
        </w:rPr>
      </w:pPr>
    </w:p>
    <w:p w14:paraId="19C81233" w14:textId="456915F8" w:rsidR="00713A2E" w:rsidRDefault="005B4A2B">
      <w:pPr>
        <w:rPr>
          <w:u w:val="single"/>
        </w:rPr>
      </w:pPr>
      <w:r>
        <w:rPr>
          <w:noProof/>
          <w:u w:val="single"/>
        </w:rPr>
        <w:drawing>
          <wp:inline distT="0" distB="0" distL="0" distR="0" wp14:anchorId="6B7C9A37" wp14:editId="0CFBEC6A">
            <wp:extent cx="1929073" cy="1891976"/>
            <wp:effectExtent l="0" t="0" r="190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697.JPG"/>
                    <pic:cNvPicPr/>
                  </pic:nvPicPr>
                  <pic:blipFill>
                    <a:blip r:embed="rId8">
                      <a:extLst>
                        <a:ext uri="{28A0092B-C50C-407E-A947-70E740481C1C}">
                          <a14:useLocalDpi xmlns:a14="http://schemas.microsoft.com/office/drawing/2010/main" val="0"/>
                        </a:ext>
                      </a:extLst>
                    </a:blip>
                    <a:stretch>
                      <a:fillRect/>
                    </a:stretch>
                  </pic:blipFill>
                  <pic:spPr>
                    <a:xfrm>
                      <a:off x="0" y="0"/>
                      <a:ext cx="1958251" cy="1920593"/>
                    </a:xfrm>
                    <a:prstGeom prst="rect">
                      <a:avLst/>
                    </a:prstGeom>
                  </pic:spPr>
                </pic:pic>
              </a:graphicData>
            </a:graphic>
          </wp:inline>
        </w:drawing>
      </w:r>
    </w:p>
    <w:p w14:paraId="5C8CDC3C" w14:textId="77777777" w:rsidR="00713A2E" w:rsidRDefault="00713A2E">
      <w:pPr>
        <w:rPr>
          <w:u w:val="single"/>
        </w:rPr>
      </w:pPr>
    </w:p>
    <w:p w14:paraId="04D6A517" w14:textId="3AEE7480" w:rsidR="00713A2E" w:rsidRDefault="005B4A2B">
      <w:pPr>
        <w:rPr>
          <w:u w:val="single"/>
        </w:rPr>
      </w:pPr>
      <w:r>
        <w:rPr>
          <w:u w:val="single"/>
        </w:rPr>
        <w:t xml:space="preserve">Appendix 2 – Saint Peters Church </w:t>
      </w:r>
      <w:proofErr w:type="spellStart"/>
      <w:r>
        <w:rPr>
          <w:u w:val="single"/>
        </w:rPr>
        <w:t>Blaenafon</w:t>
      </w:r>
      <w:proofErr w:type="spellEnd"/>
    </w:p>
    <w:p w14:paraId="68F818EE" w14:textId="77777777" w:rsidR="009D21B3" w:rsidRDefault="009D21B3">
      <w:pPr>
        <w:rPr>
          <w:u w:val="single"/>
        </w:rPr>
      </w:pPr>
    </w:p>
    <w:p w14:paraId="1513040F" w14:textId="674AA4BC" w:rsidR="00412DF2" w:rsidRPr="009D21B3" w:rsidRDefault="009D21B3">
      <w:pPr>
        <w:rPr>
          <w:u w:val="single"/>
        </w:rPr>
      </w:pPr>
      <w:r>
        <w:rPr>
          <w:noProof/>
          <w:u w:val="single"/>
        </w:rPr>
        <w:drawing>
          <wp:inline distT="0" distB="0" distL="0" distR="0" wp14:anchorId="319E25B6" wp14:editId="116F2F39">
            <wp:extent cx="1890168" cy="1417626"/>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698.JPG"/>
                    <pic:cNvPicPr/>
                  </pic:nvPicPr>
                  <pic:blipFill>
                    <a:blip r:embed="rId9">
                      <a:extLst>
                        <a:ext uri="{28A0092B-C50C-407E-A947-70E740481C1C}">
                          <a14:useLocalDpi xmlns:a14="http://schemas.microsoft.com/office/drawing/2010/main" val="0"/>
                        </a:ext>
                      </a:extLst>
                    </a:blip>
                    <a:stretch>
                      <a:fillRect/>
                    </a:stretch>
                  </pic:blipFill>
                  <pic:spPr>
                    <a:xfrm>
                      <a:off x="0" y="0"/>
                      <a:ext cx="1911413" cy="1433559"/>
                    </a:xfrm>
                    <a:prstGeom prst="rect">
                      <a:avLst/>
                    </a:prstGeom>
                  </pic:spPr>
                </pic:pic>
              </a:graphicData>
            </a:graphic>
          </wp:inline>
        </w:drawing>
      </w:r>
    </w:p>
    <w:sectPr w:rsidR="00412DF2" w:rsidRPr="009D21B3" w:rsidSect="00551E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864"/>
    <w:rsid w:val="00027C1C"/>
    <w:rsid w:val="00042648"/>
    <w:rsid w:val="000514E0"/>
    <w:rsid w:val="0006199F"/>
    <w:rsid w:val="000640B6"/>
    <w:rsid w:val="000C0CAA"/>
    <w:rsid w:val="000F1FA5"/>
    <w:rsid w:val="001721AF"/>
    <w:rsid w:val="00182D38"/>
    <w:rsid w:val="001A397D"/>
    <w:rsid w:val="001B0BB5"/>
    <w:rsid w:val="001B0CDE"/>
    <w:rsid w:val="001C641F"/>
    <w:rsid w:val="001E2B6B"/>
    <w:rsid w:val="001F3096"/>
    <w:rsid w:val="002048B9"/>
    <w:rsid w:val="00224173"/>
    <w:rsid w:val="00254C90"/>
    <w:rsid w:val="00285A9C"/>
    <w:rsid w:val="002F5A76"/>
    <w:rsid w:val="00306B86"/>
    <w:rsid w:val="0032777F"/>
    <w:rsid w:val="00374B61"/>
    <w:rsid w:val="0039163E"/>
    <w:rsid w:val="003C0D33"/>
    <w:rsid w:val="003C5E00"/>
    <w:rsid w:val="003D3D9F"/>
    <w:rsid w:val="0041272A"/>
    <w:rsid w:val="00412DF2"/>
    <w:rsid w:val="00414C59"/>
    <w:rsid w:val="0047023B"/>
    <w:rsid w:val="004769C8"/>
    <w:rsid w:val="0048014E"/>
    <w:rsid w:val="0048422E"/>
    <w:rsid w:val="00551ED7"/>
    <w:rsid w:val="005B1E0F"/>
    <w:rsid w:val="005B4A2B"/>
    <w:rsid w:val="005E5985"/>
    <w:rsid w:val="005F4CA6"/>
    <w:rsid w:val="006036BB"/>
    <w:rsid w:val="00603D76"/>
    <w:rsid w:val="006267AE"/>
    <w:rsid w:val="00631B52"/>
    <w:rsid w:val="00633A45"/>
    <w:rsid w:val="00662638"/>
    <w:rsid w:val="00672489"/>
    <w:rsid w:val="006C6112"/>
    <w:rsid w:val="00713A2E"/>
    <w:rsid w:val="007344B3"/>
    <w:rsid w:val="007553FA"/>
    <w:rsid w:val="00763483"/>
    <w:rsid w:val="00764864"/>
    <w:rsid w:val="00772713"/>
    <w:rsid w:val="00793F32"/>
    <w:rsid w:val="007A17DD"/>
    <w:rsid w:val="007A79D0"/>
    <w:rsid w:val="007C01D4"/>
    <w:rsid w:val="00816EAF"/>
    <w:rsid w:val="00822147"/>
    <w:rsid w:val="00887C7A"/>
    <w:rsid w:val="0089323F"/>
    <w:rsid w:val="0090052A"/>
    <w:rsid w:val="00912C5C"/>
    <w:rsid w:val="0091492B"/>
    <w:rsid w:val="00915B58"/>
    <w:rsid w:val="009254B1"/>
    <w:rsid w:val="00952DC9"/>
    <w:rsid w:val="00955B0E"/>
    <w:rsid w:val="0097069A"/>
    <w:rsid w:val="009860AC"/>
    <w:rsid w:val="009D21B3"/>
    <w:rsid w:val="009D3AA2"/>
    <w:rsid w:val="009E6EC6"/>
    <w:rsid w:val="009F6443"/>
    <w:rsid w:val="00A02603"/>
    <w:rsid w:val="00A25328"/>
    <w:rsid w:val="00AB2F1F"/>
    <w:rsid w:val="00AF6504"/>
    <w:rsid w:val="00B02265"/>
    <w:rsid w:val="00B02689"/>
    <w:rsid w:val="00B0475A"/>
    <w:rsid w:val="00B72A14"/>
    <w:rsid w:val="00B869D4"/>
    <w:rsid w:val="00B94682"/>
    <w:rsid w:val="00BB4AA4"/>
    <w:rsid w:val="00BB4CD0"/>
    <w:rsid w:val="00C95133"/>
    <w:rsid w:val="00C97864"/>
    <w:rsid w:val="00D04E07"/>
    <w:rsid w:val="00D66EFF"/>
    <w:rsid w:val="00DF6978"/>
    <w:rsid w:val="00E0564E"/>
    <w:rsid w:val="00E2781B"/>
    <w:rsid w:val="00E87F7D"/>
    <w:rsid w:val="00E96DCC"/>
    <w:rsid w:val="00ED03A6"/>
    <w:rsid w:val="00ED1A31"/>
    <w:rsid w:val="00EE2655"/>
    <w:rsid w:val="00EF77F7"/>
    <w:rsid w:val="00F21F7F"/>
    <w:rsid w:val="00F32762"/>
    <w:rsid w:val="00F800E5"/>
    <w:rsid w:val="00F84284"/>
    <w:rsid w:val="00FF334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DB56C"/>
  <w15:chartTrackingRefBased/>
  <w15:docId w15:val="{2D7523C5-90C5-44DD-91EC-630726CC1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60" w:line="48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2489"/>
    <w:pPr>
      <w:spacing w:after="0" w:line="240" w:lineRule="auto"/>
      <w:jc w:val="left"/>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640B6"/>
    <w:pPr>
      <w:spacing w:before="300" w:after="40" w:line="480" w:lineRule="auto"/>
      <w:outlineLvl w:val="0"/>
    </w:pPr>
    <w:rPr>
      <w:rFonts w:asciiTheme="minorHAnsi" w:eastAsiaTheme="minorEastAsia" w:hAnsiTheme="minorHAnsi" w:cstheme="minorBidi"/>
      <w:smallCaps/>
      <w:spacing w:val="5"/>
      <w:sz w:val="32"/>
      <w:szCs w:val="32"/>
    </w:rPr>
  </w:style>
  <w:style w:type="paragraph" w:styleId="Heading2">
    <w:name w:val="heading 2"/>
    <w:basedOn w:val="Normal"/>
    <w:next w:val="Normal"/>
    <w:link w:val="Heading2Char"/>
    <w:uiPriority w:val="9"/>
    <w:semiHidden/>
    <w:unhideWhenUsed/>
    <w:qFormat/>
    <w:rsid w:val="000640B6"/>
    <w:pPr>
      <w:spacing w:before="240" w:after="80" w:line="480" w:lineRule="auto"/>
      <w:outlineLvl w:val="1"/>
    </w:pPr>
    <w:rPr>
      <w:rFonts w:asciiTheme="minorHAnsi" w:eastAsiaTheme="minorEastAsia" w:hAnsiTheme="minorHAnsi" w:cstheme="minorBidi"/>
      <w:smallCaps/>
      <w:spacing w:val="5"/>
      <w:sz w:val="28"/>
      <w:szCs w:val="28"/>
    </w:rPr>
  </w:style>
  <w:style w:type="paragraph" w:styleId="Heading3">
    <w:name w:val="heading 3"/>
    <w:basedOn w:val="Normal"/>
    <w:next w:val="Normal"/>
    <w:link w:val="Heading3Char"/>
    <w:uiPriority w:val="9"/>
    <w:semiHidden/>
    <w:unhideWhenUsed/>
    <w:qFormat/>
    <w:rsid w:val="000640B6"/>
    <w:pPr>
      <w:outlineLvl w:val="2"/>
    </w:pPr>
    <w:rPr>
      <w:smallCaps/>
      <w:spacing w:val="5"/>
    </w:rPr>
  </w:style>
  <w:style w:type="paragraph" w:styleId="Heading4">
    <w:name w:val="heading 4"/>
    <w:basedOn w:val="Normal"/>
    <w:next w:val="Normal"/>
    <w:link w:val="Heading4Char"/>
    <w:uiPriority w:val="9"/>
    <w:semiHidden/>
    <w:unhideWhenUsed/>
    <w:qFormat/>
    <w:rsid w:val="000640B6"/>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0640B6"/>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0640B6"/>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0640B6"/>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0640B6"/>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0640B6"/>
    <w:pPr>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4864"/>
    <w:rPr>
      <w:color w:val="0000FF"/>
      <w:u w:val="single"/>
    </w:rPr>
  </w:style>
  <w:style w:type="paragraph" w:styleId="NormalWeb">
    <w:name w:val="Normal (Web)"/>
    <w:basedOn w:val="Normal"/>
    <w:uiPriority w:val="99"/>
    <w:unhideWhenUsed/>
    <w:rsid w:val="00764864"/>
    <w:pPr>
      <w:spacing w:before="100" w:beforeAutospacing="1" w:after="100" w:afterAutospacing="1"/>
      <w:jc w:val="both"/>
    </w:pPr>
    <w:rPr>
      <w:lang w:eastAsia="en-GB"/>
    </w:rPr>
  </w:style>
  <w:style w:type="paragraph" w:styleId="NoSpacing">
    <w:name w:val="No Spacing"/>
    <w:basedOn w:val="Normal"/>
    <w:link w:val="NoSpacingChar"/>
    <w:uiPriority w:val="1"/>
    <w:qFormat/>
    <w:rsid w:val="000640B6"/>
    <w:pPr>
      <w:jc w:val="both"/>
    </w:pPr>
    <w:rPr>
      <w:rFonts w:asciiTheme="minorHAnsi" w:eastAsiaTheme="minorEastAsia" w:hAnsiTheme="minorHAnsi" w:cstheme="minorBidi"/>
      <w:sz w:val="20"/>
      <w:szCs w:val="20"/>
    </w:rPr>
  </w:style>
  <w:style w:type="character" w:customStyle="1" w:styleId="NoSpacingChar">
    <w:name w:val="No Spacing Char"/>
    <w:basedOn w:val="DefaultParagraphFont"/>
    <w:link w:val="NoSpacing"/>
    <w:uiPriority w:val="1"/>
    <w:rsid w:val="000640B6"/>
  </w:style>
  <w:style w:type="character" w:styleId="UnresolvedMention">
    <w:name w:val="Unresolved Mention"/>
    <w:basedOn w:val="DefaultParagraphFont"/>
    <w:uiPriority w:val="99"/>
    <w:semiHidden/>
    <w:unhideWhenUsed/>
    <w:rsid w:val="00E2781B"/>
    <w:rPr>
      <w:color w:val="605E5C"/>
      <w:shd w:val="clear" w:color="auto" w:fill="E1DFDD"/>
    </w:rPr>
  </w:style>
  <w:style w:type="character" w:customStyle="1" w:styleId="apple-converted-space">
    <w:name w:val="apple-converted-space"/>
    <w:basedOn w:val="DefaultParagraphFont"/>
    <w:rsid w:val="00F32762"/>
  </w:style>
  <w:style w:type="character" w:styleId="FollowedHyperlink">
    <w:name w:val="FollowedHyperlink"/>
    <w:basedOn w:val="DefaultParagraphFont"/>
    <w:uiPriority w:val="99"/>
    <w:semiHidden/>
    <w:unhideWhenUsed/>
    <w:rsid w:val="009F6443"/>
    <w:rPr>
      <w:color w:val="954F72" w:themeColor="followedHyperlink"/>
      <w:u w:val="single"/>
    </w:rPr>
  </w:style>
  <w:style w:type="character" w:customStyle="1" w:styleId="Heading1Char">
    <w:name w:val="Heading 1 Char"/>
    <w:basedOn w:val="DefaultParagraphFont"/>
    <w:link w:val="Heading1"/>
    <w:uiPriority w:val="9"/>
    <w:rsid w:val="000640B6"/>
    <w:rPr>
      <w:smallCaps/>
      <w:spacing w:val="5"/>
      <w:sz w:val="32"/>
      <w:szCs w:val="32"/>
    </w:rPr>
  </w:style>
  <w:style w:type="character" w:customStyle="1" w:styleId="Heading2Char">
    <w:name w:val="Heading 2 Char"/>
    <w:basedOn w:val="DefaultParagraphFont"/>
    <w:link w:val="Heading2"/>
    <w:uiPriority w:val="9"/>
    <w:semiHidden/>
    <w:rsid w:val="000640B6"/>
    <w:rPr>
      <w:smallCaps/>
      <w:spacing w:val="5"/>
      <w:sz w:val="28"/>
      <w:szCs w:val="28"/>
    </w:rPr>
  </w:style>
  <w:style w:type="character" w:customStyle="1" w:styleId="Heading3Char">
    <w:name w:val="Heading 3 Char"/>
    <w:basedOn w:val="DefaultParagraphFont"/>
    <w:link w:val="Heading3"/>
    <w:uiPriority w:val="9"/>
    <w:semiHidden/>
    <w:rsid w:val="000640B6"/>
    <w:rPr>
      <w:smallCaps/>
      <w:spacing w:val="5"/>
      <w:sz w:val="24"/>
      <w:szCs w:val="24"/>
    </w:rPr>
  </w:style>
  <w:style w:type="character" w:customStyle="1" w:styleId="Heading4Char">
    <w:name w:val="Heading 4 Char"/>
    <w:basedOn w:val="DefaultParagraphFont"/>
    <w:link w:val="Heading4"/>
    <w:uiPriority w:val="9"/>
    <w:semiHidden/>
    <w:rsid w:val="000640B6"/>
    <w:rPr>
      <w:smallCaps/>
      <w:spacing w:val="10"/>
      <w:sz w:val="22"/>
      <w:szCs w:val="22"/>
    </w:rPr>
  </w:style>
  <w:style w:type="character" w:customStyle="1" w:styleId="Heading5Char">
    <w:name w:val="Heading 5 Char"/>
    <w:basedOn w:val="DefaultParagraphFont"/>
    <w:link w:val="Heading5"/>
    <w:uiPriority w:val="9"/>
    <w:semiHidden/>
    <w:rsid w:val="000640B6"/>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0640B6"/>
    <w:rPr>
      <w:smallCaps/>
      <w:color w:val="ED7D31" w:themeColor="accent2"/>
      <w:spacing w:val="5"/>
      <w:sz w:val="22"/>
    </w:rPr>
  </w:style>
  <w:style w:type="character" w:customStyle="1" w:styleId="Heading7Char">
    <w:name w:val="Heading 7 Char"/>
    <w:basedOn w:val="DefaultParagraphFont"/>
    <w:link w:val="Heading7"/>
    <w:uiPriority w:val="9"/>
    <w:semiHidden/>
    <w:rsid w:val="000640B6"/>
    <w:rPr>
      <w:b/>
      <w:smallCaps/>
      <w:color w:val="ED7D31" w:themeColor="accent2"/>
      <w:spacing w:val="10"/>
    </w:rPr>
  </w:style>
  <w:style w:type="character" w:customStyle="1" w:styleId="Heading8Char">
    <w:name w:val="Heading 8 Char"/>
    <w:basedOn w:val="DefaultParagraphFont"/>
    <w:link w:val="Heading8"/>
    <w:uiPriority w:val="9"/>
    <w:semiHidden/>
    <w:rsid w:val="000640B6"/>
    <w:rPr>
      <w:b/>
      <w:i/>
      <w:smallCaps/>
      <w:color w:val="C45911" w:themeColor="accent2" w:themeShade="BF"/>
    </w:rPr>
  </w:style>
  <w:style w:type="character" w:customStyle="1" w:styleId="Heading9Char">
    <w:name w:val="Heading 9 Char"/>
    <w:basedOn w:val="DefaultParagraphFont"/>
    <w:link w:val="Heading9"/>
    <w:uiPriority w:val="9"/>
    <w:semiHidden/>
    <w:rsid w:val="000640B6"/>
    <w:rPr>
      <w:b/>
      <w:i/>
      <w:smallCaps/>
      <w:color w:val="823B0B" w:themeColor="accent2" w:themeShade="7F"/>
    </w:rPr>
  </w:style>
  <w:style w:type="paragraph" w:styleId="Caption">
    <w:name w:val="caption"/>
    <w:basedOn w:val="Normal"/>
    <w:next w:val="Normal"/>
    <w:uiPriority w:val="35"/>
    <w:semiHidden/>
    <w:unhideWhenUsed/>
    <w:qFormat/>
    <w:rsid w:val="000640B6"/>
    <w:pPr>
      <w:spacing w:after="160" w:line="480" w:lineRule="auto"/>
      <w:jc w:val="both"/>
    </w:pPr>
    <w:rPr>
      <w:rFonts w:asciiTheme="minorHAnsi" w:eastAsiaTheme="minorEastAsia" w:hAnsiTheme="minorHAnsi" w:cstheme="minorBidi"/>
      <w:b/>
      <w:bCs/>
      <w:caps/>
      <w:sz w:val="16"/>
      <w:szCs w:val="18"/>
    </w:rPr>
  </w:style>
  <w:style w:type="paragraph" w:styleId="Title">
    <w:name w:val="Title"/>
    <w:basedOn w:val="Normal"/>
    <w:next w:val="Normal"/>
    <w:link w:val="TitleChar"/>
    <w:uiPriority w:val="10"/>
    <w:qFormat/>
    <w:rsid w:val="000640B6"/>
    <w:pPr>
      <w:pBdr>
        <w:top w:val="single" w:sz="12" w:space="1" w:color="ED7D31" w:themeColor="accent2"/>
      </w:pBdr>
      <w:spacing w:after="160"/>
      <w:jc w:val="right"/>
    </w:pPr>
    <w:rPr>
      <w:rFonts w:asciiTheme="minorHAnsi" w:eastAsiaTheme="minorEastAsia" w:hAnsiTheme="minorHAnsi" w:cstheme="minorBidi"/>
      <w:smallCaps/>
      <w:sz w:val="48"/>
      <w:szCs w:val="48"/>
    </w:rPr>
  </w:style>
  <w:style w:type="character" w:customStyle="1" w:styleId="TitleChar">
    <w:name w:val="Title Char"/>
    <w:basedOn w:val="DefaultParagraphFont"/>
    <w:link w:val="Title"/>
    <w:uiPriority w:val="10"/>
    <w:rsid w:val="000640B6"/>
    <w:rPr>
      <w:smallCaps/>
      <w:sz w:val="48"/>
      <w:szCs w:val="48"/>
    </w:rPr>
  </w:style>
  <w:style w:type="paragraph" w:styleId="Subtitle">
    <w:name w:val="Subtitle"/>
    <w:basedOn w:val="Normal"/>
    <w:next w:val="Normal"/>
    <w:link w:val="SubtitleChar"/>
    <w:uiPriority w:val="11"/>
    <w:qFormat/>
    <w:rsid w:val="000640B6"/>
    <w:pPr>
      <w:spacing w:after="720"/>
      <w:jc w:val="right"/>
    </w:pPr>
    <w:rPr>
      <w:rFonts w:asciiTheme="majorHAnsi" w:eastAsiaTheme="majorEastAsia" w:hAnsiTheme="majorHAnsi" w:cstheme="majorBidi"/>
      <w:sz w:val="20"/>
      <w:szCs w:val="22"/>
    </w:rPr>
  </w:style>
  <w:style w:type="character" w:customStyle="1" w:styleId="SubtitleChar">
    <w:name w:val="Subtitle Char"/>
    <w:basedOn w:val="DefaultParagraphFont"/>
    <w:link w:val="Subtitle"/>
    <w:uiPriority w:val="11"/>
    <w:rsid w:val="000640B6"/>
    <w:rPr>
      <w:rFonts w:asciiTheme="majorHAnsi" w:eastAsiaTheme="majorEastAsia" w:hAnsiTheme="majorHAnsi" w:cstheme="majorBidi"/>
      <w:szCs w:val="22"/>
    </w:rPr>
  </w:style>
  <w:style w:type="character" w:styleId="Strong">
    <w:name w:val="Strong"/>
    <w:uiPriority w:val="22"/>
    <w:qFormat/>
    <w:rsid w:val="000640B6"/>
    <w:rPr>
      <w:b/>
      <w:color w:val="ED7D31" w:themeColor="accent2"/>
    </w:rPr>
  </w:style>
  <w:style w:type="character" w:styleId="Emphasis">
    <w:name w:val="Emphasis"/>
    <w:uiPriority w:val="20"/>
    <w:qFormat/>
    <w:rsid w:val="000640B6"/>
    <w:rPr>
      <w:b/>
      <w:i/>
      <w:spacing w:val="10"/>
    </w:rPr>
  </w:style>
  <w:style w:type="paragraph" w:styleId="ListParagraph">
    <w:name w:val="List Paragraph"/>
    <w:basedOn w:val="Normal"/>
    <w:uiPriority w:val="34"/>
    <w:qFormat/>
    <w:rsid w:val="000640B6"/>
    <w:pPr>
      <w:spacing w:after="160" w:line="480" w:lineRule="auto"/>
      <w:ind w:left="720"/>
      <w:contextualSpacing/>
      <w:jc w:val="both"/>
    </w:pPr>
    <w:rPr>
      <w:rFonts w:asciiTheme="minorHAnsi" w:eastAsiaTheme="minorEastAsia" w:hAnsiTheme="minorHAnsi" w:cstheme="minorBidi"/>
      <w:sz w:val="20"/>
      <w:szCs w:val="20"/>
    </w:rPr>
  </w:style>
  <w:style w:type="paragraph" w:styleId="Quote">
    <w:name w:val="Quote"/>
    <w:basedOn w:val="Normal"/>
    <w:next w:val="Normal"/>
    <w:link w:val="QuoteChar"/>
    <w:uiPriority w:val="29"/>
    <w:qFormat/>
    <w:rsid w:val="000640B6"/>
    <w:pPr>
      <w:spacing w:after="160" w:line="480" w:lineRule="auto"/>
      <w:jc w:val="both"/>
    </w:pPr>
    <w:rPr>
      <w:rFonts w:asciiTheme="minorHAnsi" w:eastAsiaTheme="minorEastAsia" w:hAnsiTheme="minorHAnsi" w:cstheme="minorBidi"/>
      <w:i/>
      <w:sz w:val="20"/>
      <w:szCs w:val="20"/>
    </w:rPr>
  </w:style>
  <w:style w:type="character" w:customStyle="1" w:styleId="QuoteChar">
    <w:name w:val="Quote Char"/>
    <w:basedOn w:val="DefaultParagraphFont"/>
    <w:link w:val="Quote"/>
    <w:uiPriority w:val="29"/>
    <w:rsid w:val="000640B6"/>
    <w:rPr>
      <w:i/>
    </w:rPr>
  </w:style>
  <w:style w:type="paragraph" w:styleId="IntenseQuote">
    <w:name w:val="Intense Quote"/>
    <w:basedOn w:val="Normal"/>
    <w:next w:val="Normal"/>
    <w:link w:val="IntenseQuoteChar"/>
    <w:uiPriority w:val="30"/>
    <w:qFormat/>
    <w:rsid w:val="000640B6"/>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line="480" w:lineRule="auto"/>
      <w:ind w:left="1440" w:right="1440"/>
      <w:jc w:val="both"/>
    </w:pPr>
    <w:rPr>
      <w:rFonts w:asciiTheme="minorHAnsi" w:eastAsiaTheme="minorEastAsia" w:hAnsiTheme="minorHAnsi" w:cstheme="minorBidi"/>
      <w:b/>
      <w:i/>
      <w:color w:val="FFFFFF" w:themeColor="background1"/>
      <w:sz w:val="20"/>
      <w:szCs w:val="20"/>
    </w:rPr>
  </w:style>
  <w:style w:type="character" w:customStyle="1" w:styleId="IntenseQuoteChar">
    <w:name w:val="Intense Quote Char"/>
    <w:basedOn w:val="DefaultParagraphFont"/>
    <w:link w:val="IntenseQuote"/>
    <w:uiPriority w:val="30"/>
    <w:rsid w:val="000640B6"/>
    <w:rPr>
      <w:b/>
      <w:i/>
      <w:color w:val="FFFFFF" w:themeColor="background1"/>
      <w:shd w:val="clear" w:color="auto" w:fill="ED7D31" w:themeFill="accent2"/>
    </w:rPr>
  </w:style>
  <w:style w:type="character" w:styleId="SubtleEmphasis">
    <w:name w:val="Subtle Emphasis"/>
    <w:uiPriority w:val="19"/>
    <w:qFormat/>
    <w:rsid w:val="000640B6"/>
    <w:rPr>
      <w:i/>
    </w:rPr>
  </w:style>
  <w:style w:type="character" w:styleId="IntenseEmphasis">
    <w:name w:val="Intense Emphasis"/>
    <w:uiPriority w:val="21"/>
    <w:qFormat/>
    <w:rsid w:val="000640B6"/>
    <w:rPr>
      <w:b/>
      <w:i/>
      <w:color w:val="ED7D31" w:themeColor="accent2"/>
      <w:spacing w:val="10"/>
    </w:rPr>
  </w:style>
  <w:style w:type="character" w:styleId="SubtleReference">
    <w:name w:val="Subtle Reference"/>
    <w:uiPriority w:val="31"/>
    <w:qFormat/>
    <w:rsid w:val="000640B6"/>
    <w:rPr>
      <w:b/>
    </w:rPr>
  </w:style>
  <w:style w:type="character" w:styleId="IntenseReference">
    <w:name w:val="Intense Reference"/>
    <w:uiPriority w:val="32"/>
    <w:qFormat/>
    <w:rsid w:val="000640B6"/>
    <w:rPr>
      <w:b/>
      <w:bCs/>
      <w:smallCaps/>
      <w:spacing w:val="5"/>
      <w:sz w:val="22"/>
      <w:szCs w:val="22"/>
      <w:u w:val="single"/>
    </w:rPr>
  </w:style>
  <w:style w:type="character" w:styleId="BookTitle">
    <w:name w:val="Book Title"/>
    <w:uiPriority w:val="33"/>
    <w:qFormat/>
    <w:rsid w:val="000640B6"/>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0640B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54620">
      <w:bodyDiv w:val="1"/>
      <w:marLeft w:val="0"/>
      <w:marRight w:val="0"/>
      <w:marTop w:val="0"/>
      <w:marBottom w:val="0"/>
      <w:divBdr>
        <w:top w:val="none" w:sz="0" w:space="0" w:color="auto"/>
        <w:left w:val="none" w:sz="0" w:space="0" w:color="auto"/>
        <w:bottom w:val="none" w:sz="0" w:space="0" w:color="auto"/>
        <w:right w:val="none" w:sz="0" w:space="0" w:color="auto"/>
      </w:divBdr>
    </w:div>
    <w:div w:id="47338896">
      <w:bodyDiv w:val="1"/>
      <w:marLeft w:val="0"/>
      <w:marRight w:val="0"/>
      <w:marTop w:val="0"/>
      <w:marBottom w:val="0"/>
      <w:divBdr>
        <w:top w:val="none" w:sz="0" w:space="0" w:color="auto"/>
        <w:left w:val="none" w:sz="0" w:space="0" w:color="auto"/>
        <w:bottom w:val="none" w:sz="0" w:space="0" w:color="auto"/>
        <w:right w:val="none" w:sz="0" w:space="0" w:color="auto"/>
      </w:divBdr>
    </w:div>
    <w:div w:id="223026070">
      <w:bodyDiv w:val="1"/>
      <w:marLeft w:val="0"/>
      <w:marRight w:val="0"/>
      <w:marTop w:val="0"/>
      <w:marBottom w:val="0"/>
      <w:divBdr>
        <w:top w:val="none" w:sz="0" w:space="0" w:color="auto"/>
        <w:left w:val="none" w:sz="0" w:space="0" w:color="auto"/>
        <w:bottom w:val="none" w:sz="0" w:space="0" w:color="auto"/>
        <w:right w:val="none" w:sz="0" w:space="0" w:color="auto"/>
      </w:divBdr>
    </w:div>
    <w:div w:id="381369777">
      <w:bodyDiv w:val="1"/>
      <w:marLeft w:val="0"/>
      <w:marRight w:val="0"/>
      <w:marTop w:val="0"/>
      <w:marBottom w:val="0"/>
      <w:divBdr>
        <w:top w:val="none" w:sz="0" w:space="0" w:color="auto"/>
        <w:left w:val="none" w:sz="0" w:space="0" w:color="auto"/>
        <w:bottom w:val="none" w:sz="0" w:space="0" w:color="auto"/>
        <w:right w:val="none" w:sz="0" w:space="0" w:color="auto"/>
      </w:divBdr>
    </w:div>
    <w:div w:id="502281987">
      <w:bodyDiv w:val="1"/>
      <w:marLeft w:val="0"/>
      <w:marRight w:val="0"/>
      <w:marTop w:val="0"/>
      <w:marBottom w:val="0"/>
      <w:divBdr>
        <w:top w:val="none" w:sz="0" w:space="0" w:color="auto"/>
        <w:left w:val="none" w:sz="0" w:space="0" w:color="auto"/>
        <w:bottom w:val="none" w:sz="0" w:space="0" w:color="auto"/>
        <w:right w:val="none" w:sz="0" w:space="0" w:color="auto"/>
      </w:divBdr>
    </w:div>
    <w:div w:id="523054752">
      <w:bodyDiv w:val="1"/>
      <w:marLeft w:val="0"/>
      <w:marRight w:val="0"/>
      <w:marTop w:val="0"/>
      <w:marBottom w:val="0"/>
      <w:divBdr>
        <w:top w:val="none" w:sz="0" w:space="0" w:color="auto"/>
        <w:left w:val="none" w:sz="0" w:space="0" w:color="auto"/>
        <w:bottom w:val="none" w:sz="0" w:space="0" w:color="auto"/>
        <w:right w:val="none" w:sz="0" w:space="0" w:color="auto"/>
      </w:divBdr>
    </w:div>
    <w:div w:id="591546246">
      <w:bodyDiv w:val="1"/>
      <w:marLeft w:val="0"/>
      <w:marRight w:val="0"/>
      <w:marTop w:val="0"/>
      <w:marBottom w:val="0"/>
      <w:divBdr>
        <w:top w:val="none" w:sz="0" w:space="0" w:color="auto"/>
        <w:left w:val="none" w:sz="0" w:space="0" w:color="auto"/>
        <w:bottom w:val="none" w:sz="0" w:space="0" w:color="auto"/>
        <w:right w:val="none" w:sz="0" w:space="0" w:color="auto"/>
      </w:divBdr>
    </w:div>
    <w:div w:id="620066921">
      <w:bodyDiv w:val="1"/>
      <w:marLeft w:val="0"/>
      <w:marRight w:val="0"/>
      <w:marTop w:val="0"/>
      <w:marBottom w:val="0"/>
      <w:divBdr>
        <w:top w:val="none" w:sz="0" w:space="0" w:color="auto"/>
        <w:left w:val="none" w:sz="0" w:space="0" w:color="auto"/>
        <w:bottom w:val="none" w:sz="0" w:space="0" w:color="auto"/>
        <w:right w:val="none" w:sz="0" w:space="0" w:color="auto"/>
      </w:divBdr>
    </w:div>
    <w:div w:id="655037810">
      <w:bodyDiv w:val="1"/>
      <w:marLeft w:val="0"/>
      <w:marRight w:val="0"/>
      <w:marTop w:val="0"/>
      <w:marBottom w:val="0"/>
      <w:divBdr>
        <w:top w:val="none" w:sz="0" w:space="0" w:color="auto"/>
        <w:left w:val="none" w:sz="0" w:space="0" w:color="auto"/>
        <w:bottom w:val="none" w:sz="0" w:space="0" w:color="auto"/>
        <w:right w:val="none" w:sz="0" w:space="0" w:color="auto"/>
      </w:divBdr>
    </w:div>
    <w:div w:id="719131182">
      <w:bodyDiv w:val="1"/>
      <w:marLeft w:val="0"/>
      <w:marRight w:val="0"/>
      <w:marTop w:val="0"/>
      <w:marBottom w:val="0"/>
      <w:divBdr>
        <w:top w:val="none" w:sz="0" w:space="0" w:color="auto"/>
        <w:left w:val="none" w:sz="0" w:space="0" w:color="auto"/>
        <w:bottom w:val="none" w:sz="0" w:space="0" w:color="auto"/>
        <w:right w:val="none" w:sz="0" w:space="0" w:color="auto"/>
      </w:divBdr>
    </w:div>
    <w:div w:id="829247054">
      <w:bodyDiv w:val="1"/>
      <w:marLeft w:val="0"/>
      <w:marRight w:val="0"/>
      <w:marTop w:val="0"/>
      <w:marBottom w:val="0"/>
      <w:divBdr>
        <w:top w:val="none" w:sz="0" w:space="0" w:color="auto"/>
        <w:left w:val="none" w:sz="0" w:space="0" w:color="auto"/>
        <w:bottom w:val="none" w:sz="0" w:space="0" w:color="auto"/>
        <w:right w:val="none" w:sz="0" w:space="0" w:color="auto"/>
      </w:divBdr>
    </w:div>
    <w:div w:id="845560829">
      <w:bodyDiv w:val="1"/>
      <w:marLeft w:val="0"/>
      <w:marRight w:val="0"/>
      <w:marTop w:val="0"/>
      <w:marBottom w:val="0"/>
      <w:divBdr>
        <w:top w:val="none" w:sz="0" w:space="0" w:color="auto"/>
        <w:left w:val="none" w:sz="0" w:space="0" w:color="auto"/>
        <w:bottom w:val="none" w:sz="0" w:space="0" w:color="auto"/>
        <w:right w:val="none" w:sz="0" w:space="0" w:color="auto"/>
      </w:divBdr>
    </w:div>
    <w:div w:id="1169564364">
      <w:bodyDiv w:val="1"/>
      <w:marLeft w:val="0"/>
      <w:marRight w:val="0"/>
      <w:marTop w:val="0"/>
      <w:marBottom w:val="0"/>
      <w:divBdr>
        <w:top w:val="none" w:sz="0" w:space="0" w:color="auto"/>
        <w:left w:val="none" w:sz="0" w:space="0" w:color="auto"/>
        <w:bottom w:val="none" w:sz="0" w:space="0" w:color="auto"/>
        <w:right w:val="none" w:sz="0" w:space="0" w:color="auto"/>
      </w:divBdr>
    </w:div>
    <w:div w:id="1267617488">
      <w:bodyDiv w:val="1"/>
      <w:marLeft w:val="0"/>
      <w:marRight w:val="0"/>
      <w:marTop w:val="0"/>
      <w:marBottom w:val="0"/>
      <w:divBdr>
        <w:top w:val="none" w:sz="0" w:space="0" w:color="auto"/>
        <w:left w:val="none" w:sz="0" w:space="0" w:color="auto"/>
        <w:bottom w:val="none" w:sz="0" w:space="0" w:color="auto"/>
        <w:right w:val="none" w:sz="0" w:space="0" w:color="auto"/>
      </w:divBdr>
    </w:div>
    <w:div w:id="1455830964">
      <w:bodyDiv w:val="1"/>
      <w:marLeft w:val="0"/>
      <w:marRight w:val="0"/>
      <w:marTop w:val="0"/>
      <w:marBottom w:val="0"/>
      <w:divBdr>
        <w:top w:val="none" w:sz="0" w:space="0" w:color="auto"/>
        <w:left w:val="none" w:sz="0" w:space="0" w:color="auto"/>
        <w:bottom w:val="none" w:sz="0" w:space="0" w:color="auto"/>
        <w:right w:val="none" w:sz="0" w:space="0" w:color="auto"/>
      </w:divBdr>
    </w:div>
    <w:div w:id="1468553104">
      <w:bodyDiv w:val="1"/>
      <w:marLeft w:val="0"/>
      <w:marRight w:val="0"/>
      <w:marTop w:val="0"/>
      <w:marBottom w:val="0"/>
      <w:divBdr>
        <w:top w:val="none" w:sz="0" w:space="0" w:color="auto"/>
        <w:left w:val="none" w:sz="0" w:space="0" w:color="auto"/>
        <w:bottom w:val="none" w:sz="0" w:space="0" w:color="auto"/>
        <w:right w:val="none" w:sz="0" w:space="0" w:color="auto"/>
      </w:divBdr>
    </w:div>
    <w:div w:id="1501895141">
      <w:bodyDiv w:val="1"/>
      <w:marLeft w:val="0"/>
      <w:marRight w:val="0"/>
      <w:marTop w:val="0"/>
      <w:marBottom w:val="0"/>
      <w:divBdr>
        <w:top w:val="none" w:sz="0" w:space="0" w:color="auto"/>
        <w:left w:val="none" w:sz="0" w:space="0" w:color="auto"/>
        <w:bottom w:val="none" w:sz="0" w:space="0" w:color="auto"/>
        <w:right w:val="none" w:sz="0" w:space="0" w:color="auto"/>
      </w:divBdr>
    </w:div>
    <w:div w:id="1507556148">
      <w:bodyDiv w:val="1"/>
      <w:marLeft w:val="0"/>
      <w:marRight w:val="0"/>
      <w:marTop w:val="0"/>
      <w:marBottom w:val="0"/>
      <w:divBdr>
        <w:top w:val="none" w:sz="0" w:space="0" w:color="auto"/>
        <w:left w:val="none" w:sz="0" w:space="0" w:color="auto"/>
        <w:bottom w:val="none" w:sz="0" w:space="0" w:color="auto"/>
        <w:right w:val="none" w:sz="0" w:space="0" w:color="auto"/>
      </w:divBdr>
    </w:div>
    <w:div w:id="1634482655">
      <w:bodyDiv w:val="1"/>
      <w:marLeft w:val="0"/>
      <w:marRight w:val="0"/>
      <w:marTop w:val="0"/>
      <w:marBottom w:val="0"/>
      <w:divBdr>
        <w:top w:val="none" w:sz="0" w:space="0" w:color="auto"/>
        <w:left w:val="none" w:sz="0" w:space="0" w:color="auto"/>
        <w:bottom w:val="none" w:sz="0" w:space="0" w:color="auto"/>
        <w:right w:val="none" w:sz="0" w:space="0" w:color="auto"/>
      </w:divBdr>
    </w:div>
    <w:div w:id="1716467200">
      <w:bodyDiv w:val="1"/>
      <w:marLeft w:val="0"/>
      <w:marRight w:val="0"/>
      <w:marTop w:val="0"/>
      <w:marBottom w:val="0"/>
      <w:divBdr>
        <w:top w:val="none" w:sz="0" w:space="0" w:color="auto"/>
        <w:left w:val="none" w:sz="0" w:space="0" w:color="auto"/>
        <w:bottom w:val="none" w:sz="0" w:space="0" w:color="auto"/>
        <w:right w:val="none" w:sz="0" w:space="0" w:color="auto"/>
      </w:divBdr>
      <w:divsChild>
        <w:div w:id="117651516">
          <w:marLeft w:val="0"/>
          <w:marRight w:val="0"/>
          <w:marTop w:val="0"/>
          <w:marBottom w:val="0"/>
          <w:divBdr>
            <w:top w:val="none" w:sz="0" w:space="0" w:color="auto"/>
            <w:left w:val="none" w:sz="0" w:space="0" w:color="auto"/>
            <w:bottom w:val="none" w:sz="0" w:space="0" w:color="auto"/>
            <w:right w:val="none" w:sz="0" w:space="0" w:color="auto"/>
          </w:divBdr>
        </w:div>
      </w:divsChild>
    </w:div>
    <w:div w:id="1768387634">
      <w:bodyDiv w:val="1"/>
      <w:marLeft w:val="0"/>
      <w:marRight w:val="0"/>
      <w:marTop w:val="0"/>
      <w:marBottom w:val="0"/>
      <w:divBdr>
        <w:top w:val="none" w:sz="0" w:space="0" w:color="auto"/>
        <w:left w:val="none" w:sz="0" w:space="0" w:color="auto"/>
        <w:bottom w:val="none" w:sz="0" w:space="0" w:color="auto"/>
        <w:right w:val="none" w:sz="0" w:space="0" w:color="auto"/>
      </w:divBdr>
    </w:div>
    <w:div w:id="1769810912">
      <w:bodyDiv w:val="1"/>
      <w:marLeft w:val="0"/>
      <w:marRight w:val="0"/>
      <w:marTop w:val="0"/>
      <w:marBottom w:val="0"/>
      <w:divBdr>
        <w:top w:val="none" w:sz="0" w:space="0" w:color="auto"/>
        <w:left w:val="none" w:sz="0" w:space="0" w:color="auto"/>
        <w:bottom w:val="none" w:sz="0" w:space="0" w:color="auto"/>
        <w:right w:val="none" w:sz="0" w:space="0" w:color="auto"/>
      </w:divBdr>
      <w:divsChild>
        <w:div w:id="1876427862">
          <w:marLeft w:val="0"/>
          <w:marRight w:val="0"/>
          <w:marTop w:val="0"/>
          <w:marBottom w:val="0"/>
          <w:divBdr>
            <w:top w:val="none" w:sz="0" w:space="0" w:color="auto"/>
            <w:left w:val="none" w:sz="0" w:space="0" w:color="auto"/>
            <w:bottom w:val="none" w:sz="0" w:space="0" w:color="auto"/>
            <w:right w:val="none" w:sz="0" w:space="0" w:color="auto"/>
          </w:divBdr>
        </w:div>
      </w:divsChild>
    </w:div>
    <w:div w:id="1829783392">
      <w:bodyDiv w:val="1"/>
      <w:marLeft w:val="0"/>
      <w:marRight w:val="0"/>
      <w:marTop w:val="0"/>
      <w:marBottom w:val="0"/>
      <w:divBdr>
        <w:top w:val="none" w:sz="0" w:space="0" w:color="auto"/>
        <w:left w:val="none" w:sz="0" w:space="0" w:color="auto"/>
        <w:bottom w:val="none" w:sz="0" w:space="0" w:color="auto"/>
        <w:right w:val="none" w:sz="0" w:space="0" w:color="auto"/>
      </w:divBdr>
    </w:div>
    <w:div w:id="1840660331">
      <w:bodyDiv w:val="1"/>
      <w:marLeft w:val="0"/>
      <w:marRight w:val="0"/>
      <w:marTop w:val="0"/>
      <w:marBottom w:val="0"/>
      <w:divBdr>
        <w:top w:val="none" w:sz="0" w:space="0" w:color="auto"/>
        <w:left w:val="none" w:sz="0" w:space="0" w:color="auto"/>
        <w:bottom w:val="none" w:sz="0" w:space="0" w:color="auto"/>
        <w:right w:val="none" w:sz="0" w:space="0" w:color="auto"/>
      </w:divBdr>
    </w:div>
    <w:div w:id="1897668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hyperlink" Target="https://whc.unesco.org/en/list/984/"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aim to identify the events that influenced the area of Blaenafon  to become distinctly prosperous in the period of the Industrial Revolution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F7F16E-6F81-D94E-BDA3-3EC39C527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1383</Words>
  <Characters>7888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Blaenafon</vt:lpstr>
    </vt:vector>
  </TitlesOfParts>
  <Company/>
  <LinksUpToDate>false</LinksUpToDate>
  <CharactersWithSpaces>9253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Blaenafon</dc:title>
  <dc:subject>.</dc:subject>
  <dc:creator>Joy James                  2114452</dc:creator>
  <cp:keywords/>
  <dc:description/>
  <cp:lastModifiedBy>Microsoft Office User</cp:lastModifiedBy>
  <cp:revision>2</cp:revision>
  <dcterms:created xsi:type="dcterms:W3CDTF">2022-02-21T20:11:00Z</dcterms:created>
  <dcterms:modified xsi:type="dcterms:W3CDTF">2022-02-21T20:11:00Z</dcterms:modified>
</cp:coreProperties>
</file>