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99D4B7" w14:textId="7172BB68" w:rsidR="003E7C42" w:rsidRDefault="2BC3F2BD" w:rsidP="216C8EBF">
      <w:pPr>
        <w:pStyle w:val="NoSpacing"/>
      </w:pPr>
      <w:r>
        <w:rPr>
          <w:noProof/>
        </w:rPr>
        <w:drawing>
          <wp:inline distT="0" distB="0" distL="0" distR="0" wp14:anchorId="05744944" wp14:editId="3A047B09">
            <wp:extent cx="6067425" cy="3048000"/>
            <wp:effectExtent l="0" t="0" r="0" b="0"/>
            <wp:docPr id="421369874" name="Picture 421369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67425" cy="3048000"/>
                    </a:xfrm>
                    <a:prstGeom prst="rect">
                      <a:avLst/>
                    </a:prstGeom>
                  </pic:spPr>
                </pic:pic>
              </a:graphicData>
            </a:graphic>
          </wp:inline>
        </w:drawing>
      </w:r>
    </w:p>
    <w:p w14:paraId="2C078E63" w14:textId="0FECA9E9" w:rsidR="003E7C42" w:rsidRDefault="003E7C42" w:rsidP="216C8EBF"/>
    <w:p w14:paraId="70A8FDF6" w14:textId="11DB177A" w:rsidR="1C0CB6F5" w:rsidRDefault="1C0CB6F5" w:rsidP="216C8EBF">
      <w:pPr>
        <w:jc w:val="center"/>
      </w:pPr>
      <w:r w:rsidRPr="216C8EBF">
        <w:rPr>
          <w:rFonts w:ascii="Arial" w:eastAsia="Arial" w:hAnsi="Arial" w:cs="Arial"/>
          <w:sz w:val="72"/>
          <w:szCs w:val="72"/>
        </w:rPr>
        <w:t>The Importance of Academia</w:t>
      </w:r>
    </w:p>
    <w:p w14:paraId="23BA67D2" w14:textId="3FB2BAC2" w:rsidR="4F9DAEC9" w:rsidRDefault="4F9DAEC9" w:rsidP="216C8EBF"/>
    <w:p w14:paraId="133E445C" w14:textId="031104A5" w:rsidR="216C8EBF" w:rsidRDefault="216C8EBF" w:rsidP="216C8EBF">
      <w:pPr>
        <w:rPr>
          <w:rFonts w:ascii="Arial" w:eastAsia="Arial" w:hAnsi="Arial" w:cs="Arial"/>
        </w:rPr>
      </w:pPr>
    </w:p>
    <w:p w14:paraId="5D4D490E" w14:textId="502BBE48" w:rsidR="216C8EBF" w:rsidRDefault="216C8EBF" w:rsidP="216C8EBF">
      <w:pPr>
        <w:rPr>
          <w:rFonts w:ascii="Arial" w:eastAsia="Arial" w:hAnsi="Arial" w:cs="Arial"/>
        </w:rPr>
      </w:pPr>
    </w:p>
    <w:p w14:paraId="142B8153" w14:textId="78F6E607" w:rsidR="216C8EBF" w:rsidRDefault="216C8EBF" w:rsidP="216C8EBF">
      <w:pPr>
        <w:rPr>
          <w:rFonts w:ascii="Arial" w:eastAsia="Arial" w:hAnsi="Arial" w:cs="Arial"/>
        </w:rPr>
      </w:pPr>
    </w:p>
    <w:p w14:paraId="4775D27C" w14:textId="133C094E" w:rsidR="216C8EBF" w:rsidRDefault="216C8EBF" w:rsidP="216C8EBF">
      <w:pPr>
        <w:rPr>
          <w:rFonts w:ascii="Arial" w:eastAsia="Arial" w:hAnsi="Arial" w:cs="Arial"/>
        </w:rPr>
      </w:pPr>
    </w:p>
    <w:p w14:paraId="21884163" w14:textId="14686C7E" w:rsidR="216C8EBF" w:rsidRDefault="216C8EBF" w:rsidP="216C8EBF">
      <w:pPr>
        <w:rPr>
          <w:rFonts w:ascii="Arial" w:eastAsia="Arial" w:hAnsi="Arial" w:cs="Arial"/>
        </w:rPr>
      </w:pPr>
    </w:p>
    <w:p w14:paraId="44F7D132" w14:textId="3A4DC935" w:rsidR="4B684810" w:rsidRDefault="4B684810" w:rsidP="216C8EBF">
      <w:pPr>
        <w:ind w:left="5760"/>
        <w:rPr>
          <w:rFonts w:asciiTheme="minorHAnsi" w:eastAsiaTheme="minorEastAsia"/>
        </w:rPr>
      </w:pPr>
      <w:r w:rsidRPr="216C8EBF">
        <w:rPr>
          <w:rFonts w:ascii="Arial" w:eastAsia="Arial" w:hAnsi="Arial" w:cs="Arial"/>
        </w:rPr>
        <w:t xml:space="preserve">      </w:t>
      </w:r>
      <w:r w:rsidR="4F9DAEC9" w:rsidRPr="216C8EBF">
        <w:rPr>
          <w:rFonts w:ascii="Arial" w:eastAsia="Arial" w:hAnsi="Arial" w:cs="Arial"/>
        </w:rPr>
        <w:t>Catalin Teodorescu</w:t>
      </w:r>
      <w:r w:rsidR="2AD0F7F1" w:rsidRPr="216C8EBF">
        <w:rPr>
          <w:rFonts w:ascii="Arial" w:eastAsia="Arial" w:hAnsi="Arial" w:cs="Arial"/>
        </w:rPr>
        <w:t xml:space="preserve"> </w:t>
      </w:r>
      <w:r w:rsidR="4EAAB3FD" w:rsidRPr="216C8EBF">
        <w:rPr>
          <w:rFonts w:ascii="Arial" w:eastAsia="Arial" w:hAnsi="Arial" w:cs="Arial"/>
        </w:rPr>
        <w:t>2313940</w:t>
      </w:r>
    </w:p>
    <w:p w14:paraId="3E5DE06A" w14:textId="0D0F01C7" w:rsidR="4EAAB3FD" w:rsidRDefault="4EAAB3FD" w:rsidP="216C8EBF"/>
    <w:p w14:paraId="193D54CB" w14:textId="63B59F2C" w:rsidR="23BD0CC6" w:rsidRDefault="23BD0CC6" w:rsidP="23BD0CC6">
      <w:pPr>
        <w:rPr>
          <w:rFonts w:asciiTheme="minorHAnsi" w:eastAsiaTheme="minorEastAsia"/>
          <w:sz w:val="32"/>
          <w:szCs w:val="32"/>
        </w:rPr>
      </w:pPr>
    </w:p>
    <w:p w14:paraId="5FE1428B" w14:textId="02332B20" w:rsidR="78750D65" w:rsidRDefault="78750D65" w:rsidP="216C8EBF">
      <w:pPr>
        <w:rPr>
          <w:rFonts w:asciiTheme="minorHAnsi" w:eastAsiaTheme="minorEastAsia"/>
          <w:sz w:val="32"/>
          <w:szCs w:val="32"/>
        </w:rPr>
      </w:pPr>
      <w:r w:rsidRPr="216C8EBF">
        <w:rPr>
          <w:rFonts w:asciiTheme="minorHAnsi" w:eastAsiaTheme="minorEastAsia"/>
          <w:sz w:val="32"/>
          <w:szCs w:val="32"/>
        </w:rPr>
        <w:t>Contents Page</w:t>
      </w:r>
    </w:p>
    <w:p w14:paraId="640DAB38" w14:textId="5613E0FA" w:rsidR="78750D65" w:rsidRDefault="78750D65" w:rsidP="216C8EBF">
      <w:pPr>
        <w:rPr>
          <w:rFonts w:asciiTheme="minorHAnsi" w:eastAsiaTheme="minorEastAsia"/>
        </w:rPr>
      </w:pPr>
      <w:r w:rsidRPr="1418A576">
        <w:rPr>
          <w:rFonts w:asciiTheme="minorHAnsi" w:eastAsiaTheme="minorEastAsia"/>
        </w:rPr>
        <w:lastRenderedPageBreak/>
        <w:t xml:space="preserve">Introduction </w:t>
      </w:r>
      <w:bookmarkStart w:id="0" w:name="_Int_96OJm3SA"/>
      <w:r w:rsidR="30F0773A" w:rsidRPr="1418A576">
        <w:rPr>
          <w:rFonts w:asciiTheme="minorHAnsi" w:eastAsiaTheme="minorEastAsia"/>
        </w:rPr>
        <w:t>. . . .</w:t>
      </w:r>
      <w:bookmarkEnd w:id="0"/>
      <w:r w:rsidRPr="1418A576">
        <w:rPr>
          <w:rFonts w:asciiTheme="minorHAnsi" w:eastAsiaTheme="minorEastAsia"/>
        </w:rPr>
        <w:t xml:space="preserve"> Page</w:t>
      </w:r>
      <w:r w:rsidR="47BF17A7" w:rsidRPr="1418A576">
        <w:rPr>
          <w:rFonts w:asciiTheme="minorHAnsi" w:eastAsiaTheme="minorEastAsia"/>
        </w:rPr>
        <w:t xml:space="preserve"> 2</w:t>
      </w:r>
      <w:r>
        <w:tab/>
      </w:r>
    </w:p>
    <w:p w14:paraId="547E808B" w14:textId="7057D408" w:rsidR="78750D65" w:rsidRDefault="78750D65" w:rsidP="216C8EBF">
      <w:pPr>
        <w:rPr>
          <w:rFonts w:asciiTheme="minorHAnsi" w:eastAsiaTheme="minorEastAsia"/>
        </w:rPr>
      </w:pPr>
      <w:r w:rsidRPr="216C8EBF">
        <w:rPr>
          <w:rFonts w:asciiTheme="minorHAnsi" w:eastAsiaTheme="minorEastAsia"/>
        </w:rPr>
        <w:t>Main Body . . . . . .Page</w:t>
      </w:r>
      <w:r w:rsidR="50D14BEF" w:rsidRPr="216C8EBF">
        <w:rPr>
          <w:rFonts w:asciiTheme="minorHAnsi" w:eastAsiaTheme="minorEastAsia"/>
        </w:rPr>
        <w:t xml:space="preserve"> 3 </w:t>
      </w:r>
      <w:r>
        <w:tab/>
      </w:r>
    </w:p>
    <w:p w14:paraId="20264C8D" w14:textId="5F852779" w:rsidR="78750D65" w:rsidRDefault="78750D65" w:rsidP="216C8EBF">
      <w:pPr>
        <w:rPr>
          <w:rFonts w:asciiTheme="minorHAnsi" w:eastAsiaTheme="minorEastAsia"/>
        </w:rPr>
      </w:pPr>
      <w:r w:rsidRPr="216C8EBF">
        <w:rPr>
          <w:rFonts w:asciiTheme="minorHAnsi" w:eastAsiaTheme="minorEastAsia"/>
        </w:rPr>
        <w:t>Conclusion . . . . . .Page</w:t>
      </w:r>
      <w:r w:rsidR="638E31D2" w:rsidRPr="216C8EBF">
        <w:rPr>
          <w:rFonts w:asciiTheme="minorHAnsi" w:eastAsiaTheme="minorEastAsia"/>
        </w:rPr>
        <w:t xml:space="preserve"> 4</w:t>
      </w:r>
    </w:p>
    <w:p w14:paraId="48442134" w14:textId="42FAC803" w:rsidR="78750D65" w:rsidRDefault="78750D65" w:rsidP="216C8EBF">
      <w:pPr>
        <w:rPr>
          <w:rFonts w:asciiTheme="minorHAnsi" w:eastAsiaTheme="minorEastAsia"/>
        </w:rPr>
      </w:pPr>
      <w:r w:rsidRPr="216C8EBF">
        <w:rPr>
          <w:rFonts w:asciiTheme="minorHAnsi" w:eastAsiaTheme="minorEastAsia"/>
        </w:rPr>
        <w:t>Reference List . . . Page</w:t>
      </w:r>
      <w:r w:rsidR="3E576357" w:rsidRPr="216C8EBF">
        <w:rPr>
          <w:rFonts w:asciiTheme="minorHAnsi" w:eastAsiaTheme="minorEastAsia"/>
        </w:rPr>
        <w:t xml:space="preserve"> 5</w:t>
      </w:r>
    </w:p>
    <w:p w14:paraId="6B25FF11" w14:textId="4584DBBD" w:rsidR="4F9DAEC9" w:rsidRDefault="4F9DAEC9" w:rsidP="216C8EBF"/>
    <w:p w14:paraId="2454CA49" w14:textId="7008F990" w:rsidR="4F9DAEC9" w:rsidRDefault="4F9DAEC9" w:rsidP="216C8EBF"/>
    <w:p w14:paraId="234E815C" w14:textId="280226DA" w:rsidR="216C8EBF" w:rsidRDefault="216C8EBF" w:rsidP="216C8EBF"/>
    <w:p w14:paraId="2E11D0FD" w14:textId="5376D8C9" w:rsidR="216C8EBF" w:rsidRDefault="216C8EBF" w:rsidP="216C8EBF"/>
    <w:p w14:paraId="1966EEE7" w14:textId="2E80CFF1" w:rsidR="216C8EBF" w:rsidRDefault="216C8EBF" w:rsidP="216C8EBF"/>
    <w:p w14:paraId="548DCF53" w14:textId="6DF88472" w:rsidR="216C8EBF" w:rsidRDefault="216C8EBF" w:rsidP="216C8EBF"/>
    <w:p w14:paraId="03CDDEDB" w14:textId="0683E907" w:rsidR="216C8EBF" w:rsidRDefault="216C8EBF" w:rsidP="216C8EBF"/>
    <w:p w14:paraId="4FF88282" w14:textId="5002B2F6" w:rsidR="216C8EBF" w:rsidRDefault="216C8EBF" w:rsidP="216C8EBF"/>
    <w:p w14:paraId="3E8C5BBC" w14:textId="154778B3" w:rsidR="216C8EBF" w:rsidRDefault="216C8EBF" w:rsidP="216C8EBF"/>
    <w:p w14:paraId="5CC3448D" w14:textId="22333135" w:rsidR="216C8EBF" w:rsidRDefault="216C8EBF" w:rsidP="216C8EBF"/>
    <w:p w14:paraId="5E91DBD7" w14:textId="79F51724" w:rsidR="216C8EBF" w:rsidRDefault="216C8EBF" w:rsidP="216C8EBF"/>
    <w:p w14:paraId="7F2E3733" w14:textId="4245E2AF" w:rsidR="216C8EBF" w:rsidRDefault="216C8EBF" w:rsidP="216C8EBF"/>
    <w:p w14:paraId="5BD55429" w14:textId="5813CCDF" w:rsidR="216C8EBF" w:rsidRDefault="216C8EBF" w:rsidP="216C8EBF"/>
    <w:p w14:paraId="30D1AB41" w14:textId="17B6E9BB" w:rsidR="216C8EBF" w:rsidRDefault="216C8EBF" w:rsidP="216C8EBF"/>
    <w:p w14:paraId="4BD19C0C" w14:textId="25A6D0D7" w:rsidR="23BD0CC6" w:rsidRDefault="23BD0CC6" w:rsidP="23BD0CC6">
      <w:pPr>
        <w:rPr>
          <w:rFonts w:ascii="Arial" w:eastAsia="Arial" w:hAnsi="Arial" w:cs="Arial"/>
          <w:sz w:val="32"/>
          <w:szCs w:val="32"/>
          <w:u w:val="single"/>
        </w:rPr>
      </w:pPr>
    </w:p>
    <w:p w14:paraId="6CD590B3" w14:textId="6315561C" w:rsidR="23BD0CC6" w:rsidRDefault="23BD0CC6" w:rsidP="23BD0CC6">
      <w:pPr>
        <w:rPr>
          <w:rFonts w:ascii="Arial" w:eastAsia="Arial" w:hAnsi="Arial" w:cs="Arial"/>
          <w:sz w:val="32"/>
          <w:szCs w:val="32"/>
          <w:u w:val="single"/>
        </w:rPr>
      </w:pPr>
    </w:p>
    <w:p w14:paraId="4553653C" w14:textId="77777777" w:rsidR="00BC6690" w:rsidRDefault="00BC6690" w:rsidP="216C8EBF">
      <w:pPr>
        <w:rPr>
          <w:rFonts w:ascii="Arial" w:eastAsia="Arial" w:hAnsi="Arial" w:cs="Arial"/>
          <w:sz w:val="32"/>
          <w:szCs w:val="32"/>
          <w:u w:val="single"/>
        </w:rPr>
      </w:pPr>
    </w:p>
    <w:p w14:paraId="63F3999E" w14:textId="78BEA881" w:rsidR="5FCCDAD1" w:rsidRDefault="5FCCDAD1" w:rsidP="216C8EBF">
      <w:pPr>
        <w:rPr>
          <w:rFonts w:ascii="Arial" w:eastAsia="Arial" w:hAnsi="Arial" w:cs="Arial"/>
          <w:sz w:val="32"/>
          <w:szCs w:val="32"/>
          <w:u w:val="single"/>
        </w:rPr>
      </w:pPr>
      <w:r w:rsidRPr="182FCEE3">
        <w:rPr>
          <w:rFonts w:ascii="Arial" w:eastAsia="Arial" w:hAnsi="Arial" w:cs="Arial"/>
          <w:sz w:val="32"/>
          <w:szCs w:val="32"/>
          <w:u w:val="single"/>
        </w:rPr>
        <w:lastRenderedPageBreak/>
        <w:t xml:space="preserve">Introduction </w:t>
      </w:r>
    </w:p>
    <w:p w14:paraId="0F353DC6" w14:textId="727111F9" w:rsidR="216C8EBF" w:rsidRDefault="236D936A" w:rsidP="182FCEE3">
      <w:pPr>
        <w:rPr>
          <w:rFonts w:ascii="Arial" w:eastAsia="Arial" w:hAnsi="Arial" w:cs="Arial"/>
        </w:rPr>
      </w:pPr>
      <w:r w:rsidRPr="1418A576">
        <w:rPr>
          <w:rFonts w:ascii="Arial" w:eastAsia="Arial" w:hAnsi="Arial" w:cs="Arial"/>
        </w:rPr>
        <w:t xml:space="preserve">In this report we will be looking at the importance of </w:t>
      </w:r>
      <w:r w:rsidR="0E1605DD" w:rsidRPr="1418A576">
        <w:rPr>
          <w:rFonts w:ascii="Arial" w:eastAsia="Arial" w:hAnsi="Arial" w:cs="Arial"/>
        </w:rPr>
        <w:t>h</w:t>
      </w:r>
      <w:r w:rsidRPr="1418A576">
        <w:rPr>
          <w:rFonts w:ascii="Arial" w:eastAsia="Arial" w:hAnsi="Arial" w:cs="Arial"/>
        </w:rPr>
        <w:t xml:space="preserve">igher education and the skills academics </w:t>
      </w:r>
      <w:r w:rsidR="2DC1C922" w:rsidRPr="1418A576">
        <w:rPr>
          <w:rFonts w:ascii="Arial" w:eastAsia="Arial" w:hAnsi="Arial" w:cs="Arial"/>
        </w:rPr>
        <w:t>develop</w:t>
      </w:r>
      <w:r w:rsidRPr="1418A576">
        <w:rPr>
          <w:rFonts w:ascii="Arial" w:eastAsia="Arial" w:hAnsi="Arial" w:cs="Arial"/>
        </w:rPr>
        <w:t xml:space="preserve"> </w:t>
      </w:r>
      <w:r w:rsidR="13DD877E" w:rsidRPr="1418A576">
        <w:rPr>
          <w:rFonts w:ascii="Arial" w:eastAsia="Arial" w:hAnsi="Arial" w:cs="Arial"/>
        </w:rPr>
        <w:t xml:space="preserve">along their studies. </w:t>
      </w:r>
      <w:r w:rsidR="05763BA0" w:rsidRPr="1418A576">
        <w:rPr>
          <w:rFonts w:ascii="Arial" w:eastAsia="Arial" w:hAnsi="Arial" w:cs="Arial"/>
        </w:rPr>
        <w:t>We will be focusing on a few key areas</w:t>
      </w:r>
      <w:r w:rsidR="0041C2A7" w:rsidRPr="1418A576">
        <w:rPr>
          <w:rFonts w:ascii="Arial" w:eastAsia="Arial" w:hAnsi="Arial" w:cs="Arial"/>
        </w:rPr>
        <w:t xml:space="preserve"> such as</w:t>
      </w:r>
      <w:r w:rsidR="05763BA0" w:rsidRPr="1418A576">
        <w:rPr>
          <w:rFonts w:ascii="Arial" w:eastAsia="Arial" w:hAnsi="Arial" w:cs="Arial"/>
        </w:rPr>
        <w:t>:</w:t>
      </w:r>
    </w:p>
    <w:p w14:paraId="17E6AF4B" w14:textId="53791897" w:rsidR="216C8EBF" w:rsidRDefault="05763BA0" w:rsidP="182FCEE3">
      <w:pPr>
        <w:pStyle w:val="ListParagraph"/>
        <w:numPr>
          <w:ilvl w:val="0"/>
          <w:numId w:val="1"/>
        </w:numPr>
        <w:rPr>
          <w:rFonts w:ascii="Arial" w:eastAsia="Arial" w:hAnsi="Arial" w:cs="Arial"/>
          <w:color w:val="000000" w:themeColor="text1"/>
        </w:rPr>
      </w:pPr>
      <w:r w:rsidRPr="182FCEE3">
        <w:rPr>
          <w:rFonts w:ascii="Arial" w:eastAsia="Arial" w:hAnsi="Arial" w:cs="Arial"/>
          <w:color w:val="000000" w:themeColor="text1"/>
        </w:rPr>
        <w:t>Referencing</w:t>
      </w:r>
    </w:p>
    <w:p w14:paraId="0E5F684D" w14:textId="5299FCD8" w:rsidR="216C8EBF" w:rsidRDefault="05763BA0" w:rsidP="182FCEE3">
      <w:pPr>
        <w:pStyle w:val="ListParagraph"/>
        <w:numPr>
          <w:ilvl w:val="0"/>
          <w:numId w:val="1"/>
        </w:numPr>
        <w:rPr>
          <w:rFonts w:ascii="Arial" w:eastAsia="Arial" w:hAnsi="Arial" w:cs="Arial"/>
          <w:color w:val="000000" w:themeColor="text1"/>
        </w:rPr>
      </w:pPr>
      <w:r w:rsidRPr="182FCEE3">
        <w:rPr>
          <w:rFonts w:ascii="Arial" w:eastAsia="Arial" w:hAnsi="Arial" w:cs="Arial"/>
          <w:color w:val="000000" w:themeColor="text1"/>
        </w:rPr>
        <w:t xml:space="preserve">Critical Thinking </w:t>
      </w:r>
    </w:p>
    <w:p w14:paraId="51B72AF5" w14:textId="0EC1CC7B" w:rsidR="216C8EBF" w:rsidRDefault="05763BA0" w:rsidP="182FCEE3">
      <w:pPr>
        <w:pStyle w:val="ListParagraph"/>
        <w:numPr>
          <w:ilvl w:val="0"/>
          <w:numId w:val="1"/>
        </w:numPr>
        <w:rPr>
          <w:rFonts w:ascii="Arial" w:eastAsia="Arial" w:hAnsi="Arial" w:cs="Arial"/>
          <w:color w:val="000000" w:themeColor="text1"/>
        </w:rPr>
      </w:pPr>
      <w:r w:rsidRPr="182FCEE3">
        <w:rPr>
          <w:rFonts w:ascii="Arial" w:eastAsia="Arial" w:hAnsi="Arial" w:cs="Arial"/>
          <w:color w:val="000000" w:themeColor="text1"/>
        </w:rPr>
        <w:t>The power of reflection</w:t>
      </w:r>
    </w:p>
    <w:p w14:paraId="3F90229F" w14:textId="029180F6" w:rsidR="216C8EBF" w:rsidRDefault="05763BA0" w:rsidP="182FCEE3">
      <w:pPr>
        <w:pStyle w:val="ListParagraph"/>
        <w:numPr>
          <w:ilvl w:val="0"/>
          <w:numId w:val="1"/>
        </w:numPr>
        <w:rPr>
          <w:rFonts w:ascii="Arial" w:eastAsia="Arial" w:hAnsi="Arial" w:cs="Arial"/>
          <w:color w:val="000000" w:themeColor="text1"/>
        </w:rPr>
      </w:pPr>
      <w:r w:rsidRPr="182FCEE3">
        <w:rPr>
          <w:rFonts w:ascii="Arial" w:eastAsia="Arial" w:hAnsi="Arial" w:cs="Arial"/>
          <w:color w:val="000000" w:themeColor="text1"/>
        </w:rPr>
        <w:t xml:space="preserve">Academic Misconduct </w:t>
      </w:r>
    </w:p>
    <w:p w14:paraId="6987F1D9" w14:textId="1C5AC7C2" w:rsidR="216C8EBF" w:rsidRDefault="3A7E38C0" w:rsidP="182FCEE3">
      <w:pPr>
        <w:rPr>
          <w:rFonts w:ascii="Arial" w:eastAsia="Arial" w:hAnsi="Arial" w:cs="Arial"/>
          <w:color w:val="000000" w:themeColor="text1"/>
        </w:rPr>
      </w:pPr>
      <w:r w:rsidRPr="182FCEE3">
        <w:rPr>
          <w:rFonts w:ascii="Arial" w:eastAsia="Arial" w:hAnsi="Arial" w:cs="Arial"/>
          <w:color w:val="000000" w:themeColor="text1"/>
        </w:rPr>
        <w:t xml:space="preserve">According to Forbes </w:t>
      </w:r>
      <w:r w:rsidR="46E9E105" w:rsidRPr="182FCEE3">
        <w:rPr>
          <w:rFonts w:ascii="Arial" w:eastAsia="Arial" w:hAnsi="Arial" w:cs="Arial"/>
          <w:color w:val="000000" w:themeColor="text1"/>
        </w:rPr>
        <w:t>(2022) academic researc</w:t>
      </w:r>
      <w:r w:rsidR="1D2DC0B7" w:rsidRPr="182FCEE3">
        <w:rPr>
          <w:rFonts w:ascii="Arial" w:eastAsia="Arial" w:hAnsi="Arial" w:cs="Arial"/>
          <w:color w:val="000000" w:themeColor="text1"/>
        </w:rPr>
        <w:t xml:space="preserve">h </w:t>
      </w:r>
      <w:r w:rsidR="40620286" w:rsidRPr="182FCEE3">
        <w:rPr>
          <w:rFonts w:ascii="Arial" w:eastAsia="Arial" w:hAnsi="Arial" w:cs="Arial"/>
          <w:color w:val="000000" w:themeColor="text1"/>
        </w:rPr>
        <w:t xml:space="preserve">is vital to advancing </w:t>
      </w:r>
      <w:r w:rsidR="54C69547" w:rsidRPr="182FCEE3">
        <w:rPr>
          <w:rFonts w:ascii="Arial" w:eastAsia="Arial" w:hAnsi="Arial" w:cs="Arial"/>
          <w:color w:val="000000" w:themeColor="text1"/>
        </w:rPr>
        <w:t xml:space="preserve">society, encouraging </w:t>
      </w:r>
      <w:r w:rsidR="723D17AB" w:rsidRPr="182FCEE3">
        <w:rPr>
          <w:rFonts w:ascii="Arial" w:eastAsia="Arial" w:hAnsi="Arial" w:cs="Arial"/>
          <w:color w:val="000000" w:themeColor="text1"/>
        </w:rPr>
        <w:t>innovation,</w:t>
      </w:r>
      <w:r w:rsidR="54C69547" w:rsidRPr="182FCEE3">
        <w:rPr>
          <w:rFonts w:ascii="Arial" w:eastAsia="Arial" w:hAnsi="Arial" w:cs="Arial"/>
          <w:color w:val="000000" w:themeColor="text1"/>
        </w:rPr>
        <w:t xml:space="preserve"> and addressing the challenging problems </w:t>
      </w:r>
      <w:r w:rsidR="1621B016" w:rsidRPr="182FCEE3">
        <w:rPr>
          <w:rFonts w:ascii="Arial" w:eastAsia="Arial" w:hAnsi="Arial" w:cs="Arial"/>
          <w:color w:val="000000" w:themeColor="text1"/>
        </w:rPr>
        <w:t xml:space="preserve">of our times. It is only through </w:t>
      </w:r>
      <w:r w:rsidR="577CCAE4" w:rsidRPr="182FCEE3">
        <w:rPr>
          <w:rFonts w:ascii="Arial" w:eastAsia="Arial" w:hAnsi="Arial" w:cs="Arial"/>
          <w:color w:val="000000" w:themeColor="text1"/>
        </w:rPr>
        <w:t xml:space="preserve">research and discovery that we can learn about our history, understand our present and </w:t>
      </w:r>
      <w:r w:rsidR="0C8EEB0D" w:rsidRPr="182FCEE3">
        <w:rPr>
          <w:rFonts w:ascii="Arial" w:eastAsia="Arial" w:hAnsi="Arial" w:cs="Arial"/>
          <w:color w:val="000000" w:themeColor="text1"/>
        </w:rPr>
        <w:t>plan for our future.</w:t>
      </w:r>
    </w:p>
    <w:p w14:paraId="503B620D" w14:textId="7FBBD8BB" w:rsidR="216C8EBF" w:rsidRDefault="44DB72F4" w:rsidP="1418A576">
      <w:pPr>
        <w:rPr>
          <w:rFonts w:ascii="Arial" w:eastAsia="Arial" w:hAnsi="Arial" w:cs="Arial"/>
          <w:color w:val="000000" w:themeColor="text1"/>
        </w:rPr>
      </w:pPr>
      <w:r w:rsidRPr="1418A576">
        <w:rPr>
          <w:rFonts w:ascii="Arial" w:eastAsia="Arial" w:hAnsi="Arial" w:cs="Arial"/>
          <w:color w:val="000000" w:themeColor="text1"/>
        </w:rPr>
        <w:t>Pursuing</w:t>
      </w:r>
      <w:r w:rsidR="1EBA49F5" w:rsidRPr="1418A576">
        <w:rPr>
          <w:rFonts w:ascii="Arial" w:eastAsia="Arial" w:hAnsi="Arial" w:cs="Arial"/>
          <w:color w:val="000000" w:themeColor="text1"/>
        </w:rPr>
        <w:t xml:space="preserve"> </w:t>
      </w:r>
      <w:r w:rsidR="1C22B2DC" w:rsidRPr="1418A576">
        <w:rPr>
          <w:rFonts w:ascii="Arial" w:eastAsia="Arial" w:hAnsi="Arial" w:cs="Arial"/>
          <w:color w:val="000000" w:themeColor="text1"/>
        </w:rPr>
        <w:t>an</w:t>
      </w:r>
      <w:r w:rsidR="1EBA49F5" w:rsidRPr="1418A576">
        <w:rPr>
          <w:rFonts w:ascii="Arial" w:eastAsia="Arial" w:hAnsi="Arial" w:cs="Arial"/>
          <w:color w:val="000000" w:themeColor="text1"/>
        </w:rPr>
        <w:t xml:space="preserve"> academic career will develo</w:t>
      </w:r>
      <w:r w:rsidR="5DDC30EA" w:rsidRPr="1418A576">
        <w:rPr>
          <w:rFonts w:ascii="Arial" w:eastAsia="Arial" w:hAnsi="Arial" w:cs="Arial"/>
          <w:color w:val="000000" w:themeColor="text1"/>
        </w:rPr>
        <w:t xml:space="preserve">p an individual in the spirit of critical </w:t>
      </w:r>
      <w:r w:rsidR="15FC3A08" w:rsidRPr="1418A576">
        <w:rPr>
          <w:rFonts w:ascii="Arial" w:eastAsia="Arial" w:hAnsi="Arial" w:cs="Arial"/>
          <w:color w:val="000000" w:themeColor="text1"/>
        </w:rPr>
        <w:t>thinking,</w:t>
      </w:r>
      <w:r w:rsidR="5DDC30EA" w:rsidRPr="1418A576">
        <w:rPr>
          <w:rFonts w:ascii="Arial" w:eastAsia="Arial" w:hAnsi="Arial" w:cs="Arial"/>
          <w:color w:val="000000" w:themeColor="text1"/>
        </w:rPr>
        <w:t xml:space="preserve"> progress and innovation</w:t>
      </w:r>
      <w:r w:rsidR="2743D6EA" w:rsidRPr="1418A576">
        <w:rPr>
          <w:rFonts w:ascii="Arial" w:eastAsia="Arial" w:hAnsi="Arial" w:cs="Arial"/>
          <w:color w:val="000000" w:themeColor="text1"/>
        </w:rPr>
        <w:t xml:space="preserve"> and equipping him with strong skills such as</w:t>
      </w:r>
      <w:r w:rsidR="7E8D42AF" w:rsidRPr="1418A576">
        <w:rPr>
          <w:rFonts w:ascii="Arial" w:eastAsia="Arial" w:hAnsi="Arial" w:cs="Arial"/>
          <w:color w:val="000000" w:themeColor="text1"/>
        </w:rPr>
        <w:t xml:space="preserve"> time management skills, </w:t>
      </w:r>
      <w:r w:rsidR="6D7C6ABC" w:rsidRPr="1418A576">
        <w:rPr>
          <w:rFonts w:ascii="Arial" w:eastAsia="Arial" w:hAnsi="Arial" w:cs="Arial"/>
          <w:color w:val="000000" w:themeColor="text1"/>
        </w:rPr>
        <w:t>prioritization, cooperative</w:t>
      </w:r>
      <w:r w:rsidR="7E8D42AF" w:rsidRPr="1418A576">
        <w:rPr>
          <w:rFonts w:ascii="Arial" w:eastAsia="Arial" w:hAnsi="Arial" w:cs="Arial"/>
          <w:color w:val="000000" w:themeColor="text1"/>
        </w:rPr>
        <w:t xml:space="preserve"> learning and deleg</w:t>
      </w:r>
      <w:r w:rsidR="5D5B8326" w:rsidRPr="1418A576">
        <w:rPr>
          <w:rFonts w:ascii="Arial" w:eastAsia="Arial" w:hAnsi="Arial" w:cs="Arial"/>
          <w:color w:val="000000" w:themeColor="text1"/>
        </w:rPr>
        <w:t xml:space="preserve">ation, </w:t>
      </w:r>
      <w:r w:rsidR="31603875" w:rsidRPr="1418A576">
        <w:rPr>
          <w:rFonts w:ascii="Arial" w:eastAsia="Arial" w:hAnsi="Arial" w:cs="Arial"/>
          <w:color w:val="000000" w:themeColor="text1"/>
        </w:rPr>
        <w:t>research,</w:t>
      </w:r>
      <w:r w:rsidR="5D5B8326" w:rsidRPr="1418A576">
        <w:rPr>
          <w:rFonts w:ascii="Arial" w:eastAsia="Arial" w:hAnsi="Arial" w:cs="Arial"/>
          <w:color w:val="000000" w:themeColor="text1"/>
        </w:rPr>
        <w:t xml:space="preserve"> and </w:t>
      </w:r>
      <w:r w:rsidR="50A5FB78" w:rsidRPr="1418A576">
        <w:rPr>
          <w:rFonts w:ascii="Arial" w:eastAsia="Arial" w:hAnsi="Arial" w:cs="Arial"/>
          <w:color w:val="000000" w:themeColor="text1"/>
        </w:rPr>
        <w:t xml:space="preserve">analysis. </w:t>
      </w:r>
    </w:p>
    <w:p w14:paraId="7A647FEC" w14:textId="5208C128" w:rsidR="182FCEE3" w:rsidRDefault="182FCEE3" w:rsidP="182FCEE3">
      <w:pPr>
        <w:rPr>
          <w:rFonts w:ascii="Arial" w:eastAsia="Arial" w:hAnsi="Arial" w:cs="Arial"/>
          <w:color w:val="000000" w:themeColor="text1"/>
        </w:rPr>
      </w:pPr>
    </w:p>
    <w:p w14:paraId="4EEE630C" w14:textId="622FBA85" w:rsidR="69204BAA" w:rsidRDefault="69204BAA" w:rsidP="182FCEE3">
      <w:pPr>
        <w:rPr>
          <w:rFonts w:ascii="Arial" w:eastAsia="Arial" w:hAnsi="Arial" w:cs="Arial"/>
          <w:color w:val="000000" w:themeColor="text1"/>
          <w:sz w:val="32"/>
          <w:szCs w:val="32"/>
          <w:u w:val="single"/>
        </w:rPr>
      </w:pPr>
      <w:r w:rsidRPr="182FCEE3">
        <w:rPr>
          <w:rFonts w:ascii="Arial" w:eastAsia="Arial" w:hAnsi="Arial" w:cs="Arial"/>
          <w:color w:val="000000" w:themeColor="text1"/>
          <w:sz w:val="32"/>
          <w:szCs w:val="32"/>
          <w:u w:val="single"/>
        </w:rPr>
        <w:t>Main Body</w:t>
      </w:r>
    </w:p>
    <w:p w14:paraId="656ED2D9" w14:textId="24DABECB" w:rsidR="69204BAA" w:rsidRDefault="69204BAA" w:rsidP="182FCEE3">
      <w:pPr>
        <w:rPr>
          <w:rFonts w:ascii="Arial" w:eastAsia="Arial" w:hAnsi="Arial" w:cs="Arial"/>
          <w:color w:val="000000" w:themeColor="text1"/>
          <w:sz w:val="32"/>
          <w:szCs w:val="32"/>
          <w:u w:val="single"/>
        </w:rPr>
      </w:pPr>
      <w:r w:rsidRPr="1418A576">
        <w:rPr>
          <w:rFonts w:ascii="Arial" w:eastAsia="Arial" w:hAnsi="Arial" w:cs="Arial"/>
          <w:color w:val="000000" w:themeColor="text1"/>
          <w:u w:val="single"/>
        </w:rPr>
        <w:t>Referencing:</w:t>
      </w:r>
    </w:p>
    <w:p w14:paraId="753AD7DE" w14:textId="0B50046D" w:rsidR="0AEF9065" w:rsidRDefault="0AEF9065" w:rsidP="1418A576">
      <w:pPr>
        <w:rPr>
          <w:rFonts w:ascii="Arial" w:eastAsia="Arial" w:hAnsi="Arial" w:cs="Arial"/>
          <w:color w:val="000000" w:themeColor="text1"/>
        </w:rPr>
      </w:pPr>
      <w:r w:rsidRPr="1418A576">
        <w:rPr>
          <w:rFonts w:ascii="Arial" w:eastAsia="Arial" w:hAnsi="Arial" w:cs="Arial"/>
          <w:color w:val="000000" w:themeColor="text1"/>
        </w:rPr>
        <w:t xml:space="preserve">Using references in </w:t>
      </w:r>
      <w:r w:rsidR="5816A415" w:rsidRPr="1418A576">
        <w:rPr>
          <w:rFonts w:ascii="Arial" w:eastAsia="Arial" w:hAnsi="Arial" w:cs="Arial"/>
          <w:color w:val="000000" w:themeColor="text1"/>
        </w:rPr>
        <w:t>our work</w:t>
      </w:r>
      <w:r w:rsidRPr="1418A576">
        <w:rPr>
          <w:rFonts w:ascii="Arial" w:eastAsia="Arial" w:hAnsi="Arial" w:cs="Arial"/>
          <w:color w:val="000000" w:themeColor="text1"/>
        </w:rPr>
        <w:t xml:space="preserve"> will be crucial in developing ourselves as</w:t>
      </w:r>
      <w:r w:rsidR="6B965C86" w:rsidRPr="1418A576">
        <w:rPr>
          <w:rFonts w:ascii="Arial" w:eastAsia="Arial" w:hAnsi="Arial" w:cs="Arial"/>
          <w:color w:val="000000" w:themeColor="text1"/>
        </w:rPr>
        <w:t xml:space="preserve"> academics and in </w:t>
      </w:r>
      <w:r w:rsidR="15C5DF3D" w:rsidRPr="1418A576">
        <w:rPr>
          <w:rFonts w:ascii="Arial" w:eastAsia="Arial" w:hAnsi="Arial" w:cs="Arial"/>
          <w:color w:val="000000" w:themeColor="text1"/>
        </w:rPr>
        <w:t>generat</w:t>
      </w:r>
      <w:r w:rsidR="6B965C86" w:rsidRPr="1418A576">
        <w:rPr>
          <w:rFonts w:ascii="Arial" w:eastAsia="Arial" w:hAnsi="Arial" w:cs="Arial"/>
          <w:color w:val="000000" w:themeColor="text1"/>
        </w:rPr>
        <w:t xml:space="preserve">ing </w:t>
      </w:r>
      <w:r w:rsidR="198B7DB1" w:rsidRPr="1418A576">
        <w:rPr>
          <w:rFonts w:ascii="Arial" w:eastAsia="Arial" w:hAnsi="Arial" w:cs="Arial"/>
          <w:color w:val="000000" w:themeColor="text1"/>
        </w:rPr>
        <w:t xml:space="preserve">trust and credibility. Using a referencing style demonstrates that </w:t>
      </w:r>
      <w:r w:rsidR="53FBFBC4" w:rsidRPr="1418A576">
        <w:rPr>
          <w:rFonts w:ascii="Arial" w:eastAsia="Arial" w:hAnsi="Arial" w:cs="Arial"/>
          <w:color w:val="000000" w:themeColor="text1"/>
        </w:rPr>
        <w:t>we have</w:t>
      </w:r>
      <w:r w:rsidR="198B7DB1" w:rsidRPr="1418A576">
        <w:rPr>
          <w:rFonts w:ascii="Arial" w:eastAsia="Arial" w:hAnsi="Arial" w:cs="Arial"/>
          <w:color w:val="000000" w:themeColor="text1"/>
        </w:rPr>
        <w:t xml:space="preserve"> done </w:t>
      </w:r>
      <w:r w:rsidR="20CB5014" w:rsidRPr="1418A576">
        <w:rPr>
          <w:rFonts w:ascii="Arial" w:eastAsia="Arial" w:hAnsi="Arial" w:cs="Arial"/>
          <w:color w:val="000000" w:themeColor="text1"/>
        </w:rPr>
        <w:t xml:space="preserve">the research </w:t>
      </w:r>
      <w:r w:rsidR="6B53E018" w:rsidRPr="1418A576">
        <w:rPr>
          <w:rFonts w:ascii="Arial" w:eastAsia="Arial" w:hAnsi="Arial" w:cs="Arial"/>
          <w:color w:val="000000" w:themeColor="text1"/>
        </w:rPr>
        <w:t xml:space="preserve">on </w:t>
      </w:r>
      <w:r w:rsidR="23CEBA92" w:rsidRPr="1418A576">
        <w:rPr>
          <w:rFonts w:ascii="Arial" w:eastAsia="Arial" w:hAnsi="Arial" w:cs="Arial"/>
          <w:color w:val="000000" w:themeColor="text1"/>
        </w:rPr>
        <w:t>our</w:t>
      </w:r>
      <w:r w:rsidR="20CB5014" w:rsidRPr="1418A576">
        <w:rPr>
          <w:rFonts w:ascii="Arial" w:eastAsia="Arial" w:hAnsi="Arial" w:cs="Arial"/>
          <w:color w:val="000000" w:themeColor="text1"/>
        </w:rPr>
        <w:t xml:space="preserve"> topic and gives </w:t>
      </w:r>
      <w:r w:rsidR="4E199782" w:rsidRPr="1418A576">
        <w:rPr>
          <w:rFonts w:ascii="Arial" w:eastAsia="Arial" w:hAnsi="Arial" w:cs="Arial"/>
          <w:color w:val="000000" w:themeColor="text1"/>
        </w:rPr>
        <w:t>legitimacy</w:t>
      </w:r>
      <w:r w:rsidR="20CB5014" w:rsidRPr="1418A576">
        <w:rPr>
          <w:rFonts w:ascii="Arial" w:eastAsia="Arial" w:hAnsi="Arial" w:cs="Arial"/>
          <w:color w:val="000000" w:themeColor="text1"/>
        </w:rPr>
        <w:t xml:space="preserve"> to the material </w:t>
      </w:r>
      <w:r w:rsidR="46F167CC" w:rsidRPr="1418A576">
        <w:rPr>
          <w:rFonts w:ascii="Arial" w:eastAsia="Arial" w:hAnsi="Arial" w:cs="Arial"/>
          <w:color w:val="000000" w:themeColor="text1"/>
        </w:rPr>
        <w:t>we have</w:t>
      </w:r>
      <w:r w:rsidR="20CB5014" w:rsidRPr="1418A576">
        <w:rPr>
          <w:rFonts w:ascii="Arial" w:eastAsia="Arial" w:hAnsi="Arial" w:cs="Arial"/>
          <w:color w:val="000000" w:themeColor="text1"/>
        </w:rPr>
        <w:t xml:space="preserve"> used to guide us in our findings and conclusions</w:t>
      </w:r>
      <w:r w:rsidR="4A5EE122" w:rsidRPr="1418A576">
        <w:rPr>
          <w:rFonts w:ascii="Arial" w:eastAsia="Arial" w:hAnsi="Arial" w:cs="Arial"/>
          <w:color w:val="000000" w:themeColor="text1"/>
        </w:rPr>
        <w:t>.</w:t>
      </w:r>
      <w:r w:rsidR="5253E81D" w:rsidRPr="1418A576">
        <w:rPr>
          <w:rFonts w:ascii="Arial" w:eastAsia="Arial" w:hAnsi="Arial" w:cs="Arial"/>
          <w:color w:val="000000" w:themeColor="text1"/>
        </w:rPr>
        <w:t xml:space="preserve"> </w:t>
      </w:r>
    </w:p>
    <w:p w14:paraId="7798D34F" w14:textId="77B8410D" w:rsidR="182FCEE3" w:rsidRDefault="4E42C951" w:rsidP="1418A576">
      <w:pPr>
        <w:rPr>
          <w:rFonts w:ascii="Arial" w:eastAsia="Arial" w:hAnsi="Arial" w:cs="Arial"/>
          <w:color w:val="000000" w:themeColor="text1"/>
        </w:rPr>
      </w:pPr>
      <w:r w:rsidRPr="1418A576">
        <w:rPr>
          <w:rFonts w:ascii="Arial" w:eastAsia="Arial" w:hAnsi="Arial" w:cs="Arial"/>
          <w:color w:val="000000" w:themeColor="text1"/>
        </w:rPr>
        <w:t>Referencing is considered a form of academic courtesy</w:t>
      </w:r>
      <w:r w:rsidR="349F2DB1" w:rsidRPr="1418A576">
        <w:rPr>
          <w:rFonts w:ascii="Arial" w:eastAsia="Arial" w:hAnsi="Arial" w:cs="Arial"/>
          <w:color w:val="000000" w:themeColor="text1"/>
        </w:rPr>
        <w:t xml:space="preserve"> both to the author and reader</w:t>
      </w:r>
      <w:r w:rsidRPr="1418A576">
        <w:rPr>
          <w:rFonts w:ascii="Arial" w:eastAsia="Arial" w:hAnsi="Arial" w:cs="Arial"/>
          <w:color w:val="000000" w:themeColor="text1"/>
        </w:rPr>
        <w:t xml:space="preserve"> by</w:t>
      </w:r>
      <w:r w:rsidR="1503469E" w:rsidRPr="1418A576">
        <w:rPr>
          <w:rFonts w:ascii="Arial" w:eastAsia="Arial" w:hAnsi="Arial" w:cs="Arial"/>
          <w:color w:val="000000" w:themeColor="text1"/>
        </w:rPr>
        <w:t xml:space="preserve"> acknowledging the author's work and to the reader by helping</w:t>
      </w:r>
      <w:r w:rsidR="4B8C93B4" w:rsidRPr="1418A576">
        <w:rPr>
          <w:rFonts w:ascii="Arial" w:eastAsia="Arial" w:hAnsi="Arial" w:cs="Arial"/>
          <w:color w:val="000000" w:themeColor="text1"/>
        </w:rPr>
        <w:t xml:space="preserve"> them</w:t>
      </w:r>
      <w:r w:rsidR="1503469E" w:rsidRPr="1418A576">
        <w:rPr>
          <w:rFonts w:ascii="Arial" w:eastAsia="Arial" w:hAnsi="Arial" w:cs="Arial"/>
          <w:color w:val="000000" w:themeColor="text1"/>
        </w:rPr>
        <w:t xml:space="preserve"> </w:t>
      </w:r>
      <w:r w:rsidR="1E11D985" w:rsidRPr="1418A576">
        <w:rPr>
          <w:rFonts w:ascii="Arial" w:eastAsia="Arial" w:hAnsi="Arial" w:cs="Arial"/>
          <w:color w:val="000000" w:themeColor="text1"/>
        </w:rPr>
        <w:t>find</w:t>
      </w:r>
      <w:r w:rsidR="1503469E" w:rsidRPr="1418A576">
        <w:rPr>
          <w:rFonts w:ascii="Arial" w:eastAsia="Arial" w:hAnsi="Arial" w:cs="Arial"/>
          <w:color w:val="000000" w:themeColor="text1"/>
        </w:rPr>
        <w:t xml:space="preserve"> </w:t>
      </w:r>
      <w:r w:rsidR="5D48A9FA" w:rsidRPr="1418A576">
        <w:rPr>
          <w:rFonts w:ascii="Arial" w:eastAsia="Arial" w:hAnsi="Arial" w:cs="Arial"/>
          <w:color w:val="000000" w:themeColor="text1"/>
        </w:rPr>
        <w:t>the source material easier</w:t>
      </w:r>
      <w:r w:rsidR="70BD82FB" w:rsidRPr="1418A576">
        <w:rPr>
          <w:rFonts w:ascii="Arial" w:eastAsia="Arial" w:hAnsi="Arial" w:cs="Arial"/>
          <w:color w:val="000000" w:themeColor="text1"/>
        </w:rPr>
        <w:t xml:space="preserve">. </w:t>
      </w:r>
      <w:r w:rsidR="0BCDE746" w:rsidRPr="1418A576">
        <w:rPr>
          <w:rFonts w:ascii="Arial" w:eastAsia="Arial" w:hAnsi="Arial" w:cs="Arial"/>
          <w:color w:val="000000" w:themeColor="text1"/>
        </w:rPr>
        <w:t xml:space="preserve">It demonstrates the use of literature to build ideas and signals that they are founded upon scholarship </w:t>
      </w:r>
      <w:r w:rsidR="406B2693" w:rsidRPr="1418A576">
        <w:rPr>
          <w:rFonts w:ascii="Arial" w:eastAsia="Arial" w:hAnsi="Arial" w:cs="Arial"/>
          <w:color w:val="000000" w:themeColor="text1"/>
        </w:rPr>
        <w:t>giving</w:t>
      </w:r>
      <w:r w:rsidR="0BCDE746" w:rsidRPr="1418A576">
        <w:rPr>
          <w:rFonts w:ascii="Arial" w:eastAsia="Arial" w:hAnsi="Arial" w:cs="Arial"/>
          <w:color w:val="000000" w:themeColor="text1"/>
        </w:rPr>
        <w:t xml:space="preserve"> credibility</w:t>
      </w:r>
      <w:r w:rsidR="22F800EB" w:rsidRPr="1418A576">
        <w:rPr>
          <w:rFonts w:ascii="Arial" w:eastAsia="Arial" w:hAnsi="Arial" w:cs="Arial"/>
          <w:color w:val="000000" w:themeColor="text1"/>
        </w:rPr>
        <w:t xml:space="preserve">, showing </w:t>
      </w:r>
      <w:r w:rsidR="532737BB" w:rsidRPr="1418A576">
        <w:rPr>
          <w:rFonts w:ascii="Arial" w:eastAsia="Arial" w:hAnsi="Arial" w:cs="Arial"/>
          <w:color w:val="000000" w:themeColor="text1"/>
        </w:rPr>
        <w:t xml:space="preserve">we are not pretending to be the source of information found in sources </w:t>
      </w:r>
      <w:r w:rsidR="531AB79D" w:rsidRPr="1418A576">
        <w:rPr>
          <w:rFonts w:ascii="Arial" w:eastAsia="Arial" w:hAnsi="Arial" w:cs="Arial"/>
          <w:color w:val="000000" w:themeColor="text1"/>
        </w:rPr>
        <w:t>(Bottomly Pryjmachuk and Wright</w:t>
      </w:r>
      <w:r w:rsidR="5E627E5D" w:rsidRPr="1418A576">
        <w:rPr>
          <w:rFonts w:ascii="Arial" w:eastAsia="Arial" w:hAnsi="Arial" w:cs="Arial"/>
          <w:color w:val="000000" w:themeColor="text1"/>
        </w:rPr>
        <w:t>, 2020, p56).</w:t>
      </w:r>
    </w:p>
    <w:p w14:paraId="4D93614B" w14:textId="4DFEC249" w:rsidR="3FE1B478" w:rsidRDefault="3FE1B478" w:rsidP="1418A576">
      <w:pPr>
        <w:rPr>
          <w:rFonts w:ascii="Arial" w:eastAsia="Arial" w:hAnsi="Arial" w:cs="Arial"/>
          <w:color w:val="000000" w:themeColor="text1"/>
        </w:rPr>
      </w:pPr>
      <w:r w:rsidRPr="1418A576">
        <w:rPr>
          <w:rFonts w:ascii="Arial" w:eastAsia="Arial" w:hAnsi="Arial" w:cs="Arial"/>
          <w:color w:val="000000" w:themeColor="text1"/>
        </w:rPr>
        <w:t xml:space="preserve">There are a variety of referencing styles being used </w:t>
      </w:r>
      <w:r w:rsidR="3BF9F5F0" w:rsidRPr="1418A576">
        <w:rPr>
          <w:rFonts w:ascii="Arial" w:eastAsia="Arial" w:hAnsi="Arial" w:cs="Arial"/>
          <w:color w:val="000000" w:themeColor="text1"/>
        </w:rPr>
        <w:t>and are all based on the same idea of citing a source in the text with a name or number</w:t>
      </w:r>
      <w:r w:rsidR="23EC32C6" w:rsidRPr="1418A576">
        <w:rPr>
          <w:rFonts w:ascii="Arial" w:eastAsia="Arial" w:hAnsi="Arial" w:cs="Arial"/>
          <w:color w:val="000000" w:themeColor="text1"/>
        </w:rPr>
        <w:t xml:space="preserve">, connecting with the full text in a bibliographic list. </w:t>
      </w:r>
    </w:p>
    <w:p w14:paraId="04A5FAEA" w14:textId="08A8424F" w:rsidR="28707F92" w:rsidRDefault="28707F92" w:rsidP="1418A576">
      <w:pPr>
        <w:rPr>
          <w:rFonts w:ascii="Arial" w:eastAsia="Arial" w:hAnsi="Arial" w:cs="Arial"/>
          <w:color w:val="000000" w:themeColor="text1"/>
        </w:rPr>
      </w:pPr>
      <w:r w:rsidRPr="1418A576">
        <w:rPr>
          <w:rFonts w:ascii="Arial" w:eastAsia="Arial" w:hAnsi="Arial" w:cs="Arial"/>
          <w:color w:val="000000" w:themeColor="text1"/>
        </w:rPr>
        <w:lastRenderedPageBreak/>
        <w:t>A study that includes 25 institutions in the United Kingdom found that</w:t>
      </w:r>
      <w:r w:rsidR="400140F8" w:rsidRPr="1418A576">
        <w:rPr>
          <w:rFonts w:ascii="Arial" w:eastAsia="Arial" w:hAnsi="Arial" w:cs="Arial"/>
          <w:color w:val="000000" w:themeColor="text1"/>
        </w:rPr>
        <w:t xml:space="preserve"> out of the estimated 14 referencing </w:t>
      </w:r>
      <w:r w:rsidR="00BC6690">
        <w:rPr>
          <w:rFonts w:ascii="Arial" w:eastAsia="Arial" w:hAnsi="Arial" w:cs="Arial"/>
          <w:color w:val="000000" w:themeColor="text1"/>
        </w:rPr>
        <w:t>styles</w:t>
      </w:r>
      <w:r w:rsidR="400140F8" w:rsidRPr="1418A576">
        <w:rPr>
          <w:rFonts w:ascii="Arial" w:eastAsia="Arial" w:hAnsi="Arial" w:cs="Arial"/>
          <w:color w:val="000000" w:themeColor="text1"/>
        </w:rPr>
        <w:t xml:space="preserve"> </w:t>
      </w:r>
      <w:r w:rsidR="10D18512" w:rsidRPr="1418A576">
        <w:rPr>
          <w:rFonts w:ascii="Arial" w:eastAsia="Arial" w:hAnsi="Arial" w:cs="Arial"/>
          <w:color w:val="000000" w:themeColor="text1"/>
        </w:rPr>
        <w:t xml:space="preserve">being </w:t>
      </w:r>
      <w:r w:rsidR="400140F8" w:rsidRPr="1418A576">
        <w:rPr>
          <w:rFonts w:ascii="Arial" w:eastAsia="Arial" w:hAnsi="Arial" w:cs="Arial"/>
          <w:color w:val="000000" w:themeColor="text1"/>
        </w:rPr>
        <w:t xml:space="preserve">used in </w:t>
      </w:r>
      <w:r w:rsidR="36974FDF" w:rsidRPr="1418A576">
        <w:rPr>
          <w:rFonts w:ascii="Arial" w:eastAsia="Arial" w:hAnsi="Arial" w:cs="Arial"/>
          <w:color w:val="000000" w:themeColor="text1"/>
        </w:rPr>
        <w:t xml:space="preserve">the </w:t>
      </w:r>
      <w:r w:rsidR="400140F8" w:rsidRPr="1418A576">
        <w:rPr>
          <w:rFonts w:ascii="Arial" w:eastAsia="Arial" w:hAnsi="Arial" w:cs="Arial"/>
          <w:color w:val="000000" w:themeColor="text1"/>
        </w:rPr>
        <w:t>British higher education</w:t>
      </w:r>
      <w:r w:rsidR="201C2341" w:rsidRPr="1418A576">
        <w:rPr>
          <w:rFonts w:ascii="Arial" w:eastAsia="Arial" w:hAnsi="Arial" w:cs="Arial"/>
          <w:color w:val="000000" w:themeColor="text1"/>
        </w:rPr>
        <w:t xml:space="preserve"> system, about 80% of them use the name-date (Harvard)</w:t>
      </w:r>
      <w:r w:rsidR="6C7AC741" w:rsidRPr="1418A576">
        <w:rPr>
          <w:rFonts w:ascii="Arial" w:eastAsia="Arial" w:hAnsi="Arial" w:cs="Arial"/>
          <w:color w:val="000000" w:themeColor="text1"/>
        </w:rPr>
        <w:t xml:space="preserve"> style of referencing (Nevile 2007</w:t>
      </w:r>
      <w:r w:rsidR="3768A719" w:rsidRPr="1418A576">
        <w:rPr>
          <w:rFonts w:ascii="Arial" w:eastAsia="Arial" w:hAnsi="Arial" w:cs="Arial"/>
          <w:color w:val="000000" w:themeColor="text1"/>
        </w:rPr>
        <w:t>, p.43)</w:t>
      </w:r>
      <w:r w:rsidR="4EF9687F" w:rsidRPr="1418A576">
        <w:rPr>
          <w:rFonts w:ascii="Arial" w:eastAsia="Arial" w:hAnsi="Arial" w:cs="Arial"/>
          <w:color w:val="000000" w:themeColor="text1"/>
        </w:rPr>
        <w:t>.</w:t>
      </w:r>
    </w:p>
    <w:p w14:paraId="6E4C9C7E" w14:textId="209E4A8D" w:rsidR="2E491010" w:rsidRDefault="2E491010" w:rsidP="1418A576">
      <w:pPr>
        <w:rPr>
          <w:rFonts w:ascii="Arial" w:eastAsia="Arial" w:hAnsi="Arial" w:cs="Arial"/>
          <w:color w:val="000000" w:themeColor="text1"/>
        </w:rPr>
      </w:pPr>
      <w:r w:rsidRPr="1418A576">
        <w:rPr>
          <w:rFonts w:ascii="Arial" w:eastAsia="Arial" w:hAnsi="Arial" w:cs="Arial"/>
          <w:color w:val="000000" w:themeColor="text1"/>
        </w:rPr>
        <w:t>Harvard style of referencing has its origins in the prestigious Harvard University</w:t>
      </w:r>
      <w:r w:rsidR="18EDFE25" w:rsidRPr="1418A576">
        <w:rPr>
          <w:rFonts w:ascii="Arial" w:eastAsia="Arial" w:hAnsi="Arial" w:cs="Arial"/>
          <w:color w:val="000000" w:themeColor="text1"/>
        </w:rPr>
        <w:t xml:space="preserve"> and more specifically inspired by an old cataloging system in the Library of Harvard’s Museum of</w:t>
      </w:r>
      <w:r w:rsidR="2DD6C308" w:rsidRPr="1418A576">
        <w:rPr>
          <w:rFonts w:ascii="Arial" w:eastAsia="Arial" w:hAnsi="Arial" w:cs="Arial"/>
          <w:color w:val="000000" w:themeColor="text1"/>
        </w:rPr>
        <w:t xml:space="preserve"> Comparative Zoology according to Chernin (1998). </w:t>
      </w:r>
    </w:p>
    <w:p w14:paraId="0794B82B" w14:textId="103C3472" w:rsidR="1418A576" w:rsidRDefault="1418A576" w:rsidP="1418A576">
      <w:pPr>
        <w:rPr>
          <w:rFonts w:ascii="Arial" w:eastAsia="Arial" w:hAnsi="Arial" w:cs="Arial"/>
          <w:color w:val="000000" w:themeColor="text1"/>
        </w:rPr>
      </w:pPr>
    </w:p>
    <w:p w14:paraId="4B6ABF57" w14:textId="2BF1A096" w:rsidR="06ADEF1B" w:rsidRDefault="06ADEF1B" w:rsidP="1418A576">
      <w:pPr>
        <w:rPr>
          <w:rFonts w:ascii="Arial" w:eastAsia="Arial" w:hAnsi="Arial" w:cs="Arial"/>
          <w:color w:val="000000" w:themeColor="text1"/>
        </w:rPr>
      </w:pPr>
      <w:r w:rsidRPr="1418A576">
        <w:rPr>
          <w:rFonts w:ascii="Arial" w:eastAsia="Arial" w:hAnsi="Arial" w:cs="Arial"/>
          <w:color w:val="000000" w:themeColor="text1"/>
          <w:u w:val="single"/>
        </w:rPr>
        <w:t>Critical Thinking:</w:t>
      </w:r>
    </w:p>
    <w:p w14:paraId="6DA8D4AA" w14:textId="11C73735" w:rsidR="621FD294" w:rsidRDefault="621FD294" w:rsidP="1418A576">
      <w:pPr>
        <w:rPr>
          <w:rFonts w:ascii="Arial" w:eastAsia="Arial" w:hAnsi="Arial" w:cs="Arial"/>
          <w:color w:val="000000" w:themeColor="text1"/>
        </w:rPr>
      </w:pPr>
      <w:r w:rsidRPr="1418A576">
        <w:rPr>
          <w:rFonts w:ascii="Arial" w:eastAsia="Arial" w:hAnsi="Arial" w:cs="Arial"/>
          <w:color w:val="000000" w:themeColor="text1"/>
        </w:rPr>
        <w:t>Historically speaking critical thinking has its roots well established and dating back to ancient</w:t>
      </w:r>
      <w:r w:rsidR="17121026" w:rsidRPr="1418A576">
        <w:rPr>
          <w:rFonts w:ascii="Arial" w:eastAsia="Arial" w:hAnsi="Arial" w:cs="Arial"/>
          <w:color w:val="000000" w:themeColor="text1"/>
        </w:rPr>
        <w:t xml:space="preserve"> and medieval times</w:t>
      </w:r>
      <w:r w:rsidRPr="1418A576">
        <w:rPr>
          <w:rFonts w:ascii="Arial" w:eastAsia="Arial" w:hAnsi="Arial" w:cs="Arial"/>
          <w:color w:val="000000" w:themeColor="text1"/>
        </w:rPr>
        <w:t xml:space="preserve"> in the works of philosophers who </w:t>
      </w:r>
      <w:r w:rsidR="384E48CE" w:rsidRPr="1418A576">
        <w:rPr>
          <w:rFonts w:ascii="Arial" w:eastAsia="Arial" w:hAnsi="Arial" w:cs="Arial"/>
          <w:color w:val="000000" w:themeColor="text1"/>
        </w:rPr>
        <w:t xml:space="preserve">elaborated systems of thinking for better understanding </w:t>
      </w:r>
      <w:r w:rsidR="58DBF39E" w:rsidRPr="1418A576">
        <w:rPr>
          <w:rFonts w:ascii="Arial" w:eastAsia="Arial" w:hAnsi="Arial" w:cs="Arial"/>
          <w:color w:val="000000" w:themeColor="text1"/>
        </w:rPr>
        <w:t xml:space="preserve">and explaining </w:t>
      </w:r>
      <w:r w:rsidR="384E48CE" w:rsidRPr="1418A576">
        <w:rPr>
          <w:rFonts w:ascii="Arial" w:eastAsia="Arial" w:hAnsi="Arial" w:cs="Arial"/>
          <w:color w:val="000000" w:themeColor="text1"/>
        </w:rPr>
        <w:t>the surrounding world.</w:t>
      </w:r>
      <w:r w:rsidR="3F94FFA5" w:rsidRPr="1418A576">
        <w:rPr>
          <w:rFonts w:ascii="Arial" w:eastAsia="Arial" w:hAnsi="Arial" w:cs="Arial"/>
          <w:color w:val="000000" w:themeColor="text1"/>
        </w:rPr>
        <w:t xml:space="preserve"> </w:t>
      </w:r>
      <w:r w:rsidR="071A252C" w:rsidRPr="1418A576">
        <w:rPr>
          <w:rFonts w:ascii="Arial" w:eastAsia="Arial" w:hAnsi="Arial" w:cs="Arial"/>
          <w:color w:val="000000" w:themeColor="text1"/>
        </w:rPr>
        <w:t xml:space="preserve">To name a few whose contribution is </w:t>
      </w:r>
      <w:r w:rsidR="0DEE13C7" w:rsidRPr="1418A576">
        <w:rPr>
          <w:rFonts w:ascii="Arial" w:eastAsia="Arial" w:hAnsi="Arial" w:cs="Arial"/>
          <w:color w:val="000000" w:themeColor="text1"/>
        </w:rPr>
        <w:t xml:space="preserve">without a doubt fundamental in their works such as Socrates </w:t>
      </w:r>
      <w:r w:rsidR="5DCB5D14" w:rsidRPr="1418A576">
        <w:rPr>
          <w:rFonts w:ascii="Arial" w:eastAsia="Arial" w:hAnsi="Arial" w:cs="Arial"/>
          <w:color w:val="000000" w:themeColor="text1"/>
        </w:rPr>
        <w:t xml:space="preserve">Plato Aristotle St. Augustin St. Thomas Aquinas Francis Bacon </w:t>
      </w:r>
      <w:r w:rsidR="71C1272B" w:rsidRPr="1418A576">
        <w:rPr>
          <w:rFonts w:ascii="Arial" w:eastAsia="Arial" w:hAnsi="Arial" w:cs="Arial"/>
          <w:color w:val="000000" w:themeColor="text1"/>
        </w:rPr>
        <w:t>Niccolo Machiavelli</w:t>
      </w:r>
      <w:r w:rsidR="31BF124F" w:rsidRPr="1418A576">
        <w:rPr>
          <w:rFonts w:ascii="Arial" w:eastAsia="Arial" w:hAnsi="Arial" w:cs="Arial"/>
          <w:color w:val="000000" w:themeColor="text1"/>
        </w:rPr>
        <w:t xml:space="preserve"> (Wisom and Leavitt</w:t>
      </w:r>
      <w:r w:rsidR="49CCD579" w:rsidRPr="1418A576">
        <w:rPr>
          <w:rFonts w:ascii="Arial" w:eastAsia="Arial" w:hAnsi="Arial" w:cs="Arial"/>
          <w:color w:val="000000" w:themeColor="text1"/>
        </w:rPr>
        <w:t>, 2015, p. 4).</w:t>
      </w:r>
    </w:p>
    <w:p w14:paraId="4E55F1F9" w14:textId="7BFBDA60" w:rsidR="2D72DC9A" w:rsidRDefault="2D72DC9A" w:rsidP="1418A576">
      <w:pPr>
        <w:rPr>
          <w:rFonts w:ascii="Arial" w:eastAsia="Arial" w:hAnsi="Arial" w:cs="Arial"/>
          <w:color w:val="000000" w:themeColor="text1"/>
        </w:rPr>
      </w:pPr>
      <w:r w:rsidRPr="1418A576">
        <w:rPr>
          <w:rFonts w:ascii="Arial" w:eastAsia="Arial" w:hAnsi="Arial" w:cs="Arial"/>
          <w:color w:val="000000" w:themeColor="text1"/>
        </w:rPr>
        <w:t xml:space="preserve">Critical thought is defined by Socrates as relentless questioning, consideration </w:t>
      </w:r>
      <w:r w:rsidR="1EDB44A3" w:rsidRPr="1418A576">
        <w:rPr>
          <w:rFonts w:ascii="Arial" w:eastAsia="Arial" w:hAnsi="Arial" w:cs="Arial"/>
          <w:color w:val="000000" w:themeColor="text1"/>
        </w:rPr>
        <w:t xml:space="preserve">of evidence and logical search for truth </w:t>
      </w:r>
      <w:r w:rsidR="6C7F5A17" w:rsidRPr="1418A576">
        <w:rPr>
          <w:rFonts w:ascii="Arial" w:eastAsia="Arial" w:hAnsi="Arial" w:cs="Arial"/>
          <w:color w:val="000000" w:themeColor="text1"/>
        </w:rPr>
        <w:t>demanding courage honesty</w:t>
      </w:r>
      <w:r w:rsidR="423E89EE" w:rsidRPr="1418A576">
        <w:rPr>
          <w:rFonts w:ascii="Arial" w:eastAsia="Arial" w:hAnsi="Arial" w:cs="Arial"/>
          <w:color w:val="000000" w:themeColor="text1"/>
        </w:rPr>
        <w:t xml:space="preserve"> and</w:t>
      </w:r>
      <w:r w:rsidR="6C7F5A17" w:rsidRPr="1418A576">
        <w:rPr>
          <w:rFonts w:ascii="Arial" w:eastAsia="Arial" w:hAnsi="Arial" w:cs="Arial"/>
          <w:color w:val="000000" w:themeColor="text1"/>
        </w:rPr>
        <w:t xml:space="preserve"> resolve</w:t>
      </w:r>
      <w:r w:rsidR="71F2F5AF" w:rsidRPr="1418A576">
        <w:rPr>
          <w:rFonts w:ascii="Arial" w:eastAsia="Arial" w:hAnsi="Arial" w:cs="Arial"/>
          <w:color w:val="000000" w:themeColor="text1"/>
        </w:rPr>
        <w:t xml:space="preserve">, all these qualities developing what is considered as character. </w:t>
      </w:r>
    </w:p>
    <w:p w14:paraId="22DFFA95" w14:textId="7D915776" w:rsidR="301271B0" w:rsidRDefault="301271B0" w:rsidP="1418A576">
      <w:pPr>
        <w:rPr>
          <w:rFonts w:ascii="Arial" w:eastAsia="Arial" w:hAnsi="Arial" w:cs="Arial"/>
          <w:color w:val="000000" w:themeColor="text1"/>
        </w:rPr>
      </w:pPr>
      <w:r w:rsidRPr="1418A576">
        <w:rPr>
          <w:rFonts w:ascii="Arial" w:eastAsia="Arial" w:hAnsi="Arial" w:cs="Arial"/>
          <w:color w:val="000000" w:themeColor="text1"/>
        </w:rPr>
        <w:t xml:space="preserve">In the academic world and any professional field this type of thinking is crucial </w:t>
      </w:r>
      <w:r w:rsidR="1EE846AE" w:rsidRPr="1418A576">
        <w:rPr>
          <w:rFonts w:ascii="Arial" w:eastAsia="Arial" w:hAnsi="Arial" w:cs="Arial"/>
          <w:color w:val="000000" w:themeColor="text1"/>
        </w:rPr>
        <w:t xml:space="preserve">as it enables us to analyze, </w:t>
      </w:r>
      <w:r w:rsidR="68CDC241" w:rsidRPr="1418A576">
        <w:rPr>
          <w:rFonts w:ascii="Arial" w:eastAsia="Arial" w:hAnsi="Arial" w:cs="Arial"/>
          <w:color w:val="000000" w:themeColor="text1"/>
        </w:rPr>
        <w:t xml:space="preserve">evaluate </w:t>
      </w:r>
      <w:r w:rsidR="3CD86E1A" w:rsidRPr="1418A576">
        <w:rPr>
          <w:rFonts w:ascii="Arial" w:eastAsia="Arial" w:hAnsi="Arial" w:cs="Arial"/>
          <w:color w:val="000000" w:themeColor="text1"/>
        </w:rPr>
        <w:t>and</w:t>
      </w:r>
      <w:r w:rsidR="68CDC241" w:rsidRPr="1418A576">
        <w:rPr>
          <w:rFonts w:ascii="Arial" w:eastAsia="Arial" w:hAnsi="Arial" w:cs="Arial"/>
          <w:color w:val="000000" w:themeColor="text1"/>
        </w:rPr>
        <w:t xml:space="preserve"> explain ensuring a method without false </w:t>
      </w:r>
      <w:r w:rsidR="1E20401F" w:rsidRPr="1418A576">
        <w:rPr>
          <w:rFonts w:ascii="Arial" w:eastAsia="Arial" w:hAnsi="Arial" w:cs="Arial"/>
          <w:color w:val="000000" w:themeColor="text1"/>
        </w:rPr>
        <w:t xml:space="preserve">beliefs. Based on this pretense we can identify a few key stills </w:t>
      </w:r>
      <w:r w:rsidR="12C30FE7" w:rsidRPr="1418A576">
        <w:rPr>
          <w:rFonts w:ascii="Arial" w:eastAsia="Arial" w:hAnsi="Arial" w:cs="Arial"/>
          <w:color w:val="000000" w:themeColor="text1"/>
        </w:rPr>
        <w:t>that influence the critical thinking process:</w:t>
      </w:r>
      <w:r w:rsidR="1E20401F" w:rsidRPr="1418A576">
        <w:rPr>
          <w:rFonts w:ascii="Arial" w:eastAsia="Arial" w:hAnsi="Arial" w:cs="Arial"/>
          <w:color w:val="000000" w:themeColor="text1"/>
        </w:rPr>
        <w:t xml:space="preserve"> </w:t>
      </w:r>
    </w:p>
    <w:p w14:paraId="3E51F50B" w14:textId="645A68DA" w:rsidR="5AF9AAB4" w:rsidRDefault="5AF9AAB4" w:rsidP="1418A576">
      <w:pPr>
        <w:rPr>
          <w:rFonts w:ascii="Arial" w:eastAsia="Arial" w:hAnsi="Arial" w:cs="Arial"/>
          <w:color w:val="000000" w:themeColor="text1"/>
        </w:rPr>
      </w:pPr>
      <w:r w:rsidRPr="1418A576">
        <w:rPr>
          <w:rFonts w:ascii="Arial" w:eastAsia="Arial" w:hAnsi="Arial" w:cs="Arial"/>
          <w:i/>
          <w:iCs/>
          <w:color w:val="000000" w:themeColor="text1"/>
        </w:rPr>
        <w:t>Biases</w:t>
      </w:r>
      <w:r w:rsidRPr="1418A576">
        <w:rPr>
          <w:rFonts w:ascii="Arial" w:eastAsia="Arial" w:hAnsi="Arial" w:cs="Arial"/>
          <w:color w:val="000000" w:themeColor="text1"/>
        </w:rPr>
        <w:t xml:space="preserve"> can impact an individual's comprehension of the facts presented to them. However, once you recognize these biases, you can challenge them and consider alternative perspectives.</w:t>
      </w:r>
    </w:p>
    <w:p w14:paraId="7F00B745" w14:textId="6C61A573" w:rsidR="66CDBBBF" w:rsidRDefault="66CDBBBF" w:rsidP="1418A576">
      <w:pPr>
        <w:rPr>
          <w:rFonts w:ascii="Arial" w:eastAsia="Arial" w:hAnsi="Arial" w:cs="Arial"/>
          <w:color w:val="000000" w:themeColor="text1"/>
        </w:rPr>
      </w:pPr>
      <w:r w:rsidRPr="1418A576">
        <w:rPr>
          <w:rFonts w:ascii="Arial" w:eastAsia="Arial" w:hAnsi="Arial" w:cs="Arial"/>
          <w:i/>
          <w:iCs/>
          <w:color w:val="000000" w:themeColor="text1"/>
        </w:rPr>
        <w:t>Inference</w:t>
      </w:r>
      <w:r w:rsidRPr="1418A576">
        <w:rPr>
          <w:rFonts w:ascii="Arial" w:eastAsia="Arial" w:hAnsi="Arial" w:cs="Arial"/>
          <w:color w:val="000000" w:themeColor="text1"/>
        </w:rPr>
        <w:t xml:space="preserve"> is the capacity to reach conclusions based on the information available to you. After you have </w:t>
      </w:r>
      <w:r w:rsidR="63A18D1A" w:rsidRPr="1418A576">
        <w:rPr>
          <w:rFonts w:ascii="Arial" w:eastAsia="Arial" w:hAnsi="Arial" w:cs="Arial"/>
          <w:color w:val="000000" w:themeColor="text1"/>
        </w:rPr>
        <w:t>analyzed</w:t>
      </w:r>
      <w:r w:rsidRPr="1418A576">
        <w:rPr>
          <w:rFonts w:ascii="Arial" w:eastAsia="Arial" w:hAnsi="Arial" w:cs="Arial"/>
          <w:color w:val="000000" w:themeColor="text1"/>
        </w:rPr>
        <w:t xml:space="preserve"> the data supplied to you, it might be tough to act without inference. The ability to process information is essential for making sound decisions.</w:t>
      </w:r>
    </w:p>
    <w:p w14:paraId="2C2CB1E6" w14:textId="37494FAC" w:rsidR="5420498F" w:rsidRDefault="5420498F" w:rsidP="1418A576">
      <w:pPr>
        <w:rPr>
          <w:rFonts w:ascii="Arial" w:eastAsia="Arial" w:hAnsi="Arial" w:cs="Arial"/>
          <w:color w:val="000000" w:themeColor="text1"/>
        </w:rPr>
      </w:pPr>
      <w:r w:rsidRPr="1418A576">
        <w:rPr>
          <w:rFonts w:ascii="Arial" w:eastAsia="Arial" w:hAnsi="Arial" w:cs="Arial"/>
          <w:i/>
          <w:iCs/>
          <w:color w:val="000000" w:themeColor="text1"/>
        </w:rPr>
        <w:t>Research</w:t>
      </w:r>
      <w:r w:rsidRPr="1418A576">
        <w:rPr>
          <w:rFonts w:ascii="Arial" w:eastAsia="Arial" w:hAnsi="Arial" w:cs="Arial"/>
          <w:color w:val="000000" w:themeColor="text1"/>
        </w:rPr>
        <w:t xml:space="preserve"> before you can analyze facts and draw conclusions. You must first determine what those facts are. You can use your research abilities to find facts and numbers to support your point.</w:t>
      </w:r>
    </w:p>
    <w:p w14:paraId="11104D92" w14:textId="1E1BE722" w:rsidR="1DDCF693" w:rsidRDefault="1DDCF693" w:rsidP="1418A576">
      <w:pPr>
        <w:rPr>
          <w:rFonts w:ascii="Arial" w:eastAsia="Arial" w:hAnsi="Arial" w:cs="Arial"/>
          <w:color w:val="000000" w:themeColor="text1"/>
        </w:rPr>
      </w:pPr>
      <w:r w:rsidRPr="1418A576">
        <w:rPr>
          <w:rFonts w:ascii="Arial" w:eastAsia="Arial" w:hAnsi="Arial" w:cs="Arial"/>
          <w:i/>
          <w:iCs/>
          <w:color w:val="000000" w:themeColor="text1"/>
        </w:rPr>
        <w:t>Identification</w:t>
      </w:r>
      <w:r w:rsidRPr="1418A576">
        <w:rPr>
          <w:rFonts w:ascii="Arial" w:eastAsia="Arial" w:hAnsi="Arial" w:cs="Arial"/>
          <w:color w:val="000000" w:themeColor="text1"/>
        </w:rPr>
        <w:t xml:space="preserve"> is required for a person to recognize the need to think critically about something. It will be tough for someone to recognize when to analyze a scenario if they </w:t>
      </w:r>
      <w:r w:rsidR="138F89F0" w:rsidRPr="1418A576">
        <w:rPr>
          <w:rFonts w:ascii="Arial" w:eastAsia="Arial" w:hAnsi="Arial" w:cs="Arial"/>
          <w:color w:val="000000" w:themeColor="text1"/>
        </w:rPr>
        <w:t>20</w:t>
      </w:r>
      <w:r w:rsidRPr="1418A576">
        <w:rPr>
          <w:rFonts w:ascii="Arial" w:eastAsia="Arial" w:hAnsi="Arial" w:cs="Arial"/>
          <w:color w:val="000000" w:themeColor="text1"/>
        </w:rPr>
        <w:t>lack adequate identification abilities.</w:t>
      </w:r>
    </w:p>
    <w:p w14:paraId="3570456C" w14:textId="26FCC49E" w:rsidR="4EEABE5D" w:rsidRDefault="4EEABE5D" w:rsidP="1418A576">
      <w:pPr>
        <w:rPr>
          <w:rFonts w:ascii="Arial" w:eastAsia="Arial" w:hAnsi="Arial" w:cs="Arial"/>
          <w:color w:val="000000" w:themeColor="text1"/>
        </w:rPr>
      </w:pPr>
      <w:r w:rsidRPr="1418A576">
        <w:rPr>
          <w:rFonts w:ascii="Arial" w:eastAsia="Arial" w:hAnsi="Arial" w:cs="Arial"/>
          <w:i/>
          <w:iCs/>
          <w:color w:val="000000" w:themeColor="text1"/>
        </w:rPr>
        <w:lastRenderedPageBreak/>
        <w:t>Curiosity</w:t>
      </w:r>
      <w:r w:rsidRPr="1418A576">
        <w:rPr>
          <w:rFonts w:ascii="Arial" w:eastAsia="Arial" w:hAnsi="Arial" w:cs="Arial"/>
          <w:color w:val="000000" w:themeColor="text1"/>
        </w:rPr>
        <w:t xml:space="preserve"> is a crucial quality, particularly when it comes to critical thinking.</w:t>
      </w:r>
      <w:r w:rsidR="2B110251" w:rsidRPr="1418A576">
        <w:rPr>
          <w:rFonts w:ascii="Arial" w:eastAsia="Arial" w:hAnsi="Arial" w:cs="Arial"/>
          <w:color w:val="000000" w:themeColor="text1"/>
        </w:rPr>
        <w:t xml:space="preserve"> Adopting a beginner's attitude is one method to practice curiosity. You may retain an open mind when you approach every issue from the perspective of a novice. You will notice things you would not have observed if you kept your thoughts closed.</w:t>
      </w:r>
    </w:p>
    <w:p w14:paraId="5F5886AF" w14:textId="194FF4FB" w:rsidR="073855B2" w:rsidRDefault="073855B2" w:rsidP="1418A576">
      <w:pPr>
        <w:rPr>
          <w:rFonts w:ascii="Arial" w:eastAsia="Arial" w:hAnsi="Arial" w:cs="Arial"/>
          <w:color w:val="000000" w:themeColor="text1"/>
        </w:rPr>
      </w:pPr>
      <w:r w:rsidRPr="1418A576">
        <w:rPr>
          <w:rFonts w:ascii="Arial" w:eastAsia="Arial" w:hAnsi="Arial" w:cs="Arial"/>
          <w:color w:val="000000" w:themeColor="text1"/>
        </w:rPr>
        <w:t>Without determining relevance, you would waste time on aspects that are not as important for the result. However, after you have determined what is most important, you may give that information more weight while thinking critically.</w:t>
      </w:r>
    </w:p>
    <w:p w14:paraId="1083DF1C" w14:textId="1DE90008" w:rsidR="6C9A8EE7" w:rsidRDefault="6C9A8EE7" w:rsidP="1418A576">
      <w:pPr>
        <w:rPr>
          <w:rFonts w:ascii="Arial" w:eastAsia="Arial" w:hAnsi="Arial" w:cs="Arial"/>
          <w:color w:val="000000" w:themeColor="text1"/>
        </w:rPr>
      </w:pPr>
      <w:r w:rsidRPr="1418A576">
        <w:rPr>
          <w:rFonts w:ascii="Arial" w:eastAsia="Arial" w:hAnsi="Arial" w:cs="Arial"/>
          <w:i/>
          <w:iCs/>
          <w:color w:val="000000" w:themeColor="text1"/>
        </w:rPr>
        <w:t xml:space="preserve">Relevance </w:t>
      </w:r>
      <w:r w:rsidRPr="1418A576">
        <w:rPr>
          <w:rFonts w:ascii="Arial" w:eastAsia="Arial" w:hAnsi="Arial" w:cs="Arial"/>
          <w:color w:val="000000" w:themeColor="text1"/>
        </w:rPr>
        <w:t>will help you determin</w:t>
      </w:r>
      <w:r w:rsidR="3874392D" w:rsidRPr="1418A576">
        <w:rPr>
          <w:rFonts w:ascii="Arial" w:eastAsia="Arial" w:hAnsi="Arial" w:cs="Arial"/>
          <w:color w:val="000000" w:themeColor="text1"/>
        </w:rPr>
        <w:t xml:space="preserve">e and judge </w:t>
      </w:r>
      <w:r w:rsidR="52BB3030" w:rsidRPr="1418A576">
        <w:rPr>
          <w:rFonts w:ascii="Arial" w:eastAsia="Arial" w:hAnsi="Arial" w:cs="Arial"/>
          <w:color w:val="000000" w:themeColor="text1"/>
        </w:rPr>
        <w:t xml:space="preserve">what is most important so you can give more weight </w:t>
      </w:r>
      <w:r w:rsidR="1A7CE163" w:rsidRPr="1418A576">
        <w:rPr>
          <w:rFonts w:ascii="Arial" w:eastAsia="Arial" w:hAnsi="Arial" w:cs="Arial"/>
          <w:color w:val="000000" w:themeColor="text1"/>
        </w:rPr>
        <w:t>to your arguments.</w:t>
      </w:r>
    </w:p>
    <w:p w14:paraId="6204F3B2" w14:textId="229938E1" w:rsidR="1A7CE163" w:rsidRDefault="1A7CE163" w:rsidP="1418A576">
      <w:pPr>
        <w:rPr>
          <w:rFonts w:ascii="Arial" w:eastAsia="Arial" w:hAnsi="Arial" w:cs="Arial"/>
          <w:color w:val="000000" w:themeColor="text1"/>
        </w:rPr>
      </w:pPr>
      <w:r w:rsidRPr="1418A576">
        <w:rPr>
          <w:rFonts w:ascii="Arial" w:eastAsia="Arial" w:hAnsi="Arial" w:cs="Arial"/>
          <w:color w:val="000000" w:themeColor="text1"/>
          <w:u w:val="single"/>
        </w:rPr>
        <w:t xml:space="preserve">The </w:t>
      </w:r>
      <w:r w:rsidR="4A4F81C6" w:rsidRPr="1418A576">
        <w:rPr>
          <w:rFonts w:ascii="Arial" w:eastAsia="Arial" w:hAnsi="Arial" w:cs="Arial"/>
          <w:color w:val="000000" w:themeColor="text1"/>
          <w:u w:val="single"/>
        </w:rPr>
        <w:t>P</w:t>
      </w:r>
      <w:r w:rsidRPr="1418A576">
        <w:rPr>
          <w:rFonts w:ascii="Arial" w:eastAsia="Arial" w:hAnsi="Arial" w:cs="Arial"/>
          <w:color w:val="000000" w:themeColor="text1"/>
          <w:u w:val="single"/>
        </w:rPr>
        <w:t xml:space="preserve">ower of </w:t>
      </w:r>
      <w:r w:rsidR="143628B1" w:rsidRPr="1418A576">
        <w:rPr>
          <w:rFonts w:ascii="Arial" w:eastAsia="Arial" w:hAnsi="Arial" w:cs="Arial"/>
          <w:color w:val="000000" w:themeColor="text1"/>
          <w:u w:val="single"/>
        </w:rPr>
        <w:t>R</w:t>
      </w:r>
      <w:r w:rsidRPr="1418A576">
        <w:rPr>
          <w:rFonts w:ascii="Arial" w:eastAsia="Arial" w:hAnsi="Arial" w:cs="Arial"/>
          <w:color w:val="000000" w:themeColor="text1"/>
          <w:u w:val="single"/>
        </w:rPr>
        <w:t>eflection:</w:t>
      </w:r>
    </w:p>
    <w:p w14:paraId="5EE33227" w14:textId="72D2EB01" w:rsidR="7E1AD72D" w:rsidRDefault="7E1AD72D" w:rsidP="1418A576">
      <w:pPr>
        <w:rPr>
          <w:rFonts w:ascii="Arial" w:eastAsia="Arial" w:hAnsi="Arial" w:cs="Arial"/>
          <w:color w:val="000000" w:themeColor="text1"/>
        </w:rPr>
      </w:pPr>
      <w:r w:rsidRPr="1418A576">
        <w:rPr>
          <w:rFonts w:ascii="Arial" w:eastAsia="Arial" w:hAnsi="Arial" w:cs="Arial"/>
          <w:color w:val="000000" w:themeColor="text1"/>
        </w:rPr>
        <w:t xml:space="preserve">According to </w:t>
      </w:r>
      <w:r w:rsidR="7F5A1B79" w:rsidRPr="1418A576">
        <w:rPr>
          <w:rFonts w:ascii="Arial" w:eastAsia="Arial" w:hAnsi="Arial" w:cs="Arial"/>
          <w:color w:val="000000" w:themeColor="text1"/>
        </w:rPr>
        <w:t>University of Edinburg (2022)</w:t>
      </w:r>
      <w:r w:rsidR="3E5E0315" w:rsidRPr="1418A576">
        <w:rPr>
          <w:rFonts w:ascii="Arial" w:eastAsia="Arial" w:hAnsi="Arial" w:cs="Arial"/>
          <w:color w:val="000000" w:themeColor="text1"/>
        </w:rPr>
        <w:t xml:space="preserve"> academic reflection will necessitate that you describe the background, examine it, and draw conclusions. However, there is no one set of standards for how much of your reflection should be spent discussing the context and how much should be spent examining and concluding. Because learning occurs while analyzing and synthesizing rather than explaining, a good </w:t>
      </w:r>
      <w:r w:rsidR="273C0A59" w:rsidRPr="1418A576">
        <w:rPr>
          <w:rFonts w:ascii="Arial" w:eastAsia="Arial" w:hAnsi="Arial" w:cs="Arial"/>
          <w:color w:val="000000" w:themeColor="text1"/>
        </w:rPr>
        <w:t>practice</w:t>
      </w:r>
      <w:r w:rsidR="3E5E0315" w:rsidRPr="1418A576">
        <w:rPr>
          <w:rFonts w:ascii="Arial" w:eastAsia="Arial" w:hAnsi="Arial" w:cs="Arial"/>
          <w:color w:val="000000" w:themeColor="text1"/>
        </w:rPr>
        <w:t xml:space="preserve"> is to describe just enough so that the reader gets your background.</w:t>
      </w:r>
    </w:p>
    <w:p w14:paraId="1AFCBF71" w14:textId="7CCCA153" w:rsidR="36783B95" w:rsidRDefault="36783B95" w:rsidP="1418A576">
      <w:pPr>
        <w:rPr>
          <w:rFonts w:ascii="Arial" w:eastAsia="Arial" w:hAnsi="Arial" w:cs="Arial"/>
          <w:color w:val="000000" w:themeColor="text1"/>
        </w:rPr>
      </w:pPr>
      <w:r w:rsidRPr="1418A576">
        <w:rPr>
          <w:rFonts w:ascii="Arial" w:eastAsia="Arial" w:hAnsi="Arial" w:cs="Arial"/>
          <w:color w:val="000000" w:themeColor="text1"/>
        </w:rPr>
        <w:t>Since everyone learns differently, it could be more beneficial for one individual to concentrate on a difficult scenario while another would find it most helpful to dwell on a successful conclusion. To get the most out of reflection, it is critical to conduct whichever works best for you.</w:t>
      </w:r>
      <w:r w:rsidR="2ABDC48E" w:rsidRPr="1418A576">
        <w:rPr>
          <w:rFonts w:ascii="Arial" w:eastAsia="Arial" w:hAnsi="Arial" w:cs="Arial"/>
          <w:color w:val="000000" w:themeColor="text1"/>
        </w:rPr>
        <w:t xml:space="preserve"> </w:t>
      </w:r>
      <w:r w:rsidR="46F8EA43" w:rsidRPr="1418A576">
        <w:rPr>
          <w:rFonts w:ascii="Arial" w:eastAsia="Arial" w:hAnsi="Arial" w:cs="Arial"/>
          <w:color w:val="000000" w:themeColor="text1"/>
        </w:rPr>
        <w:t>Reflection also promotes resilience. We may build a growth mindset that sees problems as opportunities for learning and progress by assessing our accomplishments and mistakes. This thinking allows us to recover from setbacks and negotiate challenging situations with more confidence and resourcefulness.</w:t>
      </w:r>
    </w:p>
    <w:p w14:paraId="36E6CD33" w14:textId="362C013F" w:rsidR="01642B08" w:rsidRDefault="01642B08" w:rsidP="1418A576">
      <w:pPr>
        <w:rPr>
          <w:rFonts w:ascii="Arial" w:eastAsia="Arial" w:hAnsi="Arial" w:cs="Arial"/>
          <w:color w:val="000000" w:themeColor="text1"/>
        </w:rPr>
      </w:pPr>
      <w:r w:rsidRPr="1418A576">
        <w:rPr>
          <w:rFonts w:ascii="Arial" w:eastAsia="Arial" w:hAnsi="Arial" w:cs="Arial"/>
          <w:color w:val="000000" w:themeColor="text1"/>
        </w:rPr>
        <w:t>According to Jobil</w:t>
      </w:r>
      <w:r w:rsidR="497C48C2" w:rsidRPr="1418A576">
        <w:rPr>
          <w:rFonts w:ascii="Arial" w:eastAsia="Arial" w:hAnsi="Arial" w:cs="Arial"/>
          <w:color w:val="000000" w:themeColor="text1"/>
        </w:rPr>
        <w:t>a</w:t>
      </w:r>
      <w:r w:rsidRPr="1418A576">
        <w:rPr>
          <w:rFonts w:ascii="Arial" w:eastAsia="Arial" w:hAnsi="Arial" w:cs="Arial"/>
          <w:color w:val="000000" w:themeColor="text1"/>
        </w:rPr>
        <w:t xml:space="preserve"> and Natalie</w:t>
      </w:r>
      <w:r w:rsidR="42B69D95" w:rsidRPr="1418A576">
        <w:rPr>
          <w:rFonts w:ascii="Arial" w:eastAsia="Arial" w:hAnsi="Arial" w:cs="Arial"/>
          <w:color w:val="000000" w:themeColor="text1"/>
        </w:rPr>
        <w:t xml:space="preserve"> (</w:t>
      </w:r>
      <w:r w:rsidR="30F99AF8" w:rsidRPr="1418A576">
        <w:rPr>
          <w:rFonts w:ascii="Arial" w:eastAsia="Arial" w:hAnsi="Arial" w:cs="Arial"/>
          <w:color w:val="000000" w:themeColor="text1"/>
        </w:rPr>
        <w:t xml:space="preserve">2019) </w:t>
      </w:r>
      <w:r w:rsidR="6CE73C24" w:rsidRPr="1418A576">
        <w:rPr>
          <w:rFonts w:ascii="Arial" w:eastAsia="Arial" w:hAnsi="Arial" w:cs="Arial"/>
          <w:color w:val="000000" w:themeColor="text1"/>
        </w:rPr>
        <w:t>It is critical that we find methods to include reflection into our daily practices as professionals, and especially as educators. Reflection may be powerful, and it can also play a significant part in how we assist kids and ourselves in adapting to new circumstances.</w:t>
      </w:r>
      <w:r w:rsidR="364AA470" w:rsidRPr="1418A576">
        <w:rPr>
          <w:rFonts w:ascii="Arial" w:eastAsia="Arial" w:hAnsi="Arial" w:cs="Arial"/>
          <w:color w:val="000000" w:themeColor="text1"/>
        </w:rPr>
        <w:t xml:space="preserve"> </w:t>
      </w:r>
    </w:p>
    <w:p w14:paraId="7AC54281" w14:textId="076D03D9" w:rsidR="364AA470" w:rsidRDefault="364AA470" w:rsidP="1418A576">
      <w:pPr>
        <w:rPr>
          <w:rFonts w:ascii="Arial" w:eastAsia="Arial" w:hAnsi="Arial" w:cs="Arial"/>
          <w:color w:val="000000" w:themeColor="text1"/>
        </w:rPr>
      </w:pPr>
      <w:r w:rsidRPr="1418A576">
        <w:rPr>
          <w:rFonts w:ascii="Arial" w:eastAsia="Arial" w:hAnsi="Arial" w:cs="Arial"/>
          <w:color w:val="000000" w:themeColor="text1"/>
        </w:rPr>
        <w:t>Engaging in this continuous contemplative practice facilitates personal and professional development in the face of novel, difficult, and unexpected circumstances. Simultaneously, it assists us in devising strategies to utilize this as an instrument to motivate and embrace novel experiences, discern the lessons or obstacles we encounter, and develop into "intelligent action"-oriented critical thinkers.</w:t>
      </w:r>
    </w:p>
    <w:p w14:paraId="5AB359C3" w14:textId="50A1CAD7" w:rsidR="1418A576" w:rsidRDefault="1418A576" w:rsidP="1418A576">
      <w:pPr>
        <w:rPr>
          <w:rFonts w:ascii="Arial" w:eastAsia="Arial" w:hAnsi="Arial" w:cs="Arial"/>
          <w:color w:val="000000" w:themeColor="text1"/>
          <w:u w:val="single"/>
        </w:rPr>
      </w:pPr>
    </w:p>
    <w:p w14:paraId="7AEB428D" w14:textId="662A6157" w:rsidR="1418A576" w:rsidRDefault="1418A576" w:rsidP="1418A576">
      <w:pPr>
        <w:rPr>
          <w:rFonts w:ascii="Arial" w:eastAsia="Arial" w:hAnsi="Arial" w:cs="Arial"/>
          <w:color w:val="000000" w:themeColor="text1"/>
          <w:u w:val="single"/>
        </w:rPr>
      </w:pPr>
    </w:p>
    <w:p w14:paraId="52EA82B6" w14:textId="44B7E6F1" w:rsidR="0DFE80B2" w:rsidRDefault="0DFE80B2" w:rsidP="1418A576">
      <w:pPr>
        <w:rPr>
          <w:rFonts w:ascii="Arial" w:eastAsia="Arial" w:hAnsi="Arial" w:cs="Arial"/>
          <w:color w:val="000000" w:themeColor="text1"/>
          <w:u w:val="single"/>
        </w:rPr>
      </w:pPr>
      <w:r w:rsidRPr="1418A576">
        <w:rPr>
          <w:rFonts w:ascii="Arial" w:eastAsia="Arial" w:hAnsi="Arial" w:cs="Arial"/>
          <w:color w:val="000000" w:themeColor="text1"/>
          <w:u w:val="single"/>
        </w:rPr>
        <w:t>Academic Misconduct:</w:t>
      </w:r>
    </w:p>
    <w:p w14:paraId="7CE2550C" w14:textId="535AEB97" w:rsidR="66625DF5" w:rsidRDefault="66625DF5" w:rsidP="1418A576">
      <w:pPr>
        <w:rPr>
          <w:rFonts w:ascii="Arial" w:eastAsia="Arial" w:hAnsi="Arial" w:cs="Arial"/>
          <w:color w:val="000000" w:themeColor="text1"/>
        </w:rPr>
      </w:pPr>
      <w:r w:rsidRPr="1418A576">
        <w:rPr>
          <w:rFonts w:ascii="Arial" w:eastAsia="Arial" w:hAnsi="Arial" w:cs="Arial"/>
          <w:color w:val="000000" w:themeColor="text1"/>
        </w:rPr>
        <w:t xml:space="preserve">Opposite to academic dishonesty, academic integrity is defined as </w:t>
      </w:r>
      <w:r w:rsidR="3C90D42F" w:rsidRPr="1418A576">
        <w:rPr>
          <w:rFonts w:ascii="Arial" w:eastAsia="Arial" w:hAnsi="Arial" w:cs="Arial"/>
          <w:color w:val="000000" w:themeColor="text1"/>
        </w:rPr>
        <w:t xml:space="preserve">a series </w:t>
      </w:r>
      <w:r w:rsidR="0A34E9A4" w:rsidRPr="1418A576">
        <w:rPr>
          <w:rFonts w:ascii="Arial" w:eastAsia="Arial" w:hAnsi="Arial" w:cs="Arial"/>
          <w:color w:val="000000" w:themeColor="text1"/>
        </w:rPr>
        <w:t>of</w:t>
      </w:r>
      <w:r w:rsidR="3C90D42F" w:rsidRPr="1418A576">
        <w:rPr>
          <w:rFonts w:ascii="Arial" w:eastAsia="Arial" w:hAnsi="Arial" w:cs="Arial"/>
          <w:color w:val="000000" w:themeColor="text1"/>
        </w:rPr>
        <w:t xml:space="preserve"> principles such as honesty, fairness, </w:t>
      </w:r>
      <w:r w:rsidR="03CE5340" w:rsidRPr="1418A576">
        <w:rPr>
          <w:rFonts w:ascii="Arial" w:eastAsia="Arial" w:hAnsi="Arial" w:cs="Arial"/>
          <w:color w:val="000000" w:themeColor="text1"/>
        </w:rPr>
        <w:t>responsibility</w:t>
      </w:r>
      <w:r w:rsidR="3C90D42F" w:rsidRPr="1418A576">
        <w:rPr>
          <w:rFonts w:ascii="Arial" w:eastAsia="Arial" w:hAnsi="Arial" w:cs="Arial"/>
          <w:color w:val="000000" w:themeColor="text1"/>
        </w:rPr>
        <w:t xml:space="preserve">, </w:t>
      </w:r>
      <w:r w:rsidR="35EAF46F" w:rsidRPr="1418A576">
        <w:rPr>
          <w:rFonts w:ascii="Arial" w:eastAsia="Arial" w:hAnsi="Arial" w:cs="Arial"/>
          <w:color w:val="000000" w:themeColor="text1"/>
        </w:rPr>
        <w:t>respect,</w:t>
      </w:r>
      <w:r w:rsidR="3C90D42F" w:rsidRPr="1418A576">
        <w:rPr>
          <w:rFonts w:ascii="Arial" w:eastAsia="Arial" w:hAnsi="Arial" w:cs="Arial"/>
          <w:color w:val="000000" w:themeColor="text1"/>
        </w:rPr>
        <w:t xml:space="preserve"> and </w:t>
      </w:r>
      <w:r w:rsidR="109B8008" w:rsidRPr="1418A576">
        <w:rPr>
          <w:rFonts w:ascii="Arial" w:eastAsia="Arial" w:hAnsi="Arial" w:cs="Arial"/>
          <w:color w:val="000000" w:themeColor="text1"/>
        </w:rPr>
        <w:t xml:space="preserve">trust. These values are the </w:t>
      </w:r>
      <w:r w:rsidR="53AB9C8D" w:rsidRPr="1418A576">
        <w:rPr>
          <w:rFonts w:ascii="Arial" w:eastAsia="Arial" w:hAnsi="Arial" w:cs="Arial"/>
          <w:color w:val="000000" w:themeColor="text1"/>
        </w:rPr>
        <w:t>cornerstones</w:t>
      </w:r>
      <w:r w:rsidR="109B8008" w:rsidRPr="1418A576">
        <w:rPr>
          <w:rFonts w:ascii="Arial" w:eastAsia="Arial" w:hAnsi="Arial" w:cs="Arial"/>
          <w:color w:val="000000" w:themeColor="text1"/>
        </w:rPr>
        <w:t xml:space="preserve"> of higher education</w:t>
      </w:r>
      <w:r w:rsidR="39C7BA54" w:rsidRPr="1418A576">
        <w:rPr>
          <w:rFonts w:ascii="Arial" w:eastAsia="Arial" w:hAnsi="Arial" w:cs="Arial"/>
          <w:color w:val="000000" w:themeColor="text1"/>
        </w:rPr>
        <w:t xml:space="preserve"> which are expected </w:t>
      </w:r>
      <w:r w:rsidR="72A4283D" w:rsidRPr="1418A576">
        <w:rPr>
          <w:rFonts w:ascii="Arial" w:eastAsia="Arial" w:hAnsi="Arial" w:cs="Arial"/>
          <w:color w:val="000000" w:themeColor="text1"/>
        </w:rPr>
        <w:t xml:space="preserve">of </w:t>
      </w:r>
      <w:r w:rsidR="39C7BA54" w:rsidRPr="1418A576">
        <w:rPr>
          <w:rFonts w:ascii="Arial" w:eastAsia="Arial" w:hAnsi="Arial" w:cs="Arial"/>
          <w:color w:val="000000" w:themeColor="text1"/>
        </w:rPr>
        <w:t>any student</w:t>
      </w:r>
      <w:r w:rsidR="445A0B81" w:rsidRPr="1418A576">
        <w:rPr>
          <w:rFonts w:ascii="Arial" w:eastAsia="Arial" w:hAnsi="Arial" w:cs="Arial"/>
          <w:color w:val="000000" w:themeColor="text1"/>
        </w:rPr>
        <w:t xml:space="preserve"> in </w:t>
      </w:r>
      <w:r w:rsidR="6E32FF17" w:rsidRPr="1418A576">
        <w:rPr>
          <w:rFonts w:ascii="Arial" w:eastAsia="Arial" w:hAnsi="Arial" w:cs="Arial"/>
          <w:color w:val="000000" w:themeColor="text1"/>
        </w:rPr>
        <w:t>the past</w:t>
      </w:r>
      <w:r w:rsidR="445A0B81" w:rsidRPr="1418A576">
        <w:rPr>
          <w:rFonts w:ascii="Arial" w:eastAsia="Arial" w:hAnsi="Arial" w:cs="Arial"/>
          <w:color w:val="000000" w:themeColor="text1"/>
        </w:rPr>
        <w:t xml:space="preserve"> and recent times. </w:t>
      </w:r>
    </w:p>
    <w:p w14:paraId="4BFF5593" w14:textId="40400EB5" w:rsidR="0CC7B84C" w:rsidRDefault="0CC7B84C" w:rsidP="1418A576">
      <w:pPr>
        <w:rPr>
          <w:rFonts w:ascii="Arial" w:eastAsia="Arial" w:hAnsi="Arial" w:cs="Arial"/>
          <w:color w:val="000000" w:themeColor="text1"/>
        </w:rPr>
      </w:pPr>
      <w:r w:rsidRPr="1418A576">
        <w:rPr>
          <w:rFonts w:ascii="Arial" w:eastAsia="Arial" w:hAnsi="Arial" w:cs="Arial"/>
          <w:color w:val="000000" w:themeColor="text1"/>
        </w:rPr>
        <w:t xml:space="preserve">Institutes of higher learning are entrusted with the great responsibility </w:t>
      </w:r>
      <w:r w:rsidR="4E22D31A" w:rsidRPr="1418A576">
        <w:rPr>
          <w:rFonts w:ascii="Arial" w:eastAsia="Arial" w:hAnsi="Arial" w:cs="Arial"/>
          <w:color w:val="000000" w:themeColor="text1"/>
        </w:rPr>
        <w:t>of</w:t>
      </w:r>
      <w:r w:rsidRPr="1418A576">
        <w:rPr>
          <w:rFonts w:ascii="Arial" w:eastAsia="Arial" w:hAnsi="Arial" w:cs="Arial"/>
          <w:color w:val="000000" w:themeColor="text1"/>
        </w:rPr>
        <w:t xml:space="preserve"> creation and preservation of knowledge</w:t>
      </w:r>
      <w:r w:rsidR="7D594486" w:rsidRPr="1418A576">
        <w:rPr>
          <w:rFonts w:ascii="Arial" w:eastAsia="Arial" w:hAnsi="Arial" w:cs="Arial"/>
          <w:color w:val="000000" w:themeColor="text1"/>
        </w:rPr>
        <w:t>. Their purpose is to provide quality educati</w:t>
      </w:r>
      <w:r w:rsidR="0334F343" w:rsidRPr="1418A576">
        <w:rPr>
          <w:rFonts w:ascii="Arial" w:eastAsia="Arial" w:hAnsi="Arial" w:cs="Arial"/>
          <w:color w:val="000000" w:themeColor="text1"/>
        </w:rPr>
        <w:t>on and high standards of professionalism</w:t>
      </w:r>
      <w:r w:rsidR="09175785" w:rsidRPr="1418A576">
        <w:rPr>
          <w:rFonts w:ascii="Arial" w:eastAsia="Arial" w:hAnsi="Arial" w:cs="Arial"/>
          <w:color w:val="000000" w:themeColor="text1"/>
        </w:rPr>
        <w:t>, preparing students in their respective fields.</w:t>
      </w:r>
      <w:r w:rsidR="6776CF51" w:rsidRPr="1418A576">
        <w:rPr>
          <w:rFonts w:ascii="Arial" w:eastAsia="Arial" w:hAnsi="Arial" w:cs="Arial"/>
          <w:color w:val="000000" w:themeColor="text1"/>
        </w:rPr>
        <w:t xml:space="preserve"> </w:t>
      </w:r>
    </w:p>
    <w:p w14:paraId="7E63A851" w14:textId="4C72FDBC" w:rsidR="6031982C" w:rsidRDefault="6031982C" w:rsidP="1418A576">
      <w:pPr>
        <w:rPr>
          <w:rFonts w:ascii="Arial" w:eastAsia="Arial" w:hAnsi="Arial" w:cs="Arial"/>
          <w:color w:val="000000" w:themeColor="text1"/>
        </w:rPr>
      </w:pPr>
      <w:r w:rsidRPr="1418A576">
        <w:rPr>
          <w:rFonts w:ascii="Arial" w:eastAsia="Arial" w:hAnsi="Arial" w:cs="Arial"/>
          <w:color w:val="000000" w:themeColor="text1"/>
        </w:rPr>
        <w:t xml:space="preserve">According to </w:t>
      </w:r>
      <w:r w:rsidR="40853EAB" w:rsidRPr="1418A576">
        <w:rPr>
          <w:rFonts w:ascii="Arial" w:eastAsia="Arial" w:hAnsi="Arial" w:cs="Arial"/>
          <w:color w:val="000000" w:themeColor="text1"/>
        </w:rPr>
        <w:t>University of Cambridge (2019) academic misconduct is gaining or helping others gain an unfair advantage</w:t>
      </w:r>
      <w:r w:rsidR="01E0597A" w:rsidRPr="1418A576">
        <w:rPr>
          <w:rFonts w:ascii="Arial" w:eastAsia="Arial" w:hAnsi="Arial" w:cs="Arial"/>
          <w:color w:val="000000" w:themeColor="text1"/>
        </w:rPr>
        <w:t xml:space="preserve"> in any activity likely to undermine the integrity of scholarship and research</w:t>
      </w:r>
      <w:r w:rsidR="2A163FF0" w:rsidRPr="1418A576">
        <w:rPr>
          <w:rFonts w:ascii="Arial" w:eastAsia="Arial" w:hAnsi="Arial" w:cs="Arial"/>
          <w:color w:val="000000" w:themeColor="text1"/>
        </w:rPr>
        <w:t xml:space="preserve"> and includes: plagiarism, self-plagiarism, contract</w:t>
      </w:r>
      <w:r w:rsidR="23AFA98C" w:rsidRPr="1418A576">
        <w:rPr>
          <w:rFonts w:ascii="Arial" w:eastAsia="Arial" w:hAnsi="Arial" w:cs="Arial"/>
          <w:color w:val="000000" w:themeColor="text1"/>
        </w:rPr>
        <w:t xml:space="preserve"> cheating, collusion, impersonating someone, fabrication falsification or misrepresentation and fai</w:t>
      </w:r>
      <w:r w:rsidR="0C1EE826" w:rsidRPr="1418A576">
        <w:rPr>
          <w:rFonts w:ascii="Arial" w:eastAsia="Arial" w:hAnsi="Arial" w:cs="Arial"/>
          <w:color w:val="000000" w:themeColor="text1"/>
        </w:rPr>
        <w:t>lure to meet legal ethical and professional obligations.</w:t>
      </w:r>
    </w:p>
    <w:p w14:paraId="1B518195" w14:textId="60D77E95" w:rsidR="25D3AF8A" w:rsidRDefault="25D3AF8A" w:rsidP="1418A576">
      <w:pPr>
        <w:rPr>
          <w:rFonts w:ascii="Arial" w:eastAsia="Arial" w:hAnsi="Arial" w:cs="Arial"/>
          <w:color w:val="000000" w:themeColor="text1"/>
        </w:rPr>
      </w:pPr>
      <w:r w:rsidRPr="1418A576">
        <w:rPr>
          <w:rFonts w:ascii="Arial" w:eastAsia="Arial" w:hAnsi="Arial" w:cs="Arial"/>
          <w:color w:val="000000" w:themeColor="text1"/>
        </w:rPr>
        <w:t>Broadly speaking, academic misconduct is cheating and over time has changed and adapted to suit modern times.</w:t>
      </w:r>
      <w:r w:rsidR="4BE69F6F" w:rsidRPr="1418A576">
        <w:rPr>
          <w:rFonts w:ascii="Arial" w:eastAsia="Arial" w:hAnsi="Arial" w:cs="Arial"/>
          <w:color w:val="000000" w:themeColor="text1"/>
        </w:rPr>
        <w:t xml:space="preserve"> </w:t>
      </w:r>
      <w:r w:rsidR="6D112E9A" w:rsidRPr="1418A576">
        <w:rPr>
          <w:rFonts w:ascii="Arial" w:eastAsia="Arial" w:hAnsi="Arial" w:cs="Arial"/>
          <w:color w:val="000000" w:themeColor="text1"/>
        </w:rPr>
        <w:t>As we evolved over generations, so did methods of acquiring dishonest advantages.</w:t>
      </w:r>
      <w:r w:rsidR="55036B70" w:rsidRPr="1418A576">
        <w:rPr>
          <w:rFonts w:ascii="Arial" w:eastAsia="Arial" w:hAnsi="Arial" w:cs="Arial"/>
          <w:color w:val="000000" w:themeColor="text1"/>
        </w:rPr>
        <w:t xml:space="preserve"> </w:t>
      </w:r>
      <w:r w:rsidR="7AA40366" w:rsidRPr="1418A576">
        <w:rPr>
          <w:rFonts w:ascii="Arial" w:eastAsia="Arial" w:hAnsi="Arial" w:cs="Arial"/>
          <w:color w:val="000000" w:themeColor="text1"/>
        </w:rPr>
        <w:t>In the past students would write answers on pieces of paper and hide them under clothing articles, cheating code</w:t>
      </w:r>
      <w:r w:rsidR="7B0F2AF7" w:rsidRPr="1418A576">
        <w:rPr>
          <w:rFonts w:ascii="Arial" w:eastAsia="Arial" w:hAnsi="Arial" w:cs="Arial"/>
          <w:color w:val="000000" w:themeColor="text1"/>
        </w:rPr>
        <w:t xml:space="preserve">s were used and based on arm signals, nose touching, </w:t>
      </w:r>
      <w:r w:rsidR="5D9C054F" w:rsidRPr="1418A576">
        <w:rPr>
          <w:rFonts w:ascii="Arial" w:eastAsia="Arial" w:hAnsi="Arial" w:cs="Arial"/>
          <w:color w:val="000000" w:themeColor="text1"/>
        </w:rPr>
        <w:t xml:space="preserve">head nodding and many more. </w:t>
      </w:r>
      <w:r w:rsidR="460B43E9" w:rsidRPr="1418A576">
        <w:rPr>
          <w:rFonts w:ascii="Arial" w:eastAsia="Arial" w:hAnsi="Arial" w:cs="Arial"/>
          <w:color w:val="000000" w:themeColor="text1"/>
        </w:rPr>
        <w:t>More contemporary cheating methods include smartphones and</w:t>
      </w:r>
      <w:r w:rsidR="189089BA" w:rsidRPr="1418A576">
        <w:rPr>
          <w:rFonts w:ascii="Arial" w:eastAsia="Arial" w:hAnsi="Arial" w:cs="Arial"/>
          <w:color w:val="000000" w:themeColor="text1"/>
        </w:rPr>
        <w:t xml:space="preserve"> smart</w:t>
      </w:r>
      <w:r w:rsidR="460B43E9" w:rsidRPr="1418A576">
        <w:rPr>
          <w:rFonts w:ascii="Arial" w:eastAsia="Arial" w:hAnsi="Arial" w:cs="Arial"/>
          <w:color w:val="000000" w:themeColor="text1"/>
        </w:rPr>
        <w:t xml:space="preserve"> watches, wireless and Bluetooth earpieces</w:t>
      </w:r>
      <w:r w:rsidR="458711C7" w:rsidRPr="1418A576">
        <w:rPr>
          <w:rFonts w:ascii="Arial" w:eastAsia="Arial" w:hAnsi="Arial" w:cs="Arial"/>
          <w:color w:val="000000" w:themeColor="text1"/>
        </w:rPr>
        <w:t>, invisible ink</w:t>
      </w:r>
      <w:r w:rsidR="637FCF15" w:rsidRPr="1418A576">
        <w:rPr>
          <w:rFonts w:ascii="Arial" w:eastAsia="Arial" w:hAnsi="Arial" w:cs="Arial"/>
          <w:color w:val="000000" w:themeColor="text1"/>
        </w:rPr>
        <w:t>, and use of AI technology amongst others.</w:t>
      </w:r>
    </w:p>
    <w:p w14:paraId="0F4B9279" w14:textId="2D1EB6BE" w:rsidR="72F65DE4" w:rsidRDefault="72F65DE4" w:rsidP="1418A576">
      <w:pPr>
        <w:rPr>
          <w:rFonts w:ascii="Arial" w:eastAsia="Arial" w:hAnsi="Arial" w:cs="Arial"/>
          <w:color w:val="000000" w:themeColor="text1"/>
        </w:rPr>
      </w:pPr>
      <w:r w:rsidRPr="1418A576">
        <w:rPr>
          <w:rFonts w:ascii="Arial" w:eastAsia="Arial" w:hAnsi="Arial" w:cs="Arial"/>
          <w:color w:val="000000" w:themeColor="text1"/>
        </w:rPr>
        <w:t xml:space="preserve">For a new generation of problems arose a new generation of countermeasures as well and </w:t>
      </w:r>
      <w:r w:rsidR="3466E22B" w:rsidRPr="1418A576">
        <w:rPr>
          <w:rFonts w:ascii="Arial" w:eastAsia="Arial" w:hAnsi="Arial" w:cs="Arial"/>
          <w:color w:val="000000" w:themeColor="text1"/>
        </w:rPr>
        <w:t xml:space="preserve">higher education </w:t>
      </w:r>
      <w:r w:rsidR="1F7E1D48" w:rsidRPr="1418A576">
        <w:rPr>
          <w:rFonts w:ascii="Arial" w:eastAsia="Arial" w:hAnsi="Arial" w:cs="Arial"/>
          <w:color w:val="000000" w:themeColor="text1"/>
        </w:rPr>
        <w:t>institutes evolved</w:t>
      </w:r>
      <w:r w:rsidRPr="1418A576">
        <w:rPr>
          <w:rFonts w:ascii="Arial" w:eastAsia="Arial" w:hAnsi="Arial" w:cs="Arial"/>
          <w:color w:val="000000" w:themeColor="text1"/>
        </w:rPr>
        <w:t xml:space="preserve"> as well</w:t>
      </w:r>
      <w:r w:rsidR="06597CA4" w:rsidRPr="1418A576">
        <w:rPr>
          <w:rFonts w:ascii="Arial" w:eastAsia="Arial" w:hAnsi="Arial" w:cs="Arial"/>
          <w:color w:val="000000" w:themeColor="text1"/>
        </w:rPr>
        <w:t xml:space="preserve"> with ingenious ways </w:t>
      </w:r>
      <w:r w:rsidR="1E0FD310" w:rsidRPr="1418A576">
        <w:rPr>
          <w:rFonts w:ascii="Arial" w:eastAsia="Arial" w:hAnsi="Arial" w:cs="Arial"/>
          <w:color w:val="000000" w:themeColor="text1"/>
        </w:rPr>
        <w:t xml:space="preserve">to identify academic dishonesty such as text matching software, </w:t>
      </w:r>
      <w:r w:rsidR="1CC0B74D" w:rsidRPr="1418A576">
        <w:rPr>
          <w:rFonts w:ascii="Arial" w:eastAsia="Arial" w:hAnsi="Arial" w:cs="Arial"/>
          <w:color w:val="000000" w:themeColor="text1"/>
        </w:rPr>
        <w:t>misconduct bords, academic integrity training for professors, AI training and more</w:t>
      </w:r>
      <w:r w:rsidR="51D2D775" w:rsidRPr="1418A576">
        <w:rPr>
          <w:rFonts w:ascii="Arial" w:eastAsia="Arial" w:hAnsi="Arial" w:cs="Arial"/>
          <w:color w:val="000000" w:themeColor="text1"/>
        </w:rPr>
        <w:t>.</w:t>
      </w:r>
    </w:p>
    <w:p w14:paraId="706A13FD" w14:textId="5C4D1369" w:rsidR="5B117D45" w:rsidRDefault="5B117D45" w:rsidP="1418A576">
      <w:pPr>
        <w:rPr>
          <w:rFonts w:ascii="Arial" w:eastAsia="Arial" w:hAnsi="Arial" w:cs="Arial"/>
          <w:color w:val="000000" w:themeColor="text1"/>
        </w:rPr>
      </w:pPr>
      <w:r w:rsidRPr="1418A576">
        <w:rPr>
          <w:rFonts w:ascii="Arial" w:eastAsia="Arial" w:hAnsi="Arial" w:cs="Arial"/>
          <w:color w:val="000000" w:themeColor="text1"/>
        </w:rPr>
        <w:t xml:space="preserve">As this is an age-old problem, some methods of academic dishonesty will </w:t>
      </w:r>
      <w:r w:rsidR="54AAE6E1" w:rsidRPr="1418A576">
        <w:rPr>
          <w:rFonts w:ascii="Arial" w:eastAsia="Arial" w:hAnsi="Arial" w:cs="Arial"/>
          <w:color w:val="000000" w:themeColor="text1"/>
        </w:rPr>
        <w:t>disappear and many more will arise. What we can look forward to for the future is constantly promoting academic integrity and new ways of countering</w:t>
      </w:r>
      <w:r w:rsidR="6EF1DDE4" w:rsidRPr="1418A576">
        <w:rPr>
          <w:rFonts w:ascii="Arial" w:eastAsia="Arial" w:hAnsi="Arial" w:cs="Arial"/>
          <w:color w:val="000000" w:themeColor="text1"/>
        </w:rPr>
        <w:t xml:space="preserve"> it.</w:t>
      </w:r>
    </w:p>
    <w:p w14:paraId="2ABFA2F5" w14:textId="74771891" w:rsidR="1418A576" w:rsidRDefault="1418A576" w:rsidP="1418A576">
      <w:pPr>
        <w:rPr>
          <w:rFonts w:ascii="Arial" w:eastAsia="Arial" w:hAnsi="Arial" w:cs="Arial"/>
          <w:color w:val="000000" w:themeColor="text1"/>
        </w:rPr>
      </w:pPr>
    </w:p>
    <w:p w14:paraId="43F088C1" w14:textId="3D611048" w:rsidR="3ECF2732" w:rsidRDefault="3ECF2732" w:rsidP="1418A576">
      <w:pPr>
        <w:rPr>
          <w:rFonts w:ascii="Arial" w:eastAsia="Arial" w:hAnsi="Arial" w:cs="Arial"/>
          <w:color w:val="000000" w:themeColor="text1"/>
        </w:rPr>
      </w:pPr>
      <w:r w:rsidRPr="1418A576">
        <w:rPr>
          <w:rFonts w:ascii="Arial" w:eastAsia="Arial" w:hAnsi="Arial" w:cs="Arial"/>
          <w:color w:val="000000" w:themeColor="text1"/>
          <w:sz w:val="32"/>
          <w:szCs w:val="32"/>
          <w:u w:val="single"/>
        </w:rPr>
        <w:t>Conclusion</w:t>
      </w:r>
    </w:p>
    <w:p w14:paraId="3AC6EC7F" w14:textId="07273368" w:rsidR="447AE0B4" w:rsidRDefault="447AE0B4" w:rsidP="1418A576">
      <w:pPr>
        <w:rPr>
          <w:rFonts w:ascii="Arial" w:eastAsia="Arial" w:hAnsi="Arial" w:cs="Arial"/>
          <w:color w:val="000000" w:themeColor="text1"/>
        </w:rPr>
      </w:pPr>
      <w:r w:rsidRPr="1418A576">
        <w:rPr>
          <w:rFonts w:ascii="Arial" w:eastAsia="Arial" w:hAnsi="Arial" w:cs="Arial"/>
          <w:color w:val="000000" w:themeColor="text1"/>
        </w:rPr>
        <w:t>In conclusion, academia stands as the crucible of enlightenment, where minds are refined, knowledge is cultivated</w:t>
      </w:r>
      <w:r w:rsidR="4824111D" w:rsidRPr="1418A576">
        <w:rPr>
          <w:rFonts w:ascii="Arial" w:eastAsia="Arial" w:hAnsi="Arial" w:cs="Arial"/>
          <w:color w:val="000000" w:themeColor="text1"/>
        </w:rPr>
        <w:t xml:space="preserve">, and ideas take root. Its importance reverberates far beyond the lecture halls and laboratories, shaping the very fabric of society. As </w:t>
      </w:r>
      <w:r w:rsidR="4824111D" w:rsidRPr="1418A576">
        <w:rPr>
          <w:rFonts w:ascii="Arial" w:eastAsia="Arial" w:hAnsi="Arial" w:cs="Arial"/>
          <w:color w:val="000000" w:themeColor="text1"/>
        </w:rPr>
        <w:lastRenderedPageBreak/>
        <w:t>indi</w:t>
      </w:r>
      <w:r w:rsidR="7D363145" w:rsidRPr="1418A576">
        <w:rPr>
          <w:rFonts w:ascii="Arial" w:eastAsia="Arial" w:hAnsi="Arial" w:cs="Arial"/>
          <w:color w:val="000000" w:themeColor="text1"/>
        </w:rPr>
        <w:t>viduals immerse themselves in the pursuit of education, they not only acquire skills and expertise but also cultivate critical thinking and</w:t>
      </w:r>
      <w:r w:rsidR="5140DD1E" w:rsidRPr="1418A576">
        <w:rPr>
          <w:rFonts w:ascii="Arial" w:eastAsia="Arial" w:hAnsi="Arial" w:cs="Arial"/>
          <w:color w:val="000000" w:themeColor="text1"/>
        </w:rPr>
        <w:t xml:space="preserve"> a profound understanding of the world. Academic institutions serve as crumbles of innovation, birthing groundbreaking id</w:t>
      </w:r>
      <w:r w:rsidR="129BF7ED" w:rsidRPr="1418A576">
        <w:rPr>
          <w:rFonts w:ascii="Arial" w:eastAsia="Arial" w:hAnsi="Arial" w:cs="Arial"/>
          <w:color w:val="000000" w:themeColor="text1"/>
        </w:rPr>
        <w:t>eas and technological advancements that propel humanity forward. The significance of academia li</w:t>
      </w:r>
      <w:r w:rsidR="7FEC66E2" w:rsidRPr="1418A576">
        <w:rPr>
          <w:rFonts w:ascii="Arial" w:eastAsia="Arial" w:hAnsi="Arial" w:cs="Arial"/>
          <w:color w:val="000000" w:themeColor="text1"/>
        </w:rPr>
        <w:t xml:space="preserve">es not only in the dissemination of information but in </w:t>
      </w:r>
      <w:r w:rsidR="0F6FC948" w:rsidRPr="1418A576">
        <w:rPr>
          <w:rFonts w:ascii="Arial" w:eastAsia="Arial" w:hAnsi="Arial" w:cs="Arial"/>
          <w:color w:val="000000" w:themeColor="text1"/>
        </w:rPr>
        <w:t>fostering</w:t>
      </w:r>
      <w:r w:rsidR="7FEC66E2" w:rsidRPr="1418A576">
        <w:rPr>
          <w:rFonts w:ascii="Arial" w:eastAsia="Arial" w:hAnsi="Arial" w:cs="Arial"/>
          <w:color w:val="000000" w:themeColor="text1"/>
        </w:rPr>
        <w:t xml:space="preserve"> </w:t>
      </w:r>
      <w:r w:rsidR="7C8296A2" w:rsidRPr="1418A576">
        <w:rPr>
          <w:rFonts w:ascii="Arial" w:eastAsia="Arial" w:hAnsi="Arial" w:cs="Arial"/>
          <w:color w:val="000000" w:themeColor="text1"/>
        </w:rPr>
        <w:t>intellectual</w:t>
      </w:r>
      <w:r w:rsidR="7FEC66E2" w:rsidRPr="1418A576">
        <w:rPr>
          <w:rFonts w:ascii="Arial" w:eastAsia="Arial" w:hAnsi="Arial" w:cs="Arial"/>
          <w:color w:val="000000" w:themeColor="text1"/>
        </w:rPr>
        <w:t xml:space="preserve"> curiosity and the development of well-rounded </w:t>
      </w:r>
      <w:r w:rsidR="097EF1FA" w:rsidRPr="1418A576">
        <w:rPr>
          <w:rFonts w:ascii="Arial" w:eastAsia="Arial" w:hAnsi="Arial" w:cs="Arial"/>
          <w:color w:val="000000" w:themeColor="text1"/>
        </w:rPr>
        <w:t xml:space="preserve">individuals. </w:t>
      </w:r>
      <w:r w:rsidR="29B6C04B" w:rsidRPr="1418A576">
        <w:rPr>
          <w:rFonts w:ascii="Arial" w:eastAsia="Arial" w:hAnsi="Arial" w:cs="Arial"/>
          <w:color w:val="000000" w:themeColor="text1"/>
        </w:rPr>
        <w:t>Investing</w:t>
      </w:r>
      <w:r w:rsidR="097EF1FA" w:rsidRPr="1418A576">
        <w:rPr>
          <w:rFonts w:ascii="Arial" w:eastAsia="Arial" w:hAnsi="Arial" w:cs="Arial"/>
          <w:color w:val="000000" w:themeColor="text1"/>
        </w:rPr>
        <w:t xml:space="preserve"> </w:t>
      </w:r>
      <w:r w:rsidR="090932E4" w:rsidRPr="1418A576">
        <w:rPr>
          <w:rFonts w:ascii="Arial" w:eastAsia="Arial" w:hAnsi="Arial" w:cs="Arial"/>
          <w:color w:val="000000" w:themeColor="text1"/>
        </w:rPr>
        <w:t>in academia is an investment in progress, a commitment to the continuous betterment of ourselves and the world we inhabit.</w:t>
      </w:r>
    </w:p>
    <w:p w14:paraId="2CCC0B66" w14:textId="6FC5AA76" w:rsidR="71C04801" w:rsidRDefault="71C04801" w:rsidP="1418A576">
      <w:pPr>
        <w:rPr>
          <w:rFonts w:ascii="Arial" w:eastAsia="Arial" w:hAnsi="Arial" w:cs="Arial"/>
          <w:color w:val="000000" w:themeColor="text1"/>
        </w:rPr>
      </w:pPr>
      <w:r w:rsidRPr="1418A576">
        <w:rPr>
          <w:rFonts w:ascii="Arial" w:eastAsia="Arial" w:hAnsi="Arial" w:cs="Arial"/>
          <w:color w:val="000000" w:themeColor="text1"/>
        </w:rPr>
        <w:t xml:space="preserve"> </w:t>
      </w:r>
    </w:p>
    <w:p w14:paraId="0F1AF910" w14:textId="52AFE79D" w:rsidR="71C04801" w:rsidRDefault="71C04801" w:rsidP="1418A576">
      <w:pPr>
        <w:rPr>
          <w:rFonts w:ascii="Arial" w:eastAsia="Arial" w:hAnsi="Arial" w:cs="Arial"/>
          <w:color w:val="000000" w:themeColor="text1"/>
        </w:rPr>
      </w:pPr>
      <w:r w:rsidRPr="1418A576">
        <w:rPr>
          <w:rFonts w:ascii="Arial" w:eastAsia="Arial" w:hAnsi="Arial" w:cs="Arial"/>
          <w:color w:val="000000" w:themeColor="text1"/>
        </w:rPr>
        <w:t xml:space="preserve"> </w:t>
      </w:r>
    </w:p>
    <w:p w14:paraId="33DCAFD3" w14:textId="24DECF8F" w:rsidR="1418A576" w:rsidRDefault="1418A576" w:rsidP="1418A576">
      <w:pPr>
        <w:rPr>
          <w:rFonts w:ascii="Arial" w:eastAsia="Arial" w:hAnsi="Arial" w:cs="Arial"/>
          <w:color w:val="000000" w:themeColor="text1"/>
          <w:sz w:val="32"/>
          <w:szCs w:val="32"/>
          <w:u w:val="single"/>
        </w:rPr>
      </w:pPr>
    </w:p>
    <w:p w14:paraId="40CC4516" w14:textId="17DC2242" w:rsidR="1418A576" w:rsidRDefault="1418A576" w:rsidP="1418A576">
      <w:pPr>
        <w:rPr>
          <w:rFonts w:ascii="Arial" w:eastAsia="Arial" w:hAnsi="Arial" w:cs="Arial"/>
          <w:color w:val="000000" w:themeColor="text1"/>
        </w:rPr>
      </w:pPr>
    </w:p>
    <w:p w14:paraId="0EEBCA81" w14:textId="5EF90DA3" w:rsidR="1418A576" w:rsidRDefault="1418A576" w:rsidP="1418A576">
      <w:pPr>
        <w:rPr>
          <w:rFonts w:ascii="Arial" w:eastAsia="Arial" w:hAnsi="Arial" w:cs="Arial"/>
          <w:color w:val="000000" w:themeColor="text1"/>
        </w:rPr>
      </w:pPr>
    </w:p>
    <w:p w14:paraId="30051E88" w14:textId="1FE20D2F" w:rsidR="1418A576" w:rsidRDefault="1418A576" w:rsidP="1418A576">
      <w:pPr>
        <w:rPr>
          <w:rFonts w:ascii="Arial" w:eastAsia="Arial" w:hAnsi="Arial" w:cs="Arial"/>
          <w:color w:val="000000" w:themeColor="text1"/>
          <w:u w:val="single"/>
        </w:rPr>
      </w:pPr>
    </w:p>
    <w:p w14:paraId="1AEBAF3B" w14:textId="2C695D88" w:rsidR="1418A576" w:rsidRDefault="1418A576" w:rsidP="1418A576">
      <w:pPr>
        <w:rPr>
          <w:rFonts w:ascii="Arial" w:eastAsia="Arial" w:hAnsi="Arial" w:cs="Arial"/>
          <w:color w:val="000000" w:themeColor="text1"/>
          <w:u w:val="single"/>
        </w:rPr>
      </w:pPr>
    </w:p>
    <w:p w14:paraId="5497851A" w14:textId="0B5CA9DB" w:rsidR="1418A576" w:rsidRDefault="1418A576" w:rsidP="1418A576">
      <w:pPr>
        <w:rPr>
          <w:rFonts w:ascii="Arial" w:eastAsia="Arial" w:hAnsi="Arial" w:cs="Arial"/>
          <w:color w:val="000000" w:themeColor="text1"/>
          <w:u w:val="single"/>
        </w:rPr>
      </w:pPr>
    </w:p>
    <w:p w14:paraId="07C8B730" w14:textId="3499847E" w:rsidR="1418A576" w:rsidRDefault="1418A576" w:rsidP="1418A576">
      <w:pPr>
        <w:rPr>
          <w:rFonts w:ascii="Arial" w:eastAsia="Arial" w:hAnsi="Arial" w:cs="Arial"/>
          <w:color w:val="000000" w:themeColor="text1"/>
        </w:rPr>
      </w:pPr>
    </w:p>
    <w:p w14:paraId="74160D5D" w14:textId="48AF3DD3" w:rsidR="1418A576" w:rsidRDefault="1418A576" w:rsidP="1418A576">
      <w:pPr>
        <w:rPr>
          <w:rFonts w:ascii="Arial" w:eastAsia="Arial" w:hAnsi="Arial" w:cs="Arial"/>
          <w:color w:val="000000" w:themeColor="text1"/>
        </w:rPr>
      </w:pPr>
    </w:p>
    <w:p w14:paraId="537C4E09" w14:textId="73A6C444" w:rsidR="1418A576" w:rsidRDefault="1418A576" w:rsidP="1418A576">
      <w:pPr>
        <w:rPr>
          <w:rFonts w:ascii="Arial" w:eastAsia="Arial" w:hAnsi="Arial" w:cs="Arial"/>
          <w:color w:val="000000" w:themeColor="text1"/>
        </w:rPr>
      </w:pPr>
    </w:p>
    <w:p w14:paraId="0132026C" w14:textId="35249D37" w:rsidR="1418A576" w:rsidRDefault="1418A576" w:rsidP="1418A576">
      <w:pPr>
        <w:rPr>
          <w:rFonts w:ascii="Arial" w:eastAsia="Arial" w:hAnsi="Arial" w:cs="Arial"/>
          <w:color w:val="000000" w:themeColor="text1"/>
        </w:rPr>
      </w:pPr>
    </w:p>
    <w:p w14:paraId="41DFD25E" w14:textId="3AABF3EA" w:rsidR="1418A576" w:rsidRDefault="1418A576" w:rsidP="1418A576">
      <w:pPr>
        <w:rPr>
          <w:rFonts w:ascii="Arial" w:eastAsia="Arial" w:hAnsi="Arial" w:cs="Arial"/>
          <w:color w:val="000000" w:themeColor="text1"/>
        </w:rPr>
      </w:pPr>
    </w:p>
    <w:p w14:paraId="5999E7CF" w14:textId="419DE152" w:rsidR="1418A576" w:rsidRDefault="1418A576" w:rsidP="1418A576">
      <w:pPr>
        <w:rPr>
          <w:rFonts w:ascii="Arial" w:eastAsia="Arial" w:hAnsi="Arial" w:cs="Arial"/>
          <w:color w:val="000000" w:themeColor="text1"/>
        </w:rPr>
      </w:pPr>
    </w:p>
    <w:p w14:paraId="0D20866A" w14:textId="241F819C" w:rsidR="1418A576" w:rsidRDefault="1418A576" w:rsidP="1418A576">
      <w:pPr>
        <w:rPr>
          <w:rFonts w:ascii="Arial" w:eastAsia="Arial" w:hAnsi="Arial" w:cs="Arial"/>
          <w:color w:val="000000" w:themeColor="text1"/>
        </w:rPr>
      </w:pPr>
    </w:p>
    <w:p w14:paraId="06CE4847" w14:textId="48F2F155" w:rsidR="1418A576" w:rsidRDefault="1418A576" w:rsidP="1418A576">
      <w:pPr>
        <w:rPr>
          <w:rFonts w:ascii="Arial" w:eastAsia="Arial" w:hAnsi="Arial" w:cs="Arial"/>
          <w:color w:val="000000" w:themeColor="text1"/>
        </w:rPr>
      </w:pPr>
    </w:p>
    <w:p w14:paraId="5362F77D" w14:textId="5DA917DE" w:rsidR="1418A576" w:rsidRDefault="1418A576" w:rsidP="1418A576">
      <w:pPr>
        <w:rPr>
          <w:rFonts w:ascii="Arial" w:eastAsia="Arial" w:hAnsi="Arial" w:cs="Arial"/>
          <w:color w:val="000000" w:themeColor="text1"/>
        </w:rPr>
      </w:pPr>
    </w:p>
    <w:p w14:paraId="15BADA03" w14:textId="5E175A52" w:rsidR="1418A576" w:rsidRDefault="1418A576" w:rsidP="1418A576">
      <w:pPr>
        <w:rPr>
          <w:rFonts w:ascii="Arial" w:eastAsia="Arial" w:hAnsi="Arial" w:cs="Arial"/>
          <w:color w:val="000000" w:themeColor="text1"/>
        </w:rPr>
      </w:pPr>
    </w:p>
    <w:p w14:paraId="23362AFB" w14:textId="6DA67C09" w:rsidR="58E67C31" w:rsidRDefault="58E67C31" w:rsidP="1418A576">
      <w:pPr>
        <w:rPr>
          <w:rFonts w:ascii="Arial" w:eastAsia="Arial" w:hAnsi="Arial" w:cs="Arial"/>
          <w:color w:val="000000" w:themeColor="text1"/>
          <w:sz w:val="32"/>
          <w:szCs w:val="32"/>
          <w:u w:val="single"/>
        </w:rPr>
      </w:pPr>
      <w:r w:rsidRPr="1418A576">
        <w:rPr>
          <w:rFonts w:ascii="Arial" w:eastAsia="Arial" w:hAnsi="Arial" w:cs="Arial"/>
          <w:color w:val="000000" w:themeColor="text1"/>
          <w:sz w:val="32"/>
          <w:szCs w:val="32"/>
          <w:u w:val="single"/>
        </w:rPr>
        <w:t>References:</w:t>
      </w:r>
    </w:p>
    <w:p w14:paraId="31D8157A" w14:textId="0574EC87" w:rsidR="1471464D" w:rsidRDefault="1471464D" w:rsidP="1418A576">
      <w:pPr>
        <w:spacing w:after="0"/>
      </w:pPr>
      <w:r w:rsidRPr="1418A576">
        <w:rPr>
          <w:rFonts w:ascii="Calibri" w:eastAsia="Calibri" w:hAnsi="Calibri" w:cs="Calibri"/>
          <w:color w:val="000000" w:themeColor="text1"/>
          <w:sz w:val="27"/>
          <w:szCs w:val="27"/>
        </w:rPr>
        <w:t xml:space="preserve">Rosowsky, D. (n.d.). </w:t>
      </w:r>
      <w:r w:rsidRPr="1418A576">
        <w:rPr>
          <w:rFonts w:ascii="Calibri" w:eastAsia="Calibri" w:hAnsi="Calibri" w:cs="Calibri"/>
          <w:i/>
          <w:iCs/>
          <w:color w:val="000000" w:themeColor="text1"/>
          <w:sz w:val="27"/>
          <w:szCs w:val="27"/>
        </w:rPr>
        <w:t>The Role Of Research At Universities: Why It Matters</w:t>
      </w:r>
      <w:r w:rsidRPr="1418A576">
        <w:rPr>
          <w:rFonts w:ascii="Calibri" w:eastAsia="Calibri" w:hAnsi="Calibri" w:cs="Calibri"/>
          <w:color w:val="000000" w:themeColor="text1"/>
          <w:sz w:val="27"/>
          <w:szCs w:val="27"/>
        </w:rPr>
        <w:t xml:space="preserve">. [online] Forbes. Available at: </w:t>
      </w:r>
      <w:hyperlink r:id="rId8">
        <w:r w:rsidRPr="1418A576">
          <w:rPr>
            <w:rStyle w:val="Hyperlink"/>
            <w:rFonts w:ascii="Calibri" w:eastAsia="Calibri" w:hAnsi="Calibri" w:cs="Calibri"/>
            <w:sz w:val="27"/>
            <w:szCs w:val="27"/>
          </w:rPr>
          <w:t>https://www.forbes.com/sites/davidrosowsky/2022/03/02/the-role-of-research-at-universities-why-it-matters/?sh=206314d76bd5</w:t>
        </w:r>
      </w:hyperlink>
      <w:r w:rsidRPr="1418A576">
        <w:rPr>
          <w:rFonts w:ascii="Calibri" w:eastAsia="Calibri" w:hAnsi="Calibri" w:cs="Calibri"/>
          <w:color w:val="000000" w:themeColor="text1"/>
          <w:sz w:val="27"/>
          <w:szCs w:val="27"/>
        </w:rPr>
        <w:t xml:space="preserve"> [Accessed 12 Jan. 2024].</w:t>
      </w:r>
    </w:p>
    <w:p w14:paraId="1039683F" w14:textId="37C6A2CF" w:rsidR="1471464D" w:rsidRDefault="1471464D" w:rsidP="1418A576">
      <w:pPr>
        <w:rPr>
          <w:rFonts w:ascii="Arial" w:eastAsia="Arial" w:hAnsi="Arial" w:cs="Arial"/>
          <w:color w:val="000000" w:themeColor="text1"/>
        </w:rPr>
      </w:pPr>
      <w:r w:rsidRPr="1418A576">
        <w:rPr>
          <w:rFonts w:ascii="Arial" w:eastAsia="Arial" w:hAnsi="Arial" w:cs="Arial"/>
          <w:color w:val="000000" w:themeColor="text1"/>
        </w:rPr>
        <w:t>‌</w:t>
      </w:r>
    </w:p>
    <w:p w14:paraId="6695F199" w14:textId="408455AA" w:rsidR="653FC1A3" w:rsidRDefault="653FC1A3" w:rsidP="1418A576">
      <w:pPr>
        <w:spacing w:after="0"/>
        <w:rPr>
          <w:rFonts w:ascii="Calibri" w:eastAsia="Calibri" w:hAnsi="Calibri" w:cs="Calibri"/>
          <w:color w:val="000000" w:themeColor="text1"/>
          <w:sz w:val="27"/>
          <w:szCs w:val="27"/>
        </w:rPr>
      </w:pPr>
      <w:r w:rsidRPr="1418A576">
        <w:rPr>
          <w:rFonts w:ascii="Calibri" w:eastAsia="Calibri" w:hAnsi="Calibri" w:cs="Calibri"/>
          <w:color w:val="000000" w:themeColor="text1"/>
          <w:sz w:val="27"/>
          <w:szCs w:val="27"/>
        </w:rPr>
        <w:t xml:space="preserve"> Velliaris, D.M. (2019). </w:t>
      </w:r>
      <w:r w:rsidRPr="1418A576">
        <w:rPr>
          <w:rFonts w:ascii="Calibri" w:eastAsia="Calibri" w:hAnsi="Calibri" w:cs="Calibri"/>
          <w:i/>
          <w:iCs/>
          <w:color w:val="000000" w:themeColor="text1"/>
          <w:sz w:val="27"/>
          <w:szCs w:val="27"/>
        </w:rPr>
        <w:t>Prevention and Detection of Academic Misconduct in Higher Education</w:t>
      </w:r>
      <w:r w:rsidRPr="1418A576">
        <w:rPr>
          <w:rFonts w:ascii="Calibri" w:eastAsia="Calibri" w:hAnsi="Calibri" w:cs="Calibri"/>
          <w:color w:val="000000" w:themeColor="text1"/>
          <w:sz w:val="27"/>
          <w:szCs w:val="27"/>
        </w:rPr>
        <w:t>. IGI Global.</w:t>
      </w:r>
    </w:p>
    <w:p w14:paraId="614657A1" w14:textId="41C94508" w:rsidR="1418A576" w:rsidRDefault="1418A576" w:rsidP="1418A576">
      <w:pPr>
        <w:spacing w:after="0"/>
        <w:rPr>
          <w:rFonts w:ascii="Calibri" w:eastAsia="Calibri" w:hAnsi="Calibri" w:cs="Calibri"/>
          <w:color w:val="000000" w:themeColor="text1"/>
          <w:sz w:val="27"/>
          <w:szCs w:val="27"/>
        </w:rPr>
      </w:pPr>
    </w:p>
    <w:p w14:paraId="54A6D044" w14:textId="0AEDCBEA" w:rsidR="6AB57C15" w:rsidRDefault="6AB57C15" w:rsidP="1418A576">
      <w:pPr>
        <w:spacing w:after="0"/>
      </w:pPr>
      <w:r w:rsidRPr="1418A576">
        <w:rPr>
          <w:rFonts w:ascii="Calibri" w:eastAsia="Calibri" w:hAnsi="Calibri" w:cs="Calibri"/>
          <w:color w:val="000000" w:themeColor="text1"/>
          <w:sz w:val="27"/>
          <w:szCs w:val="27"/>
        </w:rPr>
        <w:t xml:space="preserve">Sy, J. and Cruz, N. (2019). Life Outside your Comfort Zone. </w:t>
      </w:r>
      <w:r w:rsidRPr="1418A576">
        <w:rPr>
          <w:rFonts w:ascii="Calibri" w:eastAsia="Calibri" w:hAnsi="Calibri" w:cs="Calibri"/>
          <w:i/>
          <w:iCs/>
          <w:color w:val="000000" w:themeColor="text1"/>
          <w:sz w:val="27"/>
          <w:szCs w:val="27"/>
        </w:rPr>
        <w:t>Journal of International Students</w:t>
      </w:r>
      <w:r w:rsidRPr="1418A576">
        <w:rPr>
          <w:rFonts w:ascii="Calibri" w:eastAsia="Calibri" w:hAnsi="Calibri" w:cs="Calibri"/>
          <w:color w:val="000000" w:themeColor="text1"/>
          <w:sz w:val="27"/>
          <w:szCs w:val="27"/>
        </w:rPr>
        <w:t>, 9(4), pp.1203–1208. doi:https://doi.org/10.32674/jis.v9i4.1022.</w:t>
      </w:r>
    </w:p>
    <w:p w14:paraId="45464365" w14:textId="0207D85C" w:rsidR="1418A576" w:rsidRDefault="1418A576" w:rsidP="1418A576">
      <w:pPr>
        <w:spacing w:after="0"/>
        <w:rPr>
          <w:rFonts w:ascii="Calibri" w:eastAsia="Calibri" w:hAnsi="Calibri" w:cs="Calibri"/>
          <w:color w:val="000000" w:themeColor="text1"/>
          <w:sz w:val="27"/>
          <w:szCs w:val="27"/>
        </w:rPr>
      </w:pPr>
    </w:p>
    <w:p w14:paraId="5699BB6A" w14:textId="43F45B0B" w:rsidR="6AB57C15" w:rsidRDefault="6AB57C15" w:rsidP="1418A576">
      <w:pPr>
        <w:spacing w:after="0"/>
      </w:pPr>
      <w:r w:rsidRPr="1418A576">
        <w:rPr>
          <w:rFonts w:ascii="Calibri" w:eastAsia="Calibri" w:hAnsi="Calibri" w:cs="Calibri"/>
          <w:color w:val="000000" w:themeColor="text1"/>
          <w:sz w:val="27"/>
          <w:szCs w:val="27"/>
        </w:rPr>
        <w:t xml:space="preserve">Fenton, N.E. and Ross, W. (2020). </w:t>
      </w:r>
      <w:r w:rsidRPr="1418A576">
        <w:rPr>
          <w:rFonts w:ascii="Calibri" w:eastAsia="Calibri" w:hAnsi="Calibri" w:cs="Calibri"/>
          <w:i/>
          <w:iCs/>
          <w:color w:val="000000" w:themeColor="text1"/>
          <w:sz w:val="27"/>
          <w:szCs w:val="27"/>
        </w:rPr>
        <w:t>Critical reflection on research in teaching and learning</w:t>
      </w:r>
      <w:r w:rsidRPr="1418A576">
        <w:rPr>
          <w:rFonts w:ascii="Calibri" w:eastAsia="Calibri" w:hAnsi="Calibri" w:cs="Calibri"/>
          <w:color w:val="000000" w:themeColor="text1"/>
          <w:sz w:val="27"/>
          <w:szCs w:val="27"/>
        </w:rPr>
        <w:t>. Leiden: Brill Sense.</w:t>
      </w:r>
    </w:p>
    <w:p w14:paraId="4A40F421" w14:textId="27AEB6DC" w:rsidR="1418A576" w:rsidRDefault="1418A576" w:rsidP="1418A576">
      <w:pPr>
        <w:spacing w:after="0"/>
        <w:rPr>
          <w:rFonts w:ascii="Calibri" w:eastAsia="Calibri" w:hAnsi="Calibri" w:cs="Calibri"/>
          <w:color w:val="000000" w:themeColor="text1"/>
          <w:sz w:val="27"/>
          <w:szCs w:val="27"/>
        </w:rPr>
      </w:pPr>
    </w:p>
    <w:p w14:paraId="3E2B47DD" w14:textId="1682516F" w:rsidR="6AB57C15" w:rsidRDefault="6AB57C15" w:rsidP="1418A576">
      <w:pPr>
        <w:spacing w:after="0"/>
      </w:pPr>
      <w:r w:rsidRPr="1418A576">
        <w:rPr>
          <w:rFonts w:ascii="Calibri" w:eastAsia="Calibri" w:hAnsi="Calibri" w:cs="Calibri"/>
          <w:color w:val="000000" w:themeColor="text1"/>
          <w:sz w:val="27"/>
          <w:szCs w:val="27"/>
        </w:rPr>
        <w:t xml:space="preserve">Wisdom, S. and Leavitt, L. eds., (2015). Handbook of Research on Advancing Critical Thinking in Higher Education. </w:t>
      </w:r>
      <w:r w:rsidRPr="1418A576">
        <w:rPr>
          <w:rFonts w:ascii="Calibri" w:eastAsia="Calibri" w:hAnsi="Calibri" w:cs="Calibri"/>
          <w:i/>
          <w:iCs/>
          <w:color w:val="000000" w:themeColor="text1"/>
          <w:sz w:val="27"/>
          <w:szCs w:val="27"/>
        </w:rPr>
        <w:t>Advances in Higher Education and Professional Development</w:t>
      </w:r>
      <w:r w:rsidRPr="1418A576">
        <w:rPr>
          <w:rFonts w:ascii="Calibri" w:eastAsia="Calibri" w:hAnsi="Calibri" w:cs="Calibri"/>
          <w:color w:val="000000" w:themeColor="text1"/>
          <w:sz w:val="27"/>
          <w:szCs w:val="27"/>
        </w:rPr>
        <w:t>. doi:https://doi.org/10.4018/978-1-4666-8411-9.</w:t>
      </w:r>
    </w:p>
    <w:p w14:paraId="20F9618C" w14:textId="678A1529" w:rsidR="1418A576" w:rsidRDefault="1418A576" w:rsidP="1418A576">
      <w:pPr>
        <w:spacing w:after="0"/>
        <w:rPr>
          <w:rFonts w:ascii="Calibri" w:eastAsia="Calibri" w:hAnsi="Calibri" w:cs="Calibri"/>
          <w:color w:val="000000" w:themeColor="text1"/>
          <w:sz w:val="27"/>
          <w:szCs w:val="27"/>
        </w:rPr>
      </w:pPr>
    </w:p>
    <w:p w14:paraId="5CF8BDC7" w14:textId="529EB219" w:rsidR="2515B207" w:rsidRDefault="2515B207" w:rsidP="1418A576">
      <w:pPr>
        <w:spacing w:after="0"/>
      </w:pPr>
      <w:r w:rsidRPr="1418A576">
        <w:rPr>
          <w:rFonts w:ascii="Calibri" w:eastAsia="Calibri" w:hAnsi="Calibri" w:cs="Calibri"/>
          <w:color w:val="000000" w:themeColor="text1"/>
          <w:sz w:val="27"/>
          <w:szCs w:val="27"/>
        </w:rPr>
        <w:t xml:space="preserve">Yuan, R., Yang, M. and Stapleton, P. (2020). Enhancing undergraduates’ critical thinking through research engagement: A practitioner research approach. </w:t>
      </w:r>
      <w:r w:rsidRPr="1418A576">
        <w:rPr>
          <w:rFonts w:ascii="Calibri" w:eastAsia="Calibri" w:hAnsi="Calibri" w:cs="Calibri"/>
          <w:i/>
          <w:iCs/>
          <w:color w:val="000000" w:themeColor="text1"/>
          <w:sz w:val="27"/>
          <w:szCs w:val="27"/>
        </w:rPr>
        <w:t>Thinking Skills and Creativity</w:t>
      </w:r>
      <w:r w:rsidRPr="1418A576">
        <w:rPr>
          <w:rFonts w:ascii="Calibri" w:eastAsia="Calibri" w:hAnsi="Calibri" w:cs="Calibri"/>
          <w:color w:val="000000" w:themeColor="text1"/>
          <w:sz w:val="27"/>
          <w:szCs w:val="27"/>
        </w:rPr>
        <w:t>, p.100737. doi:https://doi.org/10.1016/j.tsc.2020.100737.</w:t>
      </w:r>
    </w:p>
    <w:p w14:paraId="3558D956" w14:textId="2B638439" w:rsidR="1418A576" w:rsidRDefault="1418A576" w:rsidP="1418A576">
      <w:pPr>
        <w:spacing w:after="0"/>
        <w:rPr>
          <w:rFonts w:ascii="Calibri" w:eastAsia="Calibri" w:hAnsi="Calibri" w:cs="Calibri"/>
          <w:color w:val="000000" w:themeColor="text1"/>
          <w:sz w:val="27"/>
          <w:szCs w:val="27"/>
        </w:rPr>
      </w:pPr>
    </w:p>
    <w:p w14:paraId="10B30F97" w14:textId="3A132EE9" w:rsidR="7FEC6DB5" w:rsidRDefault="7FEC6DB5" w:rsidP="1418A576">
      <w:pPr>
        <w:spacing w:after="0"/>
      </w:pPr>
      <w:r w:rsidRPr="1418A576">
        <w:rPr>
          <w:rFonts w:ascii="Calibri" w:eastAsia="Calibri" w:hAnsi="Calibri" w:cs="Calibri"/>
          <w:color w:val="000000" w:themeColor="text1"/>
          <w:sz w:val="27"/>
          <w:szCs w:val="27"/>
        </w:rPr>
        <w:t xml:space="preserve">The University of Edinburgh. (2020). </w:t>
      </w:r>
      <w:r w:rsidRPr="1418A576">
        <w:rPr>
          <w:rFonts w:ascii="Calibri" w:eastAsia="Calibri" w:hAnsi="Calibri" w:cs="Calibri"/>
          <w:i/>
          <w:iCs/>
          <w:color w:val="000000" w:themeColor="text1"/>
          <w:sz w:val="27"/>
          <w:szCs w:val="27"/>
        </w:rPr>
        <w:t>Structure of academic reflections</w:t>
      </w:r>
      <w:r w:rsidRPr="1418A576">
        <w:rPr>
          <w:rFonts w:ascii="Calibri" w:eastAsia="Calibri" w:hAnsi="Calibri" w:cs="Calibri"/>
          <w:color w:val="000000" w:themeColor="text1"/>
          <w:sz w:val="27"/>
          <w:szCs w:val="27"/>
        </w:rPr>
        <w:t xml:space="preserve">. [online] Available at: </w:t>
      </w:r>
      <w:hyperlink r:id="rId9">
        <w:r w:rsidRPr="1418A576">
          <w:rPr>
            <w:rStyle w:val="Hyperlink"/>
            <w:rFonts w:ascii="Calibri" w:eastAsia="Calibri" w:hAnsi="Calibri" w:cs="Calibri"/>
            <w:sz w:val="27"/>
            <w:szCs w:val="27"/>
          </w:rPr>
          <w:t>https://www.ed.ac.uk/reflection/reflectors-toolkit/producing-reflections/academic-reflections/structure</w:t>
        </w:r>
      </w:hyperlink>
      <w:r w:rsidRPr="1418A576">
        <w:rPr>
          <w:rFonts w:ascii="Calibri" w:eastAsia="Calibri" w:hAnsi="Calibri" w:cs="Calibri"/>
          <w:color w:val="000000" w:themeColor="text1"/>
          <w:sz w:val="27"/>
          <w:szCs w:val="27"/>
        </w:rPr>
        <w:t>.</w:t>
      </w:r>
    </w:p>
    <w:p w14:paraId="31BC58A3" w14:textId="63280C3B" w:rsidR="1418A576" w:rsidRDefault="1418A576" w:rsidP="1418A576">
      <w:pPr>
        <w:spacing w:after="0"/>
        <w:rPr>
          <w:rFonts w:ascii="Calibri" w:eastAsia="Calibri" w:hAnsi="Calibri" w:cs="Calibri"/>
          <w:color w:val="000000" w:themeColor="text1"/>
          <w:sz w:val="27"/>
          <w:szCs w:val="27"/>
        </w:rPr>
      </w:pPr>
    </w:p>
    <w:p w14:paraId="4F198971" w14:textId="202D9CFD" w:rsidR="66610695" w:rsidRDefault="66610695" w:rsidP="1418A576">
      <w:pPr>
        <w:spacing w:after="0"/>
      </w:pPr>
      <w:r w:rsidRPr="1418A576">
        <w:rPr>
          <w:rFonts w:ascii="Calibri" w:eastAsia="Calibri" w:hAnsi="Calibri" w:cs="Calibri"/>
          <w:color w:val="000000" w:themeColor="text1"/>
          <w:sz w:val="27"/>
          <w:szCs w:val="27"/>
        </w:rPr>
        <w:t xml:space="preserve">Haber, J. and M.I.T. Press (2020). </w:t>
      </w:r>
      <w:r w:rsidRPr="1418A576">
        <w:rPr>
          <w:rFonts w:ascii="Calibri" w:eastAsia="Calibri" w:hAnsi="Calibri" w:cs="Calibri"/>
          <w:i/>
          <w:iCs/>
          <w:color w:val="000000" w:themeColor="text1"/>
          <w:sz w:val="27"/>
          <w:szCs w:val="27"/>
        </w:rPr>
        <w:t>Critical thinking</w:t>
      </w:r>
      <w:r w:rsidRPr="1418A576">
        <w:rPr>
          <w:rFonts w:ascii="Calibri" w:eastAsia="Calibri" w:hAnsi="Calibri" w:cs="Calibri"/>
          <w:color w:val="000000" w:themeColor="text1"/>
          <w:sz w:val="27"/>
          <w:szCs w:val="27"/>
        </w:rPr>
        <w:t>. Cambridge, Massachusetts: The Mit Press, [] © Massachusetts Institute Of Technology.</w:t>
      </w:r>
    </w:p>
    <w:p w14:paraId="6E02C2CD" w14:textId="5A4775D1" w:rsidR="66610695" w:rsidRDefault="66610695" w:rsidP="1418A576">
      <w:pPr>
        <w:spacing w:after="0"/>
      </w:pPr>
      <w:r w:rsidRPr="1418A576">
        <w:rPr>
          <w:rFonts w:ascii="Calibri" w:eastAsia="Calibri" w:hAnsi="Calibri" w:cs="Calibri"/>
          <w:color w:val="000000" w:themeColor="text1"/>
        </w:rPr>
        <w:t>‌</w:t>
      </w:r>
    </w:p>
    <w:p w14:paraId="143FD0A3" w14:textId="5CEFD5A1" w:rsidR="7B749140" w:rsidRDefault="7B749140" w:rsidP="1418A576">
      <w:pPr>
        <w:spacing w:after="0"/>
      </w:pPr>
      <w:r w:rsidRPr="1418A576">
        <w:rPr>
          <w:rFonts w:ascii="Calibri" w:eastAsia="Calibri" w:hAnsi="Calibri" w:cs="Calibri"/>
          <w:color w:val="000000" w:themeColor="text1"/>
          <w:sz w:val="27"/>
          <w:szCs w:val="27"/>
        </w:rPr>
        <w:t xml:space="preserve">Bottomley, J., Pryjmachuk, S. and Wright, M. (2019). </w:t>
      </w:r>
      <w:r w:rsidRPr="1418A576">
        <w:rPr>
          <w:rFonts w:ascii="Calibri" w:eastAsia="Calibri" w:hAnsi="Calibri" w:cs="Calibri"/>
          <w:i/>
          <w:iCs/>
          <w:color w:val="000000" w:themeColor="text1"/>
          <w:sz w:val="27"/>
          <w:szCs w:val="27"/>
        </w:rPr>
        <w:t>Studying for your Policing Degree</w:t>
      </w:r>
      <w:r w:rsidRPr="1418A576">
        <w:rPr>
          <w:rFonts w:ascii="Calibri" w:eastAsia="Calibri" w:hAnsi="Calibri" w:cs="Calibri"/>
          <w:color w:val="000000" w:themeColor="text1"/>
          <w:sz w:val="27"/>
          <w:szCs w:val="27"/>
        </w:rPr>
        <w:t>. Critical Publishing.</w:t>
      </w:r>
    </w:p>
    <w:p w14:paraId="5D6ADEA5" w14:textId="35563D43" w:rsidR="1418A576" w:rsidRDefault="1418A576" w:rsidP="1418A576">
      <w:pPr>
        <w:spacing w:after="0"/>
        <w:rPr>
          <w:rFonts w:ascii="Calibri" w:eastAsia="Calibri" w:hAnsi="Calibri" w:cs="Calibri"/>
          <w:color w:val="000000" w:themeColor="text1"/>
          <w:sz w:val="27"/>
          <w:szCs w:val="27"/>
        </w:rPr>
      </w:pPr>
    </w:p>
    <w:p w14:paraId="336C61D6" w14:textId="4E45796B" w:rsidR="71B7EE3A" w:rsidRDefault="71B7EE3A" w:rsidP="1418A576">
      <w:pPr>
        <w:spacing w:after="0"/>
      </w:pPr>
      <w:r w:rsidRPr="1418A576">
        <w:rPr>
          <w:rFonts w:ascii="Calibri" w:eastAsia="Calibri" w:hAnsi="Calibri" w:cs="Calibri"/>
          <w:color w:val="000000" w:themeColor="text1"/>
          <w:sz w:val="27"/>
          <w:szCs w:val="27"/>
        </w:rPr>
        <w:lastRenderedPageBreak/>
        <w:t xml:space="preserve">Library (n.d.). </w:t>
      </w:r>
      <w:r w:rsidRPr="1418A576">
        <w:rPr>
          <w:rFonts w:ascii="Calibri" w:eastAsia="Calibri" w:hAnsi="Calibri" w:cs="Calibri"/>
          <w:i/>
          <w:iCs/>
          <w:color w:val="000000" w:themeColor="text1"/>
          <w:sz w:val="27"/>
          <w:szCs w:val="27"/>
        </w:rPr>
        <w:t>Referencing explained</w:t>
      </w:r>
      <w:r w:rsidRPr="1418A576">
        <w:rPr>
          <w:rFonts w:ascii="Calibri" w:eastAsia="Calibri" w:hAnsi="Calibri" w:cs="Calibri"/>
          <w:color w:val="000000" w:themeColor="text1"/>
          <w:sz w:val="27"/>
          <w:szCs w:val="27"/>
        </w:rPr>
        <w:t xml:space="preserve">. [online] library.leeds.ac.uk. Available at: </w:t>
      </w:r>
      <w:hyperlink r:id="rId10">
        <w:r w:rsidRPr="1418A576">
          <w:rPr>
            <w:rStyle w:val="Hyperlink"/>
            <w:rFonts w:ascii="Calibri" w:eastAsia="Calibri" w:hAnsi="Calibri" w:cs="Calibri"/>
            <w:sz w:val="27"/>
            <w:szCs w:val="27"/>
          </w:rPr>
          <w:t>https://library.leeds.ac.uk/info/1402/referencing/47/referencing-explained</w:t>
        </w:r>
      </w:hyperlink>
      <w:r w:rsidRPr="1418A576">
        <w:rPr>
          <w:rFonts w:ascii="Calibri" w:eastAsia="Calibri" w:hAnsi="Calibri" w:cs="Calibri"/>
          <w:color w:val="000000" w:themeColor="text1"/>
          <w:sz w:val="27"/>
          <w:szCs w:val="27"/>
        </w:rPr>
        <w:t>.</w:t>
      </w:r>
    </w:p>
    <w:p w14:paraId="7D42DEE9" w14:textId="35A92BE5" w:rsidR="71B7EE3A" w:rsidRDefault="71B7EE3A" w:rsidP="1418A576">
      <w:pPr>
        <w:spacing w:before="240" w:after="240"/>
      </w:pPr>
      <w:r w:rsidRPr="1418A576">
        <w:rPr>
          <w:rFonts w:ascii="Calibri" w:eastAsia="Calibri" w:hAnsi="Calibri" w:cs="Calibri"/>
          <w:color w:val="000000" w:themeColor="text1"/>
        </w:rPr>
        <w:t>‌</w:t>
      </w:r>
    </w:p>
    <w:p w14:paraId="63AC2DAC" w14:textId="3086BE5B" w:rsidR="5F085D30" w:rsidRDefault="00000000" w:rsidP="1418A576">
      <w:pPr>
        <w:spacing w:before="240" w:after="240"/>
      </w:pPr>
      <w:hyperlink>
        <w:r w:rsidR="5F085D30" w:rsidRPr="1418A576">
          <w:rPr>
            <w:rStyle w:val="Hyperlink"/>
            <w:rFonts w:ascii="Calibri" w:eastAsia="Calibri" w:hAnsi="Calibri" w:cs="Calibri"/>
            <w:sz w:val="27"/>
            <w:szCs w:val="27"/>
          </w:rPr>
          <w:t>www.ncl.ac.uk</w:t>
        </w:r>
      </w:hyperlink>
      <w:r w:rsidR="5F085D30" w:rsidRPr="1418A576">
        <w:rPr>
          <w:rFonts w:ascii="Calibri" w:eastAsia="Calibri" w:hAnsi="Calibri" w:cs="Calibri"/>
          <w:color w:val="000000" w:themeColor="text1"/>
          <w:sz w:val="27"/>
          <w:szCs w:val="27"/>
        </w:rPr>
        <w:t xml:space="preserve">. (n.d.). </w:t>
      </w:r>
      <w:r w:rsidR="5F085D30" w:rsidRPr="1418A576">
        <w:rPr>
          <w:rFonts w:ascii="Calibri" w:eastAsia="Calibri" w:hAnsi="Calibri" w:cs="Calibri"/>
          <w:i/>
          <w:iCs/>
          <w:color w:val="000000" w:themeColor="text1"/>
          <w:sz w:val="27"/>
          <w:szCs w:val="27"/>
        </w:rPr>
        <w:t>Referencing - Academic Skills Kit - Newcastle University</w:t>
      </w:r>
      <w:r w:rsidR="5F085D30" w:rsidRPr="1418A576">
        <w:rPr>
          <w:rFonts w:ascii="Calibri" w:eastAsia="Calibri" w:hAnsi="Calibri" w:cs="Calibri"/>
          <w:color w:val="000000" w:themeColor="text1"/>
          <w:sz w:val="27"/>
          <w:szCs w:val="27"/>
        </w:rPr>
        <w:t xml:space="preserve">. [online] Available at: </w:t>
      </w:r>
      <w:hyperlink r:id="rId11" w:anchor=":~:text=What%20is%20referencing%3F">
        <w:r w:rsidR="5F085D30" w:rsidRPr="1418A576">
          <w:rPr>
            <w:rStyle w:val="Hyperlink"/>
            <w:rFonts w:ascii="Calibri" w:eastAsia="Calibri" w:hAnsi="Calibri" w:cs="Calibri"/>
            <w:sz w:val="27"/>
            <w:szCs w:val="27"/>
          </w:rPr>
          <w:t>https://www.ncl.ac.uk/academic-skills-kit/good-academic-practice/referencing/#:~:text=What%20is%20referencing%3F</w:t>
        </w:r>
      </w:hyperlink>
      <w:r w:rsidR="5F085D30" w:rsidRPr="1418A576">
        <w:rPr>
          <w:rFonts w:ascii="Calibri" w:eastAsia="Calibri" w:hAnsi="Calibri" w:cs="Calibri"/>
          <w:color w:val="000000" w:themeColor="text1"/>
          <w:sz w:val="27"/>
          <w:szCs w:val="27"/>
        </w:rPr>
        <w:t>.</w:t>
      </w:r>
    </w:p>
    <w:p w14:paraId="2AC87D2A" w14:textId="2CB4B2CF" w:rsidR="5F085D30" w:rsidRDefault="5F085D30" w:rsidP="1418A576">
      <w:pPr>
        <w:spacing w:before="240" w:after="240"/>
      </w:pPr>
      <w:r w:rsidRPr="1418A576">
        <w:rPr>
          <w:rFonts w:ascii="Calibri" w:eastAsia="Calibri" w:hAnsi="Calibri" w:cs="Calibri"/>
          <w:color w:val="000000" w:themeColor="text1"/>
        </w:rPr>
        <w:t>‌</w:t>
      </w:r>
    </w:p>
    <w:p w14:paraId="55B0E93A" w14:textId="60986854" w:rsidR="1418A576" w:rsidRDefault="1418A576" w:rsidP="1418A576">
      <w:pPr>
        <w:spacing w:before="240" w:after="240"/>
        <w:rPr>
          <w:rFonts w:ascii="Calibri" w:eastAsia="Calibri" w:hAnsi="Calibri" w:cs="Calibri"/>
          <w:color w:val="000000" w:themeColor="text1"/>
        </w:rPr>
      </w:pPr>
    </w:p>
    <w:p w14:paraId="635C49EE" w14:textId="4A02F692" w:rsidR="1418A576" w:rsidRDefault="1418A576" w:rsidP="1418A576">
      <w:pPr>
        <w:spacing w:after="0"/>
        <w:rPr>
          <w:rFonts w:ascii="Calibri" w:eastAsia="Calibri" w:hAnsi="Calibri" w:cs="Calibri"/>
          <w:color w:val="000000" w:themeColor="text1"/>
          <w:sz w:val="27"/>
          <w:szCs w:val="27"/>
        </w:rPr>
      </w:pPr>
    </w:p>
    <w:p w14:paraId="6A1EB880" w14:textId="7832D4F6" w:rsidR="7B749140" w:rsidRDefault="7B749140" w:rsidP="1418A576">
      <w:pPr>
        <w:spacing w:before="240" w:after="240"/>
      </w:pPr>
      <w:r w:rsidRPr="1418A576">
        <w:rPr>
          <w:rFonts w:ascii="Calibri" w:eastAsia="Calibri" w:hAnsi="Calibri" w:cs="Calibri"/>
          <w:color w:val="000000" w:themeColor="text1"/>
        </w:rPr>
        <w:t>‌</w:t>
      </w:r>
    </w:p>
    <w:p w14:paraId="4A943D2C" w14:textId="5A956176" w:rsidR="1418A576" w:rsidRDefault="1418A576" w:rsidP="1418A576">
      <w:pPr>
        <w:spacing w:before="240" w:after="240"/>
        <w:rPr>
          <w:rFonts w:ascii="Calibri" w:eastAsia="Calibri" w:hAnsi="Calibri" w:cs="Calibri"/>
          <w:color w:val="000000" w:themeColor="text1"/>
        </w:rPr>
      </w:pPr>
    </w:p>
    <w:p w14:paraId="3C670816" w14:textId="0CE05939" w:rsidR="1418A576" w:rsidRDefault="1418A576" w:rsidP="1418A576">
      <w:pPr>
        <w:spacing w:after="0"/>
        <w:rPr>
          <w:rFonts w:ascii="Calibri" w:eastAsia="Calibri" w:hAnsi="Calibri" w:cs="Calibri"/>
          <w:color w:val="000000" w:themeColor="text1"/>
          <w:sz w:val="27"/>
          <w:szCs w:val="27"/>
        </w:rPr>
      </w:pPr>
    </w:p>
    <w:p w14:paraId="534EB268" w14:textId="23CDED4E" w:rsidR="7FEC6DB5" w:rsidRDefault="7FEC6DB5" w:rsidP="1418A576">
      <w:pPr>
        <w:spacing w:before="240" w:after="240"/>
      </w:pPr>
      <w:r w:rsidRPr="1418A576">
        <w:rPr>
          <w:rFonts w:ascii="Calibri" w:eastAsia="Calibri" w:hAnsi="Calibri" w:cs="Calibri"/>
          <w:color w:val="000000" w:themeColor="text1"/>
        </w:rPr>
        <w:t>‌</w:t>
      </w:r>
    </w:p>
    <w:p w14:paraId="2639107C" w14:textId="1EC3DE4B" w:rsidR="1418A576" w:rsidRDefault="1418A576" w:rsidP="1418A576">
      <w:pPr>
        <w:spacing w:after="0"/>
        <w:rPr>
          <w:rFonts w:ascii="Calibri" w:eastAsia="Calibri" w:hAnsi="Calibri" w:cs="Calibri"/>
          <w:color w:val="000000" w:themeColor="text1"/>
          <w:sz w:val="27"/>
          <w:szCs w:val="27"/>
        </w:rPr>
      </w:pPr>
    </w:p>
    <w:p w14:paraId="114FBD66" w14:textId="4C00DB49" w:rsidR="2515B207" w:rsidRDefault="2515B207" w:rsidP="1418A576">
      <w:pPr>
        <w:spacing w:before="240" w:after="240"/>
      </w:pPr>
      <w:r w:rsidRPr="1418A576">
        <w:rPr>
          <w:rFonts w:ascii="Calibri" w:eastAsia="Calibri" w:hAnsi="Calibri" w:cs="Calibri"/>
          <w:color w:val="000000" w:themeColor="text1"/>
        </w:rPr>
        <w:t>‌</w:t>
      </w:r>
    </w:p>
    <w:p w14:paraId="20E8AA6F" w14:textId="42587148" w:rsidR="1F334DC5" w:rsidRDefault="1F334DC5" w:rsidP="1418A576">
      <w:pPr>
        <w:spacing w:before="240" w:after="240"/>
      </w:pPr>
      <w:r w:rsidRPr="1418A576">
        <w:rPr>
          <w:rFonts w:ascii="Calibri" w:eastAsia="Calibri" w:hAnsi="Calibri" w:cs="Calibri"/>
          <w:color w:val="000000" w:themeColor="text1"/>
        </w:rPr>
        <w:t>‌</w:t>
      </w:r>
    </w:p>
    <w:p w14:paraId="313716EE" w14:textId="44DB659A" w:rsidR="1418A576" w:rsidRDefault="1418A576" w:rsidP="1418A576">
      <w:pPr>
        <w:spacing w:after="0"/>
        <w:rPr>
          <w:rFonts w:ascii="Calibri" w:eastAsia="Calibri" w:hAnsi="Calibri" w:cs="Calibri"/>
          <w:color w:val="000000" w:themeColor="text1"/>
          <w:sz w:val="27"/>
          <w:szCs w:val="27"/>
        </w:rPr>
      </w:pPr>
    </w:p>
    <w:p w14:paraId="37D4528C" w14:textId="7564F486" w:rsidR="6AB57C15" w:rsidRDefault="6AB57C15" w:rsidP="1418A576">
      <w:pPr>
        <w:spacing w:before="240" w:after="240"/>
      </w:pPr>
      <w:r w:rsidRPr="1418A576">
        <w:rPr>
          <w:rFonts w:ascii="Calibri" w:eastAsia="Calibri" w:hAnsi="Calibri" w:cs="Calibri"/>
          <w:color w:val="000000" w:themeColor="text1"/>
        </w:rPr>
        <w:t>‌</w:t>
      </w:r>
    </w:p>
    <w:p w14:paraId="6CAEA82E" w14:textId="08CF8412" w:rsidR="1418A576" w:rsidRDefault="1418A576" w:rsidP="1418A576">
      <w:pPr>
        <w:spacing w:after="0"/>
        <w:rPr>
          <w:rFonts w:ascii="Calibri" w:eastAsia="Calibri" w:hAnsi="Calibri" w:cs="Calibri"/>
          <w:color w:val="000000" w:themeColor="text1"/>
          <w:sz w:val="27"/>
          <w:szCs w:val="27"/>
        </w:rPr>
      </w:pPr>
    </w:p>
    <w:p w14:paraId="5A07703C" w14:textId="12057E13" w:rsidR="6AB57C15" w:rsidRDefault="6AB57C15" w:rsidP="1418A576">
      <w:pPr>
        <w:spacing w:before="240" w:after="240"/>
      </w:pPr>
      <w:r w:rsidRPr="1418A576">
        <w:rPr>
          <w:rFonts w:ascii="Calibri" w:eastAsia="Calibri" w:hAnsi="Calibri" w:cs="Calibri"/>
          <w:color w:val="000000" w:themeColor="text1"/>
        </w:rPr>
        <w:t>‌</w:t>
      </w:r>
    </w:p>
    <w:p w14:paraId="1E33986F" w14:textId="29CB8D93" w:rsidR="1418A576" w:rsidRDefault="1418A576" w:rsidP="1418A576">
      <w:pPr>
        <w:spacing w:after="0"/>
        <w:rPr>
          <w:rFonts w:ascii="Calibri" w:eastAsia="Calibri" w:hAnsi="Calibri" w:cs="Calibri"/>
          <w:color w:val="000000" w:themeColor="text1"/>
          <w:sz w:val="27"/>
          <w:szCs w:val="27"/>
        </w:rPr>
      </w:pPr>
    </w:p>
    <w:p w14:paraId="2881A590" w14:textId="5FF59C3E" w:rsidR="6AB57C15" w:rsidRDefault="6AB57C15" w:rsidP="1418A576">
      <w:pPr>
        <w:spacing w:before="240" w:after="240"/>
      </w:pPr>
      <w:r w:rsidRPr="1418A576">
        <w:rPr>
          <w:rFonts w:ascii="Calibri" w:eastAsia="Calibri" w:hAnsi="Calibri" w:cs="Calibri"/>
          <w:color w:val="000000" w:themeColor="text1"/>
        </w:rPr>
        <w:t>‌</w:t>
      </w:r>
    </w:p>
    <w:p w14:paraId="0460FC66" w14:textId="30F81778" w:rsidR="1418A576" w:rsidRDefault="1418A576" w:rsidP="1418A576">
      <w:pPr>
        <w:spacing w:after="0"/>
        <w:rPr>
          <w:rFonts w:ascii="Calibri" w:eastAsia="Calibri" w:hAnsi="Calibri" w:cs="Calibri"/>
          <w:color w:val="000000" w:themeColor="text1"/>
          <w:sz w:val="27"/>
          <w:szCs w:val="27"/>
        </w:rPr>
      </w:pPr>
    </w:p>
    <w:p w14:paraId="2B89F4A3" w14:textId="775FF5F9" w:rsidR="653FC1A3" w:rsidRDefault="653FC1A3" w:rsidP="1418A576">
      <w:pPr>
        <w:spacing w:before="240" w:after="240"/>
      </w:pPr>
      <w:r w:rsidRPr="1418A576">
        <w:rPr>
          <w:rFonts w:ascii="Calibri" w:eastAsia="Calibri" w:hAnsi="Calibri" w:cs="Calibri"/>
          <w:color w:val="000000" w:themeColor="text1"/>
        </w:rPr>
        <w:t>‌</w:t>
      </w:r>
    </w:p>
    <w:p w14:paraId="1715CEE6" w14:textId="22DE5160" w:rsidR="1418A576" w:rsidRDefault="1418A576" w:rsidP="1418A576">
      <w:pPr>
        <w:spacing w:before="240" w:after="240"/>
        <w:rPr>
          <w:rFonts w:ascii="Calibri" w:eastAsia="Calibri" w:hAnsi="Calibri" w:cs="Calibri"/>
          <w:color w:val="000000" w:themeColor="text1"/>
        </w:rPr>
      </w:pPr>
    </w:p>
    <w:p w14:paraId="4A2BFB05" w14:textId="30A67608" w:rsidR="1418A576" w:rsidRDefault="1418A576" w:rsidP="1418A576">
      <w:pPr>
        <w:rPr>
          <w:rFonts w:ascii="Arial" w:eastAsia="Arial" w:hAnsi="Arial" w:cs="Arial"/>
          <w:color w:val="000000" w:themeColor="text1"/>
          <w:sz w:val="32"/>
          <w:szCs w:val="32"/>
          <w:u w:val="single"/>
        </w:rPr>
      </w:pPr>
    </w:p>
    <w:p w14:paraId="601B897D" w14:textId="7D60D146" w:rsidR="1418A576" w:rsidRDefault="1418A576" w:rsidP="1418A576">
      <w:pPr>
        <w:rPr>
          <w:rFonts w:ascii="Arial" w:eastAsia="Arial" w:hAnsi="Arial" w:cs="Arial"/>
          <w:color w:val="000000" w:themeColor="text1"/>
        </w:rPr>
      </w:pPr>
    </w:p>
    <w:p w14:paraId="638ED2E0" w14:textId="637E0D72" w:rsidR="1418A576" w:rsidRDefault="1418A576" w:rsidP="1418A576">
      <w:pPr>
        <w:rPr>
          <w:rFonts w:ascii="Arial" w:eastAsia="Arial" w:hAnsi="Arial" w:cs="Arial"/>
          <w:color w:val="000000" w:themeColor="text1"/>
        </w:rPr>
      </w:pPr>
    </w:p>
    <w:p w14:paraId="3445CF0D" w14:textId="15379D66" w:rsidR="1418A576" w:rsidRDefault="1418A576" w:rsidP="1418A576">
      <w:pPr>
        <w:rPr>
          <w:rFonts w:ascii="Arial" w:eastAsia="Arial" w:hAnsi="Arial" w:cs="Arial"/>
          <w:color w:val="000000" w:themeColor="text1"/>
        </w:rPr>
      </w:pPr>
    </w:p>
    <w:p w14:paraId="466101C0" w14:textId="5C24075B" w:rsidR="1418A576" w:rsidRDefault="1418A576" w:rsidP="1418A576">
      <w:pPr>
        <w:rPr>
          <w:rFonts w:ascii="Arial" w:eastAsia="Arial" w:hAnsi="Arial" w:cs="Arial"/>
          <w:color w:val="000000" w:themeColor="text1"/>
          <w:u w:val="single"/>
        </w:rPr>
      </w:pPr>
    </w:p>
    <w:p w14:paraId="374DFAE4" w14:textId="26906EA5" w:rsidR="6C7AC741" w:rsidRDefault="6C7AC741" w:rsidP="1418A576">
      <w:pPr>
        <w:rPr>
          <w:rFonts w:ascii="Arial" w:eastAsia="Arial" w:hAnsi="Arial" w:cs="Arial"/>
          <w:color w:val="000000" w:themeColor="text1"/>
        </w:rPr>
      </w:pPr>
    </w:p>
    <w:sectPr w:rsidR="6C7AC741">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C3C4A" w14:textId="77777777" w:rsidR="00A4004C" w:rsidRDefault="00A4004C">
      <w:pPr>
        <w:spacing w:after="0" w:line="240" w:lineRule="auto"/>
      </w:pPr>
      <w:r>
        <w:separator/>
      </w:r>
    </w:p>
  </w:endnote>
  <w:endnote w:type="continuationSeparator" w:id="0">
    <w:p w14:paraId="31A9FB10" w14:textId="77777777" w:rsidR="00A4004C" w:rsidRDefault="00A400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ade Gothic Next">
    <w:charset w:val="00"/>
    <w:family w:val="swiss"/>
    <w:pitch w:val="variable"/>
    <w:sig w:usb0="8000002F" w:usb1="0000000A" w:usb2="00000000" w:usb3="00000000" w:csb0="00000001" w:csb1="00000000"/>
  </w:font>
  <w:font w:name="Amasis MT Pro">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16C8EBF" w14:paraId="4CE36F83" w14:textId="77777777" w:rsidTr="216C8EBF">
      <w:trPr>
        <w:trHeight w:val="300"/>
      </w:trPr>
      <w:tc>
        <w:tcPr>
          <w:tcW w:w="3120" w:type="dxa"/>
        </w:tcPr>
        <w:p w14:paraId="2A99089B" w14:textId="48F84D5D" w:rsidR="216C8EBF" w:rsidRDefault="216C8EBF" w:rsidP="216C8EBF">
          <w:pPr>
            <w:pStyle w:val="Header"/>
            <w:ind w:left="-115"/>
          </w:pPr>
        </w:p>
      </w:tc>
      <w:tc>
        <w:tcPr>
          <w:tcW w:w="3120" w:type="dxa"/>
        </w:tcPr>
        <w:p w14:paraId="31DF1628" w14:textId="65ECB472" w:rsidR="216C8EBF" w:rsidRDefault="216C8EBF" w:rsidP="216C8EBF">
          <w:pPr>
            <w:pStyle w:val="Header"/>
            <w:jc w:val="center"/>
          </w:pPr>
        </w:p>
      </w:tc>
      <w:tc>
        <w:tcPr>
          <w:tcW w:w="3120" w:type="dxa"/>
        </w:tcPr>
        <w:p w14:paraId="1A28268E" w14:textId="4AD815D3" w:rsidR="216C8EBF" w:rsidRDefault="216C8EBF" w:rsidP="216C8EBF">
          <w:pPr>
            <w:pStyle w:val="Header"/>
            <w:ind w:right="-115"/>
            <w:jc w:val="right"/>
          </w:pPr>
        </w:p>
      </w:tc>
    </w:tr>
  </w:tbl>
  <w:p w14:paraId="2CE5509D" w14:textId="2008984A" w:rsidR="216C8EBF" w:rsidRDefault="216C8EBF" w:rsidP="216C8E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8112F" w14:textId="77777777" w:rsidR="00A4004C" w:rsidRDefault="00A4004C">
      <w:pPr>
        <w:spacing w:after="0" w:line="240" w:lineRule="auto"/>
      </w:pPr>
      <w:r>
        <w:separator/>
      </w:r>
    </w:p>
  </w:footnote>
  <w:footnote w:type="continuationSeparator" w:id="0">
    <w:p w14:paraId="07EC5E26" w14:textId="77777777" w:rsidR="00A4004C" w:rsidRDefault="00A400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16C8EBF" w14:paraId="0E8BE491" w14:textId="77777777" w:rsidTr="216C8EBF">
      <w:trPr>
        <w:trHeight w:val="300"/>
      </w:trPr>
      <w:tc>
        <w:tcPr>
          <w:tcW w:w="3120" w:type="dxa"/>
        </w:tcPr>
        <w:p w14:paraId="1195FD08" w14:textId="29A6306E" w:rsidR="216C8EBF" w:rsidRDefault="216C8EBF" w:rsidP="216C8EBF">
          <w:pPr>
            <w:pStyle w:val="Header"/>
            <w:ind w:left="-115"/>
          </w:pPr>
        </w:p>
      </w:tc>
      <w:tc>
        <w:tcPr>
          <w:tcW w:w="3120" w:type="dxa"/>
        </w:tcPr>
        <w:p w14:paraId="777DBDEA" w14:textId="4B4D672F" w:rsidR="216C8EBF" w:rsidRDefault="216C8EBF" w:rsidP="216C8EBF">
          <w:pPr>
            <w:pStyle w:val="Header"/>
            <w:jc w:val="center"/>
          </w:pPr>
        </w:p>
      </w:tc>
      <w:tc>
        <w:tcPr>
          <w:tcW w:w="3120" w:type="dxa"/>
        </w:tcPr>
        <w:p w14:paraId="388CEC54" w14:textId="3E542ABE" w:rsidR="216C8EBF" w:rsidRDefault="216C8EBF" w:rsidP="216C8EBF">
          <w:pPr>
            <w:pStyle w:val="Header"/>
            <w:ind w:right="-115"/>
            <w:jc w:val="right"/>
          </w:pPr>
        </w:p>
      </w:tc>
    </w:tr>
  </w:tbl>
  <w:p w14:paraId="5511C31E" w14:textId="269B4E3D" w:rsidR="216C8EBF" w:rsidRDefault="216C8EBF" w:rsidP="216C8EBF">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96OJm3SA" int2:invalidationBookmarkName="" int2:hashCode="yPGQYWw/ocZbDH" int2:id="gfZ9QKZ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7B175"/>
    <w:multiLevelType w:val="hybridMultilevel"/>
    <w:tmpl w:val="72CA0F58"/>
    <w:lvl w:ilvl="0" w:tplc="0EC87FF4">
      <w:start w:val="1"/>
      <w:numFmt w:val="bullet"/>
      <w:lvlText w:val=""/>
      <w:lvlJc w:val="left"/>
      <w:pPr>
        <w:ind w:left="720" w:hanging="360"/>
      </w:pPr>
      <w:rPr>
        <w:rFonts w:ascii="Symbol" w:hAnsi="Symbol" w:hint="default"/>
      </w:rPr>
    </w:lvl>
    <w:lvl w:ilvl="1" w:tplc="31BA3920">
      <w:start w:val="1"/>
      <w:numFmt w:val="bullet"/>
      <w:lvlText w:val="o"/>
      <w:lvlJc w:val="left"/>
      <w:pPr>
        <w:ind w:left="1440" w:hanging="360"/>
      </w:pPr>
      <w:rPr>
        <w:rFonts w:ascii="Courier New" w:hAnsi="Courier New" w:hint="default"/>
      </w:rPr>
    </w:lvl>
    <w:lvl w:ilvl="2" w:tplc="014E826A">
      <w:start w:val="1"/>
      <w:numFmt w:val="bullet"/>
      <w:lvlText w:val=""/>
      <w:lvlJc w:val="left"/>
      <w:pPr>
        <w:ind w:left="2160" w:hanging="360"/>
      </w:pPr>
      <w:rPr>
        <w:rFonts w:ascii="Wingdings" w:hAnsi="Wingdings" w:hint="default"/>
      </w:rPr>
    </w:lvl>
    <w:lvl w:ilvl="3" w:tplc="B03091CC">
      <w:start w:val="1"/>
      <w:numFmt w:val="bullet"/>
      <w:lvlText w:val=""/>
      <w:lvlJc w:val="left"/>
      <w:pPr>
        <w:ind w:left="2880" w:hanging="360"/>
      </w:pPr>
      <w:rPr>
        <w:rFonts w:ascii="Symbol" w:hAnsi="Symbol" w:hint="default"/>
      </w:rPr>
    </w:lvl>
    <w:lvl w:ilvl="4" w:tplc="E84A008A">
      <w:start w:val="1"/>
      <w:numFmt w:val="bullet"/>
      <w:lvlText w:val="o"/>
      <w:lvlJc w:val="left"/>
      <w:pPr>
        <w:ind w:left="3600" w:hanging="360"/>
      </w:pPr>
      <w:rPr>
        <w:rFonts w:ascii="Courier New" w:hAnsi="Courier New" w:hint="default"/>
      </w:rPr>
    </w:lvl>
    <w:lvl w:ilvl="5" w:tplc="0D12DE5E">
      <w:start w:val="1"/>
      <w:numFmt w:val="bullet"/>
      <w:lvlText w:val=""/>
      <w:lvlJc w:val="left"/>
      <w:pPr>
        <w:ind w:left="4320" w:hanging="360"/>
      </w:pPr>
      <w:rPr>
        <w:rFonts w:ascii="Wingdings" w:hAnsi="Wingdings" w:hint="default"/>
      </w:rPr>
    </w:lvl>
    <w:lvl w:ilvl="6" w:tplc="62F6DB42">
      <w:start w:val="1"/>
      <w:numFmt w:val="bullet"/>
      <w:lvlText w:val=""/>
      <w:lvlJc w:val="left"/>
      <w:pPr>
        <w:ind w:left="5040" w:hanging="360"/>
      </w:pPr>
      <w:rPr>
        <w:rFonts w:ascii="Symbol" w:hAnsi="Symbol" w:hint="default"/>
      </w:rPr>
    </w:lvl>
    <w:lvl w:ilvl="7" w:tplc="EB000DA6">
      <w:start w:val="1"/>
      <w:numFmt w:val="bullet"/>
      <w:lvlText w:val="o"/>
      <w:lvlJc w:val="left"/>
      <w:pPr>
        <w:ind w:left="5760" w:hanging="360"/>
      </w:pPr>
      <w:rPr>
        <w:rFonts w:ascii="Courier New" w:hAnsi="Courier New" w:hint="default"/>
      </w:rPr>
    </w:lvl>
    <w:lvl w:ilvl="8" w:tplc="D566494C">
      <w:start w:val="1"/>
      <w:numFmt w:val="bullet"/>
      <w:lvlText w:val=""/>
      <w:lvlJc w:val="left"/>
      <w:pPr>
        <w:ind w:left="6480" w:hanging="360"/>
      </w:pPr>
      <w:rPr>
        <w:rFonts w:ascii="Wingdings" w:hAnsi="Wingdings" w:hint="default"/>
      </w:rPr>
    </w:lvl>
  </w:abstractNum>
  <w:num w:numId="1" w16cid:durableId="126164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F5B12B"/>
    <w:rsid w:val="0011286B"/>
    <w:rsid w:val="00324E98"/>
    <w:rsid w:val="003E7C42"/>
    <w:rsid w:val="0041C2A7"/>
    <w:rsid w:val="00504E2E"/>
    <w:rsid w:val="006039E7"/>
    <w:rsid w:val="00687659"/>
    <w:rsid w:val="00A4004C"/>
    <w:rsid w:val="00BC6690"/>
    <w:rsid w:val="00C2F364"/>
    <w:rsid w:val="0122CD85"/>
    <w:rsid w:val="01642B08"/>
    <w:rsid w:val="01AC4078"/>
    <w:rsid w:val="01B0FB88"/>
    <w:rsid w:val="01C1820F"/>
    <w:rsid w:val="01C8FF42"/>
    <w:rsid w:val="01E0597A"/>
    <w:rsid w:val="028C9D85"/>
    <w:rsid w:val="02A2BAAA"/>
    <w:rsid w:val="0334F343"/>
    <w:rsid w:val="03CE5340"/>
    <w:rsid w:val="04F5B12B"/>
    <w:rsid w:val="054EA079"/>
    <w:rsid w:val="05763BA0"/>
    <w:rsid w:val="05BD0F90"/>
    <w:rsid w:val="05E2CE2A"/>
    <w:rsid w:val="0606A0B3"/>
    <w:rsid w:val="06106DBC"/>
    <w:rsid w:val="06597CA4"/>
    <w:rsid w:val="0667F193"/>
    <w:rsid w:val="06ADEF1B"/>
    <w:rsid w:val="071A252C"/>
    <w:rsid w:val="073855B2"/>
    <w:rsid w:val="077E34CC"/>
    <w:rsid w:val="07AC3E1D"/>
    <w:rsid w:val="08B03018"/>
    <w:rsid w:val="08EA176B"/>
    <w:rsid w:val="090932E4"/>
    <w:rsid w:val="0911FC2E"/>
    <w:rsid w:val="09175785"/>
    <w:rsid w:val="097EF1FA"/>
    <w:rsid w:val="09DD2223"/>
    <w:rsid w:val="0A34E9A4"/>
    <w:rsid w:val="0A44A4D2"/>
    <w:rsid w:val="0A6B71DF"/>
    <w:rsid w:val="0A760323"/>
    <w:rsid w:val="0AE155D6"/>
    <w:rsid w:val="0AEF9065"/>
    <w:rsid w:val="0AFAF8D3"/>
    <w:rsid w:val="0B3B62B6"/>
    <w:rsid w:val="0BA44A61"/>
    <w:rsid w:val="0BBDA077"/>
    <w:rsid w:val="0BCDE746"/>
    <w:rsid w:val="0C1EE826"/>
    <w:rsid w:val="0C23D3CF"/>
    <w:rsid w:val="0C411240"/>
    <w:rsid w:val="0C4AA3A7"/>
    <w:rsid w:val="0C892B45"/>
    <w:rsid w:val="0C8EEB0D"/>
    <w:rsid w:val="0CC7B84C"/>
    <w:rsid w:val="0D5C290A"/>
    <w:rsid w:val="0DCCF265"/>
    <w:rsid w:val="0DEE13C7"/>
    <w:rsid w:val="0DFE80B2"/>
    <w:rsid w:val="0E11B298"/>
    <w:rsid w:val="0E1605DD"/>
    <w:rsid w:val="0E2C4088"/>
    <w:rsid w:val="0E2CFE8E"/>
    <w:rsid w:val="0E59DB1B"/>
    <w:rsid w:val="0E837FCB"/>
    <w:rsid w:val="0F20C181"/>
    <w:rsid w:val="0F68C2C6"/>
    <w:rsid w:val="0F6FC948"/>
    <w:rsid w:val="0F945A9C"/>
    <w:rsid w:val="0FE3CED8"/>
    <w:rsid w:val="1018BDBA"/>
    <w:rsid w:val="109B8008"/>
    <w:rsid w:val="10A11706"/>
    <w:rsid w:val="10D18512"/>
    <w:rsid w:val="10EBD06C"/>
    <w:rsid w:val="113077E4"/>
    <w:rsid w:val="11410C8E"/>
    <w:rsid w:val="12138BE5"/>
    <w:rsid w:val="129BF7ED"/>
    <w:rsid w:val="12A06388"/>
    <w:rsid w:val="12B9E52B"/>
    <w:rsid w:val="12C30FE7"/>
    <w:rsid w:val="12CC4845"/>
    <w:rsid w:val="1328376A"/>
    <w:rsid w:val="136BBB85"/>
    <w:rsid w:val="137B63C0"/>
    <w:rsid w:val="138F89F0"/>
    <w:rsid w:val="1394EFC9"/>
    <w:rsid w:val="13ACA167"/>
    <w:rsid w:val="13D09FE2"/>
    <w:rsid w:val="13DD877E"/>
    <w:rsid w:val="1403BD0C"/>
    <w:rsid w:val="1418A576"/>
    <w:rsid w:val="1434DED6"/>
    <w:rsid w:val="143628B1"/>
    <w:rsid w:val="1471464D"/>
    <w:rsid w:val="1503469E"/>
    <w:rsid w:val="15078BE6"/>
    <w:rsid w:val="152C17A5"/>
    <w:rsid w:val="15347438"/>
    <w:rsid w:val="15673AEF"/>
    <w:rsid w:val="15748829"/>
    <w:rsid w:val="157BFB0F"/>
    <w:rsid w:val="15C5DF3D"/>
    <w:rsid w:val="15E7D2C8"/>
    <w:rsid w:val="15FC3A08"/>
    <w:rsid w:val="1621B016"/>
    <w:rsid w:val="164B92CD"/>
    <w:rsid w:val="1677BBB1"/>
    <w:rsid w:val="16A35C47"/>
    <w:rsid w:val="16CB19CC"/>
    <w:rsid w:val="170840A4"/>
    <w:rsid w:val="17121026"/>
    <w:rsid w:val="182FCEE3"/>
    <w:rsid w:val="189089BA"/>
    <w:rsid w:val="18AC28EB"/>
    <w:rsid w:val="18D1B097"/>
    <w:rsid w:val="18EDFE25"/>
    <w:rsid w:val="198B7DB1"/>
    <w:rsid w:val="1A7CE163"/>
    <w:rsid w:val="1BBD5416"/>
    <w:rsid w:val="1C0CB6F5"/>
    <w:rsid w:val="1C22B2DC"/>
    <w:rsid w:val="1CC0B74D"/>
    <w:rsid w:val="1D091DA9"/>
    <w:rsid w:val="1D0CF8F5"/>
    <w:rsid w:val="1D2DC0B7"/>
    <w:rsid w:val="1D778228"/>
    <w:rsid w:val="1D81EC8D"/>
    <w:rsid w:val="1DDCF693"/>
    <w:rsid w:val="1E0B87A0"/>
    <w:rsid w:val="1E0FD310"/>
    <w:rsid w:val="1E11D985"/>
    <w:rsid w:val="1E20401F"/>
    <w:rsid w:val="1EAF86F1"/>
    <w:rsid w:val="1EBA49F5"/>
    <w:rsid w:val="1EDB44A3"/>
    <w:rsid w:val="1EE19E5F"/>
    <w:rsid w:val="1EE846AE"/>
    <w:rsid w:val="1EF4F4D8"/>
    <w:rsid w:val="1EF9FC73"/>
    <w:rsid w:val="1F05F620"/>
    <w:rsid w:val="1F334DC5"/>
    <w:rsid w:val="1F7E1D48"/>
    <w:rsid w:val="201C2341"/>
    <w:rsid w:val="20CB5014"/>
    <w:rsid w:val="20FC9748"/>
    <w:rsid w:val="216C8EBF"/>
    <w:rsid w:val="218BF327"/>
    <w:rsid w:val="224AF34B"/>
    <w:rsid w:val="22555DB0"/>
    <w:rsid w:val="2268F635"/>
    <w:rsid w:val="22C63A25"/>
    <w:rsid w:val="22D9D85C"/>
    <w:rsid w:val="22F800EB"/>
    <w:rsid w:val="2320588D"/>
    <w:rsid w:val="233823E5"/>
    <w:rsid w:val="23592D85"/>
    <w:rsid w:val="236D936A"/>
    <w:rsid w:val="23AFA98C"/>
    <w:rsid w:val="23BD0CC6"/>
    <w:rsid w:val="23CD6D96"/>
    <w:rsid w:val="23CEBA92"/>
    <w:rsid w:val="23EC32C6"/>
    <w:rsid w:val="248FAA18"/>
    <w:rsid w:val="24F4FDE6"/>
    <w:rsid w:val="25082631"/>
    <w:rsid w:val="2515B207"/>
    <w:rsid w:val="25D3AF8A"/>
    <w:rsid w:val="26B77D22"/>
    <w:rsid w:val="27174FE6"/>
    <w:rsid w:val="273C0A59"/>
    <w:rsid w:val="2743D6EA"/>
    <w:rsid w:val="276ED3BD"/>
    <w:rsid w:val="27722678"/>
    <w:rsid w:val="27802F57"/>
    <w:rsid w:val="2791388A"/>
    <w:rsid w:val="27D05BBD"/>
    <w:rsid w:val="281ECEB1"/>
    <w:rsid w:val="284BD050"/>
    <w:rsid w:val="286C5858"/>
    <w:rsid w:val="28707F92"/>
    <w:rsid w:val="28B32047"/>
    <w:rsid w:val="29594E32"/>
    <w:rsid w:val="299C1DFD"/>
    <w:rsid w:val="29B6C04B"/>
    <w:rsid w:val="2A00636C"/>
    <w:rsid w:val="2A163FF0"/>
    <w:rsid w:val="2A4AD3D6"/>
    <w:rsid w:val="2A4EF0A8"/>
    <w:rsid w:val="2ABDC48E"/>
    <w:rsid w:val="2AD0F7F1"/>
    <w:rsid w:val="2B110251"/>
    <w:rsid w:val="2B537482"/>
    <w:rsid w:val="2B6B2929"/>
    <w:rsid w:val="2BC3F2BD"/>
    <w:rsid w:val="2C01DAFD"/>
    <w:rsid w:val="2C3AE939"/>
    <w:rsid w:val="2CA3CCE0"/>
    <w:rsid w:val="2D38042E"/>
    <w:rsid w:val="2D72DC9A"/>
    <w:rsid w:val="2D744FDC"/>
    <w:rsid w:val="2D86916A"/>
    <w:rsid w:val="2DC1C922"/>
    <w:rsid w:val="2DD6C308"/>
    <w:rsid w:val="2E491010"/>
    <w:rsid w:val="2EDB99DC"/>
    <w:rsid w:val="2FAFB440"/>
    <w:rsid w:val="2FE5B338"/>
    <w:rsid w:val="301271B0"/>
    <w:rsid w:val="3024827D"/>
    <w:rsid w:val="30F0773A"/>
    <w:rsid w:val="30F99AF8"/>
    <w:rsid w:val="31603875"/>
    <w:rsid w:val="31BF124F"/>
    <w:rsid w:val="3336DA72"/>
    <w:rsid w:val="336E7C6E"/>
    <w:rsid w:val="33CFB723"/>
    <w:rsid w:val="3466E22B"/>
    <w:rsid w:val="349F2DB1"/>
    <w:rsid w:val="34C6A07B"/>
    <w:rsid w:val="35715493"/>
    <w:rsid w:val="35AB0FC2"/>
    <w:rsid w:val="35EAF46F"/>
    <w:rsid w:val="364AA470"/>
    <w:rsid w:val="36783B95"/>
    <w:rsid w:val="36974FDF"/>
    <w:rsid w:val="3768A719"/>
    <w:rsid w:val="384E48CE"/>
    <w:rsid w:val="3874392D"/>
    <w:rsid w:val="38C8CA21"/>
    <w:rsid w:val="38D13197"/>
    <w:rsid w:val="38FD6B7D"/>
    <w:rsid w:val="39331564"/>
    <w:rsid w:val="39C7BA54"/>
    <w:rsid w:val="3A41980D"/>
    <w:rsid w:val="3A6D01F8"/>
    <w:rsid w:val="3A7E38C0"/>
    <w:rsid w:val="3A7E80E5"/>
    <w:rsid w:val="3A9823C9"/>
    <w:rsid w:val="3AC3D5CE"/>
    <w:rsid w:val="3AD5E169"/>
    <w:rsid w:val="3AE4FBFB"/>
    <w:rsid w:val="3AFF3670"/>
    <w:rsid w:val="3B3D25FF"/>
    <w:rsid w:val="3BE629DA"/>
    <w:rsid w:val="3BF9F5F0"/>
    <w:rsid w:val="3C042F65"/>
    <w:rsid w:val="3C90D42F"/>
    <w:rsid w:val="3CC96B94"/>
    <w:rsid w:val="3CD86E1A"/>
    <w:rsid w:val="3E576357"/>
    <w:rsid w:val="3E5E0315"/>
    <w:rsid w:val="3E653BF5"/>
    <w:rsid w:val="3E6D82C1"/>
    <w:rsid w:val="3ECF2732"/>
    <w:rsid w:val="3ED4DE4B"/>
    <w:rsid w:val="3F38C9AB"/>
    <w:rsid w:val="3F6E24A2"/>
    <w:rsid w:val="3F94FFA5"/>
    <w:rsid w:val="3FABD034"/>
    <w:rsid w:val="3FE1B478"/>
    <w:rsid w:val="40010C56"/>
    <w:rsid w:val="400140F8"/>
    <w:rsid w:val="40620286"/>
    <w:rsid w:val="406B2693"/>
    <w:rsid w:val="40853EAB"/>
    <w:rsid w:val="40BB5C4D"/>
    <w:rsid w:val="40DC437C"/>
    <w:rsid w:val="4165FA6C"/>
    <w:rsid w:val="419CAEFE"/>
    <w:rsid w:val="41C60A80"/>
    <w:rsid w:val="423E89EE"/>
    <w:rsid w:val="42B69D95"/>
    <w:rsid w:val="42D3F86A"/>
    <w:rsid w:val="42E0DD23"/>
    <w:rsid w:val="4331D4F3"/>
    <w:rsid w:val="43773FC3"/>
    <w:rsid w:val="43AC2EA5"/>
    <w:rsid w:val="43C4A991"/>
    <w:rsid w:val="43F2FD0F"/>
    <w:rsid w:val="4403CCC4"/>
    <w:rsid w:val="445A0B81"/>
    <w:rsid w:val="447AE0B4"/>
    <w:rsid w:val="447CAD84"/>
    <w:rsid w:val="44DB72F4"/>
    <w:rsid w:val="4533E117"/>
    <w:rsid w:val="456079F2"/>
    <w:rsid w:val="458711C7"/>
    <w:rsid w:val="460B43E9"/>
    <w:rsid w:val="4622FF3E"/>
    <w:rsid w:val="46C480E7"/>
    <w:rsid w:val="46E9E105"/>
    <w:rsid w:val="46F167CC"/>
    <w:rsid w:val="46F8EA43"/>
    <w:rsid w:val="47BF17A7"/>
    <w:rsid w:val="4824111D"/>
    <w:rsid w:val="497C48C2"/>
    <w:rsid w:val="49A7C0E3"/>
    <w:rsid w:val="49CCD579"/>
    <w:rsid w:val="4A307539"/>
    <w:rsid w:val="4A4F81C6"/>
    <w:rsid w:val="4A5EE122"/>
    <w:rsid w:val="4ACE7188"/>
    <w:rsid w:val="4AD66A77"/>
    <w:rsid w:val="4B0B53E5"/>
    <w:rsid w:val="4B439144"/>
    <w:rsid w:val="4B46772F"/>
    <w:rsid w:val="4B684810"/>
    <w:rsid w:val="4B8C93B4"/>
    <w:rsid w:val="4BE69F6F"/>
    <w:rsid w:val="4CAF7641"/>
    <w:rsid w:val="4CEE52D6"/>
    <w:rsid w:val="4D0A51A0"/>
    <w:rsid w:val="4D26B579"/>
    <w:rsid w:val="4D4DBEAE"/>
    <w:rsid w:val="4D7B825C"/>
    <w:rsid w:val="4D8CA014"/>
    <w:rsid w:val="4E199782"/>
    <w:rsid w:val="4E22D31A"/>
    <w:rsid w:val="4E42C951"/>
    <w:rsid w:val="4E6209A9"/>
    <w:rsid w:val="4E834D45"/>
    <w:rsid w:val="4E8C1949"/>
    <w:rsid w:val="4E8F1939"/>
    <w:rsid w:val="4E99A788"/>
    <w:rsid w:val="4EAAB3FD"/>
    <w:rsid w:val="4EC2BF26"/>
    <w:rsid w:val="4EDD6F87"/>
    <w:rsid w:val="4EEABE5D"/>
    <w:rsid w:val="4EF9687F"/>
    <w:rsid w:val="4F350712"/>
    <w:rsid w:val="4F55CC9C"/>
    <w:rsid w:val="4F9DAEC9"/>
    <w:rsid w:val="50A5FB78"/>
    <w:rsid w:val="50D14BEF"/>
    <w:rsid w:val="5140DD1E"/>
    <w:rsid w:val="516D2F18"/>
    <w:rsid w:val="517DC72F"/>
    <w:rsid w:val="51D2D775"/>
    <w:rsid w:val="5253E81D"/>
    <w:rsid w:val="52BB3030"/>
    <w:rsid w:val="531A4501"/>
    <w:rsid w:val="531AB79D"/>
    <w:rsid w:val="532737BB"/>
    <w:rsid w:val="53AB9C8D"/>
    <w:rsid w:val="53B0E0AA"/>
    <w:rsid w:val="53FBFBC4"/>
    <w:rsid w:val="5420498F"/>
    <w:rsid w:val="546F9AA2"/>
    <w:rsid w:val="54AAE6E1"/>
    <w:rsid w:val="54C69547"/>
    <w:rsid w:val="54FC3B28"/>
    <w:rsid w:val="55036B70"/>
    <w:rsid w:val="55100AA1"/>
    <w:rsid w:val="55DE6436"/>
    <w:rsid w:val="5640A03B"/>
    <w:rsid w:val="5674D95C"/>
    <w:rsid w:val="574B016E"/>
    <w:rsid w:val="576D53FB"/>
    <w:rsid w:val="577CCAE4"/>
    <w:rsid w:val="57B53F47"/>
    <w:rsid w:val="5816A415"/>
    <w:rsid w:val="58B90E21"/>
    <w:rsid w:val="58DBF39E"/>
    <w:rsid w:val="58E67C31"/>
    <w:rsid w:val="59510FA8"/>
    <w:rsid w:val="59843448"/>
    <w:rsid w:val="59914BD2"/>
    <w:rsid w:val="5A049297"/>
    <w:rsid w:val="5A59CCDC"/>
    <w:rsid w:val="5A804FE3"/>
    <w:rsid w:val="5AE76271"/>
    <w:rsid w:val="5AF9AAB4"/>
    <w:rsid w:val="5B117D45"/>
    <w:rsid w:val="5B2D1C33"/>
    <w:rsid w:val="5B408CB1"/>
    <w:rsid w:val="5B5ABBC5"/>
    <w:rsid w:val="5BEED37D"/>
    <w:rsid w:val="5BFC15A9"/>
    <w:rsid w:val="5CC12747"/>
    <w:rsid w:val="5CD15006"/>
    <w:rsid w:val="5D0FB483"/>
    <w:rsid w:val="5D48A9FA"/>
    <w:rsid w:val="5D4F5FB0"/>
    <w:rsid w:val="5D5B8326"/>
    <w:rsid w:val="5D82FF22"/>
    <w:rsid w:val="5D9C054F"/>
    <w:rsid w:val="5DCB5D14"/>
    <w:rsid w:val="5DD12E64"/>
    <w:rsid w:val="5DDC30EA"/>
    <w:rsid w:val="5E2480CB"/>
    <w:rsid w:val="5E2B0C90"/>
    <w:rsid w:val="5E627E5D"/>
    <w:rsid w:val="5E782D73"/>
    <w:rsid w:val="5ED39B7D"/>
    <w:rsid w:val="5F085D30"/>
    <w:rsid w:val="5F2A43C6"/>
    <w:rsid w:val="5FBF2F5A"/>
    <w:rsid w:val="5FCCDAD1"/>
    <w:rsid w:val="6004C6CE"/>
    <w:rsid w:val="6031982C"/>
    <w:rsid w:val="610AA6B2"/>
    <w:rsid w:val="61928A33"/>
    <w:rsid w:val="61C23E77"/>
    <w:rsid w:val="621C4D5B"/>
    <w:rsid w:val="621FD294"/>
    <w:rsid w:val="625461DC"/>
    <w:rsid w:val="62AB7EAE"/>
    <w:rsid w:val="62BE426B"/>
    <w:rsid w:val="637FCF15"/>
    <w:rsid w:val="638E31D2"/>
    <w:rsid w:val="63A18D1A"/>
    <w:rsid w:val="64237E4D"/>
    <w:rsid w:val="6519BA99"/>
    <w:rsid w:val="6529C0E7"/>
    <w:rsid w:val="653FC1A3"/>
    <w:rsid w:val="656AC25B"/>
    <w:rsid w:val="66610695"/>
    <w:rsid w:val="66625DF5"/>
    <w:rsid w:val="66CDBBBF"/>
    <w:rsid w:val="670692BC"/>
    <w:rsid w:val="6729E168"/>
    <w:rsid w:val="6776CF51"/>
    <w:rsid w:val="67876456"/>
    <w:rsid w:val="67D8E6B8"/>
    <w:rsid w:val="680B1A03"/>
    <w:rsid w:val="68CDC241"/>
    <w:rsid w:val="691AC032"/>
    <w:rsid w:val="69204BAA"/>
    <w:rsid w:val="693DC2A7"/>
    <w:rsid w:val="6A30F3BB"/>
    <w:rsid w:val="6A61822A"/>
    <w:rsid w:val="6A9D6836"/>
    <w:rsid w:val="6AAEA30D"/>
    <w:rsid w:val="6AB57C15"/>
    <w:rsid w:val="6ADA510E"/>
    <w:rsid w:val="6B53E018"/>
    <w:rsid w:val="6B965C86"/>
    <w:rsid w:val="6BACB6E6"/>
    <w:rsid w:val="6BE42A2E"/>
    <w:rsid w:val="6C4E8C0A"/>
    <w:rsid w:val="6C516F6D"/>
    <w:rsid w:val="6C5260F4"/>
    <w:rsid w:val="6C756369"/>
    <w:rsid w:val="6C7AC741"/>
    <w:rsid w:val="6C7F5A17"/>
    <w:rsid w:val="6C9A8EE7"/>
    <w:rsid w:val="6CE73C24"/>
    <w:rsid w:val="6CF7D994"/>
    <w:rsid w:val="6CF8BA3A"/>
    <w:rsid w:val="6D112E9A"/>
    <w:rsid w:val="6D58E7A4"/>
    <w:rsid w:val="6D7C6ABC"/>
    <w:rsid w:val="6DE643CF"/>
    <w:rsid w:val="6E178CD7"/>
    <w:rsid w:val="6E32FF17"/>
    <w:rsid w:val="6E470F77"/>
    <w:rsid w:val="6EF1DDE4"/>
    <w:rsid w:val="6F839D16"/>
    <w:rsid w:val="6FAD042B"/>
    <w:rsid w:val="6FC76515"/>
    <w:rsid w:val="7045F657"/>
    <w:rsid w:val="70BD82FB"/>
    <w:rsid w:val="71B7EE3A"/>
    <w:rsid w:val="71C04801"/>
    <w:rsid w:val="71C1272B"/>
    <w:rsid w:val="71D8786C"/>
    <w:rsid w:val="71DE4190"/>
    <w:rsid w:val="71F2F5AF"/>
    <w:rsid w:val="723D17AB"/>
    <w:rsid w:val="72786DF4"/>
    <w:rsid w:val="72A4283D"/>
    <w:rsid w:val="72C1A278"/>
    <w:rsid w:val="72CB7C90"/>
    <w:rsid w:val="72F65DE4"/>
    <w:rsid w:val="746A47E2"/>
    <w:rsid w:val="7497D743"/>
    <w:rsid w:val="74AE0FE1"/>
    <w:rsid w:val="74E6EB65"/>
    <w:rsid w:val="74E99D0B"/>
    <w:rsid w:val="7517F089"/>
    <w:rsid w:val="7573CEDE"/>
    <w:rsid w:val="757F0317"/>
    <w:rsid w:val="76867423"/>
    <w:rsid w:val="76CA3C22"/>
    <w:rsid w:val="77C0C19C"/>
    <w:rsid w:val="77D4C960"/>
    <w:rsid w:val="77E5B0A3"/>
    <w:rsid w:val="783668EE"/>
    <w:rsid w:val="78606100"/>
    <w:rsid w:val="78750D65"/>
    <w:rsid w:val="787AB739"/>
    <w:rsid w:val="78AB6FA0"/>
    <w:rsid w:val="78DD277C"/>
    <w:rsid w:val="797D4111"/>
    <w:rsid w:val="799FAC27"/>
    <w:rsid w:val="7A02D8D1"/>
    <w:rsid w:val="7A1E424F"/>
    <w:rsid w:val="7A52743A"/>
    <w:rsid w:val="7A5BE9C4"/>
    <w:rsid w:val="7AA40366"/>
    <w:rsid w:val="7ACCB45D"/>
    <w:rsid w:val="7B075A43"/>
    <w:rsid w:val="7B0F2AF7"/>
    <w:rsid w:val="7B19ED11"/>
    <w:rsid w:val="7B749140"/>
    <w:rsid w:val="7B7ED965"/>
    <w:rsid w:val="7C686D0D"/>
    <w:rsid w:val="7C6884BE"/>
    <w:rsid w:val="7C8296A2"/>
    <w:rsid w:val="7D1CE61A"/>
    <w:rsid w:val="7D1FB7E2"/>
    <w:rsid w:val="7D363145"/>
    <w:rsid w:val="7D594486"/>
    <w:rsid w:val="7D6ABAE9"/>
    <w:rsid w:val="7DD61940"/>
    <w:rsid w:val="7E1AD72D"/>
    <w:rsid w:val="7E8D42AF"/>
    <w:rsid w:val="7EB3BE1B"/>
    <w:rsid w:val="7F5A1B79"/>
    <w:rsid w:val="7F8548FB"/>
    <w:rsid w:val="7FEC66E2"/>
    <w:rsid w:val="7FEC6D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F5B12B"/>
  <w15:chartTrackingRefBased/>
  <w15:docId w15:val="{ECD95186-38A3-411F-8C31-B357F8EDC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216C8EBF"/>
    <w:pPr>
      <w:spacing w:after="300"/>
    </w:pPr>
    <w:rPr>
      <w:rFonts w:ascii="Trade Gothic Next"/>
      <w:color w:val="262626" w:themeColor="text1" w:themeTint="D9"/>
      <w:sz w:val="24"/>
      <w:szCs w:val="24"/>
    </w:rPr>
  </w:style>
  <w:style w:type="paragraph" w:styleId="Heading1">
    <w:name w:val="heading 1"/>
    <w:basedOn w:val="Normal"/>
    <w:next w:val="Normal"/>
    <w:link w:val="Heading1Char"/>
    <w:uiPriority w:val="9"/>
    <w:qFormat/>
    <w:rsid w:val="216C8EBF"/>
    <w:pPr>
      <w:keepNext/>
      <w:keepLines/>
      <w:spacing w:before="600" w:after="100"/>
      <w:outlineLvl w:val="0"/>
    </w:pPr>
    <w:rPr>
      <w:rFonts w:ascii="Amasis MT Pro"/>
      <w:color w:val="007FAC"/>
      <w:sz w:val="42"/>
      <w:szCs w:val="42"/>
    </w:rPr>
  </w:style>
  <w:style w:type="paragraph" w:styleId="Heading2">
    <w:name w:val="heading 2"/>
    <w:basedOn w:val="Normal"/>
    <w:next w:val="Normal"/>
    <w:link w:val="Heading2Char"/>
    <w:uiPriority w:val="9"/>
    <w:unhideWhenUsed/>
    <w:qFormat/>
    <w:rsid w:val="216C8EBF"/>
    <w:pPr>
      <w:keepNext/>
      <w:keepLines/>
      <w:spacing w:before="300" w:after="100"/>
      <w:outlineLvl w:val="1"/>
    </w:pPr>
    <w:rPr>
      <w:rFonts w:ascii="Amasis MT Pro"/>
      <w:color w:val="007FAC"/>
      <w:sz w:val="32"/>
      <w:szCs w:val="32"/>
    </w:rPr>
  </w:style>
  <w:style w:type="paragraph" w:styleId="Heading3">
    <w:name w:val="heading 3"/>
    <w:basedOn w:val="Normal"/>
    <w:next w:val="Normal"/>
    <w:link w:val="Heading3Char"/>
    <w:uiPriority w:val="9"/>
    <w:unhideWhenUsed/>
    <w:qFormat/>
    <w:rsid w:val="216C8EBF"/>
    <w:pPr>
      <w:keepNext/>
      <w:keepLines/>
      <w:spacing w:before="300" w:after="100"/>
      <w:outlineLvl w:val="2"/>
    </w:pPr>
    <w:rPr>
      <w:rFonts w:ascii="Amasis MT Pro"/>
      <w:color w:val="007FAC"/>
      <w:sz w:val="30"/>
      <w:szCs w:val="30"/>
    </w:rPr>
  </w:style>
  <w:style w:type="paragraph" w:styleId="Heading4">
    <w:name w:val="heading 4"/>
    <w:basedOn w:val="Normal"/>
    <w:next w:val="Normal"/>
    <w:link w:val="Heading4Char"/>
    <w:uiPriority w:val="9"/>
    <w:unhideWhenUsed/>
    <w:qFormat/>
    <w:rsid w:val="216C8EBF"/>
    <w:pPr>
      <w:keepNext/>
      <w:keepLines/>
      <w:spacing w:before="300" w:after="100"/>
      <w:outlineLvl w:val="3"/>
    </w:pPr>
    <w:rPr>
      <w:rFonts w:ascii="Amasis MT Pro"/>
      <w:color w:val="007FAC"/>
      <w:sz w:val="29"/>
      <w:szCs w:val="29"/>
    </w:rPr>
  </w:style>
  <w:style w:type="paragraph" w:styleId="Heading5">
    <w:name w:val="heading 5"/>
    <w:basedOn w:val="Normal"/>
    <w:next w:val="Normal"/>
    <w:link w:val="Heading5Char"/>
    <w:uiPriority w:val="9"/>
    <w:unhideWhenUsed/>
    <w:qFormat/>
    <w:rsid w:val="216C8EBF"/>
    <w:pPr>
      <w:keepNext/>
      <w:keepLines/>
      <w:spacing w:before="300" w:after="100"/>
      <w:outlineLvl w:val="4"/>
    </w:pPr>
    <w:rPr>
      <w:rFonts w:ascii="Amasis MT Pro"/>
      <w:color w:val="007FAC"/>
      <w:sz w:val="28"/>
      <w:szCs w:val="28"/>
    </w:rPr>
  </w:style>
  <w:style w:type="paragraph" w:styleId="Heading6">
    <w:name w:val="heading 6"/>
    <w:basedOn w:val="Normal"/>
    <w:next w:val="Normal"/>
    <w:link w:val="Heading6Char"/>
    <w:uiPriority w:val="9"/>
    <w:unhideWhenUsed/>
    <w:qFormat/>
    <w:rsid w:val="216C8EBF"/>
    <w:pPr>
      <w:keepNext/>
      <w:keepLines/>
      <w:spacing w:before="300" w:after="100"/>
      <w:outlineLvl w:val="5"/>
    </w:pPr>
    <w:rPr>
      <w:rFonts w:ascii="Amasis MT Pro"/>
      <w:color w:val="007FAC"/>
      <w:sz w:val="27"/>
      <w:szCs w:val="27"/>
    </w:rPr>
  </w:style>
  <w:style w:type="paragraph" w:styleId="Heading7">
    <w:name w:val="heading 7"/>
    <w:basedOn w:val="Normal"/>
    <w:next w:val="Normal"/>
    <w:link w:val="Heading7Char"/>
    <w:uiPriority w:val="9"/>
    <w:unhideWhenUsed/>
    <w:qFormat/>
    <w:rsid w:val="216C8EBF"/>
    <w:pPr>
      <w:keepNext/>
      <w:keepLines/>
      <w:spacing w:before="300" w:after="100"/>
      <w:outlineLvl w:val="6"/>
    </w:pPr>
    <w:rPr>
      <w:rFonts w:ascii="Amasis MT Pro"/>
      <w:color w:val="007FAC"/>
      <w:sz w:val="26"/>
      <w:szCs w:val="26"/>
    </w:rPr>
  </w:style>
  <w:style w:type="paragraph" w:styleId="Heading8">
    <w:name w:val="heading 8"/>
    <w:basedOn w:val="Normal"/>
    <w:next w:val="Normal"/>
    <w:link w:val="Heading8Char"/>
    <w:uiPriority w:val="9"/>
    <w:unhideWhenUsed/>
    <w:qFormat/>
    <w:rsid w:val="216C8EBF"/>
    <w:pPr>
      <w:keepNext/>
      <w:keepLines/>
      <w:spacing w:before="300" w:after="100"/>
      <w:outlineLvl w:val="7"/>
    </w:pPr>
    <w:rPr>
      <w:rFonts w:ascii="Amasis MT Pro"/>
      <w:color w:val="007FAC"/>
      <w:sz w:val="25"/>
      <w:szCs w:val="25"/>
    </w:rPr>
  </w:style>
  <w:style w:type="paragraph" w:styleId="Heading9">
    <w:name w:val="heading 9"/>
    <w:basedOn w:val="Normal"/>
    <w:next w:val="Normal"/>
    <w:link w:val="Heading9Char"/>
    <w:uiPriority w:val="9"/>
    <w:unhideWhenUsed/>
    <w:qFormat/>
    <w:rsid w:val="216C8EBF"/>
    <w:pPr>
      <w:keepNext/>
      <w:keepLines/>
      <w:spacing w:before="300" w:after="100"/>
      <w:outlineLvl w:val="8"/>
    </w:pPr>
    <w:rPr>
      <w:rFonts w:ascii="Amasis MT Pro"/>
      <w:color w:val="007FA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216C8EBF"/>
    <w:pPr>
      <w:spacing w:after="200"/>
    </w:pPr>
    <w:rPr>
      <w:rFonts w:ascii="Amasis MT Pro"/>
      <w:sz w:val="76"/>
      <w:szCs w:val="76"/>
    </w:rPr>
  </w:style>
  <w:style w:type="paragraph" w:styleId="Subtitle">
    <w:name w:val="Subtitle"/>
    <w:basedOn w:val="Normal"/>
    <w:next w:val="Normal"/>
    <w:link w:val="SubtitleChar"/>
    <w:uiPriority w:val="11"/>
    <w:qFormat/>
    <w:rsid w:val="216C8EBF"/>
    <w:pPr>
      <w:spacing w:after="500"/>
    </w:pPr>
    <w:rPr>
      <w:rFonts w:ascii="Amasis MT Pro"/>
      <w:color w:val="007FAC"/>
      <w:sz w:val="48"/>
      <w:szCs w:val="48"/>
    </w:rPr>
  </w:style>
  <w:style w:type="paragraph" w:styleId="Quote">
    <w:name w:val="Quote"/>
    <w:basedOn w:val="Normal"/>
    <w:next w:val="Normal"/>
    <w:link w:val="QuoteChar"/>
    <w:uiPriority w:val="29"/>
    <w:qFormat/>
    <w:rsid w:val="216C8EBF"/>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216C8EBF"/>
    <w:pPr>
      <w:spacing w:before="360" w:after="360"/>
      <w:ind w:left="864" w:right="864"/>
      <w:jc w:val="center"/>
    </w:pPr>
    <w:rPr>
      <w:i/>
      <w:iCs/>
      <w:color w:val="4472C4" w:themeColor="accent1"/>
    </w:rPr>
  </w:style>
  <w:style w:type="paragraph" w:styleId="ListParagraph">
    <w:name w:val="List Paragraph"/>
    <w:basedOn w:val="Normal"/>
    <w:uiPriority w:val="34"/>
    <w:qFormat/>
    <w:rsid w:val="216C8EBF"/>
    <w:pPr>
      <w:ind w:hanging="360"/>
      <w:contextualSpacing/>
    </w:pPr>
  </w:style>
  <w:style w:type="character" w:customStyle="1" w:styleId="Heading1Char">
    <w:name w:val="Heading 1 Char"/>
    <w:basedOn w:val="DefaultParagraphFont"/>
    <w:link w:val="Heading1"/>
    <w:uiPriority w:val="9"/>
    <w:rsid w:val="216C8EBF"/>
    <w:rPr>
      <w:rFonts w:ascii="Amasis MT Pro"/>
      <w:b w:val="0"/>
      <w:bCs w:val="0"/>
      <w:i w:val="0"/>
      <w:iCs w:val="0"/>
      <w:color w:val="007FAC"/>
      <w:sz w:val="42"/>
      <w:szCs w:val="42"/>
      <w:u w:val="none"/>
    </w:rPr>
  </w:style>
  <w:style w:type="character" w:customStyle="1" w:styleId="Heading2Char">
    <w:name w:val="Heading 2 Char"/>
    <w:basedOn w:val="DefaultParagraphFont"/>
    <w:link w:val="Heading2"/>
    <w:uiPriority w:val="9"/>
    <w:rsid w:val="216C8EBF"/>
    <w:rPr>
      <w:rFonts w:ascii="Amasis MT Pro"/>
      <w:b w:val="0"/>
      <w:bCs w:val="0"/>
      <w:i w:val="0"/>
      <w:iCs w:val="0"/>
      <w:color w:val="007FAC"/>
      <w:sz w:val="32"/>
      <w:szCs w:val="32"/>
      <w:u w:val="none"/>
    </w:rPr>
  </w:style>
  <w:style w:type="character" w:customStyle="1" w:styleId="Heading3Char">
    <w:name w:val="Heading 3 Char"/>
    <w:basedOn w:val="DefaultParagraphFont"/>
    <w:link w:val="Heading3"/>
    <w:uiPriority w:val="9"/>
    <w:rsid w:val="216C8EBF"/>
    <w:rPr>
      <w:rFonts w:ascii="Amasis MT Pro"/>
      <w:b w:val="0"/>
      <w:bCs w:val="0"/>
      <w:i w:val="0"/>
      <w:iCs w:val="0"/>
      <w:color w:val="007FAC"/>
      <w:sz w:val="30"/>
      <w:szCs w:val="30"/>
      <w:u w:val="none"/>
    </w:rPr>
  </w:style>
  <w:style w:type="character" w:customStyle="1" w:styleId="Heading4Char">
    <w:name w:val="Heading 4 Char"/>
    <w:basedOn w:val="DefaultParagraphFont"/>
    <w:link w:val="Heading4"/>
    <w:uiPriority w:val="9"/>
    <w:rsid w:val="216C8EBF"/>
    <w:rPr>
      <w:rFonts w:ascii="Amasis MT Pro"/>
      <w:b w:val="0"/>
      <w:bCs w:val="0"/>
      <w:i w:val="0"/>
      <w:iCs w:val="0"/>
      <w:color w:val="007FAC"/>
      <w:sz w:val="29"/>
      <w:szCs w:val="29"/>
      <w:u w:val="none"/>
    </w:rPr>
  </w:style>
  <w:style w:type="character" w:customStyle="1" w:styleId="Heading5Char">
    <w:name w:val="Heading 5 Char"/>
    <w:basedOn w:val="DefaultParagraphFont"/>
    <w:link w:val="Heading5"/>
    <w:uiPriority w:val="9"/>
    <w:rsid w:val="216C8EBF"/>
    <w:rPr>
      <w:rFonts w:ascii="Amasis MT Pro"/>
      <w:b w:val="0"/>
      <w:bCs w:val="0"/>
      <w:i w:val="0"/>
      <w:iCs w:val="0"/>
      <w:color w:val="007FAC"/>
      <w:sz w:val="28"/>
      <w:szCs w:val="28"/>
      <w:u w:val="none"/>
    </w:rPr>
  </w:style>
  <w:style w:type="character" w:customStyle="1" w:styleId="Heading6Char">
    <w:name w:val="Heading 6 Char"/>
    <w:basedOn w:val="DefaultParagraphFont"/>
    <w:link w:val="Heading6"/>
    <w:uiPriority w:val="9"/>
    <w:rsid w:val="216C8EBF"/>
    <w:rPr>
      <w:rFonts w:ascii="Amasis MT Pro"/>
      <w:b w:val="0"/>
      <w:bCs w:val="0"/>
      <w:i w:val="0"/>
      <w:iCs w:val="0"/>
      <w:color w:val="007FAC"/>
      <w:sz w:val="27"/>
      <w:szCs w:val="27"/>
      <w:u w:val="none"/>
    </w:rPr>
  </w:style>
  <w:style w:type="character" w:customStyle="1" w:styleId="Heading7Char">
    <w:name w:val="Heading 7 Char"/>
    <w:basedOn w:val="DefaultParagraphFont"/>
    <w:link w:val="Heading7"/>
    <w:uiPriority w:val="9"/>
    <w:rsid w:val="216C8EBF"/>
    <w:rPr>
      <w:rFonts w:ascii="Amasis MT Pro"/>
      <w:b w:val="0"/>
      <w:bCs w:val="0"/>
      <w:i w:val="0"/>
      <w:iCs w:val="0"/>
      <w:color w:val="007FAC"/>
      <w:sz w:val="26"/>
      <w:szCs w:val="26"/>
      <w:u w:val="none"/>
    </w:rPr>
  </w:style>
  <w:style w:type="character" w:customStyle="1" w:styleId="Heading8Char">
    <w:name w:val="Heading 8 Char"/>
    <w:basedOn w:val="DefaultParagraphFont"/>
    <w:link w:val="Heading8"/>
    <w:uiPriority w:val="9"/>
    <w:rsid w:val="216C8EBF"/>
    <w:rPr>
      <w:rFonts w:ascii="Amasis MT Pro"/>
      <w:b w:val="0"/>
      <w:bCs w:val="0"/>
      <w:i w:val="0"/>
      <w:iCs w:val="0"/>
      <w:color w:val="007FAC"/>
      <w:sz w:val="25"/>
      <w:szCs w:val="25"/>
      <w:u w:val="none"/>
    </w:rPr>
  </w:style>
  <w:style w:type="character" w:customStyle="1" w:styleId="Heading9Char">
    <w:name w:val="Heading 9 Char"/>
    <w:basedOn w:val="DefaultParagraphFont"/>
    <w:link w:val="Heading9"/>
    <w:uiPriority w:val="9"/>
    <w:rsid w:val="216C8EBF"/>
    <w:rPr>
      <w:rFonts w:ascii="Amasis MT Pro"/>
      <w:b w:val="0"/>
      <w:bCs w:val="0"/>
      <w:i w:val="0"/>
      <w:iCs w:val="0"/>
      <w:color w:val="007FAC"/>
      <w:sz w:val="24"/>
      <w:szCs w:val="24"/>
      <w:u w:val="none"/>
    </w:rPr>
  </w:style>
  <w:style w:type="character" w:customStyle="1" w:styleId="TitleChar">
    <w:name w:val="Title Char"/>
    <w:basedOn w:val="DefaultParagraphFont"/>
    <w:link w:val="Title"/>
    <w:uiPriority w:val="10"/>
    <w:rsid w:val="216C8EBF"/>
    <w:rPr>
      <w:rFonts w:ascii="Amasis MT Pro"/>
      <w:b w:val="0"/>
      <w:bCs w:val="0"/>
      <w:i w:val="0"/>
      <w:iCs w:val="0"/>
      <w:color w:val="262626" w:themeColor="text1" w:themeTint="D9"/>
      <w:sz w:val="76"/>
      <w:szCs w:val="76"/>
      <w:u w:val="none"/>
    </w:rPr>
  </w:style>
  <w:style w:type="character" w:customStyle="1" w:styleId="SubtitleChar">
    <w:name w:val="Subtitle Char"/>
    <w:basedOn w:val="DefaultParagraphFont"/>
    <w:link w:val="Subtitle"/>
    <w:uiPriority w:val="11"/>
    <w:rsid w:val="216C8EBF"/>
    <w:rPr>
      <w:rFonts w:ascii="Amasis MT Pro"/>
      <w:b w:val="0"/>
      <w:bCs w:val="0"/>
      <w:i w:val="0"/>
      <w:iCs w:val="0"/>
      <w:color w:val="007FAC"/>
      <w:sz w:val="48"/>
      <w:szCs w:val="48"/>
      <w:u w:val="none"/>
    </w:rPr>
  </w:style>
  <w:style w:type="character" w:customStyle="1" w:styleId="QuoteChar">
    <w:name w:val="Quote Char"/>
    <w:basedOn w:val="DefaultParagraphFont"/>
    <w:link w:val="Quote"/>
    <w:uiPriority w:val="29"/>
    <w:rsid w:val="216C8EBF"/>
    <w:rPr>
      <w:rFonts w:ascii="Trade Gothic Next"/>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216C8EBF"/>
    <w:rPr>
      <w:rFonts w:ascii="Trade Gothic Next"/>
      <w:b w:val="0"/>
      <w:bCs w:val="0"/>
      <w:i/>
      <w:iCs/>
      <w:color w:val="4472C4" w:themeColor="accent1"/>
      <w:sz w:val="24"/>
      <w:szCs w:val="24"/>
      <w:u w:val="none"/>
    </w:rPr>
  </w:style>
  <w:style w:type="paragraph" w:styleId="TOC1">
    <w:name w:val="toc 1"/>
    <w:basedOn w:val="Normal"/>
    <w:next w:val="Normal"/>
    <w:uiPriority w:val="39"/>
    <w:unhideWhenUsed/>
    <w:rsid w:val="216C8EBF"/>
    <w:pPr>
      <w:spacing w:after="100"/>
    </w:pPr>
  </w:style>
  <w:style w:type="paragraph" w:styleId="TOC2">
    <w:name w:val="toc 2"/>
    <w:basedOn w:val="Normal"/>
    <w:next w:val="Normal"/>
    <w:uiPriority w:val="39"/>
    <w:unhideWhenUsed/>
    <w:rsid w:val="216C8EBF"/>
    <w:pPr>
      <w:spacing w:after="100"/>
      <w:ind w:left="220"/>
    </w:pPr>
  </w:style>
  <w:style w:type="paragraph" w:styleId="TOC3">
    <w:name w:val="toc 3"/>
    <w:basedOn w:val="Normal"/>
    <w:next w:val="Normal"/>
    <w:uiPriority w:val="39"/>
    <w:unhideWhenUsed/>
    <w:rsid w:val="216C8EBF"/>
    <w:pPr>
      <w:spacing w:after="100"/>
      <w:ind w:left="440"/>
    </w:pPr>
  </w:style>
  <w:style w:type="paragraph" w:styleId="TOC4">
    <w:name w:val="toc 4"/>
    <w:basedOn w:val="Normal"/>
    <w:next w:val="Normal"/>
    <w:uiPriority w:val="39"/>
    <w:unhideWhenUsed/>
    <w:rsid w:val="216C8EBF"/>
    <w:pPr>
      <w:spacing w:after="100"/>
      <w:ind w:left="660"/>
    </w:pPr>
  </w:style>
  <w:style w:type="paragraph" w:styleId="TOC5">
    <w:name w:val="toc 5"/>
    <w:basedOn w:val="Normal"/>
    <w:next w:val="Normal"/>
    <w:uiPriority w:val="39"/>
    <w:unhideWhenUsed/>
    <w:rsid w:val="216C8EBF"/>
    <w:pPr>
      <w:spacing w:after="100"/>
      <w:ind w:left="880"/>
    </w:pPr>
  </w:style>
  <w:style w:type="paragraph" w:styleId="TOC6">
    <w:name w:val="toc 6"/>
    <w:basedOn w:val="Normal"/>
    <w:next w:val="Normal"/>
    <w:uiPriority w:val="39"/>
    <w:unhideWhenUsed/>
    <w:rsid w:val="216C8EBF"/>
    <w:pPr>
      <w:spacing w:after="100"/>
      <w:ind w:left="1100"/>
    </w:pPr>
  </w:style>
  <w:style w:type="paragraph" w:styleId="TOC7">
    <w:name w:val="toc 7"/>
    <w:basedOn w:val="Normal"/>
    <w:next w:val="Normal"/>
    <w:uiPriority w:val="39"/>
    <w:unhideWhenUsed/>
    <w:rsid w:val="216C8EBF"/>
    <w:pPr>
      <w:spacing w:after="100"/>
      <w:ind w:left="1320"/>
    </w:pPr>
  </w:style>
  <w:style w:type="paragraph" w:styleId="TOC8">
    <w:name w:val="toc 8"/>
    <w:basedOn w:val="Normal"/>
    <w:next w:val="Normal"/>
    <w:uiPriority w:val="39"/>
    <w:unhideWhenUsed/>
    <w:rsid w:val="216C8EBF"/>
    <w:pPr>
      <w:spacing w:after="100"/>
      <w:ind w:left="1540"/>
    </w:pPr>
  </w:style>
  <w:style w:type="paragraph" w:styleId="TOC9">
    <w:name w:val="toc 9"/>
    <w:basedOn w:val="Normal"/>
    <w:next w:val="Normal"/>
    <w:uiPriority w:val="39"/>
    <w:unhideWhenUsed/>
    <w:rsid w:val="216C8EBF"/>
    <w:pPr>
      <w:spacing w:after="100"/>
      <w:ind w:left="1760"/>
    </w:pPr>
  </w:style>
  <w:style w:type="paragraph" w:styleId="EndnoteText">
    <w:name w:val="endnote text"/>
    <w:basedOn w:val="Normal"/>
    <w:link w:val="EndnoteTextChar"/>
    <w:uiPriority w:val="99"/>
    <w:semiHidden/>
    <w:unhideWhenUsed/>
    <w:rsid w:val="216C8EBF"/>
    <w:pPr>
      <w:spacing w:after="0"/>
    </w:pPr>
    <w:rPr>
      <w:sz w:val="20"/>
      <w:szCs w:val="20"/>
    </w:rPr>
  </w:style>
  <w:style w:type="character" w:customStyle="1" w:styleId="EndnoteTextChar">
    <w:name w:val="Endnote Text Char"/>
    <w:basedOn w:val="DefaultParagraphFont"/>
    <w:link w:val="EndnoteText"/>
    <w:uiPriority w:val="99"/>
    <w:semiHidden/>
    <w:rsid w:val="216C8EBF"/>
    <w:rPr>
      <w:rFonts w:ascii="Trade Gothic Next"/>
      <w:b w:val="0"/>
      <w:bCs w:val="0"/>
      <w:i w:val="0"/>
      <w:iCs w:val="0"/>
      <w:color w:val="262626" w:themeColor="text1" w:themeTint="D9"/>
      <w:sz w:val="20"/>
      <w:szCs w:val="20"/>
      <w:u w:val="none"/>
    </w:rPr>
  </w:style>
  <w:style w:type="paragraph" w:styleId="Footer">
    <w:name w:val="footer"/>
    <w:basedOn w:val="Normal"/>
    <w:link w:val="FooterChar"/>
    <w:uiPriority w:val="99"/>
    <w:unhideWhenUsed/>
    <w:rsid w:val="216C8EBF"/>
    <w:pPr>
      <w:tabs>
        <w:tab w:val="center" w:pos="4680"/>
        <w:tab w:val="right" w:pos="9360"/>
      </w:tabs>
      <w:spacing w:after="0"/>
    </w:pPr>
  </w:style>
  <w:style w:type="character" w:customStyle="1" w:styleId="FooterChar">
    <w:name w:val="Footer Char"/>
    <w:basedOn w:val="DefaultParagraphFont"/>
    <w:link w:val="Footer"/>
    <w:uiPriority w:val="99"/>
    <w:rsid w:val="216C8EBF"/>
    <w:rPr>
      <w:rFonts w:ascii="Trade Gothic Next"/>
      <w:b w:val="0"/>
      <w:bCs w:val="0"/>
      <w:i w:val="0"/>
      <w:iCs w:val="0"/>
      <w:color w:val="262626" w:themeColor="text1" w:themeTint="D9"/>
      <w:sz w:val="24"/>
      <w:szCs w:val="24"/>
      <w:u w:val="none"/>
    </w:rPr>
  </w:style>
  <w:style w:type="paragraph" w:styleId="FootnoteText">
    <w:name w:val="footnote text"/>
    <w:basedOn w:val="Normal"/>
    <w:link w:val="FootnoteTextChar"/>
    <w:uiPriority w:val="99"/>
    <w:semiHidden/>
    <w:unhideWhenUsed/>
    <w:rsid w:val="216C8EBF"/>
    <w:pPr>
      <w:spacing w:after="0"/>
    </w:pPr>
    <w:rPr>
      <w:sz w:val="20"/>
      <w:szCs w:val="20"/>
    </w:rPr>
  </w:style>
  <w:style w:type="character" w:customStyle="1" w:styleId="FootnoteTextChar">
    <w:name w:val="Footnote Text Char"/>
    <w:basedOn w:val="DefaultParagraphFont"/>
    <w:link w:val="FootnoteText"/>
    <w:uiPriority w:val="99"/>
    <w:semiHidden/>
    <w:rsid w:val="216C8EBF"/>
    <w:rPr>
      <w:rFonts w:ascii="Trade Gothic Next"/>
      <w:b w:val="0"/>
      <w:bCs w:val="0"/>
      <w:i w:val="0"/>
      <w:iCs w:val="0"/>
      <w:color w:val="262626" w:themeColor="text1" w:themeTint="D9"/>
      <w:sz w:val="20"/>
      <w:szCs w:val="20"/>
      <w:u w:val="none"/>
    </w:rPr>
  </w:style>
  <w:style w:type="paragraph" w:styleId="Header">
    <w:name w:val="header"/>
    <w:basedOn w:val="Normal"/>
    <w:link w:val="HeaderChar"/>
    <w:uiPriority w:val="99"/>
    <w:unhideWhenUsed/>
    <w:rsid w:val="216C8EBF"/>
    <w:pPr>
      <w:tabs>
        <w:tab w:val="center" w:pos="4680"/>
        <w:tab w:val="right" w:pos="9360"/>
      </w:tabs>
      <w:spacing w:after="0"/>
    </w:pPr>
  </w:style>
  <w:style w:type="character" w:customStyle="1" w:styleId="HeaderChar">
    <w:name w:val="Header Char"/>
    <w:basedOn w:val="DefaultParagraphFont"/>
    <w:link w:val="Header"/>
    <w:uiPriority w:val="99"/>
    <w:rsid w:val="216C8EBF"/>
    <w:rPr>
      <w:rFonts w:ascii="Trade Gothic Next"/>
      <w:b w:val="0"/>
      <w:bCs w:val="0"/>
      <w:i w:val="0"/>
      <w:iCs w:val="0"/>
      <w:color w:val="262626" w:themeColor="text1" w:themeTint="D9"/>
      <w:sz w:val="24"/>
      <w:szCs w:val="24"/>
      <w:u w:val="none"/>
    </w:rPr>
  </w:style>
  <w:style w:type="paragraph" w:styleId="NoSpacing">
    <w:name w:val="No Spacing"/>
    <w:uiPriority w:val="1"/>
    <w:qFormat/>
    <w:pPr>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davidrosowsky/2022/03/02/the-role-of-research-at-universities-why-it-matters/?sh=206314d76bd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6" Type="http://schemas.microsoft.com/office/2020/10/relationships/intelligence" Target="intelligence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l.ac.uk/academic-skills-kit/good-academic-practice/referenc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ibrary.leeds.ac.uk/info/1402/referencing/47/referencing-explained" TargetMode="External"/><Relationship Id="rId4" Type="http://schemas.openxmlformats.org/officeDocument/2006/relationships/webSettings" Target="webSettings.xml"/><Relationship Id="rId9" Type="http://schemas.openxmlformats.org/officeDocument/2006/relationships/hyperlink" Target="https://www.ed.ac.uk/reflection/reflectors-toolkit/producing-reflections/academic-reflections/structu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1763</Words>
  <Characters>10438</Characters>
  <Application>Microsoft Office Word</Application>
  <DocSecurity>0</DocSecurity>
  <Lines>267</Lines>
  <Paragraphs>72</Paragraphs>
  <ScaleCrop>false</ScaleCrop>
  <Company/>
  <LinksUpToDate>false</LinksUpToDate>
  <CharactersWithSpaces>12129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 Teodorescu (2313940)</dc:creator>
  <cp:keywords/>
  <dc:description/>
  <cp:lastModifiedBy>Teo Catalin</cp:lastModifiedBy>
  <cp:revision>4</cp:revision>
  <dcterms:created xsi:type="dcterms:W3CDTF">2024-01-11T12:50:00Z</dcterms:created>
  <dcterms:modified xsi:type="dcterms:W3CDTF">2024-01-12T17:41:00Z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213ea03d84ff233ba9203a77356718d5ebd7f40c240fb6fae500bd32e16ffdaf</vt:lpwstr>
  </property>
</Properties>
</file>