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11590" w14:textId="2CA2B5AB" w:rsidR="00F65AFA" w:rsidRPr="00F65AFA" w:rsidRDefault="00F65AFA">
      <w:pPr>
        <w:rPr>
          <w:rFonts w:ascii="Trebuchet MS" w:hAnsi="Trebuchet MS"/>
          <w:sz w:val="24"/>
          <w:szCs w:val="24"/>
        </w:rPr>
      </w:pPr>
      <w:r w:rsidRPr="00F65AFA">
        <w:rPr>
          <w:rFonts w:ascii="Trebuchet MS" w:hAnsi="Trebuchet MS"/>
          <w:sz w:val="24"/>
          <w:szCs w:val="24"/>
        </w:rPr>
        <w:t>Critically discuss and evaluate the statement that “education is compulsory, but school is not”</w:t>
      </w:r>
    </w:p>
    <w:p w14:paraId="5EEEAE8A" w14:textId="7D1D9B7D" w:rsidR="00F65AFA" w:rsidRPr="00F65AFA" w:rsidRDefault="00F65AFA">
      <w:pPr>
        <w:rPr>
          <w:rFonts w:ascii="Trebuchet MS" w:hAnsi="Trebuchet MS"/>
          <w:sz w:val="24"/>
          <w:szCs w:val="24"/>
        </w:rPr>
      </w:pPr>
      <w:r w:rsidRPr="00F65AFA">
        <w:rPr>
          <w:rFonts w:ascii="Trebuchet MS" w:hAnsi="Trebuchet MS"/>
          <w:sz w:val="24"/>
          <w:szCs w:val="24"/>
        </w:rPr>
        <w:t xml:space="preserve">The statement ‘education is compulsory, but school is not’ is one that is a cause for much discussion. There are positives and negatives to all types of education, however, conventual school is the usual route that people take. This could be for many </w:t>
      </w:r>
      <w:r w:rsidR="00E63A67" w:rsidRPr="00F65AFA">
        <w:rPr>
          <w:rFonts w:ascii="Trebuchet MS" w:hAnsi="Trebuchet MS"/>
          <w:sz w:val="24"/>
          <w:szCs w:val="24"/>
        </w:rPr>
        <w:t>reasons;</w:t>
      </w:r>
      <w:r w:rsidRPr="00F65AFA">
        <w:rPr>
          <w:rFonts w:ascii="Trebuchet MS" w:hAnsi="Trebuchet MS"/>
          <w:sz w:val="24"/>
          <w:szCs w:val="24"/>
        </w:rPr>
        <w:t xml:space="preserve"> however, </w:t>
      </w:r>
      <w:r w:rsidR="00E63A67">
        <w:rPr>
          <w:rFonts w:ascii="Trebuchet MS" w:hAnsi="Trebuchet MS"/>
          <w:sz w:val="24"/>
          <w:szCs w:val="24"/>
        </w:rPr>
        <w:t xml:space="preserve">this fact </w:t>
      </w:r>
      <w:r w:rsidRPr="00F65AFA">
        <w:rPr>
          <w:rFonts w:ascii="Trebuchet MS" w:hAnsi="Trebuchet MS"/>
          <w:sz w:val="24"/>
          <w:szCs w:val="24"/>
        </w:rPr>
        <w:t>does not make it the only way to g</w:t>
      </w:r>
      <w:r w:rsidR="0049092A">
        <w:rPr>
          <w:rFonts w:ascii="Trebuchet MS" w:hAnsi="Trebuchet MS"/>
          <w:sz w:val="24"/>
          <w:szCs w:val="24"/>
        </w:rPr>
        <w:t xml:space="preserve">et </w:t>
      </w:r>
      <w:r w:rsidRPr="00F65AFA">
        <w:rPr>
          <w:rFonts w:ascii="Trebuchet MS" w:hAnsi="Trebuchet MS"/>
          <w:sz w:val="24"/>
          <w:szCs w:val="24"/>
        </w:rPr>
        <w:t>a</w:t>
      </w:r>
      <w:r w:rsidR="0049092A">
        <w:rPr>
          <w:rFonts w:ascii="Trebuchet MS" w:hAnsi="Trebuchet MS"/>
          <w:sz w:val="24"/>
          <w:szCs w:val="24"/>
        </w:rPr>
        <w:t>n</w:t>
      </w:r>
      <w:r w:rsidRPr="00F65AFA">
        <w:rPr>
          <w:rFonts w:ascii="Trebuchet MS" w:hAnsi="Trebuchet MS"/>
          <w:sz w:val="24"/>
          <w:szCs w:val="24"/>
        </w:rPr>
        <w:t xml:space="preserve"> education in the</w:t>
      </w:r>
      <w:r w:rsidR="00E63A67">
        <w:rPr>
          <w:rFonts w:ascii="Trebuchet MS" w:hAnsi="Trebuchet MS"/>
          <w:sz w:val="24"/>
          <w:szCs w:val="24"/>
        </w:rPr>
        <w:t xml:space="preserve"> society of today</w:t>
      </w:r>
      <w:r w:rsidRPr="00F65AFA">
        <w:rPr>
          <w:rFonts w:ascii="Trebuchet MS" w:hAnsi="Trebuchet MS"/>
          <w:sz w:val="24"/>
          <w:szCs w:val="24"/>
        </w:rPr>
        <w:t xml:space="preserve">. </w:t>
      </w:r>
      <w:r w:rsidR="000702DD">
        <w:rPr>
          <w:rFonts w:ascii="Trebuchet MS" w:hAnsi="Trebuchet MS"/>
          <w:sz w:val="24"/>
          <w:szCs w:val="24"/>
        </w:rPr>
        <w:t xml:space="preserve">As the statement suggests, everyone is </w:t>
      </w:r>
      <w:r w:rsidR="003B3A33">
        <w:rPr>
          <w:rFonts w:ascii="Trebuchet MS" w:hAnsi="Trebuchet MS"/>
          <w:sz w:val="24"/>
          <w:szCs w:val="24"/>
        </w:rPr>
        <w:t>entitled</w:t>
      </w:r>
      <w:r w:rsidR="000702DD">
        <w:rPr>
          <w:rFonts w:ascii="Trebuchet MS" w:hAnsi="Trebuchet MS"/>
          <w:sz w:val="24"/>
          <w:szCs w:val="24"/>
        </w:rPr>
        <w:t xml:space="preserve"> to an education, however, not everyone </w:t>
      </w:r>
      <w:r w:rsidR="00E63A67">
        <w:rPr>
          <w:rFonts w:ascii="Trebuchet MS" w:hAnsi="Trebuchet MS"/>
          <w:sz w:val="24"/>
          <w:szCs w:val="24"/>
        </w:rPr>
        <w:t xml:space="preserve">chooses </w:t>
      </w:r>
      <w:r w:rsidR="000702DD">
        <w:rPr>
          <w:rFonts w:ascii="Trebuchet MS" w:hAnsi="Trebuchet MS"/>
          <w:sz w:val="24"/>
          <w:szCs w:val="24"/>
        </w:rPr>
        <w:t xml:space="preserve">a traditional school setting. </w:t>
      </w:r>
      <w:r w:rsidR="00052F18">
        <w:rPr>
          <w:rFonts w:ascii="Trebuchet MS" w:hAnsi="Trebuchet MS"/>
          <w:sz w:val="24"/>
          <w:szCs w:val="24"/>
        </w:rPr>
        <w:t xml:space="preserve"> </w:t>
      </w:r>
      <w:r w:rsidR="00EE257C">
        <w:rPr>
          <w:rFonts w:ascii="Trebuchet MS" w:hAnsi="Trebuchet MS"/>
          <w:sz w:val="24"/>
          <w:szCs w:val="24"/>
        </w:rPr>
        <w:t xml:space="preserve">the </w:t>
      </w:r>
      <w:proofErr w:type="gramStart"/>
      <w:r w:rsidR="00EE257C">
        <w:rPr>
          <w:rFonts w:ascii="Trebuchet MS" w:hAnsi="Trebuchet MS"/>
          <w:sz w:val="24"/>
          <w:szCs w:val="24"/>
        </w:rPr>
        <w:t>main focus</w:t>
      </w:r>
      <w:proofErr w:type="gramEnd"/>
      <w:r w:rsidR="00EE257C">
        <w:rPr>
          <w:rFonts w:ascii="Trebuchet MS" w:hAnsi="Trebuchet MS"/>
          <w:sz w:val="24"/>
          <w:szCs w:val="24"/>
        </w:rPr>
        <w:t xml:space="preserve"> of this essay will be the statement given, which </w:t>
      </w:r>
      <w:r w:rsidR="00052F18">
        <w:rPr>
          <w:rFonts w:ascii="Trebuchet MS" w:hAnsi="Trebuchet MS"/>
          <w:sz w:val="24"/>
          <w:szCs w:val="24"/>
        </w:rPr>
        <w:t xml:space="preserve">makes clear that school is not compulsory, as there are many options that a parent has to educate their child, some of which will be explored in this essay. However, no from of education is perfect, leading to some disagreements on </w:t>
      </w:r>
      <w:proofErr w:type="gramStart"/>
      <w:r w:rsidR="00052F18">
        <w:rPr>
          <w:rFonts w:ascii="Trebuchet MS" w:hAnsi="Trebuchet MS"/>
          <w:sz w:val="24"/>
          <w:szCs w:val="24"/>
        </w:rPr>
        <w:t>whether or not</w:t>
      </w:r>
      <w:proofErr w:type="gramEnd"/>
      <w:r w:rsidR="00052F18">
        <w:rPr>
          <w:rFonts w:ascii="Trebuchet MS" w:hAnsi="Trebuchet MS"/>
          <w:sz w:val="24"/>
          <w:szCs w:val="24"/>
        </w:rPr>
        <w:t xml:space="preserve"> a child should attend traditional school, or another form of education. Some of these notions will be looked at throughout the essay in order to </w:t>
      </w:r>
      <w:proofErr w:type="gramStart"/>
      <w:r w:rsidR="00052F18">
        <w:rPr>
          <w:rFonts w:ascii="Trebuchet MS" w:hAnsi="Trebuchet MS"/>
          <w:sz w:val="24"/>
          <w:szCs w:val="24"/>
        </w:rPr>
        <w:t>come to a conclusion</w:t>
      </w:r>
      <w:proofErr w:type="gramEnd"/>
      <w:r w:rsidR="00052F18">
        <w:rPr>
          <w:rFonts w:ascii="Trebuchet MS" w:hAnsi="Trebuchet MS"/>
          <w:sz w:val="24"/>
          <w:szCs w:val="24"/>
        </w:rPr>
        <w:t xml:space="preserve"> on whether there is a good reason to why school is not compulsory and what it would mean to not have a traditional school education.</w:t>
      </w:r>
    </w:p>
    <w:p w14:paraId="22110572" w14:textId="5E3A69BD" w:rsidR="00F65AFA" w:rsidRDefault="00E63A67">
      <w:pPr>
        <w:rPr>
          <w:rFonts w:ascii="Trebuchet MS" w:hAnsi="Trebuchet MS"/>
          <w:sz w:val="24"/>
          <w:szCs w:val="24"/>
        </w:rPr>
      </w:pPr>
      <w:r>
        <w:rPr>
          <w:rFonts w:ascii="Trebuchet MS" w:hAnsi="Trebuchet MS"/>
          <w:sz w:val="24"/>
          <w:szCs w:val="24"/>
        </w:rPr>
        <w:t xml:space="preserve">To discuss this statement, it is important to first define education and its purpose. </w:t>
      </w:r>
      <w:r w:rsidR="00F65AFA" w:rsidRPr="00F65AFA">
        <w:rPr>
          <w:rFonts w:ascii="Trebuchet MS" w:hAnsi="Trebuchet MS"/>
          <w:sz w:val="24"/>
          <w:szCs w:val="24"/>
        </w:rPr>
        <w:t xml:space="preserve">Although there is the dictionary definition </w:t>
      </w:r>
      <w:r w:rsidR="00F65AFA">
        <w:rPr>
          <w:rFonts w:ascii="Trebuchet MS" w:hAnsi="Trebuchet MS"/>
          <w:sz w:val="24"/>
          <w:szCs w:val="24"/>
        </w:rPr>
        <w:t>“t</w:t>
      </w:r>
      <w:r w:rsidR="00F65AFA" w:rsidRPr="00F65AFA">
        <w:rPr>
          <w:rFonts w:ascii="Trebuchet MS" w:hAnsi="Trebuchet MS"/>
          <w:sz w:val="24"/>
          <w:szCs w:val="24"/>
        </w:rPr>
        <w:t>he process of receiving or giving systematic instruction, especially at a school or university</w:t>
      </w:r>
      <w:r w:rsidR="00F65AFA">
        <w:rPr>
          <w:rStyle w:val="FootnoteReference"/>
          <w:rFonts w:ascii="Trebuchet MS" w:hAnsi="Trebuchet MS"/>
          <w:sz w:val="24"/>
          <w:szCs w:val="24"/>
        </w:rPr>
        <w:footnoteReference w:id="1"/>
      </w:r>
      <w:r w:rsidR="00F65AFA">
        <w:rPr>
          <w:rFonts w:ascii="Trebuchet MS" w:hAnsi="Trebuchet MS"/>
          <w:sz w:val="24"/>
          <w:szCs w:val="24"/>
        </w:rPr>
        <w:t xml:space="preserve">”, however, this is not the definition that everyone would </w:t>
      </w:r>
      <w:r>
        <w:rPr>
          <w:rFonts w:ascii="Trebuchet MS" w:hAnsi="Trebuchet MS"/>
          <w:sz w:val="24"/>
          <w:szCs w:val="24"/>
        </w:rPr>
        <w:t>agree with</w:t>
      </w:r>
      <w:r w:rsidR="00F65AFA">
        <w:rPr>
          <w:rFonts w:ascii="Trebuchet MS" w:hAnsi="Trebuchet MS"/>
          <w:sz w:val="24"/>
          <w:szCs w:val="24"/>
        </w:rPr>
        <w:t xml:space="preserve">. Many people have a personal connection or understanding of what education is, and therefore this </w:t>
      </w:r>
      <w:r>
        <w:rPr>
          <w:rFonts w:ascii="Trebuchet MS" w:hAnsi="Trebuchet MS"/>
          <w:sz w:val="24"/>
          <w:szCs w:val="24"/>
        </w:rPr>
        <w:t>narrow</w:t>
      </w:r>
      <w:r w:rsidR="00DE3062">
        <w:rPr>
          <w:rFonts w:ascii="Trebuchet MS" w:hAnsi="Trebuchet MS"/>
          <w:sz w:val="24"/>
          <w:szCs w:val="24"/>
        </w:rPr>
        <w:t xml:space="preserve"> definition may not be one that fits all context</w:t>
      </w:r>
      <w:r>
        <w:rPr>
          <w:rFonts w:ascii="Trebuchet MS" w:hAnsi="Trebuchet MS"/>
          <w:sz w:val="24"/>
          <w:szCs w:val="24"/>
        </w:rPr>
        <w:t>s</w:t>
      </w:r>
      <w:r w:rsidR="00DE3062">
        <w:rPr>
          <w:rFonts w:ascii="Trebuchet MS" w:hAnsi="Trebuchet MS"/>
          <w:sz w:val="24"/>
          <w:szCs w:val="24"/>
        </w:rPr>
        <w:t xml:space="preserve"> and individuals. Although the definition </w:t>
      </w:r>
      <w:r>
        <w:rPr>
          <w:rFonts w:ascii="Trebuchet MS" w:hAnsi="Trebuchet MS"/>
          <w:sz w:val="24"/>
          <w:szCs w:val="24"/>
        </w:rPr>
        <w:t xml:space="preserve">above </w:t>
      </w:r>
      <w:r w:rsidR="00DE3062">
        <w:rPr>
          <w:rFonts w:ascii="Trebuchet MS" w:hAnsi="Trebuchet MS"/>
          <w:sz w:val="24"/>
          <w:szCs w:val="24"/>
        </w:rPr>
        <w:t>mentions the notion of school</w:t>
      </w:r>
      <w:r>
        <w:rPr>
          <w:rFonts w:ascii="Trebuchet MS" w:hAnsi="Trebuchet MS"/>
          <w:sz w:val="24"/>
          <w:szCs w:val="24"/>
        </w:rPr>
        <w:t>,</w:t>
      </w:r>
      <w:r w:rsidR="00DE3062">
        <w:rPr>
          <w:rFonts w:ascii="Trebuchet MS" w:hAnsi="Trebuchet MS"/>
          <w:sz w:val="24"/>
          <w:szCs w:val="24"/>
        </w:rPr>
        <w:t xml:space="preserve"> the American Association for Self-Directed Education defines education as the “</w:t>
      </w:r>
      <w:r w:rsidR="00DE3062" w:rsidRPr="00DE3062">
        <w:rPr>
          <w:rFonts w:ascii="Trebuchet MS" w:hAnsi="Trebuchet MS"/>
          <w:sz w:val="24"/>
          <w:szCs w:val="24"/>
        </w:rPr>
        <w:t>acquisition of knowledge, values, and skills that are conducive to a satisfying and meaningful life</w:t>
      </w:r>
      <w:r w:rsidR="00DE3062">
        <w:rPr>
          <w:rStyle w:val="FootnoteReference"/>
          <w:rFonts w:ascii="Trebuchet MS" w:hAnsi="Trebuchet MS"/>
          <w:sz w:val="24"/>
          <w:szCs w:val="24"/>
        </w:rPr>
        <w:footnoteReference w:id="2"/>
      </w:r>
      <w:r w:rsidR="00DE3062" w:rsidRPr="00DE3062">
        <w:rPr>
          <w:rFonts w:ascii="Trebuchet MS" w:hAnsi="Trebuchet MS"/>
          <w:sz w:val="24"/>
          <w:szCs w:val="24"/>
        </w:rPr>
        <w:t>"</w:t>
      </w:r>
      <w:r w:rsidR="00DE3062">
        <w:rPr>
          <w:rFonts w:ascii="Trebuchet MS" w:hAnsi="Trebuchet MS"/>
          <w:sz w:val="24"/>
          <w:szCs w:val="24"/>
        </w:rPr>
        <w:t>. Through this definition, it is evident that it is possible to define education as something that is not confined to a school</w:t>
      </w:r>
      <w:r>
        <w:rPr>
          <w:rFonts w:ascii="Trebuchet MS" w:hAnsi="Trebuchet MS"/>
          <w:sz w:val="24"/>
          <w:szCs w:val="24"/>
        </w:rPr>
        <w:t xml:space="preserve"> setting</w:t>
      </w:r>
      <w:r w:rsidR="00DE3062">
        <w:rPr>
          <w:rFonts w:ascii="Trebuchet MS" w:hAnsi="Trebuchet MS"/>
          <w:sz w:val="24"/>
          <w:szCs w:val="24"/>
        </w:rPr>
        <w:t xml:space="preserve">. Furthermore, a </w:t>
      </w:r>
      <w:r>
        <w:rPr>
          <w:rFonts w:ascii="Trebuchet MS" w:hAnsi="Trebuchet MS"/>
          <w:sz w:val="24"/>
          <w:szCs w:val="24"/>
        </w:rPr>
        <w:t xml:space="preserve">UK </w:t>
      </w:r>
      <w:r w:rsidR="00DE3062">
        <w:rPr>
          <w:rFonts w:ascii="Trebuchet MS" w:hAnsi="Trebuchet MS"/>
          <w:sz w:val="24"/>
          <w:szCs w:val="24"/>
        </w:rPr>
        <w:t xml:space="preserve">government statement </w:t>
      </w:r>
      <w:r>
        <w:rPr>
          <w:rFonts w:ascii="Trebuchet MS" w:hAnsi="Trebuchet MS"/>
          <w:sz w:val="24"/>
          <w:szCs w:val="24"/>
        </w:rPr>
        <w:t>defines</w:t>
      </w:r>
      <w:r w:rsidR="00DE3062">
        <w:rPr>
          <w:rFonts w:ascii="Trebuchet MS" w:hAnsi="Trebuchet MS"/>
          <w:sz w:val="24"/>
          <w:szCs w:val="24"/>
        </w:rPr>
        <w:t xml:space="preserve"> education </w:t>
      </w:r>
      <w:r w:rsidR="002A0966">
        <w:rPr>
          <w:rFonts w:ascii="Trebuchet MS" w:hAnsi="Trebuchet MS"/>
          <w:sz w:val="24"/>
          <w:szCs w:val="24"/>
        </w:rPr>
        <w:t xml:space="preserve">as </w:t>
      </w:r>
      <w:r w:rsidR="00DE3062">
        <w:rPr>
          <w:rFonts w:ascii="Trebuchet MS" w:hAnsi="Trebuchet MS"/>
          <w:sz w:val="24"/>
          <w:szCs w:val="24"/>
        </w:rPr>
        <w:t>“the engine of our economy, it is the foundation of our culture, and it’s essential preparation for adult life</w:t>
      </w:r>
      <w:r w:rsidR="00DE3062">
        <w:rPr>
          <w:rStyle w:val="FootnoteReference"/>
          <w:rFonts w:ascii="Trebuchet MS" w:hAnsi="Trebuchet MS"/>
          <w:sz w:val="24"/>
          <w:szCs w:val="24"/>
        </w:rPr>
        <w:footnoteReference w:id="3"/>
      </w:r>
      <w:r w:rsidR="00DE3062">
        <w:rPr>
          <w:rFonts w:ascii="Trebuchet MS" w:hAnsi="Trebuchet MS"/>
          <w:sz w:val="24"/>
          <w:szCs w:val="24"/>
        </w:rPr>
        <w:t>”.</w:t>
      </w:r>
      <w:r w:rsidR="002A0966">
        <w:rPr>
          <w:rFonts w:ascii="Trebuchet MS" w:hAnsi="Trebuchet MS"/>
          <w:sz w:val="24"/>
          <w:szCs w:val="24"/>
        </w:rPr>
        <w:t xml:space="preserve"> In other words, education has a broad purpose which relates to a variety of aspects of life. Other forms of education, not only traditional school settings, can achieve this broad purpose. </w:t>
      </w:r>
    </w:p>
    <w:p w14:paraId="0B5A454A" w14:textId="77777777" w:rsidR="007316FC" w:rsidRDefault="000702DD">
      <w:pPr>
        <w:rPr>
          <w:rFonts w:ascii="Trebuchet MS" w:hAnsi="Trebuchet MS"/>
          <w:sz w:val="24"/>
          <w:szCs w:val="24"/>
        </w:rPr>
      </w:pPr>
      <w:r>
        <w:rPr>
          <w:rFonts w:ascii="Trebuchet MS" w:hAnsi="Trebuchet MS"/>
          <w:sz w:val="24"/>
          <w:szCs w:val="24"/>
        </w:rPr>
        <w:t xml:space="preserve">There is also the question as to why everyone </w:t>
      </w:r>
      <w:r w:rsidR="00751393">
        <w:rPr>
          <w:rFonts w:ascii="Trebuchet MS" w:hAnsi="Trebuchet MS"/>
          <w:sz w:val="24"/>
          <w:szCs w:val="24"/>
        </w:rPr>
        <w:t xml:space="preserve">is </w:t>
      </w:r>
      <w:r>
        <w:rPr>
          <w:rFonts w:ascii="Trebuchet MS" w:hAnsi="Trebuchet MS"/>
          <w:sz w:val="24"/>
          <w:szCs w:val="24"/>
        </w:rPr>
        <w:t>entitled to an education</w:t>
      </w:r>
      <w:r w:rsidR="00751393">
        <w:rPr>
          <w:rFonts w:ascii="Trebuchet MS" w:hAnsi="Trebuchet MS"/>
          <w:sz w:val="24"/>
          <w:szCs w:val="24"/>
        </w:rPr>
        <w:t>.</w:t>
      </w:r>
      <w:r>
        <w:rPr>
          <w:rFonts w:ascii="Trebuchet MS" w:hAnsi="Trebuchet MS"/>
          <w:sz w:val="24"/>
          <w:szCs w:val="24"/>
        </w:rPr>
        <w:t xml:space="preserve"> The Education Act (1996) states that “e</w:t>
      </w:r>
      <w:r w:rsidRPr="000702DD">
        <w:rPr>
          <w:rFonts w:ascii="Trebuchet MS" w:hAnsi="Trebuchet MS"/>
          <w:sz w:val="24"/>
          <w:szCs w:val="24"/>
        </w:rPr>
        <w:t>ach local education authority shall make arrangements for the provision of suitable education at school or otherwise than at school for children of a compulsory school age</w:t>
      </w:r>
      <w:r>
        <w:rPr>
          <w:rFonts w:ascii="Trebuchet MS" w:hAnsi="Trebuchet MS"/>
          <w:sz w:val="24"/>
          <w:szCs w:val="24"/>
        </w:rPr>
        <w:t>”</w:t>
      </w:r>
      <w:r>
        <w:rPr>
          <w:rStyle w:val="FootnoteReference"/>
          <w:rFonts w:ascii="Trebuchet MS" w:hAnsi="Trebuchet MS"/>
          <w:sz w:val="24"/>
          <w:szCs w:val="24"/>
        </w:rPr>
        <w:footnoteReference w:id="4"/>
      </w:r>
      <w:r>
        <w:rPr>
          <w:rFonts w:ascii="Trebuchet MS" w:hAnsi="Trebuchet MS"/>
          <w:sz w:val="24"/>
          <w:szCs w:val="24"/>
        </w:rPr>
        <w:t>. Although this</w:t>
      </w:r>
      <w:r w:rsidR="00751393">
        <w:rPr>
          <w:rFonts w:ascii="Trebuchet MS" w:hAnsi="Trebuchet MS"/>
          <w:sz w:val="24"/>
          <w:szCs w:val="24"/>
        </w:rPr>
        <w:t xml:space="preserve"> states that children in the UK are entitled to an education, </w:t>
      </w:r>
      <w:r>
        <w:rPr>
          <w:rFonts w:ascii="Trebuchet MS" w:hAnsi="Trebuchet MS"/>
          <w:sz w:val="24"/>
          <w:szCs w:val="24"/>
        </w:rPr>
        <w:t xml:space="preserve">there is little to no explanation as to why </w:t>
      </w:r>
      <w:r>
        <w:rPr>
          <w:rFonts w:ascii="Trebuchet MS" w:hAnsi="Trebuchet MS"/>
          <w:sz w:val="24"/>
          <w:szCs w:val="24"/>
        </w:rPr>
        <w:lastRenderedPageBreak/>
        <w:t xml:space="preserve">this is the case. This is perhaps due to the high importance that education has </w:t>
      </w:r>
      <w:proofErr w:type="gramStart"/>
      <w:r>
        <w:rPr>
          <w:rFonts w:ascii="Trebuchet MS" w:hAnsi="Trebuchet MS"/>
          <w:sz w:val="24"/>
          <w:szCs w:val="24"/>
        </w:rPr>
        <w:t>in today’s society</w:t>
      </w:r>
      <w:proofErr w:type="gramEnd"/>
      <w:r>
        <w:rPr>
          <w:rFonts w:ascii="Trebuchet MS" w:hAnsi="Trebuchet MS"/>
          <w:sz w:val="24"/>
          <w:szCs w:val="24"/>
        </w:rPr>
        <w:t xml:space="preserve"> that is it no longer question</w:t>
      </w:r>
      <w:r w:rsidR="007316FC">
        <w:rPr>
          <w:rFonts w:ascii="Trebuchet MS" w:hAnsi="Trebuchet MS"/>
          <w:sz w:val="24"/>
          <w:szCs w:val="24"/>
        </w:rPr>
        <w:t>ed that education is an essential part of life.</w:t>
      </w:r>
      <w:r>
        <w:rPr>
          <w:rFonts w:ascii="Trebuchet MS" w:hAnsi="Trebuchet MS"/>
          <w:sz w:val="24"/>
          <w:szCs w:val="24"/>
        </w:rPr>
        <w:t xml:space="preserve"> </w:t>
      </w:r>
    </w:p>
    <w:p w14:paraId="2DBB8BC5" w14:textId="1D71831E" w:rsidR="000702DD" w:rsidRDefault="000702DD">
      <w:pPr>
        <w:rPr>
          <w:rFonts w:ascii="Trebuchet MS" w:hAnsi="Trebuchet MS"/>
          <w:sz w:val="24"/>
          <w:szCs w:val="24"/>
        </w:rPr>
      </w:pPr>
      <w:r>
        <w:rPr>
          <w:rFonts w:ascii="Trebuchet MS" w:hAnsi="Trebuchet MS"/>
          <w:sz w:val="24"/>
          <w:szCs w:val="24"/>
        </w:rPr>
        <w:t>A</w:t>
      </w:r>
      <w:r w:rsidR="003B3A33">
        <w:rPr>
          <w:rFonts w:ascii="Trebuchet MS" w:hAnsi="Trebuchet MS"/>
          <w:sz w:val="24"/>
          <w:szCs w:val="24"/>
        </w:rPr>
        <w:t xml:space="preserve"> </w:t>
      </w:r>
      <w:r w:rsidR="007316FC">
        <w:rPr>
          <w:rFonts w:ascii="Trebuchet MS" w:hAnsi="Trebuchet MS"/>
          <w:sz w:val="24"/>
          <w:szCs w:val="24"/>
        </w:rPr>
        <w:t>good</w:t>
      </w:r>
      <w:r w:rsidR="003B3A33">
        <w:rPr>
          <w:rFonts w:ascii="Trebuchet MS" w:hAnsi="Trebuchet MS"/>
          <w:sz w:val="24"/>
          <w:szCs w:val="24"/>
        </w:rPr>
        <w:t xml:space="preserve"> example </w:t>
      </w:r>
      <w:r w:rsidR="007316FC">
        <w:rPr>
          <w:rFonts w:ascii="Trebuchet MS" w:hAnsi="Trebuchet MS"/>
          <w:sz w:val="24"/>
          <w:szCs w:val="24"/>
        </w:rPr>
        <w:t xml:space="preserve">of the </w:t>
      </w:r>
      <w:r w:rsidR="003B3A33">
        <w:rPr>
          <w:rFonts w:ascii="Trebuchet MS" w:hAnsi="Trebuchet MS"/>
          <w:sz w:val="24"/>
          <w:szCs w:val="24"/>
        </w:rPr>
        <w:t>import</w:t>
      </w:r>
      <w:r w:rsidR="007316FC">
        <w:rPr>
          <w:rFonts w:ascii="Trebuchet MS" w:hAnsi="Trebuchet MS"/>
          <w:sz w:val="24"/>
          <w:szCs w:val="24"/>
        </w:rPr>
        <w:t>ance of</w:t>
      </w:r>
      <w:r w:rsidR="003B3A33">
        <w:rPr>
          <w:rFonts w:ascii="Trebuchet MS" w:hAnsi="Trebuchet MS"/>
          <w:sz w:val="24"/>
          <w:szCs w:val="24"/>
        </w:rPr>
        <w:t xml:space="preserve"> education </w:t>
      </w:r>
      <w:r w:rsidR="007316FC">
        <w:rPr>
          <w:rFonts w:ascii="Trebuchet MS" w:hAnsi="Trebuchet MS"/>
          <w:sz w:val="24"/>
          <w:szCs w:val="24"/>
        </w:rPr>
        <w:t xml:space="preserve">can be seen in the </w:t>
      </w:r>
      <w:r w:rsidR="003B3A33">
        <w:rPr>
          <w:rFonts w:ascii="Trebuchet MS" w:hAnsi="Trebuchet MS"/>
          <w:sz w:val="24"/>
          <w:szCs w:val="24"/>
        </w:rPr>
        <w:t xml:space="preserve">civil rights movement. Many black Americans were deprived </w:t>
      </w:r>
      <w:r w:rsidR="007316FC">
        <w:rPr>
          <w:rFonts w:ascii="Trebuchet MS" w:hAnsi="Trebuchet MS"/>
          <w:sz w:val="24"/>
          <w:szCs w:val="24"/>
        </w:rPr>
        <w:t>of an</w:t>
      </w:r>
      <w:r w:rsidR="003B3A33">
        <w:rPr>
          <w:rFonts w:ascii="Trebuchet MS" w:hAnsi="Trebuchet MS"/>
          <w:sz w:val="24"/>
          <w:szCs w:val="24"/>
        </w:rPr>
        <w:t xml:space="preserve"> education which therefore</w:t>
      </w:r>
      <w:r w:rsidR="007316FC">
        <w:rPr>
          <w:rFonts w:ascii="Trebuchet MS" w:hAnsi="Trebuchet MS"/>
          <w:sz w:val="24"/>
          <w:szCs w:val="24"/>
        </w:rPr>
        <w:t xml:space="preserve"> led to</w:t>
      </w:r>
      <w:r w:rsidR="003B3A33">
        <w:rPr>
          <w:rFonts w:ascii="Trebuchet MS" w:hAnsi="Trebuchet MS"/>
          <w:sz w:val="24"/>
          <w:szCs w:val="24"/>
        </w:rPr>
        <w:t xml:space="preserve"> poverty, however, the more that these people </w:t>
      </w:r>
      <w:r w:rsidR="007316FC">
        <w:rPr>
          <w:rFonts w:ascii="Trebuchet MS" w:hAnsi="Trebuchet MS"/>
          <w:sz w:val="24"/>
          <w:szCs w:val="24"/>
        </w:rPr>
        <w:t>were</w:t>
      </w:r>
      <w:r w:rsidR="003B3A33">
        <w:rPr>
          <w:rFonts w:ascii="Trebuchet MS" w:hAnsi="Trebuchet MS"/>
          <w:sz w:val="24"/>
          <w:szCs w:val="24"/>
        </w:rPr>
        <w:t xml:space="preserve"> educat</w:t>
      </w:r>
      <w:r w:rsidR="007316FC">
        <w:rPr>
          <w:rFonts w:ascii="Trebuchet MS" w:hAnsi="Trebuchet MS"/>
          <w:sz w:val="24"/>
          <w:szCs w:val="24"/>
        </w:rPr>
        <w:t>ed,</w:t>
      </w:r>
      <w:r w:rsidR="003B3A33">
        <w:rPr>
          <w:rFonts w:ascii="Trebuchet MS" w:hAnsi="Trebuchet MS"/>
          <w:sz w:val="24"/>
          <w:szCs w:val="24"/>
        </w:rPr>
        <w:t xml:space="preserve"> the more progress was made in the civil rights movement. Education aids econom</w:t>
      </w:r>
      <w:r w:rsidR="007316FC">
        <w:rPr>
          <w:rFonts w:ascii="Trebuchet MS" w:hAnsi="Trebuchet MS"/>
          <w:sz w:val="24"/>
          <w:szCs w:val="24"/>
        </w:rPr>
        <w:t>ies</w:t>
      </w:r>
      <w:r w:rsidR="003B3A33">
        <w:rPr>
          <w:rFonts w:ascii="Trebuchet MS" w:hAnsi="Trebuchet MS"/>
          <w:sz w:val="24"/>
          <w:szCs w:val="24"/>
        </w:rPr>
        <w:t xml:space="preserve"> and cultures to thrive, however, it can be argued that this is a very </w:t>
      </w:r>
      <w:r w:rsidR="007316FC">
        <w:rPr>
          <w:rFonts w:ascii="Trebuchet MS" w:hAnsi="Trebuchet MS"/>
          <w:sz w:val="24"/>
          <w:szCs w:val="24"/>
        </w:rPr>
        <w:t>utilitarian</w:t>
      </w:r>
      <w:r w:rsidR="003B3A33">
        <w:rPr>
          <w:rFonts w:ascii="Trebuchet MS" w:hAnsi="Trebuchet MS"/>
          <w:sz w:val="24"/>
          <w:szCs w:val="24"/>
        </w:rPr>
        <w:t xml:space="preserve"> way of looking at education and </w:t>
      </w:r>
      <w:r w:rsidR="007316FC">
        <w:rPr>
          <w:rFonts w:ascii="Trebuchet MS" w:hAnsi="Trebuchet MS"/>
          <w:sz w:val="24"/>
          <w:szCs w:val="24"/>
        </w:rPr>
        <w:t xml:space="preserve">this is </w:t>
      </w:r>
      <w:r w:rsidR="003B3A33">
        <w:rPr>
          <w:rFonts w:ascii="Trebuchet MS" w:hAnsi="Trebuchet MS"/>
          <w:sz w:val="24"/>
          <w:szCs w:val="24"/>
        </w:rPr>
        <w:t xml:space="preserve">how it tends to be looked at today. Perhaps if there was more of a focus on the creativity of education and what it means to the individual, then schools would be looked at differently and there would be more support for </w:t>
      </w:r>
      <w:r w:rsidR="000861BC">
        <w:rPr>
          <w:rFonts w:ascii="Trebuchet MS" w:hAnsi="Trebuchet MS"/>
          <w:sz w:val="24"/>
          <w:szCs w:val="24"/>
        </w:rPr>
        <w:t>alternative</w:t>
      </w:r>
      <w:r w:rsidR="003B3A33">
        <w:rPr>
          <w:rFonts w:ascii="Trebuchet MS" w:hAnsi="Trebuchet MS"/>
          <w:sz w:val="24"/>
          <w:szCs w:val="24"/>
        </w:rPr>
        <w:t xml:space="preserve"> forms of education. </w:t>
      </w:r>
    </w:p>
    <w:p w14:paraId="56F1FAD3" w14:textId="3C4E647E" w:rsidR="00EA357E" w:rsidRDefault="00B84E20">
      <w:pPr>
        <w:rPr>
          <w:rFonts w:ascii="Trebuchet MS" w:hAnsi="Trebuchet MS"/>
          <w:sz w:val="24"/>
          <w:szCs w:val="24"/>
        </w:rPr>
      </w:pPr>
      <w:r>
        <w:rPr>
          <w:rFonts w:ascii="Trebuchet MS" w:hAnsi="Trebuchet MS"/>
          <w:sz w:val="24"/>
          <w:szCs w:val="24"/>
        </w:rPr>
        <w:t>The statement</w:t>
      </w:r>
      <w:r w:rsidR="002147BC">
        <w:rPr>
          <w:rFonts w:ascii="Trebuchet MS" w:hAnsi="Trebuchet MS"/>
          <w:sz w:val="24"/>
          <w:szCs w:val="24"/>
        </w:rPr>
        <w:t xml:space="preserve"> that school is not compulsory implies </w:t>
      </w:r>
      <w:r>
        <w:rPr>
          <w:rFonts w:ascii="Trebuchet MS" w:hAnsi="Trebuchet MS"/>
          <w:sz w:val="24"/>
          <w:szCs w:val="24"/>
        </w:rPr>
        <w:t>there must be an alternate route that people can take to g</w:t>
      </w:r>
      <w:r w:rsidR="002147BC">
        <w:rPr>
          <w:rFonts w:ascii="Trebuchet MS" w:hAnsi="Trebuchet MS"/>
          <w:sz w:val="24"/>
          <w:szCs w:val="24"/>
        </w:rPr>
        <w:t>et</w:t>
      </w:r>
      <w:r>
        <w:rPr>
          <w:rFonts w:ascii="Trebuchet MS" w:hAnsi="Trebuchet MS"/>
          <w:sz w:val="24"/>
          <w:szCs w:val="24"/>
        </w:rPr>
        <w:t xml:space="preserve"> an education</w:t>
      </w:r>
      <w:r w:rsidR="002147BC">
        <w:rPr>
          <w:rFonts w:ascii="Trebuchet MS" w:hAnsi="Trebuchet MS"/>
          <w:sz w:val="24"/>
          <w:szCs w:val="24"/>
        </w:rPr>
        <w:t xml:space="preserve">. One form of education </w:t>
      </w:r>
      <w:r>
        <w:rPr>
          <w:rFonts w:ascii="Trebuchet MS" w:hAnsi="Trebuchet MS"/>
          <w:sz w:val="24"/>
          <w:szCs w:val="24"/>
        </w:rPr>
        <w:t xml:space="preserve">that is increasing in popularity is that of </w:t>
      </w:r>
      <w:proofErr w:type="spellStart"/>
      <w:r>
        <w:rPr>
          <w:rFonts w:ascii="Trebuchet MS" w:hAnsi="Trebuchet MS"/>
          <w:sz w:val="24"/>
          <w:szCs w:val="24"/>
        </w:rPr>
        <w:t>homeschooling</w:t>
      </w:r>
      <w:proofErr w:type="spellEnd"/>
      <w:r>
        <w:rPr>
          <w:rFonts w:ascii="Trebuchet MS" w:hAnsi="Trebuchet MS"/>
          <w:sz w:val="24"/>
          <w:szCs w:val="24"/>
        </w:rPr>
        <w:t xml:space="preserve">. It could be argued that </w:t>
      </w:r>
      <w:proofErr w:type="spellStart"/>
      <w:r>
        <w:rPr>
          <w:rFonts w:ascii="Trebuchet MS" w:hAnsi="Trebuchet MS"/>
          <w:sz w:val="24"/>
          <w:szCs w:val="24"/>
        </w:rPr>
        <w:t>homeschooling</w:t>
      </w:r>
      <w:proofErr w:type="spellEnd"/>
      <w:r>
        <w:rPr>
          <w:rFonts w:ascii="Trebuchet MS" w:hAnsi="Trebuchet MS"/>
          <w:sz w:val="24"/>
          <w:szCs w:val="24"/>
        </w:rPr>
        <w:t xml:space="preserve"> in the past has </w:t>
      </w:r>
      <w:proofErr w:type="gramStart"/>
      <w:r>
        <w:rPr>
          <w:rFonts w:ascii="Trebuchet MS" w:hAnsi="Trebuchet MS"/>
          <w:sz w:val="24"/>
          <w:szCs w:val="24"/>
        </w:rPr>
        <w:t>been seen as</w:t>
      </w:r>
      <w:proofErr w:type="gramEnd"/>
      <w:r>
        <w:rPr>
          <w:rFonts w:ascii="Trebuchet MS" w:hAnsi="Trebuchet MS"/>
          <w:sz w:val="24"/>
          <w:szCs w:val="24"/>
        </w:rPr>
        <w:t xml:space="preserve"> a</w:t>
      </w:r>
      <w:r w:rsidR="002147BC">
        <w:rPr>
          <w:rFonts w:ascii="Trebuchet MS" w:hAnsi="Trebuchet MS"/>
          <w:sz w:val="24"/>
          <w:szCs w:val="24"/>
        </w:rPr>
        <w:t xml:space="preserve"> fringe</w:t>
      </w:r>
      <w:r>
        <w:rPr>
          <w:rFonts w:ascii="Trebuchet MS" w:hAnsi="Trebuchet MS"/>
          <w:sz w:val="24"/>
          <w:szCs w:val="24"/>
        </w:rPr>
        <w:t xml:space="preserve"> form of education, perhaps due to </w:t>
      </w:r>
      <w:r w:rsidR="00EA357E">
        <w:rPr>
          <w:rFonts w:ascii="Trebuchet MS" w:hAnsi="Trebuchet MS"/>
          <w:sz w:val="24"/>
          <w:szCs w:val="24"/>
        </w:rPr>
        <w:t>lack</w:t>
      </w:r>
      <w:r>
        <w:rPr>
          <w:rFonts w:ascii="Trebuchet MS" w:hAnsi="Trebuchet MS"/>
          <w:sz w:val="24"/>
          <w:szCs w:val="24"/>
        </w:rPr>
        <w:t xml:space="preserve"> of knowledge o</w:t>
      </w:r>
      <w:r w:rsidR="002147BC">
        <w:rPr>
          <w:rFonts w:ascii="Trebuchet MS" w:hAnsi="Trebuchet MS"/>
          <w:sz w:val="24"/>
          <w:szCs w:val="24"/>
        </w:rPr>
        <w:t>f</w:t>
      </w:r>
      <w:r>
        <w:rPr>
          <w:rFonts w:ascii="Trebuchet MS" w:hAnsi="Trebuchet MS"/>
          <w:sz w:val="24"/>
          <w:szCs w:val="24"/>
        </w:rPr>
        <w:t xml:space="preserve"> the topic itself. However, in recent years</w:t>
      </w:r>
      <w:r w:rsidR="006530B7">
        <w:rPr>
          <w:rFonts w:ascii="Trebuchet MS" w:hAnsi="Trebuchet MS"/>
          <w:sz w:val="24"/>
          <w:szCs w:val="24"/>
        </w:rPr>
        <w:t>,</w:t>
      </w:r>
      <w:r>
        <w:rPr>
          <w:rFonts w:ascii="Trebuchet MS" w:hAnsi="Trebuchet MS"/>
          <w:sz w:val="24"/>
          <w:szCs w:val="24"/>
        </w:rPr>
        <w:t xml:space="preserve"> there has been a</w:t>
      </w:r>
      <w:r w:rsidR="006530B7">
        <w:rPr>
          <w:rFonts w:ascii="Trebuchet MS" w:hAnsi="Trebuchet MS"/>
          <w:sz w:val="24"/>
          <w:szCs w:val="24"/>
        </w:rPr>
        <w:t>n</w:t>
      </w:r>
      <w:r>
        <w:rPr>
          <w:rFonts w:ascii="Trebuchet MS" w:hAnsi="Trebuchet MS"/>
          <w:sz w:val="24"/>
          <w:szCs w:val="24"/>
        </w:rPr>
        <w:t xml:space="preserve"> </w:t>
      </w:r>
      <w:r w:rsidR="006530B7">
        <w:rPr>
          <w:rFonts w:ascii="Trebuchet MS" w:hAnsi="Trebuchet MS"/>
          <w:sz w:val="24"/>
          <w:szCs w:val="24"/>
        </w:rPr>
        <w:t>enormous</w:t>
      </w:r>
      <w:r>
        <w:rPr>
          <w:rFonts w:ascii="Trebuchet MS" w:hAnsi="Trebuchet MS"/>
          <w:sz w:val="24"/>
          <w:szCs w:val="24"/>
        </w:rPr>
        <w:t xml:space="preserve"> increase i</w:t>
      </w:r>
      <w:r w:rsidR="006530B7">
        <w:rPr>
          <w:rFonts w:ascii="Trebuchet MS" w:hAnsi="Trebuchet MS"/>
          <w:sz w:val="24"/>
          <w:szCs w:val="24"/>
        </w:rPr>
        <w:t>n the</w:t>
      </w:r>
      <w:r>
        <w:rPr>
          <w:rFonts w:ascii="Trebuchet MS" w:hAnsi="Trebuchet MS"/>
          <w:sz w:val="24"/>
          <w:szCs w:val="24"/>
        </w:rPr>
        <w:t xml:space="preserve"> popularity of </w:t>
      </w:r>
      <w:proofErr w:type="spellStart"/>
      <w:r>
        <w:rPr>
          <w:rFonts w:ascii="Trebuchet MS" w:hAnsi="Trebuchet MS"/>
          <w:sz w:val="24"/>
          <w:szCs w:val="24"/>
        </w:rPr>
        <w:t>homeschooling</w:t>
      </w:r>
      <w:proofErr w:type="spellEnd"/>
      <w:r w:rsidR="006530B7">
        <w:rPr>
          <w:rFonts w:ascii="Trebuchet MS" w:hAnsi="Trebuchet MS"/>
          <w:sz w:val="24"/>
          <w:szCs w:val="24"/>
        </w:rPr>
        <w:t xml:space="preserve"> </w:t>
      </w:r>
      <w:r>
        <w:rPr>
          <w:rFonts w:ascii="Trebuchet MS" w:hAnsi="Trebuchet MS"/>
          <w:sz w:val="24"/>
          <w:szCs w:val="24"/>
        </w:rPr>
        <w:t xml:space="preserve">with </w:t>
      </w:r>
      <w:r w:rsidR="00EA357E">
        <w:rPr>
          <w:rFonts w:ascii="Trebuchet MS" w:hAnsi="Trebuchet MS"/>
          <w:sz w:val="24"/>
          <w:szCs w:val="24"/>
        </w:rPr>
        <w:t xml:space="preserve">the number of children being </w:t>
      </w:r>
      <w:proofErr w:type="spellStart"/>
      <w:r w:rsidR="00EA357E">
        <w:rPr>
          <w:rFonts w:ascii="Trebuchet MS" w:hAnsi="Trebuchet MS"/>
          <w:sz w:val="24"/>
          <w:szCs w:val="24"/>
        </w:rPr>
        <w:t>homeschool</w:t>
      </w:r>
      <w:r w:rsidR="006530B7">
        <w:rPr>
          <w:rFonts w:ascii="Trebuchet MS" w:hAnsi="Trebuchet MS"/>
          <w:sz w:val="24"/>
          <w:szCs w:val="24"/>
        </w:rPr>
        <w:t>ed</w:t>
      </w:r>
      <w:proofErr w:type="spellEnd"/>
      <w:r w:rsidR="00EA357E">
        <w:rPr>
          <w:rFonts w:ascii="Trebuchet MS" w:hAnsi="Trebuchet MS"/>
          <w:sz w:val="24"/>
          <w:szCs w:val="24"/>
        </w:rPr>
        <w:t xml:space="preserve"> in </w:t>
      </w:r>
      <w:r w:rsidR="006530B7">
        <w:rPr>
          <w:rFonts w:ascii="Trebuchet MS" w:hAnsi="Trebuchet MS"/>
          <w:sz w:val="24"/>
          <w:szCs w:val="24"/>
        </w:rPr>
        <w:t xml:space="preserve">England rising from </w:t>
      </w:r>
      <w:r w:rsidR="00EA357E">
        <w:rPr>
          <w:rFonts w:ascii="Trebuchet MS" w:hAnsi="Trebuchet MS"/>
          <w:sz w:val="24"/>
          <w:szCs w:val="24"/>
        </w:rPr>
        <w:t xml:space="preserve">34,000 </w:t>
      </w:r>
      <w:r w:rsidR="006530B7">
        <w:rPr>
          <w:rFonts w:ascii="Trebuchet MS" w:hAnsi="Trebuchet MS"/>
          <w:sz w:val="24"/>
          <w:szCs w:val="24"/>
        </w:rPr>
        <w:t>in 2014 - 2015 to</w:t>
      </w:r>
      <w:r w:rsidR="00EA357E">
        <w:rPr>
          <w:rFonts w:ascii="Trebuchet MS" w:hAnsi="Trebuchet MS"/>
          <w:sz w:val="24"/>
          <w:szCs w:val="24"/>
        </w:rPr>
        <w:t xml:space="preserve"> 48,000 in 2016</w:t>
      </w:r>
      <w:r w:rsidR="006530B7">
        <w:rPr>
          <w:rFonts w:ascii="Trebuchet MS" w:hAnsi="Trebuchet MS"/>
          <w:sz w:val="24"/>
          <w:szCs w:val="24"/>
        </w:rPr>
        <w:t xml:space="preserve"> </w:t>
      </w:r>
      <w:r w:rsidR="00EA357E">
        <w:rPr>
          <w:rFonts w:ascii="Trebuchet MS" w:hAnsi="Trebuchet MS"/>
          <w:sz w:val="24"/>
          <w:szCs w:val="24"/>
        </w:rPr>
        <w:t>-</w:t>
      </w:r>
      <w:r w:rsidR="006530B7">
        <w:rPr>
          <w:rFonts w:ascii="Trebuchet MS" w:hAnsi="Trebuchet MS"/>
          <w:sz w:val="24"/>
          <w:szCs w:val="24"/>
        </w:rPr>
        <w:t xml:space="preserve"> 20</w:t>
      </w:r>
      <w:r w:rsidR="00EA357E">
        <w:rPr>
          <w:rFonts w:ascii="Trebuchet MS" w:hAnsi="Trebuchet MS"/>
          <w:sz w:val="24"/>
          <w:szCs w:val="24"/>
        </w:rPr>
        <w:t>17</w:t>
      </w:r>
      <w:r w:rsidR="00EA357E">
        <w:rPr>
          <w:rStyle w:val="FootnoteReference"/>
          <w:rFonts w:ascii="Trebuchet MS" w:hAnsi="Trebuchet MS"/>
          <w:sz w:val="24"/>
          <w:szCs w:val="24"/>
        </w:rPr>
        <w:footnoteReference w:id="5"/>
      </w:r>
      <w:r w:rsidR="00EA357E">
        <w:rPr>
          <w:rFonts w:ascii="Trebuchet MS" w:hAnsi="Trebuchet MS"/>
          <w:sz w:val="24"/>
          <w:szCs w:val="24"/>
        </w:rPr>
        <w:t xml:space="preserve">. This could </w:t>
      </w:r>
      <w:proofErr w:type="gramStart"/>
      <w:r w:rsidR="00EA357E">
        <w:rPr>
          <w:rFonts w:ascii="Trebuchet MS" w:hAnsi="Trebuchet MS"/>
          <w:sz w:val="24"/>
          <w:szCs w:val="24"/>
        </w:rPr>
        <w:t>be seen as</w:t>
      </w:r>
      <w:proofErr w:type="gramEnd"/>
      <w:r w:rsidR="00EA357E">
        <w:rPr>
          <w:rFonts w:ascii="Trebuchet MS" w:hAnsi="Trebuchet MS"/>
          <w:sz w:val="24"/>
          <w:szCs w:val="24"/>
        </w:rPr>
        <w:t xml:space="preserve"> support for the statement at hand, as it is clear that more </w:t>
      </w:r>
      <w:r w:rsidR="00F07656">
        <w:rPr>
          <w:rFonts w:ascii="Trebuchet MS" w:hAnsi="Trebuchet MS"/>
          <w:sz w:val="24"/>
          <w:szCs w:val="24"/>
        </w:rPr>
        <w:t>parents</w:t>
      </w:r>
      <w:r w:rsidR="00EA357E">
        <w:rPr>
          <w:rFonts w:ascii="Trebuchet MS" w:hAnsi="Trebuchet MS"/>
          <w:sz w:val="24"/>
          <w:szCs w:val="24"/>
        </w:rPr>
        <w:t xml:space="preserve"> are choosing</w:t>
      </w:r>
      <w:r w:rsidR="006226FC">
        <w:rPr>
          <w:rFonts w:ascii="Trebuchet MS" w:hAnsi="Trebuchet MS"/>
          <w:sz w:val="24"/>
          <w:szCs w:val="24"/>
        </w:rPr>
        <w:t xml:space="preserve"> an alternative </w:t>
      </w:r>
      <w:r w:rsidR="00A41278">
        <w:rPr>
          <w:rFonts w:ascii="Trebuchet MS" w:hAnsi="Trebuchet MS"/>
          <w:sz w:val="24"/>
          <w:szCs w:val="24"/>
        </w:rPr>
        <w:t xml:space="preserve">form of </w:t>
      </w:r>
      <w:r w:rsidR="006226FC">
        <w:rPr>
          <w:rFonts w:ascii="Trebuchet MS" w:hAnsi="Trebuchet MS"/>
          <w:sz w:val="24"/>
          <w:szCs w:val="24"/>
        </w:rPr>
        <w:t>education</w:t>
      </w:r>
      <w:r w:rsidR="00EA357E">
        <w:rPr>
          <w:rFonts w:ascii="Trebuchet MS" w:hAnsi="Trebuchet MS"/>
          <w:sz w:val="24"/>
          <w:szCs w:val="24"/>
        </w:rPr>
        <w:t xml:space="preserve">, perhaps because they see it as a better fit than traditional schooling. Through </w:t>
      </w:r>
      <w:proofErr w:type="spellStart"/>
      <w:r w:rsidR="00EA357E">
        <w:rPr>
          <w:rFonts w:ascii="Trebuchet MS" w:hAnsi="Trebuchet MS"/>
          <w:sz w:val="24"/>
          <w:szCs w:val="24"/>
        </w:rPr>
        <w:t>homeschooling</w:t>
      </w:r>
      <w:proofErr w:type="spellEnd"/>
      <w:r w:rsidR="00EA357E">
        <w:rPr>
          <w:rFonts w:ascii="Trebuchet MS" w:hAnsi="Trebuchet MS"/>
          <w:sz w:val="24"/>
          <w:szCs w:val="24"/>
        </w:rPr>
        <w:t xml:space="preserve">, a parent </w:t>
      </w:r>
      <w:proofErr w:type="gramStart"/>
      <w:r w:rsidR="00EA357E">
        <w:rPr>
          <w:rFonts w:ascii="Trebuchet MS" w:hAnsi="Trebuchet MS"/>
          <w:sz w:val="24"/>
          <w:szCs w:val="24"/>
        </w:rPr>
        <w:t>is able to</w:t>
      </w:r>
      <w:proofErr w:type="gramEnd"/>
      <w:r w:rsidR="00EA357E">
        <w:rPr>
          <w:rFonts w:ascii="Trebuchet MS" w:hAnsi="Trebuchet MS"/>
          <w:sz w:val="24"/>
          <w:szCs w:val="24"/>
        </w:rPr>
        <w:t xml:space="preserve"> control and monitor their child’s learning, and perhaps ha</w:t>
      </w:r>
      <w:r w:rsidR="00A41278">
        <w:rPr>
          <w:rFonts w:ascii="Trebuchet MS" w:hAnsi="Trebuchet MS"/>
          <w:sz w:val="24"/>
          <w:szCs w:val="24"/>
        </w:rPr>
        <w:t>s</w:t>
      </w:r>
      <w:r w:rsidR="00EA357E">
        <w:rPr>
          <w:rFonts w:ascii="Trebuchet MS" w:hAnsi="Trebuchet MS"/>
          <w:sz w:val="24"/>
          <w:szCs w:val="24"/>
        </w:rPr>
        <w:t xml:space="preserve"> a better understanding of what that child needs. The comfort of being at home could allow some children to learn better, along with the fact that the child </w:t>
      </w:r>
      <w:r w:rsidR="00F07656">
        <w:rPr>
          <w:rFonts w:ascii="Trebuchet MS" w:hAnsi="Trebuchet MS"/>
          <w:sz w:val="24"/>
          <w:szCs w:val="24"/>
        </w:rPr>
        <w:t>themselves</w:t>
      </w:r>
      <w:r w:rsidR="00EA357E">
        <w:rPr>
          <w:rFonts w:ascii="Trebuchet MS" w:hAnsi="Trebuchet MS"/>
          <w:sz w:val="24"/>
          <w:szCs w:val="24"/>
        </w:rPr>
        <w:t xml:space="preserve"> could have more of a say in their</w:t>
      </w:r>
      <w:r w:rsidR="000A2649">
        <w:rPr>
          <w:rFonts w:ascii="Trebuchet MS" w:hAnsi="Trebuchet MS"/>
          <w:sz w:val="24"/>
          <w:szCs w:val="24"/>
        </w:rPr>
        <w:t xml:space="preserve"> learning</w:t>
      </w:r>
      <w:r w:rsidR="00EA357E">
        <w:rPr>
          <w:rFonts w:ascii="Trebuchet MS" w:hAnsi="Trebuchet MS"/>
          <w:sz w:val="24"/>
          <w:szCs w:val="24"/>
        </w:rPr>
        <w:t xml:space="preserve">. </w:t>
      </w:r>
    </w:p>
    <w:p w14:paraId="2E694DDD" w14:textId="393BAFE4" w:rsidR="00EA357E" w:rsidRDefault="00EA357E">
      <w:pPr>
        <w:rPr>
          <w:rFonts w:ascii="Trebuchet MS" w:hAnsi="Trebuchet MS"/>
          <w:sz w:val="24"/>
          <w:szCs w:val="24"/>
        </w:rPr>
      </w:pPr>
      <w:r>
        <w:rPr>
          <w:rFonts w:ascii="Trebuchet MS" w:hAnsi="Trebuchet MS"/>
          <w:sz w:val="24"/>
          <w:szCs w:val="24"/>
        </w:rPr>
        <w:t xml:space="preserve">John Holt, a </w:t>
      </w:r>
      <w:r w:rsidR="000A2649">
        <w:rPr>
          <w:rFonts w:ascii="Trebuchet MS" w:hAnsi="Trebuchet MS"/>
          <w:sz w:val="24"/>
          <w:szCs w:val="24"/>
        </w:rPr>
        <w:t xml:space="preserve">strong </w:t>
      </w:r>
      <w:r>
        <w:rPr>
          <w:rFonts w:ascii="Trebuchet MS" w:hAnsi="Trebuchet MS"/>
          <w:sz w:val="24"/>
          <w:szCs w:val="24"/>
        </w:rPr>
        <w:t xml:space="preserve">advocator for </w:t>
      </w:r>
      <w:proofErr w:type="spellStart"/>
      <w:r>
        <w:rPr>
          <w:rFonts w:ascii="Trebuchet MS" w:hAnsi="Trebuchet MS"/>
          <w:sz w:val="24"/>
          <w:szCs w:val="24"/>
        </w:rPr>
        <w:t>homeschooling</w:t>
      </w:r>
      <w:proofErr w:type="spellEnd"/>
      <w:r>
        <w:rPr>
          <w:rFonts w:ascii="Trebuchet MS" w:hAnsi="Trebuchet MS"/>
          <w:sz w:val="24"/>
          <w:szCs w:val="24"/>
        </w:rPr>
        <w:t xml:space="preserve">, has the view that school is not only not needed but is harmful for children’s learning. </w:t>
      </w:r>
      <w:r w:rsidR="00F07656">
        <w:rPr>
          <w:rFonts w:ascii="Trebuchet MS" w:hAnsi="Trebuchet MS"/>
          <w:sz w:val="24"/>
          <w:szCs w:val="24"/>
        </w:rPr>
        <w:t>He believed that “people should be free to find or make themselves the kinds of educational experience they want their children to have</w:t>
      </w:r>
      <w:r w:rsidR="00F07656">
        <w:rPr>
          <w:rStyle w:val="FootnoteReference"/>
          <w:rFonts w:ascii="Trebuchet MS" w:hAnsi="Trebuchet MS"/>
          <w:sz w:val="24"/>
          <w:szCs w:val="24"/>
        </w:rPr>
        <w:footnoteReference w:id="6"/>
      </w:r>
      <w:r w:rsidR="00F07656">
        <w:rPr>
          <w:rFonts w:ascii="Trebuchet MS" w:hAnsi="Trebuchet MS"/>
          <w:sz w:val="24"/>
          <w:szCs w:val="24"/>
        </w:rPr>
        <w:t xml:space="preserve">”, which he thought could only be achieved by ‘unschooling’ children. Holt has been very outspoken about his </w:t>
      </w:r>
      <w:r w:rsidR="000A2649">
        <w:rPr>
          <w:rFonts w:ascii="Trebuchet MS" w:hAnsi="Trebuchet MS"/>
          <w:sz w:val="24"/>
          <w:szCs w:val="24"/>
        </w:rPr>
        <w:t>disapproval</w:t>
      </w:r>
      <w:r w:rsidR="00F07656">
        <w:rPr>
          <w:rFonts w:ascii="Trebuchet MS" w:hAnsi="Trebuchet MS"/>
          <w:sz w:val="24"/>
          <w:szCs w:val="24"/>
        </w:rPr>
        <w:t xml:space="preserve"> of schools</w:t>
      </w:r>
      <w:r w:rsidR="000A2649">
        <w:rPr>
          <w:rFonts w:ascii="Trebuchet MS" w:hAnsi="Trebuchet MS"/>
          <w:sz w:val="24"/>
          <w:szCs w:val="24"/>
        </w:rPr>
        <w:t xml:space="preserve"> and</w:t>
      </w:r>
      <w:r w:rsidR="000A2649" w:rsidRPr="000A2649">
        <w:rPr>
          <w:rFonts w:ascii="Trebuchet MS" w:hAnsi="Trebuchet MS"/>
          <w:sz w:val="24"/>
          <w:szCs w:val="24"/>
        </w:rPr>
        <w:t xml:space="preserve"> </w:t>
      </w:r>
      <w:r w:rsidR="000A2649">
        <w:rPr>
          <w:rFonts w:ascii="Trebuchet MS" w:hAnsi="Trebuchet MS"/>
          <w:sz w:val="24"/>
          <w:szCs w:val="24"/>
        </w:rPr>
        <w:t xml:space="preserve">has always </w:t>
      </w:r>
      <w:proofErr w:type="gramStart"/>
      <w:r w:rsidR="000A2649">
        <w:rPr>
          <w:rFonts w:ascii="Trebuchet MS" w:hAnsi="Trebuchet MS"/>
          <w:sz w:val="24"/>
          <w:szCs w:val="24"/>
        </w:rPr>
        <w:t>been seen as</w:t>
      </w:r>
      <w:proofErr w:type="gramEnd"/>
      <w:r w:rsidR="000A2649">
        <w:rPr>
          <w:rFonts w:ascii="Trebuchet MS" w:hAnsi="Trebuchet MS"/>
          <w:sz w:val="24"/>
          <w:szCs w:val="24"/>
        </w:rPr>
        <w:t xml:space="preserve"> a radical thinker</w:t>
      </w:r>
      <w:r w:rsidR="00F07656">
        <w:rPr>
          <w:rFonts w:ascii="Trebuchet MS" w:hAnsi="Trebuchet MS"/>
          <w:sz w:val="24"/>
          <w:szCs w:val="24"/>
        </w:rPr>
        <w:t>,</w:t>
      </w:r>
      <w:r w:rsidR="000A2649">
        <w:rPr>
          <w:rFonts w:ascii="Trebuchet MS" w:hAnsi="Trebuchet MS"/>
          <w:sz w:val="24"/>
          <w:szCs w:val="24"/>
        </w:rPr>
        <w:t xml:space="preserve"> </w:t>
      </w:r>
      <w:r w:rsidR="00F07656">
        <w:rPr>
          <w:rFonts w:ascii="Trebuchet MS" w:hAnsi="Trebuchet MS"/>
          <w:sz w:val="24"/>
          <w:szCs w:val="24"/>
        </w:rPr>
        <w:t xml:space="preserve">despite having the children’s needs as </w:t>
      </w:r>
      <w:r w:rsidR="000A2649">
        <w:rPr>
          <w:rFonts w:ascii="Trebuchet MS" w:hAnsi="Trebuchet MS"/>
          <w:sz w:val="24"/>
          <w:szCs w:val="24"/>
        </w:rPr>
        <w:t>his priority</w:t>
      </w:r>
      <w:r w:rsidR="00F07656">
        <w:rPr>
          <w:rFonts w:ascii="Trebuchet MS" w:hAnsi="Trebuchet MS"/>
          <w:sz w:val="24"/>
          <w:szCs w:val="24"/>
        </w:rPr>
        <w:t xml:space="preserve">. Perhaps due to the surge in parents choosing to </w:t>
      </w:r>
      <w:proofErr w:type="spellStart"/>
      <w:r w:rsidR="00F07656">
        <w:rPr>
          <w:rFonts w:ascii="Trebuchet MS" w:hAnsi="Trebuchet MS"/>
          <w:sz w:val="24"/>
          <w:szCs w:val="24"/>
        </w:rPr>
        <w:t>home</w:t>
      </w:r>
      <w:r w:rsidR="000A2649">
        <w:rPr>
          <w:rFonts w:ascii="Trebuchet MS" w:hAnsi="Trebuchet MS"/>
          <w:sz w:val="24"/>
          <w:szCs w:val="24"/>
        </w:rPr>
        <w:t>school</w:t>
      </w:r>
      <w:proofErr w:type="spellEnd"/>
      <w:r w:rsidR="00F07656">
        <w:rPr>
          <w:rFonts w:ascii="Trebuchet MS" w:hAnsi="Trebuchet MS"/>
          <w:sz w:val="24"/>
          <w:szCs w:val="24"/>
        </w:rPr>
        <w:t xml:space="preserve"> their children, the views of Holt will no longer </w:t>
      </w:r>
      <w:proofErr w:type="gramStart"/>
      <w:r w:rsidR="00F07656">
        <w:rPr>
          <w:rFonts w:ascii="Trebuchet MS" w:hAnsi="Trebuchet MS"/>
          <w:sz w:val="24"/>
          <w:szCs w:val="24"/>
        </w:rPr>
        <w:t>be seen as</w:t>
      </w:r>
      <w:proofErr w:type="gramEnd"/>
      <w:r w:rsidR="00F07656">
        <w:rPr>
          <w:rFonts w:ascii="Trebuchet MS" w:hAnsi="Trebuchet MS"/>
          <w:sz w:val="24"/>
          <w:szCs w:val="24"/>
        </w:rPr>
        <w:t xml:space="preserve"> radical, but logical. </w:t>
      </w:r>
    </w:p>
    <w:p w14:paraId="78BF98F2" w14:textId="1B588697" w:rsidR="00F07656" w:rsidRDefault="00F07656">
      <w:pPr>
        <w:rPr>
          <w:rFonts w:ascii="Trebuchet MS" w:hAnsi="Trebuchet MS"/>
          <w:sz w:val="24"/>
          <w:szCs w:val="24"/>
        </w:rPr>
      </w:pPr>
      <w:r>
        <w:rPr>
          <w:rFonts w:ascii="Trebuchet MS" w:hAnsi="Trebuchet MS"/>
          <w:sz w:val="24"/>
          <w:szCs w:val="24"/>
        </w:rPr>
        <w:t xml:space="preserve">However, as with all alternatives to education, there are some drawbacks </w:t>
      </w:r>
      <w:r w:rsidR="00E859C2">
        <w:rPr>
          <w:rFonts w:ascii="Trebuchet MS" w:hAnsi="Trebuchet MS"/>
          <w:sz w:val="24"/>
          <w:szCs w:val="24"/>
        </w:rPr>
        <w:t>to</w:t>
      </w:r>
      <w:r>
        <w:rPr>
          <w:rFonts w:ascii="Trebuchet MS" w:hAnsi="Trebuchet MS"/>
          <w:sz w:val="24"/>
          <w:szCs w:val="24"/>
        </w:rPr>
        <w:t xml:space="preserve"> </w:t>
      </w:r>
      <w:proofErr w:type="spellStart"/>
      <w:r>
        <w:rPr>
          <w:rFonts w:ascii="Trebuchet MS" w:hAnsi="Trebuchet MS"/>
          <w:sz w:val="24"/>
          <w:szCs w:val="24"/>
        </w:rPr>
        <w:t>homeschooling</w:t>
      </w:r>
      <w:proofErr w:type="spellEnd"/>
      <w:r>
        <w:rPr>
          <w:rFonts w:ascii="Trebuchet MS" w:hAnsi="Trebuchet MS"/>
          <w:sz w:val="24"/>
          <w:szCs w:val="24"/>
        </w:rPr>
        <w:t xml:space="preserve">. It is possible that the most obvious issue with </w:t>
      </w:r>
      <w:proofErr w:type="spellStart"/>
      <w:r>
        <w:rPr>
          <w:rFonts w:ascii="Trebuchet MS" w:hAnsi="Trebuchet MS"/>
          <w:sz w:val="24"/>
          <w:szCs w:val="24"/>
        </w:rPr>
        <w:t>homeschooling</w:t>
      </w:r>
      <w:proofErr w:type="spellEnd"/>
      <w:r>
        <w:rPr>
          <w:rFonts w:ascii="Trebuchet MS" w:hAnsi="Trebuchet MS"/>
          <w:sz w:val="24"/>
          <w:szCs w:val="24"/>
        </w:rPr>
        <w:t xml:space="preserve"> is the amount of strain that it puts on a parent. The pressure on a parent </w:t>
      </w:r>
      <w:r w:rsidR="00E859C2">
        <w:rPr>
          <w:rFonts w:ascii="Trebuchet MS" w:hAnsi="Trebuchet MS"/>
          <w:sz w:val="24"/>
          <w:szCs w:val="24"/>
        </w:rPr>
        <w:t>can be</w:t>
      </w:r>
      <w:r>
        <w:rPr>
          <w:rFonts w:ascii="Trebuchet MS" w:hAnsi="Trebuchet MS"/>
          <w:sz w:val="24"/>
          <w:szCs w:val="24"/>
        </w:rPr>
        <w:t xml:space="preserve"> extreme, without having to be the sole provider of your child’s education as well. There is also the issue of</w:t>
      </w:r>
      <w:r w:rsidR="00C631FC">
        <w:rPr>
          <w:rFonts w:ascii="Trebuchet MS" w:hAnsi="Trebuchet MS"/>
          <w:sz w:val="24"/>
          <w:szCs w:val="24"/>
        </w:rPr>
        <w:t xml:space="preserve"> the child having to</w:t>
      </w:r>
      <w:r>
        <w:rPr>
          <w:rFonts w:ascii="Trebuchet MS" w:hAnsi="Trebuchet MS"/>
          <w:sz w:val="24"/>
          <w:szCs w:val="24"/>
        </w:rPr>
        <w:t xml:space="preserve"> </w:t>
      </w:r>
      <w:r w:rsidR="00E859C2">
        <w:rPr>
          <w:rFonts w:ascii="Trebuchet MS" w:hAnsi="Trebuchet MS"/>
          <w:sz w:val="24"/>
          <w:szCs w:val="24"/>
        </w:rPr>
        <w:t xml:space="preserve">distinguish </w:t>
      </w:r>
      <w:r>
        <w:rPr>
          <w:rFonts w:ascii="Trebuchet MS" w:hAnsi="Trebuchet MS"/>
          <w:sz w:val="24"/>
          <w:szCs w:val="24"/>
        </w:rPr>
        <w:t>between teacher and parent</w:t>
      </w:r>
      <w:r w:rsidR="00C631FC">
        <w:rPr>
          <w:rFonts w:ascii="Trebuchet MS" w:hAnsi="Trebuchet MS"/>
          <w:sz w:val="24"/>
          <w:szCs w:val="24"/>
        </w:rPr>
        <w:t xml:space="preserve"> in the same person and</w:t>
      </w:r>
      <w:r>
        <w:rPr>
          <w:rFonts w:ascii="Trebuchet MS" w:hAnsi="Trebuchet MS"/>
          <w:sz w:val="24"/>
          <w:szCs w:val="24"/>
        </w:rPr>
        <w:t xml:space="preserve"> that will ultimately put a stain on that relationship </w:t>
      </w:r>
      <w:r w:rsidR="00C631FC">
        <w:rPr>
          <w:rFonts w:ascii="Trebuchet MS" w:hAnsi="Trebuchet MS"/>
          <w:sz w:val="24"/>
          <w:szCs w:val="24"/>
        </w:rPr>
        <w:t xml:space="preserve">which can </w:t>
      </w:r>
      <w:r w:rsidR="00E859C2">
        <w:rPr>
          <w:rFonts w:ascii="Trebuchet MS" w:hAnsi="Trebuchet MS"/>
          <w:sz w:val="24"/>
          <w:szCs w:val="24"/>
        </w:rPr>
        <w:t>a</w:t>
      </w:r>
      <w:r>
        <w:rPr>
          <w:rFonts w:ascii="Trebuchet MS" w:hAnsi="Trebuchet MS"/>
          <w:sz w:val="24"/>
          <w:szCs w:val="24"/>
        </w:rPr>
        <w:t xml:space="preserve">ffect the child’s emotional and educational needs. </w:t>
      </w:r>
      <w:r w:rsidR="00D42B0C">
        <w:rPr>
          <w:rFonts w:ascii="Trebuchet MS" w:hAnsi="Trebuchet MS"/>
          <w:sz w:val="24"/>
          <w:szCs w:val="24"/>
        </w:rPr>
        <w:t xml:space="preserve">There is also the question of whether a parent with no teaching experience is fully </w:t>
      </w:r>
      <w:r w:rsidR="00B063CB">
        <w:rPr>
          <w:rFonts w:ascii="Trebuchet MS" w:hAnsi="Trebuchet MS"/>
          <w:sz w:val="24"/>
          <w:szCs w:val="24"/>
        </w:rPr>
        <w:t>equipped</w:t>
      </w:r>
      <w:r w:rsidR="00D42B0C">
        <w:rPr>
          <w:rFonts w:ascii="Trebuchet MS" w:hAnsi="Trebuchet MS"/>
          <w:sz w:val="24"/>
          <w:szCs w:val="24"/>
        </w:rPr>
        <w:t xml:space="preserve"> to be able to teach their child to the same stand</w:t>
      </w:r>
      <w:r w:rsidR="00B063CB">
        <w:rPr>
          <w:rFonts w:ascii="Trebuchet MS" w:hAnsi="Trebuchet MS"/>
          <w:sz w:val="24"/>
          <w:szCs w:val="24"/>
        </w:rPr>
        <w:t>ards t</w:t>
      </w:r>
      <w:r w:rsidR="00C631FC">
        <w:rPr>
          <w:rFonts w:ascii="Trebuchet MS" w:hAnsi="Trebuchet MS"/>
          <w:sz w:val="24"/>
          <w:szCs w:val="24"/>
        </w:rPr>
        <w:t>o which</w:t>
      </w:r>
      <w:r w:rsidR="00B063CB">
        <w:rPr>
          <w:rFonts w:ascii="Trebuchet MS" w:hAnsi="Trebuchet MS"/>
          <w:sz w:val="24"/>
          <w:szCs w:val="24"/>
        </w:rPr>
        <w:t xml:space="preserve"> children in schools are being taught. Children who are being </w:t>
      </w:r>
      <w:proofErr w:type="spellStart"/>
      <w:r w:rsidR="00B063CB">
        <w:rPr>
          <w:rFonts w:ascii="Trebuchet MS" w:hAnsi="Trebuchet MS"/>
          <w:sz w:val="24"/>
          <w:szCs w:val="24"/>
        </w:rPr>
        <w:t>homeschooled</w:t>
      </w:r>
      <w:proofErr w:type="spellEnd"/>
      <w:r w:rsidR="00B063CB">
        <w:rPr>
          <w:rFonts w:ascii="Trebuchet MS" w:hAnsi="Trebuchet MS"/>
          <w:sz w:val="24"/>
          <w:szCs w:val="24"/>
        </w:rPr>
        <w:t xml:space="preserve"> </w:t>
      </w:r>
      <w:r w:rsidR="00C631FC">
        <w:rPr>
          <w:rFonts w:ascii="Trebuchet MS" w:hAnsi="Trebuchet MS"/>
          <w:sz w:val="24"/>
          <w:szCs w:val="24"/>
        </w:rPr>
        <w:t xml:space="preserve">and </w:t>
      </w:r>
      <w:r w:rsidR="00B063CB">
        <w:rPr>
          <w:rFonts w:ascii="Trebuchet MS" w:hAnsi="Trebuchet MS"/>
          <w:sz w:val="24"/>
          <w:szCs w:val="24"/>
        </w:rPr>
        <w:t xml:space="preserve">who are being taught freely and not to the standardised curriculum could be at a disadvantage </w:t>
      </w:r>
      <w:proofErr w:type="gramStart"/>
      <w:r w:rsidR="00B063CB">
        <w:rPr>
          <w:rFonts w:ascii="Trebuchet MS" w:hAnsi="Trebuchet MS"/>
          <w:sz w:val="24"/>
          <w:szCs w:val="24"/>
        </w:rPr>
        <w:t>later on</w:t>
      </w:r>
      <w:proofErr w:type="gramEnd"/>
      <w:r w:rsidR="00B063CB">
        <w:rPr>
          <w:rFonts w:ascii="Trebuchet MS" w:hAnsi="Trebuchet MS"/>
          <w:sz w:val="24"/>
          <w:szCs w:val="24"/>
        </w:rPr>
        <w:t xml:space="preserve"> in life. For example, when it comes to exams and university, those children would not be used to learning in that way and would therefore most likely not be as successful.</w:t>
      </w:r>
      <w:r w:rsidR="00C631FC">
        <w:rPr>
          <w:rFonts w:ascii="Trebuchet MS" w:hAnsi="Trebuchet MS"/>
          <w:sz w:val="24"/>
          <w:szCs w:val="24"/>
        </w:rPr>
        <w:t xml:space="preserve"> T</w:t>
      </w:r>
      <w:r w:rsidR="00B063CB">
        <w:rPr>
          <w:rFonts w:ascii="Trebuchet MS" w:hAnsi="Trebuchet MS"/>
          <w:sz w:val="24"/>
          <w:szCs w:val="24"/>
        </w:rPr>
        <w:t xml:space="preserve">his is not to say that the traditional system of schooling is the right way to do things, as </w:t>
      </w:r>
      <w:r w:rsidR="00C631FC">
        <w:rPr>
          <w:rFonts w:ascii="Trebuchet MS" w:hAnsi="Trebuchet MS"/>
          <w:sz w:val="24"/>
          <w:szCs w:val="24"/>
        </w:rPr>
        <w:t>standardised</w:t>
      </w:r>
      <w:r w:rsidR="00B063CB">
        <w:rPr>
          <w:rFonts w:ascii="Trebuchet MS" w:hAnsi="Trebuchet MS"/>
          <w:sz w:val="24"/>
          <w:szCs w:val="24"/>
        </w:rPr>
        <w:t xml:space="preserve"> testing does not prove a person’s academic abilit</w:t>
      </w:r>
      <w:r w:rsidR="00C631FC">
        <w:rPr>
          <w:rFonts w:ascii="Trebuchet MS" w:hAnsi="Trebuchet MS"/>
          <w:sz w:val="24"/>
          <w:szCs w:val="24"/>
        </w:rPr>
        <w:t>ies</w:t>
      </w:r>
      <w:r w:rsidR="00B063CB">
        <w:rPr>
          <w:rFonts w:ascii="Trebuchet MS" w:hAnsi="Trebuchet MS"/>
          <w:sz w:val="24"/>
          <w:szCs w:val="24"/>
        </w:rPr>
        <w:t xml:space="preserve">, just their ability to remember facts under pressure. Therefore, it is better to say that </w:t>
      </w:r>
      <w:proofErr w:type="spellStart"/>
      <w:r w:rsidR="00B063CB">
        <w:rPr>
          <w:rFonts w:ascii="Trebuchet MS" w:hAnsi="Trebuchet MS"/>
          <w:sz w:val="24"/>
          <w:szCs w:val="24"/>
        </w:rPr>
        <w:t>homeschooling</w:t>
      </w:r>
      <w:proofErr w:type="spellEnd"/>
      <w:r w:rsidR="00B063CB">
        <w:rPr>
          <w:rFonts w:ascii="Trebuchet MS" w:hAnsi="Trebuchet MS"/>
          <w:sz w:val="24"/>
          <w:szCs w:val="24"/>
        </w:rPr>
        <w:t xml:space="preserve"> may not be the best </w:t>
      </w:r>
      <w:r w:rsidR="00B124B0">
        <w:rPr>
          <w:rFonts w:ascii="Trebuchet MS" w:hAnsi="Trebuchet MS"/>
          <w:sz w:val="24"/>
          <w:szCs w:val="24"/>
        </w:rPr>
        <w:t>preparation for life outside of education</w:t>
      </w:r>
      <w:r w:rsidR="00B063CB">
        <w:rPr>
          <w:rFonts w:ascii="Trebuchet MS" w:hAnsi="Trebuchet MS"/>
          <w:sz w:val="24"/>
          <w:szCs w:val="24"/>
        </w:rPr>
        <w:t xml:space="preserve">, and not that it is completely ineffective. </w:t>
      </w:r>
    </w:p>
    <w:p w14:paraId="1ED775D5" w14:textId="0EAF7CF5" w:rsidR="008C680A" w:rsidRDefault="00B2798B">
      <w:pPr>
        <w:rPr>
          <w:rFonts w:ascii="Trebuchet MS" w:hAnsi="Trebuchet MS"/>
          <w:sz w:val="24"/>
          <w:szCs w:val="24"/>
        </w:rPr>
      </w:pPr>
      <w:r>
        <w:rPr>
          <w:rFonts w:ascii="Trebuchet MS" w:hAnsi="Trebuchet MS"/>
          <w:sz w:val="24"/>
          <w:szCs w:val="24"/>
        </w:rPr>
        <w:t xml:space="preserve">Parents may also choose a different form of education for children due to their faith. </w:t>
      </w:r>
      <w:r w:rsidR="00B87B95">
        <w:rPr>
          <w:rFonts w:ascii="Trebuchet MS" w:hAnsi="Trebuchet MS"/>
          <w:sz w:val="24"/>
          <w:szCs w:val="24"/>
        </w:rPr>
        <w:t>Schooling originally came from the creation of religious schools in the UK Many traditional UK schools have a Christian</w:t>
      </w:r>
      <w:r w:rsidR="00E95DCD">
        <w:rPr>
          <w:rFonts w:ascii="Trebuchet MS" w:hAnsi="Trebuchet MS"/>
          <w:sz w:val="24"/>
          <w:szCs w:val="24"/>
        </w:rPr>
        <w:t xml:space="preserve"> undertone</w:t>
      </w:r>
      <w:r w:rsidR="00B87B95">
        <w:rPr>
          <w:rFonts w:ascii="Trebuchet MS" w:hAnsi="Trebuchet MS"/>
          <w:sz w:val="24"/>
          <w:szCs w:val="24"/>
        </w:rPr>
        <w:t xml:space="preserve">, so therefore as the country is becoming more diverse in faith it is only natural that parents would place their children in a school originated to their own faith. There are many reasons that a parent may do this, one being that it would bring their child closer to their faith, just as placing a child in a welsh school would allow them to grow up with their culture. </w:t>
      </w:r>
      <w:r w:rsidR="003632CC">
        <w:rPr>
          <w:rFonts w:ascii="Trebuchet MS" w:hAnsi="Trebuchet MS"/>
          <w:sz w:val="24"/>
          <w:szCs w:val="24"/>
        </w:rPr>
        <w:t>Other parents may not want any association with other faiths, therefore resulting in the child not being able to attend a school where they start assemblies with the Lords Prayer. For example, “</w:t>
      </w:r>
      <w:r w:rsidR="003632CC" w:rsidRPr="003632CC">
        <w:rPr>
          <w:rFonts w:ascii="Trebuchet MS" w:hAnsi="Trebuchet MS"/>
          <w:sz w:val="24"/>
          <w:szCs w:val="24"/>
        </w:rPr>
        <w:t>one of the primary ben</w:t>
      </w:r>
      <w:r w:rsidR="003632CC">
        <w:rPr>
          <w:rFonts w:ascii="Trebuchet MS" w:hAnsi="Trebuchet MS"/>
          <w:sz w:val="24"/>
          <w:szCs w:val="24"/>
        </w:rPr>
        <w:t>efits</w:t>
      </w:r>
      <w:r w:rsidR="003632CC" w:rsidRPr="003632CC">
        <w:rPr>
          <w:rFonts w:ascii="Trebuchet MS" w:hAnsi="Trebuchet MS"/>
          <w:sz w:val="24"/>
          <w:szCs w:val="24"/>
        </w:rPr>
        <w:t xml:space="preserve"> of full time Jewish education is the opportunity for the provision of a strong foundation of Jewish learning</w:t>
      </w:r>
      <w:r w:rsidR="003632CC">
        <w:rPr>
          <w:rFonts w:ascii="Trebuchet MS" w:hAnsi="Trebuchet MS"/>
          <w:sz w:val="24"/>
          <w:szCs w:val="24"/>
        </w:rPr>
        <w:t>”</w:t>
      </w:r>
      <w:r w:rsidR="003632CC">
        <w:rPr>
          <w:rStyle w:val="FootnoteReference"/>
          <w:rFonts w:ascii="Trebuchet MS" w:hAnsi="Trebuchet MS"/>
          <w:sz w:val="24"/>
          <w:szCs w:val="24"/>
        </w:rPr>
        <w:footnoteReference w:id="7"/>
      </w:r>
      <w:r w:rsidR="003632CC">
        <w:rPr>
          <w:rFonts w:ascii="Trebuchet MS" w:hAnsi="Trebuchet MS"/>
          <w:sz w:val="24"/>
          <w:szCs w:val="24"/>
        </w:rPr>
        <w:t>.</w:t>
      </w:r>
    </w:p>
    <w:p w14:paraId="74C0DF55" w14:textId="63D8B6A4" w:rsidR="00F07656" w:rsidRDefault="003632CC">
      <w:pPr>
        <w:rPr>
          <w:rFonts w:ascii="Trebuchet MS" w:hAnsi="Trebuchet MS"/>
          <w:sz w:val="24"/>
          <w:szCs w:val="24"/>
        </w:rPr>
      </w:pPr>
      <w:r>
        <w:rPr>
          <w:rFonts w:ascii="Trebuchet MS" w:hAnsi="Trebuchet MS"/>
          <w:sz w:val="24"/>
          <w:szCs w:val="24"/>
        </w:rPr>
        <w:t xml:space="preserve">Although this is most </w:t>
      </w:r>
      <w:r w:rsidR="00657391">
        <w:rPr>
          <w:rFonts w:ascii="Trebuchet MS" w:hAnsi="Trebuchet MS"/>
          <w:sz w:val="24"/>
          <w:szCs w:val="24"/>
        </w:rPr>
        <w:t>likely</w:t>
      </w:r>
      <w:r>
        <w:rPr>
          <w:rFonts w:ascii="Trebuchet MS" w:hAnsi="Trebuchet MS"/>
          <w:sz w:val="24"/>
          <w:szCs w:val="24"/>
        </w:rPr>
        <w:t xml:space="preserve"> the biggest factor for parents when placing them in a faith school, it must also be considered that traditional schools are simply not the best form of education anymore. This can be seen through the fact that “</w:t>
      </w:r>
      <w:r w:rsidRPr="003632CC">
        <w:rPr>
          <w:rFonts w:ascii="Trebuchet MS" w:hAnsi="Trebuchet MS"/>
          <w:sz w:val="24"/>
          <w:szCs w:val="24"/>
        </w:rPr>
        <w:t>By the end of the last century, an increasing number of families became dissa</w:t>
      </w:r>
      <w:r>
        <w:rPr>
          <w:rFonts w:ascii="Trebuchet MS" w:hAnsi="Trebuchet MS"/>
          <w:sz w:val="24"/>
          <w:szCs w:val="24"/>
        </w:rPr>
        <w:t>tisfied w</w:t>
      </w:r>
      <w:r w:rsidRPr="003632CC">
        <w:rPr>
          <w:rFonts w:ascii="Trebuchet MS" w:hAnsi="Trebuchet MS"/>
          <w:sz w:val="24"/>
          <w:szCs w:val="24"/>
        </w:rPr>
        <w:t>ith wider society, its values and mores</w:t>
      </w:r>
      <w:r>
        <w:rPr>
          <w:rStyle w:val="FootnoteReference"/>
          <w:rFonts w:ascii="Trebuchet MS" w:hAnsi="Trebuchet MS"/>
          <w:sz w:val="24"/>
          <w:szCs w:val="24"/>
        </w:rPr>
        <w:footnoteReference w:id="8"/>
      </w:r>
      <w:r>
        <w:rPr>
          <w:rFonts w:ascii="Trebuchet MS" w:hAnsi="Trebuchet MS"/>
          <w:sz w:val="24"/>
          <w:szCs w:val="24"/>
        </w:rPr>
        <w:t>”.</w:t>
      </w:r>
      <w:r w:rsidR="00657391">
        <w:rPr>
          <w:rFonts w:ascii="Trebuchet MS" w:hAnsi="Trebuchet MS"/>
          <w:sz w:val="24"/>
          <w:szCs w:val="24"/>
        </w:rPr>
        <w:t xml:space="preserve"> This is reflected </w:t>
      </w:r>
      <w:r w:rsidR="0050366F">
        <w:rPr>
          <w:rFonts w:ascii="Trebuchet MS" w:hAnsi="Trebuchet MS"/>
          <w:sz w:val="24"/>
          <w:szCs w:val="24"/>
        </w:rPr>
        <w:t>in the 1.9 million pupils in primary and secondary schools being taught in faith schools in England at the beginning of 2017</w:t>
      </w:r>
      <w:r w:rsidR="0050366F">
        <w:rPr>
          <w:rStyle w:val="FootnoteReference"/>
          <w:rFonts w:ascii="Trebuchet MS" w:hAnsi="Trebuchet MS"/>
          <w:sz w:val="24"/>
          <w:szCs w:val="24"/>
        </w:rPr>
        <w:footnoteReference w:id="9"/>
      </w:r>
      <w:r w:rsidR="0050366F">
        <w:rPr>
          <w:rFonts w:ascii="Trebuchet MS" w:hAnsi="Trebuchet MS"/>
          <w:sz w:val="24"/>
          <w:szCs w:val="24"/>
        </w:rPr>
        <w:t>.</w:t>
      </w:r>
    </w:p>
    <w:p w14:paraId="108179C8" w14:textId="619D6EFA" w:rsidR="008C680A" w:rsidRDefault="0050366F">
      <w:pPr>
        <w:rPr>
          <w:rFonts w:ascii="Trebuchet MS" w:hAnsi="Trebuchet MS"/>
          <w:sz w:val="24"/>
          <w:szCs w:val="24"/>
        </w:rPr>
      </w:pPr>
      <w:proofErr w:type="gramStart"/>
      <w:r>
        <w:rPr>
          <w:rFonts w:ascii="Trebuchet MS" w:hAnsi="Trebuchet MS"/>
          <w:sz w:val="24"/>
          <w:szCs w:val="24"/>
        </w:rPr>
        <w:t>Similar to</w:t>
      </w:r>
      <w:proofErr w:type="gramEnd"/>
      <w:r>
        <w:rPr>
          <w:rFonts w:ascii="Trebuchet MS" w:hAnsi="Trebuchet MS"/>
          <w:sz w:val="24"/>
          <w:szCs w:val="24"/>
        </w:rPr>
        <w:t xml:space="preserve"> all schools, there are both successes and issues with faith schools. For example, “e</w:t>
      </w:r>
      <w:r w:rsidRPr="0050366F">
        <w:rPr>
          <w:rFonts w:ascii="Trebuchet MS" w:hAnsi="Trebuchet MS"/>
          <w:sz w:val="24"/>
          <w:szCs w:val="24"/>
        </w:rPr>
        <w:t>xamination results for state-funded faith schools in England are somewhat better, on average, than for non-faith schools</w:t>
      </w:r>
      <w:r>
        <w:rPr>
          <w:rStyle w:val="FootnoteReference"/>
          <w:rFonts w:ascii="Trebuchet MS" w:hAnsi="Trebuchet MS"/>
          <w:sz w:val="24"/>
          <w:szCs w:val="24"/>
        </w:rPr>
        <w:footnoteReference w:id="10"/>
      </w:r>
      <w:r>
        <w:rPr>
          <w:rFonts w:ascii="Trebuchet MS" w:hAnsi="Trebuchet MS"/>
          <w:sz w:val="24"/>
          <w:szCs w:val="24"/>
        </w:rPr>
        <w:t>”</w:t>
      </w:r>
      <w:r w:rsidRPr="0050366F">
        <w:rPr>
          <w:rFonts w:ascii="Trebuchet MS" w:hAnsi="Trebuchet MS"/>
          <w:sz w:val="24"/>
          <w:szCs w:val="24"/>
        </w:rPr>
        <w:t>.</w:t>
      </w:r>
      <w:r w:rsidR="0035231A">
        <w:rPr>
          <w:rFonts w:ascii="Trebuchet MS" w:hAnsi="Trebuchet MS"/>
          <w:sz w:val="24"/>
          <w:szCs w:val="24"/>
        </w:rPr>
        <w:t xml:space="preserve"> However, the faith schools that are not state run have little regulations </w:t>
      </w:r>
      <w:r w:rsidR="008C680A">
        <w:rPr>
          <w:rFonts w:ascii="Trebuchet MS" w:hAnsi="Trebuchet MS"/>
          <w:sz w:val="24"/>
          <w:szCs w:val="24"/>
        </w:rPr>
        <w:t xml:space="preserve">on what they are teaching, as they are </w:t>
      </w:r>
      <w:r w:rsidR="00052F18">
        <w:rPr>
          <w:rFonts w:ascii="Trebuchet MS" w:hAnsi="Trebuchet MS"/>
          <w:sz w:val="24"/>
          <w:szCs w:val="24"/>
        </w:rPr>
        <w:t xml:space="preserve">privately </w:t>
      </w:r>
      <w:r w:rsidR="008C680A">
        <w:rPr>
          <w:rFonts w:ascii="Trebuchet MS" w:hAnsi="Trebuchet MS"/>
          <w:sz w:val="24"/>
          <w:szCs w:val="24"/>
        </w:rPr>
        <w:t xml:space="preserve">funded. This could lead to issues with a </w:t>
      </w:r>
      <w:r w:rsidR="00E95DCD">
        <w:rPr>
          <w:rFonts w:ascii="Trebuchet MS" w:hAnsi="Trebuchet MS"/>
          <w:sz w:val="24"/>
          <w:szCs w:val="24"/>
        </w:rPr>
        <w:t xml:space="preserve">skewed </w:t>
      </w:r>
      <w:r w:rsidR="008C680A">
        <w:rPr>
          <w:rFonts w:ascii="Trebuchet MS" w:hAnsi="Trebuchet MS"/>
          <w:sz w:val="24"/>
          <w:szCs w:val="24"/>
        </w:rPr>
        <w:t xml:space="preserve">idea of the </w:t>
      </w:r>
      <w:r w:rsidR="00E95DCD">
        <w:rPr>
          <w:rFonts w:ascii="Trebuchet MS" w:hAnsi="Trebuchet MS"/>
          <w:sz w:val="24"/>
          <w:szCs w:val="24"/>
        </w:rPr>
        <w:t>world</w:t>
      </w:r>
      <w:r w:rsidR="008C680A">
        <w:rPr>
          <w:rFonts w:ascii="Trebuchet MS" w:hAnsi="Trebuchet MS"/>
          <w:sz w:val="24"/>
          <w:szCs w:val="24"/>
        </w:rPr>
        <w:t>, as the</w:t>
      </w:r>
      <w:r w:rsidR="00E95DCD">
        <w:rPr>
          <w:rFonts w:ascii="Trebuchet MS" w:hAnsi="Trebuchet MS"/>
          <w:sz w:val="24"/>
          <w:szCs w:val="24"/>
        </w:rPr>
        <w:t xml:space="preserve"> religious beliefs do not reflect those of </w:t>
      </w:r>
      <w:proofErr w:type="gramStart"/>
      <w:r w:rsidR="00E95DCD">
        <w:rPr>
          <w:rFonts w:ascii="Trebuchet MS" w:hAnsi="Trebuchet MS"/>
          <w:sz w:val="24"/>
          <w:szCs w:val="24"/>
        </w:rPr>
        <w:t>the majority of</w:t>
      </w:r>
      <w:proofErr w:type="gramEnd"/>
      <w:r w:rsidR="00E95DCD">
        <w:rPr>
          <w:rFonts w:ascii="Trebuchet MS" w:hAnsi="Trebuchet MS"/>
          <w:sz w:val="24"/>
          <w:szCs w:val="24"/>
        </w:rPr>
        <w:t xml:space="preserve"> people</w:t>
      </w:r>
      <w:r w:rsidR="008C680A">
        <w:rPr>
          <w:rFonts w:ascii="Trebuchet MS" w:hAnsi="Trebuchet MS"/>
          <w:sz w:val="24"/>
          <w:szCs w:val="24"/>
        </w:rPr>
        <w:t>. For example</w:t>
      </w:r>
    </w:p>
    <w:p w14:paraId="1924589C" w14:textId="57FAC607" w:rsidR="003632CC" w:rsidRDefault="00EE257C" w:rsidP="008C680A">
      <w:pPr>
        <w:ind w:left="567" w:right="567"/>
        <w:rPr>
          <w:rFonts w:ascii="Trebuchet MS" w:hAnsi="Trebuchet MS"/>
          <w:sz w:val="24"/>
          <w:szCs w:val="24"/>
        </w:rPr>
      </w:pPr>
      <w:r>
        <w:rPr>
          <w:rFonts w:ascii="Trebuchet MS" w:hAnsi="Trebuchet MS"/>
          <w:sz w:val="24"/>
          <w:szCs w:val="24"/>
        </w:rPr>
        <w:t>n</w:t>
      </w:r>
      <w:r w:rsidR="008C680A">
        <w:rPr>
          <w:rFonts w:ascii="Trebuchet MS" w:hAnsi="Trebuchet MS"/>
          <w:sz w:val="24"/>
          <w:szCs w:val="24"/>
        </w:rPr>
        <w:t>o</w:t>
      </w:r>
      <w:r w:rsidR="008C680A" w:rsidRPr="008C680A">
        <w:rPr>
          <w:rFonts w:ascii="Trebuchet MS" w:hAnsi="Trebuchet MS"/>
          <w:sz w:val="24"/>
          <w:szCs w:val="24"/>
        </w:rPr>
        <w:t xml:space="preserve">thing in the Act </w:t>
      </w:r>
      <w:r w:rsidR="008C680A">
        <w:rPr>
          <w:rFonts w:ascii="Trebuchet MS" w:hAnsi="Trebuchet MS"/>
          <w:sz w:val="24"/>
          <w:szCs w:val="24"/>
        </w:rPr>
        <w:t xml:space="preserve">(The Marriage (Same Sex Couples) Act 2013) </w:t>
      </w:r>
      <w:r w:rsidR="008C680A" w:rsidRPr="008C680A">
        <w:rPr>
          <w:rFonts w:ascii="Trebuchet MS" w:hAnsi="Trebuchet MS"/>
          <w:sz w:val="24"/>
          <w:szCs w:val="24"/>
        </w:rPr>
        <w:t>affects the rights of schools with a religious character to continue to teach about marriage according to their religious doctrines or ethos</w:t>
      </w:r>
      <w:r w:rsidR="008C680A">
        <w:rPr>
          <w:rStyle w:val="FootnoteReference"/>
          <w:rFonts w:ascii="Trebuchet MS" w:hAnsi="Trebuchet MS"/>
          <w:sz w:val="24"/>
          <w:szCs w:val="24"/>
        </w:rPr>
        <w:footnoteReference w:id="11"/>
      </w:r>
      <w:r w:rsidR="008C680A">
        <w:rPr>
          <w:rFonts w:ascii="Trebuchet MS" w:hAnsi="Trebuchet MS"/>
          <w:sz w:val="24"/>
          <w:szCs w:val="24"/>
        </w:rPr>
        <w:t>.</w:t>
      </w:r>
    </w:p>
    <w:p w14:paraId="331433EF" w14:textId="451F5F91" w:rsidR="008C680A" w:rsidRDefault="00CB693A" w:rsidP="008C680A">
      <w:pPr>
        <w:ind w:right="567"/>
        <w:rPr>
          <w:rFonts w:ascii="Trebuchet MS" w:hAnsi="Trebuchet MS"/>
          <w:sz w:val="24"/>
          <w:szCs w:val="24"/>
        </w:rPr>
      </w:pPr>
      <w:r>
        <w:rPr>
          <w:rFonts w:ascii="Trebuchet MS" w:hAnsi="Trebuchet MS"/>
          <w:sz w:val="24"/>
          <w:szCs w:val="24"/>
        </w:rPr>
        <w:t>In the case of a faith school, a child is getting the</w:t>
      </w:r>
      <w:r w:rsidR="00E95DCD">
        <w:rPr>
          <w:rFonts w:ascii="Trebuchet MS" w:hAnsi="Trebuchet MS"/>
          <w:sz w:val="24"/>
          <w:szCs w:val="24"/>
        </w:rPr>
        <w:t xml:space="preserve"> compulsory education that they are entitled to</w:t>
      </w:r>
      <w:r>
        <w:rPr>
          <w:rFonts w:ascii="Trebuchet MS" w:hAnsi="Trebuchet MS"/>
          <w:sz w:val="24"/>
          <w:szCs w:val="24"/>
        </w:rPr>
        <w:t xml:space="preserve">, however, the education may </w:t>
      </w:r>
      <w:proofErr w:type="gramStart"/>
      <w:r>
        <w:rPr>
          <w:rFonts w:ascii="Trebuchet MS" w:hAnsi="Trebuchet MS"/>
          <w:sz w:val="24"/>
          <w:szCs w:val="24"/>
        </w:rPr>
        <w:t>be seen as</w:t>
      </w:r>
      <w:proofErr w:type="gramEnd"/>
      <w:r>
        <w:rPr>
          <w:rFonts w:ascii="Trebuchet MS" w:hAnsi="Trebuchet MS"/>
          <w:sz w:val="24"/>
          <w:szCs w:val="24"/>
        </w:rPr>
        <w:t xml:space="preserve"> a biased one. </w:t>
      </w:r>
      <w:r w:rsidR="00B52847">
        <w:rPr>
          <w:rFonts w:ascii="Trebuchet MS" w:hAnsi="Trebuchet MS"/>
          <w:sz w:val="24"/>
          <w:szCs w:val="24"/>
        </w:rPr>
        <w:t>In privately funded schools, there is limited regulation to what the school must teach</w:t>
      </w:r>
      <w:r w:rsidR="00E95DCD">
        <w:rPr>
          <w:rFonts w:ascii="Trebuchet MS" w:hAnsi="Trebuchet MS"/>
          <w:sz w:val="24"/>
          <w:szCs w:val="24"/>
        </w:rPr>
        <w:t xml:space="preserve">. This could then lead to a limited view point </w:t>
      </w:r>
      <w:proofErr w:type="gramStart"/>
      <w:r w:rsidR="00E95DCD">
        <w:rPr>
          <w:rFonts w:ascii="Trebuchet MS" w:hAnsi="Trebuchet MS"/>
          <w:sz w:val="24"/>
          <w:szCs w:val="24"/>
        </w:rPr>
        <w:t>later on</w:t>
      </w:r>
      <w:proofErr w:type="gramEnd"/>
      <w:r w:rsidR="00E95DCD">
        <w:rPr>
          <w:rFonts w:ascii="Trebuchet MS" w:hAnsi="Trebuchet MS"/>
          <w:sz w:val="24"/>
          <w:szCs w:val="24"/>
        </w:rPr>
        <w:t xml:space="preserve"> in life, </w:t>
      </w:r>
      <w:r w:rsidR="00B52847">
        <w:rPr>
          <w:rFonts w:ascii="Trebuchet MS" w:hAnsi="Trebuchet MS"/>
          <w:sz w:val="24"/>
          <w:szCs w:val="24"/>
        </w:rPr>
        <w:t>whether this is towards people of other faiths or people who do not fit their doctrine. These schools should be under some form of regulation and should be required to</w:t>
      </w:r>
    </w:p>
    <w:p w14:paraId="37407FDF" w14:textId="45F69654" w:rsidR="00B52847" w:rsidRDefault="00B52847" w:rsidP="00B52847">
      <w:pPr>
        <w:ind w:left="567" w:right="1134"/>
        <w:rPr>
          <w:rFonts w:ascii="Trebuchet MS" w:hAnsi="Trebuchet MS"/>
          <w:sz w:val="24"/>
          <w:szCs w:val="24"/>
        </w:rPr>
      </w:pPr>
      <w:r w:rsidRPr="00B52847">
        <w:rPr>
          <w:rFonts w:ascii="Trebuchet MS" w:hAnsi="Trebuchet MS"/>
          <w:sz w:val="24"/>
          <w:szCs w:val="24"/>
        </w:rPr>
        <w:t xml:space="preserve">cultivate in children a capacity for critical reflection, and to present other religions and their adherents in a respectful and fair-minded way even if they aim to nurture in children a </w:t>
      </w:r>
      <w:proofErr w:type="gramStart"/>
      <w:r w:rsidRPr="00B52847">
        <w:rPr>
          <w:rFonts w:ascii="Trebuchet MS" w:hAnsi="Trebuchet MS"/>
          <w:sz w:val="24"/>
          <w:szCs w:val="24"/>
        </w:rPr>
        <w:t>particular faith</w:t>
      </w:r>
      <w:proofErr w:type="gramEnd"/>
      <w:r w:rsidR="00233E57">
        <w:rPr>
          <w:rStyle w:val="FootnoteReference"/>
          <w:rFonts w:ascii="Trebuchet MS" w:hAnsi="Trebuchet MS"/>
          <w:sz w:val="24"/>
          <w:szCs w:val="24"/>
        </w:rPr>
        <w:footnoteReference w:id="12"/>
      </w:r>
    </w:p>
    <w:p w14:paraId="1FC0905B" w14:textId="5046F3F0" w:rsidR="008C680A" w:rsidRDefault="00B52847">
      <w:pPr>
        <w:rPr>
          <w:rFonts w:ascii="Trebuchet MS" w:hAnsi="Trebuchet MS"/>
          <w:sz w:val="24"/>
          <w:szCs w:val="24"/>
        </w:rPr>
      </w:pPr>
      <w:r>
        <w:rPr>
          <w:rFonts w:ascii="Trebuchet MS" w:hAnsi="Trebuchet MS"/>
          <w:sz w:val="24"/>
          <w:szCs w:val="24"/>
        </w:rPr>
        <w:t xml:space="preserve">along with other forms of education that allow tolerance. Without doing this, these schools </w:t>
      </w:r>
      <w:proofErr w:type="gramStart"/>
      <w:r>
        <w:rPr>
          <w:rFonts w:ascii="Trebuchet MS" w:hAnsi="Trebuchet MS"/>
          <w:sz w:val="24"/>
          <w:szCs w:val="24"/>
        </w:rPr>
        <w:t>can be seen as</w:t>
      </w:r>
      <w:proofErr w:type="gramEnd"/>
      <w:r>
        <w:rPr>
          <w:rFonts w:ascii="Trebuchet MS" w:hAnsi="Trebuchet MS"/>
          <w:sz w:val="24"/>
          <w:szCs w:val="24"/>
        </w:rPr>
        <w:t xml:space="preserve"> not providing an adequate education for these children due to the fact that it is not preparing them for life outside of school. </w:t>
      </w:r>
    </w:p>
    <w:p w14:paraId="4D091448" w14:textId="6512DDB3" w:rsidR="00B52847" w:rsidRDefault="00B52847">
      <w:pPr>
        <w:rPr>
          <w:rFonts w:ascii="Trebuchet MS" w:hAnsi="Trebuchet MS"/>
          <w:sz w:val="24"/>
          <w:szCs w:val="24"/>
        </w:rPr>
      </w:pPr>
      <w:r>
        <w:rPr>
          <w:rFonts w:ascii="Trebuchet MS" w:hAnsi="Trebuchet MS"/>
          <w:sz w:val="24"/>
          <w:szCs w:val="24"/>
        </w:rPr>
        <w:t xml:space="preserve">Finally, the standard of traditional schools should be looked at, as they are the main form of education that children get, due to it being the most accessible to the majority. It would be thought that traditional schools would provide the best form of education for children, due to the trust placed onto it by many people. However, it has in recent years been put under scrutiny due to it not working for </w:t>
      </w:r>
      <w:proofErr w:type="gramStart"/>
      <w:r>
        <w:rPr>
          <w:rFonts w:ascii="Trebuchet MS" w:hAnsi="Trebuchet MS"/>
          <w:sz w:val="24"/>
          <w:szCs w:val="24"/>
        </w:rPr>
        <w:t>the majority of</w:t>
      </w:r>
      <w:proofErr w:type="gramEnd"/>
      <w:r>
        <w:rPr>
          <w:rFonts w:ascii="Trebuchet MS" w:hAnsi="Trebuchet MS"/>
          <w:sz w:val="24"/>
          <w:szCs w:val="24"/>
        </w:rPr>
        <w:t xml:space="preserve"> children. </w:t>
      </w:r>
      <w:r w:rsidR="00081CD7">
        <w:rPr>
          <w:rFonts w:ascii="Trebuchet MS" w:hAnsi="Trebuchet MS"/>
          <w:sz w:val="24"/>
          <w:szCs w:val="24"/>
        </w:rPr>
        <w:t xml:space="preserve">An example of this is seen through the views of </w:t>
      </w:r>
      <w:proofErr w:type="spellStart"/>
      <w:r w:rsidR="00081CD7">
        <w:rPr>
          <w:rFonts w:ascii="Trebuchet MS" w:hAnsi="Trebuchet MS"/>
          <w:sz w:val="24"/>
          <w:szCs w:val="24"/>
        </w:rPr>
        <w:t>Gatto</w:t>
      </w:r>
      <w:proofErr w:type="spellEnd"/>
      <w:r w:rsidR="00081CD7">
        <w:rPr>
          <w:rFonts w:ascii="Trebuchet MS" w:hAnsi="Trebuchet MS"/>
          <w:sz w:val="24"/>
          <w:szCs w:val="24"/>
        </w:rPr>
        <w:t xml:space="preserve">. He has the view that schools do more damage than </w:t>
      </w:r>
      <w:r w:rsidR="00D92FDA">
        <w:rPr>
          <w:rFonts w:ascii="Trebuchet MS" w:hAnsi="Trebuchet MS"/>
          <w:sz w:val="24"/>
          <w:szCs w:val="24"/>
        </w:rPr>
        <w:t>good and</w:t>
      </w:r>
      <w:r w:rsidR="00081CD7">
        <w:rPr>
          <w:rFonts w:ascii="Trebuchet MS" w:hAnsi="Trebuchet MS"/>
          <w:sz w:val="24"/>
          <w:szCs w:val="24"/>
        </w:rPr>
        <w:t xml:space="preserve"> </w:t>
      </w:r>
      <w:r w:rsidR="00D92FDA">
        <w:rPr>
          <w:rFonts w:ascii="Trebuchet MS" w:hAnsi="Trebuchet MS"/>
          <w:sz w:val="24"/>
          <w:szCs w:val="24"/>
        </w:rPr>
        <w:t>thinks that the way that school is taught simply reduces a child’s wanting for learning. On the topic in the negativity of schools, he states that “</w:t>
      </w:r>
      <w:r w:rsidR="00D92FDA" w:rsidRPr="00D92FDA">
        <w:rPr>
          <w:rFonts w:ascii="Trebuchet MS" w:hAnsi="Trebuchet MS"/>
          <w:sz w:val="24"/>
          <w:szCs w:val="24"/>
        </w:rPr>
        <w:t>if we're going to change what is rapidly becoming a disaster of ignorance, we need to realize that the school institution "schools" very well, but it does not "educate"</w:t>
      </w:r>
      <w:r w:rsidR="00D92FDA">
        <w:rPr>
          <w:rStyle w:val="FootnoteReference"/>
          <w:rFonts w:ascii="Trebuchet MS" w:hAnsi="Trebuchet MS"/>
          <w:sz w:val="24"/>
          <w:szCs w:val="24"/>
        </w:rPr>
        <w:footnoteReference w:id="13"/>
      </w:r>
      <w:r w:rsidR="00D92FDA">
        <w:rPr>
          <w:rFonts w:ascii="Trebuchet MS" w:hAnsi="Trebuchet MS"/>
          <w:sz w:val="24"/>
          <w:szCs w:val="24"/>
        </w:rPr>
        <w:t xml:space="preserve">”. Although this statement is bold it is one that many people agree with. The school system no longer works for the majority, agreeing with the statement that school is not compulsory, and should not be the only option that people are given. </w:t>
      </w:r>
    </w:p>
    <w:p w14:paraId="1FCFFC9D" w14:textId="20D96E3F" w:rsidR="00EE257C" w:rsidRDefault="002D2C4D">
      <w:pPr>
        <w:rPr>
          <w:rFonts w:ascii="Trebuchet MS" w:hAnsi="Trebuchet MS"/>
          <w:sz w:val="24"/>
          <w:szCs w:val="24"/>
        </w:rPr>
      </w:pPr>
      <w:r>
        <w:rPr>
          <w:rFonts w:ascii="Trebuchet MS" w:hAnsi="Trebuchet MS"/>
          <w:sz w:val="24"/>
          <w:szCs w:val="24"/>
        </w:rPr>
        <w:t xml:space="preserve">Perhaps a reason for schools not education children the best that they can is not down to the teachers themselves, but the system in which school has been created with. As children get older there is less and less creativity in amongst their lessons, which limits the high amounts of children who need physical stimulation in order to keep their focus on the lesson. It could even be said that the system never worked to the best of its ability, due to underfunding and the high number student to teacher ratio. Although schools allow children to socialize and teaches them a curtain amount of incipiency, the lessons being taught are all done so with an examination in mind. This is perhaps the issues slowing down children’s learning and reducing the excitement that children should have around education. </w:t>
      </w:r>
    </w:p>
    <w:p w14:paraId="4D95FBCB" w14:textId="025B2E74" w:rsidR="00D92FDA" w:rsidRDefault="00D92FDA">
      <w:pPr>
        <w:rPr>
          <w:rFonts w:ascii="Trebuchet MS" w:hAnsi="Trebuchet MS"/>
          <w:sz w:val="24"/>
          <w:szCs w:val="24"/>
        </w:rPr>
      </w:pPr>
      <w:r>
        <w:rPr>
          <w:rFonts w:ascii="Trebuchet MS" w:hAnsi="Trebuchet MS"/>
          <w:sz w:val="24"/>
          <w:szCs w:val="24"/>
        </w:rPr>
        <w:t xml:space="preserve">In conclusion, the statement </w:t>
      </w:r>
      <w:proofErr w:type="gramStart"/>
      <w:r>
        <w:rPr>
          <w:rFonts w:ascii="Trebuchet MS" w:hAnsi="Trebuchet MS"/>
          <w:sz w:val="24"/>
          <w:szCs w:val="24"/>
        </w:rPr>
        <w:t>can be seen as</w:t>
      </w:r>
      <w:proofErr w:type="gramEnd"/>
      <w:r>
        <w:rPr>
          <w:rFonts w:ascii="Trebuchet MS" w:hAnsi="Trebuchet MS"/>
          <w:sz w:val="24"/>
          <w:szCs w:val="24"/>
        </w:rPr>
        <w:t xml:space="preserve"> highly accurate. Every parent wants an education for their child, however schooling is not the only way to do it and could now be considered a lesser approach to education in resent days. Through society developing many other options have come around for parents to education tehri children with. This has then led to the crisis that is evident now, that schools are no longer </w:t>
      </w:r>
      <w:r w:rsidR="0023303B">
        <w:rPr>
          <w:rFonts w:ascii="Trebuchet MS" w:hAnsi="Trebuchet MS"/>
          <w:sz w:val="24"/>
          <w:szCs w:val="24"/>
        </w:rPr>
        <w:t>equipped</w:t>
      </w:r>
      <w:r>
        <w:rPr>
          <w:rFonts w:ascii="Trebuchet MS" w:hAnsi="Trebuchet MS"/>
          <w:sz w:val="24"/>
          <w:szCs w:val="24"/>
        </w:rPr>
        <w:t xml:space="preserve"> to teach children in a way that is most effective. Therefore, although many of them have their faults, an alternative form of education </w:t>
      </w:r>
      <w:proofErr w:type="gramStart"/>
      <w:r>
        <w:rPr>
          <w:rFonts w:ascii="Trebuchet MS" w:hAnsi="Trebuchet MS"/>
          <w:sz w:val="24"/>
          <w:szCs w:val="24"/>
        </w:rPr>
        <w:t>can be seen as</w:t>
      </w:r>
      <w:proofErr w:type="gramEnd"/>
      <w:r>
        <w:rPr>
          <w:rFonts w:ascii="Trebuchet MS" w:hAnsi="Trebuchet MS"/>
          <w:sz w:val="24"/>
          <w:szCs w:val="24"/>
        </w:rPr>
        <w:t xml:space="preserve"> a better method in many children’s cases. </w:t>
      </w:r>
    </w:p>
    <w:p w14:paraId="54DA166F" w14:textId="4D9B85DA" w:rsidR="00907169" w:rsidRDefault="00907169">
      <w:pPr>
        <w:rPr>
          <w:rFonts w:ascii="Trebuchet MS" w:hAnsi="Trebuchet MS"/>
          <w:sz w:val="24"/>
          <w:szCs w:val="24"/>
        </w:rPr>
      </w:pPr>
    </w:p>
    <w:p w14:paraId="626ADAC1" w14:textId="385700CB" w:rsidR="00907169" w:rsidRDefault="00907169">
      <w:pPr>
        <w:rPr>
          <w:rFonts w:ascii="Trebuchet MS" w:hAnsi="Trebuchet MS"/>
          <w:sz w:val="24"/>
          <w:szCs w:val="24"/>
        </w:rPr>
      </w:pPr>
      <w:bookmarkStart w:id="1" w:name="_GoBack"/>
      <w:bookmarkEnd w:id="1"/>
    </w:p>
    <w:p w14:paraId="7CC64E0C" w14:textId="5EAD2E8C" w:rsidR="00907169" w:rsidRDefault="00907169">
      <w:pPr>
        <w:rPr>
          <w:rFonts w:ascii="Trebuchet MS" w:hAnsi="Trebuchet MS"/>
          <w:sz w:val="24"/>
          <w:szCs w:val="24"/>
        </w:rPr>
      </w:pPr>
    </w:p>
    <w:p w14:paraId="34DFAB5E" w14:textId="03BE0E51" w:rsidR="00907169" w:rsidRDefault="00907169">
      <w:pPr>
        <w:rPr>
          <w:rFonts w:ascii="Trebuchet MS" w:hAnsi="Trebuchet MS"/>
          <w:sz w:val="24"/>
          <w:szCs w:val="24"/>
        </w:rPr>
      </w:pPr>
    </w:p>
    <w:p w14:paraId="2D37F2BF" w14:textId="56686180" w:rsidR="00907169" w:rsidRDefault="00907169">
      <w:pPr>
        <w:rPr>
          <w:rFonts w:ascii="Trebuchet MS" w:hAnsi="Trebuchet MS"/>
          <w:sz w:val="24"/>
          <w:szCs w:val="24"/>
        </w:rPr>
      </w:pPr>
    </w:p>
    <w:p w14:paraId="7D715CB7" w14:textId="00FEC3EF" w:rsidR="00907169" w:rsidRDefault="00907169">
      <w:pPr>
        <w:rPr>
          <w:rFonts w:ascii="Trebuchet MS" w:hAnsi="Trebuchet MS"/>
          <w:sz w:val="24"/>
          <w:szCs w:val="24"/>
        </w:rPr>
      </w:pPr>
    </w:p>
    <w:p w14:paraId="48AF4738" w14:textId="074C0D4F" w:rsidR="00907169" w:rsidRDefault="00907169">
      <w:pPr>
        <w:rPr>
          <w:rFonts w:ascii="Trebuchet MS" w:hAnsi="Trebuchet MS"/>
          <w:sz w:val="24"/>
          <w:szCs w:val="24"/>
        </w:rPr>
      </w:pPr>
    </w:p>
    <w:p w14:paraId="0BA7461A" w14:textId="2B3901FA" w:rsidR="00907169" w:rsidRDefault="00907169">
      <w:pPr>
        <w:rPr>
          <w:rFonts w:ascii="Trebuchet MS" w:hAnsi="Trebuchet MS"/>
          <w:sz w:val="24"/>
          <w:szCs w:val="24"/>
        </w:rPr>
      </w:pPr>
    </w:p>
    <w:p w14:paraId="450DA5F1" w14:textId="37A3EB63" w:rsidR="00907169" w:rsidRDefault="00907169">
      <w:pPr>
        <w:rPr>
          <w:rFonts w:ascii="Trebuchet MS" w:hAnsi="Trebuchet MS"/>
          <w:sz w:val="24"/>
          <w:szCs w:val="24"/>
        </w:rPr>
      </w:pPr>
    </w:p>
    <w:p w14:paraId="268A10D4" w14:textId="19B46305" w:rsidR="00907169" w:rsidRDefault="00907169">
      <w:pPr>
        <w:rPr>
          <w:rFonts w:ascii="Trebuchet MS" w:hAnsi="Trebuchet MS"/>
          <w:sz w:val="24"/>
          <w:szCs w:val="24"/>
        </w:rPr>
      </w:pPr>
    </w:p>
    <w:p w14:paraId="38476DAA" w14:textId="2746EB1A" w:rsidR="00907169" w:rsidRDefault="00907169">
      <w:pPr>
        <w:rPr>
          <w:rFonts w:ascii="Trebuchet MS" w:hAnsi="Trebuchet MS"/>
          <w:sz w:val="24"/>
          <w:szCs w:val="24"/>
        </w:rPr>
      </w:pPr>
    </w:p>
    <w:p w14:paraId="66B5FDD7" w14:textId="6ED80030" w:rsidR="00907169" w:rsidRDefault="00907169">
      <w:pPr>
        <w:rPr>
          <w:rFonts w:ascii="Trebuchet MS" w:hAnsi="Trebuchet MS"/>
          <w:sz w:val="24"/>
          <w:szCs w:val="24"/>
        </w:rPr>
      </w:pPr>
    </w:p>
    <w:p w14:paraId="6F8C1E88" w14:textId="6D7C333A" w:rsidR="00907169" w:rsidRDefault="00907169">
      <w:pPr>
        <w:rPr>
          <w:rFonts w:ascii="Trebuchet MS" w:hAnsi="Trebuchet MS"/>
          <w:sz w:val="24"/>
          <w:szCs w:val="24"/>
        </w:rPr>
      </w:pPr>
    </w:p>
    <w:p w14:paraId="50C62098" w14:textId="5BDD500B" w:rsidR="00907169" w:rsidRDefault="00907169">
      <w:pPr>
        <w:rPr>
          <w:rFonts w:ascii="Trebuchet MS" w:hAnsi="Trebuchet MS"/>
          <w:sz w:val="24"/>
          <w:szCs w:val="24"/>
        </w:rPr>
      </w:pPr>
    </w:p>
    <w:p w14:paraId="54549441" w14:textId="4BC86EC9" w:rsidR="00907169" w:rsidRDefault="00907169">
      <w:pPr>
        <w:rPr>
          <w:rFonts w:ascii="Trebuchet MS" w:hAnsi="Trebuchet MS"/>
          <w:sz w:val="24"/>
          <w:szCs w:val="24"/>
        </w:rPr>
      </w:pPr>
    </w:p>
    <w:p w14:paraId="634EE172" w14:textId="642BB6BE" w:rsidR="00907169" w:rsidRDefault="00907169">
      <w:pPr>
        <w:rPr>
          <w:rFonts w:ascii="Trebuchet MS" w:hAnsi="Trebuchet MS"/>
          <w:sz w:val="24"/>
          <w:szCs w:val="24"/>
        </w:rPr>
      </w:pPr>
    </w:p>
    <w:p w14:paraId="7C0E792D" w14:textId="524BB19A" w:rsidR="00907169" w:rsidRDefault="00907169">
      <w:pPr>
        <w:rPr>
          <w:rFonts w:ascii="Trebuchet MS" w:hAnsi="Trebuchet MS"/>
          <w:sz w:val="24"/>
          <w:szCs w:val="24"/>
        </w:rPr>
      </w:pPr>
    </w:p>
    <w:p w14:paraId="3CE93D55" w14:textId="5AE2BE4B" w:rsidR="00907169" w:rsidRDefault="00907169">
      <w:pPr>
        <w:rPr>
          <w:rFonts w:ascii="Trebuchet MS" w:hAnsi="Trebuchet MS"/>
          <w:sz w:val="24"/>
          <w:szCs w:val="24"/>
        </w:rPr>
      </w:pPr>
    </w:p>
    <w:p w14:paraId="47AB29F9" w14:textId="0C76106C" w:rsidR="00907169" w:rsidRDefault="00907169">
      <w:pPr>
        <w:rPr>
          <w:rFonts w:ascii="Trebuchet MS" w:hAnsi="Trebuchet MS"/>
          <w:sz w:val="24"/>
          <w:szCs w:val="24"/>
        </w:rPr>
      </w:pPr>
    </w:p>
    <w:p w14:paraId="0989D9F7" w14:textId="087B88FD" w:rsidR="00907169" w:rsidRDefault="00907169">
      <w:pPr>
        <w:rPr>
          <w:rFonts w:ascii="Trebuchet MS" w:hAnsi="Trebuchet MS"/>
          <w:sz w:val="24"/>
          <w:szCs w:val="24"/>
        </w:rPr>
      </w:pPr>
    </w:p>
    <w:p w14:paraId="0643047E" w14:textId="18BEA551" w:rsidR="00907169" w:rsidRDefault="00907169">
      <w:pPr>
        <w:rPr>
          <w:rFonts w:ascii="Trebuchet MS" w:hAnsi="Trebuchet MS"/>
          <w:sz w:val="24"/>
          <w:szCs w:val="24"/>
        </w:rPr>
      </w:pPr>
      <w:r>
        <w:rPr>
          <w:rFonts w:ascii="Trebuchet MS" w:hAnsi="Trebuchet MS"/>
          <w:sz w:val="24"/>
          <w:szCs w:val="24"/>
        </w:rPr>
        <w:t xml:space="preserve">Bibliography </w:t>
      </w:r>
    </w:p>
    <w:p w14:paraId="245A5CBC" w14:textId="77777777" w:rsidR="00907169" w:rsidRPr="00F65AFA" w:rsidRDefault="00907169">
      <w:pPr>
        <w:rPr>
          <w:rFonts w:ascii="Trebuchet MS" w:hAnsi="Trebuchet MS"/>
          <w:sz w:val="24"/>
          <w:szCs w:val="24"/>
        </w:rPr>
      </w:pPr>
    </w:p>
    <w:p w14:paraId="39A45105" w14:textId="77777777" w:rsidR="00907169" w:rsidRPr="00907169" w:rsidRDefault="00907169" w:rsidP="00907169">
      <w:pPr>
        <w:rPr>
          <w:rFonts w:ascii="Trebuchet MS" w:hAnsi="Trebuchet MS"/>
          <w:sz w:val="24"/>
          <w:szCs w:val="24"/>
        </w:rPr>
      </w:pPr>
      <w:proofErr w:type="spellStart"/>
      <w:r w:rsidRPr="00907169">
        <w:rPr>
          <w:rFonts w:ascii="Trebuchet MS" w:hAnsi="Trebuchet MS"/>
          <w:sz w:val="24"/>
          <w:szCs w:val="24"/>
        </w:rPr>
        <w:t>Farenga</w:t>
      </w:r>
      <w:proofErr w:type="spellEnd"/>
      <w:r w:rsidRPr="00907169">
        <w:rPr>
          <w:rFonts w:ascii="Trebuchet MS" w:hAnsi="Trebuchet MS"/>
          <w:sz w:val="24"/>
          <w:szCs w:val="24"/>
        </w:rPr>
        <w:t>, P. (2016). </w:t>
      </w:r>
      <w:r w:rsidRPr="00907169">
        <w:rPr>
          <w:rFonts w:ascii="Trebuchet MS" w:hAnsi="Trebuchet MS"/>
          <w:i/>
          <w:iCs/>
          <w:sz w:val="24"/>
          <w:szCs w:val="24"/>
        </w:rPr>
        <w:t>Schooling is Not the Same as Education</w:t>
      </w:r>
      <w:r w:rsidRPr="00907169">
        <w:rPr>
          <w:rFonts w:ascii="Trebuchet MS" w:hAnsi="Trebuchet MS"/>
          <w:sz w:val="24"/>
          <w:szCs w:val="24"/>
        </w:rPr>
        <w:t>. [online] John Holt GWS. Available at: https://www.johnholtgws.com/pat-farengas-blog/2016/2/22/schooling-is-not-the-same-as-education [Accessed 26 Mar. 2019].</w:t>
      </w:r>
    </w:p>
    <w:p w14:paraId="6FC4F38C"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 xml:space="preserve">Fearless </w:t>
      </w:r>
      <w:proofErr w:type="spellStart"/>
      <w:r w:rsidRPr="00907169">
        <w:rPr>
          <w:rFonts w:ascii="Trebuchet MS" w:hAnsi="Trebuchet MS"/>
          <w:sz w:val="24"/>
          <w:szCs w:val="24"/>
        </w:rPr>
        <w:t>Homeschool</w:t>
      </w:r>
      <w:proofErr w:type="spellEnd"/>
      <w:r w:rsidRPr="00907169">
        <w:rPr>
          <w:rFonts w:ascii="Trebuchet MS" w:hAnsi="Trebuchet MS"/>
          <w:sz w:val="24"/>
          <w:szCs w:val="24"/>
        </w:rPr>
        <w:t>. (n.d.). </w:t>
      </w:r>
      <w:r w:rsidRPr="00907169">
        <w:rPr>
          <w:rFonts w:ascii="Trebuchet MS" w:hAnsi="Trebuchet MS"/>
          <w:i/>
          <w:iCs/>
          <w:sz w:val="24"/>
          <w:szCs w:val="24"/>
        </w:rPr>
        <w:t xml:space="preserve">11 Inspiring </w:t>
      </w:r>
      <w:proofErr w:type="spellStart"/>
      <w:r w:rsidRPr="00907169">
        <w:rPr>
          <w:rFonts w:ascii="Trebuchet MS" w:hAnsi="Trebuchet MS"/>
          <w:i/>
          <w:iCs/>
          <w:sz w:val="24"/>
          <w:szCs w:val="24"/>
        </w:rPr>
        <w:t>Homeschooling</w:t>
      </w:r>
      <w:proofErr w:type="spellEnd"/>
      <w:r w:rsidRPr="00907169">
        <w:rPr>
          <w:rFonts w:ascii="Trebuchet MS" w:hAnsi="Trebuchet MS"/>
          <w:i/>
          <w:iCs/>
          <w:sz w:val="24"/>
          <w:szCs w:val="24"/>
        </w:rPr>
        <w:t xml:space="preserve"> Quotes from John Holt | Fearless </w:t>
      </w:r>
      <w:proofErr w:type="spellStart"/>
      <w:r w:rsidRPr="00907169">
        <w:rPr>
          <w:rFonts w:ascii="Trebuchet MS" w:hAnsi="Trebuchet MS"/>
          <w:i/>
          <w:iCs/>
          <w:sz w:val="24"/>
          <w:szCs w:val="24"/>
        </w:rPr>
        <w:t>Homeschool</w:t>
      </w:r>
      <w:proofErr w:type="spellEnd"/>
      <w:r w:rsidRPr="00907169">
        <w:rPr>
          <w:rFonts w:ascii="Trebuchet MS" w:hAnsi="Trebuchet MS"/>
          <w:sz w:val="24"/>
          <w:szCs w:val="24"/>
        </w:rPr>
        <w:t>. [online] Available at: https://fearlesshomeschool.com/best-homeschool-quotes-john-holt/ [Accessed 30 Mar. 2019].</w:t>
      </w:r>
    </w:p>
    <w:p w14:paraId="71C02DAE" w14:textId="77777777" w:rsidR="00907169" w:rsidRPr="00907169" w:rsidRDefault="00907169" w:rsidP="00907169">
      <w:pPr>
        <w:rPr>
          <w:rFonts w:ascii="Trebuchet MS" w:hAnsi="Trebuchet MS"/>
          <w:sz w:val="24"/>
          <w:szCs w:val="24"/>
        </w:rPr>
      </w:pPr>
      <w:proofErr w:type="spellStart"/>
      <w:r w:rsidRPr="00907169">
        <w:rPr>
          <w:rFonts w:ascii="Trebuchet MS" w:hAnsi="Trebuchet MS"/>
          <w:sz w:val="24"/>
          <w:szCs w:val="24"/>
        </w:rPr>
        <w:t>Gatto</w:t>
      </w:r>
      <w:proofErr w:type="spellEnd"/>
      <w:r w:rsidRPr="00907169">
        <w:rPr>
          <w:rFonts w:ascii="Trebuchet MS" w:hAnsi="Trebuchet MS"/>
          <w:sz w:val="24"/>
          <w:szCs w:val="24"/>
        </w:rPr>
        <w:t>, J. (n.d.). </w:t>
      </w:r>
      <w:r w:rsidRPr="00907169">
        <w:rPr>
          <w:rFonts w:ascii="Trebuchet MS" w:hAnsi="Trebuchet MS"/>
          <w:i/>
          <w:iCs/>
          <w:sz w:val="24"/>
          <w:szCs w:val="24"/>
        </w:rPr>
        <w:t>Why Schools Don't Educate - The Natural Child Project</w:t>
      </w:r>
      <w:r w:rsidRPr="00907169">
        <w:rPr>
          <w:rFonts w:ascii="Trebuchet MS" w:hAnsi="Trebuchet MS"/>
          <w:sz w:val="24"/>
          <w:szCs w:val="24"/>
        </w:rPr>
        <w:t>. [online] Naturalchild.org. Available at: https://www.naturalchild.org/articles/guest/john_gatto.html [Accessed 30 Mar. 2019].</w:t>
      </w:r>
    </w:p>
    <w:p w14:paraId="74A554BC"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Gibb, N. (2015). </w:t>
      </w:r>
      <w:r w:rsidRPr="00907169">
        <w:rPr>
          <w:rFonts w:ascii="Trebuchet MS" w:hAnsi="Trebuchet MS"/>
          <w:i/>
          <w:iCs/>
          <w:sz w:val="24"/>
          <w:szCs w:val="24"/>
        </w:rPr>
        <w:t>The purpose of education</w:t>
      </w:r>
      <w:r w:rsidRPr="00907169">
        <w:rPr>
          <w:rFonts w:ascii="Trebuchet MS" w:hAnsi="Trebuchet MS"/>
          <w:sz w:val="24"/>
          <w:szCs w:val="24"/>
        </w:rPr>
        <w:t>. [online] GOV.UK. Available at: https://www.gov.uk/government/speeches/the-purpose-of-education [Accessed 26 Mar. 2019].</w:t>
      </w:r>
    </w:p>
    <w:p w14:paraId="05B09920" w14:textId="77777777" w:rsidR="00907169" w:rsidRPr="00907169" w:rsidRDefault="00907169" w:rsidP="00907169">
      <w:pPr>
        <w:rPr>
          <w:rFonts w:ascii="Trebuchet MS" w:hAnsi="Trebuchet MS"/>
          <w:sz w:val="24"/>
          <w:szCs w:val="24"/>
        </w:rPr>
      </w:pPr>
      <w:proofErr w:type="spellStart"/>
      <w:r w:rsidRPr="00907169">
        <w:rPr>
          <w:rFonts w:ascii="Trebuchet MS" w:hAnsi="Trebuchet MS"/>
          <w:sz w:val="24"/>
          <w:szCs w:val="24"/>
        </w:rPr>
        <w:t>Issimdar</w:t>
      </w:r>
      <w:proofErr w:type="spellEnd"/>
      <w:r w:rsidRPr="00907169">
        <w:rPr>
          <w:rFonts w:ascii="Trebuchet MS" w:hAnsi="Trebuchet MS"/>
          <w:sz w:val="24"/>
          <w:szCs w:val="24"/>
        </w:rPr>
        <w:t>, M. (2018). </w:t>
      </w:r>
      <w:r w:rsidRPr="00907169">
        <w:rPr>
          <w:rFonts w:ascii="Trebuchet MS" w:hAnsi="Trebuchet MS"/>
          <w:i/>
          <w:iCs/>
          <w:sz w:val="24"/>
          <w:szCs w:val="24"/>
        </w:rPr>
        <w:t xml:space="preserve">Thousands more children are </w:t>
      </w:r>
      <w:proofErr w:type="spellStart"/>
      <w:r w:rsidRPr="00907169">
        <w:rPr>
          <w:rFonts w:ascii="Trebuchet MS" w:hAnsi="Trebuchet MS"/>
          <w:i/>
          <w:iCs/>
          <w:sz w:val="24"/>
          <w:szCs w:val="24"/>
        </w:rPr>
        <w:t>homeschooled</w:t>
      </w:r>
      <w:proofErr w:type="spellEnd"/>
      <w:r w:rsidRPr="00907169">
        <w:rPr>
          <w:rFonts w:ascii="Trebuchet MS" w:hAnsi="Trebuchet MS"/>
          <w:sz w:val="24"/>
          <w:szCs w:val="24"/>
        </w:rPr>
        <w:t>. [online] BBC News. Available at: https://www.bbc.co.uk/news/uk-england-42624220 [Accessed 27 Mar. 2019].</w:t>
      </w:r>
    </w:p>
    <w:p w14:paraId="62EF1898"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 xml:space="preserve">Long, R and Bolton, P. 2018. Faith Schools in England. FAQ. Briefing </w:t>
      </w:r>
      <w:proofErr w:type="gramStart"/>
      <w:r w:rsidRPr="00907169">
        <w:rPr>
          <w:rFonts w:ascii="Trebuchet MS" w:hAnsi="Trebuchet MS"/>
          <w:sz w:val="24"/>
          <w:szCs w:val="24"/>
        </w:rPr>
        <w:t>Paper</w:t>
      </w:r>
      <w:proofErr w:type="gramEnd"/>
      <w:r w:rsidRPr="00907169">
        <w:rPr>
          <w:rFonts w:ascii="Trebuchet MS" w:hAnsi="Trebuchet MS"/>
          <w:sz w:val="24"/>
          <w:szCs w:val="24"/>
        </w:rPr>
        <w:t xml:space="preserve"> No 06972. House of Commons Library. </w:t>
      </w:r>
    </w:p>
    <w:p w14:paraId="098F735C"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 xml:space="preserve">Long, R and Bolton, P. 2018. Faith Schools in England. FAQ. Briefing </w:t>
      </w:r>
      <w:proofErr w:type="gramStart"/>
      <w:r w:rsidRPr="00907169">
        <w:rPr>
          <w:rFonts w:ascii="Trebuchet MS" w:hAnsi="Trebuchet MS"/>
          <w:sz w:val="24"/>
          <w:szCs w:val="24"/>
        </w:rPr>
        <w:t>Paper</w:t>
      </w:r>
      <w:proofErr w:type="gramEnd"/>
      <w:r w:rsidRPr="00907169">
        <w:rPr>
          <w:rFonts w:ascii="Trebuchet MS" w:hAnsi="Trebuchet MS"/>
          <w:sz w:val="24"/>
          <w:szCs w:val="24"/>
        </w:rPr>
        <w:t xml:space="preserve"> No 06972. House of Commons Library.</w:t>
      </w:r>
    </w:p>
    <w:p w14:paraId="5F4958BA"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Mason, A. (2018). Faith schools and the cultivation of tolerance. </w:t>
      </w:r>
      <w:r w:rsidRPr="00907169">
        <w:rPr>
          <w:rFonts w:ascii="Trebuchet MS" w:hAnsi="Trebuchet MS"/>
          <w:i/>
          <w:iCs/>
          <w:sz w:val="24"/>
          <w:szCs w:val="24"/>
        </w:rPr>
        <w:t>Theory and Research in Education</w:t>
      </w:r>
      <w:r w:rsidRPr="00907169">
        <w:rPr>
          <w:rFonts w:ascii="Trebuchet MS" w:hAnsi="Trebuchet MS"/>
          <w:sz w:val="24"/>
          <w:szCs w:val="24"/>
        </w:rPr>
        <w:t>, 16(2), pp.204-225.</w:t>
      </w:r>
    </w:p>
    <w:p w14:paraId="1BDDBC47"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Miller, H. (2001). Meeting the Challenge: The Jewish schooling phenomenon in the UK. </w:t>
      </w:r>
      <w:r w:rsidRPr="00907169">
        <w:rPr>
          <w:rFonts w:ascii="Trebuchet MS" w:hAnsi="Trebuchet MS"/>
          <w:i/>
          <w:iCs/>
          <w:sz w:val="24"/>
          <w:szCs w:val="24"/>
        </w:rPr>
        <w:t>Oxford Review of Education</w:t>
      </w:r>
      <w:r w:rsidRPr="00907169">
        <w:rPr>
          <w:rFonts w:ascii="Trebuchet MS" w:hAnsi="Trebuchet MS"/>
          <w:sz w:val="24"/>
          <w:szCs w:val="24"/>
        </w:rPr>
        <w:t>, 27(4), pp.501-513.</w:t>
      </w:r>
    </w:p>
    <w:p w14:paraId="248CA811"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Oxford Dictionaries | English. (n.d.). </w:t>
      </w:r>
      <w:r w:rsidRPr="00907169">
        <w:rPr>
          <w:rFonts w:ascii="Trebuchet MS" w:hAnsi="Trebuchet MS"/>
          <w:i/>
          <w:iCs/>
          <w:sz w:val="24"/>
          <w:szCs w:val="24"/>
        </w:rPr>
        <w:t>education | Definition of education in English by Oxford Dictionaries</w:t>
      </w:r>
      <w:r w:rsidRPr="00907169">
        <w:rPr>
          <w:rFonts w:ascii="Trebuchet MS" w:hAnsi="Trebuchet MS"/>
          <w:sz w:val="24"/>
          <w:szCs w:val="24"/>
        </w:rPr>
        <w:t>. [online] Available at: https://en.oxforddictionaries.com/definition/education [Accessed 26 Mar. 2019].</w:t>
      </w:r>
    </w:p>
    <w:p w14:paraId="43185776"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Religion Media Centre. (2018). </w:t>
      </w:r>
      <w:r w:rsidRPr="00907169">
        <w:rPr>
          <w:rFonts w:ascii="Trebuchet MS" w:hAnsi="Trebuchet MS"/>
          <w:i/>
          <w:iCs/>
          <w:sz w:val="24"/>
          <w:szCs w:val="24"/>
        </w:rPr>
        <w:t>Faith schools in the UK</w:t>
      </w:r>
      <w:r w:rsidRPr="00907169">
        <w:rPr>
          <w:rFonts w:ascii="Trebuchet MS" w:hAnsi="Trebuchet MS"/>
          <w:sz w:val="24"/>
          <w:szCs w:val="24"/>
        </w:rPr>
        <w:t>. [online] Available at: https://religionmediacentre.org.uk/factsheets/faith-schools-in-the-uk/ [Accessed 28 Mar. 2019].</w:t>
      </w:r>
    </w:p>
    <w:p w14:paraId="17E0280E" w14:textId="77777777" w:rsidR="00907169" w:rsidRPr="00907169" w:rsidRDefault="00907169" w:rsidP="00907169">
      <w:pPr>
        <w:rPr>
          <w:rFonts w:ascii="Trebuchet MS" w:hAnsi="Trebuchet MS"/>
          <w:sz w:val="24"/>
          <w:szCs w:val="24"/>
        </w:rPr>
      </w:pPr>
      <w:r w:rsidRPr="00907169">
        <w:rPr>
          <w:rFonts w:ascii="Trebuchet MS" w:hAnsi="Trebuchet MS"/>
          <w:sz w:val="24"/>
          <w:szCs w:val="24"/>
        </w:rPr>
        <w:t xml:space="preserve">Section 19(1) of the </w:t>
      </w:r>
      <w:r w:rsidRPr="00907169">
        <w:rPr>
          <w:rFonts w:ascii="Trebuchet MS" w:hAnsi="Trebuchet MS"/>
          <w:i/>
          <w:sz w:val="24"/>
          <w:szCs w:val="24"/>
        </w:rPr>
        <w:t>Education Act 1996</w:t>
      </w:r>
      <w:r w:rsidRPr="00907169">
        <w:rPr>
          <w:rFonts w:ascii="Trebuchet MS" w:hAnsi="Trebuchet MS"/>
          <w:sz w:val="24"/>
          <w:szCs w:val="24"/>
        </w:rPr>
        <w:t xml:space="preserve"> (as amended by Section 47 of the Education Act 1997) </w:t>
      </w:r>
    </w:p>
    <w:sectPr w:rsidR="00907169" w:rsidRPr="009071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9D89A" w14:textId="77777777" w:rsidR="000F7439" w:rsidRDefault="000F7439" w:rsidP="00F65AFA">
      <w:pPr>
        <w:spacing w:after="0" w:line="240" w:lineRule="auto"/>
      </w:pPr>
      <w:r>
        <w:separator/>
      </w:r>
    </w:p>
  </w:endnote>
  <w:endnote w:type="continuationSeparator" w:id="0">
    <w:p w14:paraId="6627D471" w14:textId="77777777" w:rsidR="000F7439" w:rsidRDefault="000F7439" w:rsidP="00F6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819C5" w14:textId="77777777" w:rsidR="000F7439" w:rsidRDefault="000F7439" w:rsidP="00F65AFA">
      <w:pPr>
        <w:spacing w:after="0" w:line="240" w:lineRule="auto"/>
      </w:pPr>
      <w:r>
        <w:separator/>
      </w:r>
    </w:p>
  </w:footnote>
  <w:footnote w:type="continuationSeparator" w:id="0">
    <w:p w14:paraId="7FF7C987" w14:textId="77777777" w:rsidR="000F7439" w:rsidRDefault="000F7439" w:rsidP="00F65AFA">
      <w:pPr>
        <w:spacing w:after="0" w:line="240" w:lineRule="auto"/>
      </w:pPr>
      <w:r>
        <w:continuationSeparator/>
      </w:r>
    </w:p>
  </w:footnote>
  <w:footnote w:id="1">
    <w:p w14:paraId="5323CABA" w14:textId="1FD9C630" w:rsidR="0035231A" w:rsidRPr="001A0CA6" w:rsidRDefault="0035231A">
      <w:pPr>
        <w:pStyle w:val="FootnoteText"/>
        <w:rPr>
          <w:rFonts w:ascii="Trebuchet MS" w:hAnsi="Trebuchet MS"/>
        </w:rPr>
      </w:pPr>
      <w:r w:rsidRPr="001A0CA6">
        <w:rPr>
          <w:rStyle w:val="FootnoteReference"/>
          <w:rFonts w:ascii="Trebuchet MS" w:hAnsi="Trebuchet MS"/>
        </w:rPr>
        <w:footnoteRef/>
      </w:r>
      <w:r w:rsidRPr="001A0CA6">
        <w:rPr>
          <w:rFonts w:ascii="Trebuchet MS" w:hAnsi="Trebuchet MS"/>
        </w:rPr>
        <w:t xml:space="preserve"> </w:t>
      </w:r>
      <w:r w:rsidR="00DF1060" w:rsidRPr="001A0CA6">
        <w:rPr>
          <w:rFonts w:ascii="Trebuchet MS" w:hAnsi="Trebuchet MS" w:cs="Arial"/>
          <w:color w:val="000000"/>
          <w:shd w:val="clear" w:color="auto" w:fill="FFFFFF"/>
        </w:rPr>
        <w:t>Oxford Dictionaries | English. (n.d.). </w:t>
      </w:r>
      <w:r w:rsidR="00DF1060" w:rsidRPr="001A0CA6">
        <w:rPr>
          <w:rFonts w:ascii="Trebuchet MS" w:hAnsi="Trebuchet MS" w:cs="Arial"/>
          <w:i/>
          <w:iCs/>
          <w:color w:val="000000"/>
          <w:shd w:val="clear" w:color="auto" w:fill="FFFFFF"/>
        </w:rPr>
        <w:t>education | Definition of education in English by Oxford Dictionaries</w:t>
      </w:r>
      <w:r w:rsidR="00DF1060" w:rsidRPr="001A0CA6">
        <w:rPr>
          <w:rFonts w:ascii="Trebuchet MS" w:hAnsi="Trebuchet MS" w:cs="Arial"/>
          <w:color w:val="000000"/>
          <w:shd w:val="clear" w:color="auto" w:fill="FFFFFF"/>
        </w:rPr>
        <w:t>. [online] Available at: https://en.oxforddictionaries.com/definition/education [Accessed 26 Mar. 2019].</w:t>
      </w:r>
    </w:p>
  </w:footnote>
  <w:footnote w:id="2">
    <w:p w14:paraId="51633ED1" w14:textId="71301692" w:rsidR="0035231A" w:rsidRPr="001A0CA6" w:rsidRDefault="0035231A">
      <w:pPr>
        <w:pStyle w:val="FootnoteText"/>
        <w:rPr>
          <w:rFonts w:ascii="Trebuchet MS" w:hAnsi="Trebuchet MS"/>
        </w:rPr>
      </w:pPr>
      <w:r w:rsidRPr="001A0CA6">
        <w:rPr>
          <w:rStyle w:val="FootnoteReference"/>
          <w:rFonts w:ascii="Trebuchet MS" w:hAnsi="Trebuchet MS"/>
        </w:rPr>
        <w:footnoteRef/>
      </w:r>
      <w:r w:rsidRPr="001A0CA6">
        <w:rPr>
          <w:rFonts w:ascii="Trebuchet MS" w:hAnsi="Trebuchet MS"/>
        </w:rPr>
        <w:t xml:space="preserve"> </w:t>
      </w:r>
      <w:proofErr w:type="spellStart"/>
      <w:r w:rsidR="00DF1060" w:rsidRPr="001A0CA6">
        <w:rPr>
          <w:rFonts w:ascii="Trebuchet MS" w:hAnsi="Trebuchet MS" w:cs="Arial"/>
          <w:color w:val="000000"/>
          <w:shd w:val="clear" w:color="auto" w:fill="FFFFFF"/>
        </w:rPr>
        <w:t>Farenga</w:t>
      </w:r>
      <w:proofErr w:type="spellEnd"/>
      <w:r w:rsidR="00DF1060" w:rsidRPr="001A0CA6">
        <w:rPr>
          <w:rFonts w:ascii="Trebuchet MS" w:hAnsi="Trebuchet MS" w:cs="Arial"/>
          <w:color w:val="000000"/>
          <w:shd w:val="clear" w:color="auto" w:fill="FFFFFF"/>
        </w:rPr>
        <w:t>, P. (2016). </w:t>
      </w:r>
      <w:r w:rsidR="00DF1060" w:rsidRPr="001A0CA6">
        <w:rPr>
          <w:rFonts w:ascii="Trebuchet MS" w:hAnsi="Trebuchet MS" w:cs="Arial"/>
          <w:i/>
          <w:iCs/>
          <w:color w:val="000000"/>
          <w:shd w:val="clear" w:color="auto" w:fill="FFFFFF"/>
        </w:rPr>
        <w:t>Schooling is Not the Same as Education</w:t>
      </w:r>
      <w:r w:rsidR="00DF1060" w:rsidRPr="001A0CA6">
        <w:rPr>
          <w:rFonts w:ascii="Trebuchet MS" w:hAnsi="Trebuchet MS" w:cs="Arial"/>
          <w:color w:val="000000"/>
          <w:shd w:val="clear" w:color="auto" w:fill="FFFFFF"/>
        </w:rPr>
        <w:t>. [online] John Holt GWS. Available at: https://www.johnholtgws.com/pat-farengas-blog/2016/2/22/schooling-is-not-the-same-as-education [Accessed 26 Mar. 2019].</w:t>
      </w:r>
    </w:p>
  </w:footnote>
  <w:footnote w:id="3">
    <w:p w14:paraId="7D331617" w14:textId="62A72A0D" w:rsidR="0035231A" w:rsidRPr="001A0CA6" w:rsidRDefault="0035231A">
      <w:pPr>
        <w:pStyle w:val="FootnoteText"/>
        <w:rPr>
          <w:rFonts w:ascii="Trebuchet MS" w:hAnsi="Trebuchet MS"/>
        </w:rPr>
      </w:pPr>
      <w:r w:rsidRPr="001A0CA6">
        <w:rPr>
          <w:rStyle w:val="FootnoteReference"/>
          <w:rFonts w:ascii="Trebuchet MS" w:hAnsi="Trebuchet MS"/>
        </w:rPr>
        <w:footnoteRef/>
      </w:r>
      <w:r w:rsidRPr="001A0CA6">
        <w:rPr>
          <w:rFonts w:ascii="Trebuchet MS" w:hAnsi="Trebuchet MS"/>
        </w:rPr>
        <w:t xml:space="preserve"> </w:t>
      </w:r>
      <w:r w:rsidR="00DF1060" w:rsidRPr="001A0CA6">
        <w:rPr>
          <w:rFonts w:ascii="Trebuchet MS" w:hAnsi="Trebuchet MS" w:cs="Arial"/>
          <w:color w:val="000000"/>
          <w:shd w:val="clear" w:color="auto" w:fill="FFFFFF"/>
        </w:rPr>
        <w:t>Gibb, N. (2015). </w:t>
      </w:r>
      <w:r w:rsidR="00DF1060" w:rsidRPr="001A0CA6">
        <w:rPr>
          <w:rFonts w:ascii="Trebuchet MS" w:hAnsi="Trebuchet MS" w:cs="Arial"/>
          <w:i/>
          <w:iCs/>
          <w:color w:val="000000"/>
          <w:shd w:val="clear" w:color="auto" w:fill="FFFFFF"/>
        </w:rPr>
        <w:t>The purpose of education</w:t>
      </w:r>
      <w:r w:rsidR="00DF1060" w:rsidRPr="001A0CA6">
        <w:rPr>
          <w:rFonts w:ascii="Trebuchet MS" w:hAnsi="Trebuchet MS" w:cs="Arial"/>
          <w:color w:val="000000"/>
          <w:shd w:val="clear" w:color="auto" w:fill="FFFFFF"/>
        </w:rPr>
        <w:t>. [online] GOV.UK. Available at: https://www.gov.uk/government/speeches/the-purpose-of-education [Accessed 26 Mar. 2019].</w:t>
      </w:r>
    </w:p>
  </w:footnote>
  <w:footnote w:id="4">
    <w:p w14:paraId="1494E962" w14:textId="07621D09" w:rsidR="0035231A" w:rsidRDefault="0035231A">
      <w:pPr>
        <w:pStyle w:val="FootnoteText"/>
      </w:pPr>
      <w:r w:rsidRPr="001A0CA6">
        <w:rPr>
          <w:rStyle w:val="FootnoteReference"/>
          <w:rFonts w:ascii="Trebuchet MS" w:hAnsi="Trebuchet MS"/>
        </w:rPr>
        <w:footnoteRef/>
      </w:r>
      <w:r w:rsidRPr="001A0CA6">
        <w:rPr>
          <w:rFonts w:ascii="Trebuchet MS" w:hAnsi="Trebuchet MS"/>
        </w:rPr>
        <w:t xml:space="preserve"> Section 19(1) of the </w:t>
      </w:r>
      <w:r w:rsidRPr="001A0CA6">
        <w:rPr>
          <w:rFonts w:ascii="Trebuchet MS" w:hAnsi="Trebuchet MS"/>
          <w:i/>
        </w:rPr>
        <w:t>Education Act 1996</w:t>
      </w:r>
      <w:r w:rsidRPr="001A0CA6">
        <w:rPr>
          <w:rFonts w:ascii="Trebuchet MS" w:hAnsi="Trebuchet MS"/>
        </w:rPr>
        <w:t xml:space="preserve"> (as amended by Section 47 of the Education Act 1997</w:t>
      </w:r>
      <w:r w:rsidR="00DF1060" w:rsidRPr="001A0CA6">
        <w:rPr>
          <w:rFonts w:ascii="Trebuchet MS" w:hAnsi="Trebuchet MS"/>
        </w:rPr>
        <w:t>)</w:t>
      </w:r>
      <w:r w:rsidR="001A0CA6">
        <w:rPr>
          <w:rFonts w:ascii="Trebuchet MS" w:hAnsi="Trebuchet MS"/>
        </w:rPr>
        <w:t xml:space="preserve"> </w:t>
      </w:r>
    </w:p>
  </w:footnote>
  <w:footnote w:id="5">
    <w:p w14:paraId="701B9DFC" w14:textId="6DD4E5D6" w:rsidR="0035231A" w:rsidRPr="009A2819" w:rsidRDefault="0035231A">
      <w:pPr>
        <w:pStyle w:val="FootnoteText"/>
        <w:rPr>
          <w:rFonts w:ascii="Trebuchet MS" w:hAnsi="Trebuchet MS"/>
        </w:rPr>
      </w:pPr>
      <w:r>
        <w:rPr>
          <w:rStyle w:val="FootnoteReference"/>
        </w:rPr>
        <w:footnoteRef/>
      </w:r>
      <w:r>
        <w:t xml:space="preserve"> </w:t>
      </w:r>
      <w:proofErr w:type="spellStart"/>
      <w:r w:rsidR="001A0CA6" w:rsidRPr="009A2819">
        <w:rPr>
          <w:rFonts w:ascii="Trebuchet MS" w:hAnsi="Trebuchet MS" w:cs="Arial"/>
          <w:color w:val="000000"/>
          <w:shd w:val="clear" w:color="auto" w:fill="FFFFFF"/>
        </w:rPr>
        <w:t>Issimdar</w:t>
      </w:r>
      <w:proofErr w:type="spellEnd"/>
      <w:r w:rsidR="001A0CA6" w:rsidRPr="009A2819">
        <w:rPr>
          <w:rFonts w:ascii="Trebuchet MS" w:hAnsi="Trebuchet MS" w:cs="Arial"/>
          <w:color w:val="000000"/>
          <w:shd w:val="clear" w:color="auto" w:fill="FFFFFF"/>
        </w:rPr>
        <w:t>, M. (2018). </w:t>
      </w:r>
      <w:r w:rsidR="001A0CA6" w:rsidRPr="009A2819">
        <w:rPr>
          <w:rFonts w:ascii="Trebuchet MS" w:hAnsi="Trebuchet MS" w:cs="Arial"/>
          <w:i/>
          <w:iCs/>
          <w:color w:val="000000"/>
          <w:shd w:val="clear" w:color="auto" w:fill="FFFFFF"/>
        </w:rPr>
        <w:t xml:space="preserve">Thousands more children are </w:t>
      </w:r>
      <w:proofErr w:type="spellStart"/>
      <w:r w:rsidR="001A0CA6" w:rsidRPr="009A2819">
        <w:rPr>
          <w:rFonts w:ascii="Trebuchet MS" w:hAnsi="Trebuchet MS" w:cs="Arial"/>
          <w:i/>
          <w:iCs/>
          <w:color w:val="000000"/>
          <w:shd w:val="clear" w:color="auto" w:fill="FFFFFF"/>
        </w:rPr>
        <w:t>homeschooled</w:t>
      </w:r>
      <w:proofErr w:type="spellEnd"/>
      <w:r w:rsidR="001A0CA6" w:rsidRPr="009A2819">
        <w:rPr>
          <w:rFonts w:ascii="Trebuchet MS" w:hAnsi="Trebuchet MS" w:cs="Arial"/>
          <w:color w:val="000000"/>
          <w:shd w:val="clear" w:color="auto" w:fill="FFFFFF"/>
        </w:rPr>
        <w:t>. [online] BBC News. Available at: https://www.bbc.co.uk/news/uk-england-42624220 [Accessed 27 Mar. 2019].</w:t>
      </w:r>
    </w:p>
  </w:footnote>
  <w:footnote w:id="6">
    <w:p w14:paraId="02BA1BD7" w14:textId="3F719688" w:rsidR="0035231A" w:rsidRDefault="0035231A">
      <w:pPr>
        <w:pStyle w:val="FootnoteText"/>
      </w:pPr>
      <w:r w:rsidRPr="009A2819">
        <w:rPr>
          <w:rStyle w:val="FootnoteReference"/>
          <w:rFonts w:ascii="Trebuchet MS" w:hAnsi="Trebuchet MS"/>
        </w:rPr>
        <w:footnoteRef/>
      </w:r>
      <w:r w:rsidRPr="009A2819">
        <w:rPr>
          <w:rFonts w:ascii="Trebuchet MS" w:hAnsi="Trebuchet MS"/>
        </w:rPr>
        <w:t xml:space="preserve"> </w:t>
      </w:r>
      <w:r w:rsidR="00907169" w:rsidRPr="00907169">
        <w:rPr>
          <w:rFonts w:ascii="Trebuchet MS" w:hAnsi="Trebuchet MS"/>
        </w:rPr>
        <w:t xml:space="preserve">Fearless </w:t>
      </w:r>
      <w:proofErr w:type="spellStart"/>
      <w:r w:rsidR="00907169" w:rsidRPr="00907169">
        <w:rPr>
          <w:rFonts w:ascii="Trebuchet MS" w:hAnsi="Trebuchet MS"/>
        </w:rPr>
        <w:t>Homeschool</w:t>
      </w:r>
      <w:proofErr w:type="spellEnd"/>
      <w:r w:rsidR="00907169" w:rsidRPr="00907169">
        <w:rPr>
          <w:rFonts w:ascii="Trebuchet MS" w:hAnsi="Trebuchet MS"/>
        </w:rPr>
        <w:t>. (n.d.). </w:t>
      </w:r>
      <w:r w:rsidR="00907169" w:rsidRPr="00907169">
        <w:rPr>
          <w:rFonts w:ascii="Trebuchet MS" w:hAnsi="Trebuchet MS"/>
          <w:i/>
          <w:iCs/>
        </w:rPr>
        <w:t xml:space="preserve">11 Inspiring </w:t>
      </w:r>
      <w:proofErr w:type="spellStart"/>
      <w:r w:rsidR="00907169" w:rsidRPr="00907169">
        <w:rPr>
          <w:rFonts w:ascii="Trebuchet MS" w:hAnsi="Trebuchet MS"/>
          <w:i/>
          <w:iCs/>
        </w:rPr>
        <w:t>Homeschooling</w:t>
      </w:r>
      <w:proofErr w:type="spellEnd"/>
      <w:r w:rsidR="00907169" w:rsidRPr="00907169">
        <w:rPr>
          <w:rFonts w:ascii="Trebuchet MS" w:hAnsi="Trebuchet MS"/>
          <w:i/>
          <w:iCs/>
        </w:rPr>
        <w:t xml:space="preserve"> Quotes from John Holt | Fearless </w:t>
      </w:r>
      <w:proofErr w:type="spellStart"/>
      <w:r w:rsidR="00907169" w:rsidRPr="00907169">
        <w:rPr>
          <w:rFonts w:ascii="Trebuchet MS" w:hAnsi="Trebuchet MS"/>
          <w:i/>
          <w:iCs/>
        </w:rPr>
        <w:t>Homeschool</w:t>
      </w:r>
      <w:proofErr w:type="spellEnd"/>
      <w:r w:rsidR="00907169" w:rsidRPr="00907169">
        <w:rPr>
          <w:rFonts w:ascii="Trebuchet MS" w:hAnsi="Trebuchet MS"/>
        </w:rPr>
        <w:t>. [online] Available at: https://fearlesshomeschool.com/best-homeschool-quotes-john-holt/ [Accessed 30 Mar. 2019].</w:t>
      </w:r>
    </w:p>
  </w:footnote>
  <w:footnote w:id="7">
    <w:p w14:paraId="0985B972" w14:textId="656C9E10" w:rsidR="0035231A" w:rsidRPr="009A2819" w:rsidRDefault="0035231A">
      <w:pPr>
        <w:pStyle w:val="FootnoteText"/>
        <w:rPr>
          <w:rFonts w:ascii="Trebuchet MS" w:hAnsi="Trebuchet MS"/>
        </w:rPr>
      </w:pPr>
      <w:r w:rsidRPr="009A2819">
        <w:rPr>
          <w:rStyle w:val="FootnoteReference"/>
          <w:rFonts w:ascii="Trebuchet MS" w:hAnsi="Trebuchet MS"/>
        </w:rPr>
        <w:footnoteRef/>
      </w:r>
      <w:r w:rsidRPr="009A2819">
        <w:rPr>
          <w:rFonts w:ascii="Trebuchet MS" w:hAnsi="Trebuchet MS"/>
        </w:rPr>
        <w:t xml:space="preserve"> </w:t>
      </w:r>
      <w:r w:rsidR="001A0CA6" w:rsidRPr="009A2819">
        <w:rPr>
          <w:rFonts w:ascii="Trebuchet MS" w:hAnsi="Trebuchet MS" w:cs="Arial"/>
          <w:color w:val="000000"/>
          <w:shd w:val="clear" w:color="auto" w:fill="FFFFFF"/>
        </w:rPr>
        <w:t>Miller, H. (2001). Meeting the Challenge: The Jewish schooling phenomenon in the UK. </w:t>
      </w:r>
      <w:r w:rsidR="001A0CA6" w:rsidRPr="009A2819">
        <w:rPr>
          <w:rFonts w:ascii="Trebuchet MS" w:hAnsi="Trebuchet MS" w:cs="Arial"/>
          <w:i/>
          <w:iCs/>
          <w:color w:val="000000"/>
          <w:shd w:val="clear" w:color="auto" w:fill="FFFFFF"/>
        </w:rPr>
        <w:t>Oxford Review of Education</w:t>
      </w:r>
      <w:r w:rsidR="001A0CA6" w:rsidRPr="009A2819">
        <w:rPr>
          <w:rFonts w:ascii="Trebuchet MS" w:hAnsi="Trebuchet MS" w:cs="Arial"/>
          <w:color w:val="000000"/>
          <w:shd w:val="clear" w:color="auto" w:fill="FFFFFF"/>
        </w:rPr>
        <w:t>, 27(4), pp.501-513.</w:t>
      </w:r>
    </w:p>
  </w:footnote>
  <w:footnote w:id="8">
    <w:p w14:paraId="15139B4F" w14:textId="6DD86BDE" w:rsidR="0035231A" w:rsidRPr="009A2819" w:rsidRDefault="0035231A">
      <w:pPr>
        <w:pStyle w:val="FootnoteText"/>
        <w:rPr>
          <w:rFonts w:ascii="Trebuchet MS" w:hAnsi="Trebuchet MS"/>
        </w:rPr>
      </w:pPr>
      <w:r w:rsidRPr="009A2819">
        <w:rPr>
          <w:rStyle w:val="FootnoteReference"/>
          <w:rFonts w:ascii="Trebuchet MS" w:hAnsi="Trebuchet MS"/>
        </w:rPr>
        <w:footnoteRef/>
      </w:r>
      <w:r w:rsidRPr="009A2819">
        <w:rPr>
          <w:rFonts w:ascii="Trebuchet MS" w:hAnsi="Trebuchet MS"/>
        </w:rPr>
        <w:t xml:space="preserve"> IBID</w:t>
      </w:r>
    </w:p>
  </w:footnote>
  <w:footnote w:id="9">
    <w:p w14:paraId="31E47BF5" w14:textId="2809028D" w:rsidR="0035231A" w:rsidRPr="009A2819" w:rsidRDefault="0035231A" w:rsidP="0050366F">
      <w:pPr>
        <w:pStyle w:val="FootnoteText"/>
        <w:rPr>
          <w:rFonts w:ascii="Trebuchet MS" w:hAnsi="Trebuchet MS"/>
        </w:rPr>
      </w:pPr>
      <w:r w:rsidRPr="009A2819">
        <w:rPr>
          <w:rStyle w:val="FootnoteReference"/>
          <w:rFonts w:ascii="Trebuchet MS" w:hAnsi="Trebuchet MS"/>
        </w:rPr>
        <w:footnoteRef/>
      </w:r>
      <w:r w:rsidRPr="009A2819">
        <w:rPr>
          <w:rFonts w:ascii="Trebuchet MS" w:hAnsi="Trebuchet MS"/>
        </w:rPr>
        <w:t xml:space="preserve"> </w:t>
      </w:r>
      <w:bookmarkStart w:id="0" w:name="_Hlk4859657"/>
      <w:r w:rsidR="00353BA9">
        <w:rPr>
          <w:rFonts w:ascii="Trebuchet MS" w:hAnsi="Trebuchet MS"/>
        </w:rPr>
        <w:t xml:space="preserve">Long, R and Bolton, P. 2018. Faith Schools in England. FAQ. Briefing </w:t>
      </w:r>
      <w:proofErr w:type="gramStart"/>
      <w:r w:rsidR="00353BA9">
        <w:rPr>
          <w:rFonts w:ascii="Trebuchet MS" w:hAnsi="Trebuchet MS"/>
        </w:rPr>
        <w:t>Paper</w:t>
      </w:r>
      <w:proofErr w:type="gramEnd"/>
      <w:r w:rsidR="00353BA9">
        <w:rPr>
          <w:rFonts w:ascii="Trebuchet MS" w:hAnsi="Trebuchet MS"/>
        </w:rPr>
        <w:t xml:space="preserve"> No 06972. House of Commons Library. </w:t>
      </w:r>
      <w:bookmarkEnd w:id="0"/>
    </w:p>
  </w:footnote>
  <w:footnote w:id="10">
    <w:p w14:paraId="076BD9F1" w14:textId="5EFA2B75" w:rsidR="0035231A" w:rsidRDefault="0035231A">
      <w:pPr>
        <w:pStyle w:val="FootnoteText"/>
      </w:pPr>
      <w:r w:rsidRPr="009A2819">
        <w:rPr>
          <w:rStyle w:val="FootnoteReference"/>
          <w:rFonts w:ascii="Trebuchet MS" w:hAnsi="Trebuchet MS"/>
        </w:rPr>
        <w:footnoteRef/>
      </w:r>
      <w:r w:rsidRPr="009A2819">
        <w:rPr>
          <w:rFonts w:ascii="Trebuchet MS" w:hAnsi="Trebuchet MS"/>
        </w:rPr>
        <w:t xml:space="preserve"> </w:t>
      </w:r>
      <w:r w:rsidR="009A2819" w:rsidRPr="009A2819">
        <w:rPr>
          <w:rFonts w:ascii="Trebuchet MS" w:hAnsi="Trebuchet MS" w:cs="Arial"/>
          <w:color w:val="000000"/>
          <w:shd w:val="clear" w:color="auto" w:fill="FFFFFF"/>
        </w:rPr>
        <w:t>Religion Media Centre. (2018). </w:t>
      </w:r>
      <w:r w:rsidR="009A2819" w:rsidRPr="009A2819">
        <w:rPr>
          <w:rFonts w:ascii="Trebuchet MS" w:hAnsi="Trebuchet MS" w:cs="Arial"/>
          <w:i/>
          <w:iCs/>
          <w:color w:val="000000"/>
          <w:shd w:val="clear" w:color="auto" w:fill="FFFFFF"/>
        </w:rPr>
        <w:t>Faith schools in the UK</w:t>
      </w:r>
      <w:r w:rsidR="009A2819" w:rsidRPr="009A2819">
        <w:rPr>
          <w:rFonts w:ascii="Trebuchet MS" w:hAnsi="Trebuchet MS" w:cs="Arial"/>
          <w:color w:val="000000"/>
          <w:shd w:val="clear" w:color="auto" w:fill="FFFFFF"/>
        </w:rPr>
        <w:t>. [online] Available at: https://religionmediacentre.org.uk/factsheets/faith-schools-in-the-uk/ [Accessed 28 Mar. 2019].</w:t>
      </w:r>
    </w:p>
  </w:footnote>
  <w:footnote w:id="11">
    <w:p w14:paraId="216AEEC9" w14:textId="4DFEB789" w:rsidR="008C680A" w:rsidRPr="00907169" w:rsidRDefault="008C680A">
      <w:pPr>
        <w:pStyle w:val="FootnoteText"/>
        <w:rPr>
          <w:rFonts w:ascii="Trebuchet MS" w:hAnsi="Trebuchet MS"/>
        </w:rPr>
      </w:pPr>
      <w:r w:rsidRPr="00907169">
        <w:rPr>
          <w:rStyle w:val="FootnoteReference"/>
          <w:rFonts w:ascii="Trebuchet MS" w:hAnsi="Trebuchet MS"/>
        </w:rPr>
        <w:footnoteRef/>
      </w:r>
      <w:r w:rsidRPr="00907169">
        <w:rPr>
          <w:rFonts w:ascii="Trebuchet MS" w:hAnsi="Trebuchet MS"/>
        </w:rPr>
        <w:t xml:space="preserve"> </w:t>
      </w:r>
      <w:r w:rsidR="00353BA9" w:rsidRPr="00907169">
        <w:rPr>
          <w:rFonts w:ascii="Trebuchet MS" w:hAnsi="Trebuchet MS"/>
        </w:rPr>
        <w:t xml:space="preserve">Long, R and Bolton, P. 2018. Faith Schools in England. FAQ. Briefing </w:t>
      </w:r>
      <w:proofErr w:type="gramStart"/>
      <w:r w:rsidR="00353BA9" w:rsidRPr="00907169">
        <w:rPr>
          <w:rFonts w:ascii="Trebuchet MS" w:hAnsi="Trebuchet MS"/>
        </w:rPr>
        <w:t>Paper</w:t>
      </w:r>
      <w:proofErr w:type="gramEnd"/>
      <w:r w:rsidR="00353BA9" w:rsidRPr="00907169">
        <w:rPr>
          <w:rFonts w:ascii="Trebuchet MS" w:hAnsi="Trebuchet MS"/>
        </w:rPr>
        <w:t xml:space="preserve"> No 06972. House of Commons Library.</w:t>
      </w:r>
    </w:p>
  </w:footnote>
  <w:footnote w:id="12">
    <w:p w14:paraId="1FF1E464" w14:textId="18664B14" w:rsidR="00233E57" w:rsidRPr="00907169" w:rsidRDefault="00233E57">
      <w:pPr>
        <w:pStyle w:val="FootnoteText"/>
        <w:rPr>
          <w:rFonts w:ascii="Trebuchet MS" w:hAnsi="Trebuchet MS"/>
        </w:rPr>
      </w:pPr>
      <w:r w:rsidRPr="00907169">
        <w:rPr>
          <w:rStyle w:val="FootnoteReference"/>
          <w:rFonts w:ascii="Trebuchet MS" w:hAnsi="Trebuchet MS"/>
        </w:rPr>
        <w:footnoteRef/>
      </w:r>
      <w:r w:rsidRPr="00907169">
        <w:rPr>
          <w:rFonts w:ascii="Trebuchet MS" w:hAnsi="Trebuchet MS"/>
        </w:rPr>
        <w:t xml:space="preserve"> </w:t>
      </w:r>
      <w:r w:rsidR="009A2819" w:rsidRPr="00907169">
        <w:rPr>
          <w:rFonts w:ascii="Trebuchet MS" w:hAnsi="Trebuchet MS" w:cs="Arial"/>
          <w:color w:val="000000"/>
          <w:shd w:val="clear" w:color="auto" w:fill="FFFFFF"/>
        </w:rPr>
        <w:t>Mason, A. (2018). Faith schools and the cultivation of tolerance. </w:t>
      </w:r>
      <w:r w:rsidR="009A2819" w:rsidRPr="00907169">
        <w:rPr>
          <w:rFonts w:ascii="Trebuchet MS" w:hAnsi="Trebuchet MS" w:cs="Arial"/>
          <w:i/>
          <w:iCs/>
          <w:color w:val="000000"/>
          <w:shd w:val="clear" w:color="auto" w:fill="FFFFFF"/>
        </w:rPr>
        <w:t>Theory and Research in Education</w:t>
      </w:r>
      <w:r w:rsidR="009A2819" w:rsidRPr="00907169">
        <w:rPr>
          <w:rFonts w:ascii="Trebuchet MS" w:hAnsi="Trebuchet MS" w:cs="Arial"/>
          <w:color w:val="000000"/>
          <w:shd w:val="clear" w:color="auto" w:fill="FFFFFF"/>
        </w:rPr>
        <w:t>, 16(2), pp.204-225.</w:t>
      </w:r>
    </w:p>
  </w:footnote>
  <w:footnote w:id="13">
    <w:p w14:paraId="6B960035" w14:textId="727A8D9D" w:rsidR="00D92FDA" w:rsidRDefault="00D92FDA">
      <w:pPr>
        <w:pStyle w:val="FootnoteText"/>
      </w:pPr>
      <w:r w:rsidRPr="00907169">
        <w:rPr>
          <w:rStyle w:val="FootnoteReference"/>
          <w:rFonts w:ascii="Trebuchet MS" w:hAnsi="Trebuchet MS"/>
        </w:rPr>
        <w:footnoteRef/>
      </w:r>
      <w:r w:rsidRPr="00907169">
        <w:rPr>
          <w:rFonts w:ascii="Trebuchet MS" w:hAnsi="Trebuchet MS"/>
        </w:rPr>
        <w:t xml:space="preserve"> </w:t>
      </w:r>
      <w:proofErr w:type="spellStart"/>
      <w:r w:rsidR="00D7616A" w:rsidRPr="00907169">
        <w:rPr>
          <w:rFonts w:ascii="Trebuchet MS" w:hAnsi="Trebuchet MS"/>
        </w:rPr>
        <w:t>Gatto</w:t>
      </w:r>
      <w:proofErr w:type="spellEnd"/>
      <w:r w:rsidR="00D7616A" w:rsidRPr="00907169">
        <w:rPr>
          <w:rFonts w:ascii="Trebuchet MS" w:hAnsi="Trebuchet MS"/>
        </w:rPr>
        <w:t>, J. (n.d.). </w:t>
      </w:r>
      <w:r w:rsidR="00D7616A" w:rsidRPr="00907169">
        <w:rPr>
          <w:rFonts w:ascii="Trebuchet MS" w:hAnsi="Trebuchet MS"/>
          <w:i/>
          <w:iCs/>
        </w:rPr>
        <w:t>Why Schools Don't Educate - The Natural Child Project</w:t>
      </w:r>
      <w:r w:rsidR="00D7616A" w:rsidRPr="00907169">
        <w:rPr>
          <w:rFonts w:ascii="Trebuchet MS" w:hAnsi="Trebuchet MS"/>
        </w:rPr>
        <w:t>. [online] Naturalchild.org. Available at: https://www.naturalchild.org/articles/guest/john_gatto.html [Accessed 30 Mar.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FA"/>
    <w:rsid w:val="000265AE"/>
    <w:rsid w:val="00052F18"/>
    <w:rsid w:val="000702DD"/>
    <w:rsid w:val="00081CD7"/>
    <w:rsid w:val="000861BC"/>
    <w:rsid w:val="000A2649"/>
    <w:rsid w:val="000F7439"/>
    <w:rsid w:val="001A0CA6"/>
    <w:rsid w:val="00202BFE"/>
    <w:rsid w:val="002147BC"/>
    <w:rsid w:val="0023303B"/>
    <w:rsid w:val="00233E57"/>
    <w:rsid w:val="00257D2B"/>
    <w:rsid w:val="002A0966"/>
    <w:rsid w:val="002D2C4D"/>
    <w:rsid w:val="0035231A"/>
    <w:rsid w:val="00353BA9"/>
    <w:rsid w:val="003632CC"/>
    <w:rsid w:val="003B3A33"/>
    <w:rsid w:val="0049092A"/>
    <w:rsid w:val="004C0A7C"/>
    <w:rsid w:val="0050366F"/>
    <w:rsid w:val="006226FC"/>
    <w:rsid w:val="006530B7"/>
    <w:rsid w:val="00657391"/>
    <w:rsid w:val="007316FC"/>
    <w:rsid w:val="00751393"/>
    <w:rsid w:val="008C680A"/>
    <w:rsid w:val="00907169"/>
    <w:rsid w:val="009516DF"/>
    <w:rsid w:val="00974B8B"/>
    <w:rsid w:val="009A2819"/>
    <w:rsid w:val="00A41278"/>
    <w:rsid w:val="00A9775F"/>
    <w:rsid w:val="00B063CB"/>
    <w:rsid w:val="00B124B0"/>
    <w:rsid w:val="00B2798B"/>
    <w:rsid w:val="00B52847"/>
    <w:rsid w:val="00B84E20"/>
    <w:rsid w:val="00B87B95"/>
    <w:rsid w:val="00C631FC"/>
    <w:rsid w:val="00CB693A"/>
    <w:rsid w:val="00D265A2"/>
    <w:rsid w:val="00D42B0C"/>
    <w:rsid w:val="00D7616A"/>
    <w:rsid w:val="00D92FDA"/>
    <w:rsid w:val="00DA483F"/>
    <w:rsid w:val="00DE3062"/>
    <w:rsid w:val="00DF1060"/>
    <w:rsid w:val="00E63A67"/>
    <w:rsid w:val="00E859C2"/>
    <w:rsid w:val="00E95DCD"/>
    <w:rsid w:val="00EA357E"/>
    <w:rsid w:val="00EE257C"/>
    <w:rsid w:val="00F07656"/>
    <w:rsid w:val="00F65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CB536"/>
  <w15:chartTrackingRefBased/>
  <w15:docId w15:val="{3C6FA54E-34A3-4E38-877E-1B7C39646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65A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5AFA"/>
    <w:rPr>
      <w:sz w:val="20"/>
      <w:szCs w:val="20"/>
    </w:rPr>
  </w:style>
  <w:style w:type="character" w:styleId="FootnoteReference">
    <w:name w:val="footnote reference"/>
    <w:basedOn w:val="DefaultParagraphFont"/>
    <w:uiPriority w:val="99"/>
    <w:semiHidden/>
    <w:unhideWhenUsed/>
    <w:rsid w:val="00F65AFA"/>
    <w:rPr>
      <w:vertAlign w:val="superscript"/>
    </w:rPr>
  </w:style>
  <w:style w:type="character" w:styleId="Hyperlink">
    <w:name w:val="Hyperlink"/>
    <w:basedOn w:val="DefaultParagraphFont"/>
    <w:uiPriority w:val="99"/>
    <w:unhideWhenUsed/>
    <w:rsid w:val="00EA357E"/>
    <w:rPr>
      <w:color w:val="0563C1" w:themeColor="hyperlink"/>
      <w:u w:val="single"/>
    </w:rPr>
  </w:style>
  <w:style w:type="character" w:styleId="UnresolvedMention">
    <w:name w:val="Unresolved Mention"/>
    <w:basedOn w:val="DefaultParagraphFont"/>
    <w:uiPriority w:val="99"/>
    <w:semiHidden/>
    <w:unhideWhenUsed/>
    <w:rsid w:val="00EA357E"/>
    <w:rPr>
      <w:color w:val="605E5C"/>
      <w:shd w:val="clear" w:color="auto" w:fill="E1DFDD"/>
    </w:rPr>
  </w:style>
  <w:style w:type="character" w:styleId="FollowedHyperlink">
    <w:name w:val="FollowedHyperlink"/>
    <w:basedOn w:val="DefaultParagraphFont"/>
    <w:uiPriority w:val="99"/>
    <w:semiHidden/>
    <w:unhideWhenUsed/>
    <w:rsid w:val="002147BC"/>
    <w:rPr>
      <w:color w:val="954F72" w:themeColor="followedHyperlink"/>
      <w:u w:val="single"/>
    </w:rPr>
  </w:style>
  <w:style w:type="character" w:styleId="CommentReference">
    <w:name w:val="annotation reference"/>
    <w:basedOn w:val="DefaultParagraphFont"/>
    <w:uiPriority w:val="99"/>
    <w:semiHidden/>
    <w:unhideWhenUsed/>
    <w:rsid w:val="00A41278"/>
    <w:rPr>
      <w:sz w:val="16"/>
      <w:szCs w:val="16"/>
    </w:rPr>
  </w:style>
  <w:style w:type="paragraph" w:styleId="CommentText">
    <w:name w:val="annotation text"/>
    <w:basedOn w:val="Normal"/>
    <w:link w:val="CommentTextChar"/>
    <w:uiPriority w:val="99"/>
    <w:semiHidden/>
    <w:unhideWhenUsed/>
    <w:rsid w:val="00A41278"/>
    <w:pPr>
      <w:spacing w:line="240" w:lineRule="auto"/>
    </w:pPr>
    <w:rPr>
      <w:sz w:val="20"/>
      <w:szCs w:val="20"/>
    </w:rPr>
  </w:style>
  <w:style w:type="character" w:customStyle="1" w:styleId="CommentTextChar">
    <w:name w:val="Comment Text Char"/>
    <w:basedOn w:val="DefaultParagraphFont"/>
    <w:link w:val="CommentText"/>
    <w:uiPriority w:val="99"/>
    <w:semiHidden/>
    <w:rsid w:val="00A41278"/>
    <w:rPr>
      <w:sz w:val="20"/>
      <w:szCs w:val="20"/>
    </w:rPr>
  </w:style>
  <w:style w:type="paragraph" w:styleId="CommentSubject">
    <w:name w:val="annotation subject"/>
    <w:basedOn w:val="CommentText"/>
    <w:next w:val="CommentText"/>
    <w:link w:val="CommentSubjectChar"/>
    <w:uiPriority w:val="99"/>
    <w:semiHidden/>
    <w:unhideWhenUsed/>
    <w:rsid w:val="00A41278"/>
    <w:rPr>
      <w:b/>
      <w:bCs/>
    </w:rPr>
  </w:style>
  <w:style w:type="character" w:customStyle="1" w:styleId="CommentSubjectChar">
    <w:name w:val="Comment Subject Char"/>
    <w:basedOn w:val="CommentTextChar"/>
    <w:link w:val="CommentSubject"/>
    <w:uiPriority w:val="99"/>
    <w:semiHidden/>
    <w:rsid w:val="00A41278"/>
    <w:rPr>
      <w:b/>
      <w:bCs/>
      <w:sz w:val="20"/>
      <w:szCs w:val="20"/>
    </w:rPr>
  </w:style>
  <w:style w:type="paragraph" w:styleId="BalloonText">
    <w:name w:val="Balloon Text"/>
    <w:basedOn w:val="Normal"/>
    <w:link w:val="BalloonTextChar"/>
    <w:uiPriority w:val="99"/>
    <w:semiHidden/>
    <w:unhideWhenUsed/>
    <w:rsid w:val="00A412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2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2ABBE-AAB6-4417-8616-B37998F0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7152</TotalTime>
  <Pages>6</Pages>
  <Words>2144</Words>
  <Characters>12224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Howells (1700912)</dc:creator>
  <cp:keywords/>
  <dc:description/>
  <cp:lastModifiedBy>Emily Howells (1700912)</cp:lastModifiedBy>
  <cp:revision>33</cp:revision>
  <dcterms:created xsi:type="dcterms:W3CDTF">2019-03-25T18:44:00Z</dcterms:created>
  <dcterms:modified xsi:type="dcterms:W3CDTF">2019-03-31T18:14:00Z</dcterms:modified>
</cp:coreProperties>
</file>