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40F21670" w14:textId="77777777" w:rsidR="00FA59D9" w:rsidRDefault="00FA59D9" w:rsidP="00FA59D9">
      <w:pPr>
        <w:jc w:val="both"/>
        <w:rPr>
          <w:rFonts w:asciiTheme="minorBidi" w:hAnsiTheme="minorBidi"/>
          <w:sz w:val="28"/>
          <w:szCs w:val="28"/>
        </w:rPr>
      </w:pPr>
      <w:r>
        <w:rPr>
          <w:rFonts w:asciiTheme="minorBidi" w:hAnsiTheme="minorBidi"/>
          <w:sz w:val="28"/>
          <w:szCs w:val="28"/>
        </w:rPr>
        <w:t>Name: Sadia Jeylaani</w:t>
      </w:r>
    </w:p>
    <w:p w14:paraId="168F467C" w14:textId="4ADF8031" w:rsidR="006A5CFC" w:rsidRPr="00FA59D9" w:rsidRDefault="00FA59D9" w:rsidP="00FA59D9">
      <w:pPr>
        <w:jc w:val="both"/>
        <w:rPr>
          <w:rFonts w:asciiTheme="minorBidi" w:hAnsiTheme="minorBidi"/>
          <w:sz w:val="28"/>
          <w:szCs w:val="28"/>
        </w:rPr>
      </w:pPr>
      <w:r>
        <w:rPr>
          <w:rFonts w:asciiTheme="minorBidi" w:hAnsiTheme="minorBidi"/>
          <w:sz w:val="28"/>
          <w:szCs w:val="28"/>
        </w:rPr>
        <w:t>Student ID: 2531722</w:t>
      </w:r>
    </w:p>
    <w:p w14:paraId="3BEDB360" w14:textId="455855D5" w:rsidR="00ED5964" w:rsidRPr="00FA59D9" w:rsidRDefault="00FA59D9" w:rsidP="00FA59D9">
      <w:pPr>
        <w:jc w:val="both"/>
        <w:rPr>
          <w:rFonts w:asciiTheme="minorBidi" w:hAnsiTheme="minorBidi"/>
          <w:sz w:val="28"/>
          <w:szCs w:val="28"/>
        </w:rPr>
      </w:pPr>
      <w:r>
        <w:rPr>
          <w:rFonts w:asciiTheme="minorBidi" w:hAnsiTheme="minorBidi"/>
          <w:sz w:val="28"/>
          <w:szCs w:val="28"/>
        </w:rPr>
        <w:t xml:space="preserve">Module: Academic and Employability Skills </w:t>
      </w:r>
    </w:p>
    <w:p w14:paraId="4B23D564" w14:textId="77777777" w:rsidR="00FA59D9" w:rsidRDefault="00FA59D9" w:rsidP="00FA59D9">
      <w:pPr>
        <w:jc w:val="both"/>
        <w:rPr>
          <w:rFonts w:asciiTheme="minorBidi" w:hAnsiTheme="minorBidi"/>
          <w:sz w:val="28"/>
          <w:szCs w:val="28"/>
        </w:rPr>
      </w:pPr>
      <w:r>
        <w:rPr>
          <w:rFonts w:asciiTheme="minorBidi" w:hAnsiTheme="minorBidi"/>
          <w:sz w:val="28"/>
          <w:szCs w:val="28"/>
        </w:rPr>
        <w:t>Module Code: LCHS4001</w:t>
      </w:r>
    </w:p>
    <w:p w14:paraId="0FB36A46" w14:textId="77777777" w:rsidR="00FA59D9" w:rsidRDefault="00FA59D9" w:rsidP="00FA59D9">
      <w:pPr>
        <w:jc w:val="both"/>
        <w:rPr>
          <w:rFonts w:asciiTheme="minorBidi" w:hAnsiTheme="minorBidi"/>
          <w:sz w:val="28"/>
          <w:szCs w:val="28"/>
        </w:rPr>
      </w:pPr>
      <w:r>
        <w:rPr>
          <w:rFonts w:asciiTheme="minorBidi" w:hAnsiTheme="minorBidi"/>
          <w:sz w:val="28"/>
          <w:szCs w:val="28"/>
        </w:rPr>
        <w:t xml:space="preserve">Lecturer: Mark Kane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64B96D0"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00D047C4">
        <w:rPr>
          <w:rFonts w:asciiTheme="minorBidi" w:hAnsiTheme="minorBidi"/>
          <w:sz w:val="28"/>
          <w:szCs w:val="28"/>
        </w:rPr>
        <w:t>23/04/2026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1BEC80BA"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5F569B">
              <w:rPr>
                <w:rStyle w:val="Hyperlink"/>
              </w:rPr>
              <w:t>adult nurses</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3D91FCE"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5F569B">
              <w:rPr>
                <w:rStyle w:val="Hyperlink"/>
              </w:rPr>
              <w:t>an adult nurse</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32B8CADF"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w:t>
            </w:r>
            <w:r w:rsidR="005F569B">
              <w:rPr>
                <w:rStyle w:val="Hyperlink"/>
              </w:rPr>
              <w:t xml:space="preserve">r </w:t>
            </w:r>
            <w:r w:rsidR="00FA59D9">
              <w:rPr>
                <w:rStyle w:val="Hyperlink"/>
              </w:rPr>
              <w:t xml:space="preserve">an </w:t>
            </w:r>
            <w:r w:rsidR="005F569B">
              <w:rPr>
                <w:rStyle w:val="Hyperlink"/>
              </w:rPr>
              <w:t>adult nurse</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24AAFAF1"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5F569B">
              <w:rPr>
                <w:rStyle w:val="Hyperlink"/>
              </w:rPr>
              <w:t xml:space="preserve">Adult Nurses </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6F905FB5"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5F569B">
              <w:rPr>
                <w:rStyle w:val="Hyperlink"/>
              </w:rPr>
              <w:t xml:space="preserve">Adult Nurses </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FA75CD" w:rsidRDefault="00AA77C8" w:rsidP="00FA75CD">
      <w:pPr>
        <w:pStyle w:val="Heading2"/>
        <w:jc w:val="center"/>
        <w:rPr>
          <w:color w:val="4472C4" w:themeColor="accent1"/>
          <w:sz w:val="40"/>
          <w:szCs w:val="36"/>
        </w:rPr>
      </w:pPr>
      <w:bookmarkStart w:id="0" w:name="_Toc695233283"/>
      <w:bookmarkStart w:id="1" w:name="OLE_LINK2"/>
      <w:r w:rsidRPr="00FA75CD">
        <w:rPr>
          <w:color w:val="4471C4"/>
          <w:sz w:val="40"/>
          <w:szCs w:val="36"/>
        </w:rPr>
        <w:lastRenderedPageBreak/>
        <w:t>1</w:t>
      </w:r>
      <w:r w:rsidR="00500295" w:rsidRPr="00FA75CD">
        <w:rPr>
          <w:color w:val="4471C4"/>
          <w:sz w:val="40"/>
          <w:szCs w:val="36"/>
        </w:rPr>
        <w:t xml:space="preserve">.1 </w:t>
      </w:r>
      <w:r w:rsidR="00A035CD" w:rsidRPr="00FA75CD">
        <w:rPr>
          <w:color w:val="4471C4"/>
          <w:sz w:val="40"/>
          <w:szCs w:val="36"/>
        </w:rPr>
        <w:t>Introduction</w:t>
      </w:r>
      <w:bookmarkEnd w:id="0"/>
    </w:p>
    <w:p w14:paraId="6052E17B" w14:textId="6B7908E0" w:rsidR="00FA75CD" w:rsidRPr="00FA75CD" w:rsidRDefault="00FA59D9" w:rsidP="00FA75CD">
      <w:pPr>
        <w:rPr>
          <w:rFonts w:ascii="Arial" w:hAnsi="Arial" w:cs="Arial"/>
          <w:sz w:val="22"/>
          <w:szCs w:val="28"/>
        </w:rPr>
      </w:pPr>
      <w:r>
        <w:rPr>
          <w:rFonts w:ascii="Arial" w:hAnsi="Arial" w:cs="Arial"/>
          <w:sz w:val="22"/>
          <w:szCs w:val="28"/>
        </w:rPr>
        <w:t xml:space="preserve">Adult nurses play a big role in the health and social care sector by delivering care and support to individuals who are experiencing a variety of physical and mental health needs </w:t>
      </w:r>
      <w:r w:rsidR="00FA75CD" w:rsidRPr="00FA75CD">
        <w:rPr>
          <w:rFonts w:ascii="Arial" w:hAnsi="Arial" w:cs="Arial"/>
          <w:sz w:val="22"/>
          <w:szCs w:val="28"/>
        </w:rPr>
        <w:t>(Nursing and Midwifery Council, 2018). Nurses work in different settings, such as hospitals, community clinics and care homes, making sure patients receive the best quality of care. This report will explain the role of an adult nurse, including their responsibilities and duties. It will also explore three essential skills for the role and discuss ways to improve them.</w:t>
      </w:r>
    </w:p>
    <w:p w14:paraId="4CC61BC1" w14:textId="55FEF9DD" w:rsidR="00F36ADC" w:rsidRPr="00FA75CD" w:rsidRDefault="00F36ADC" w:rsidP="00FA75CD">
      <w:pPr>
        <w:spacing w:after="0" w:line="240" w:lineRule="auto"/>
        <w:jc w:val="both"/>
        <w:rPr>
          <w:rFonts w:ascii="Arial" w:hAnsi="Arial" w:cs="Arial"/>
          <w:sz w:val="22"/>
        </w:rPr>
      </w:pPr>
    </w:p>
    <w:p w14:paraId="64F36E68" w14:textId="6CE136BE" w:rsidR="3C659699" w:rsidRPr="00FA75CD" w:rsidRDefault="00837F62" w:rsidP="00D047C4">
      <w:pPr>
        <w:pStyle w:val="Heading2"/>
        <w:rPr>
          <w:rFonts w:ascii="Arial" w:hAnsi="Arial" w:cs="Arial"/>
          <w:color w:val="4472C4" w:themeColor="accent1"/>
          <w:sz w:val="36"/>
          <w:szCs w:val="32"/>
        </w:rPr>
      </w:pPr>
      <w:bookmarkStart w:id="2" w:name="_Toc1915621813"/>
      <w:r w:rsidRPr="00FA75CD">
        <w:rPr>
          <w:rFonts w:ascii="Arial" w:hAnsi="Arial" w:cs="Arial"/>
          <w:color w:val="4471C4"/>
          <w:sz w:val="36"/>
          <w:szCs w:val="32"/>
        </w:rPr>
        <w:t xml:space="preserve">Adult nurse </w:t>
      </w:r>
      <w:r w:rsidR="3C659699" w:rsidRPr="00FA75CD">
        <w:rPr>
          <w:rFonts w:ascii="Arial" w:hAnsi="Arial" w:cs="Arial"/>
          <w:color w:val="4471C4"/>
          <w:sz w:val="36"/>
          <w:szCs w:val="32"/>
        </w:rPr>
        <w:t xml:space="preserve">in the Health and Social Care </w:t>
      </w:r>
      <w:bookmarkEnd w:id="2"/>
      <w:r w:rsidR="00D047C4">
        <w:rPr>
          <w:rFonts w:ascii="Arial" w:hAnsi="Arial" w:cs="Arial"/>
          <w:color w:val="4471C4"/>
          <w:sz w:val="36"/>
          <w:szCs w:val="32"/>
        </w:rPr>
        <w:t xml:space="preserve">sector </w:t>
      </w:r>
    </w:p>
    <w:p w14:paraId="3C079BEF" w14:textId="401104E7" w:rsidR="0156E134" w:rsidRPr="00FA75CD" w:rsidRDefault="0156E134" w:rsidP="0156E134">
      <w:pPr>
        <w:spacing w:after="0" w:line="240" w:lineRule="auto"/>
        <w:jc w:val="both"/>
        <w:rPr>
          <w:rFonts w:ascii="Arial" w:hAnsi="Arial" w:cs="Arial"/>
          <w:sz w:val="24"/>
          <w:szCs w:val="24"/>
        </w:rPr>
      </w:pPr>
    </w:p>
    <w:p w14:paraId="50A9FBC6" w14:textId="02D6E98A" w:rsidR="008B0B22" w:rsidRPr="00FA75CD" w:rsidRDefault="5CF7C3DB" w:rsidP="0156E134">
      <w:pPr>
        <w:pStyle w:val="Heading2"/>
        <w:rPr>
          <w:rFonts w:ascii="Arial" w:hAnsi="Arial" w:cs="Arial"/>
          <w:color w:val="4472C4" w:themeColor="accent1"/>
          <w:sz w:val="32"/>
          <w:szCs w:val="28"/>
        </w:rPr>
      </w:pPr>
      <w:bookmarkStart w:id="3" w:name="_Toc796087951"/>
      <w:r w:rsidRPr="00FA75CD">
        <w:rPr>
          <w:rFonts w:ascii="Arial" w:hAnsi="Arial" w:cs="Arial"/>
          <w:color w:val="4471C4"/>
          <w:sz w:val="32"/>
          <w:szCs w:val="28"/>
        </w:rPr>
        <w:t>2.1</w:t>
      </w:r>
      <w:r w:rsidR="002370CE" w:rsidRPr="00FA75CD">
        <w:rPr>
          <w:rFonts w:ascii="Arial" w:hAnsi="Arial" w:cs="Arial"/>
          <w:color w:val="4471C4"/>
          <w:sz w:val="32"/>
          <w:szCs w:val="28"/>
        </w:rPr>
        <w:t xml:space="preserve"> </w:t>
      </w:r>
      <w:r w:rsidR="071F48DC" w:rsidRPr="00FA75CD">
        <w:rPr>
          <w:rFonts w:ascii="Arial" w:hAnsi="Arial" w:cs="Arial"/>
          <w:color w:val="4471C4"/>
          <w:sz w:val="32"/>
          <w:szCs w:val="28"/>
        </w:rPr>
        <w:t>Description</w:t>
      </w:r>
      <w:r w:rsidR="00070818" w:rsidRPr="00FA75CD">
        <w:rPr>
          <w:rFonts w:ascii="Arial" w:hAnsi="Arial" w:cs="Arial"/>
          <w:color w:val="4471C4"/>
          <w:sz w:val="32"/>
          <w:szCs w:val="28"/>
        </w:rPr>
        <w:t xml:space="preserve"> </w:t>
      </w:r>
      <w:r w:rsidR="13BD3D5D" w:rsidRPr="00FA75CD">
        <w:rPr>
          <w:rFonts w:ascii="Arial" w:hAnsi="Arial" w:cs="Arial"/>
          <w:color w:val="4471C4"/>
          <w:sz w:val="32"/>
          <w:szCs w:val="28"/>
        </w:rPr>
        <w:t xml:space="preserve">of </w:t>
      </w:r>
      <w:r w:rsidR="00837F62" w:rsidRPr="00FA75CD">
        <w:rPr>
          <w:rFonts w:ascii="Arial" w:hAnsi="Arial" w:cs="Arial"/>
          <w:color w:val="4471C4"/>
          <w:sz w:val="32"/>
          <w:szCs w:val="28"/>
        </w:rPr>
        <w:t xml:space="preserve">an adult nurse </w:t>
      </w:r>
      <w:r w:rsidR="008B0B22" w:rsidRPr="00FA75CD">
        <w:rPr>
          <w:rFonts w:ascii="Arial" w:hAnsi="Arial" w:cs="Arial"/>
          <w:color w:val="4471C4"/>
          <w:sz w:val="32"/>
          <w:szCs w:val="28"/>
        </w:rPr>
        <w:t>in Health</w:t>
      </w:r>
      <w:r w:rsidR="3464B4D3" w:rsidRPr="00FA75CD">
        <w:rPr>
          <w:rFonts w:ascii="Arial" w:hAnsi="Arial" w:cs="Arial"/>
          <w:color w:val="4471C4"/>
          <w:sz w:val="32"/>
          <w:szCs w:val="28"/>
        </w:rPr>
        <w:t xml:space="preserve"> and Social </w:t>
      </w:r>
      <w:r w:rsidR="3D6135D7" w:rsidRPr="00FA75CD">
        <w:rPr>
          <w:rFonts w:ascii="Arial" w:hAnsi="Arial" w:cs="Arial"/>
          <w:color w:val="4471C4"/>
          <w:sz w:val="32"/>
          <w:szCs w:val="28"/>
        </w:rPr>
        <w:t>C</w:t>
      </w:r>
      <w:r w:rsidR="008B0B22" w:rsidRPr="00FA75CD">
        <w:rPr>
          <w:rFonts w:ascii="Arial" w:hAnsi="Arial" w:cs="Arial"/>
          <w:color w:val="4471C4"/>
          <w:sz w:val="32"/>
          <w:szCs w:val="28"/>
        </w:rPr>
        <w:t>are</w:t>
      </w:r>
      <w:bookmarkEnd w:id="3"/>
      <w:r w:rsidR="008B0B22" w:rsidRPr="00FA75CD">
        <w:rPr>
          <w:rFonts w:ascii="Arial" w:hAnsi="Arial" w:cs="Arial"/>
          <w:color w:val="4471C4"/>
          <w:sz w:val="32"/>
          <w:szCs w:val="28"/>
        </w:rPr>
        <w:t xml:space="preserve"> </w:t>
      </w:r>
    </w:p>
    <w:p w14:paraId="26E0D1A5" w14:textId="06C7C686" w:rsidR="0156E134" w:rsidRDefault="0156E134" w:rsidP="0156E134">
      <w:pPr>
        <w:spacing w:after="0" w:line="240" w:lineRule="auto"/>
        <w:jc w:val="both"/>
        <w:rPr>
          <w:sz w:val="22"/>
        </w:rPr>
      </w:pPr>
    </w:p>
    <w:p w14:paraId="7C1A34DF" w14:textId="23DDC996" w:rsidR="00FA75CD" w:rsidRPr="00FA75CD" w:rsidRDefault="00FA75CD" w:rsidP="00FA75CD">
      <w:pPr>
        <w:jc w:val="both"/>
        <w:rPr>
          <w:rFonts w:ascii="Arial" w:hAnsi="Arial" w:cs="Arial"/>
          <w:sz w:val="22"/>
          <w:szCs w:val="28"/>
        </w:rPr>
      </w:pPr>
      <w:r w:rsidRPr="00FA75CD">
        <w:rPr>
          <w:rFonts w:ascii="Arial" w:hAnsi="Arial" w:cs="Arial"/>
          <w:sz w:val="22"/>
          <w:szCs w:val="28"/>
        </w:rPr>
        <w:t>An adult nurse is responsible for providing care for patients who are ill, injured or recovering from medical procedures. Their role consists of assessing patients and their needs, planning and delivering care, and monitoring their progress (Royal College of Nursing, 2022). Nurses also work with other healthcare professionals, such as therapists</w:t>
      </w:r>
      <w:r w:rsidR="00AB146C">
        <w:rPr>
          <w:rFonts w:ascii="Arial" w:hAnsi="Arial" w:cs="Arial"/>
          <w:sz w:val="22"/>
          <w:szCs w:val="28"/>
        </w:rPr>
        <w:t xml:space="preserve"> and doctors,</w:t>
      </w:r>
      <w:r w:rsidRPr="00FA75CD">
        <w:rPr>
          <w:rFonts w:ascii="Arial" w:hAnsi="Arial" w:cs="Arial"/>
          <w:sz w:val="22"/>
          <w:szCs w:val="28"/>
        </w:rPr>
        <w:t xml:space="preserve"> to </w:t>
      </w:r>
      <w:r w:rsidR="00BF3D80">
        <w:rPr>
          <w:rFonts w:ascii="Arial" w:hAnsi="Arial" w:cs="Arial"/>
          <w:sz w:val="22"/>
          <w:szCs w:val="28"/>
        </w:rPr>
        <w:t>make sure</w:t>
      </w:r>
      <w:r w:rsidRPr="00FA75CD">
        <w:rPr>
          <w:rFonts w:ascii="Arial" w:hAnsi="Arial" w:cs="Arial"/>
          <w:sz w:val="22"/>
          <w:szCs w:val="28"/>
        </w:rPr>
        <w:t xml:space="preserve"> that patients receive the right</w:t>
      </w:r>
      <w:r w:rsidR="00AB146C">
        <w:rPr>
          <w:rFonts w:ascii="Arial" w:hAnsi="Arial" w:cs="Arial"/>
          <w:sz w:val="22"/>
          <w:szCs w:val="28"/>
        </w:rPr>
        <w:t xml:space="preserve"> care</w:t>
      </w:r>
      <w:r w:rsidRPr="00FA75CD">
        <w:rPr>
          <w:rFonts w:ascii="Arial" w:hAnsi="Arial" w:cs="Arial"/>
          <w:sz w:val="22"/>
          <w:szCs w:val="28"/>
        </w:rPr>
        <w:t xml:space="preserve"> and improve their quality of life.</w:t>
      </w:r>
    </w:p>
    <w:p w14:paraId="739FA497" w14:textId="134E2378" w:rsidR="00FA75CD" w:rsidRPr="00FA75CD" w:rsidRDefault="00FA75CD" w:rsidP="00FA75CD">
      <w:pPr>
        <w:jc w:val="both"/>
        <w:rPr>
          <w:rFonts w:ascii="Arial" w:hAnsi="Arial" w:cs="Arial"/>
          <w:sz w:val="22"/>
          <w:szCs w:val="28"/>
        </w:rPr>
      </w:pPr>
      <w:r w:rsidRPr="00FA75CD">
        <w:rPr>
          <w:rFonts w:ascii="Arial" w:hAnsi="Arial" w:cs="Arial"/>
          <w:sz w:val="22"/>
          <w:szCs w:val="28"/>
        </w:rPr>
        <w:t>One key responsibility of a nurse is to care for patients and assess them. This involves checking temperature, blood pressure</w:t>
      </w:r>
      <w:r w:rsidR="00103687">
        <w:rPr>
          <w:rFonts w:ascii="Arial" w:hAnsi="Arial" w:cs="Arial"/>
          <w:sz w:val="22"/>
          <w:szCs w:val="28"/>
        </w:rPr>
        <w:t>,</w:t>
      </w:r>
      <w:r w:rsidRPr="00FA75CD">
        <w:rPr>
          <w:rFonts w:ascii="Arial" w:hAnsi="Arial" w:cs="Arial"/>
          <w:sz w:val="22"/>
          <w:szCs w:val="28"/>
        </w:rPr>
        <w:t xml:space="preserve"> and heart </w:t>
      </w:r>
      <w:r w:rsidR="00103687" w:rsidRPr="00FA75CD">
        <w:rPr>
          <w:rFonts w:ascii="Arial" w:hAnsi="Arial" w:cs="Arial"/>
          <w:sz w:val="22"/>
          <w:szCs w:val="28"/>
        </w:rPr>
        <w:t>rate</w:t>
      </w:r>
      <w:r w:rsidR="00103687">
        <w:rPr>
          <w:rFonts w:ascii="Arial" w:hAnsi="Arial" w:cs="Arial"/>
          <w:sz w:val="22"/>
          <w:szCs w:val="28"/>
        </w:rPr>
        <w:t xml:space="preserve"> (NHS</w:t>
      </w:r>
      <w:r w:rsidRPr="00FA75CD">
        <w:rPr>
          <w:rFonts w:ascii="Arial" w:hAnsi="Arial" w:cs="Arial"/>
          <w:sz w:val="22"/>
          <w:szCs w:val="28"/>
        </w:rPr>
        <w:t>,</w:t>
      </w:r>
      <w:r w:rsidR="00AB146C">
        <w:rPr>
          <w:rFonts w:ascii="Arial" w:hAnsi="Arial" w:cs="Arial"/>
          <w:sz w:val="22"/>
          <w:szCs w:val="28"/>
        </w:rPr>
        <w:t xml:space="preserve"> 2023)</w:t>
      </w:r>
      <w:r w:rsidR="00103687">
        <w:rPr>
          <w:rFonts w:ascii="Arial" w:hAnsi="Arial" w:cs="Arial"/>
          <w:sz w:val="22"/>
          <w:szCs w:val="28"/>
        </w:rPr>
        <w:t>,</w:t>
      </w:r>
      <w:r w:rsidRPr="00FA75CD">
        <w:rPr>
          <w:rFonts w:ascii="Arial" w:hAnsi="Arial" w:cs="Arial"/>
          <w:sz w:val="22"/>
          <w:szCs w:val="28"/>
        </w:rPr>
        <w:t xml:space="preserve"> and identifying any changes in a patient’s condition (NHS, 2023). Nurses must administer medication safely and follow strict guidelines to avoid mistakes.</w:t>
      </w:r>
    </w:p>
    <w:p w14:paraId="3F050CA2" w14:textId="3B671B9E" w:rsidR="00FA75CD" w:rsidRPr="00FA75CD" w:rsidRDefault="00FA75CD" w:rsidP="00FA75CD">
      <w:pPr>
        <w:jc w:val="both"/>
        <w:rPr>
          <w:rFonts w:ascii="Arial" w:hAnsi="Arial" w:cs="Arial"/>
          <w:sz w:val="22"/>
          <w:szCs w:val="28"/>
        </w:rPr>
      </w:pPr>
      <w:r w:rsidRPr="00FA75CD">
        <w:rPr>
          <w:rFonts w:ascii="Arial" w:hAnsi="Arial" w:cs="Arial"/>
          <w:sz w:val="22"/>
          <w:szCs w:val="28"/>
        </w:rPr>
        <w:t>The second essential duty is to provide personal care, such as helping patients with washing, dressing, and eating. Nurses also provide emotional support to help patients cope with anxiety and illness (Royal College of Nursing, 2022). Communicating with patients and their families is important to ensure they understand the treatment plan and to keep them updated on any health improvements.</w:t>
      </w:r>
    </w:p>
    <w:p w14:paraId="2344C354" w14:textId="77777777" w:rsidR="00FA75CD" w:rsidRPr="00FA75CD" w:rsidRDefault="00FA75CD" w:rsidP="00FA75CD">
      <w:pPr>
        <w:jc w:val="both"/>
        <w:rPr>
          <w:rFonts w:ascii="Arial" w:hAnsi="Arial" w:cs="Arial"/>
          <w:sz w:val="22"/>
          <w:szCs w:val="28"/>
        </w:rPr>
      </w:pPr>
      <w:r w:rsidRPr="00FA75CD">
        <w:rPr>
          <w:rFonts w:ascii="Arial" w:hAnsi="Arial" w:cs="Arial"/>
          <w:sz w:val="22"/>
          <w:szCs w:val="28"/>
        </w:rPr>
        <w:t>In addition, nurses are responsible for maintaining accurate records of patient care (Nursing and Midwifery Council, 2018). This ensures continuity of care and allows other healthcare professionals to access important information. Overall, the role of an adult nurse requires a combination of clinical skills, communication and compassion.</w:t>
      </w:r>
    </w:p>
    <w:p w14:paraId="4B1A35E7" w14:textId="77777777" w:rsidR="00FA75CD" w:rsidRDefault="00FA75CD" w:rsidP="0CF501EC">
      <w:pPr>
        <w:pStyle w:val="Heading2"/>
        <w:rPr>
          <w:color w:val="4471C4"/>
        </w:rPr>
      </w:pPr>
      <w:bookmarkStart w:id="4" w:name="_Toc1426973069"/>
    </w:p>
    <w:p w14:paraId="4010C35E" w14:textId="641D6999" w:rsidR="00EC7EBE" w:rsidRDefault="04019B15" w:rsidP="0CF501EC">
      <w:pPr>
        <w:pStyle w:val="Heading2"/>
        <w:rPr>
          <w:color w:val="4471C4"/>
        </w:rPr>
      </w:pPr>
      <w:r w:rsidRPr="0CF501EC">
        <w:rPr>
          <w:color w:val="4471C4"/>
        </w:rPr>
        <w:t>2.2</w:t>
      </w:r>
      <w:r w:rsidR="00676FEB" w:rsidRPr="0CF501EC">
        <w:rPr>
          <w:color w:val="4471C4"/>
        </w:rPr>
        <w:t xml:space="preserve">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837F62">
        <w:rPr>
          <w:color w:val="4471C4"/>
        </w:rPr>
        <w:t>(Adult 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p>
    <w:p w14:paraId="6DB8ADD0" w14:textId="77777777" w:rsidR="00045BD3" w:rsidRDefault="00045BD3" w:rsidP="00045BD3"/>
    <w:p w14:paraId="7F971B04" w14:textId="0FBAC76C" w:rsidR="00FA75CD" w:rsidRPr="00FA75CD" w:rsidRDefault="00FA75CD" w:rsidP="00FA75CD">
      <w:pPr>
        <w:jc w:val="both"/>
        <w:rPr>
          <w:rFonts w:ascii="Arial" w:hAnsi="Arial" w:cs="Arial"/>
          <w:sz w:val="22"/>
        </w:rPr>
      </w:pPr>
      <w:r w:rsidRPr="00FA75CD">
        <w:rPr>
          <w:rFonts w:ascii="Arial" w:hAnsi="Arial" w:cs="Arial"/>
          <w:sz w:val="22"/>
        </w:rPr>
        <w:t xml:space="preserve">Communication is one of the most </w:t>
      </w:r>
      <w:r w:rsidR="00BF3D80">
        <w:rPr>
          <w:rFonts w:ascii="Arial" w:hAnsi="Arial" w:cs="Arial"/>
          <w:sz w:val="22"/>
        </w:rPr>
        <w:t xml:space="preserve">essential </w:t>
      </w:r>
      <w:r w:rsidRPr="00FA75CD">
        <w:rPr>
          <w:rFonts w:ascii="Arial" w:hAnsi="Arial" w:cs="Arial"/>
          <w:sz w:val="22"/>
        </w:rPr>
        <w:t>skills for an adult nurse. Nurses must communicate effectively with patients, families and other healthcare professionals (Nursing and Midwifery Council, 2018). This includes both verbal and non-verbal communication, such as listening carefully and showing empathy.</w:t>
      </w:r>
    </w:p>
    <w:p w14:paraId="62F47491" w14:textId="77777777" w:rsidR="00FA75CD" w:rsidRPr="00FA75CD" w:rsidRDefault="00FA75CD" w:rsidP="00FA75CD">
      <w:pPr>
        <w:jc w:val="both"/>
        <w:rPr>
          <w:rFonts w:ascii="Arial" w:hAnsi="Arial" w:cs="Arial"/>
          <w:sz w:val="22"/>
        </w:rPr>
      </w:pPr>
    </w:p>
    <w:p w14:paraId="5728D224" w14:textId="77777777" w:rsidR="00FA75CD" w:rsidRPr="00FA75CD" w:rsidRDefault="00FA75CD" w:rsidP="00FA75CD">
      <w:pPr>
        <w:jc w:val="both"/>
        <w:rPr>
          <w:rFonts w:ascii="Arial" w:hAnsi="Arial" w:cs="Arial"/>
          <w:sz w:val="22"/>
          <w:szCs w:val="28"/>
        </w:rPr>
      </w:pPr>
      <w:r w:rsidRPr="00FA75CD">
        <w:rPr>
          <w:rFonts w:ascii="Arial" w:hAnsi="Arial" w:cs="Arial"/>
          <w:sz w:val="22"/>
        </w:rPr>
        <w:t>Effective communication helps to build trust between nurses and patients. For example, a nurse must clearly explain treatment plans and procedures so that patients understand what</w:t>
      </w:r>
      <w:r w:rsidRPr="00FA75CD">
        <w:rPr>
          <w:rFonts w:ascii="Arial" w:hAnsi="Arial" w:cs="Arial"/>
          <w:sz w:val="22"/>
          <w:szCs w:val="28"/>
        </w:rPr>
        <w:t xml:space="preserve"> is happening and feel less anxious (Royal College of Nursing, 2022). Good communication </w:t>
      </w:r>
      <w:r w:rsidRPr="00FA75CD">
        <w:rPr>
          <w:rFonts w:ascii="Arial" w:hAnsi="Arial" w:cs="Arial"/>
          <w:sz w:val="22"/>
          <w:szCs w:val="28"/>
        </w:rPr>
        <w:lastRenderedPageBreak/>
        <w:t>also ensures that important information is shared accurately among the healthcare team. Without strong communication skills, there is a higher risk of misunderstandings, which could affect patient safety (NHS, 2023). Therefore, communication is essential for delivering high-quality care.</w:t>
      </w:r>
    </w:p>
    <w:p w14:paraId="6594571F" w14:textId="555C583D" w:rsidR="00FA75CD" w:rsidRDefault="00FA75CD" w:rsidP="00FA75CD">
      <w:pPr>
        <w:jc w:val="both"/>
        <w:rPr>
          <w:rFonts w:ascii="Arial" w:hAnsi="Arial" w:cs="Arial"/>
          <w:sz w:val="22"/>
          <w:szCs w:val="28"/>
        </w:rPr>
      </w:pPr>
      <w:r w:rsidRPr="00FA75CD">
        <w:rPr>
          <w:rFonts w:ascii="Arial" w:hAnsi="Arial" w:cs="Arial"/>
          <w:sz w:val="22"/>
          <w:szCs w:val="28"/>
        </w:rPr>
        <w:t xml:space="preserve">Teamwork is essential in the healthcare environment, as nurses work closely with a range of professionals, including doctors, healthcare assistants and therapists (Royal College of Nursing, 2022). Effective teamwork ensures that patients receive coordinated and efficient care. For example, a nurse may need to share </w:t>
      </w:r>
      <w:r w:rsidR="00BF3D80">
        <w:rPr>
          <w:rFonts w:ascii="Arial" w:hAnsi="Arial" w:cs="Arial"/>
          <w:sz w:val="22"/>
          <w:szCs w:val="28"/>
        </w:rPr>
        <w:t xml:space="preserve">private </w:t>
      </w:r>
      <w:r w:rsidRPr="00FA75CD">
        <w:rPr>
          <w:rFonts w:ascii="Arial" w:hAnsi="Arial" w:cs="Arial"/>
          <w:sz w:val="22"/>
          <w:szCs w:val="28"/>
        </w:rPr>
        <w:t>information about a patient’s condition with a doctor or work with other staff to develop a care plan. Good teamwork helps to reduce errors and improve patient outcomes (NHS, 2023). Poor teamwork can lead to confusion, delays in treatment and reduced quality of care. Therefore, nurses must be able to work well with others and contribute positively to the team.</w:t>
      </w:r>
    </w:p>
    <w:p w14:paraId="382FC6A9" w14:textId="766F743C" w:rsidR="00FA75CD" w:rsidRPr="00FA75CD" w:rsidRDefault="00FA75CD" w:rsidP="00FA75CD">
      <w:pPr>
        <w:jc w:val="both"/>
        <w:rPr>
          <w:rFonts w:ascii="Arial" w:hAnsi="Arial" w:cs="Arial"/>
          <w:sz w:val="22"/>
          <w:szCs w:val="28"/>
        </w:rPr>
      </w:pPr>
      <w:r w:rsidRPr="00FA75CD">
        <w:rPr>
          <w:rFonts w:ascii="Arial" w:hAnsi="Arial" w:cs="Arial"/>
          <w:sz w:val="22"/>
          <w:szCs w:val="28"/>
        </w:rPr>
        <w:t>Time management is another crucial skill for nurses, as they often must care for multiple patients at the same time (NHS, 2023). Nurses must prioritise tasks and manage their workload efficiently to ensure that all patients receive timely care. For example, a nurse may need to administer medication, assist patients and complete documentation within a limited time. Poor time management can lead to missed tasks or delays in care, which can negatively affect patients (Royal College of Nursing, 2022). Good time management helps nurses stay organised, reduce stress and maintain high standards of care.</w:t>
      </w:r>
    </w:p>
    <w:p w14:paraId="5EBA974D" w14:textId="77777777" w:rsidR="00045BD3" w:rsidRPr="00045BD3" w:rsidRDefault="00045BD3" w:rsidP="00045BD3">
      <w:pPr>
        <w:rPr>
          <w:rFonts w:ascii="Arial" w:hAnsi="Arial" w:cs="Arial"/>
          <w:sz w:val="22"/>
          <w:szCs w:val="28"/>
        </w:rPr>
      </w:pPr>
    </w:p>
    <w:p w14:paraId="01C49510" w14:textId="5BAEA12A"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45BD3">
        <w:rPr>
          <w:color w:val="4471C4"/>
        </w:rPr>
        <w:t>of</w:t>
      </w:r>
      <w:r w:rsidR="00070818" w:rsidRPr="0CF501EC">
        <w:rPr>
          <w:color w:val="4471C4"/>
        </w:rPr>
        <w:t xml:space="preserve"> </w:t>
      </w:r>
      <w:bookmarkEnd w:id="5"/>
      <w:r w:rsidR="00045BD3">
        <w:rPr>
          <w:color w:val="4471C4"/>
        </w:rPr>
        <w:t xml:space="preserve">an </w:t>
      </w:r>
      <w:r w:rsidR="00FA75CD">
        <w:rPr>
          <w:color w:val="4471C4"/>
        </w:rPr>
        <w:t>A</w:t>
      </w:r>
      <w:r w:rsidR="00045BD3">
        <w:rPr>
          <w:color w:val="4471C4"/>
        </w:rPr>
        <w:t xml:space="preserve">dult </w:t>
      </w:r>
      <w:r w:rsidR="00FA75CD">
        <w:rPr>
          <w:color w:val="4471C4"/>
        </w:rPr>
        <w:t>N</w:t>
      </w:r>
      <w:r w:rsidR="00045BD3">
        <w:rPr>
          <w:color w:val="4471C4"/>
        </w:rPr>
        <w:t xml:space="preserve">urse </w:t>
      </w:r>
    </w:p>
    <w:p w14:paraId="21CA265E" w14:textId="11674D63" w:rsidR="00045BD3" w:rsidRPr="00045BD3" w:rsidRDefault="00045BD3" w:rsidP="00045BD3"/>
    <w:p w14:paraId="69C46F2E" w14:textId="5372B410" w:rsidR="005F569B" w:rsidRPr="00FA75CD" w:rsidRDefault="00FA75CD" w:rsidP="00FA75CD">
      <w:pPr>
        <w:jc w:val="both"/>
        <w:rPr>
          <w:rFonts w:ascii="Arial" w:hAnsi="Arial" w:cs="Arial"/>
          <w:sz w:val="22"/>
          <w:szCs w:val="28"/>
        </w:rPr>
      </w:pPr>
      <w:bookmarkStart w:id="6" w:name="_Toc1799977123"/>
      <w:r w:rsidRPr="00FA75CD">
        <w:rPr>
          <w:rFonts w:ascii="Arial" w:hAnsi="Arial" w:cs="Arial"/>
          <w:sz w:val="22"/>
          <w:szCs w:val="28"/>
        </w:rPr>
        <w:t>One way to improve communication skills is through regular training and practice. For example, role-playing scenarios can help nurses develop confidence in speaking with patients (Skills for Care, 2021). Additionally, seeking feedback from colleagues can help identify areas for improvement. Reflective practice can also help nurses improve their communication over time.</w:t>
      </w:r>
      <w:r w:rsidR="005F569B">
        <w:rPr>
          <w:rFonts w:ascii="Arial" w:hAnsi="Arial" w:cs="Arial"/>
          <w:sz w:val="22"/>
          <w:szCs w:val="28"/>
        </w:rPr>
        <w:t xml:space="preserve"> This will help me develop confidence in speaking with patients. </w:t>
      </w:r>
    </w:p>
    <w:p w14:paraId="03734E87" w14:textId="6E2F4FA2" w:rsidR="00FA75CD" w:rsidRPr="00FA75CD" w:rsidRDefault="00FA75CD" w:rsidP="00FA75CD">
      <w:pPr>
        <w:jc w:val="both"/>
        <w:rPr>
          <w:rFonts w:ascii="Arial" w:hAnsi="Arial" w:cs="Arial"/>
          <w:sz w:val="22"/>
          <w:szCs w:val="28"/>
        </w:rPr>
      </w:pPr>
      <w:r w:rsidRPr="00FA75CD">
        <w:rPr>
          <w:rFonts w:ascii="Arial" w:hAnsi="Arial" w:cs="Arial"/>
          <w:sz w:val="22"/>
          <w:szCs w:val="28"/>
        </w:rPr>
        <w:t>To improve teamwork skills, nurses can participate in team-building activities and attend meetings to share ideas and experiences (Skills for Care, 2021). Developing respect for other team members and understanding their roles is also important. Effective communication within the team plays a key role in improving teamwork.</w:t>
      </w:r>
      <w:r w:rsidR="005F569B">
        <w:rPr>
          <w:rFonts w:ascii="Arial" w:hAnsi="Arial" w:cs="Arial"/>
          <w:sz w:val="22"/>
          <w:szCs w:val="28"/>
        </w:rPr>
        <w:t xml:space="preserve"> This will help me build stronger relationships with colleagues, patients and their families. </w:t>
      </w:r>
    </w:p>
    <w:p w14:paraId="75F5318D" w14:textId="051750F0" w:rsidR="00480204" w:rsidRDefault="00FA75CD" w:rsidP="00103687">
      <w:pPr>
        <w:jc w:val="both"/>
        <w:rPr>
          <w:rFonts w:ascii="Arial" w:hAnsi="Arial" w:cs="Arial"/>
          <w:sz w:val="22"/>
          <w:szCs w:val="28"/>
        </w:rPr>
      </w:pPr>
      <w:r w:rsidRPr="00FA75CD">
        <w:rPr>
          <w:rFonts w:ascii="Arial" w:hAnsi="Arial" w:cs="Arial"/>
          <w:sz w:val="22"/>
          <w:szCs w:val="28"/>
        </w:rPr>
        <w:t>One way to improve time management is by using planning tools, such as task lists or schedules (Skills for Care, 2021). Prioritising tasks based on urgency is also important. Nurses can also improve by gaining experience and learning how to manage their workload more effectively over time.</w:t>
      </w:r>
    </w:p>
    <w:p w14:paraId="17855EEE" w14:textId="77777777" w:rsidR="00103687" w:rsidRDefault="00103687" w:rsidP="00103687">
      <w:pPr>
        <w:jc w:val="both"/>
        <w:rPr>
          <w:rFonts w:ascii="Arial" w:hAnsi="Arial" w:cs="Arial"/>
          <w:sz w:val="22"/>
          <w:szCs w:val="28"/>
        </w:rPr>
      </w:pPr>
    </w:p>
    <w:p w14:paraId="38968C68" w14:textId="77777777" w:rsidR="00103687" w:rsidRPr="00103687" w:rsidRDefault="00103687" w:rsidP="00103687">
      <w:pPr>
        <w:jc w:val="both"/>
        <w:rPr>
          <w:rFonts w:ascii="Arial" w:hAnsi="Arial" w:cs="Arial"/>
          <w:sz w:val="22"/>
          <w:szCs w:val="28"/>
        </w:rPr>
      </w:pPr>
    </w:p>
    <w:p w14:paraId="0EF6ABD2" w14:textId="77777777" w:rsidR="00AB146C" w:rsidRDefault="00AB146C" w:rsidP="0156E134">
      <w:pPr>
        <w:pStyle w:val="Heading2"/>
        <w:rPr>
          <w:color w:val="4471C4"/>
        </w:rPr>
      </w:pPr>
    </w:p>
    <w:p w14:paraId="1497148C" w14:textId="5F27A520" w:rsidR="00A946CB" w:rsidRDefault="5617AA6E" w:rsidP="0156E134">
      <w:pPr>
        <w:pStyle w:val="Heading2"/>
        <w:rPr>
          <w:color w:val="4471C4"/>
        </w:rPr>
      </w:pPr>
      <w:r w:rsidRPr="0CF501EC">
        <w:rPr>
          <w:color w:val="4471C4"/>
        </w:rPr>
        <w:t>4</w:t>
      </w:r>
      <w:r w:rsidR="00A946CB" w:rsidRPr="0CF501EC">
        <w:rPr>
          <w:color w:val="4471C4"/>
        </w:rPr>
        <w:t xml:space="preserve"> Conclusion</w:t>
      </w:r>
      <w:bookmarkEnd w:id="6"/>
    </w:p>
    <w:p w14:paraId="233C35E1" w14:textId="77777777" w:rsidR="00FA75CD" w:rsidRDefault="00FA75CD" w:rsidP="00FA75CD"/>
    <w:p w14:paraId="41503D23" w14:textId="43D861AB" w:rsidR="00FA75CD" w:rsidRPr="00FA75CD" w:rsidRDefault="00FA75CD" w:rsidP="00FA75CD">
      <w:pPr>
        <w:jc w:val="both"/>
        <w:rPr>
          <w:rFonts w:ascii="Arial" w:hAnsi="Arial" w:cs="Arial"/>
          <w:sz w:val="22"/>
          <w:szCs w:val="28"/>
        </w:rPr>
      </w:pPr>
      <w:r w:rsidRPr="00FA75CD">
        <w:rPr>
          <w:rFonts w:ascii="Arial" w:hAnsi="Arial" w:cs="Arial"/>
          <w:sz w:val="22"/>
          <w:szCs w:val="28"/>
        </w:rPr>
        <w:t xml:space="preserve">In conclusion, an adult nurse plays a </w:t>
      </w:r>
      <w:r w:rsidR="00AB146C">
        <w:rPr>
          <w:rFonts w:ascii="Arial" w:hAnsi="Arial" w:cs="Arial"/>
          <w:sz w:val="22"/>
          <w:szCs w:val="28"/>
        </w:rPr>
        <w:t xml:space="preserve">big </w:t>
      </w:r>
      <w:r w:rsidRPr="00FA75CD">
        <w:rPr>
          <w:rFonts w:ascii="Arial" w:hAnsi="Arial" w:cs="Arial"/>
          <w:sz w:val="22"/>
          <w:szCs w:val="28"/>
        </w:rPr>
        <w:t xml:space="preserve">role in the health and social care sector by providing care and support to patients (Nursing and Midwifery Council,2018). The role involves a wide </w:t>
      </w:r>
      <w:r w:rsidRPr="00FA75CD">
        <w:rPr>
          <w:rFonts w:ascii="Arial" w:hAnsi="Arial" w:cs="Arial"/>
          <w:sz w:val="22"/>
          <w:szCs w:val="28"/>
        </w:rPr>
        <w:lastRenderedPageBreak/>
        <w:t>range of responsibilities, including patient assessment, medication administration and emotional support. Communication, teamwork and time management are three key skills required for this role, as they ensure safe and effective care (Royal College of Nursing, 2022). By developing these skills through training and practice, nurses can improve their performance and deliver better outcomes for patients. Overall, the role of an adult nurse is both challenging and rewarding, making it a vital part of the healthcare system.</w:t>
      </w:r>
    </w:p>
    <w:p w14:paraId="0BC99726" w14:textId="77777777" w:rsidR="00FA75CD" w:rsidRPr="00FA75CD" w:rsidRDefault="00FA75CD" w:rsidP="00FA75CD"/>
    <w:p w14:paraId="6C4B494D" w14:textId="0AE44B4D" w:rsidR="00226D31" w:rsidRPr="00C72BA3" w:rsidRDefault="00226D31" w:rsidP="00C72BA3">
      <w:pPr>
        <w:jc w:val="both"/>
        <w:rPr>
          <w:rFonts w:ascii="Arial" w:hAnsi="Arial" w:cs="Arial"/>
          <w:sz w:val="40"/>
          <w:szCs w:val="48"/>
        </w:rPr>
      </w:pPr>
      <w:bookmarkStart w:id="7" w:name="_Toc1911583216"/>
      <w:r w:rsidRPr="00C72BA3">
        <w:rPr>
          <w:rFonts w:ascii="Arial" w:hAnsi="Arial" w:cs="Arial"/>
          <w:color w:val="4471C4"/>
          <w:sz w:val="32"/>
          <w:szCs w:val="40"/>
        </w:rPr>
        <w:t>5 Reference List</w:t>
      </w:r>
      <w:bookmarkEnd w:id="7"/>
    </w:p>
    <w:p w14:paraId="4A57FCB9" w14:textId="2A78AECE" w:rsidR="00C72BA3" w:rsidRPr="00C72BA3" w:rsidRDefault="00C72BA3" w:rsidP="00C72BA3">
      <w:pPr>
        <w:rPr>
          <w:rFonts w:ascii="Arial" w:hAnsi="Arial" w:cs="Arial"/>
          <w:sz w:val="22"/>
          <w:szCs w:val="28"/>
        </w:rPr>
      </w:pPr>
      <w:r w:rsidRPr="00C72BA3">
        <w:rPr>
          <w:rFonts w:ascii="Arial" w:hAnsi="Arial" w:cs="Arial"/>
          <w:sz w:val="22"/>
          <w:szCs w:val="28"/>
        </w:rPr>
        <w:t>Health Education England (2020)</w:t>
      </w:r>
      <w:r>
        <w:rPr>
          <w:rFonts w:ascii="Arial" w:hAnsi="Arial" w:cs="Arial"/>
          <w:sz w:val="22"/>
          <w:szCs w:val="28"/>
        </w:rPr>
        <w:t>.</w:t>
      </w:r>
      <w:r w:rsidRPr="00C72BA3">
        <w:rPr>
          <w:rFonts w:ascii="Arial" w:hAnsi="Arial" w:cs="Arial"/>
          <w:sz w:val="22"/>
          <w:szCs w:val="28"/>
        </w:rPr>
        <w:t xml:space="preserve"> Developing the healthcare workforce. Available at: https://www.hee.nhs.uk (Accessed: </w:t>
      </w:r>
      <w:r w:rsidR="00480204">
        <w:rPr>
          <w:rFonts w:ascii="Arial" w:hAnsi="Arial" w:cs="Arial"/>
          <w:sz w:val="22"/>
          <w:szCs w:val="28"/>
        </w:rPr>
        <w:t xml:space="preserve">18 </w:t>
      </w:r>
      <w:r w:rsidRPr="00C72BA3">
        <w:rPr>
          <w:rFonts w:ascii="Arial" w:hAnsi="Arial" w:cs="Arial"/>
          <w:sz w:val="22"/>
          <w:szCs w:val="28"/>
        </w:rPr>
        <w:t>April 2026).</w:t>
      </w:r>
    </w:p>
    <w:p w14:paraId="6E8C955A" w14:textId="11C0A722" w:rsidR="00C72BA3" w:rsidRPr="00C72BA3" w:rsidRDefault="00C72BA3" w:rsidP="00C72BA3">
      <w:pPr>
        <w:rPr>
          <w:rFonts w:ascii="Arial" w:hAnsi="Arial" w:cs="Arial"/>
          <w:sz w:val="22"/>
          <w:szCs w:val="28"/>
        </w:rPr>
      </w:pPr>
      <w:r w:rsidRPr="00C72BA3">
        <w:rPr>
          <w:rFonts w:ascii="Arial" w:hAnsi="Arial" w:cs="Arial"/>
          <w:sz w:val="22"/>
          <w:szCs w:val="28"/>
        </w:rPr>
        <w:t xml:space="preserve">National Health Service (NHS) (2023) Working in nursing. Available at: https://www.nhs.uk (Accessed: </w:t>
      </w:r>
      <w:r w:rsidR="00480204">
        <w:rPr>
          <w:rFonts w:ascii="Arial" w:hAnsi="Arial" w:cs="Arial"/>
          <w:sz w:val="22"/>
          <w:szCs w:val="28"/>
        </w:rPr>
        <w:t>18</w:t>
      </w:r>
      <w:r w:rsidRPr="00C72BA3">
        <w:rPr>
          <w:rFonts w:ascii="Arial" w:hAnsi="Arial" w:cs="Arial"/>
          <w:sz w:val="22"/>
          <w:szCs w:val="28"/>
        </w:rPr>
        <w:t xml:space="preserve"> April 2026).</w:t>
      </w:r>
    </w:p>
    <w:p w14:paraId="77646022" w14:textId="278A5D9A" w:rsidR="00C72BA3" w:rsidRPr="00C72BA3" w:rsidRDefault="00C72BA3" w:rsidP="00C72BA3">
      <w:pPr>
        <w:rPr>
          <w:rFonts w:ascii="Arial" w:hAnsi="Arial" w:cs="Arial"/>
          <w:sz w:val="22"/>
          <w:szCs w:val="28"/>
        </w:rPr>
      </w:pPr>
      <w:r w:rsidRPr="00C72BA3">
        <w:rPr>
          <w:rFonts w:ascii="Arial" w:hAnsi="Arial" w:cs="Arial"/>
          <w:sz w:val="22"/>
          <w:szCs w:val="28"/>
        </w:rPr>
        <w:t>Nursing and Midwifery Council (2018)</w:t>
      </w:r>
      <w:r>
        <w:rPr>
          <w:rFonts w:ascii="Arial" w:hAnsi="Arial" w:cs="Arial"/>
          <w:sz w:val="22"/>
          <w:szCs w:val="28"/>
        </w:rPr>
        <w:t>.</w:t>
      </w:r>
      <w:r w:rsidRPr="00C72BA3">
        <w:rPr>
          <w:rFonts w:ascii="Arial" w:hAnsi="Arial" w:cs="Arial"/>
          <w:sz w:val="22"/>
          <w:szCs w:val="28"/>
        </w:rPr>
        <w:t xml:space="preserve"> The Code: Professional standards of practice and behaviour for nurses. London: NMC.</w:t>
      </w:r>
      <w:r w:rsidR="00480204">
        <w:rPr>
          <w:rFonts w:ascii="Arial" w:hAnsi="Arial" w:cs="Arial"/>
          <w:sz w:val="22"/>
          <w:szCs w:val="28"/>
        </w:rPr>
        <w:t xml:space="preserve"> (accessed: 6 April 2026) </w:t>
      </w:r>
    </w:p>
    <w:p w14:paraId="07759A2C" w14:textId="77777777" w:rsidR="00C72BA3" w:rsidRPr="00C72BA3" w:rsidRDefault="00C72BA3" w:rsidP="00C72BA3">
      <w:pPr>
        <w:rPr>
          <w:rFonts w:ascii="Arial" w:hAnsi="Arial" w:cs="Arial"/>
          <w:sz w:val="22"/>
          <w:szCs w:val="28"/>
        </w:rPr>
      </w:pPr>
      <w:r w:rsidRPr="00C72BA3">
        <w:rPr>
          <w:rFonts w:ascii="Arial" w:hAnsi="Arial" w:cs="Arial"/>
          <w:sz w:val="22"/>
          <w:szCs w:val="28"/>
        </w:rPr>
        <w:t>Royal College of Nursing (2022) Nursing workforce and patient care. Available at: https://www.rcn.org.uk (Accessed: 4 April 2026).</w:t>
      </w:r>
    </w:p>
    <w:p w14:paraId="3DB87CE7" w14:textId="30A11141" w:rsidR="00C72BA3" w:rsidRPr="00C72BA3" w:rsidRDefault="00C72BA3" w:rsidP="00C72BA3">
      <w:pPr>
        <w:rPr>
          <w:rFonts w:ascii="Arial" w:hAnsi="Arial" w:cs="Arial"/>
          <w:sz w:val="22"/>
          <w:szCs w:val="28"/>
        </w:rPr>
      </w:pPr>
      <w:r w:rsidRPr="00C72BA3">
        <w:rPr>
          <w:rFonts w:ascii="Arial" w:hAnsi="Arial" w:cs="Arial"/>
          <w:sz w:val="22"/>
          <w:szCs w:val="28"/>
        </w:rPr>
        <w:t>Skills for Care (2021)</w:t>
      </w:r>
      <w:r>
        <w:rPr>
          <w:rFonts w:ascii="Arial" w:hAnsi="Arial" w:cs="Arial"/>
          <w:sz w:val="22"/>
          <w:szCs w:val="28"/>
        </w:rPr>
        <w:t>.</w:t>
      </w:r>
      <w:r w:rsidRPr="00C72BA3">
        <w:rPr>
          <w:rFonts w:ascii="Arial" w:hAnsi="Arial" w:cs="Arial"/>
          <w:sz w:val="22"/>
          <w:szCs w:val="28"/>
        </w:rPr>
        <w:t xml:space="preserve"> Core skills for health and social care workers. Available at: https://www.skillsforcare.org.uk (Accessed: 4 April 2026).</w:t>
      </w:r>
    </w:p>
    <w:bookmarkEnd w:id="1"/>
    <w:p w14:paraId="1D0F2D59" w14:textId="04FD5966" w:rsidR="004552CE" w:rsidRPr="00C72BA3" w:rsidRDefault="004552CE" w:rsidP="005E44B5">
      <w:pPr>
        <w:rPr>
          <w:rFonts w:ascii="Arial" w:hAnsi="Arial" w:cs="Arial"/>
          <w:color w:val="FF0000"/>
        </w:rPr>
      </w:pPr>
    </w:p>
    <w:sectPr w:rsidR="004552CE" w:rsidRPr="00C72BA3"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C6657" w14:textId="77777777" w:rsidR="00727AA8" w:rsidRDefault="00727AA8" w:rsidP="003C7C97">
      <w:pPr>
        <w:spacing w:after="0" w:line="240" w:lineRule="auto"/>
      </w:pPr>
      <w:r>
        <w:separator/>
      </w:r>
    </w:p>
  </w:endnote>
  <w:endnote w:type="continuationSeparator" w:id="0">
    <w:p w14:paraId="1D15D380" w14:textId="77777777" w:rsidR="00727AA8" w:rsidRDefault="00727AA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0BF30" w14:textId="77777777" w:rsidR="00727AA8" w:rsidRDefault="00727AA8" w:rsidP="003C7C97">
      <w:pPr>
        <w:spacing w:after="0" w:line="240" w:lineRule="auto"/>
      </w:pPr>
      <w:r>
        <w:separator/>
      </w:r>
    </w:p>
  </w:footnote>
  <w:footnote w:type="continuationSeparator" w:id="0">
    <w:p w14:paraId="123B643A" w14:textId="77777777" w:rsidR="00727AA8" w:rsidRDefault="00727AA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9742292"/>
    <w:lvl w:ilvl="0" w:tplc="B0263E8C">
      <w:start w:val="1"/>
      <w:numFmt w:val="bullet"/>
      <w:lvlText w:val=""/>
      <w:lvlJc w:val="left"/>
      <w:pPr>
        <w:ind w:left="720" w:hanging="360"/>
      </w:pPr>
      <w:rPr>
        <w:rFonts w:ascii="Symbol" w:hAnsi="Symbol" w:hint="default"/>
      </w:rPr>
    </w:lvl>
    <w:lvl w:ilvl="1" w:tplc="FC20F1DE">
      <w:start w:val="1"/>
      <w:numFmt w:val="bullet"/>
      <w:lvlText w:val="o"/>
      <w:lvlJc w:val="left"/>
      <w:pPr>
        <w:ind w:left="1440" w:hanging="360"/>
      </w:pPr>
      <w:rPr>
        <w:rFonts w:ascii="Courier New" w:hAnsi="Courier New" w:hint="default"/>
      </w:rPr>
    </w:lvl>
    <w:lvl w:ilvl="2" w:tplc="844CE440">
      <w:start w:val="1"/>
      <w:numFmt w:val="bullet"/>
      <w:lvlText w:val=""/>
      <w:lvlJc w:val="left"/>
      <w:pPr>
        <w:ind w:left="2160" w:hanging="360"/>
      </w:pPr>
      <w:rPr>
        <w:rFonts w:ascii="Wingdings" w:hAnsi="Wingdings" w:hint="default"/>
      </w:rPr>
    </w:lvl>
    <w:lvl w:ilvl="3" w:tplc="F5A8E01E">
      <w:start w:val="1"/>
      <w:numFmt w:val="bullet"/>
      <w:lvlText w:val=""/>
      <w:lvlJc w:val="left"/>
      <w:pPr>
        <w:ind w:left="2880" w:hanging="360"/>
      </w:pPr>
      <w:rPr>
        <w:rFonts w:ascii="Symbol" w:hAnsi="Symbol" w:hint="default"/>
      </w:rPr>
    </w:lvl>
    <w:lvl w:ilvl="4" w:tplc="606ED4D8">
      <w:start w:val="1"/>
      <w:numFmt w:val="bullet"/>
      <w:lvlText w:val="o"/>
      <w:lvlJc w:val="left"/>
      <w:pPr>
        <w:ind w:left="3600" w:hanging="360"/>
      </w:pPr>
      <w:rPr>
        <w:rFonts w:ascii="Courier New" w:hAnsi="Courier New" w:hint="default"/>
      </w:rPr>
    </w:lvl>
    <w:lvl w:ilvl="5" w:tplc="1550FA6A">
      <w:start w:val="1"/>
      <w:numFmt w:val="bullet"/>
      <w:lvlText w:val=""/>
      <w:lvlJc w:val="left"/>
      <w:pPr>
        <w:ind w:left="4320" w:hanging="360"/>
      </w:pPr>
      <w:rPr>
        <w:rFonts w:ascii="Wingdings" w:hAnsi="Wingdings" w:hint="default"/>
      </w:rPr>
    </w:lvl>
    <w:lvl w:ilvl="6" w:tplc="7D245810">
      <w:start w:val="1"/>
      <w:numFmt w:val="bullet"/>
      <w:lvlText w:val=""/>
      <w:lvlJc w:val="left"/>
      <w:pPr>
        <w:ind w:left="5040" w:hanging="360"/>
      </w:pPr>
      <w:rPr>
        <w:rFonts w:ascii="Symbol" w:hAnsi="Symbol" w:hint="default"/>
      </w:rPr>
    </w:lvl>
    <w:lvl w:ilvl="7" w:tplc="D3CA7BCC">
      <w:start w:val="1"/>
      <w:numFmt w:val="bullet"/>
      <w:lvlText w:val="o"/>
      <w:lvlJc w:val="left"/>
      <w:pPr>
        <w:ind w:left="5760" w:hanging="360"/>
      </w:pPr>
      <w:rPr>
        <w:rFonts w:ascii="Courier New" w:hAnsi="Courier New" w:hint="default"/>
      </w:rPr>
    </w:lvl>
    <w:lvl w:ilvl="8" w:tplc="9CE0BB5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950C0F0"/>
    <w:lvl w:ilvl="0" w:tplc="71BE07D4">
      <w:start w:val="1"/>
      <w:numFmt w:val="bullet"/>
      <w:lvlText w:val=""/>
      <w:lvlJc w:val="left"/>
      <w:pPr>
        <w:ind w:left="720" w:hanging="360"/>
      </w:pPr>
      <w:rPr>
        <w:rFonts w:ascii="Symbol" w:hAnsi="Symbol" w:hint="default"/>
      </w:rPr>
    </w:lvl>
    <w:lvl w:ilvl="1" w:tplc="D39CC21A">
      <w:start w:val="1"/>
      <w:numFmt w:val="bullet"/>
      <w:lvlText w:val="o"/>
      <w:lvlJc w:val="left"/>
      <w:pPr>
        <w:ind w:left="1440" w:hanging="360"/>
      </w:pPr>
      <w:rPr>
        <w:rFonts w:ascii="Courier New" w:hAnsi="Courier New" w:hint="default"/>
      </w:rPr>
    </w:lvl>
    <w:lvl w:ilvl="2" w:tplc="D7C8CD40">
      <w:start w:val="1"/>
      <w:numFmt w:val="bullet"/>
      <w:lvlText w:val=""/>
      <w:lvlJc w:val="left"/>
      <w:pPr>
        <w:ind w:left="2160" w:hanging="360"/>
      </w:pPr>
      <w:rPr>
        <w:rFonts w:ascii="Wingdings" w:hAnsi="Wingdings" w:hint="default"/>
      </w:rPr>
    </w:lvl>
    <w:lvl w:ilvl="3" w:tplc="CFC8D83A">
      <w:start w:val="1"/>
      <w:numFmt w:val="bullet"/>
      <w:lvlText w:val=""/>
      <w:lvlJc w:val="left"/>
      <w:pPr>
        <w:ind w:left="2880" w:hanging="360"/>
      </w:pPr>
      <w:rPr>
        <w:rFonts w:ascii="Symbol" w:hAnsi="Symbol" w:hint="default"/>
      </w:rPr>
    </w:lvl>
    <w:lvl w:ilvl="4" w:tplc="E2AC661C">
      <w:start w:val="1"/>
      <w:numFmt w:val="bullet"/>
      <w:lvlText w:val="o"/>
      <w:lvlJc w:val="left"/>
      <w:pPr>
        <w:ind w:left="3600" w:hanging="360"/>
      </w:pPr>
      <w:rPr>
        <w:rFonts w:ascii="Courier New" w:hAnsi="Courier New" w:hint="default"/>
      </w:rPr>
    </w:lvl>
    <w:lvl w:ilvl="5" w:tplc="DF72B560">
      <w:start w:val="1"/>
      <w:numFmt w:val="bullet"/>
      <w:lvlText w:val=""/>
      <w:lvlJc w:val="left"/>
      <w:pPr>
        <w:ind w:left="4320" w:hanging="360"/>
      </w:pPr>
      <w:rPr>
        <w:rFonts w:ascii="Wingdings" w:hAnsi="Wingdings" w:hint="default"/>
      </w:rPr>
    </w:lvl>
    <w:lvl w:ilvl="6" w:tplc="C9348EA6">
      <w:start w:val="1"/>
      <w:numFmt w:val="bullet"/>
      <w:lvlText w:val=""/>
      <w:lvlJc w:val="left"/>
      <w:pPr>
        <w:ind w:left="5040" w:hanging="360"/>
      </w:pPr>
      <w:rPr>
        <w:rFonts w:ascii="Symbol" w:hAnsi="Symbol" w:hint="default"/>
      </w:rPr>
    </w:lvl>
    <w:lvl w:ilvl="7" w:tplc="E9445930">
      <w:start w:val="1"/>
      <w:numFmt w:val="bullet"/>
      <w:lvlText w:val="o"/>
      <w:lvlJc w:val="left"/>
      <w:pPr>
        <w:ind w:left="5760" w:hanging="360"/>
      </w:pPr>
      <w:rPr>
        <w:rFonts w:ascii="Courier New" w:hAnsi="Courier New" w:hint="default"/>
      </w:rPr>
    </w:lvl>
    <w:lvl w:ilvl="8" w:tplc="D8CE091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EF89EB4"/>
    <w:lvl w:ilvl="0" w:tplc="0E4256F4">
      <w:start w:val="1"/>
      <w:numFmt w:val="bullet"/>
      <w:lvlText w:val=""/>
      <w:lvlJc w:val="left"/>
      <w:pPr>
        <w:ind w:left="720" w:hanging="360"/>
      </w:pPr>
      <w:rPr>
        <w:rFonts w:ascii="Symbol" w:hAnsi="Symbol" w:hint="default"/>
      </w:rPr>
    </w:lvl>
    <w:lvl w:ilvl="1" w:tplc="5F1653F0">
      <w:start w:val="1"/>
      <w:numFmt w:val="bullet"/>
      <w:lvlText w:val="o"/>
      <w:lvlJc w:val="left"/>
      <w:pPr>
        <w:ind w:left="1440" w:hanging="360"/>
      </w:pPr>
      <w:rPr>
        <w:rFonts w:ascii="Courier New" w:hAnsi="Courier New" w:hint="default"/>
      </w:rPr>
    </w:lvl>
    <w:lvl w:ilvl="2" w:tplc="A52CFC58">
      <w:start w:val="1"/>
      <w:numFmt w:val="bullet"/>
      <w:lvlText w:val=""/>
      <w:lvlJc w:val="left"/>
      <w:pPr>
        <w:ind w:left="2160" w:hanging="360"/>
      </w:pPr>
      <w:rPr>
        <w:rFonts w:ascii="Wingdings" w:hAnsi="Wingdings" w:hint="default"/>
      </w:rPr>
    </w:lvl>
    <w:lvl w:ilvl="3" w:tplc="5BF431EE">
      <w:start w:val="1"/>
      <w:numFmt w:val="bullet"/>
      <w:lvlText w:val=""/>
      <w:lvlJc w:val="left"/>
      <w:pPr>
        <w:ind w:left="2880" w:hanging="360"/>
      </w:pPr>
      <w:rPr>
        <w:rFonts w:ascii="Symbol" w:hAnsi="Symbol" w:hint="default"/>
      </w:rPr>
    </w:lvl>
    <w:lvl w:ilvl="4" w:tplc="C0B2243C">
      <w:start w:val="1"/>
      <w:numFmt w:val="bullet"/>
      <w:lvlText w:val="o"/>
      <w:lvlJc w:val="left"/>
      <w:pPr>
        <w:ind w:left="3600" w:hanging="360"/>
      </w:pPr>
      <w:rPr>
        <w:rFonts w:ascii="Courier New" w:hAnsi="Courier New" w:hint="default"/>
      </w:rPr>
    </w:lvl>
    <w:lvl w:ilvl="5" w:tplc="76E840CA">
      <w:start w:val="1"/>
      <w:numFmt w:val="bullet"/>
      <w:lvlText w:val=""/>
      <w:lvlJc w:val="left"/>
      <w:pPr>
        <w:ind w:left="4320" w:hanging="360"/>
      </w:pPr>
      <w:rPr>
        <w:rFonts w:ascii="Wingdings" w:hAnsi="Wingdings" w:hint="default"/>
      </w:rPr>
    </w:lvl>
    <w:lvl w:ilvl="6" w:tplc="E79E2826">
      <w:start w:val="1"/>
      <w:numFmt w:val="bullet"/>
      <w:lvlText w:val=""/>
      <w:lvlJc w:val="left"/>
      <w:pPr>
        <w:ind w:left="5040" w:hanging="360"/>
      </w:pPr>
      <w:rPr>
        <w:rFonts w:ascii="Symbol" w:hAnsi="Symbol" w:hint="default"/>
      </w:rPr>
    </w:lvl>
    <w:lvl w:ilvl="7" w:tplc="AF1659CC">
      <w:start w:val="1"/>
      <w:numFmt w:val="bullet"/>
      <w:lvlText w:val="o"/>
      <w:lvlJc w:val="left"/>
      <w:pPr>
        <w:ind w:left="5760" w:hanging="360"/>
      </w:pPr>
      <w:rPr>
        <w:rFonts w:ascii="Courier New" w:hAnsi="Courier New" w:hint="default"/>
      </w:rPr>
    </w:lvl>
    <w:lvl w:ilvl="8" w:tplc="6590D80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F262236"/>
    <w:lvl w:ilvl="0" w:tplc="E9086B88">
      <w:start w:val="1"/>
      <w:numFmt w:val="bullet"/>
      <w:lvlText w:val=""/>
      <w:lvlJc w:val="left"/>
      <w:pPr>
        <w:ind w:left="720" w:hanging="360"/>
      </w:pPr>
      <w:rPr>
        <w:rFonts w:ascii="Symbol" w:hAnsi="Symbol" w:hint="default"/>
      </w:rPr>
    </w:lvl>
    <w:lvl w:ilvl="1" w:tplc="A1B40C80">
      <w:start w:val="1"/>
      <w:numFmt w:val="bullet"/>
      <w:lvlText w:val="o"/>
      <w:lvlJc w:val="left"/>
      <w:pPr>
        <w:ind w:left="1440" w:hanging="360"/>
      </w:pPr>
      <w:rPr>
        <w:rFonts w:ascii="Courier New" w:hAnsi="Courier New" w:hint="default"/>
      </w:rPr>
    </w:lvl>
    <w:lvl w:ilvl="2" w:tplc="E132F75E">
      <w:start w:val="1"/>
      <w:numFmt w:val="bullet"/>
      <w:lvlText w:val=""/>
      <w:lvlJc w:val="left"/>
      <w:pPr>
        <w:ind w:left="2160" w:hanging="360"/>
      </w:pPr>
      <w:rPr>
        <w:rFonts w:ascii="Wingdings" w:hAnsi="Wingdings" w:hint="default"/>
      </w:rPr>
    </w:lvl>
    <w:lvl w:ilvl="3" w:tplc="79D67296">
      <w:start w:val="1"/>
      <w:numFmt w:val="bullet"/>
      <w:lvlText w:val=""/>
      <w:lvlJc w:val="left"/>
      <w:pPr>
        <w:ind w:left="2880" w:hanging="360"/>
      </w:pPr>
      <w:rPr>
        <w:rFonts w:ascii="Symbol" w:hAnsi="Symbol" w:hint="default"/>
      </w:rPr>
    </w:lvl>
    <w:lvl w:ilvl="4" w:tplc="52A88B7A">
      <w:start w:val="1"/>
      <w:numFmt w:val="bullet"/>
      <w:lvlText w:val="o"/>
      <w:lvlJc w:val="left"/>
      <w:pPr>
        <w:ind w:left="3600" w:hanging="360"/>
      </w:pPr>
      <w:rPr>
        <w:rFonts w:ascii="Courier New" w:hAnsi="Courier New" w:hint="default"/>
      </w:rPr>
    </w:lvl>
    <w:lvl w:ilvl="5" w:tplc="66C2999C">
      <w:start w:val="1"/>
      <w:numFmt w:val="bullet"/>
      <w:lvlText w:val=""/>
      <w:lvlJc w:val="left"/>
      <w:pPr>
        <w:ind w:left="4320" w:hanging="360"/>
      </w:pPr>
      <w:rPr>
        <w:rFonts w:ascii="Wingdings" w:hAnsi="Wingdings" w:hint="default"/>
      </w:rPr>
    </w:lvl>
    <w:lvl w:ilvl="6" w:tplc="6FAC7970">
      <w:start w:val="1"/>
      <w:numFmt w:val="bullet"/>
      <w:lvlText w:val=""/>
      <w:lvlJc w:val="left"/>
      <w:pPr>
        <w:ind w:left="5040" w:hanging="360"/>
      </w:pPr>
      <w:rPr>
        <w:rFonts w:ascii="Symbol" w:hAnsi="Symbol" w:hint="default"/>
      </w:rPr>
    </w:lvl>
    <w:lvl w:ilvl="7" w:tplc="4DA05DC6">
      <w:start w:val="1"/>
      <w:numFmt w:val="bullet"/>
      <w:lvlText w:val="o"/>
      <w:lvlJc w:val="left"/>
      <w:pPr>
        <w:ind w:left="5760" w:hanging="360"/>
      </w:pPr>
      <w:rPr>
        <w:rFonts w:ascii="Courier New" w:hAnsi="Courier New" w:hint="default"/>
      </w:rPr>
    </w:lvl>
    <w:lvl w:ilvl="8" w:tplc="FE4EAE7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02E4ED6"/>
    <w:lvl w:ilvl="0" w:tplc="C1BE2488">
      <w:start w:val="1"/>
      <w:numFmt w:val="bullet"/>
      <w:lvlText w:val=""/>
      <w:lvlJc w:val="left"/>
      <w:pPr>
        <w:ind w:left="720" w:hanging="360"/>
      </w:pPr>
      <w:rPr>
        <w:rFonts w:ascii="Symbol" w:hAnsi="Symbol" w:hint="default"/>
      </w:rPr>
    </w:lvl>
    <w:lvl w:ilvl="1" w:tplc="0032BB88">
      <w:start w:val="1"/>
      <w:numFmt w:val="bullet"/>
      <w:lvlText w:val="o"/>
      <w:lvlJc w:val="left"/>
      <w:pPr>
        <w:ind w:left="1440" w:hanging="360"/>
      </w:pPr>
      <w:rPr>
        <w:rFonts w:ascii="Courier New" w:hAnsi="Courier New" w:hint="default"/>
      </w:rPr>
    </w:lvl>
    <w:lvl w:ilvl="2" w:tplc="D5EA0066">
      <w:start w:val="1"/>
      <w:numFmt w:val="bullet"/>
      <w:lvlText w:val=""/>
      <w:lvlJc w:val="left"/>
      <w:pPr>
        <w:ind w:left="2160" w:hanging="360"/>
      </w:pPr>
      <w:rPr>
        <w:rFonts w:ascii="Wingdings" w:hAnsi="Wingdings" w:hint="default"/>
      </w:rPr>
    </w:lvl>
    <w:lvl w:ilvl="3" w:tplc="BBA6678A">
      <w:start w:val="1"/>
      <w:numFmt w:val="bullet"/>
      <w:lvlText w:val=""/>
      <w:lvlJc w:val="left"/>
      <w:pPr>
        <w:ind w:left="2880" w:hanging="360"/>
      </w:pPr>
      <w:rPr>
        <w:rFonts w:ascii="Symbol" w:hAnsi="Symbol" w:hint="default"/>
      </w:rPr>
    </w:lvl>
    <w:lvl w:ilvl="4" w:tplc="9DC068A0">
      <w:start w:val="1"/>
      <w:numFmt w:val="bullet"/>
      <w:lvlText w:val="o"/>
      <w:lvlJc w:val="left"/>
      <w:pPr>
        <w:ind w:left="3600" w:hanging="360"/>
      </w:pPr>
      <w:rPr>
        <w:rFonts w:ascii="Courier New" w:hAnsi="Courier New" w:hint="default"/>
      </w:rPr>
    </w:lvl>
    <w:lvl w:ilvl="5" w:tplc="3A9E3380">
      <w:start w:val="1"/>
      <w:numFmt w:val="bullet"/>
      <w:lvlText w:val=""/>
      <w:lvlJc w:val="left"/>
      <w:pPr>
        <w:ind w:left="4320" w:hanging="360"/>
      </w:pPr>
      <w:rPr>
        <w:rFonts w:ascii="Wingdings" w:hAnsi="Wingdings" w:hint="default"/>
      </w:rPr>
    </w:lvl>
    <w:lvl w:ilvl="6" w:tplc="FBB2A1C0">
      <w:start w:val="1"/>
      <w:numFmt w:val="bullet"/>
      <w:lvlText w:val=""/>
      <w:lvlJc w:val="left"/>
      <w:pPr>
        <w:ind w:left="5040" w:hanging="360"/>
      </w:pPr>
      <w:rPr>
        <w:rFonts w:ascii="Symbol" w:hAnsi="Symbol" w:hint="default"/>
      </w:rPr>
    </w:lvl>
    <w:lvl w:ilvl="7" w:tplc="CB32E98A">
      <w:start w:val="1"/>
      <w:numFmt w:val="bullet"/>
      <w:lvlText w:val="o"/>
      <w:lvlJc w:val="left"/>
      <w:pPr>
        <w:ind w:left="5760" w:hanging="360"/>
      </w:pPr>
      <w:rPr>
        <w:rFonts w:ascii="Courier New" w:hAnsi="Courier New" w:hint="default"/>
      </w:rPr>
    </w:lvl>
    <w:lvl w:ilvl="8" w:tplc="D2FE158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E48419FA"/>
    <w:lvl w:ilvl="0" w:tplc="0680AA30">
      <w:start w:val="1"/>
      <w:numFmt w:val="bullet"/>
      <w:lvlText w:val=""/>
      <w:lvlJc w:val="left"/>
      <w:pPr>
        <w:ind w:left="720" w:hanging="360"/>
      </w:pPr>
      <w:rPr>
        <w:rFonts w:ascii="Symbol" w:hAnsi="Symbol" w:hint="default"/>
      </w:rPr>
    </w:lvl>
    <w:lvl w:ilvl="1" w:tplc="A016F1F6">
      <w:start w:val="1"/>
      <w:numFmt w:val="bullet"/>
      <w:lvlText w:val="o"/>
      <w:lvlJc w:val="left"/>
      <w:pPr>
        <w:ind w:left="1440" w:hanging="360"/>
      </w:pPr>
      <w:rPr>
        <w:rFonts w:ascii="Courier New" w:hAnsi="Courier New" w:hint="default"/>
      </w:rPr>
    </w:lvl>
    <w:lvl w:ilvl="2" w:tplc="1F4A9C3E">
      <w:start w:val="1"/>
      <w:numFmt w:val="bullet"/>
      <w:lvlText w:val=""/>
      <w:lvlJc w:val="left"/>
      <w:pPr>
        <w:ind w:left="2160" w:hanging="360"/>
      </w:pPr>
      <w:rPr>
        <w:rFonts w:ascii="Wingdings" w:hAnsi="Wingdings" w:hint="default"/>
      </w:rPr>
    </w:lvl>
    <w:lvl w:ilvl="3" w:tplc="83524312">
      <w:start w:val="1"/>
      <w:numFmt w:val="bullet"/>
      <w:lvlText w:val=""/>
      <w:lvlJc w:val="left"/>
      <w:pPr>
        <w:ind w:left="2880" w:hanging="360"/>
      </w:pPr>
      <w:rPr>
        <w:rFonts w:ascii="Symbol" w:hAnsi="Symbol" w:hint="default"/>
      </w:rPr>
    </w:lvl>
    <w:lvl w:ilvl="4" w:tplc="82AEEAF6">
      <w:start w:val="1"/>
      <w:numFmt w:val="bullet"/>
      <w:lvlText w:val="o"/>
      <w:lvlJc w:val="left"/>
      <w:pPr>
        <w:ind w:left="3600" w:hanging="360"/>
      </w:pPr>
      <w:rPr>
        <w:rFonts w:ascii="Courier New" w:hAnsi="Courier New" w:hint="default"/>
      </w:rPr>
    </w:lvl>
    <w:lvl w:ilvl="5" w:tplc="A67C6B4A">
      <w:start w:val="1"/>
      <w:numFmt w:val="bullet"/>
      <w:lvlText w:val=""/>
      <w:lvlJc w:val="left"/>
      <w:pPr>
        <w:ind w:left="4320" w:hanging="360"/>
      </w:pPr>
      <w:rPr>
        <w:rFonts w:ascii="Wingdings" w:hAnsi="Wingdings" w:hint="default"/>
      </w:rPr>
    </w:lvl>
    <w:lvl w:ilvl="6" w:tplc="7602B3E6">
      <w:start w:val="1"/>
      <w:numFmt w:val="bullet"/>
      <w:lvlText w:val=""/>
      <w:lvlJc w:val="left"/>
      <w:pPr>
        <w:ind w:left="5040" w:hanging="360"/>
      </w:pPr>
      <w:rPr>
        <w:rFonts w:ascii="Symbol" w:hAnsi="Symbol" w:hint="default"/>
      </w:rPr>
    </w:lvl>
    <w:lvl w:ilvl="7" w:tplc="F30E18AC">
      <w:start w:val="1"/>
      <w:numFmt w:val="bullet"/>
      <w:lvlText w:val="o"/>
      <w:lvlJc w:val="left"/>
      <w:pPr>
        <w:ind w:left="5760" w:hanging="360"/>
      </w:pPr>
      <w:rPr>
        <w:rFonts w:ascii="Courier New" w:hAnsi="Courier New" w:hint="default"/>
      </w:rPr>
    </w:lvl>
    <w:lvl w:ilvl="8" w:tplc="F042B91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5590197">
    <w:abstractNumId w:val="11"/>
  </w:num>
  <w:num w:numId="2" w16cid:durableId="64497188">
    <w:abstractNumId w:val="12"/>
  </w:num>
  <w:num w:numId="3" w16cid:durableId="1046877077">
    <w:abstractNumId w:val="1"/>
  </w:num>
  <w:num w:numId="4" w16cid:durableId="106973973">
    <w:abstractNumId w:val="3"/>
  </w:num>
  <w:num w:numId="5" w16cid:durableId="1616402770">
    <w:abstractNumId w:val="15"/>
  </w:num>
  <w:num w:numId="6" w16cid:durableId="63190655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5BD3"/>
    <w:rsid w:val="00070818"/>
    <w:rsid w:val="0008238F"/>
    <w:rsid w:val="00082EC6"/>
    <w:rsid w:val="00085388"/>
    <w:rsid w:val="00093797"/>
    <w:rsid w:val="000D41DC"/>
    <w:rsid w:val="00103687"/>
    <w:rsid w:val="00125D37"/>
    <w:rsid w:val="00127C1A"/>
    <w:rsid w:val="00150D81"/>
    <w:rsid w:val="00166CEB"/>
    <w:rsid w:val="00183CB9"/>
    <w:rsid w:val="00184A9A"/>
    <w:rsid w:val="001947DF"/>
    <w:rsid w:val="001B22BB"/>
    <w:rsid w:val="001B619C"/>
    <w:rsid w:val="001D1D3C"/>
    <w:rsid w:val="002205D4"/>
    <w:rsid w:val="00222C3A"/>
    <w:rsid w:val="00226D31"/>
    <w:rsid w:val="0023622A"/>
    <w:rsid w:val="00236401"/>
    <w:rsid w:val="002370CE"/>
    <w:rsid w:val="00242974"/>
    <w:rsid w:val="002806B1"/>
    <w:rsid w:val="002976D4"/>
    <w:rsid w:val="002A5577"/>
    <w:rsid w:val="002B4AA4"/>
    <w:rsid w:val="002E71BA"/>
    <w:rsid w:val="002F0A74"/>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135D"/>
    <w:rsid w:val="0041618E"/>
    <w:rsid w:val="0042295C"/>
    <w:rsid w:val="00426EEC"/>
    <w:rsid w:val="004466C3"/>
    <w:rsid w:val="004552CE"/>
    <w:rsid w:val="00480204"/>
    <w:rsid w:val="00481FF7"/>
    <w:rsid w:val="00486C5F"/>
    <w:rsid w:val="00497610"/>
    <w:rsid w:val="00500295"/>
    <w:rsid w:val="00501AAF"/>
    <w:rsid w:val="00527AFA"/>
    <w:rsid w:val="005419DA"/>
    <w:rsid w:val="005678AC"/>
    <w:rsid w:val="005679BD"/>
    <w:rsid w:val="005709B1"/>
    <w:rsid w:val="00572B3B"/>
    <w:rsid w:val="00575E75"/>
    <w:rsid w:val="005836D2"/>
    <w:rsid w:val="00587C58"/>
    <w:rsid w:val="005A7FD4"/>
    <w:rsid w:val="005B1A84"/>
    <w:rsid w:val="005D1AF9"/>
    <w:rsid w:val="005D5457"/>
    <w:rsid w:val="005E2699"/>
    <w:rsid w:val="005E44B5"/>
    <w:rsid w:val="005F569B"/>
    <w:rsid w:val="00612DEA"/>
    <w:rsid w:val="00614572"/>
    <w:rsid w:val="006232DF"/>
    <w:rsid w:val="00631F2E"/>
    <w:rsid w:val="006457C0"/>
    <w:rsid w:val="00652BB7"/>
    <w:rsid w:val="00661758"/>
    <w:rsid w:val="006721CB"/>
    <w:rsid w:val="0067612C"/>
    <w:rsid w:val="00676FEB"/>
    <w:rsid w:val="006912C4"/>
    <w:rsid w:val="006A10D1"/>
    <w:rsid w:val="006A5CFC"/>
    <w:rsid w:val="006C5138"/>
    <w:rsid w:val="006C689B"/>
    <w:rsid w:val="006E005C"/>
    <w:rsid w:val="006E6EE5"/>
    <w:rsid w:val="006F0029"/>
    <w:rsid w:val="007138EF"/>
    <w:rsid w:val="00727AA8"/>
    <w:rsid w:val="007632A9"/>
    <w:rsid w:val="00774092"/>
    <w:rsid w:val="00782830"/>
    <w:rsid w:val="0078664A"/>
    <w:rsid w:val="007B0F6D"/>
    <w:rsid w:val="007B5A78"/>
    <w:rsid w:val="007C62C3"/>
    <w:rsid w:val="007D25AA"/>
    <w:rsid w:val="007D7380"/>
    <w:rsid w:val="007F0873"/>
    <w:rsid w:val="00805726"/>
    <w:rsid w:val="00810563"/>
    <w:rsid w:val="00815117"/>
    <w:rsid w:val="00824CB1"/>
    <w:rsid w:val="00837F62"/>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B146C"/>
    <w:rsid w:val="00AC7BE2"/>
    <w:rsid w:val="00AE35BF"/>
    <w:rsid w:val="00B1067E"/>
    <w:rsid w:val="00B81790"/>
    <w:rsid w:val="00B81BBC"/>
    <w:rsid w:val="00BD03D5"/>
    <w:rsid w:val="00BF3D80"/>
    <w:rsid w:val="00C3215E"/>
    <w:rsid w:val="00C45272"/>
    <w:rsid w:val="00C47770"/>
    <w:rsid w:val="00C72BA3"/>
    <w:rsid w:val="00C75856"/>
    <w:rsid w:val="00C85A7C"/>
    <w:rsid w:val="00C95214"/>
    <w:rsid w:val="00CC3F59"/>
    <w:rsid w:val="00CD4774"/>
    <w:rsid w:val="00CE1732"/>
    <w:rsid w:val="00D047C4"/>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D5BA1"/>
    <w:rsid w:val="00F038D8"/>
    <w:rsid w:val="00F1720B"/>
    <w:rsid w:val="00F36ADC"/>
    <w:rsid w:val="00F605C6"/>
    <w:rsid w:val="00F6785B"/>
    <w:rsid w:val="00F9012D"/>
    <w:rsid w:val="00F915D6"/>
    <w:rsid w:val="00FA59D9"/>
    <w:rsid w:val="00FA75C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5</Pages>
  <Words>1229</Words>
  <Characters>6934</Characters>
  <Application>Microsoft Office Word</Application>
  <DocSecurity>0</DocSecurity>
  <Lines>169</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Sadia Jeylaani (2531722)</cp:lastModifiedBy>
  <cp:revision>10</cp:revision>
  <dcterms:created xsi:type="dcterms:W3CDTF">2026-04-09T13:26:00Z</dcterms:created>
  <dcterms:modified xsi:type="dcterms:W3CDTF">2026-04-21T23:57:00Z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