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871A2" w14:textId="38DAF367" w:rsidR="003D1573" w:rsidRDefault="003D1573">
      <w:pPr>
        <w:rPr>
          <w:highlight w:val="yellow"/>
        </w:rPr>
      </w:pPr>
      <w:r>
        <w:rPr>
          <w:highlight w:val="yellow"/>
        </w:rPr>
        <w:t>Intro</w:t>
      </w:r>
    </w:p>
    <w:p w14:paraId="42B89773" w14:textId="77777777" w:rsidR="003D1573" w:rsidRDefault="003D1573">
      <w:pPr>
        <w:rPr>
          <w:highlight w:val="yellow"/>
        </w:rPr>
      </w:pPr>
    </w:p>
    <w:p w14:paraId="12C6B31C" w14:textId="77777777" w:rsidR="003D1573" w:rsidRDefault="003D1573">
      <w:pPr>
        <w:rPr>
          <w:highlight w:val="yellow"/>
        </w:rPr>
      </w:pPr>
    </w:p>
    <w:p w14:paraId="4A599AA9" w14:textId="5B9C35BE" w:rsidR="00CF7CF5" w:rsidRDefault="00BB330A">
      <w:r w:rsidRPr="00BB330A">
        <w:rPr>
          <w:highlight w:val="yellow"/>
        </w:rPr>
        <w:t>Lit Review</w:t>
      </w:r>
    </w:p>
    <w:p w14:paraId="0E1D4A72" w14:textId="4C5A1246" w:rsidR="00731AB9" w:rsidRDefault="002A326E" w:rsidP="00731AB9">
      <w:r>
        <w:t xml:space="preserve">Assessment for leaning (AFL) plays a crucial role within education. There is evidence that AFL is </w:t>
      </w:r>
      <w:r w:rsidR="00B85EA5" w:rsidRPr="00B85EA5">
        <w:t xml:space="preserve">essential </w:t>
      </w:r>
      <w:r>
        <w:t>for</w:t>
      </w:r>
      <w:r w:rsidR="00B85EA5" w:rsidRPr="00B85EA5">
        <w:t xml:space="preserve"> the teaching</w:t>
      </w:r>
      <w:r w:rsidR="00B85EA5">
        <w:t xml:space="preserve"> and </w:t>
      </w:r>
      <w:r w:rsidR="00B85EA5" w:rsidRPr="00B85EA5">
        <w:t>learning development</w:t>
      </w:r>
      <w:r w:rsidR="003D1573">
        <w:t>,</w:t>
      </w:r>
      <w:r w:rsidR="00B85EA5" w:rsidRPr="00B85EA5">
        <w:t xml:space="preserve"> which </w:t>
      </w:r>
      <w:r w:rsidR="003D1573">
        <w:t>further provides</w:t>
      </w:r>
      <w:r w:rsidR="00B85EA5" w:rsidRPr="00B85EA5">
        <w:t xml:space="preserve"> a range of purposes</w:t>
      </w:r>
      <w:r w:rsidR="00FC3762">
        <w:t xml:space="preserve"> </w:t>
      </w:r>
      <w:r w:rsidR="00FC3762" w:rsidRPr="00FC3762">
        <w:t>diagnostic, achievement, progress, etc</w:t>
      </w:r>
      <w:r w:rsidR="00B85EA5">
        <w:t xml:space="preserve">. While </w:t>
      </w:r>
      <w:r w:rsidR="00B85EA5" w:rsidRPr="00B85EA5">
        <w:t xml:space="preserve">the key purpose of </w:t>
      </w:r>
      <w:r w:rsidR="003D1573">
        <w:t xml:space="preserve">AFL </w:t>
      </w:r>
      <w:r w:rsidR="00B85EA5" w:rsidRPr="00B85EA5">
        <w:t xml:space="preserve">continues to support </w:t>
      </w:r>
      <w:r w:rsidR="003D1573" w:rsidRPr="00B85EA5">
        <w:t>education</w:t>
      </w:r>
      <w:r w:rsidR="003D1573">
        <w:t xml:space="preserve"> however, </w:t>
      </w:r>
      <w:r w:rsidR="008A5937">
        <w:t>Gibbs (2006, p.23) argues that there is a strong connection between assessment practice and student success</w:t>
      </w:r>
      <w:r w:rsidR="003D1573">
        <w:t xml:space="preserve"> </w:t>
      </w:r>
      <w:r w:rsidR="008A5937" w:rsidRPr="008A5937">
        <w:t>“frames learning, creates learning activity and orients all aspects of learning behaviours”</w:t>
      </w:r>
      <w:r w:rsidR="008A5937">
        <w:t xml:space="preserve">. Previous research in AFL has discovered </w:t>
      </w:r>
      <w:r w:rsidR="005D4F19">
        <w:t xml:space="preserve">how pupils learn in a formative way. This view is highlighted by Black and William (1998) who believed pupils within an educational setting learn and accomplish higher expectations through implementing AFL in comparison to </w:t>
      </w:r>
      <w:r w:rsidR="00F32547">
        <w:t>those</w:t>
      </w:r>
      <w:r w:rsidR="005D4F19">
        <w:t xml:space="preserve"> pupils</w:t>
      </w:r>
      <w:r w:rsidR="00F32547">
        <w:t xml:space="preserve"> who do not. Further evidence suppor</w:t>
      </w:r>
      <w:r w:rsidR="009937E5">
        <w:t>ting</w:t>
      </w:r>
      <w:r w:rsidR="00F32547">
        <w:t xml:space="preserve"> Black and William (1998)</w:t>
      </w:r>
      <w:r w:rsidR="009937E5">
        <w:t xml:space="preserve"> </w:t>
      </w:r>
      <w:r w:rsidR="00CB41BC">
        <w:t>views of the</w:t>
      </w:r>
      <w:r w:rsidR="009937E5">
        <w:t xml:space="preserve"> importance of </w:t>
      </w:r>
      <w:r w:rsidR="00EC1419">
        <w:t>improving</w:t>
      </w:r>
      <w:r w:rsidR="009937E5">
        <w:t xml:space="preserve"> </w:t>
      </w:r>
      <w:r w:rsidR="00EC1419">
        <w:t>the standards</w:t>
      </w:r>
      <w:r w:rsidR="009937E5">
        <w:t xml:space="preserve"> through</w:t>
      </w:r>
      <w:r w:rsidR="00EC1419">
        <w:t>out classroom</w:t>
      </w:r>
      <w:r w:rsidR="009937E5">
        <w:t xml:space="preserve"> assessment</w:t>
      </w:r>
      <w:r w:rsidR="00CB41BC">
        <w:t xml:space="preserve"> have been</w:t>
      </w:r>
      <w:r w:rsidR="009937E5">
        <w:t xml:space="preserve"> demonstrated</w:t>
      </w:r>
      <w:r w:rsidR="00F32547">
        <w:t xml:space="preserve"> </w:t>
      </w:r>
      <w:r w:rsidR="009937E5">
        <w:t>`</w:t>
      </w:r>
      <w:r w:rsidR="00860C7B">
        <w:t>Inside the Black</w:t>
      </w:r>
      <w:r w:rsidR="009937E5">
        <w:t xml:space="preserve"> Box’.</w:t>
      </w:r>
      <w:r w:rsidR="00CB41BC">
        <w:t xml:space="preserve"> As Black and William (1998) concludes that </w:t>
      </w:r>
      <w:r w:rsidR="00860C7B">
        <w:t>“assessment is an essential component of classroom work and that its development can raise standards of achievement”</w:t>
      </w:r>
      <w:r w:rsidR="009937E5">
        <w:t xml:space="preserve"> </w:t>
      </w:r>
      <w:r w:rsidR="00F32547">
        <w:t>(reference)</w:t>
      </w:r>
      <w:r w:rsidR="001C357F">
        <w:t>.</w:t>
      </w:r>
      <w:r w:rsidR="00860C7B">
        <w:t xml:space="preserve"> </w:t>
      </w:r>
      <w:r w:rsidR="00C154B3">
        <w:t>However,</w:t>
      </w:r>
      <w:r w:rsidR="00CB41BC">
        <w:t xml:space="preserve"> </w:t>
      </w:r>
      <w:r w:rsidR="00C154B3">
        <w:t>Hedge (2000) stated that AFL</w:t>
      </w:r>
      <w:r w:rsidR="00283C1B">
        <w:t xml:space="preserve"> can also</w:t>
      </w:r>
      <w:r w:rsidR="00C154B3">
        <w:t xml:space="preserve"> break educational learning opportunities by causing frustration as well as embarrassment and allowing pupils to receive lack of self-esteem this</w:t>
      </w:r>
      <w:r w:rsidR="00283C1B">
        <w:t xml:space="preserve"> may stay with the pupil. </w:t>
      </w:r>
      <w:r w:rsidR="00FC3762">
        <w:t xml:space="preserve"> </w:t>
      </w:r>
      <w:r w:rsidR="00936624">
        <w:t xml:space="preserve">Possibly the initial stage of the entire </w:t>
      </w:r>
      <w:proofErr w:type="spellStart"/>
      <w:r w:rsidR="00936624">
        <w:t>AfL</w:t>
      </w:r>
      <w:proofErr w:type="spellEnd"/>
      <w:r w:rsidR="00936624">
        <w:t xml:space="preserve"> method is </w:t>
      </w:r>
      <w:r w:rsidR="00EC1419">
        <w:t>establishing</w:t>
      </w:r>
      <w:r w:rsidR="00936624">
        <w:t xml:space="preserve"> </w:t>
      </w:r>
      <w:r w:rsidR="00EC1419">
        <w:t>what the</w:t>
      </w:r>
      <w:r w:rsidR="00936624">
        <w:t xml:space="preserve"> </w:t>
      </w:r>
      <w:r w:rsidR="00630752">
        <w:t>pupils’</w:t>
      </w:r>
      <w:r w:rsidR="00936624">
        <w:t xml:space="preserve"> educational goals </w:t>
      </w:r>
      <w:r w:rsidR="00EC1419">
        <w:t xml:space="preserve">would be </w:t>
      </w:r>
      <w:r w:rsidR="00936624">
        <w:t xml:space="preserve">(Wiggins &amp; McTighe, 2000) At present, the essential </w:t>
      </w:r>
      <w:r w:rsidR="00CE29EF">
        <w:t xml:space="preserve">targets are possibly most </w:t>
      </w:r>
      <w:r w:rsidR="00CE29EF" w:rsidRPr="00CE29EF">
        <w:t>exemplified</w:t>
      </w:r>
      <w:r w:rsidR="00CE29EF">
        <w:t xml:space="preserve"> by government standards or the Curriculum. Corresponding</w:t>
      </w:r>
      <w:r w:rsidR="00936624">
        <w:t xml:space="preserve"> to Heritage (2007),</w:t>
      </w:r>
      <w:r w:rsidR="00CE29EF">
        <w:t xml:space="preserve"> </w:t>
      </w:r>
      <w:r w:rsidR="00F83E29">
        <w:t>generally</w:t>
      </w:r>
      <w:r w:rsidR="00936624">
        <w:t xml:space="preserve"> </w:t>
      </w:r>
      <w:r w:rsidR="00CE29EF">
        <w:t xml:space="preserve">government </w:t>
      </w:r>
      <w:r w:rsidR="00EC1419">
        <w:t>guidelines</w:t>
      </w:r>
      <w:r w:rsidR="00936624">
        <w:t xml:space="preserve"> </w:t>
      </w:r>
      <w:r w:rsidR="00CE29EF">
        <w:t>“</w:t>
      </w:r>
      <w:r w:rsidR="00936624">
        <w:t xml:space="preserve">do not </w:t>
      </w:r>
      <w:r w:rsidR="00CE29EF">
        <w:t>provide</w:t>
      </w:r>
      <w:r w:rsidR="00936624">
        <w:t xml:space="preserve"> a clear </w:t>
      </w:r>
      <w:r w:rsidR="00CE29EF">
        <w:t xml:space="preserve">progression </w:t>
      </w:r>
      <w:r w:rsidR="00936624">
        <w:t>for understanding where students are relative to desired goal</w:t>
      </w:r>
      <w:r w:rsidR="00CE29EF">
        <w:t>”</w:t>
      </w:r>
      <w:r w:rsidR="00936624">
        <w:t xml:space="preserve"> (p. 142).</w:t>
      </w:r>
      <w:r w:rsidR="00630752">
        <w:t xml:space="preserve"> </w:t>
      </w:r>
      <w:r w:rsidR="00ED0FE9">
        <w:t>With no</w:t>
      </w:r>
      <w:r w:rsidR="00936624">
        <w:t xml:space="preserve"> </w:t>
      </w:r>
      <w:r w:rsidR="00630752">
        <w:t>determined</w:t>
      </w:r>
      <w:r w:rsidR="00936624">
        <w:t xml:space="preserve"> clear </w:t>
      </w:r>
      <w:r w:rsidR="00ED0FE9">
        <w:t>development</w:t>
      </w:r>
      <w:r w:rsidR="00936624">
        <w:t xml:space="preserve">, </w:t>
      </w:r>
      <w:r w:rsidR="00630752">
        <w:t>practitioners must</w:t>
      </w:r>
      <w:r w:rsidR="00936624">
        <w:t xml:space="preserve"> </w:t>
      </w:r>
      <w:r w:rsidR="00ED0FE9">
        <w:t xml:space="preserve">develop </w:t>
      </w:r>
      <w:r w:rsidR="00936624">
        <w:t>a</w:t>
      </w:r>
      <w:r w:rsidR="00630752">
        <w:t xml:space="preserve"> “</w:t>
      </w:r>
      <w:r w:rsidR="00936624">
        <w:t>big question</w:t>
      </w:r>
      <w:r w:rsidR="00630752">
        <w:t>”</w:t>
      </w:r>
      <w:r w:rsidR="00936624">
        <w:t xml:space="preserve"> </w:t>
      </w:r>
      <w:r w:rsidR="00ED0FE9">
        <w:t>within</w:t>
      </w:r>
      <w:r w:rsidR="00630752">
        <w:t xml:space="preserve"> thought</w:t>
      </w:r>
      <w:r w:rsidR="00936624">
        <w:t xml:space="preserve"> (Black &amp;</w:t>
      </w:r>
      <w:r w:rsidR="00630752">
        <w:t xml:space="preserve"> </w:t>
      </w:r>
      <w:proofErr w:type="spellStart"/>
      <w:r w:rsidR="00936624">
        <w:t>Wiliam</w:t>
      </w:r>
      <w:proofErr w:type="spellEnd"/>
      <w:r w:rsidR="00936624">
        <w:t xml:space="preserve">, 2009). </w:t>
      </w:r>
      <w:r w:rsidR="006123D2">
        <w:t xml:space="preserve">A </w:t>
      </w:r>
      <w:r w:rsidR="008A13DD">
        <w:t>focus</w:t>
      </w:r>
      <w:r w:rsidR="00936624">
        <w:t xml:space="preserve"> </w:t>
      </w:r>
      <w:r w:rsidR="006123D2">
        <w:t>preference</w:t>
      </w:r>
      <w:r w:rsidR="00936624">
        <w:t xml:space="preserve"> </w:t>
      </w:r>
      <w:r w:rsidR="006123D2">
        <w:t>study</w:t>
      </w:r>
      <w:r w:rsidR="00936624">
        <w:t xml:space="preserve"> </w:t>
      </w:r>
      <w:r w:rsidR="006123D2">
        <w:t>suggests</w:t>
      </w:r>
      <w:r w:rsidR="00936624">
        <w:t xml:space="preserve"> that </w:t>
      </w:r>
      <w:r w:rsidR="006123D2">
        <w:t>pupils</w:t>
      </w:r>
      <w:r w:rsidR="00936624">
        <w:t xml:space="preserve"> </w:t>
      </w:r>
      <w:r w:rsidR="00ED0FE9">
        <w:t>can become</w:t>
      </w:r>
      <w:r w:rsidR="006123D2">
        <w:t xml:space="preserve"> “</w:t>
      </w:r>
      <w:r w:rsidR="00936624">
        <w:t>challenge seekers</w:t>
      </w:r>
      <w:r w:rsidR="006123D2">
        <w:t>”</w:t>
      </w:r>
      <w:r w:rsidR="00936624">
        <w:t xml:space="preserve"> </w:t>
      </w:r>
      <w:r w:rsidR="00ED0FE9">
        <w:t xml:space="preserve">instead </w:t>
      </w:r>
      <w:proofErr w:type="gramStart"/>
      <w:r w:rsidR="00ED0FE9">
        <w:t>of</w:t>
      </w:r>
      <w:r w:rsidR="006123D2">
        <w:t xml:space="preserve">  “</w:t>
      </w:r>
      <w:proofErr w:type="gramEnd"/>
      <w:r w:rsidR="00936624">
        <w:t>challenge avoiders</w:t>
      </w:r>
      <w:r w:rsidR="006123D2">
        <w:t>”</w:t>
      </w:r>
      <w:r w:rsidR="00936624">
        <w:t xml:space="preserve"> (Meyer, Turner, &amp; Spencer, 1997) </w:t>
      </w:r>
      <w:r w:rsidR="00ED0FE9">
        <w:t>once</w:t>
      </w:r>
      <w:r w:rsidR="006123D2">
        <w:t xml:space="preserve"> encouraged</w:t>
      </w:r>
      <w:r w:rsidR="00936624">
        <w:t xml:space="preserve"> </w:t>
      </w:r>
      <w:r w:rsidR="006123D2">
        <w:t>through</w:t>
      </w:r>
      <w:r w:rsidR="00936624">
        <w:t xml:space="preserve"> process over </w:t>
      </w:r>
      <w:r w:rsidR="006123D2">
        <w:t>implementation</w:t>
      </w:r>
      <w:r w:rsidR="00936624">
        <w:t xml:space="preserve">. </w:t>
      </w:r>
      <w:r w:rsidR="00ED0FE9">
        <w:t>Pupils</w:t>
      </w:r>
      <w:r w:rsidR="00936624">
        <w:t xml:space="preserve"> understanding </w:t>
      </w:r>
      <w:r w:rsidR="00F16B05">
        <w:t>their</w:t>
      </w:r>
      <w:r w:rsidR="00936624">
        <w:t xml:space="preserve"> goals </w:t>
      </w:r>
      <w:proofErr w:type="gramStart"/>
      <w:r w:rsidR="00F16B05">
        <w:t>are able to</w:t>
      </w:r>
      <w:proofErr w:type="gramEnd"/>
      <w:r w:rsidR="00F16B05">
        <w:t xml:space="preserve"> have critical</w:t>
      </w:r>
      <w:r w:rsidR="00936624">
        <w:t xml:space="preserve"> motivational and cognitive impacts (Brookhart, </w:t>
      </w:r>
      <w:proofErr w:type="spellStart"/>
      <w:r w:rsidR="00936624">
        <w:t>Andolina</w:t>
      </w:r>
      <w:proofErr w:type="spellEnd"/>
      <w:r w:rsidR="00936624">
        <w:t xml:space="preserve">, </w:t>
      </w:r>
      <w:proofErr w:type="spellStart"/>
      <w:r w:rsidR="00936624">
        <w:t>Zuza</w:t>
      </w:r>
      <w:proofErr w:type="spellEnd"/>
      <w:r w:rsidR="00936624">
        <w:t xml:space="preserve">, &amp; Furman, 2004), as </w:t>
      </w:r>
      <w:r w:rsidR="009C4C9B">
        <w:t>pupils improve</w:t>
      </w:r>
      <w:r w:rsidR="00936624">
        <w:t xml:space="preserve"> </w:t>
      </w:r>
      <w:r w:rsidR="009C4C9B">
        <w:t>their own work</w:t>
      </w:r>
      <w:r w:rsidR="00936624">
        <w:t xml:space="preserve"> and self-worth (Covington, 1992) while </w:t>
      </w:r>
      <w:r w:rsidR="009C4C9B">
        <w:t>correctly</w:t>
      </w:r>
      <w:r w:rsidR="00936624">
        <w:t xml:space="preserve"> </w:t>
      </w:r>
      <w:r w:rsidR="009C4C9B">
        <w:t>assessing</w:t>
      </w:r>
      <w:r w:rsidR="00936624">
        <w:t xml:space="preserve"> their</w:t>
      </w:r>
      <w:r w:rsidR="009C4C9B">
        <w:t xml:space="preserve"> </w:t>
      </w:r>
      <w:r w:rsidR="00F16B05">
        <w:t>personal</w:t>
      </w:r>
      <w:r w:rsidR="00936624">
        <w:t xml:space="preserve"> work (Sadler, 1989).</w:t>
      </w:r>
      <w:r w:rsidR="008A55B1">
        <w:t xml:space="preserve"> </w:t>
      </w:r>
      <w:r w:rsidR="00A14F8C">
        <w:t xml:space="preserve">Furthermore to </w:t>
      </w:r>
      <w:proofErr w:type="gramStart"/>
      <w:r w:rsidR="00FC3762">
        <w:t>Sadler‘</w:t>
      </w:r>
      <w:proofErr w:type="gramEnd"/>
      <w:r w:rsidR="00FC3762">
        <w:t xml:space="preserve">s (1989) </w:t>
      </w:r>
      <w:r w:rsidR="00F16B05">
        <w:t>and</w:t>
      </w:r>
      <w:r w:rsidR="00FC3762">
        <w:t xml:space="preserve"> </w:t>
      </w:r>
      <w:proofErr w:type="spellStart"/>
      <w:r w:rsidR="00FC3762">
        <w:t>Wiliam</w:t>
      </w:r>
      <w:proofErr w:type="spellEnd"/>
      <w:r w:rsidR="00FC3762">
        <w:t xml:space="preserve"> and Thompson (2007) </w:t>
      </w:r>
      <w:r w:rsidR="00F16B05">
        <w:t xml:space="preserve">they </w:t>
      </w:r>
      <w:r w:rsidR="00F350DB">
        <w:t xml:space="preserve">mentioned </w:t>
      </w:r>
      <w:r w:rsidR="00FC3762">
        <w:t xml:space="preserve">three </w:t>
      </w:r>
      <w:r w:rsidR="00F16B05">
        <w:t>vital</w:t>
      </w:r>
      <w:r w:rsidR="00FC3762">
        <w:t xml:space="preserve"> processes in </w:t>
      </w:r>
      <w:r w:rsidR="00F350DB">
        <w:t>education</w:t>
      </w:r>
      <w:r w:rsidR="00FC3762">
        <w:t xml:space="preserve"> and </w:t>
      </w:r>
      <w:r w:rsidR="00F16B05">
        <w:t>understanding</w:t>
      </w:r>
      <w:r w:rsidR="00FC3762">
        <w:t xml:space="preserve">: </w:t>
      </w:r>
      <w:r w:rsidR="00F16B05">
        <w:t xml:space="preserve">confirming </w:t>
      </w:r>
      <w:r w:rsidR="00FC3762">
        <w:t xml:space="preserve">where </w:t>
      </w:r>
      <w:r w:rsidR="00F16B05">
        <w:t>exactly</w:t>
      </w:r>
      <w:r w:rsidR="00FC3762">
        <w:t xml:space="preserve"> </w:t>
      </w:r>
      <w:r w:rsidR="00F16B05">
        <w:t>the pupils</w:t>
      </w:r>
      <w:r w:rsidR="00FC3762">
        <w:t xml:space="preserve"> are in their </w:t>
      </w:r>
      <w:r w:rsidR="00F350DB">
        <w:t xml:space="preserve">education and </w:t>
      </w:r>
      <w:r w:rsidR="00F16B05">
        <w:t>confirming</w:t>
      </w:r>
      <w:r w:rsidR="00FC3762">
        <w:t xml:space="preserve"> where </w:t>
      </w:r>
      <w:r w:rsidR="00F350DB">
        <w:t xml:space="preserve">the pupils are </w:t>
      </w:r>
      <w:r w:rsidR="00F16B05">
        <w:t>also</w:t>
      </w:r>
      <w:r w:rsidR="00FC3762">
        <w:t xml:space="preserve"> what </w:t>
      </w:r>
      <w:r w:rsidR="00F350DB">
        <w:t xml:space="preserve">will need to be </w:t>
      </w:r>
      <w:r w:rsidR="00D80E61">
        <w:t>achieved for the pupils to get there</w:t>
      </w:r>
      <w:r w:rsidR="00FC3762">
        <w:t>. The</w:t>
      </w:r>
      <w:r w:rsidR="00F350DB">
        <w:t xml:space="preserve">re is a </w:t>
      </w:r>
      <w:r w:rsidR="00FC3762">
        <w:t xml:space="preserve">model </w:t>
      </w:r>
      <w:r w:rsidR="00F350DB">
        <w:t xml:space="preserve">which is </w:t>
      </w:r>
      <w:r w:rsidR="00D80E61">
        <w:t>created</w:t>
      </w:r>
      <w:r w:rsidR="00F350DB">
        <w:t xml:space="preserve"> by </w:t>
      </w:r>
      <w:r w:rsidR="00FC3762">
        <w:t xml:space="preserve">Sadler (1989) </w:t>
      </w:r>
      <w:r w:rsidR="00F350DB">
        <w:t xml:space="preserve">this explains </w:t>
      </w:r>
      <w:r w:rsidR="00FC3762">
        <w:t xml:space="preserve">the </w:t>
      </w:r>
      <w:r w:rsidR="00F350DB">
        <w:t>significance</w:t>
      </w:r>
      <w:r w:rsidR="00FC3762">
        <w:t xml:space="preserve"> of </w:t>
      </w:r>
      <w:r w:rsidR="00F350DB">
        <w:t>recognising</w:t>
      </w:r>
      <w:r w:rsidR="00FC3762">
        <w:t xml:space="preserve"> the</w:t>
      </w:r>
      <w:r w:rsidR="00A14F8C">
        <w:t xml:space="preserve"> </w:t>
      </w:r>
      <w:r w:rsidR="00FC3762">
        <w:t xml:space="preserve">gap </w:t>
      </w:r>
      <w:r w:rsidR="007C6DEA">
        <w:t>among</w:t>
      </w:r>
      <w:r w:rsidR="00FC3762">
        <w:t xml:space="preserve"> </w:t>
      </w:r>
      <w:r w:rsidR="007C6DEA">
        <w:t xml:space="preserve">what the pupil </w:t>
      </w:r>
      <w:r w:rsidR="00D80E61">
        <w:t>presently</w:t>
      </w:r>
      <w:r w:rsidR="007C6DEA">
        <w:t xml:space="preserve"> understands and the required </w:t>
      </w:r>
      <w:r w:rsidR="00D80E61">
        <w:t>aim</w:t>
      </w:r>
      <w:r w:rsidR="007C6DEA">
        <w:t xml:space="preserve"> for the pupil to achieve. </w:t>
      </w:r>
      <w:r w:rsidR="00D80E61">
        <w:t>Establishing</w:t>
      </w:r>
      <w:r w:rsidR="007C6DEA">
        <w:t xml:space="preserve"> </w:t>
      </w:r>
      <w:r w:rsidR="00D80E61">
        <w:t>an</w:t>
      </w:r>
      <w:r w:rsidR="007C6DEA">
        <w:t xml:space="preserve"> appropriate challenge </w:t>
      </w:r>
      <w:r w:rsidR="00D80E61">
        <w:t>aim for the pupil</w:t>
      </w:r>
      <w:r w:rsidR="0012583E">
        <w:t xml:space="preserve"> is vital. </w:t>
      </w:r>
      <w:r w:rsidR="00497E31">
        <w:t xml:space="preserve">The pupil may perceive the gap as being too </w:t>
      </w:r>
      <w:r w:rsidR="00D80E61">
        <w:t>challenging</w:t>
      </w:r>
      <w:r w:rsidR="00497E31">
        <w:t xml:space="preserve"> this then could </w:t>
      </w:r>
      <w:r w:rsidR="00BA542A">
        <w:t>be</w:t>
      </w:r>
      <w:r w:rsidR="00497E31">
        <w:t xml:space="preserve"> unattainable. Having said that, if the pupil perceives the gap as being too small, this could then lead to the pupil not pursuing. </w:t>
      </w:r>
      <w:r w:rsidR="00814DFE">
        <w:t xml:space="preserve">There is a metaphor which states the gap </w:t>
      </w:r>
      <w:r w:rsidR="00BA542A">
        <w:t xml:space="preserve">requires to be </w:t>
      </w:r>
      <w:r w:rsidR="00814DFE">
        <w:t>“just right”.</w:t>
      </w:r>
      <w:r w:rsidR="00A14F8C">
        <w:t xml:space="preserve"> </w:t>
      </w:r>
      <w:r w:rsidR="00D74309">
        <w:t>T</w:t>
      </w:r>
      <w:r w:rsidR="00A14F8C">
        <w:t xml:space="preserve">he </w:t>
      </w:r>
      <w:r w:rsidR="00814DFE">
        <w:t>“</w:t>
      </w:r>
      <w:r w:rsidR="00A14F8C">
        <w:t>just right</w:t>
      </w:r>
      <w:r w:rsidR="00814DFE">
        <w:t xml:space="preserve">” </w:t>
      </w:r>
      <w:r w:rsidR="00A14F8C">
        <w:t xml:space="preserve">(Heritage, 2007) gap </w:t>
      </w:r>
      <w:r w:rsidR="00604201">
        <w:t xml:space="preserve">was </w:t>
      </w:r>
      <w:r w:rsidR="00BA542A">
        <w:t>created</w:t>
      </w:r>
      <w:r w:rsidR="00A14F8C">
        <w:t xml:space="preserve"> by </w:t>
      </w:r>
      <w:r w:rsidR="00BA542A">
        <w:t>a</w:t>
      </w:r>
      <w:r w:rsidR="00604201">
        <w:t xml:space="preserve"> </w:t>
      </w:r>
      <w:r w:rsidR="00BA542A">
        <w:t>scholastic</w:t>
      </w:r>
      <w:r w:rsidR="00604201">
        <w:t xml:space="preserve"> psychologist</w:t>
      </w:r>
      <w:r w:rsidR="00BA542A">
        <w:t>,</w:t>
      </w:r>
      <w:r w:rsidR="00A14F8C">
        <w:t xml:space="preserve"> the </w:t>
      </w:r>
      <w:r w:rsidR="00604201">
        <w:t>area</w:t>
      </w:r>
      <w:r w:rsidR="00A14F8C">
        <w:t xml:space="preserve"> of proximal </w:t>
      </w:r>
      <w:r w:rsidR="00604201">
        <w:t xml:space="preserve">development </w:t>
      </w:r>
      <w:r w:rsidR="00A14F8C">
        <w:t xml:space="preserve">(Vygotsky, 1978; 1986). </w:t>
      </w:r>
      <w:r w:rsidR="00BA542A">
        <w:t>Known as the</w:t>
      </w:r>
      <w:r w:rsidR="00604201">
        <w:t xml:space="preserve"> proximal development is an area where </w:t>
      </w:r>
      <w:r w:rsidR="00604201" w:rsidRPr="00604201">
        <w:t>Vygotsky hypothesizes</w:t>
      </w:r>
      <w:r w:rsidR="00604201">
        <w:t xml:space="preserve"> education and </w:t>
      </w:r>
      <w:r w:rsidR="00BA542A">
        <w:t>progress</w:t>
      </w:r>
      <w:r w:rsidR="00604201">
        <w:t xml:space="preserve"> </w:t>
      </w:r>
      <w:r w:rsidR="002F78DA">
        <w:t>can</w:t>
      </w:r>
      <w:r w:rsidR="00BA542A">
        <w:t xml:space="preserve"> happen</w:t>
      </w:r>
      <w:r w:rsidR="00604201">
        <w:t xml:space="preserve">. </w:t>
      </w:r>
      <w:r w:rsidR="002F78DA">
        <w:t xml:space="preserve">This is </w:t>
      </w:r>
      <w:r w:rsidR="00BA542A">
        <w:t>described</w:t>
      </w:r>
      <w:r w:rsidR="002F78DA">
        <w:t xml:space="preserve"> as the distance </w:t>
      </w:r>
      <w:r w:rsidR="00D83FC4">
        <w:t xml:space="preserve">between </w:t>
      </w:r>
      <w:r w:rsidR="00D74A81">
        <w:t>the</w:t>
      </w:r>
      <w:r w:rsidR="00D83FC4">
        <w:t xml:space="preserve"> </w:t>
      </w:r>
      <w:proofErr w:type="gramStart"/>
      <w:r w:rsidR="00D83FC4">
        <w:t>pupil</w:t>
      </w:r>
      <w:r w:rsidR="00D74A81">
        <w:t>s</w:t>
      </w:r>
      <w:proofErr w:type="gramEnd"/>
      <w:r w:rsidR="00D74A81">
        <w:t xml:space="preserve"> ability to</w:t>
      </w:r>
      <w:r w:rsidR="00D83FC4">
        <w:t xml:space="preserve"> </w:t>
      </w:r>
      <w:r w:rsidR="00D74A81">
        <w:t>of what he/she could</w:t>
      </w:r>
      <w:r w:rsidR="00D83FC4">
        <w:t xml:space="preserve"> accomplish during an individual problem solving and the </w:t>
      </w:r>
      <w:r w:rsidR="00D74A81">
        <w:t>intensity</w:t>
      </w:r>
      <w:r w:rsidR="00D83FC4">
        <w:t xml:space="preserve"> of the problem solving that the pupil is able to achieve with the assistance of an adult. </w:t>
      </w:r>
      <w:r w:rsidR="00A237EA">
        <w:t xml:space="preserve">Throughout these methods, cognitive growth appears as the pupil takes on the problem-solving method. </w:t>
      </w:r>
      <w:r w:rsidR="00A14F8C">
        <w:t xml:space="preserve">Wood, Bruner, and Ross (1976) </w:t>
      </w:r>
      <w:r w:rsidR="00A237EA">
        <w:t>created</w:t>
      </w:r>
      <w:r w:rsidR="00A14F8C">
        <w:t xml:space="preserve"> the </w:t>
      </w:r>
      <w:r w:rsidR="00D74A81">
        <w:t>phrase</w:t>
      </w:r>
      <w:r w:rsidR="00A14F8C">
        <w:t xml:space="preserve"> </w:t>
      </w:r>
      <w:r w:rsidR="00575C35">
        <w:t>“</w:t>
      </w:r>
      <w:r w:rsidR="00D74A81">
        <w:t>scaffolding” this</w:t>
      </w:r>
      <w:r w:rsidR="00A14F8C">
        <w:t xml:space="preserve"> </w:t>
      </w:r>
      <w:r w:rsidR="00575C35">
        <w:t>describe</w:t>
      </w:r>
      <w:r w:rsidR="00D74A81">
        <w:t xml:space="preserve">s </w:t>
      </w:r>
      <w:r w:rsidR="00A14F8C">
        <w:t xml:space="preserve">the support </w:t>
      </w:r>
      <w:r w:rsidR="00575C35">
        <w:t xml:space="preserve">pupils are given provided by </w:t>
      </w:r>
      <w:r w:rsidR="00D74A81">
        <w:t xml:space="preserve">their </w:t>
      </w:r>
      <w:r w:rsidR="00575C35">
        <w:t>practitioners in the zone of proximal development</w:t>
      </w:r>
      <w:r w:rsidR="00D139A8">
        <w:t xml:space="preserve">. This enables the practitioner to move the pupil from what they know to what they will need to know next. Furthermore, other scholars </w:t>
      </w:r>
      <w:r w:rsidR="00D139A8">
        <w:lastRenderedPageBreak/>
        <w:t xml:space="preserve">mention that formative assessment should recognise what the pupils may accomplish </w:t>
      </w:r>
      <w:r w:rsidR="00D74A81">
        <w:t xml:space="preserve">within </w:t>
      </w:r>
      <w:proofErr w:type="gramStart"/>
      <w:r w:rsidR="00D74A81">
        <w:t>in the</w:t>
      </w:r>
      <w:r w:rsidR="00D139A8">
        <w:t xml:space="preserve"> </w:t>
      </w:r>
      <w:r w:rsidR="00D74A81">
        <w:t>area</w:t>
      </w:r>
      <w:r w:rsidR="00D139A8">
        <w:t xml:space="preserve"> of</w:t>
      </w:r>
      <w:proofErr w:type="gramEnd"/>
      <w:r w:rsidR="00D139A8">
        <w:t xml:space="preserve"> proximal development</w:t>
      </w:r>
      <w:r w:rsidR="00A14F8C">
        <w:t xml:space="preserve"> (Shavelson, 2006; Torrance &amp; Pryor, 1998). </w:t>
      </w:r>
      <w:r w:rsidR="00D653C7">
        <w:t xml:space="preserve">As </w:t>
      </w:r>
      <w:r w:rsidR="0050036C">
        <w:t>mentioned,</w:t>
      </w:r>
      <w:r w:rsidR="00D653C7">
        <w:t xml:space="preserve"> “</w:t>
      </w:r>
      <w:r w:rsidR="00A14F8C">
        <w:t xml:space="preserve">formative assessment gathers and uses information about </w:t>
      </w:r>
      <w:r w:rsidR="00D653C7">
        <w:t>students’ knowledge</w:t>
      </w:r>
      <w:r w:rsidR="00A14F8C">
        <w:t xml:space="preserve"> and performance to close the gap between students</w:t>
      </w:r>
      <w:r w:rsidR="002F78DA">
        <w:t>’</w:t>
      </w:r>
      <w:r w:rsidR="00A14F8C">
        <w:t xml:space="preserve"> current learning state and the desired state by pedagogical actions</w:t>
      </w:r>
      <w:r w:rsidR="00D653C7">
        <w:t>”</w:t>
      </w:r>
      <w:r w:rsidR="00A14F8C">
        <w:t xml:space="preserve"> (Shavelson, 2006, p. 3).</w:t>
      </w:r>
      <w:r w:rsidR="0050036C">
        <w:t xml:space="preserve"> </w:t>
      </w:r>
      <w:r w:rsidR="003D2679">
        <w:t>F</w:t>
      </w:r>
      <w:r w:rsidR="003D2679">
        <w:t>ormative assessment</w:t>
      </w:r>
      <w:r w:rsidR="003D2679">
        <w:t xml:space="preserve"> is required to</w:t>
      </w:r>
      <w:r w:rsidR="003D2679">
        <w:t xml:space="preserve"> </w:t>
      </w:r>
      <w:r w:rsidR="003D2679">
        <w:t>gather quality learning evidence to be successful. Corresponding</w:t>
      </w:r>
      <w:r w:rsidR="003D2679">
        <w:t xml:space="preserve"> to Heritage (2009a, 2009b</w:t>
      </w:r>
      <w:r w:rsidR="00431D4B">
        <w:t>), there isn’t a necessarily</w:t>
      </w:r>
      <w:r w:rsidR="00731AB9">
        <w:t xml:space="preserve"> a</w:t>
      </w:r>
      <w:r w:rsidR="00431D4B">
        <w:t xml:space="preserve"> better way of gathering evidence than others, although choices must be suitable </w:t>
      </w:r>
      <w:r w:rsidR="00D74A81">
        <w:t xml:space="preserve">for the </w:t>
      </w:r>
      <w:r w:rsidR="00431D4B">
        <w:t>purpose</w:t>
      </w:r>
      <w:r w:rsidR="00A34056">
        <w:t>, associated</w:t>
      </w:r>
      <w:r w:rsidR="003D2679">
        <w:t xml:space="preserve"> with </w:t>
      </w:r>
      <w:r w:rsidR="00D74A81">
        <w:t>educational</w:t>
      </w:r>
      <w:r w:rsidR="003D2679">
        <w:t xml:space="preserve"> </w:t>
      </w:r>
      <w:r w:rsidR="00A34056">
        <w:t>targets</w:t>
      </w:r>
      <w:r w:rsidR="003D2679">
        <w:t xml:space="preserve">, </w:t>
      </w:r>
      <w:r w:rsidR="00A34056">
        <w:t>set</w:t>
      </w:r>
      <w:r w:rsidR="003D2679">
        <w:t xml:space="preserve"> </w:t>
      </w:r>
      <w:r w:rsidR="00731AB9">
        <w:t>within the</w:t>
      </w:r>
      <w:r w:rsidR="003D2679">
        <w:t xml:space="preserve"> </w:t>
      </w:r>
      <w:r w:rsidR="002A4390">
        <w:t>learning</w:t>
      </w:r>
      <w:r w:rsidR="003D2679">
        <w:t xml:space="preserve"> </w:t>
      </w:r>
      <w:r w:rsidR="00731AB9">
        <w:t xml:space="preserve">which </w:t>
      </w:r>
      <w:r w:rsidR="002A4390">
        <w:t xml:space="preserve">become the </w:t>
      </w:r>
      <w:r w:rsidR="00731AB9">
        <w:t>aim</w:t>
      </w:r>
      <w:r w:rsidR="003D2679">
        <w:t xml:space="preserve"> of the lesson, </w:t>
      </w:r>
      <w:r w:rsidR="00731AB9">
        <w:t>then</w:t>
      </w:r>
      <w:r w:rsidR="003D2679">
        <w:t xml:space="preserve"> </w:t>
      </w:r>
      <w:r w:rsidR="002A4390">
        <w:t>offer</w:t>
      </w:r>
      <w:r w:rsidR="003D2679">
        <w:t xml:space="preserve"> </w:t>
      </w:r>
      <w:r w:rsidR="00731AB9">
        <w:t>adequately</w:t>
      </w:r>
      <w:r w:rsidR="003D2679">
        <w:t xml:space="preserve"> </w:t>
      </w:r>
      <w:r w:rsidR="002A4390">
        <w:t>thorough</w:t>
      </w:r>
      <w:r w:rsidR="003D2679">
        <w:t xml:space="preserve"> </w:t>
      </w:r>
      <w:r w:rsidR="002A4390">
        <w:t>evidence</w:t>
      </w:r>
      <w:r w:rsidR="003D2679">
        <w:t xml:space="preserve"> for </w:t>
      </w:r>
      <w:r w:rsidR="00731AB9">
        <w:t>achievement</w:t>
      </w:r>
      <w:r w:rsidR="003D2679">
        <w:t>.</w:t>
      </w:r>
    </w:p>
    <w:p w14:paraId="091F3B5C" w14:textId="0C643973" w:rsidR="003D2679" w:rsidRDefault="003D2679" w:rsidP="003D2679">
      <w:r>
        <w:t>.</w:t>
      </w:r>
    </w:p>
    <w:p w14:paraId="7202DF4C" w14:textId="33CDA2C0" w:rsidR="00A14F8C" w:rsidRDefault="00A14F8C" w:rsidP="0050036C">
      <w:r>
        <w:t xml:space="preserve"> </w:t>
      </w:r>
    </w:p>
    <w:p w14:paraId="38E28576" w14:textId="77777777" w:rsidR="0012583E" w:rsidRDefault="0012583E" w:rsidP="00FC3762"/>
    <w:p w14:paraId="730D547D" w14:textId="1EC9ADC4" w:rsidR="00FC3762" w:rsidRDefault="00FC3762" w:rsidP="0012583E"/>
    <w:sectPr w:rsidR="00FC37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30A"/>
    <w:rsid w:val="00021446"/>
    <w:rsid w:val="00090BC0"/>
    <w:rsid w:val="000E406C"/>
    <w:rsid w:val="000F706E"/>
    <w:rsid w:val="00117D39"/>
    <w:rsid w:val="0012583E"/>
    <w:rsid w:val="001C357F"/>
    <w:rsid w:val="001D5A14"/>
    <w:rsid w:val="00266D60"/>
    <w:rsid w:val="00277825"/>
    <w:rsid w:val="00283C1B"/>
    <w:rsid w:val="002A326E"/>
    <w:rsid w:val="002A4390"/>
    <w:rsid w:val="002F78DA"/>
    <w:rsid w:val="003D1573"/>
    <w:rsid w:val="003D2679"/>
    <w:rsid w:val="00431D4B"/>
    <w:rsid w:val="00482E41"/>
    <w:rsid w:val="00497E31"/>
    <w:rsid w:val="0050036C"/>
    <w:rsid w:val="00575C35"/>
    <w:rsid w:val="005D4F19"/>
    <w:rsid w:val="005E004B"/>
    <w:rsid w:val="00604201"/>
    <w:rsid w:val="006123D2"/>
    <w:rsid w:val="00630752"/>
    <w:rsid w:val="00651F4B"/>
    <w:rsid w:val="00731AB9"/>
    <w:rsid w:val="007C6DEA"/>
    <w:rsid w:val="00814DFE"/>
    <w:rsid w:val="0082498A"/>
    <w:rsid w:val="00853057"/>
    <w:rsid w:val="00860C7B"/>
    <w:rsid w:val="00876804"/>
    <w:rsid w:val="008A13DD"/>
    <w:rsid w:val="008A55B1"/>
    <w:rsid w:val="008A5937"/>
    <w:rsid w:val="008D2A88"/>
    <w:rsid w:val="00936624"/>
    <w:rsid w:val="009937E5"/>
    <w:rsid w:val="009C4C9B"/>
    <w:rsid w:val="00A01D3C"/>
    <w:rsid w:val="00A14F8C"/>
    <w:rsid w:val="00A237EA"/>
    <w:rsid w:val="00A34056"/>
    <w:rsid w:val="00B27A47"/>
    <w:rsid w:val="00B4470C"/>
    <w:rsid w:val="00B85EA5"/>
    <w:rsid w:val="00BA542A"/>
    <w:rsid w:val="00BB330A"/>
    <w:rsid w:val="00C154B3"/>
    <w:rsid w:val="00CB41BC"/>
    <w:rsid w:val="00CE29EF"/>
    <w:rsid w:val="00CF7CF5"/>
    <w:rsid w:val="00D139A8"/>
    <w:rsid w:val="00D653C7"/>
    <w:rsid w:val="00D6629E"/>
    <w:rsid w:val="00D74309"/>
    <w:rsid w:val="00D74A81"/>
    <w:rsid w:val="00D80E61"/>
    <w:rsid w:val="00D83FC4"/>
    <w:rsid w:val="00E415EA"/>
    <w:rsid w:val="00EC1419"/>
    <w:rsid w:val="00ED0FE9"/>
    <w:rsid w:val="00ED1E23"/>
    <w:rsid w:val="00F16B05"/>
    <w:rsid w:val="00F32547"/>
    <w:rsid w:val="00F350DB"/>
    <w:rsid w:val="00F83E29"/>
    <w:rsid w:val="00FC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86349"/>
  <w15:chartTrackingRefBased/>
  <w15:docId w15:val="{B5578788-2928-495F-9EC1-AD5D558D7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4" ma:contentTypeDescription="Create a new document." ma:contentTypeScope="" ma:versionID="ecfa4e79da7372d5e3d251e60ddf3999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6543f249ef53246bdd8c6fec6f83ee8f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2BF215-E119-41AF-BF1A-CE220A685A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5F5700-DC97-48F0-8C74-9EF603F01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210BFE-4897-495B-BBBD-3282E65E7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Olivia</dc:creator>
  <cp:keywords/>
  <dc:description/>
  <cp:lastModifiedBy>Phoebe Olivia</cp:lastModifiedBy>
  <cp:revision>5</cp:revision>
  <dcterms:created xsi:type="dcterms:W3CDTF">2021-12-15T09:29:00Z</dcterms:created>
  <dcterms:modified xsi:type="dcterms:W3CDTF">2021-12-15T12:30:00Z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