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453E" w:rsidRPr="002D453E" w:rsidRDefault="002D453E" w:rsidP="002D453E">
      <w:pPr>
        <w:spacing w:after="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noProof/>
          <w:color w:val="CCCCCC"/>
          <w:sz w:val="24"/>
          <w:szCs w:val="24"/>
          <w:lang w:eastAsia="en-GB"/>
        </w:rPr>
        <w:drawing>
          <wp:inline distT="0" distB="0" distL="0" distR="0" wp14:anchorId="790635A4" wp14:editId="13DC934B">
            <wp:extent cx="3333750" cy="1238250"/>
            <wp:effectExtent l="0" t="0" r="0" b="0"/>
            <wp:docPr id="2" name="Picture 2" descr="The CIPD People Management Awards">
              <a:hlinkClick xmlns:a="http://schemas.openxmlformats.org/drawingml/2006/main" r:id="rId5" tooltip="&quot;The CIPD People Management Award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IPD People Management Awards">
                      <a:hlinkClick r:id="rId5" tooltip="&quot;The CIPD People Management Awards&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1238250"/>
                    </a:xfrm>
                    <a:prstGeom prst="rect">
                      <a:avLst/>
                    </a:prstGeom>
                    <a:noFill/>
                    <a:ln>
                      <a:noFill/>
                    </a:ln>
                  </pic:spPr>
                </pic:pic>
              </a:graphicData>
            </a:graphic>
          </wp:inline>
        </w:drawing>
      </w:r>
    </w:p>
    <w:p w:rsidR="002D453E" w:rsidRPr="002D453E" w:rsidRDefault="002D453E" w:rsidP="002D453E">
      <w:pPr>
        <w:numPr>
          <w:ilvl w:val="0"/>
          <w:numId w:val="1"/>
        </w:numPr>
        <w:spacing w:beforeAutospacing="1" w:after="0" w:afterAutospacing="1" w:line="240" w:lineRule="auto"/>
        <w:ind w:left="-225" w:right="-150"/>
        <w:jc w:val="right"/>
        <w:rPr>
          <w:rFonts w:ascii="Times New Roman" w:eastAsia="Times New Roman" w:hAnsi="Times New Roman" w:cs="Times New Roman"/>
          <w:sz w:val="24"/>
          <w:szCs w:val="24"/>
          <w:lang w:eastAsia="en-GB"/>
        </w:rPr>
      </w:pPr>
    </w:p>
    <w:p w:rsidR="002D453E" w:rsidRPr="002D453E" w:rsidRDefault="002D453E" w:rsidP="002D453E">
      <w:pPr>
        <w:shd w:val="clear" w:color="auto" w:fill="FFFFFF"/>
        <w:spacing w:after="150" w:line="600" w:lineRule="atLeast"/>
        <w:outlineLvl w:val="0"/>
        <w:rPr>
          <w:rFonts w:ascii="Arial" w:eastAsia="Times New Roman" w:hAnsi="Arial" w:cs="Arial"/>
          <w:b/>
          <w:bCs/>
          <w:color w:val="5E1E79"/>
          <w:kern w:val="36"/>
          <w:sz w:val="45"/>
          <w:szCs w:val="45"/>
          <w:lang w:eastAsia="en-GB"/>
        </w:rPr>
      </w:pPr>
      <w:r w:rsidRPr="002D453E">
        <w:rPr>
          <w:rFonts w:ascii="Arial" w:eastAsia="Times New Roman" w:hAnsi="Arial" w:cs="Arial"/>
          <w:b/>
          <w:bCs/>
          <w:color w:val="5E1E79"/>
          <w:kern w:val="36"/>
          <w:sz w:val="45"/>
          <w:szCs w:val="45"/>
          <w:lang w:eastAsia="en-GB"/>
        </w:rPr>
        <w:t>Best L&amp;D initiative – private sector</w:t>
      </w:r>
    </w:p>
    <w:p w:rsidR="002D453E" w:rsidRPr="002D453E" w:rsidRDefault="002D453E" w:rsidP="002D453E">
      <w:pPr>
        <w:spacing w:after="75" w:line="360" w:lineRule="atLeast"/>
        <w:outlineLvl w:val="1"/>
        <w:rPr>
          <w:rFonts w:ascii="Arial" w:eastAsia="Times New Roman" w:hAnsi="Arial" w:cs="Arial"/>
          <w:b/>
          <w:bCs/>
          <w:color w:val="5E1E79"/>
          <w:sz w:val="30"/>
          <w:szCs w:val="30"/>
          <w:lang w:eastAsia="en-GB"/>
        </w:rPr>
      </w:pPr>
      <w:r w:rsidRPr="002D453E">
        <w:rPr>
          <w:rFonts w:ascii="Arial" w:eastAsia="Times New Roman" w:hAnsi="Arial" w:cs="Arial"/>
          <w:b/>
          <w:bCs/>
          <w:color w:val="5E1E79"/>
          <w:sz w:val="30"/>
          <w:szCs w:val="30"/>
          <w:lang w:eastAsia="en-GB"/>
        </w:rPr>
        <w:t>Saudi Aramco</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4"/>
          <w:szCs w:val="24"/>
          <w:lang w:eastAsia="en-GB"/>
        </w:rPr>
        <w:t>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t>Saudi Aramco, Saudi Arabia’s national oil company, employs 70,000 workers and recruits between 3,000 and 4,000 apprentices every year. As such, training so many new employees – as well as topping up the experience of existing staff – is a mammoth task.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t xml:space="preserve">The company’s Vocational and Academic Skills Training (VAST) programme is managed </w:t>
      </w:r>
      <w:proofErr w:type="gramStart"/>
      <w:r w:rsidRPr="002D453E">
        <w:rPr>
          <w:rFonts w:ascii="Arial" w:eastAsia="Times New Roman" w:hAnsi="Arial" w:cs="Arial"/>
          <w:color w:val="000000"/>
          <w:sz w:val="27"/>
          <w:szCs w:val="27"/>
          <w:lang w:eastAsia="en-GB"/>
        </w:rPr>
        <w:t>in-house, and</w:t>
      </w:r>
      <w:proofErr w:type="gramEnd"/>
      <w:r w:rsidRPr="002D453E">
        <w:rPr>
          <w:rFonts w:ascii="Arial" w:eastAsia="Times New Roman" w:hAnsi="Arial" w:cs="Arial"/>
          <w:color w:val="000000"/>
          <w:sz w:val="27"/>
          <w:szCs w:val="27"/>
          <w:lang w:eastAsia="en-GB"/>
        </w:rPr>
        <w:t xml:space="preserve"> prepares people with both the technical and soft skills required for job roles in mechanics, security, maintenance and administration. It involves self-study courses, as well as face-to-face training provided at centres across the country.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t>However, feedback revealed that there were problems with programme graduates’ communication abilities and understanding of training and instruction manuals. Much of the learning was still provided through outdated textbooks, and instructors complained that the materials were geared more towards passing tests rather than long-term learning. The whole programme required an upgrade.</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t>In 2016, Saudi Aramco began research into how to improve the out-of-date system, analysing job tasks, work samples and entry sheets and interviewing over 100 employees and supervisors about their training needs.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t>The upgraded, interactive, self-guided programme is now delivered on iPads, rather than textbooks. Learners can store their progress, re-do any exercises they feel they need to, and benefit from new videos and 3D images to support their learning.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t>Career counsellors were also introduced, supporting employees in their training and working with those who struggle either to complete the training or have personal problems affecting their learning.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Arial" w:eastAsia="Times New Roman" w:hAnsi="Arial" w:cs="Arial"/>
          <w:color w:val="000000"/>
          <w:sz w:val="27"/>
          <w:szCs w:val="27"/>
          <w:lang w:eastAsia="en-GB"/>
        </w:rPr>
        <w:lastRenderedPageBreak/>
        <w:t>Now, 98 per cent of employees enrolled in the programme successfully complete their training, marking a 65 per cent reduction in failure rate since the programme was overhauled. The first cohort of apprentices trained on the new programme graduated in 2018, and managers surveyed about their quality of work responded overwhelmingly positively.</w:t>
      </w:r>
    </w:p>
    <w:p w:rsidR="00FC1558" w:rsidRDefault="00FC1558"/>
    <w:p w:rsidR="002D453E" w:rsidRDefault="002D453E"/>
    <w:p w:rsidR="002D453E" w:rsidRPr="002D453E" w:rsidRDefault="002D453E" w:rsidP="002D453E">
      <w:pPr>
        <w:spacing w:after="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noProof/>
          <w:color w:val="CCCCCC"/>
          <w:sz w:val="24"/>
          <w:szCs w:val="24"/>
          <w:lang w:eastAsia="en-GB"/>
        </w:rPr>
        <w:drawing>
          <wp:inline distT="0" distB="0" distL="0" distR="0" wp14:anchorId="6DFE6A65" wp14:editId="0C95A8C5">
            <wp:extent cx="3333750" cy="1238250"/>
            <wp:effectExtent l="0" t="0" r="0" b="0"/>
            <wp:docPr id="3" name="Picture 3" descr="The CIPD People Management Awards">
              <a:hlinkClick xmlns:a="http://schemas.openxmlformats.org/drawingml/2006/main" r:id="rId5" tooltip="&quot;The CIPD People Management Award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IPD People Management Awards">
                      <a:hlinkClick r:id="rId5" tooltip="&quot;The CIPD People Management Awards&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1238250"/>
                    </a:xfrm>
                    <a:prstGeom prst="rect">
                      <a:avLst/>
                    </a:prstGeom>
                    <a:noFill/>
                    <a:ln>
                      <a:noFill/>
                    </a:ln>
                  </pic:spPr>
                </pic:pic>
              </a:graphicData>
            </a:graphic>
          </wp:inline>
        </w:drawing>
      </w:r>
    </w:p>
    <w:p w:rsidR="002D453E" w:rsidRPr="002D453E" w:rsidRDefault="002D453E" w:rsidP="002D453E">
      <w:pPr>
        <w:shd w:val="clear" w:color="auto" w:fill="FFFFFF"/>
        <w:spacing w:after="150" w:line="600" w:lineRule="atLeast"/>
        <w:outlineLvl w:val="0"/>
        <w:rPr>
          <w:rFonts w:ascii="Arial" w:eastAsia="Times New Roman" w:hAnsi="Arial" w:cs="Arial"/>
          <w:b/>
          <w:bCs/>
          <w:color w:val="5E1E79"/>
          <w:kern w:val="36"/>
          <w:sz w:val="45"/>
          <w:szCs w:val="45"/>
          <w:lang w:eastAsia="en-GB"/>
        </w:rPr>
      </w:pPr>
      <w:r w:rsidRPr="002D453E">
        <w:rPr>
          <w:rFonts w:ascii="Arial" w:eastAsia="Times New Roman" w:hAnsi="Arial" w:cs="Arial"/>
          <w:b/>
          <w:bCs/>
          <w:color w:val="5E1E79"/>
          <w:kern w:val="36"/>
          <w:sz w:val="45"/>
          <w:szCs w:val="45"/>
          <w:lang w:eastAsia="en-GB"/>
        </w:rPr>
        <w:t>Best L&amp;D initiative – public/third sector</w:t>
      </w:r>
    </w:p>
    <w:p w:rsidR="002D453E" w:rsidRPr="002D453E" w:rsidRDefault="002D453E" w:rsidP="002D453E">
      <w:pPr>
        <w:spacing w:after="75" w:line="360" w:lineRule="atLeast"/>
        <w:outlineLvl w:val="1"/>
        <w:rPr>
          <w:rFonts w:ascii="Arial" w:eastAsia="Times New Roman" w:hAnsi="Arial" w:cs="Arial"/>
          <w:b/>
          <w:bCs/>
          <w:color w:val="5E1E79"/>
          <w:sz w:val="30"/>
          <w:szCs w:val="30"/>
          <w:lang w:eastAsia="en-GB"/>
        </w:rPr>
      </w:pPr>
      <w:r w:rsidRPr="002D453E">
        <w:rPr>
          <w:rFonts w:ascii="Arial" w:eastAsia="Times New Roman" w:hAnsi="Arial" w:cs="Arial"/>
          <w:b/>
          <w:bCs/>
          <w:color w:val="5E1E79"/>
          <w:sz w:val="30"/>
          <w:szCs w:val="30"/>
          <w:lang w:eastAsia="en-GB"/>
        </w:rPr>
        <w:t>West Midlands Police</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4"/>
          <w:szCs w:val="24"/>
          <w:lang w:eastAsia="en-GB"/>
        </w:rPr>
        <w:t>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When the West Midlands Police (WMP) embarked on its five-year transformation programme, WMP2020, it did so with the ambition to help the force meet current and future policing needs, manage citizens’ expectations and reduce costs across its operations. As part of the programme, WMP launched a new website that enabled members of the public to report and track incidents online for the first time.</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But while it received positive feedback from citizens who used the service, WMP wanted to maximise the potential of online reporting, as 12 months after its launch, only 2.5 per cent of incidents were being reported via the portal.</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 xml:space="preserve">The solution was found in partnering with Accenture and </w:t>
      </w:r>
      <w:proofErr w:type="spellStart"/>
      <w:r w:rsidRPr="002D453E">
        <w:rPr>
          <w:rFonts w:ascii="Times New Roman" w:eastAsia="Times New Roman" w:hAnsi="Times New Roman" w:cs="Times New Roman"/>
          <w:sz w:val="27"/>
          <w:szCs w:val="27"/>
          <w:lang w:eastAsia="en-GB"/>
        </w:rPr>
        <w:t>Cognician</w:t>
      </w:r>
      <w:proofErr w:type="spellEnd"/>
      <w:r w:rsidRPr="002D453E">
        <w:rPr>
          <w:rFonts w:ascii="Times New Roman" w:eastAsia="Times New Roman" w:hAnsi="Times New Roman" w:cs="Times New Roman"/>
          <w:sz w:val="27"/>
          <w:szCs w:val="27"/>
          <w:lang w:eastAsia="en-GB"/>
        </w:rPr>
        <w:t xml:space="preserve"> to introduce a ‘Digital </w:t>
      </w:r>
      <w:proofErr w:type="gramStart"/>
      <w:r w:rsidRPr="002D453E">
        <w:rPr>
          <w:rFonts w:ascii="Times New Roman" w:eastAsia="Times New Roman" w:hAnsi="Times New Roman" w:cs="Times New Roman"/>
          <w:sz w:val="27"/>
          <w:szCs w:val="27"/>
          <w:lang w:eastAsia="en-GB"/>
        </w:rPr>
        <w:t>30 Day</w:t>
      </w:r>
      <w:proofErr w:type="gramEnd"/>
      <w:r w:rsidRPr="002D453E">
        <w:rPr>
          <w:rFonts w:ascii="Times New Roman" w:eastAsia="Times New Roman" w:hAnsi="Times New Roman" w:cs="Times New Roman"/>
          <w:sz w:val="27"/>
          <w:szCs w:val="27"/>
          <w:lang w:eastAsia="en-GB"/>
        </w:rPr>
        <w:t xml:space="preserve"> Challenge’ to encourage officers and staff to form new behaviours and routines while learning.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 xml:space="preserve">Over 1,000 neighbourhood police officers and contact centre staff were invited to complete a series of daily 10-minute challenges on their desktops or mobile devices which would ‘nudge’ desirable behaviour. And to increase motivation for learning, WMP introduced gamification to the programme in the form of digital badges, </w:t>
      </w:r>
      <w:proofErr w:type="spellStart"/>
      <w:r w:rsidRPr="002D453E">
        <w:rPr>
          <w:rFonts w:ascii="Times New Roman" w:eastAsia="Times New Roman" w:hAnsi="Times New Roman" w:cs="Times New Roman"/>
          <w:sz w:val="27"/>
          <w:szCs w:val="27"/>
          <w:lang w:eastAsia="en-GB"/>
        </w:rPr>
        <w:t>leaderboards</w:t>
      </w:r>
      <w:proofErr w:type="spellEnd"/>
      <w:r w:rsidRPr="002D453E">
        <w:rPr>
          <w:rFonts w:ascii="Times New Roman" w:eastAsia="Times New Roman" w:hAnsi="Times New Roman" w:cs="Times New Roman"/>
          <w:sz w:val="27"/>
          <w:szCs w:val="27"/>
          <w:lang w:eastAsia="en-GB"/>
        </w:rPr>
        <w:t xml:space="preserve"> and prizes to increase engagement and embed learning.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The challenges were based around the WMP2020 objectives of increasing public and partner engagement through digital channels and developing digital confidence within the force.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lastRenderedPageBreak/>
        <w:t>Local WMP leadership teams responded positively to daily and weekly dashboards, generating a healthy sense of competition between teams across the force.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The result has been a complete digital transformation of WMP. The force has shifted non-emergency policing demand onto digital channels through raising awareness of its website. And feedback from WMP staff confirmed both the level of digital competence and confidence has increased as a result of the daily challenges.</w:t>
      </w:r>
    </w:p>
    <w:p w:rsidR="002D453E" w:rsidRDefault="002D453E"/>
    <w:p w:rsidR="002D453E" w:rsidRPr="002D453E" w:rsidRDefault="002D453E" w:rsidP="002D453E">
      <w:pPr>
        <w:spacing w:after="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noProof/>
          <w:color w:val="CCCCCC"/>
          <w:sz w:val="24"/>
          <w:szCs w:val="24"/>
          <w:lang w:eastAsia="en-GB"/>
        </w:rPr>
        <w:drawing>
          <wp:inline distT="0" distB="0" distL="0" distR="0" wp14:anchorId="2789985F" wp14:editId="6C2DE4BC">
            <wp:extent cx="3333750" cy="1238250"/>
            <wp:effectExtent l="0" t="0" r="0" b="0"/>
            <wp:docPr id="4" name="Picture 4" descr="The CIPD People Management Awards">
              <a:hlinkClick xmlns:a="http://schemas.openxmlformats.org/drawingml/2006/main" r:id="rId5" tooltip="&quot;The CIPD People Management Award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CIPD People Management Awards">
                      <a:hlinkClick r:id="rId5" tooltip="&quot;The CIPD People Management Awards&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1238250"/>
                    </a:xfrm>
                    <a:prstGeom prst="rect">
                      <a:avLst/>
                    </a:prstGeom>
                    <a:noFill/>
                    <a:ln>
                      <a:noFill/>
                    </a:ln>
                  </pic:spPr>
                </pic:pic>
              </a:graphicData>
            </a:graphic>
          </wp:inline>
        </w:drawing>
      </w:r>
    </w:p>
    <w:p w:rsidR="002D453E" w:rsidRPr="002D453E" w:rsidRDefault="002D453E" w:rsidP="002D453E">
      <w:pPr>
        <w:shd w:val="clear" w:color="auto" w:fill="FFFFFF"/>
        <w:spacing w:after="150" w:line="600" w:lineRule="atLeast"/>
        <w:outlineLvl w:val="0"/>
        <w:rPr>
          <w:rFonts w:ascii="Arial" w:eastAsia="Times New Roman" w:hAnsi="Arial" w:cs="Arial"/>
          <w:b/>
          <w:bCs/>
          <w:color w:val="5E1E79"/>
          <w:kern w:val="36"/>
          <w:sz w:val="45"/>
          <w:szCs w:val="45"/>
          <w:lang w:eastAsia="en-GB"/>
        </w:rPr>
      </w:pPr>
      <w:bookmarkStart w:id="0" w:name="_GoBack"/>
      <w:bookmarkEnd w:id="0"/>
      <w:r w:rsidRPr="002D453E">
        <w:rPr>
          <w:rFonts w:ascii="Arial" w:eastAsia="Times New Roman" w:hAnsi="Arial" w:cs="Arial"/>
          <w:b/>
          <w:bCs/>
          <w:color w:val="5E1E79"/>
          <w:kern w:val="36"/>
          <w:sz w:val="45"/>
          <w:szCs w:val="45"/>
          <w:lang w:eastAsia="en-GB"/>
        </w:rPr>
        <w:t>HR/L&amp;D team of the year</w:t>
      </w:r>
    </w:p>
    <w:p w:rsidR="002D453E" w:rsidRPr="002D453E" w:rsidRDefault="002D453E" w:rsidP="002D453E">
      <w:pPr>
        <w:spacing w:after="75" w:line="360" w:lineRule="atLeast"/>
        <w:outlineLvl w:val="1"/>
        <w:rPr>
          <w:rFonts w:ascii="Arial" w:eastAsia="Times New Roman" w:hAnsi="Arial" w:cs="Arial"/>
          <w:b/>
          <w:bCs/>
          <w:color w:val="5E1E79"/>
          <w:sz w:val="30"/>
          <w:szCs w:val="30"/>
          <w:lang w:eastAsia="en-GB"/>
        </w:rPr>
      </w:pPr>
      <w:proofErr w:type="spellStart"/>
      <w:r w:rsidRPr="002D453E">
        <w:rPr>
          <w:rFonts w:ascii="Arial" w:eastAsia="Times New Roman" w:hAnsi="Arial" w:cs="Arial"/>
          <w:b/>
          <w:bCs/>
          <w:color w:val="5E1E79"/>
          <w:sz w:val="30"/>
          <w:szCs w:val="30"/>
          <w:lang w:eastAsia="en-GB"/>
        </w:rPr>
        <w:t>Brighterkind</w:t>
      </w:r>
      <w:proofErr w:type="spellEnd"/>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4"/>
          <w:szCs w:val="24"/>
          <w:lang w:eastAsia="en-GB"/>
        </w:rPr>
        <w:t>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 xml:space="preserve">By recognising that the heavily-regulated care sector could often put low-paid, downtrodden workers under increasing pressure, </w:t>
      </w:r>
      <w:proofErr w:type="spellStart"/>
      <w:r w:rsidRPr="002D453E">
        <w:rPr>
          <w:rFonts w:ascii="Times New Roman" w:eastAsia="Times New Roman" w:hAnsi="Times New Roman" w:cs="Times New Roman"/>
          <w:sz w:val="27"/>
          <w:szCs w:val="27"/>
          <w:lang w:eastAsia="en-GB"/>
        </w:rPr>
        <w:t>Brighterkind</w:t>
      </w:r>
      <w:proofErr w:type="spellEnd"/>
      <w:r w:rsidRPr="002D453E">
        <w:rPr>
          <w:rFonts w:ascii="Times New Roman" w:eastAsia="Times New Roman" w:hAnsi="Times New Roman" w:cs="Times New Roman"/>
          <w:sz w:val="27"/>
          <w:szCs w:val="27"/>
          <w:lang w:eastAsia="en-GB"/>
        </w:rPr>
        <w:t xml:space="preserve"> strived to make work fun and motivational, in an industry not renowned for either.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proofErr w:type="spellStart"/>
      <w:r w:rsidRPr="002D453E">
        <w:rPr>
          <w:rFonts w:ascii="Times New Roman" w:eastAsia="Times New Roman" w:hAnsi="Times New Roman" w:cs="Times New Roman"/>
          <w:sz w:val="27"/>
          <w:szCs w:val="27"/>
          <w:lang w:eastAsia="en-GB"/>
        </w:rPr>
        <w:t>Brighterkind’s</w:t>
      </w:r>
      <w:proofErr w:type="spellEnd"/>
      <w:r w:rsidRPr="002D453E">
        <w:rPr>
          <w:rFonts w:ascii="Times New Roman" w:eastAsia="Times New Roman" w:hAnsi="Times New Roman" w:cs="Times New Roman"/>
          <w:sz w:val="27"/>
          <w:szCs w:val="27"/>
          <w:lang w:eastAsia="en-GB"/>
        </w:rPr>
        <w:t xml:space="preserve"> controversial stance on putting team members first by using staff feedback to develop new L&amp;D opportunities worked to remove blame </w:t>
      </w:r>
      <w:proofErr w:type="gramStart"/>
      <w:r w:rsidRPr="002D453E">
        <w:rPr>
          <w:rFonts w:ascii="Times New Roman" w:eastAsia="Times New Roman" w:hAnsi="Times New Roman" w:cs="Times New Roman"/>
          <w:sz w:val="27"/>
          <w:szCs w:val="27"/>
          <w:lang w:eastAsia="en-GB"/>
        </w:rPr>
        <w:t>culture, and</w:t>
      </w:r>
      <w:proofErr w:type="gramEnd"/>
      <w:r w:rsidRPr="002D453E">
        <w:rPr>
          <w:rFonts w:ascii="Times New Roman" w:eastAsia="Times New Roman" w:hAnsi="Times New Roman" w:cs="Times New Roman"/>
          <w:sz w:val="27"/>
          <w:szCs w:val="27"/>
          <w:lang w:eastAsia="en-GB"/>
        </w:rPr>
        <w:t xml:space="preserve"> encourage motivated teamwork.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Where the focus had previously been on putting shareholders first, the L&amp;D team decided to put its workforce first.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Fixed on the belief that a happy team would result in happy residents, which would raise occupancy levels while having a positive impact on financial goals and profits, in 2016, the head of culture and development (HDC) met team members around the UK for feedback.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This research highlighted that workers felt a new range of learning opportunities could help to create a fun, caring culture for all – and the chief executive budgeted accordingly.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Having scrapped e-learning at staff request, the HDC created a portfolio of activity-based learning activities to be delivered by volunteer cultural ambassadors, dubbed ‘</w:t>
      </w:r>
      <w:proofErr w:type="gramStart"/>
      <w:r w:rsidRPr="002D453E">
        <w:rPr>
          <w:rFonts w:ascii="Times New Roman" w:eastAsia="Times New Roman" w:hAnsi="Times New Roman" w:cs="Times New Roman"/>
          <w:sz w:val="27"/>
          <w:szCs w:val="27"/>
          <w:lang w:eastAsia="en-GB"/>
        </w:rPr>
        <w:t>pacesetters’</w:t>
      </w:r>
      <w:proofErr w:type="gramEnd"/>
      <w:r w:rsidRPr="002D453E">
        <w:rPr>
          <w:rFonts w:ascii="Times New Roman" w:eastAsia="Times New Roman" w:hAnsi="Times New Roman" w:cs="Times New Roman"/>
          <w:sz w:val="27"/>
          <w:szCs w:val="27"/>
          <w:lang w:eastAsia="en-GB"/>
        </w:rPr>
        <w:t xml:space="preserve">. Pacesetters would deliver sessions in every home and office – a move that </w:t>
      </w:r>
      <w:proofErr w:type="spellStart"/>
      <w:r w:rsidRPr="002D453E">
        <w:rPr>
          <w:rFonts w:ascii="Times New Roman" w:eastAsia="Times New Roman" w:hAnsi="Times New Roman" w:cs="Times New Roman"/>
          <w:sz w:val="27"/>
          <w:szCs w:val="27"/>
          <w:lang w:eastAsia="en-GB"/>
        </w:rPr>
        <w:t>Brighterkind</w:t>
      </w:r>
      <w:proofErr w:type="spellEnd"/>
      <w:r w:rsidRPr="002D453E">
        <w:rPr>
          <w:rFonts w:ascii="Times New Roman" w:eastAsia="Times New Roman" w:hAnsi="Times New Roman" w:cs="Times New Roman"/>
          <w:sz w:val="27"/>
          <w:szCs w:val="27"/>
          <w:lang w:eastAsia="en-GB"/>
        </w:rPr>
        <w:t xml:space="preserve"> believes is unique to the care sector. </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lastRenderedPageBreak/>
        <w:t xml:space="preserve">The pacesetters volunteer programme became a hive of support, where trainers would share training guides and stories from their learning events on a Facebook group, which has since been dubbed the most successful L&amp;D </w:t>
      </w:r>
      <w:proofErr w:type="gramStart"/>
      <w:r w:rsidRPr="002D453E">
        <w:rPr>
          <w:rFonts w:ascii="Times New Roman" w:eastAsia="Times New Roman" w:hAnsi="Times New Roman" w:cs="Times New Roman"/>
          <w:sz w:val="27"/>
          <w:szCs w:val="27"/>
          <w:lang w:eastAsia="en-GB"/>
        </w:rPr>
        <w:t>initiative, and</w:t>
      </w:r>
      <w:proofErr w:type="gramEnd"/>
      <w:r w:rsidRPr="002D453E">
        <w:rPr>
          <w:rFonts w:ascii="Times New Roman" w:eastAsia="Times New Roman" w:hAnsi="Times New Roman" w:cs="Times New Roman"/>
          <w:sz w:val="27"/>
          <w:szCs w:val="27"/>
          <w:lang w:eastAsia="en-GB"/>
        </w:rPr>
        <w:t xml:space="preserve"> seen two pacesetters move to L&amp;D roles.</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Since its implementation, annual team surveys have returned a 12 per cent increase in positive comments towards L&amp;D while its employee net promoter score (</w:t>
      </w:r>
      <w:proofErr w:type="spellStart"/>
      <w:r w:rsidRPr="002D453E">
        <w:rPr>
          <w:rFonts w:ascii="Times New Roman" w:eastAsia="Times New Roman" w:hAnsi="Times New Roman" w:cs="Times New Roman"/>
          <w:sz w:val="27"/>
          <w:szCs w:val="27"/>
          <w:lang w:eastAsia="en-GB"/>
        </w:rPr>
        <w:t>eNPS</w:t>
      </w:r>
      <w:proofErr w:type="spellEnd"/>
      <w:r w:rsidRPr="002D453E">
        <w:rPr>
          <w:rFonts w:ascii="Times New Roman" w:eastAsia="Times New Roman" w:hAnsi="Times New Roman" w:cs="Times New Roman"/>
          <w:sz w:val="27"/>
          <w:szCs w:val="27"/>
          <w:lang w:eastAsia="en-GB"/>
        </w:rPr>
        <w:t>) has increased from -3.6 in 2016 to 19.8 in 2018.</w:t>
      </w:r>
    </w:p>
    <w:p w:rsidR="002D453E" w:rsidRPr="002D453E" w:rsidRDefault="002D453E" w:rsidP="002D453E">
      <w:pPr>
        <w:spacing w:after="150" w:line="240" w:lineRule="auto"/>
        <w:rPr>
          <w:rFonts w:ascii="Times New Roman" w:eastAsia="Times New Roman" w:hAnsi="Times New Roman" w:cs="Times New Roman"/>
          <w:sz w:val="24"/>
          <w:szCs w:val="24"/>
          <w:lang w:eastAsia="en-GB"/>
        </w:rPr>
      </w:pPr>
      <w:r w:rsidRPr="002D453E">
        <w:rPr>
          <w:rFonts w:ascii="Times New Roman" w:eastAsia="Times New Roman" w:hAnsi="Times New Roman" w:cs="Times New Roman"/>
          <w:sz w:val="27"/>
          <w:szCs w:val="27"/>
          <w:lang w:eastAsia="en-GB"/>
        </w:rPr>
        <w:t xml:space="preserve">Similarly, </w:t>
      </w:r>
      <w:proofErr w:type="spellStart"/>
      <w:r w:rsidRPr="002D453E">
        <w:rPr>
          <w:rFonts w:ascii="Times New Roman" w:eastAsia="Times New Roman" w:hAnsi="Times New Roman" w:cs="Times New Roman"/>
          <w:sz w:val="27"/>
          <w:szCs w:val="27"/>
          <w:lang w:eastAsia="en-GB"/>
        </w:rPr>
        <w:t>brighterkinds</w:t>
      </w:r>
      <w:proofErr w:type="spellEnd"/>
      <w:r w:rsidRPr="002D453E">
        <w:rPr>
          <w:rFonts w:ascii="Times New Roman" w:eastAsia="Times New Roman" w:hAnsi="Times New Roman" w:cs="Times New Roman"/>
          <w:sz w:val="27"/>
          <w:szCs w:val="27"/>
          <w:lang w:eastAsia="en-GB"/>
        </w:rPr>
        <w:t xml:space="preserve"> Net Promoter Score went from 12.9 in 2016 to a “world-class” 50.01 in 2018, with a large body of comments stating objectives for the cultural programme as reasons for the scores, such as team attitude and values.</w:t>
      </w:r>
    </w:p>
    <w:p w:rsidR="002D453E" w:rsidRDefault="002D453E"/>
    <w:sectPr w:rsidR="002D4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54C5"/>
    <w:multiLevelType w:val="multilevel"/>
    <w:tmpl w:val="B9D2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E3F9A"/>
    <w:multiLevelType w:val="multilevel"/>
    <w:tmpl w:val="7A707A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286E71"/>
    <w:multiLevelType w:val="multilevel"/>
    <w:tmpl w:val="7BD87A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3C4AF7"/>
    <w:multiLevelType w:val="multilevel"/>
    <w:tmpl w:val="3AB0D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1B0341"/>
    <w:multiLevelType w:val="multilevel"/>
    <w:tmpl w:val="212261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6F6332"/>
    <w:multiLevelType w:val="multilevel"/>
    <w:tmpl w:val="5FC0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3E"/>
    <w:rsid w:val="002B0FF5"/>
    <w:rsid w:val="002D453E"/>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AE9C3"/>
  <w15:chartTrackingRefBased/>
  <w15:docId w15:val="{CC4A6A41-9D62-4AC3-A8DC-A9CB5EC51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D45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45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3596081">
      <w:bodyDiv w:val="1"/>
      <w:marLeft w:val="0"/>
      <w:marRight w:val="0"/>
      <w:marTop w:val="0"/>
      <w:marBottom w:val="0"/>
      <w:divBdr>
        <w:top w:val="none" w:sz="0" w:space="0" w:color="auto"/>
        <w:left w:val="none" w:sz="0" w:space="0" w:color="auto"/>
        <w:bottom w:val="none" w:sz="0" w:space="0" w:color="auto"/>
        <w:right w:val="none" w:sz="0" w:space="0" w:color="auto"/>
      </w:divBdr>
      <w:divsChild>
        <w:div w:id="965696105">
          <w:marLeft w:val="-225"/>
          <w:marRight w:val="-225"/>
          <w:marTop w:val="0"/>
          <w:marBottom w:val="0"/>
          <w:divBdr>
            <w:top w:val="none" w:sz="0" w:space="0" w:color="auto"/>
            <w:left w:val="none" w:sz="0" w:space="0" w:color="auto"/>
            <w:bottom w:val="none" w:sz="0" w:space="0" w:color="auto"/>
            <w:right w:val="none" w:sz="0" w:space="0" w:color="auto"/>
          </w:divBdr>
          <w:divsChild>
            <w:div w:id="2062049411">
              <w:marLeft w:val="0"/>
              <w:marRight w:val="0"/>
              <w:marTop w:val="0"/>
              <w:marBottom w:val="0"/>
              <w:divBdr>
                <w:top w:val="none" w:sz="0" w:space="0" w:color="auto"/>
                <w:left w:val="none" w:sz="0" w:space="0" w:color="auto"/>
                <w:bottom w:val="none" w:sz="0" w:space="0" w:color="auto"/>
                <w:right w:val="none" w:sz="0" w:space="0" w:color="auto"/>
              </w:divBdr>
              <w:divsChild>
                <w:div w:id="1566258675">
                  <w:marLeft w:val="0"/>
                  <w:marRight w:val="0"/>
                  <w:marTop w:val="0"/>
                  <w:marBottom w:val="0"/>
                  <w:divBdr>
                    <w:top w:val="none" w:sz="0" w:space="0" w:color="auto"/>
                    <w:left w:val="none" w:sz="0" w:space="0" w:color="auto"/>
                    <w:bottom w:val="none" w:sz="0" w:space="0" w:color="auto"/>
                    <w:right w:val="none" w:sz="0" w:space="0" w:color="auto"/>
                  </w:divBdr>
                </w:div>
                <w:div w:id="681975681">
                  <w:marLeft w:val="0"/>
                  <w:marRight w:val="0"/>
                  <w:marTop w:val="450"/>
                  <w:marBottom w:val="0"/>
                  <w:divBdr>
                    <w:top w:val="none" w:sz="0" w:space="0" w:color="auto"/>
                    <w:left w:val="none" w:sz="0" w:space="0" w:color="auto"/>
                    <w:bottom w:val="none" w:sz="0" w:space="0" w:color="auto"/>
                    <w:right w:val="none" w:sz="0" w:space="0" w:color="auto"/>
                  </w:divBdr>
                  <w:divsChild>
                    <w:div w:id="1769083853">
                      <w:marLeft w:val="0"/>
                      <w:marRight w:val="0"/>
                      <w:marTop w:val="0"/>
                      <w:marBottom w:val="0"/>
                      <w:divBdr>
                        <w:top w:val="none" w:sz="0" w:space="0" w:color="auto"/>
                        <w:left w:val="none" w:sz="0" w:space="0" w:color="auto"/>
                        <w:bottom w:val="none" w:sz="0" w:space="0" w:color="auto"/>
                        <w:right w:val="none" w:sz="0" w:space="0" w:color="auto"/>
                      </w:divBdr>
                    </w:div>
                  </w:divsChild>
                </w:div>
                <w:div w:id="2064284604">
                  <w:marLeft w:val="0"/>
                  <w:marRight w:val="0"/>
                  <w:marTop w:val="1500"/>
                  <w:marBottom w:val="0"/>
                  <w:divBdr>
                    <w:top w:val="none" w:sz="0" w:space="0" w:color="auto"/>
                    <w:left w:val="none" w:sz="0" w:space="0" w:color="auto"/>
                    <w:bottom w:val="none" w:sz="0" w:space="0" w:color="auto"/>
                    <w:right w:val="none" w:sz="0" w:space="0" w:color="auto"/>
                  </w:divBdr>
                  <w:divsChild>
                    <w:div w:id="943195823">
                      <w:marLeft w:val="0"/>
                      <w:marRight w:val="0"/>
                      <w:marTop w:val="0"/>
                      <w:marBottom w:val="0"/>
                      <w:divBdr>
                        <w:top w:val="none" w:sz="0" w:space="0" w:color="auto"/>
                        <w:left w:val="none" w:sz="0" w:space="11" w:color="E7E7E7"/>
                        <w:bottom w:val="none" w:sz="0" w:space="0" w:color="E7E7E7"/>
                        <w:right w:val="none" w:sz="0" w:space="11" w:color="E7E7E7"/>
                      </w:divBdr>
                      <w:divsChild>
                        <w:div w:id="589118179">
                          <w:marLeft w:val="0"/>
                          <w:marRight w:val="0"/>
                          <w:marTop w:val="0"/>
                          <w:marBottom w:val="0"/>
                          <w:divBdr>
                            <w:top w:val="none" w:sz="0" w:space="0" w:color="auto"/>
                            <w:left w:val="none" w:sz="0" w:space="0" w:color="auto"/>
                            <w:bottom w:val="none" w:sz="0" w:space="0" w:color="auto"/>
                            <w:right w:val="none" w:sz="0" w:space="0" w:color="auto"/>
                          </w:divBdr>
                          <w:divsChild>
                            <w:div w:id="214779539">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712459">
          <w:marLeft w:val="0"/>
          <w:marRight w:val="0"/>
          <w:marTop w:val="0"/>
          <w:marBottom w:val="150"/>
          <w:divBdr>
            <w:top w:val="none" w:sz="0" w:space="0" w:color="auto"/>
            <w:left w:val="none" w:sz="0" w:space="0" w:color="auto"/>
            <w:bottom w:val="none" w:sz="0" w:space="0" w:color="auto"/>
            <w:right w:val="none" w:sz="0" w:space="0" w:color="auto"/>
          </w:divBdr>
        </w:div>
        <w:div w:id="1725523423">
          <w:marLeft w:val="-225"/>
          <w:marRight w:val="-225"/>
          <w:marTop w:val="0"/>
          <w:marBottom w:val="0"/>
          <w:divBdr>
            <w:top w:val="none" w:sz="0" w:space="0" w:color="auto"/>
            <w:left w:val="none" w:sz="0" w:space="0" w:color="auto"/>
            <w:bottom w:val="none" w:sz="0" w:space="0" w:color="auto"/>
            <w:right w:val="none" w:sz="0" w:space="0" w:color="auto"/>
          </w:divBdr>
          <w:divsChild>
            <w:div w:id="1046174592">
              <w:marLeft w:val="0"/>
              <w:marRight w:val="0"/>
              <w:marTop w:val="0"/>
              <w:marBottom w:val="0"/>
              <w:divBdr>
                <w:top w:val="none" w:sz="0" w:space="0" w:color="auto"/>
                <w:left w:val="none" w:sz="0" w:space="0" w:color="auto"/>
                <w:bottom w:val="none" w:sz="0" w:space="0" w:color="auto"/>
                <w:right w:val="none" w:sz="0" w:space="0" w:color="auto"/>
              </w:divBdr>
              <w:divsChild>
                <w:div w:id="53893028">
                  <w:marLeft w:val="0"/>
                  <w:marRight w:val="0"/>
                  <w:marTop w:val="0"/>
                  <w:marBottom w:val="0"/>
                  <w:divBdr>
                    <w:top w:val="none" w:sz="0" w:space="0" w:color="auto"/>
                    <w:left w:val="none" w:sz="0" w:space="0" w:color="auto"/>
                    <w:bottom w:val="none" w:sz="0" w:space="0" w:color="auto"/>
                    <w:right w:val="none" w:sz="0" w:space="0" w:color="auto"/>
                  </w:divBdr>
                  <w:divsChild>
                    <w:div w:id="83113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28344">
      <w:bodyDiv w:val="1"/>
      <w:marLeft w:val="0"/>
      <w:marRight w:val="0"/>
      <w:marTop w:val="0"/>
      <w:marBottom w:val="0"/>
      <w:divBdr>
        <w:top w:val="none" w:sz="0" w:space="0" w:color="auto"/>
        <w:left w:val="none" w:sz="0" w:space="0" w:color="auto"/>
        <w:bottom w:val="none" w:sz="0" w:space="0" w:color="auto"/>
        <w:right w:val="none" w:sz="0" w:space="0" w:color="auto"/>
      </w:divBdr>
      <w:divsChild>
        <w:div w:id="1289817481">
          <w:marLeft w:val="-225"/>
          <w:marRight w:val="-225"/>
          <w:marTop w:val="0"/>
          <w:marBottom w:val="0"/>
          <w:divBdr>
            <w:top w:val="none" w:sz="0" w:space="0" w:color="auto"/>
            <w:left w:val="none" w:sz="0" w:space="0" w:color="auto"/>
            <w:bottom w:val="none" w:sz="0" w:space="0" w:color="auto"/>
            <w:right w:val="none" w:sz="0" w:space="0" w:color="auto"/>
          </w:divBdr>
          <w:divsChild>
            <w:div w:id="816532410">
              <w:marLeft w:val="0"/>
              <w:marRight w:val="0"/>
              <w:marTop w:val="0"/>
              <w:marBottom w:val="0"/>
              <w:divBdr>
                <w:top w:val="none" w:sz="0" w:space="0" w:color="auto"/>
                <w:left w:val="none" w:sz="0" w:space="0" w:color="auto"/>
                <w:bottom w:val="none" w:sz="0" w:space="0" w:color="auto"/>
                <w:right w:val="none" w:sz="0" w:space="0" w:color="auto"/>
              </w:divBdr>
              <w:divsChild>
                <w:div w:id="314380212">
                  <w:marLeft w:val="0"/>
                  <w:marRight w:val="0"/>
                  <w:marTop w:val="0"/>
                  <w:marBottom w:val="0"/>
                  <w:divBdr>
                    <w:top w:val="none" w:sz="0" w:space="0" w:color="auto"/>
                    <w:left w:val="none" w:sz="0" w:space="0" w:color="auto"/>
                    <w:bottom w:val="none" w:sz="0" w:space="0" w:color="auto"/>
                    <w:right w:val="none" w:sz="0" w:space="0" w:color="auto"/>
                  </w:divBdr>
                </w:div>
                <w:div w:id="553200842">
                  <w:marLeft w:val="0"/>
                  <w:marRight w:val="0"/>
                  <w:marTop w:val="450"/>
                  <w:marBottom w:val="0"/>
                  <w:divBdr>
                    <w:top w:val="none" w:sz="0" w:space="0" w:color="auto"/>
                    <w:left w:val="none" w:sz="0" w:space="0" w:color="auto"/>
                    <w:bottom w:val="none" w:sz="0" w:space="0" w:color="auto"/>
                    <w:right w:val="none" w:sz="0" w:space="0" w:color="auto"/>
                  </w:divBdr>
                  <w:divsChild>
                    <w:div w:id="1909534340">
                      <w:marLeft w:val="0"/>
                      <w:marRight w:val="0"/>
                      <w:marTop w:val="0"/>
                      <w:marBottom w:val="0"/>
                      <w:divBdr>
                        <w:top w:val="none" w:sz="0" w:space="0" w:color="auto"/>
                        <w:left w:val="none" w:sz="0" w:space="0" w:color="auto"/>
                        <w:bottom w:val="none" w:sz="0" w:space="0" w:color="auto"/>
                        <w:right w:val="none" w:sz="0" w:space="0" w:color="auto"/>
                      </w:divBdr>
                    </w:div>
                  </w:divsChild>
                </w:div>
                <w:div w:id="1193374572">
                  <w:marLeft w:val="0"/>
                  <w:marRight w:val="0"/>
                  <w:marTop w:val="1500"/>
                  <w:marBottom w:val="0"/>
                  <w:divBdr>
                    <w:top w:val="none" w:sz="0" w:space="0" w:color="auto"/>
                    <w:left w:val="none" w:sz="0" w:space="0" w:color="auto"/>
                    <w:bottom w:val="none" w:sz="0" w:space="0" w:color="auto"/>
                    <w:right w:val="none" w:sz="0" w:space="0" w:color="auto"/>
                  </w:divBdr>
                  <w:divsChild>
                    <w:div w:id="10961323">
                      <w:marLeft w:val="0"/>
                      <w:marRight w:val="0"/>
                      <w:marTop w:val="0"/>
                      <w:marBottom w:val="0"/>
                      <w:divBdr>
                        <w:top w:val="none" w:sz="0" w:space="0" w:color="auto"/>
                        <w:left w:val="none" w:sz="0" w:space="11" w:color="E7E7E7"/>
                        <w:bottom w:val="none" w:sz="0" w:space="0" w:color="E7E7E7"/>
                        <w:right w:val="none" w:sz="0" w:space="11" w:color="E7E7E7"/>
                      </w:divBdr>
                      <w:divsChild>
                        <w:div w:id="293216708">
                          <w:marLeft w:val="0"/>
                          <w:marRight w:val="0"/>
                          <w:marTop w:val="0"/>
                          <w:marBottom w:val="0"/>
                          <w:divBdr>
                            <w:top w:val="none" w:sz="0" w:space="0" w:color="auto"/>
                            <w:left w:val="none" w:sz="0" w:space="0" w:color="auto"/>
                            <w:bottom w:val="none" w:sz="0" w:space="0" w:color="auto"/>
                            <w:right w:val="none" w:sz="0" w:space="0" w:color="auto"/>
                          </w:divBdr>
                          <w:divsChild>
                            <w:div w:id="1120147465">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4134667">
          <w:marLeft w:val="0"/>
          <w:marRight w:val="0"/>
          <w:marTop w:val="0"/>
          <w:marBottom w:val="150"/>
          <w:divBdr>
            <w:top w:val="none" w:sz="0" w:space="0" w:color="auto"/>
            <w:left w:val="none" w:sz="0" w:space="0" w:color="auto"/>
            <w:bottom w:val="none" w:sz="0" w:space="0" w:color="auto"/>
            <w:right w:val="none" w:sz="0" w:space="0" w:color="auto"/>
          </w:divBdr>
        </w:div>
        <w:div w:id="1737704258">
          <w:marLeft w:val="-225"/>
          <w:marRight w:val="-225"/>
          <w:marTop w:val="0"/>
          <w:marBottom w:val="0"/>
          <w:divBdr>
            <w:top w:val="none" w:sz="0" w:space="0" w:color="auto"/>
            <w:left w:val="none" w:sz="0" w:space="0" w:color="auto"/>
            <w:bottom w:val="none" w:sz="0" w:space="0" w:color="auto"/>
            <w:right w:val="none" w:sz="0" w:space="0" w:color="auto"/>
          </w:divBdr>
          <w:divsChild>
            <w:div w:id="916405168">
              <w:marLeft w:val="0"/>
              <w:marRight w:val="0"/>
              <w:marTop w:val="0"/>
              <w:marBottom w:val="0"/>
              <w:divBdr>
                <w:top w:val="none" w:sz="0" w:space="0" w:color="auto"/>
                <w:left w:val="none" w:sz="0" w:space="0" w:color="auto"/>
                <w:bottom w:val="none" w:sz="0" w:space="0" w:color="auto"/>
                <w:right w:val="none" w:sz="0" w:space="0" w:color="auto"/>
              </w:divBdr>
              <w:divsChild>
                <w:div w:id="2048531296">
                  <w:marLeft w:val="0"/>
                  <w:marRight w:val="0"/>
                  <w:marTop w:val="0"/>
                  <w:marBottom w:val="0"/>
                  <w:divBdr>
                    <w:top w:val="none" w:sz="0" w:space="0" w:color="auto"/>
                    <w:left w:val="none" w:sz="0" w:space="0" w:color="auto"/>
                    <w:bottom w:val="none" w:sz="0" w:space="0" w:color="auto"/>
                    <w:right w:val="none" w:sz="0" w:space="0" w:color="auto"/>
                  </w:divBdr>
                  <w:divsChild>
                    <w:div w:id="145097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910857">
      <w:bodyDiv w:val="1"/>
      <w:marLeft w:val="0"/>
      <w:marRight w:val="0"/>
      <w:marTop w:val="0"/>
      <w:marBottom w:val="0"/>
      <w:divBdr>
        <w:top w:val="none" w:sz="0" w:space="0" w:color="auto"/>
        <w:left w:val="none" w:sz="0" w:space="0" w:color="auto"/>
        <w:bottom w:val="none" w:sz="0" w:space="0" w:color="auto"/>
        <w:right w:val="none" w:sz="0" w:space="0" w:color="auto"/>
      </w:divBdr>
      <w:divsChild>
        <w:div w:id="871723529">
          <w:marLeft w:val="-225"/>
          <w:marRight w:val="-225"/>
          <w:marTop w:val="0"/>
          <w:marBottom w:val="0"/>
          <w:divBdr>
            <w:top w:val="none" w:sz="0" w:space="0" w:color="auto"/>
            <w:left w:val="none" w:sz="0" w:space="0" w:color="auto"/>
            <w:bottom w:val="none" w:sz="0" w:space="0" w:color="auto"/>
            <w:right w:val="none" w:sz="0" w:space="0" w:color="auto"/>
          </w:divBdr>
          <w:divsChild>
            <w:div w:id="282225950">
              <w:marLeft w:val="0"/>
              <w:marRight w:val="0"/>
              <w:marTop w:val="0"/>
              <w:marBottom w:val="0"/>
              <w:divBdr>
                <w:top w:val="none" w:sz="0" w:space="0" w:color="auto"/>
                <w:left w:val="none" w:sz="0" w:space="0" w:color="auto"/>
                <w:bottom w:val="none" w:sz="0" w:space="0" w:color="auto"/>
                <w:right w:val="none" w:sz="0" w:space="0" w:color="auto"/>
              </w:divBdr>
              <w:divsChild>
                <w:div w:id="782772496">
                  <w:marLeft w:val="0"/>
                  <w:marRight w:val="0"/>
                  <w:marTop w:val="0"/>
                  <w:marBottom w:val="0"/>
                  <w:divBdr>
                    <w:top w:val="none" w:sz="0" w:space="0" w:color="auto"/>
                    <w:left w:val="none" w:sz="0" w:space="0" w:color="auto"/>
                    <w:bottom w:val="none" w:sz="0" w:space="0" w:color="auto"/>
                    <w:right w:val="none" w:sz="0" w:space="0" w:color="auto"/>
                  </w:divBdr>
                </w:div>
                <w:div w:id="553589989">
                  <w:marLeft w:val="0"/>
                  <w:marRight w:val="0"/>
                  <w:marTop w:val="450"/>
                  <w:marBottom w:val="0"/>
                  <w:divBdr>
                    <w:top w:val="none" w:sz="0" w:space="0" w:color="auto"/>
                    <w:left w:val="none" w:sz="0" w:space="0" w:color="auto"/>
                    <w:bottom w:val="none" w:sz="0" w:space="0" w:color="auto"/>
                    <w:right w:val="none" w:sz="0" w:space="0" w:color="auto"/>
                  </w:divBdr>
                  <w:divsChild>
                    <w:div w:id="1753963504">
                      <w:marLeft w:val="0"/>
                      <w:marRight w:val="0"/>
                      <w:marTop w:val="0"/>
                      <w:marBottom w:val="0"/>
                      <w:divBdr>
                        <w:top w:val="none" w:sz="0" w:space="0" w:color="auto"/>
                        <w:left w:val="none" w:sz="0" w:space="0" w:color="auto"/>
                        <w:bottom w:val="none" w:sz="0" w:space="0" w:color="auto"/>
                        <w:right w:val="none" w:sz="0" w:space="0" w:color="auto"/>
                      </w:divBdr>
                    </w:div>
                  </w:divsChild>
                </w:div>
                <w:div w:id="605819208">
                  <w:marLeft w:val="0"/>
                  <w:marRight w:val="0"/>
                  <w:marTop w:val="1500"/>
                  <w:marBottom w:val="0"/>
                  <w:divBdr>
                    <w:top w:val="none" w:sz="0" w:space="0" w:color="auto"/>
                    <w:left w:val="none" w:sz="0" w:space="0" w:color="auto"/>
                    <w:bottom w:val="none" w:sz="0" w:space="0" w:color="auto"/>
                    <w:right w:val="none" w:sz="0" w:space="0" w:color="auto"/>
                  </w:divBdr>
                  <w:divsChild>
                    <w:div w:id="737244823">
                      <w:marLeft w:val="0"/>
                      <w:marRight w:val="0"/>
                      <w:marTop w:val="0"/>
                      <w:marBottom w:val="0"/>
                      <w:divBdr>
                        <w:top w:val="none" w:sz="0" w:space="0" w:color="auto"/>
                        <w:left w:val="none" w:sz="0" w:space="11" w:color="E7E7E7"/>
                        <w:bottom w:val="none" w:sz="0" w:space="0" w:color="E7E7E7"/>
                        <w:right w:val="none" w:sz="0" w:space="11" w:color="E7E7E7"/>
                      </w:divBdr>
                      <w:divsChild>
                        <w:div w:id="1511915911">
                          <w:marLeft w:val="0"/>
                          <w:marRight w:val="0"/>
                          <w:marTop w:val="0"/>
                          <w:marBottom w:val="0"/>
                          <w:divBdr>
                            <w:top w:val="none" w:sz="0" w:space="0" w:color="auto"/>
                            <w:left w:val="none" w:sz="0" w:space="0" w:color="auto"/>
                            <w:bottom w:val="none" w:sz="0" w:space="0" w:color="auto"/>
                            <w:right w:val="none" w:sz="0" w:space="0" w:color="auto"/>
                          </w:divBdr>
                          <w:divsChild>
                            <w:div w:id="1533298088">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9212887">
          <w:marLeft w:val="0"/>
          <w:marRight w:val="0"/>
          <w:marTop w:val="0"/>
          <w:marBottom w:val="150"/>
          <w:divBdr>
            <w:top w:val="none" w:sz="0" w:space="0" w:color="auto"/>
            <w:left w:val="none" w:sz="0" w:space="0" w:color="auto"/>
            <w:bottom w:val="none" w:sz="0" w:space="0" w:color="auto"/>
            <w:right w:val="none" w:sz="0" w:space="0" w:color="auto"/>
          </w:divBdr>
        </w:div>
        <w:div w:id="508062707">
          <w:marLeft w:val="-225"/>
          <w:marRight w:val="-225"/>
          <w:marTop w:val="0"/>
          <w:marBottom w:val="0"/>
          <w:divBdr>
            <w:top w:val="none" w:sz="0" w:space="0" w:color="auto"/>
            <w:left w:val="none" w:sz="0" w:space="0" w:color="auto"/>
            <w:bottom w:val="none" w:sz="0" w:space="0" w:color="auto"/>
            <w:right w:val="none" w:sz="0" w:space="0" w:color="auto"/>
          </w:divBdr>
          <w:divsChild>
            <w:div w:id="1879926912">
              <w:marLeft w:val="0"/>
              <w:marRight w:val="0"/>
              <w:marTop w:val="0"/>
              <w:marBottom w:val="0"/>
              <w:divBdr>
                <w:top w:val="none" w:sz="0" w:space="0" w:color="auto"/>
                <w:left w:val="none" w:sz="0" w:space="0" w:color="auto"/>
                <w:bottom w:val="none" w:sz="0" w:space="0" w:color="auto"/>
                <w:right w:val="none" w:sz="0" w:space="0" w:color="auto"/>
              </w:divBdr>
              <w:divsChild>
                <w:div w:id="416830086">
                  <w:marLeft w:val="0"/>
                  <w:marRight w:val="0"/>
                  <w:marTop w:val="0"/>
                  <w:marBottom w:val="0"/>
                  <w:divBdr>
                    <w:top w:val="none" w:sz="0" w:space="0" w:color="auto"/>
                    <w:left w:val="none" w:sz="0" w:space="0" w:color="auto"/>
                    <w:bottom w:val="none" w:sz="0" w:space="0" w:color="auto"/>
                    <w:right w:val="none" w:sz="0" w:space="0" w:color="auto"/>
                  </w:divBdr>
                  <w:divsChild>
                    <w:div w:id="67168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cipdpmas.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2020-01-08T14:04:00Z</dcterms:created>
  <dcterms:modified xsi:type="dcterms:W3CDTF">2020-01-08T14:08:00Z</dcterms:modified>
</cp:coreProperties>
</file>