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59B504" w14:textId="77777777" w:rsidR="00274D30" w:rsidRDefault="00274D30">
      <w:pPr>
        <w:rPr>
          <w:lang w:val="en-GB"/>
        </w:rPr>
      </w:pPr>
      <w:bookmarkStart w:id="0" w:name="_GoBack"/>
      <w:bookmarkEnd w:id="0"/>
    </w:p>
    <w:p w14:paraId="1A824D2C" w14:textId="77777777" w:rsidR="00274D30" w:rsidRDefault="00274D30">
      <w:pPr>
        <w:ind w:firstLine="420"/>
        <w:rPr>
          <w:lang w:val="en-GB"/>
        </w:rPr>
      </w:pPr>
    </w:p>
    <w:p w14:paraId="13D747FC" w14:textId="77777777" w:rsidR="00274D30" w:rsidRDefault="00274D30">
      <w:pPr>
        <w:rPr>
          <w:lang w:val="en-GB"/>
        </w:rPr>
      </w:pPr>
    </w:p>
    <w:p w14:paraId="44F14E76" w14:textId="77777777" w:rsidR="00274D30" w:rsidRDefault="00807A4E">
      <w:pPr>
        <w:rPr>
          <w:b/>
          <w:bCs/>
          <w:lang w:val="en-GB"/>
        </w:rPr>
      </w:pPr>
      <w:r>
        <w:rPr>
          <w:b/>
          <w:bCs/>
          <w:lang w:val="en-GB"/>
        </w:rPr>
        <w:t>1.0 Introduction</w:t>
      </w:r>
    </w:p>
    <w:p w14:paraId="785BDC61" w14:textId="77777777" w:rsidR="00274D30" w:rsidRDefault="00274D30">
      <w:pPr>
        <w:rPr>
          <w:b/>
          <w:bCs/>
          <w:lang w:val="en-GB"/>
        </w:rPr>
      </w:pPr>
    </w:p>
    <w:p w14:paraId="77227B6F" w14:textId="77777777" w:rsidR="00274D30" w:rsidRDefault="00807A4E">
      <w:pPr>
        <w:rPr>
          <w:lang w:val="en-GB"/>
        </w:rPr>
      </w:pPr>
      <w:r>
        <w:t xml:space="preserve">We have been approached by Company Y, an automotive manufacturer who has decided, in the wider context of introducing lean management, to invest heavily in plant automation. The company has identified the problem as falling sales in </w:t>
      </w:r>
      <w:r>
        <w:t xml:space="preserve">an environment of increasing customer </w:t>
      </w:r>
      <w:proofErr w:type="spellStart"/>
      <w:r>
        <w:t>personalisation</w:t>
      </w:r>
      <w:proofErr w:type="spellEnd"/>
      <w:r>
        <w:t xml:space="preserve">. Previously, the company </w:t>
      </w:r>
      <w:proofErr w:type="spellStart"/>
      <w:r>
        <w:t>utilised</w:t>
      </w:r>
      <w:proofErr w:type="spellEnd"/>
      <w:r>
        <w:t xml:space="preserve"> a Made-to-Stock (MTS) approach whereby cars were produced in batches of colour and specification. In response, the company has decided to invest in robotics and adopt a</w:t>
      </w:r>
      <w:r>
        <w:t xml:space="preserve"> Made-to-Order (MTO) approach where each car coming down the line can be </w:t>
      </w:r>
      <w:proofErr w:type="spellStart"/>
      <w:r>
        <w:t>customised</w:t>
      </w:r>
      <w:proofErr w:type="spellEnd"/>
      <w:r>
        <w:t>.</w:t>
      </w:r>
    </w:p>
    <w:p w14:paraId="00E63775" w14:textId="77777777" w:rsidR="00274D30" w:rsidRDefault="00274D30">
      <w:pPr>
        <w:rPr>
          <w:b/>
          <w:bCs/>
          <w:lang w:val="en-GB"/>
        </w:rPr>
      </w:pPr>
    </w:p>
    <w:p w14:paraId="1AEA26CC" w14:textId="77777777" w:rsidR="00274D30" w:rsidRDefault="00807A4E">
      <w:pPr>
        <w:rPr>
          <w:lang w:val="en-GB"/>
        </w:rPr>
      </w:pPr>
      <w:r>
        <w:rPr>
          <w:lang w:val="en-GB"/>
        </w:rPr>
        <w:t xml:space="preserve">The intention of this </w:t>
      </w:r>
      <w:r>
        <w:t xml:space="preserve">report </w:t>
      </w:r>
      <w:r>
        <w:rPr>
          <w:lang w:val="en-GB"/>
        </w:rPr>
        <w:t xml:space="preserve">is to provide an overview and consideration of the evolution of the project </w:t>
      </w:r>
      <w:r>
        <w:t xml:space="preserve">and the factors that should be considered during its </w:t>
      </w:r>
      <w:r>
        <w:rPr>
          <w:lang w:val="en-GB"/>
        </w:rPr>
        <w:t>initiation a</w:t>
      </w:r>
      <w:r>
        <w:rPr>
          <w:lang w:val="en-GB"/>
        </w:rPr>
        <w:t xml:space="preserve">nd planning phases. Project execution is not considered in this report as it is </w:t>
      </w:r>
    </w:p>
    <w:p w14:paraId="23DF28CB" w14:textId="77777777" w:rsidR="00274D30" w:rsidRDefault="00274D30">
      <w:pPr>
        <w:rPr>
          <w:b/>
          <w:bCs/>
          <w:lang w:val="en-GB"/>
        </w:rPr>
      </w:pPr>
    </w:p>
    <w:p w14:paraId="432CBA11" w14:textId="77777777" w:rsidR="00274D30" w:rsidRDefault="00807A4E">
      <w:pPr>
        <w:rPr>
          <w:b/>
          <w:bCs/>
          <w:lang w:val="en-GB"/>
        </w:rPr>
      </w:pPr>
      <w:r>
        <w:rPr>
          <w:b/>
          <w:bCs/>
          <w:lang w:val="en-GB"/>
        </w:rPr>
        <w:t>2.0 Project Lifecycle</w:t>
      </w:r>
    </w:p>
    <w:p w14:paraId="25EAF6DB" w14:textId="77777777" w:rsidR="00274D30" w:rsidRDefault="00274D30">
      <w:pPr>
        <w:rPr>
          <w:b/>
          <w:bCs/>
          <w:lang w:val="en-GB"/>
        </w:rPr>
      </w:pPr>
    </w:p>
    <w:p w14:paraId="420CF518" w14:textId="77777777" w:rsidR="00274D30" w:rsidRDefault="00807A4E">
      <w:pPr>
        <w:rPr>
          <w:b/>
          <w:bCs/>
          <w:lang w:val="en-GB"/>
        </w:rPr>
      </w:pPr>
      <w:r>
        <w:rPr>
          <w:b/>
          <w:bCs/>
          <w:lang w:val="en-GB"/>
        </w:rPr>
        <w:t>2.1 Initiation</w:t>
      </w:r>
    </w:p>
    <w:p w14:paraId="062362C7" w14:textId="77777777" w:rsidR="00274D30" w:rsidRDefault="00274D30">
      <w:pPr>
        <w:rPr>
          <w:lang w:val="en-GB"/>
        </w:rPr>
      </w:pPr>
    </w:p>
    <w:p w14:paraId="16912398" w14:textId="77777777" w:rsidR="00274D30" w:rsidRDefault="00807A4E">
      <w:pPr>
        <w:rPr>
          <w:lang w:val="en-GB"/>
        </w:rPr>
      </w:pPr>
      <w:r>
        <w:rPr>
          <w:lang w:val="en-GB"/>
        </w:rPr>
        <w:t>It is during this stage that the prime motivations for carrying out this project shall be laid out. It is here that the initial ideas f</w:t>
      </w:r>
      <w:r>
        <w:rPr>
          <w:lang w:val="en-GB"/>
        </w:rPr>
        <w:t>or the project are explored and any problems and opportunities are identified. The initial business case will be developed in response to these discussions and will include potential options to the issues identified.</w:t>
      </w:r>
    </w:p>
    <w:p w14:paraId="590F33A4" w14:textId="77777777" w:rsidR="00274D30" w:rsidRDefault="00274D30">
      <w:pPr>
        <w:rPr>
          <w:lang w:val="en-GB"/>
        </w:rPr>
      </w:pPr>
    </w:p>
    <w:p w14:paraId="373D07F9" w14:textId="77777777" w:rsidR="00274D30" w:rsidRDefault="00807A4E">
      <w:pPr>
        <w:rPr>
          <w:lang w:val="en-GB"/>
        </w:rPr>
      </w:pPr>
      <w:r>
        <w:rPr>
          <w:lang w:val="en-GB"/>
        </w:rPr>
        <w:t>Key actions to be performed during thi</w:t>
      </w:r>
      <w:r>
        <w:rPr>
          <w:lang w:val="en-GB"/>
        </w:rPr>
        <w:t>s stage will necessarily include the following:</w:t>
      </w:r>
    </w:p>
    <w:p w14:paraId="3B67BCCA" w14:textId="77777777" w:rsidR="00274D30" w:rsidRDefault="00274D30">
      <w:pPr>
        <w:rPr>
          <w:lang w:val="en-GB"/>
        </w:rPr>
      </w:pPr>
    </w:p>
    <w:tbl>
      <w:tblPr>
        <w:tblStyle w:val="TableGrid"/>
        <w:tblW w:w="0" w:type="auto"/>
        <w:tblLook w:val="04A0" w:firstRow="1" w:lastRow="0" w:firstColumn="1" w:lastColumn="0" w:noHBand="0" w:noVBand="1"/>
      </w:tblPr>
      <w:tblGrid>
        <w:gridCol w:w="2840"/>
        <w:gridCol w:w="2841"/>
        <w:gridCol w:w="2841"/>
      </w:tblGrid>
      <w:tr w:rsidR="00274D30" w14:paraId="604506A5" w14:textId="77777777">
        <w:tc>
          <w:tcPr>
            <w:tcW w:w="2840" w:type="dxa"/>
          </w:tcPr>
          <w:p w14:paraId="15C2695A" w14:textId="77777777" w:rsidR="00274D30" w:rsidRDefault="00807A4E">
            <w:pPr>
              <w:numPr>
                <w:ilvl w:val="0"/>
                <w:numId w:val="1"/>
              </w:numPr>
              <w:rPr>
                <w:lang w:val="en-GB"/>
              </w:rPr>
            </w:pPr>
            <w:r>
              <w:rPr>
                <w:lang w:val="en-GB"/>
              </w:rPr>
              <w:t>Develop Business Case</w:t>
            </w:r>
          </w:p>
        </w:tc>
        <w:tc>
          <w:tcPr>
            <w:tcW w:w="2841" w:type="dxa"/>
          </w:tcPr>
          <w:p w14:paraId="5E505E9C" w14:textId="77777777" w:rsidR="00274D30" w:rsidRDefault="00807A4E">
            <w:pPr>
              <w:numPr>
                <w:ilvl w:val="0"/>
                <w:numId w:val="1"/>
              </w:numPr>
              <w:rPr>
                <w:lang w:val="en-GB"/>
              </w:rPr>
            </w:pPr>
            <w:proofErr w:type="spellStart"/>
            <w:r>
              <w:rPr>
                <w:lang w:val="en-GB"/>
              </w:rPr>
              <w:t>Feasability</w:t>
            </w:r>
            <w:proofErr w:type="spellEnd"/>
            <w:r>
              <w:rPr>
                <w:lang w:val="en-GB"/>
              </w:rPr>
              <w:t xml:space="preserve"> Study</w:t>
            </w:r>
          </w:p>
        </w:tc>
        <w:tc>
          <w:tcPr>
            <w:tcW w:w="2841" w:type="dxa"/>
          </w:tcPr>
          <w:p w14:paraId="4C4A7A5C" w14:textId="77777777" w:rsidR="00274D30" w:rsidRDefault="00807A4E">
            <w:pPr>
              <w:numPr>
                <w:ilvl w:val="0"/>
                <w:numId w:val="1"/>
              </w:numPr>
              <w:rPr>
                <w:lang w:val="en-GB"/>
              </w:rPr>
            </w:pPr>
            <w:r>
              <w:rPr>
                <w:lang w:val="en-GB"/>
              </w:rPr>
              <w:t>Project Team</w:t>
            </w:r>
          </w:p>
        </w:tc>
      </w:tr>
      <w:tr w:rsidR="00274D30" w14:paraId="0AF1AD02" w14:textId="77777777">
        <w:tc>
          <w:tcPr>
            <w:tcW w:w="2840" w:type="dxa"/>
          </w:tcPr>
          <w:p w14:paraId="531CBF02" w14:textId="77777777" w:rsidR="00274D30" w:rsidRDefault="00807A4E">
            <w:pPr>
              <w:numPr>
                <w:ilvl w:val="0"/>
                <w:numId w:val="1"/>
              </w:numPr>
              <w:rPr>
                <w:lang w:val="en-GB"/>
              </w:rPr>
            </w:pPr>
            <w:r>
              <w:t>Project Office</w:t>
            </w:r>
          </w:p>
        </w:tc>
        <w:tc>
          <w:tcPr>
            <w:tcW w:w="2841" w:type="dxa"/>
          </w:tcPr>
          <w:p w14:paraId="10D88C1E" w14:textId="77777777" w:rsidR="00274D30" w:rsidRDefault="00807A4E">
            <w:pPr>
              <w:numPr>
                <w:ilvl w:val="0"/>
                <w:numId w:val="1"/>
              </w:numPr>
              <w:rPr>
                <w:lang w:val="en-GB"/>
              </w:rPr>
            </w:pPr>
            <w:r>
              <w:t>Review</w:t>
            </w:r>
          </w:p>
        </w:tc>
        <w:tc>
          <w:tcPr>
            <w:tcW w:w="2841" w:type="dxa"/>
          </w:tcPr>
          <w:p w14:paraId="5E840CF3" w14:textId="77777777" w:rsidR="00274D30" w:rsidRDefault="00807A4E">
            <w:r>
              <w:t>(Westland, 2007)</w:t>
            </w:r>
          </w:p>
        </w:tc>
      </w:tr>
    </w:tbl>
    <w:p w14:paraId="7486DA53" w14:textId="77777777" w:rsidR="00274D30" w:rsidRDefault="00807A4E">
      <w:pPr>
        <w:rPr>
          <w:lang w:val="en-GB"/>
        </w:rPr>
      </w:pPr>
      <w:r>
        <w:rPr>
          <w:lang w:val="en-GB"/>
        </w:rPr>
        <w:t xml:space="preserve"> </w:t>
      </w:r>
    </w:p>
    <w:p w14:paraId="74728F9F" w14:textId="77777777" w:rsidR="00274D30" w:rsidRDefault="00274D30">
      <w:pPr>
        <w:rPr>
          <w:lang w:val="en-GB"/>
        </w:rPr>
      </w:pPr>
    </w:p>
    <w:p w14:paraId="69FCAF22" w14:textId="77777777" w:rsidR="00274D30" w:rsidRDefault="00807A4E">
      <w:pPr>
        <w:rPr>
          <w:lang w:val="en-GB"/>
        </w:rPr>
      </w:pPr>
      <w:r>
        <w:rPr>
          <w:b/>
          <w:bCs/>
        </w:rPr>
        <w:t xml:space="preserve">2.1.1 </w:t>
      </w:r>
      <w:r>
        <w:rPr>
          <w:b/>
          <w:bCs/>
          <w:lang w:val="en-GB"/>
        </w:rPr>
        <w:t>Business Case</w:t>
      </w:r>
    </w:p>
    <w:p w14:paraId="1DD7AC9B" w14:textId="77777777" w:rsidR="00274D30" w:rsidRDefault="00807A4E">
      <w:pPr>
        <w:rPr>
          <w:lang w:val="en-GB"/>
        </w:rPr>
      </w:pPr>
      <w:r>
        <w:rPr>
          <w:lang w:val="en-GB"/>
        </w:rPr>
        <w:t xml:space="preserve">The developed business case will be responsible for defining the problem in detail and </w:t>
      </w:r>
      <w:r>
        <w:rPr>
          <w:lang w:val="en-GB"/>
        </w:rPr>
        <w:t>will offer solutions to them.  In this case, the company has identified the problem as falling sales in a changing automotive environment and has decided to combat this by switching to a made-to-order (MTO) approach heavily reliant upon factory automation.</w:t>
      </w:r>
      <w:r>
        <w:rPr>
          <w:lang w:val="en-GB"/>
        </w:rPr>
        <w:t xml:space="preserve"> Having already decided on automation, the focus here will be to deliver this changeover with minimal disruptions to business operation and delivering the project cost effectively. The business case should include the following:</w:t>
      </w:r>
    </w:p>
    <w:p w14:paraId="76057672" w14:textId="77777777" w:rsidR="00274D30" w:rsidRDefault="00274D30">
      <w:pPr>
        <w:rPr>
          <w:lang w:val="en-GB"/>
        </w:rPr>
      </w:pPr>
    </w:p>
    <w:p w14:paraId="4A9DDFD6" w14:textId="77777777" w:rsidR="00274D30" w:rsidRDefault="00807A4E">
      <w:pPr>
        <w:rPr>
          <w:lang w:val="en-GB"/>
        </w:rPr>
      </w:pPr>
      <w:r>
        <w:rPr>
          <w:lang w:val="en-GB"/>
        </w:rPr>
        <w:t>- An executive Summary</w:t>
      </w:r>
    </w:p>
    <w:p w14:paraId="25A0E84A" w14:textId="77777777" w:rsidR="00274D30" w:rsidRDefault="00807A4E">
      <w:pPr>
        <w:rPr>
          <w:lang w:val="en-GB"/>
        </w:rPr>
      </w:pPr>
      <w:r>
        <w:rPr>
          <w:lang w:val="en-GB"/>
        </w:rPr>
        <w:t>- A</w:t>
      </w:r>
      <w:r>
        <w:rPr>
          <w:lang w:val="en-GB"/>
        </w:rPr>
        <w:t xml:space="preserve"> definition of the business opportunity</w:t>
      </w:r>
    </w:p>
    <w:p w14:paraId="28FC26AA" w14:textId="77777777" w:rsidR="00274D30" w:rsidRDefault="00807A4E">
      <w:pPr>
        <w:rPr>
          <w:lang w:val="en-GB"/>
        </w:rPr>
      </w:pPr>
      <w:r>
        <w:rPr>
          <w:lang w:val="en-GB"/>
        </w:rPr>
        <w:t>- Possible alternatives</w:t>
      </w:r>
    </w:p>
    <w:p w14:paraId="6C64220B" w14:textId="77777777" w:rsidR="00274D30" w:rsidRDefault="00807A4E">
      <w:pPr>
        <w:rPr>
          <w:lang w:val="en-GB"/>
        </w:rPr>
      </w:pPr>
      <w:r>
        <w:rPr>
          <w:lang w:val="en-GB"/>
        </w:rPr>
        <w:t xml:space="preserve">- </w:t>
      </w:r>
      <w:proofErr w:type="gramStart"/>
      <w:r>
        <w:rPr>
          <w:lang w:val="en-GB"/>
        </w:rPr>
        <w:t>benefits</w:t>
      </w:r>
      <w:proofErr w:type="gramEnd"/>
      <w:r>
        <w:rPr>
          <w:lang w:val="en-GB"/>
        </w:rPr>
        <w:t xml:space="preserve"> of the project</w:t>
      </w:r>
    </w:p>
    <w:p w14:paraId="587AFB7A" w14:textId="77777777" w:rsidR="00274D30" w:rsidRDefault="00807A4E">
      <w:pPr>
        <w:rPr>
          <w:lang w:val="en-GB"/>
        </w:rPr>
      </w:pPr>
      <w:r>
        <w:rPr>
          <w:lang w:val="en-GB"/>
        </w:rPr>
        <w:t>- An overview of any risks</w:t>
      </w:r>
    </w:p>
    <w:p w14:paraId="010E5E5A" w14:textId="77777777" w:rsidR="00274D30" w:rsidRDefault="00807A4E">
      <w:pPr>
        <w:rPr>
          <w:lang w:val="en-GB"/>
        </w:rPr>
      </w:pPr>
      <w:r>
        <w:rPr>
          <w:lang w:val="en-GB"/>
        </w:rPr>
        <w:t>- A brief financial analysis</w:t>
      </w:r>
    </w:p>
    <w:p w14:paraId="1F464CCF" w14:textId="77777777" w:rsidR="00274D30" w:rsidRDefault="00807A4E">
      <w:r>
        <w:rPr>
          <w:lang w:val="en-GB"/>
        </w:rPr>
        <w:t>- An overview of any assumptions and constraints</w:t>
      </w:r>
      <w:r>
        <w:t xml:space="preserve"> identified</w:t>
      </w:r>
      <w:r>
        <w:tab/>
      </w:r>
      <w:r>
        <w:tab/>
      </w:r>
      <w:r>
        <w:tab/>
      </w:r>
      <w:r>
        <w:tab/>
      </w:r>
    </w:p>
    <w:p w14:paraId="66FD57D2" w14:textId="77777777" w:rsidR="00274D30" w:rsidRDefault="00807A4E">
      <w:pPr>
        <w:jc w:val="right"/>
      </w:pPr>
      <w:r>
        <w:t>(Kloppenburg et al, 2006)</w:t>
      </w:r>
    </w:p>
    <w:p w14:paraId="201F0897" w14:textId="77777777" w:rsidR="00274D30" w:rsidRDefault="00274D30">
      <w:pPr>
        <w:rPr>
          <w:lang w:val="en-GB"/>
        </w:rPr>
      </w:pPr>
    </w:p>
    <w:p w14:paraId="61995D39" w14:textId="77777777" w:rsidR="00274D30" w:rsidRDefault="00807A4E">
      <w:pPr>
        <w:rPr>
          <w:lang w:val="en-GB"/>
        </w:rPr>
      </w:pPr>
      <w:r>
        <w:rPr>
          <w:b/>
          <w:bCs/>
        </w:rPr>
        <w:t>2.1.2 Feasibility</w:t>
      </w:r>
      <w:r>
        <w:rPr>
          <w:b/>
          <w:bCs/>
          <w:lang w:val="en-GB"/>
        </w:rPr>
        <w:t xml:space="preserve"> Study</w:t>
      </w:r>
    </w:p>
    <w:p w14:paraId="539A41C7" w14:textId="77777777" w:rsidR="00274D30" w:rsidRDefault="00274D30">
      <w:pPr>
        <w:rPr>
          <w:lang w:val="en-GB"/>
        </w:rPr>
      </w:pPr>
    </w:p>
    <w:p w14:paraId="5FDA429D" w14:textId="77777777" w:rsidR="00274D30" w:rsidRDefault="00807A4E">
      <w:pPr>
        <w:numPr>
          <w:ilvl w:val="0"/>
          <w:numId w:val="2"/>
        </w:numPr>
        <w:ind w:firstLineChars="50" w:firstLine="100"/>
        <w:rPr>
          <w:lang w:val="en-GB"/>
        </w:rPr>
      </w:pPr>
      <w:r>
        <w:rPr>
          <w:lang w:val="en-GB"/>
        </w:rPr>
        <w:t xml:space="preserve">It will be required at this stage to </w:t>
      </w:r>
      <w:proofErr w:type="spellStart"/>
      <w:r>
        <w:rPr>
          <w:lang w:val="en-GB"/>
        </w:rPr>
        <w:t>commision</w:t>
      </w:r>
      <w:proofErr w:type="spellEnd"/>
      <w:r>
        <w:rPr>
          <w:lang w:val="en-GB"/>
        </w:rPr>
        <w:t xml:space="preserve"> a </w:t>
      </w:r>
      <w:proofErr w:type="spellStart"/>
      <w:r>
        <w:rPr>
          <w:lang w:val="en-GB"/>
        </w:rPr>
        <w:t>feasability</w:t>
      </w:r>
      <w:proofErr w:type="spellEnd"/>
      <w:r>
        <w:rPr>
          <w:lang w:val="en-GB"/>
        </w:rPr>
        <w:t xml:space="preserve"> study. This aim of this study will assess the relative suitability of the </w:t>
      </w:r>
      <w:proofErr w:type="spellStart"/>
      <w:r>
        <w:rPr>
          <w:lang w:val="en-GB"/>
        </w:rPr>
        <w:t>prooposed</w:t>
      </w:r>
      <w:proofErr w:type="spellEnd"/>
      <w:r>
        <w:rPr>
          <w:lang w:val="en-GB"/>
        </w:rPr>
        <w:t xml:space="preserve"> solution to the business case and offer alternatives if necessary. Similarly, the </w:t>
      </w:r>
      <w:proofErr w:type="spellStart"/>
      <w:r>
        <w:rPr>
          <w:lang w:val="en-GB"/>
        </w:rPr>
        <w:t>feasability</w:t>
      </w:r>
      <w:proofErr w:type="spellEnd"/>
      <w:r>
        <w:rPr>
          <w:lang w:val="en-GB"/>
        </w:rPr>
        <w:t xml:space="preserve"> of cost e</w:t>
      </w:r>
      <w:r>
        <w:rPr>
          <w:lang w:val="en-GB"/>
        </w:rPr>
        <w:t>stimations will be analysed and a detailed quantification of the risks identified carried out.</w:t>
      </w:r>
    </w:p>
    <w:p w14:paraId="533A5A46" w14:textId="77777777" w:rsidR="00274D30" w:rsidRDefault="00274D30">
      <w:pPr>
        <w:rPr>
          <w:lang w:val="en-GB"/>
        </w:rPr>
      </w:pPr>
    </w:p>
    <w:p w14:paraId="00A61616" w14:textId="77777777" w:rsidR="00274D30" w:rsidRDefault="00807A4E">
      <w:pPr>
        <w:rPr>
          <w:lang w:val="en-GB"/>
        </w:rPr>
      </w:pPr>
      <w:r>
        <w:rPr>
          <w:lang w:val="en-GB"/>
        </w:rPr>
        <w:t xml:space="preserve">Grouped under five headings, the </w:t>
      </w:r>
      <w:proofErr w:type="spellStart"/>
      <w:r>
        <w:rPr>
          <w:lang w:val="en-GB"/>
        </w:rPr>
        <w:t>feasability</w:t>
      </w:r>
      <w:proofErr w:type="spellEnd"/>
      <w:r>
        <w:rPr>
          <w:lang w:val="en-GB"/>
        </w:rPr>
        <w:t xml:space="preserve"> study will aim to </w:t>
      </w:r>
      <w:proofErr w:type="spellStart"/>
      <w:r>
        <w:rPr>
          <w:lang w:val="en-GB"/>
        </w:rPr>
        <w:t>adress</w:t>
      </w:r>
      <w:proofErr w:type="spellEnd"/>
      <w:r>
        <w:rPr>
          <w:lang w:val="en-GB"/>
        </w:rPr>
        <w:t xml:space="preserve"> the following considerations:</w:t>
      </w:r>
    </w:p>
    <w:p w14:paraId="7EA9F79F" w14:textId="77777777" w:rsidR="00274D30" w:rsidRDefault="00274D30">
      <w:pPr>
        <w:rPr>
          <w:lang w:val="en-GB"/>
        </w:rPr>
      </w:pPr>
    </w:p>
    <w:p w14:paraId="598D805A" w14:textId="77777777" w:rsidR="00274D30" w:rsidRDefault="00807A4E">
      <w:pPr>
        <w:numPr>
          <w:ilvl w:val="0"/>
          <w:numId w:val="3"/>
        </w:numPr>
        <w:rPr>
          <w:lang w:val="en-GB"/>
        </w:rPr>
      </w:pPr>
      <w:r>
        <w:rPr>
          <w:lang w:val="en-GB"/>
        </w:rPr>
        <w:t xml:space="preserve">Technical </w:t>
      </w:r>
      <w:proofErr w:type="spellStart"/>
      <w:r>
        <w:rPr>
          <w:lang w:val="en-GB"/>
        </w:rPr>
        <w:t>feasability</w:t>
      </w:r>
      <w:proofErr w:type="spellEnd"/>
    </w:p>
    <w:p w14:paraId="2481F029" w14:textId="77777777" w:rsidR="00274D30" w:rsidRDefault="00807A4E">
      <w:pPr>
        <w:numPr>
          <w:ilvl w:val="0"/>
          <w:numId w:val="3"/>
        </w:numPr>
        <w:rPr>
          <w:lang w:val="en-GB"/>
        </w:rPr>
      </w:pPr>
      <w:r>
        <w:rPr>
          <w:lang w:val="en-GB"/>
        </w:rPr>
        <w:t xml:space="preserve">Economic </w:t>
      </w:r>
      <w:proofErr w:type="spellStart"/>
      <w:r>
        <w:rPr>
          <w:lang w:val="en-GB"/>
        </w:rPr>
        <w:t>feasability</w:t>
      </w:r>
      <w:proofErr w:type="spellEnd"/>
    </w:p>
    <w:p w14:paraId="27E72B37" w14:textId="77777777" w:rsidR="00274D30" w:rsidRDefault="00807A4E">
      <w:pPr>
        <w:numPr>
          <w:ilvl w:val="0"/>
          <w:numId w:val="3"/>
        </w:numPr>
        <w:rPr>
          <w:lang w:val="en-GB"/>
        </w:rPr>
      </w:pPr>
      <w:r>
        <w:rPr>
          <w:lang w:val="en-GB"/>
        </w:rPr>
        <w:t xml:space="preserve">Legal </w:t>
      </w:r>
      <w:proofErr w:type="spellStart"/>
      <w:r>
        <w:rPr>
          <w:lang w:val="en-GB"/>
        </w:rPr>
        <w:t>feasability</w:t>
      </w:r>
      <w:proofErr w:type="spellEnd"/>
    </w:p>
    <w:p w14:paraId="6A719A0B" w14:textId="77777777" w:rsidR="00274D30" w:rsidRDefault="00807A4E">
      <w:pPr>
        <w:numPr>
          <w:ilvl w:val="0"/>
          <w:numId w:val="3"/>
        </w:numPr>
        <w:rPr>
          <w:lang w:val="en-GB"/>
        </w:rPr>
      </w:pPr>
      <w:r>
        <w:rPr>
          <w:lang w:val="en-GB"/>
        </w:rPr>
        <w:t xml:space="preserve">Operational </w:t>
      </w:r>
      <w:proofErr w:type="spellStart"/>
      <w:r>
        <w:rPr>
          <w:lang w:val="en-GB"/>
        </w:rPr>
        <w:t>feasability</w:t>
      </w:r>
      <w:proofErr w:type="spellEnd"/>
    </w:p>
    <w:p w14:paraId="232F99A0" w14:textId="77777777" w:rsidR="00274D30" w:rsidRDefault="00807A4E">
      <w:pPr>
        <w:numPr>
          <w:ilvl w:val="0"/>
          <w:numId w:val="3"/>
        </w:numPr>
        <w:rPr>
          <w:lang w:val="en-GB"/>
        </w:rPr>
      </w:pPr>
      <w:r>
        <w:rPr>
          <w:lang w:val="en-GB"/>
        </w:rPr>
        <w:t>Scheduling</w:t>
      </w:r>
      <w:r>
        <w:tab/>
      </w:r>
      <w:r>
        <w:tab/>
      </w:r>
      <w:r>
        <w:tab/>
      </w:r>
      <w:r>
        <w:tab/>
      </w:r>
      <w:r>
        <w:tab/>
      </w:r>
      <w:r>
        <w:tab/>
      </w:r>
      <w:r>
        <w:tab/>
      </w:r>
      <w:r>
        <w:tab/>
      </w:r>
      <w:r>
        <w:tab/>
      </w:r>
      <w:r>
        <w:tab/>
      </w:r>
      <w:r>
        <w:tab/>
      </w:r>
      <w:r>
        <w:tab/>
      </w:r>
      <w:r>
        <w:tab/>
        <w:t>(Shen et al, 2010)</w:t>
      </w:r>
    </w:p>
    <w:p w14:paraId="74254BBD" w14:textId="77777777" w:rsidR="00274D30" w:rsidRDefault="00274D30">
      <w:pPr>
        <w:rPr>
          <w:lang w:val="en-GB"/>
        </w:rPr>
      </w:pPr>
    </w:p>
    <w:p w14:paraId="55D78FD7" w14:textId="77777777" w:rsidR="00274D30" w:rsidRDefault="00274D30">
      <w:pPr>
        <w:rPr>
          <w:lang w:val="en-GB"/>
        </w:rPr>
      </w:pPr>
    </w:p>
    <w:p w14:paraId="49B60073" w14:textId="77777777" w:rsidR="00274D30" w:rsidRDefault="00807A4E">
      <w:pPr>
        <w:ind w:leftChars="50" w:left="100"/>
        <w:rPr>
          <w:b/>
          <w:bCs/>
          <w:lang w:val="en-GB"/>
        </w:rPr>
      </w:pPr>
      <w:r>
        <w:rPr>
          <w:b/>
          <w:bCs/>
        </w:rPr>
        <w:t xml:space="preserve">2.1.3 </w:t>
      </w:r>
      <w:r>
        <w:rPr>
          <w:b/>
          <w:bCs/>
          <w:lang w:val="en-GB"/>
        </w:rPr>
        <w:t>Project Team</w:t>
      </w:r>
    </w:p>
    <w:p w14:paraId="663C1158" w14:textId="77777777" w:rsidR="00274D30" w:rsidRDefault="00274D30">
      <w:pPr>
        <w:rPr>
          <w:lang w:val="en-GB"/>
        </w:rPr>
      </w:pPr>
    </w:p>
    <w:p w14:paraId="29724772" w14:textId="77777777" w:rsidR="00274D30" w:rsidRDefault="00807A4E">
      <w:pPr>
        <w:rPr>
          <w:lang w:val="en-GB"/>
        </w:rPr>
      </w:pPr>
      <w:r>
        <w:rPr>
          <w:lang w:val="en-GB"/>
        </w:rPr>
        <w:t xml:space="preserve">The formation of the Project Team(s) will be driven by considerations of both different types of team structure and models of team development. </w:t>
      </w:r>
    </w:p>
    <w:p w14:paraId="202B982A" w14:textId="77777777" w:rsidR="00274D30" w:rsidRDefault="00274D30">
      <w:pPr>
        <w:rPr>
          <w:lang w:val="en-GB"/>
        </w:rPr>
      </w:pPr>
    </w:p>
    <w:p w14:paraId="43793C21" w14:textId="77777777" w:rsidR="00274D30" w:rsidRDefault="00274D30">
      <w:pPr>
        <w:rPr>
          <w:lang w:val="en-GB"/>
        </w:rPr>
      </w:pPr>
    </w:p>
    <w:p w14:paraId="1D0492A9" w14:textId="77777777" w:rsidR="00274D30" w:rsidRDefault="00807A4E">
      <w:pPr>
        <w:rPr>
          <w:b/>
          <w:bCs/>
          <w:lang w:val="en-GB"/>
        </w:rPr>
      </w:pPr>
      <w:r>
        <w:rPr>
          <w:b/>
          <w:bCs/>
          <w:lang w:val="en-GB"/>
        </w:rPr>
        <w:t>Team Stru</w:t>
      </w:r>
      <w:r>
        <w:rPr>
          <w:b/>
          <w:bCs/>
          <w:lang w:val="en-GB"/>
        </w:rPr>
        <w:t>ctures</w:t>
      </w:r>
    </w:p>
    <w:p w14:paraId="537B1A9C" w14:textId="77777777" w:rsidR="00274D30" w:rsidRDefault="00274D30">
      <w:pPr>
        <w:rPr>
          <w:b/>
          <w:bCs/>
          <w:lang w:val="en-GB"/>
        </w:rPr>
      </w:pPr>
    </w:p>
    <w:p w14:paraId="34B8BBDF" w14:textId="77777777" w:rsidR="00274D30" w:rsidRDefault="00807A4E">
      <w:pPr>
        <w:rPr>
          <w:lang w:val="en-GB"/>
        </w:rPr>
      </w:pPr>
      <w:r>
        <w:rPr>
          <w:lang w:val="en-GB"/>
        </w:rPr>
        <w:lastRenderedPageBreak/>
        <w:t>As an overview, team structures can be grouped loosely into one of five categories:</w:t>
      </w:r>
    </w:p>
    <w:p w14:paraId="2E0C34C0" w14:textId="77777777" w:rsidR="00274D30" w:rsidRDefault="00274D30">
      <w:pPr>
        <w:rPr>
          <w:lang w:val="en-GB"/>
        </w:rPr>
      </w:pPr>
    </w:p>
    <w:p w14:paraId="25508251" w14:textId="77777777" w:rsidR="00274D30" w:rsidRDefault="00807A4E">
      <w:pPr>
        <w:rPr>
          <w:lang w:val="en-GB"/>
        </w:rPr>
      </w:pPr>
      <w:r>
        <w:rPr>
          <w:lang w:val="en-GB"/>
        </w:rPr>
        <w:t xml:space="preserve"> - Line Structure</w:t>
      </w:r>
    </w:p>
    <w:p w14:paraId="1CA42BBA" w14:textId="77777777" w:rsidR="00274D30" w:rsidRDefault="00807A4E">
      <w:pPr>
        <w:rPr>
          <w:lang w:val="en-GB"/>
        </w:rPr>
      </w:pPr>
      <w:r>
        <w:rPr>
          <w:lang w:val="en-GB"/>
        </w:rPr>
        <w:t xml:space="preserve"> - Line and Staff Structure</w:t>
      </w:r>
    </w:p>
    <w:p w14:paraId="612E514A" w14:textId="77777777" w:rsidR="00274D30" w:rsidRDefault="00807A4E">
      <w:pPr>
        <w:rPr>
          <w:lang w:val="en-GB"/>
        </w:rPr>
      </w:pPr>
      <w:r>
        <w:rPr>
          <w:lang w:val="en-GB"/>
        </w:rPr>
        <w:t xml:space="preserve"> - Functional Organisation</w:t>
      </w:r>
    </w:p>
    <w:p w14:paraId="48F1721A" w14:textId="77777777" w:rsidR="00274D30" w:rsidRDefault="00807A4E">
      <w:pPr>
        <w:rPr>
          <w:lang w:val="en-GB"/>
        </w:rPr>
      </w:pPr>
      <w:r>
        <w:rPr>
          <w:lang w:val="en-GB"/>
        </w:rPr>
        <w:t xml:space="preserve"> - Matrix Organisation</w:t>
      </w:r>
    </w:p>
    <w:p w14:paraId="71B330B3" w14:textId="77777777" w:rsidR="00274D30" w:rsidRDefault="00807A4E">
      <w:r>
        <w:rPr>
          <w:lang w:val="en-GB"/>
        </w:rPr>
        <w:t xml:space="preserve"> - Project teams</w:t>
      </w:r>
      <w:r>
        <w:t xml:space="preserve"> </w:t>
      </w:r>
      <w:r>
        <w:tab/>
      </w:r>
      <w:r>
        <w:tab/>
      </w:r>
      <w:r>
        <w:tab/>
      </w:r>
      <w:r>
        <w:tab/>
      </w:r>
      <w:r>
        <w:tab/>
      </w:r>
      <w:r>
        <w:tab/>
      </w:r>
      <w:r>
        <w:tab/>
      </w:r>
      <w:r>
        <w:tab/>
      </w:r>
      <w:r>
        <w:tab/>
      </w:r>
      <w:r>
        <w:tab/>
      </w:r>
      <w:r>
        <w:tab/>
      </w:r>
      <w:r>
        <w:tab/>
        <w:t>(Louie, 2017)</w:t>
      </w:r>
    </w:p>
    <w:p w14:paraId="02603A64" w14:textId="77777777" w:rsidR="00274D30" w:rsidRDefault="00274D30">
      <w:pPr>
        <w:rPr>
          <w:lang w:val="en-GB"/>
        </w:rPr>
      </w:pPr>
    </w:p>
    <w:p w14:paraId="40ACCF71" w14:textId="77777777" w:rsidR="00274D30" w:rsidRDefault="00807A4E">
      <w:pPr>
        <w:rPr>
          <w:b/>
          <w:bCs/>
          <w:lang w:val="en-GB"/>
        </w:rPr>
      </w:pPr>
      <w:r>
        <w:rPr>
          <w:b/>
          <w:bCs/>
          <w:lang w:val="en-GB"/>
        </w:rPr>
        <w:t xml:space="preserve">Line Structures </w:t>
      </w:r>
    </w:p>
    <w:p w14:paraId="409EF5F9" w14:textId="77777777" w:rsidR="00274D30" w:rsidRDefault="00274D30">
      <w:pPr>
        <w:rPr>
          <w:lang w:val="en-GB"/>
        </w:rPr>
      </w:pPr>
    </w:p>
    <w:p w14:paraId="2D4F2CB9" w14:textId="77777777" w:rsidR="00274D30" w:rsidRDefault="00807A4E">
      <w:pPr>
        <w:rPr>
          <w:rFonts w:eastAsia="SimSun" w:hAnsi="SimSun" w:cs="SimSun"/>
        </w:rPr>
      </w:pPr>
      <w:r>
        <w:rPr>
          <w:rFonts w:eastAsia="SimSun" w:hAnsi="SimSun" w:cs="SimSun"/>
          <w:noProof/>
          <w:lang w:val="en-GB" w:eastAsia="en-GB"/>
        </w:rPr>
        <w:drawing>
          <wp:anchor distT="0" distB="0" distL="114300" distR="114300" simplePos="0" relativeHeight="251658240" behindDoc="0" locked="0" layoutInCell="1" allowOverlap="1" wp14:anchorId="74FC6C5A" wp14:editId="12D5A86B">
            <wp:simplePos x="0" y="0"/>
            <wp:positionH relativeFrom="column">
              <wp:posOffset>144780</wp:posOffset>
            </wp:positionH>
            <wp:positionV relativeFrom="paragraph">
              <wp:posOffset>187960</wp:posOffset>
            </wp:positionV>
            <wp:extent cx="4572000" cy="2878455"/>
            <wp:effectExtent l="0" t="0" r="0" b="1905"/>
            <wp:wrapSquare wrapText="bothSides"/>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9"/>
                    <a:srcRect b="10855"/>
                    <a:stretch>
                      <a:fillRect/>
                    </a:stretch>
                  </pic:blipFill>
                  <pic:spPr>
                    <a:xfrm>
                      <a:off x="0" y="0"/>
                      <a:ext cx="4572000" cy="2878455"/>
                    </a:xfrm>
                    <a:prstGeom prst="rect">
                      <a:avLst/>
                    </a:prstGeom>
                    <a:noFill/>
                    <a:ln w="9525">
                      <a:noFill/>
                    </a:ln>
                  </pic:spPr>
                </pic:pic>
              </a:graphicData>
            </a:graphic>
          </wp:anchor>
        </w:drawing>
      </w:r>
    </w:p>
    <w:p w14:paraId="517371D3" w14:textId="77777777" w:rsidR="00274D30" w:rsidRDefault="00274D30">
      <w:pPr>
        <w:rPr>
          <w:rFonts w:eastAsia="SimSun" w:hAnsi="SimSun" w:cs="SimSun"/>
        </w:rPr>
      </w:pPr>
    </w:p>
    <w:p w14:paraId="54E28378" w14:textId="77777777" w:rsidR="00274D30" w:rsidRDefault="00274D30">
      <w:pPr>
        <w:rPr>
          <w:rFonts w:eastAsia="SimSun" w:hAnsi="SimSun" w:cs="SimSun"/>
        </w:rPr>
      </w:pPr>
    </w:p>
    <w:p w14:paraId="10DA67F1" w14:textId="77777777" w:rsidR="00274D30" w:rsidRDefault="00274D30">
      <w:pPr>
        <w:rPr>
          <w:rFonts w:eastAsia="SimSun" w:hAnsi="SimSun" w:cs="SimSun"/>
        </w:rPr>
      </w:pPr>
    </w:p>
    <w:p w14:paraId="25D237C2" w14:textId="77777777" w:rsidR="00274D30" w:rsidRDefault="00274D30">
      <w:pPr>
        <w:rPr>
          <w:rFonts w:eastAsia="SimSun" w:hAnsi="SimSun" w:cs="SimSun"/>
        </w:rPr>
      </w:pPr>
    </w:p>
    <w:p w14:paraId="0CB1D197" w14:textId="77777777" w:rsidR="00274D30" w:rsidRDefault="00274D30">
      <w:pPr>
        <w:rPr>
          <w:rFonts w:eastAsia="SimSun" w:hAnsi="SimSun" w:cs="SimSun"/>
        </w:rPr>
      </w:pPr>
    </w:p>
    <w:p w14:paraId="1CC2459B" w14:textId="77777777" w:rsidR="00274D30" w:rsidRDefault="00274D30">
      <w:pPr>
        <w:rPr>
          <w:rFonts w:eastAsia="SimSun" w:hAnsi="SimSun" w:cs="SimSun"/>
        </w:rPr>
      </w:pPr>
    </w:p>
    <w:p w14:paraId="63F5042D" w14:textId="77777777" w:rsidR="00274D30" w:rsidRDefault="00274D30">
      <w:pPr>
        <w:rPr>
          <w:rFonts w:eastAsia="SimSun" w:hAnsi="SimSun" w:cs="SimSun"/>
        </w:rPr>
      </w:pPr>
    </w:p>
    <w:p w14:paraId="49AE2D61" w14:textId="77777777" w:rsidR="00274D30" w:rsidRDefault="00274D30">
      <w:pPr>
        <w:rPr>
          <w:rFonts w:eastAsia="SimSun" w:hAnsi="SimSun" w:cs="SimSun"/>
        </w:rPr>
      </w:pPr>
    </w:p>
    <w:p w14:paraId="3A0FC5D2" w14:textId="77777777" w:rsidR="00274D30" w:rsidRDefault="00274D30">
      <w:pPr>
        <w:rPr>
          <w:rFonts w:eastAsia="SimSun" w:hAnsi="SimSun" w:cs="SimSun"/>
        </w:rPr>
      </w:pPr>
    </w:p>
    <w:p w14:paraId="0A24CC21" w14:textId="77777777" w:rsidR="00274D30" w:rsidRDefault="00274D30">
      <w:pPr>
        <w:rPr>
          <w:rFonts w:eastAsia="SimSun" w:hAnsi="SimSun" w:cs="SimSun"/>
        </w:rPr>
      </w:pPr>
    </w:p>
    <w:p w14:paraId="40B7C25D" w14:textId="77777777" w:rsidR="00274D30" w:rsidRDefault="00274D30">
      <w:pPr>
        <w:rPr>
          <w:rFonts w:eastAsia="SimSun" w:hAnsi="SimSun" w:cs="SimSun"/>
        </w:rPr>
      </w:pPr>
    </w:p>
    <w:p w14:paraId="64A84259" w14:textId="77777777" w:rsidR="00274D30" w:rsidRDefault="00274D30">
      <w:pPr>
        <w:rPr>
          <w:rFonts w:eastAsia="SimSun" w:hAnsi="SimSun" w:cs="SimSun"/>
        </w:rPr>
      </w:pPr>
    </w:p>
    <w:p w14:paraId="260644FF" w14:textId="77777777" w:rsidR="00274D30" w:rsidRDefault="00274D30">
      <w:pPr>
        <w:rPr>
          <w:rFonts w:eastAsia="SimSun" w:hAnsi="SimSun" w:cs="SimSun"/>
        </w:rPr>
      </w:pPr>
    </w:p>
    <w:p w14:paraId="5991BD5B" w14:textId="77777777" w:rsidR="00274D30" w:rsidRDefault="00274D30">
      <w:pPr>
        <w:rPr>
          <w:rFonts w:eastAsia="SimSun" w:hAnsi="SimSun" w:cs="SimSun"/>
        </w:rPr>
      </w:pPr>
    </w:p>
    <w:p w14:paraId="471A3A47" w14:textId="77777777" w:rsidR="00274D30" w:rsidRDefault="00274D30">
      <w:pPr>
        <w:rPr>
          <w:rFonts w:eastAsia="SimSun" w:hAnsi="SimSun" w:cs="SimSun"/>
        </w:rPr>
      </w:pPr>
    </w:p>
    <w:p w14:paraId="543A970D" w14:textId="77777777" w:rsidR="00274D30" w:rsidRDefault="00274D30">
      <w:pPr>
        <w:ind w:left="6300" w:firstLine="420"/>
        <w:rPr>
          <w:rFonts w:eastAsia="SimSun" w:hAnsi="SimSun" w:cs="SimSun"/>
        </w:rPr>
      </w:pPr>
    </w:p>
    <w:p w14:paraId="66C19EB8" w14:textId="77777777" w:rsidR="00274D30" w:rsidRDefault="00274D30">
      <w:pPr>
        <w:ind w:left="6300" w:firstLine="420"/>
        <w:rPr>
          <w:rFonts w:eastAsia="SimSun" w:hAnsi="SimSun" w:cs="SimSun"/>
        </w:rPr>
      </w:pPr>
    </w:p>
    <w:p w14:paraId="2CF2E03F" w14:textId="77777777" w:rsidR="00274D30" w:rsidRDefault="00274D30">
      <w:pPr>
        <w:ind w:left="6300" w:firstLine="420"/>
        <w:rPr>
          <w:rFonts w:eastAsia="SimSun" w:hAnsi="SimSun" w:cs="SimSun"/>
        </w:rPr>
      </w:pPr>
    </w:p>
    <w:p w14:paraId="7C919DD6" w14:textId="77777777" w:rsidR="00274D30" w:rsidRDefault="00274D30">
      <w:pPr>
        <w:ind w:left="6300" w:firstLine="420"/>
        <w:rPr>
          <w:rFonts w:eastAsia="SimSun" w:hAnsi="SimSun" w:cs="SimSun"/>
        </w:rPr>
      </w:pPr>
    </w:p>
    <w:p w14:paraId="7961097C" w14:textId="77777777" w:rsidR="00274D30" w:rsidRDefault="00807A4E">
      <w:pPr>
        <w:ind w:left="6300" w:firstLine="420"/>
        <w:rPr>
          <w:rFonts w:eastAsia="SimSun" w:hAnsi="SimSun" w:cs="SimSun"/>
        </w:rPr>
      </w:pPr>
      <w:r>
        <w:rPr>
          <w:rFonts w:eastAsia="SimSun" w:hAnsi="SimSun" w:cs="SimSun"/>
        </w:rPr>
        <w:t>(</w:t>
      </w:r>
      <w:proofErr w:type="spellStart"/>
      <w:r>
        <w:rPr>
          <w:rFonts w:eastAsia="SimSun" w:hAnsi="SimSun" w:cs="SimSun"/>
        </w:rPr>
        <w:t>Diska</w:t>
      </w:r>
      <w:proofErr w:type="spellEnd"/>
      <w:r>
        <w:rPr>
          <w:rFonts w:eastAsia="SimSun" w:hAnsi="SimSun" w:cs="SimSun"/>
        </w:rPr>
        <w:t>, 2016)</w:t>
      </w:r>
    </w:p>
    <w:p w14:paraId="1AB5C5DF" w14:textId="77777777" w:rsidR="00274D30" w:rsidRDefault="00274D30">
      <w:pPr>
        <w:rPr>
          <w:rFonts w:eastAsia="SimSun" w:hAnsi="SimSun" w:cs="SimSun"/>
        </w:rPr>
      </w:pPr>
    </w:p>
    <w:p w14:paraId="4A74BE2C" w14:textId="77777777" w:rsidR="00274D30" w:rsidRDefault="00807A4E">
      <w:pPr>
        <w:rPr>
          <w:rFonts w:eastAsia="SimSun" w:hAnsi="SimSun" w:cs="SimSun"/>
          <w:lang w:val="en-GB"/>
        </w:rPr>
      </w:pPr>
      <w:r>
        <w:rPr>
          <w:rFonts w:eastAsia="SimSun" w:hAnsi="SimSun" w:cs="SimSun"/>
          <w:lang w:val="en-GB"/>
        </w:rPr>
        <w:t>Common in small organisations, the line structure implies direct vertical managerial control where authority flows down the managerial hierarchy to subordinates. Line structures confer advantages in that:</w:t>
      </w:r>
    </w:p>
    <w:p w14:paraId="7BB086BB" w14:textId="77777777" w:rsidR="00274D30" w:rsidRDefault="00274D30">
      <w:pPr>
        <w:rPr>
          <w:rFonts w:eastAsia="SimSun" w:hAnsi="SimSun" w:cs="SimSun"/>
          <w:lang w:val="en-GB"/>
        </w:rPr>
      </w:pPr>
    </w:p>
    <w:p w14:paraId="3E2DB197" w14:textId="77777777" w:rsidR="00274D30" w:rsidRDefault="00807A4E">
      <w:pPr>
        <w:rPr>
          <w:rFonts w:eastAsia="SimSun" w:hAnsi="SimSun" w:cs="SimSun"/>
          <w:lang w:val="en-GB"/>
        </w:rPr>
      </w:pPr>
      <w:r>
        <w:rPr>
          <w:rFonts w:eastAsia="SimSun" w:hAnsi="SimSun" w:cs="SimSun"/>
          <w:lang w:val="en-GB"/>
        </w:rPr>
        <w:t xml:space="preserve"> - Communication is streamlined</w:t>
      </w:r>
    </w:p>
    <w:p w14:paraId="7A02B8DB" w14:textId="77777777" w:rsidR="00274D30" w:rsidRDefault="00807A4E">
      <w:pPr>
        <w:rPr>
          <w:rFonts w:eastAsia="SimSun" w:hAnsi="SimSun" w:cs="SimSun"/>
          <w:lang w:val="en-GB"/>
        </w:rPr>
      </w:pPr>
      <w:r>
        <w:rPr>
          <w:rFonts w:eastAsia="SimSun" w:hAnsi="SimSun" w:cs="SimSun"/>
          <w:lang w:val="en-GB"/>
        </w:rPr>
        <w:t xml:space="preserve"> - Enables rapid decision making</w:t>
      </w:r>
    </w:p>
    <w:p w14:paraId="557AA2F1" w14:textId="77777777" w:rsidR="00274D30" w:rsidRDefault="00807A4E">
      <w:pPr>
        <w:rPr>
          <w:rFonts w:eastAsia="SimSun" w:hAnsi="SimSun" w:cs="SimSun"/>
          <w:lang w:val="en-GB"/>
        </w:rPr>
      </w:pPr>
      <w:r>
        <w:rPr>
          <w:rFonts w:eastAsia="SimSun" w:hAnsi="SimSun" w:cs="SimSun"/>
          <w:lang w:val="en-GB"/>
        </w:rPr>
        <w:t xml:space="preserve"> - Responsibilities and roles are clearly defined </w:t>
      </w:r>
    </w:p>
    <w:p w14:paraId="5CC9DB47" w14:textId="77777777" w:rsidR="00274D30" w:rsidRDefault="00807A4E">
      <w:pPr>
        <w:rPr>
          <w:rFonts w:eastAsia="SimSun" w:hAnsi="SimSun" w:cs="SimSun"/>
          <w:lang w:val="en-GB"/>
        </w:rPr>
      </w:pPr>
      <w:r>
        <w:rPr>
          <w:rFonts w:eastAsia="SimSun" w:hAnsi="SimSun" w:cs="SimSun"/>
          <w:lang w:val="en-GB"/>
        </w:rPr>
        <w:t xml:space="preserve"> - Enables greater control and discipline</w:t>
      </w:r>
    </w:p>
    <w:p w14:paraId="46EE29EE" w14:textId="77777777" w:rsidR="00274D30" w:rsidRDefault="00274D30">
      <w:pPr>
        <w:rPr>
          <w:rFonts w:eastAsia="SimSun" w:hAnsi="SimSun" w:cs="SimSun"/>
          <w:lang w:val="en-GB"/>
        </w:rPr>
      </w:pPr>
    </w:p>
    <w:p w14:paraId="39CB61F5" w14:textId="77777777" w:rsidR="00274D30" w:rsidRDefault="00807A4E">
      <w:pPr>
        <w:rPr>
          <w:rFonts w:eastAsia="SimSun" w:hAnsi="SimSun" w:cs="SimSun"/>
          <w:lang w:val="en-GB"/>
        </w:rPr>
      </w:pPr>
      <w:r>
        <w:rPr>
          <w:rFonts w:eastAsia="SimSun" w:hAnsi="SimSun" w:cs="SimSun"/>
          <w:lang w:val="en-GB"/>
        </w:rPr>
        <w:t>However, line structures are not suitable for organisational types and do have their drawbacks:</w:t>
      </w:r>
    </w:p>
    <w:p w14:paraId="4A79CD51" w14:textId="77777777" w:rsidR="00274D30" w:rsidRDefault="00274D30">
      <w:pPr>
        <w:rPr>
          <w:rFonts w:eastAsia="SimSun" w:hAnsi="SimSun" w:cs="SimSun"/>
          <w:lang w:val="en-GB"/>
        </w:rPr>
      </w:pPr>
    </w:p>
    <w:p w14:paraId="3DC68A0C" w14:textId="77777777" w:rsidR="00274D30" w:rsidRDefault="00807A4E">
      <w:pPr>
        <w:rPr>
          <w:rFonts w:eastAsia="SimSun" w:hAnsi="SimSun" w:cs="SimSun"/>
          <w:lang w:val="en-GB"/>
        </w:rPr>
      </w:pPr>
      <w:r>
        <w:rPr>
          <w:rFonts w:eastAsia="SimSun" w:hAnsi="SimSun" w:cs="SimSun"/>
          <w:lang w:val="en-GB"/>
        </w:rPr>
        <w:t xml:space="preserve"> - Rigid and Inflexible</w:t>
      </w:r>
    </w:p>
    <w:p w14:paraId="04AABE3D" w14:textId="77777777" w:rsidR="00274D30" w:rsidRDefault="00807A4E">
      <w:pPr>
        <w:rPr>
          <w:rFonts w:eastAsia="SimSun" w:hAnsi="SimSun" w:cs="SimSun"/>
          <w:lang w:val="en-GB"/>
        </w:rPr>
      </w:pPr>
      <w:r>
        <w:rPr>
          <w:rFonts w:eastAsia="SimSun" w:hAnsi="SimSun" w:cs="SimSun"/>
          <w:lang w:val="en-GB"/>
        </w:rPr>
        <w:t xml:space="preserve"> - </w:t>
      </w:r>
      <w:r>
        <w:rPr>
          <w:rFonts w:eastAsia="SimSun" w:hAnsi="SimSun" w:cs="SimSun"/>
        </w:rPr>
        <w:t>Tendency</w:t>
      </w:r>
      <w:r>
        <w:rPr>
          <w:rFonts w:eastAsia="SimSun" w:hAnsi="SimSun" w:cs="SimSun"/>
          <w:lang w:val="en-GB"/>
        </w:rPr>
        <w:t xml:space="preserve"> for dictatorial structures to develop</w:t>
      </w:r>
    </w:p>
    <w:p w14:paraId="2550CF67" w14:textId="77777777" w:rsidR="00274D30" w:rsidRDefault="00807A4E">
      <w:pPr>
        <w:rPr>
          <w:rFonts w:eastAsia="SimSun" w:hAnsi="SimSun" w:cs="SimSun"/>
          <w:lang w:val="en-GB"/>
        </w:rPr>
      </w:pPr>
      <w:r>
        <w:rPr>
          <w:rFonts w:eastAsia="SimSun" w:hAnsi="SimSun" w:cs="SimSun"/>
          <w:lang w:val="en-GB"/>
        </w:rPr>
        <w:t xml:space="preserve"> - Limited provision for specialisation</w:t>
      </w:r>
    </w:p>
    <w:p w14:paraId="28316076" w14:textId="77777777" w:rsidR="00274D30" w:rsidRDefault="00807A4E">
      <w:pPr>
        <w:rPr>
          <w:rFonts w:eastAsia="SimSun" w:hAnsi="SimSun" w:cs="SimSun"/>
          <w:lang w:val="en-GB"/>
        </w:rPr>
      </w:pPr>
      <w:r>
        <w:rPr>
          <w:rFonts w:eastAsia="SimSun" w:hAnsi="SimSun" w:cs="SimSun"/>
          <w:lang w:val="en-GB"/>
        </w:rPr>
        <w:t xml:space="preserve"> - Overloads executives with day-to-day activities which may negatively impact future planning</w:t>
      </w:r>
    </w:p>
    <w:p w14:paraId="094E51A2" w14:textId="77777777" w:rsidR="00274D30" w:rsidRDefault="00807A4E">
      <w:pPr>
        <w:ind w:left="4200" w:firstLine="420"/>
        <w:jc w:val="right"/>
        <w:rPr>
          <w:rFonts w:eastAsia="SimSun" w:hAnsi="SimSun" w:cs="SimSun"/>
        </w:rPr>
      </w:pPr>
      <w:r>
        <w:rPr>
          <w:rFonts w:eastAsia="SimSun" w:hAnsi="SimSun" w:cs="SimSun"/>
        </w:rPr>
        <w:t>(</w:t>
      </w:r>
      <w:proofErr w:type="spellStart"/>
      <w:r>
        <w:rPr>
          <w:rFonts w:eastAsia="SimSun" w:hAnsi="SimSun" w:cs="SimSun"/>
        </w:rPr>
        <w:t>Diska</w:t>
      </w:r>
      <w:proofErr w:type="spellEnd"/>
      <w:r>
        <w:rPr>
          <w:rFonts w:eastAsia="SimSun" w:hAnsi="SimSun" w:cs="SimSun"/>
        </w:rPr>
        <w:t>, 2016)</w:t>
      </w:r>
    </w:p>
    <w:p w14:paraId="1C9E6143" w14:textId="77777777" w:rsidR="00274D30" w:rsidRDefault="00274D30">
      <w:pPr>
        <w:rPr>
          <w:rFonts w:eastAsia="SimSun" w:hAnsi="SimSun" w:cs="SimSun"/>
          <w:lang w:val="en-GB"/>
        </w:rPr>
      </w:pPr>
    </w:p>
    <w:p w14:paraId="0305FDAB" w14:textId="77777777" w:rsidR="00274D30" w:rsidRDefault="00807A4E">
      <w:pPr>
        <w:rPr>
          <w:rFonts w:eastAsia="SimSun" w:hAnsi="SimSun" w:cs="SimSun"/>
          <w:b/>
          <w:bCs/>
          <w:lang w:val="en-GB"/>
        </w:rPr>
      </w:pPr>
      <w:r>
        <w:rPr>
          <w:rFonts w:eastAsia="SimSun" w:hAnsi="SimSun" w:cs="SimSun"/>
          <w:b/>
          <w:bCs/>
          <w:lang w:val="en-GB"/>
        </w:rPr>
        <w:t>Line and Staff Structures</w:t>
      </w:r>
    </w:p>
    <w:p w14:paraId="17E130B0" w14:textId="77777777" w:rsidR="00274D30" w:rsidRDefault="00274D30">
      <w:pPr>
        <w:rPr>
          <w:rFonts w:eastAsia="SimSun" w:hAnsi="SimSun" w:cs="SimSun"/>
        </w:rPr>
      </w:pPr>
    </w:p>
    <w:p w14:paraId="35157FD2" w14:textId="77777777" w:rsidR="00274D30" w:rsidRDefault="00807A4E">
      <w:pPr>
        <w:rPr>
          <w:rFonts w:eastAsia="SimSun" w:hAnsi="SimSun" w:cs="SimSun"/>
        </w:rPr>
      </w:pPr>
      <w:r>
        <w:rPr>
          <w:rFonts w:eastAsia="SimSun" w:hAnsi="SimSun" w:cs="SimSun"/>
          <w:noProof/>
          <w:lang w:val="en-GB" w:eastAsia="en-GB"/>
        </w:rPr>
        <w:drawing>
          <wp:anchor distT="0" distB="0" distL="114300" distR="114300" simplePos="0" relativeHeight="251659264" behindDoc="0" locked="0" layoutInCell="1" allowOverlap="1" wp14:anchorId="29AABDC1" wp14:editId="163E6763">
            <wp:simplePos x="0" y="0"/>
            <wp:positionH relativeFrom="column">
              <wp:posOffset>304800</wp:posOffset>
            </wp:positionH>
            <wp:positionV relativeFrom="paragraph">
              <wp:posOffset>15875</wp:posOffset>
            </wp:positionV>
            <wp:extent cx="4587875" cy="2729865"/>
            <wp:effectExtent l="0" t="0" r="14605" b="13335"/>
            <wp:wrapSquare wrapText="bothSides"/>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10"/>
                    <a:stretch>
                      <a:fillRect/>
                    </a:stretch>
                  </pic:blipFill>
                  <pic:spPr>
                    <a:xfrm>
                      <a:off x="0" y="0"/>
                      <a:ext cx="4587875" cy="2729865"/>
                    </a:xfrm>
                    <a:prstGeom prst="rect">
                      <a:avLst/>
                    </a:prstGeom>
                    <a:noFill/>
                    <a:ln w="9525">
                      <a:noFill/>
                    </a:ln>
                  </pic:spPr>
                </pic:pic>
              </a:graphicData>
            </a:graphic>
          </wp:anchor>
        </w:drawing>
      </w:r>
    </w:p>
    <w:p w14:paraId="14D56865" w14:textId="77777777" w:rsidR="00274D30" w:rsidRDefault="00274D30">
      <w:pPr>
        <w:rPr>
          <w:rFonts w:eastAsia="SimSun" w:hAnsi="SimSun" w:cs="SimSun"/>
        </w:rPr>
      </w:pPr>
    </w:p>
    <w:p w14:paraId="5A129AA5" w14:textId="77777777" w:rsidR="00274D30" w:rsidRDefault="00274D30">
      <w:pPr>
        <w:rPr>
          <w:rFonts w:eastAsia="SimSun" w:hAnsi="SimSun" w:cs="SimSun"/>
        </w:rPr>
      </w:pPr>
    </w:p>
    <w:p w14:paraId="16C38F60" w14:textId="77777777" w:rsidR="00274D30" w:rsidRDefault="00274D30">
      <w:pPr>
        <w:rPr>
          <w:rFonts w:eastAsia="SimSun" w:hAnsi="SimSun" w:cs="SimSun"/>
        </w:rPr>
      </w:pPr>
    </w:p>
    <w:p w14:paraId="67600AC6" w14:textId="77777777" w:rsidR="00274D30" w:rsidRDefault="00274D30">
      <w:pPr>
        <w:rPr>
          <w:rFonts w:eastAsia="SimSun" w:hAnsi="SimSun" w:cs="SimSun"/>
        </w:rPr>
      </w:pPr>
    </w:p>
    <w:p w14:paraId="6A8A30E8" w14:textId="77777777" w:rsidR="00274D30" w:rsidRDefault="00274D30">
      <w:pPr>
        <w:rPr>
          <w:lang w:val="en-GB"/>
        </w:rPr>
      </w:pPr>
    </w:p>
    <w:p w14:paraId="52833276" w14:textId="77777777" w:rsidR="00274D30" w:rsidRDefault="00274D30">
      <w:pPr>
        <w:rPr>
          <w:lang w:val="en-GB"/>
        </w:rPr>
      </w:pPr>
    </w:p>
    <w:p w14:paraId="0E33AE37" w14:textId="77777777" w:rsidR="00274D30" w:rsidRDefault="00274D30">
      <w:pPr>
        <w:rPr>
          <w:lang w:val="en-GB"/>
        </w:rPr>
      </w:pPr>
    </w:p>
    <w:p w14:paraId="6FAF232F" w14:textId="77777777" w:rsidR="00274D30" w:rsidRDefault="00274D30">
      <w:pPr>
        <w:rPr>
          <w:lang w:val="en-GB"/>
        </w:rPr>
      </w:pPr>
    </w:p>
    <w:p w14:paraId="2CE5AC8C" w14:textId="77777777" w:rsidR="00274D30" w:rsidRDefault="00274D30">
      <w:pPr>
        <w:rPr>
          <w:lang w:val="en-GB"/>
        </w:rPr>
      </w:pPr>
    </w:p>
    <w:p w14:paraId="0219550C" w14:textId="77777777" w:rsidR="00274D30" w:rsidRDefault="00274D30">
      <w:pPr>
        <w:rPr>
          <w:lang w:val="en-GB"/>
        </w:rPr>
      </w:pPr>
    </w:p>
    <w:p w14:paraId="20E06D33" w14:textId="77777777" w:rsidR="00274D30" w:rsidRDefault="00274D30">
      <w:pPr>
        <w:rPr>
          <w:lang w:val="en-GB"/>
        </w:rPr>
      </w:pPr>
    </w:p>
    <w:p w14:paraId="5CCA0E13" w14:textId="77777777" w:rsidR="00274D30" w:rsidRDefault="00274D30">
      <w:pPr>
        <w:rPr>
          <w:lang w:val="en-GB"/>
        </w:rPr>
      </w:pPr>
    </w:p>
    <w:p w14:paraId="4E8AE9DC" w14:textId="77777777" w:rsidR="00274D30" w:rsidRDefault="00274D30">
      <w:pPr>
        <w:rPr>
          <w:lang w:val="en-GB"/>
        </w:rPr>
      </w:pPr>
    </w:p>
    <w:p w14:paraId="423A7989" w14:textId="77777777" w:rsidR="00274D30" w:rsidRDefault="00274D30">
      <w:pPr>
        <w:rPr>
          <w:lang w:val="en-GB"/>
        </w:rPr>
      </w:pPr>
    </w:p>
    <w:p w14:paraId="585543BA" w14:textId="77777777" w:rsidR="00274D30" w:rsidRDefault="00274D30">
      <w:pPr>
        <w:rPr>
          <w:lang w:val="en-GB"/>
        </w:rPr>
      </w:pPr>
    </w:p>
    <w:p w14:paraId="5A1410EF" w14:textId="77777777" w:rsidR="00274D30" w:rsidRDefault="00274D30">
      <w:pPr>
        <w:rPr>
          <w:lang w:val="en-GB"/>
        </w:rPr>
      </w:pPr>
    </w:p>
    <w:p w14:paraId="4EDA7CE9" w14:textId="77777777" w:rsidR="00274D30" w:rsidRDefault="00274D30">
      <w:pPr>
        <w:wordWrap w:val="0"/>
        <w:jc w:val="right"/>
      </w:pPr>
    </w:p>
    <w:p w14:paraId="2EF6D98D" w14:textId="77777777" w:rsidR="00274D30" w:rsidRDefault="00807A4E">
      <w:pPr>
        <w:wordWrap w:val="0"/>
        <w:jc w:val="right"/>
      </w:pPr>
      <w:r>
        <w:t>(</w:t>
      </w:r>
      <w:proofErr w:type="spellStart"/>
      <w:r>
        <w:t>Surbhi</w:t>
      </w:r>
      <w:proofErr w:type="spellEnd"/>
      <w:r>
        <w:t>, 2018)</w:t>
      </w:r>
    </w:p>
    <w:p w14:paraId="4F04C712" w14:textId="77777777" w:rsidR="00274D30" w:rsidRDefault="00274D30">
      <w:pPr>
        <w:rPr>
          <w:lang w:val="en-GB"/>
        </w:rPr>
      </w:pPr>
    </w:p>
    <w:p w14:paraId="0555D702" w14:textId="77777777" w:rsidR="00274D30" w:rsidRDefault="00807A4E">
      <w:pPr>
        <w:rPr>
          <w:lang w:val="en-GB"/>
        </w:rPr>
      </w:pPr>
      <w:r>
        <w:rPr>
          <w:lang w:val="en-GB"/>
        </w:rPr>
        <w:t xml:space="preserve">The line and staff organisation is an approach combining elements of the Line Structure and Functional Structures. As in Line Structures, authority flows directly downwards but the ‘advisory capacity’ of the system is </w:t>
      </w:r>
      <w:r>
        <w:rPr>
          <w:lang w:val="en-GB"/>
        </w:rPr>
        <w:t>augmented by the inclusion of functional experts who advise the managers.</w:t>
      </w:r>
    </w:p>
    <w:p w14:paraId="4926168E" w14:textId="77777777" w:rsidR="00274D30" w:rsidRDefault="00274D30">
      <w:pPr>
        <w:rPr>
          <w:lang w:val="en-GB"/>
        </w:rPr>
      </w:pPr>
    </w:p>
    <w:p w14:paraId="553C3394" w14:textId="77777777" w:rsidR="00274D30" w:rsidRDefault="00807A4E">
      <w:pPr>
        <w:rPr>
          <w:lang w:val="en-GB"/>
        </w:rPr>
      </w:pPr>
      <w:r>
        <w:rPr>
          <w:lang w:val="en-GB"/>
        </w:rPr>
        <w:t>Advantages offered by this system include:</w:t>
      </w:r>
    </w:p>
    <w:p w14:paraId="0193A77C" w14:textId="77777777" w:rsidR="00274D30" w:rsidRDefault="00274D30">
      <w:pPr>
        <w:rPr>
          <w:lang w:val="en-GB"/>
        </w:rPr>
      </w:pPr>
    </w:p>
    <w:p w14:paraId="188CF70C" w14:textId="77777777" w:rsidR="00274D30" w:rsidRDefault="00807A4E">
      <w:pPr>
        <w:rPr>
          <w:lang w:val="en-GB"/>
        </w:rPr>
      </w:pPr>
      <w:r>
        <w:rPr>
          <w:lang w:val="en-GB"/>
        </w:rPr>
        <w:t xml:space="preserve"> - Line Managers can focus on implementing and execution as planning and investigative functions assumed by staff</w:t>
      </w:r>
    </w:p>
    <w:p w14:paraId="72EE4746" w14:textId="77777777" w:rsidR="00274D30" w:rsidRDefault="00807A4E">
      <w:pPr>
        <w:rPr>
          <w:lang w:val="en-GB"/>
        </w:rPr>
      </w:pPr>
      <w:r>
        <w:rPr>
          <w:lang w:val="en-GB"/>
        </w:rPr>
        <w:t xml:space="preserve"> - Decisions taken more</w:t>
      </w:r>
      <w:r>
        <w:rPr>
          <w:lang w:val="en-GB"/>
        </w:rPr>
        <w:t xml:space="preserve"> comprehensively</w:t>
      </w:r>
    </w:p>
    <w:p w14:paraId="3A312B73" w14:textId="77777777" w:rsidR="00274D30" w:rsidRDefault="00807A4E">
      <w:pPr>
        <w:rPr>
          <w:lang w:val="en-GB"/>
        </w:rPr>
      </w:pPr>
      <w:r>
        <w:rPr>
          <w:lang w:val="en-GB"/>
        </w:rPr>
        <w:t xml:space="preserve"> - Eased burden of Line Officers enables greater focus on future planning, thus creating more favourable conditions for future growth</w:t>
      </w:r>
    </w:p>
    <w:p w14:paraId="0B5CA2F0" w14:textId="77777777" w:rsidR="00274D30" w:rsidRDefault="00807A4E">
      <w:pPr>
        <w:rPr>
          <w:lang w:val="en-GB"/>
        </w:rPr>
      </w:pPr>
      <w:r>
        <w:rPr>
          <w:lang w:val="en-GB"/>
        </w:rPr>
        <w:t xml:space="preserve"> - Specialisation</w:t>
      </w:r>
    </w:p>
    <w:p w14:paraId="7BE38196" w14:textId="77777777" w:rsidR="00274D30" w:rsidRDefault="00274D30">
      <w:pPr>
        <w:rPr>
          <w:lang w:val="en-GB"/>
        </w:rPr>
      </w:pPr>
    </w:p>
    <w:p w14:paraId="61EF64BB" w14:textId="77777777" w:rsidR="00274D30" w:rsidRDefault="00807A4E">
      <w:pPr>
        <w:rPr>
          <w:lang w:val="en-GB"/>
        </w:rPr>
      </w:pPr>
      <w:r>
        <w:rPr>
          <w:lang w:val="en-GB"/>
        </w:rPr>
        <w:t xml:space="preserve">The system is not without its disadvantages however and the following issues may </w:t>
      </w:r>
      <w:r>
        <w:rPr>
          <w:lang w:val="en-GB"/>
        </w:rPr>
        <w:t>arise:</w:t>
      </w:r>
    </w:p>
    <w:p w14:paraId="37F842E9" w14:textId="77777777" w:rsidR="00274D30" w:rsidRDefault="00274D30">
      <w:pPr>
        <w:rPr>
          <w:lang w:val="en-GB"/>
        </w:rPr>
      </w:pPr>
    </w:p>
    <w:p w14:paraId="4A2BAA7A" w14:textId="77777777" w:rsidR="00274D30" w:rsidRDefault="00807A4E">
      <w:pPr>
        <w:rPr>
          <w:lang w:val="en-GB"/>
        </w:rPr>
      </w:pPr>
      <w:r>
        <w:rPr>
          <w:lang w:val="en-GB"/>
        </w:rPr>
        <w:t xml:space="preserve"> - Potential of conflict between Line and Staff components</w:t>
      </w:r>
    </w:p>
    <w:p w14:paraId="0837EF41" w14:textId="77777777" w:rsidR="00274D30" w:rsidRDefault="00807A4E">
      <w:pPr>
        <w:rPr>
          <w:lang w:val="en-GB"/>
        </w:rPr>
      </w:pPr>
      <w:r>
        <w:rPr>
          <w:lang w:val="en-GB"/>
        </w:rPr>
        <w:t xml:space="preserve"> - Greater dependency on advisory function of staff</w:t>
      </w:r>
    </w:p>
    <w:p w14:paraId="64E2376D" w14:textId="77777777" w:rsidR="00274D30" w:rsidRDefault="00807A4E">
      <w:pPr>
        <w:rPr>
          <w:lang w:val="en-GB"/>
        </w:rPr>
      </w:pPr>
      <w:r>
        <w:rPr>
          <w:lang w:val="en-GB"/>
        </w:rPr>
        <w:t xml:space="preserve"> - Potential for lack of coordination between Line and Staff where an overlapping of roles could lead to confusion</w:t>
      </w:r>
    </w:p>
    <w:p w14:paraId="55752DE2" w14:textId="77777777" w:rsidR="00274D30" w:rsidRDefault="00807A4E">
      <w:pPr>
        <w:wordWrap w:val="0"/>
        <w:jc w:val="right"/>
      </w:pPr>
      <w:r>
        <w:t>(</w:t>
      </w:r>
      <w:proofErr w:type="spellStart"/>
      <w:r>
        <w:t>Surbhi</w:t>
      </w:r>
      <w:proofErr w:type="spellEnd"/>
      <w:r>
        <w:t>, 2018)</w:t>
      </w:r>
    </w:p>
    <w:p w14:paraId="0B6E166A" w14:textId="77777777" w:rsidR="00274D30" w:rsidRDefault="00807A4E">
      <w:pPr>
        <w:rPr>
          <w:lang w:val="en-GB"/>
        </w:rPr>
      </w:pPr>
      <w:r>
        <w:rPr>
          <w:lang w:val="en-GB"/>
        </w:rPr>
        <w:t xml:space="preserve"> - Grea</w:t>
      </w:r>
      <w:r>
        <w:rPr>
          <w:lang w:val="en-GB"/>
        </w:rPr>
        <w:t>ter expense as more functional specialists required.</w:t>
      </w:r>
    </w:p>
    <w:p w14:paraId="195E95C9" w14:textId="77777777" w:rsidR="00274D30" w:rsidRDefault="00274D30">
      <w:pPr>
        <w:rPr>
          <w:lang w:val="en-GB"/>
        </w:rPr>
      </w:pPr>
    </w:p>
    <w:p w14:paraId="5CA4F91D" w14:textId="77777777" w:rsidR="00274D30" w:rsidRDefault="00807A4E">
      <w:pPr>
        <w:rPr>
          <w:b/>
          <w:bCs/>
          <w:lang w:val="en-GB"/>
        </w:rPr>
      </w:pPr>
      <w:r>
        <w:rPr>
          <w:b/>
          <w:bCs/>
          <w:lang w:val="en-GB"/>
        </w:rPr>
        <w:t>Functional Structures</w:t>
      </w:r>
    </w:p>
    <w:p w14:paraId="3FF5B71C" w14:textId="77777777" w:rsidR="00274D30" w:rsidRDefault="00274D30">
      <w:pPr>
        <w:rPr>
          <w:lang w:val="en-GB"/>
        </w:rPr>
      </w:pPr>
    </w:p>
    <w:p w14:paraId="507E8463" w14:textId="77777777" w:rsidR="00274D30" w:rsidRDefault="00807A4E">
      <w:pPr>
        <w:rPr>
          <w:lang w:val="en-GB"/>
        </w:rPr>
      </w:pPr>
      <w:r>
        <w:rPr>
          <w:rFonts w:eastAsia="SimSun" w:hAnsi="SimSun" w:cs="SimSun"/>
          <w:noProof/>
          <w:lang w:val="en-GB" w:eastAsia="en-GB"/>
        </w:rPr>
        <w:drawing>
          <wp:anchor distT="0" distB="0" distL="114300" distR="114300" simplePos="0" relativeHeight="251661312" behindDoc="0" locked="0" layoutInCell="1" allowOverlap="1" wp14:anchorId="7311055F" wp14:editId="6F08077E">
            <wp:simplePos x="0" y="0"/>
            <wp:positionH relativeFrom="column">
              <wp:posOffset>449580</wp:posOffset>
            </wp:positionH>
            <wp:positionV relativeFrom="paragraph">
              <wp:posOffset>-167640</wp:posOffset>
            </wp:positionV>
            <wp:extent cx="4286250" cy="2590800"/>
            <wp:effectExtent l="0" t="0" r="11430" b="0"/>
            <wp:wrapSquare wrapText="bothSides"/>
            <wp:docPr id="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256"/>
                    <pic:cNvPicPr>
                      <a:picLocks noChangeAspect="1"/>
                    </pic:cNvPicPr>
                  </pic:nvPicPr>
                  <pic:blipFill>
                    <a:blip r:embed="rId11"/>
                    <a:stretch>
                      <a:fillRect/>
                    </a:stretch>
                  </pic:blipFill>
                  <pic:spPr>
                    <a:xfrm>
                      <a:off x="0" y="0"/>
                      <a:ext cx="4286250" cy="2590800"/>
                    </a:xfrm>
                    <a:prstGeom prst="rect">
                      <a:avLst/>
                    </a:prstGeom>
                    <a:noFill/>
                    <a:ln w="9525">
                      <a:noFill/>
                    </a:ln>
                  </pic:spPr>
                </pic:pic>
              </a:graphicData>
            </a:graphic>
          </wp:anchor>
        </w:drawing>
      </w:r>
    </w:p>
    <w:p w14:paraId="20A9B44A" w14:textId="77777777" w:rsidR="00274D30" w:rsidRDefault="00274D30">
      <w:pPr>
        <w:rPr>
          <w:lang w:val="en-GB"/>
        </w:rPr>
      </w:pPr>
    </w:p>
    <w:p w14:paraId="29764B0F" w14:textId="77777777" w:rsidR="00274D30" w:rsidRDefault="00274D30">
      <w:pPr>
        <w:rPr>
          <w:lang w:val="en-GB"/>
        </w:rPr>
      </w:pPr>
    </w:p>
    <w:p w14:paraId="3A2A3F90" w14:textId="77777777" w:rsidR="00274D30" w:rsidRDefault="00274D30">
      <w:pPr>
        <w:wordWrap w:val="0"/>
        <w:jc w:val="right"/>
      </w:pPr>
    </w:p>
    <w:p w14:paraId="01D54B3C" w14:textId="77777777" w:rsidR="00274D30" w:rsidRDefault="00274D30">
      <w:pPr>
        <w:wordWrap w:val="0"/>
        <w:jc w:val="right"/>
      </w:pPr>
    </w:p>
    <w:p w14:paraId="6EB4010E" w14:textId="77777777" w:rsidR="00274D30" w:rsidRDefault="00274D30">
      <w:pPr>
        <w:wordWrap w:val="0"/>
        <w:jc w:val="right"/>
      </w:pPr>
    </w:p>
    <w:p w14:paraId="0A996223" w14:textId="77777777" w:rsidR="00274D30" w:rsidRDefault="00274D30">
      <w:pPr>
        <w:wordWrap w:val="0"/>
        <w:jc w:val="right"/>
      </w:pPr>
    </w:p>
    <w:p w14:paraId="3956A06C" w14:textId="77777777" w:rsidR="00274D30" w:rsidRDefault="00274D30">
      <w:pPr>
        <w:wordWrap w:val="0"/>
        <w:jc w:val="right"/>
      </w:pPr>
    </w:p>
    <w:p w14:paraId="4B55228E" w14:textId="77777777" w:rsidR="00274D30" w:rsidRDefault="00274D30">
      <w:pPr>
        <w:wordWrap w:val="0"/>
        <w:jc w:val="right"/>
      </w:pPr>
    </w:p>
    <w:p w14:paraId="1C1B7AD4" w14:textId="77777777" w:rsidR="00274D30" w:rsidRDefault="00274D30">
      <w:pPr>
        <w:wordWrap w:val="0"/>
        <w:jc w:val="right"/>
      </w:pPr>
    </w:p>
    <w:p w14:paraId="6543D74D" w14:textId="77777777" w:rsidR="00274D30" w:rsidRDefault="00274D30">
      <w:pPr>
        <w:wordWrap w:val="0"/>
        <w:jc w:val="right"/>
      </w:pPr>
    </w:p>
    <w:p w14:paraId="76A79F54" w14:textId="77777777" w:rsidR="00274D30" w:rsidRDefault="00274D30">
      <w:pPr>
        <w:wordWrap w:val="0"/>
        <w:jc w:val="right"/>
      </w:pPr>
    </w:p>
    <w:p w14:paraId="17984B1C" w14:textId="77777777" w:rsidR="00274D30" w:rsidRDefault="00274D30">
      <w:pPr>
        <w:wordWrap w:val="0"/>
        <w:jc w:val="right"/>
      </w:pPr>
    </w:p>
    <w:p w14:paraId="488632BC" w14:textId="77777777" w:rsidR="00274D30" w:rsidRDefault="00274D30">
      <w:pPr>
        <w:wordWrap w:val="0"/>
        <w:jc w:val="right"/>
      </w:pPr>
    </w:p>
    <w:p w14:paraId="5F552DA9" w14:textId="77777777" w:rsidR="00274D30" w:rsidRDefault="00274D30">
      <w:pPr>
        <w:jc w:val="right"/>
      </w:pPr>
    </w:p>
    <w:p w14:paraId="61C5A4A7" w14:textId="77777777" w:rsidR="00274D30" w:rsidRDefault="00274D30">
      <w:pPr>
        <w:jc w:val="right"/>
      </w:pPr>
    </w:p>
    <w:p w14:paraId="764A88F6" w14:textId="77777777" w:rsidR="00274D30" w:rsidRDefault="00274D30">
      <w:pPr>
        <w:jc w:val="right"/>
      </w:pPr>
    </w:p>
    <w:p w14:paraId="24752D98" w14:textId="77777777" w:rsidR="00274D30" w:rsidRDefault="00807A4E">
      <w:pPr>
        <w:wordWrap w:val="0"/>
        <w:jc w:val="right"/>
      </w:pPr>
      <w:r>
        <w:t>(PMS, 2015)</w:t>
      </w:r>
    </w:p>
    <w:p w14:paraId="3E62ED2C" w14:textId="77777777" w:rsidR="00274D30" w:rsidRDefault="00274D30">
      <w:pPr>
        <w:rPr>
          <w:lang w:val="en-GB"/>
        </w:rPr>
      </w:pPr>
    </w:p>
    <w:p w14:paraId="7431795D" w14:textId="77777777" w:rsidR="00274D30" w:rsidRDefault="00807A4E">
      <w:pPr>
        <w:rPr>
          <w:lang w:val="en-GB"/>
        </w:rPr>
      </w:pPr>
      <w:r>
        <w:rPr>
          <w:lang w:val="en-GB"/>
        </w:rPr>
        <w:t xml:space="preserve">Similarly, functional organisational structures are vertically based systems where each aspect of the product or service provided is organised into </w:t>
      </w:r>
      <w:r>
        <w:rPr>
          <w:lang w:val="en-GB"/>
        </w:rPr>
        <w:t>functional units. Worker communication is confined exclusively within these functional ‘silos’ and information is transmitted between departments via their respective heads.</w:t>
      </w:r>
    </w:p>
    <w:p w14:paraId="2909D075" w14:textId="77777777" w:rsidR="00274D30" w:rsidRDefault="00274D30">
      <w:pPr>
        <w:rPr>
          <w:lang w:val="en-GB"/>
        </w:rPr>
      </w:pPr>
    </w:p>
    <w:p w14:paraId="788EF317" w14:textId="77777777" w:rsidR="00274D30" w:rsidRDefault="00807A4E">
      <w:pPr>
        <w:rPr>
          <w:lang w:val="en-GB"/>
        </w:rPr>
      </w:pPr>
      <w:r>
        <w:rPr>
          <w:lang w:val="en-GB"/>
        </w:rPr>
        <w:t>Advantages conferred by this method of organisation include:</w:t>
      </w:r>
    </w:p>
    <w:p w14:paraId="1F10AA5A" w14:textId="77777777" w:rsidR="00274D30" w:rsidRDefault="00274D30">
      <w:pPr>
        <w:rPr>
          <w:lang w:val="en-GB"/>
        </w:rPr>
      </w:pPr>
    </w:p>
    <w:p w14:paraId="5D63EEDF" w14:textId="77777777" w:rsidR="00274D30" w:rsidRDefault="00807A4E">
      <w:pPr>
        <w:rPr>
          <w:lang w:val="en-GB"/>
        </w:rPr>
      </w:pPr>
      <w:r>
        <w:rPr>
          <w:lang w:val="en-GB"/>
        </w:rPr>
        <w:t xml:space="preserve"> - Employees of rel</w:t>
      </w:r>
      <w:r>
        <w:rPr>
          <w:lang w:val="en-GB"/>
        </w:rPr>
        <w:t>evant skills are grouped together, increasing production efficiency.</w:t>
      </w:r>
    </w:p>
    <w:p w14:paraId="5DCFD958" w14:textId="77777777" w:rsidR="00274D30" w:rsidRDefault="00807A4E">
      <w:pPr>
        <w:rPr>
          <w:lang w:val="en-GB"/>
        </w:rPr>
      </w:pPr>
      <w:r>
        <w:rPr>
          <w:lang w:val="en-GB"/>
        </w:rPr>
        <w:t xml:space="preserve"> - Clearly defined roles and tasks</w:t>
      </w:r>
    </w:p>
    <w:p w14:paraId="09D1FA3C" w14:textId="77777777" w:rsidR="00274D30" w:rsidRDefault="00807A4E">
      <w:pPr>
        <w:rPr>
          <w:lang w:val="en-GB"/>
        </w:rPr>
      </w:pPr>
      <w:r>
        <w:rPr>
          <w:lang w:val="en-GB"/>
        </w:rPr>
        <w:t xml:space="preserve"> - Coherent hierarchy allows for streamlined communication</w:t>
      </w:r>
    </w:p>
    <w:p w14:paraId="57798D89" w14:textId="77777777" w:rsidR="00274D30" w:rsidRDefault="00807A4E">
      <w:pPr>
        <w:rPr>
          <w:lang w:val="en-GB"/>
        </w:rPr>
      </w:pPr>
      <w:r>
        <w:rPr>
          <w:lang w:val="en-GB"/>
        </w:rPr>
        <w:t xml:space="preserve"> - Clear path for employee growth increases job satisfaction</w:t>
      </w:r>
    </w:p>
    <w:p w14:paraId="6D37B462" w14:textId="77777777" w:rsidR="00274D30" w:rsidRDefault="00807A4E">
      <w:pPr>
        <w:rPr>
          <w:lang w:val="en-GB"/>
        </w:rPr>
      </w:pPr>
      <w:r>
        <w:rPr>
          <w:lang w:val="en-GB"/>
        </w:rPr>
        <w:t xml:space="preserve"> </w:t>
      </w:r>
    </w:p>
    <w:p w14:paraId="0D0FF7DC" w14:textId="77777777" w:rsidR="00274D30" w:rsidRDefault="00274D30">
      <w:pPr>
        <w:rPr>
          <w:lang w:val="en-GB"/>
        </w:rPr>
      </w:pPr>
    </w:p>
    <w:p w14:paraId="38A467E6" w14:textId="77777777" w:rsidR="00274D30" w:rsidRDefault="00807A4E">
      <w:pPr>
        <w:rPr>
          <w:lang w:val="en-GB"/>
        </w:rPr>
      </w:pPr>
      <w:r>
        <w:rPr>
          <w:lang w:val="en-GB"/>
        </w:rPr>
        <w:t xml:space="preserve">Disadvantages of this system </w:t>
      </w:r>
      <w:r>
        <w:rPr>
          <w:lang w:val="en-GB"/>
        </w:rPr>
        <w:t>include:</w:t>
      </w:r>
    </w:p>
    <w:p w14:paraId="1632A625" w14:textId="77777777" w:rsidR="00274D30" w:rsidRDefault="00274D30">
      <w:pPr>
        <w:rPr>
          <w:lang w:val="en-GB"/>
        </w:rPr>
      </w:pPr>
    </w:p>
    <w:p w14:paraId="301C86C6" w14:textId="77777777" w:rsidR="00274D30" w:rsidRDefault="00807A4E">
      <w:pPr>
        <w:rPr>
          <w:lang w:val="en-GB"/>
        </w:rPr>
      </w:pPr>
      <w:r>
        <w:rPr>
          <w:lang w:val="en-GB"/>
        </w:rPr>
        <w:t xml:space="preserve"> - Strict job definitions may lead to employee boredom</w:t>
      </w:r>
    </w:p>
    <w:p w14:paraId="516B2FA6" w14:textId="77777777" w:rsidR="00274D30" w:rsidRDefault="00807A4E">
      <w:pPr>
        <w:rPr>
          <w:lang w:val="en-GB"/>
        </w:rPr>
      </w:pPr>
      <w:r>
        <w:rPr>
          <w:lang w:val="en-GB"/>
        </w:rPr>
        <w:t xml:space="preserve"> - Competent promotions handling required in order not to discourage employees</w:t>
      </w:r>
    </w:p>
    <w:p w14:paraId="180FC55B" w14:textId="77777777" w:rsidR="00274D30" w:rsidRDefault="00807A4E">
      <w:pPr>
        <w:rPr>
          <w:lang w:val="en-GB"/>
        </w:rPr>
      </w:pPr>
      <w:r>
        <w:rPr>
          <w:lang w:val="en-GB"/>
        </w:rPr>
        <w:t xml:space="preserve"> - Employees may lack situational awareness if communication between departments not handled well</w:t>
      </w:r>
    </w:p>
    <w:p w14:paraId="3012E390" w14:textId="77777777" w:rsidR="00274D30" w:rsidRDefault="00807A4E">
      <w:pPr>
        <w:wordWrap w:val="0"/>
        <w:jc w:val="right"/>
      </w:pPr>
      <w:r>
        <w:t>(</w:t>
      </w:r>
      <w:proofErr w:type="spellStart"/>
      <w:r>
        <w:t>Vanhavebeke</w:t>
      </w:r>
      <w:proofErr w:type="spellEnd"/>
      <w:r>
        <w:t xml:space="preserve">, </w:t>
      </w:r>
      <w:r>
        <w:t>1999)</w:t>
      </w:r>
    </w:p>
    <w:p w14:paraId="5FB0EB4B" w14:textId="77777777" w:rsidR="00274D30" w:rsidRDefault="00807A4E">
      <w:pPr>
        <w:rPr>
          <w:b/>
          <w:bCs/>
          <w:lang w:val="en-GB"/>
        </w:rPr>
      </w:pPr>
      <w:r>
        <w:rPr>
          <w:b/>
          <w:bCs/>
          <w:lang w:val="en-GB"/>
        </w:rPr>
        <w:t xml:space="preserve">Matrix Structures </w:t>
      </w:r>
    </w:p>
    <w:p w14:paraId="213F903D" w14:textId="77777777" w:rsidR="00274D30" w:rsidRDefault="00274D30">
      <w:pPr>
        <w:rPr>
          <w:lang w:val="en-GB"/>
        </w:rPr>
      </w:pPr>
    </w:p>
    <w:p w14:paraId="1E8D2E88" w14:textId="77777777" w:rsidR="00274D30" w:rsidRDefault="00274D30">
      <w:pPr>
        <w:rPr>
          <w:lang w:val="en-GB"/>
        </w:rPr>
      </w:pPr>
    </w:p>
    <w:p w14:paraId="293EDDFE" w14:textId="77777777" w:rsidR="00274D30" w:rsidRDefault="00807A4E">
      <w:pPr>
        <w:rPr>
          <w:lang w:val="en-GB"/>
        </w:rPr>
      </w:pPr>
      <w:r>
        <w:rPr>
          <w:lang w:val="en-GB"/>
        </w:rPr>
        <w:t>First described in the aerospace industry in the middle of the 20</w:t>
      </w:r>
      <w:r>
        <w:rPr>
          <w:vertAlign w:val="superscript"/>
          <w:lang w:val="en-GB"/>
        </w:rPr>
        <w:t>th</w:t>
      </w:r>
      <w:r>
        <w:rPr>
          <w:lang w:val="en-GB"/>
        </w:rPr>
        <w:t xml:space="preserve"> Century</w:t>
      </w:r>
      <w:r>
        <w:t xml:space="preserve"> (McCarthy, 1980)</w:t>
      </w:r>
      <w:r>
        <w:rPr>
          <w:lang w:val="en-GB"/>
        </w:rPr>
        <w:t>, a matrix type structure is combination of the functional structure already described with those of project teams. Here, individuals are</w:t>
      </w:r>
      <w:r>
        <w:rPr>
          <w:lang w:val="en-GB"/>
        </w:rPr>
        <w:t xml:space="preserve"> not ‘fixed’ in their work allocation and work both within their own departments and across different teams. A defining feature of matrix structures is the lack of only one chain of command and the comparatively fluid distribution of roles and responsibili</w:t>
      </w:r>
      <w:r>
        <w:rPr>
          <w:lang w:val="en-GB"/>
        </w:rPr>
        <w:t>ties.</w:t>
      </w:r>
    </w:p>
    <w:p w14:paraId="6BD710CB" w14:textId="77777777" w:rsidR="00274D30" w:rsidRDefault="00274D30">
      <w:pPr>
        <w:rPr>
          <w:lang w:val="en-GB"/>
        </w:rPr>
      </w:pPr>
    </w:p>
    <w:p w14:paraId="34AC2C70" w14:textId="77777777" w:rsidR="00274D30" w:rsidRDefault="00807A4E">
      <w:r>
        <w:rPr>
          <w:lang w:val="en-GB"/>
        </w:rPr>
        <w:t>Matrix structures can be classified depending upon the degree of hybridisation of organisational type i.e. Weak, Balanced or Strong</w:t>
      </w:r>
      <w:r>
        <w:t xml:space="preserve"> (PMS, 2016)</w:t>
      </w:r>
    </w:p>
    <w:p w14:paraId="4C31A5B8" w14:textId="77777777" w:rsidR="00274D30" w:rsidRDefault="00274D30">
      <w:pPr>
        <w:rPr>
          <w:lang w:val="en-GB"/>
        </w:rPr>
      </w:pPr>
    </w:p>
    <w:p w14:paraId="27AF664D" w14:textId="77777777" w:rsidR="00274D30" w:rsidRDefault="00807A4E">
      <w:pPr>
        <w:rPr>
          <w:b/>
          <w:bCs/>
          <w:lang w:val="en-GB"/>
        </w:rPr>
      </w:pPr>
      <w:r>
        <w:rPr>
          <w:b/>
          <w:bCs/>
          <w:lang w:val="en-GB"/>
        </w:rPr>
        <w:t>Weak Matrix Structures</w:t>
      </w:r>
    </w:p>
    <w:p w14:paraId="0EF46560" w14:textId="77777777" w:rsidR="00274D30" w:rsidRDefault="00807A4E">
      <w:pPr>
        <w:rPr>
          <w:lang w:val="en-GB"/>
        </w:rPr>
      </w:pPr>
      <w:r>
        <w:rPr>
          <w:rFonts w:eastAsia="SimSun" w:hAnsi="SimSun" w:cs="SimSun"/>
          <w:noProof/>
          <w:lang w:val="en-GB" w:eastAsia="en-GB"/>
        </w:rPr>
        <w:drawing>
          <wp:anchor distT="0" distB="0" distL="114300" distR="114300" simplePos="0" relativeHeight="251660288" behindDoc="0" locked="0" layoutInCell="1" allowOverlap="1" wp14:anchorId="221461E3" wp14:editId="02FC17B6">
            <wp:simplePos x="0" y="0"/>
            <wp:positionH relativeFrom="column">
              <wp:posOffset>335280</wp:posOffset>
            </wp:positionH>
            <wp:positionV relativeFrom="paragraph">
              <wp:posOffset>147320</wp:posOffset>
            </wp:positionV>
            <wp:extent cx="4286250" cy="2667000"/>
            <wp:effectExtent l="0" t="0" r="11430" b="0"/>
            <wp:wrapSquare wrapText="bothSides"/>
            <wp:docPr id="4"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G_256"/>
                    <pic:cNvPicPr>
                      <a:picLocks noChangeAspect="1"/>
                    </pic:cNvPicPr>
                  </pic:nvPicPr>
                  <pic:blipFill>
                    <a:blip r:embed="rId12"/>
                    <a:stretch>
                      <a:fillRect/>
                    </a:stretch>
                  </pic:blipFill>
                  <pic:spPr>
                    <a:xfrm>
                      <a:off x="0" y="0"/>
                      <a:ext cx="4286250" cy="2667000"/>
                    </a:xfrm>
                    <a:prstGeom prst="rect">
                      <a:avLst/>
                    </a:prstGeom>
                    <a:noFill/>
                    <a:ln w="9525">
                      <a:noFill/>
                    </a:ln>
                  </pic:spPr>
                </pic:pic>
              </a:graphicData>
            </a:graphic>
          </wp:anchor>
        </w:drawing>
      </w:r>
    </w:p>
    <w:p w14:paraId="50E1DFB4" w14:textId="77777777" w:rsidR="00274D30" w:rsidRDefault="00274D30">
      <w:pPr>
        <w:rPr>
          <w:lang w:val="en-GB"/>
        </w:rPr>
      </w:pPr>
    </w:p>
    <w:p w14:paraId="044FCF57" w14:textId="77777777" w:rsidR="00274D30" w:rsidRDefault="00274D30">
      <w:pPr>
        <w:rPr>
          <w:lang w:val="en-GB"/>
        </w:rPr>
      </w:pPr>
    </w:p>
    <w:p w14:paraId="04D1F302" w14:textId="77777777" w:rsidR="00274D30" w:rsidRDefault="00274D30">
      <w:pPr>
        <w:rPr>
          <w:lang w:val="en-GB"/>
        </w:rPr>
      </w:pPr>
    </w:p>
    <w:p w14:paraId="05644243" w14:textId="77777777" w:rsidR="00274D30" w:rsidRDefault="00274D30">
      <w:pPr>
        <w:rPr>
          <w:lang w:val="en-GB"/>
        </w:rPr>
      </w:pPr>
    </w:p>
    <w:p w14:paraId="724EB018" w14:textId="77777777" w:rsidR="00274D30" w:rsidRDefault="00274D30">
      <w:pPr>
        <w:rPr>
          <w:lang w:val="en-GB"/>
        </w:rPr>
      </w:pPr>
    </w:p>
    <w:p w14:paraId="4FC68BEB" w14:textId="77777777" w:rsidR="00274D30" w:rsidRDefault="00274D30">
      <w:pPr>
        <w:rPr>
          <w:lang w:val="en-GB"/>
        </w:rPr>
      </w:pPr>
    </w:p>
    <w:p w14:paraId="0EF29250" w14:textId="77777777" w:rsidR="00274D30" w:rsidRDefault="00274D30">
      <w:pPr>
        <w:rPr>
          <w:lang w:val="en-GB"/>
        </w:rPr>
      </w:pPr>
    </w:p>
    <w:p w14:paraId="0AE3B5AC" w14:textId="77777777" w:rsidR="00274D30" w:rsidRDefault="00274D30">
      <w:pPr>
        <w:rPr>
          <w:lang w:val="en-GB"/>
        </w:rPr>
      </w:pPr>
    </w:p>
    <w:p w14:paraId="5CBD3A36" w14:textId="77777777" w:rsidR="00274D30" w:rsidRDefault="00274D30">
      <w:pPr>
        <w:rPr>
          <w:lang w:val="en-GB"/>
        </w:rPr>
      </w:pPr>
    </w:p>
    <w:p w14:paraId="626F0255" w14:textId="77777777" w:rsidR="00274D30" w:rsidRDefault="00274D30">
      <w:pPr>
        <w:rPr>
          <w:lang w:val="en-GB"/>
        </w:rPr>
      </w:pPr>
    </w:p>
    <w:p w14:paraId="57B9531D" w14:textId="77777777" w:rsidR="00274D30" w:rsidRDefault="00274D30">
      <w:pPr>
        <w:rPr>
          <w:lang w:val="en-GB"/>
        </w:rPr>
      </w:pPr>
    </w:p>
    <w:p w14:paraId="7BB67060" w14:textId="77777777" w:rsidR="00274D30" w:rsidRDefault="00274D30">
      <w:pPr>
        <w:rPr>
          <w:lang w:val="en-GB"/>
        </w:rPr>
      </w:pPr>
    </w:p>
    <w:p w14:paraId="210201D9" w14:textId="77777777" w:rsidR="00274D30" w:rsidRDefault="00274D30">
      <w:pPr>
        <w:rPr>
          <w:lang w:val="en-GB"/>
        </w:rPr>
      </w:pPr>
    </w:p>
    <w:p w14:paraId="650D95C1" w14:textId="77777777" w:rsidR="00274D30" w:rsidRDefault="00274D30">
      <w:pPr>
        <w:rPr>
          <w:lang w:val="en-GB"/>
        </w:rPr>
      </w:pPr>
    </w:p>
    <w:p w14:paraId="55370898" w14:textId="77777777" w:rsidR="00274D30" w:rsidRDefault="00274D30">
      <w:pPr>
        <w:rPr>
          <w:lang w:val="en-GB"/>
        </w:rPr>
      </w:pPr>
    </w:p>
    <w:p w14:paraId="3B51963F" w14:textId="77777777" w:rsidR="00274D30" w:rsidRDefault="00274D30"/>
    <w:p w14:paraId="43FDBF5C" w14:textId="77777777" w:rsidR="00274D30" w:rsidRDefault="00274D30"/>
    <w:p w14:paraId="78A30968" w14:textId="77777777" w:rsidR="00274D30" w:rsidRDefault="00274D30"/>
    <w:p w14:paraId="21ACC495" w14:textId="77777777" w:rsidR="00274D30" w:rsidRDefault="00807A4E">
      <w:pPr>
        <w:jc w:val="right"/>
      </w:pPr>
      <w:r>
        <w:t>(PMS, 2016)</w:t>
      </w:r>
    </w:p>
    <w:p w14:paraId="7BFE4DE2" w14:textId="77777777" w:rsidR="00274D30" w:rsidRDefault="00274D30">
      <w:pPr>
        <w:rPr>
          <w:lang w:val="en-GB"/>
        </w:rPr>
      </w:pPr>
    </w:p>
    <w:p w14:paraId="65FEDB6C" w14:textId="77777777" w:rsidR="00274D30" w:rsidRDefault="00807A4E">
      <w:pPr>
        <w:rPr>
          <w:lang w:val="en-GB"/>
        </w:rPr>
      </w:pPr>
      <w:r>
        <w:rPr>
          <w:lang w:val="en-GB"/>
        </w:rPr>
        <w:t xml:space="preserve">Weak matrix structures retain much of the </w:t>
      </w:r>
      <w:r>
        <w:rPr>
          <w:lang w:val="en-GB"/>
        </w:rPr>
        <w:t xml:space="preserve">character of a functional organisation and the role of the </w:t>
      </w:r>
      <w:proofErr w:type="spellStart"/>
      <w:r>
        <w:rPr>
          <w:lang w:val="en-GB"/>
        </w:rPr>
        <w:t>Porject</w:t>
      </w:r>
      <w:proofErr w:type="spellEnd"/>
      <w:r>
        <w:rPr>
          <w:lang w:val="en-GB"/>
        </w:rPr>
        <w:t xml:space="preserve"> Manager is closely aligned with that of coordinator. Most authority lies with the functional manager</w:t>
      </w:r>
    </w:p>
    <w:p w14:paraId="7D34B60B" w14:textId="77777777" w:rsidR="00274D30" w:rsidRDefault="00274D30">
      <w:pPr>
        <w:rPr>
          <w:lang w:val="en-GB"/>
        </w:rPr>
      </w:pPr>
    </w:p>
    <w:p w14:paraId="6A38AED7" w14:textId="77777777" w:rsidR="00274D30" w:rsidRDefault="00807A4E">
      <w:pPr>
        <w:rPr>
          <w:b/>
          <w:bCs/>
          <w:lang w:val="en-GB"/>
        </w:rPr>
      </w:pPr>
      <w:r>
        <w:rPr>
          <w:b/>
          <w:bCs/>
          <w:lang w:val="en-GB"/>
        </w:rPr>
        <w:t>Balanced Matrix Structures</w:t>
      </w:r>
    </w:p>
    <w:p w14:paraId="1B986F36" w14:textId="77777777" w:rsidR="00274D30" w:rsidRDefault="00274D30">
      <w:pPr>
        <w:rPr>
          <w:b/>
          <w:bCs/>
          <w:lang w:val="en-GB"/>
        </w:rPr>
      </w:pPr>
    </w:p>
    <w:p w14:paraId="41EF1CD2" w14:textId="77777777" w:rsidR="00274D30" w:rsidRDefault="00807A4E">
      <w:pPr>
        <w:rPr>
          <w:b/>
          <w:bCs/>
          <w:lang w:val="en-GB"/>
        </w:rPr>
      </w:pPr>
      <w:r>
        <w:rPr>
          <w:rFonts w:eastAsia="SimSun" w:hAnsi="SimSun" w:cs="SimSun"/>
          <w:noProof/>
          <w:lang w:val="en-GB" w:eastAsia="en-GB"/>
        </w:rPr>
        <w:drawing>
          <wp:inline distT="0" distB="0" distL="114300" distR="114300" wp14:anchorId="1C265738" wp14:editId="05ECB85F">
            <wp:extent cx="4035425" cy="2510790"/>
            <wp:effectExtent l="0" t="0" r="3175" b="3810"/>
            <wp:docPr id="5"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G_256"/>
                    <pic:cNvPicPr>
                      <a:picLocks noChangeAspect="1"/>
                    </pic:cNvPicPr>
                  </pic:nvPicPr>
                  <pic:blipFill>
                    <a:blip r:embed="rId13"/>
                    <a:stretch>
                      <a:fillRect/>
                    </a:stretch>
                  </pic:blipFill>
                  <pic:spPr>
                    <a:xfrm>
                      <a:off x="0" y="0"/>
                      <a:ext cx="4035425" cy="2510790"/>
                    </a:xfrm>
                    <a:prstGeom prst="rect">
                      <a:avLst/>
                    </a:prstGeom>
                    <a:noFill/>
                    <a:ln w="9525">
                      <a:noFill/>
                    </a:ln>
                  </pic:spPr>
                </pic:pic>
              </a:graphicData>
            </a:graphic>
          </wp:inline>
        </w:drawing>
      </w:r>
    </w:p>
    <w:p w14:paraId="0D317298" w14:textId="77777777" w:rsidR="00274D30" w:rsidRDefault="00274D30">
      <w:pPr>
        <w:rPr>
          <w:lang w:val="en-GB"/>
        </w:rPr>
      </w:pPr>
    </w:p>
    <w:p w14:paraId="3D05DD94" w14:textId="77777777" w:rsidR="00274D30" w:rsidRDefault="00807A4E">
      <w:pPr>
        <w:wordWrap w:val="0"/>
        <w:jc w:val="right"/>
        <w:rPr>
          <w:rFonts w:eastAsia="SimSun" w:hAnsi="SimSun" w:cs="SimSun"/>
          <w:lang w:val="en-GB"/>
        </w:rPr>
      </w:pPr>
      <w:r>
        <w:t>(PMS, 2016)</w:t>
      </w:r>
      <w:r>
        <w:rPr>
          <w:rFonts w:eastAsia="SimSun" w:hAnsi="SimSun" w:cs="SimSun"/>
          <w:lang w:val="en-GB"/>
        </w:rPr>
        <w:t>(</w:t>
      </w:r>
      <w:proofErr w:type="spellStart"/>
      <w:r>
        <w:rPr>
          <w:rFonts w:eastAsia="SimSun" w:hAnsi="SimSun" w:cs="SimSun"/>
          <w:lang w:val="en-GB"/>
        </w:rPr>
        <w:t>Schnetler</w:t>
      </w:r>
      <w:proofErr w:type="spellEnd"/>
      <w:r>
        <w:rPr>
          <w:rFonts w:eastAsia="SimSun" w:hAnsi="SimSun" w:cs="SimSun"/>
          <w:lang w:val="en-GB"/>
        </w:rPr>
        <w:t xml:space="preserve"> et al, 2015)</w:t>
      </w:r>
    </w:p>
    <w:p w14:paraId="25123EA0" w14:textId="77777777" w:rsidR="00274D30" w:rsidRDefault="00274D30">
      <w:pPr>
        <w:wordWrap w:val="0"/>
        <w:jc w:val="right"/>
      </w:pPr>
    </w:p>
    <w:p w14:paraId="47F93B05" w14:textId="77777777" w:rsidR="00274D30" w:rsidRDefault="00807A4E">
      <w:pPr>
        <w:rPr>
          <w:lang w:val="en-GB"/>
        </w:rPr>
      </w:pPr>
      <w:r>
        <w:rPr>
          <w:lang w:val="en-GB"/>
        </w:rPr>
        <w:t>A balanced matrix st</w:t>
      </w:r>
      <w:r>
        <w:rPr>
          <w:lang w:val="en-GB"/>
        </w:rPr>
        <w:t>ructure prioritises the role of Project Manager to a greater degree but does not allow them full control over all aspects of project work.</w:t>
      </w:r>
    </w:p>
    <w:p w14:paraId="3F59FFD0" w14:textId="77777777" w:rsidR="00274D30" w:rsidRDefault="00274D30">
      <w:pPr>
        <w:rPr>
          <w:lang w:val="en-GB"/>
        </w:rPr>
      </w:pPr>
    </w:p>
    <w:p w14:paraId="7AB7B5F6" w14:textId="77777777" w:rsidR="00274D30" w:rsidRDefault="00807A4E">
      <w:pPr>
        <w:rPr>
          <w:b/>
          <w:bCs/>
          <w:lang w:val="en-GB"/>
        </w:rPr>
      </w:pPr>
      <w:r>
        <w:rPr>
          <w:b/>
          <w:bCs/>
          <w:lang w:val="en-GB"/>
        </w:rPr>
        <w:t>Strong Matrix</w:t>
      </w:r>
    </w:p>
    <w:p w14:paraId="74CC91AE" w14:textId="77777777" w:rsidR="00274D30" w:rsidRDefault="00807A4E">
      <w:pPr>
        <w:rPr>
          <w:rFonts w:eastAsia="SimSun" w:hAnsi="SimSun" w:cs="SimSun"/>
        </w:rPr>
      </w:pPr>
      <w:r>
        <w:rPr>
          <w:rFonts w:eastAsia="SimSun" w:hAnsi="SimSun" w:cs="SimSun"/>
          <w:noProof/>
          <w:lang w:val="en-GB" w:eastAsia="en-GB"/>
        </w:rPr>
        <w:drawing>
          <wp:inline distT="0" distB="0" distL="114300" distR="114300" wp14:anchorId="6569C164" wp14:editId="252D11F7">
            <wp:extent cx="4286250" cy="2667000"/>
            <wp:effectExtent l="0" t="0" r="11430" b="0"/>
            <wp:docPr id="6"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MG_256"/>
                    <pic:cNvPicPr>
                      <a:picLocks noChangeAspect="1"/>
                    </pic:cNvPicPr>
                  </pic:nvPicPr>
                  <pic:blipFill>
                    <a:blip r:embed="rId14"/>
                    <a:stretch>
                      <a:fillRect/>
                    </a:stretch>
                  </pic:blipFill>
                  <pic:spPr>
                    <a:xfrm>
                      <a:off x="0" y="0"/>
                      <a:ext cx="4286250" cy="2667000"/>
                    </a:xfrm>
                    <a:prstGeom prst="rect">
                      <a:avLst/>
                    </a:prstGeom>
                    <a:noFill/>
                    <a:ln w="9525">
                      <a:noFill/>
                    </a:ln>
                  </pic:spPr>
                </pic:pic>
              </a:graphicData>
            </a:graphic>
          </wp:inline>
        </w:drawing>
      </w:r>
    </w:p>
    <w:p w14:paraId="66FDAF07" w14:textId="77777777" w:rsidR="00274D30" w:rsidRDefault="00807A4E">
      <w:pPr>
        <w:wordWrap w:val="0"/>
        <w:jc w:val="right"/>
        <w:rPr>
          <w:rFonts w:eastAsia="SimSun" w:hAnsi="SimSun" w:cs="SimSun"/>
        </w:rPr>
      </w:pPr>
      <w:r>
        <w:rPr>
          <w:rFonts w:eastAsia="SimSun" w:hAnsi="SimSun" w:cs="SimSun"/>
        </w:rPr>
        <w:t>(PMS, 2016)</w:t>
      </w:r>
    </w:p>
    <w:p w14:paraId="2D309242" w14:textId="77777777" w:rsidR="00274D30" w:rsidRDefault="00274D30">
      <w:pPr>
        <w:jc w:val="right"/>
        <w:rPr>
          <w:rFonts w:eastAsia="SimSun" w:hAnsi="SimSun" w:cs="SimSun"/>
        </w:rPr>
      </w:pPr>
    </w:p>
    <w:p w14:paraId="3B67CB56" w14:textId="77777777" w:rsidR="00274D30" w:rsidRDefault="00807A4E">
      <w:pPr>
        <w:rPr>
          <w:rFonts w:eastAsia="SimSun" w:hAnsi="SimSun" w:cs="SimSun"/>
          <w:lang w:val="en-GB"/>
        </w:rPr>
      </w:pPr>
      <w:r>
        <w:rPr>
          <w:rFonts w:eastAsia="SimSun" w:hAnsi="SimSun" w:cs="SimSun"/>
          <w:lang w:val="en-GB"/>
        </w:rPr>
        <w:t xml:space="preserve"> A strong matrix organisation involves the use of full time project managers and makes </w:t>
      </w:r>
      <w:r>
        <w:rPr>
          <w:rFonts w:eastAsia="SimSun" w:hAnsi="SimSun" w:cs="SimSun"/>
          <w:lang w:val="en-GB"/>
        </w:rPr>
        <w:t xml:space="preserve">extensive use of project teams. </w:t>
      </w:r>
    </w:p>
    <w:p w14:paraId="17F08886" w14:textId="77777777" w:rsidR="00274D30" w:rsidRDefault="00274D30">
      <w:pPr>
        <w:rPr>
          <w:rFonts w:eastAsia="SimSun" w:hAnsi="SimSun" w:cs="SimSun"/>
          <w:lang w:val="en-GB"/>
        </w:rPr>
      </w:pPr>
    </w:p>
    <w:p w14:paraId="01B22DD6" w14:textId="77777777" w:rsidR="00274D30" w:rsidRDefault="00807A4E">
      <w:pPr>
        <w:rPr>
          <w:rFonts w:eastAsia="SimSun" w:hAnsi="SimSun" w:cs="SimSun"/>
          <w:lang w:val="en-GB"/>
        </w:rPr>
      </w:pPr>
      <w:r>
        <w:rPr>
          <w:rFonts w:eastAsia="SimSun" w:hAnsi="SimSun" w:cs="SimSun"/>
          <w:lang w:val="en-GB"/>
        </w:rPr>
        <w:t>Matrix structures offer many advantages compared to traditional structures of organisational control, these include:</w:t>
      </w:r>
    </w:p>
    <w:p w14:paraId="2B952437" w14:textId="77777777" w:rsidR="00274D30" w:rsidRDefault="00274D30">
      <w:pPr>
        <w:rPr>
          <w:rFonts w:eastAsia="SimSun" w:hAnsi="SimSun" w:cs="SimSun"/>
          <w:lang w:val="en-GB"/>
        </w:rPr>
      </w:pPr>
    </w:p>
    <w:p w14:paraId="139B11AD" w14:textId="77777777" w:rsidR="00274D30" w:rsidRDefault="00807A4E">
      <w:pPr>
        <w:rPr>
          <w:rFonts w:eastAsia="SimSun" w:hAnsi="SimSun" w:cs="SimSun"/>
          <w:lang w:val="en-GB"/>
        </w:rPr>
      </w:pPr>
      <w:r>
        <w:rPr>
          <w:rFonts w:eastAsia="SimSun" w:hAnsi="SimSun" w:cs="SimSun"/>
          <w:lang w:val="en-GB"/>
        </w:rPr>
        <w:t xml:space="preserve"> - Horizontal and Vertical communication allows for greater coordination</w:t>
      </w:r>
    </w:p>
    <w:p w14:paraId="3F01CD19" w14:textId="77777777" w:rsidR="00274D30" w:rsidRDefault="00807A4E">
      <w:pPr>
        <w:rPr>
          <w:rFonts w:eastAsia="SimSun" w:hAnsi="SimSun" w:cs="SimSun"/>
          <w:lang w:val="en-GB"/>
        </w:rPr>
      </w:pPr>
      <w:r>
        <w:rPr>
          <w:rFonts w:eastAsia="SimSun" w:hAnsi="SimSun" w:cs="SimSun"/>
          <w:lang w:val="en-GB"/>
        </w:rPr>
        <w:t xml:space="preserve"> - Maximal utilisation of resou</w:t>
      </w:r>
      <w:r>
        <w:rPr>
          <w:rFonts w:eastAsia="SimSun" w:hAnsi="SimSun" w:cs="SimSun"/>
          <w:lang w:val="en-GB"/>
        </w:rPr>
        <w:t>rces in Project teams</w:t>
      </w:r>
    </w:p>
    <w:p w14:paraId="43261B36" w14:textId="77777777" w:rsidR="00274D30" w:rsidRDefault="00807A4E">
      <w:pPr>
        <w:rPr>
          <w:rFonts w:eastAsia="SimSun" w:hAnsi="SimSun" w:cs="SimSun"/>
          <w:lang w:val="en-GB"/>
        </w:rPr>
      </w:pPr>
      <w:r>
        <w:rPr>
          <w:rFonts w:eastAsia="SimSun" w:hAnsi="SimSun" w:cs="SimSun"/>
          <w:lang w:val="en-GB"/>
        </w:rPr>
        <w:t xml:space="preserve"> - Better organisational focussing</w:t>
      </w:r>
    </w:p>
    <w:p w14:paraId="27EECC5F" w14:textId="77777777" w:rsidR="00274D30" w:rsidRDefault="00807A4E">
      <w:pPr>
        <w:rPr>
          <w:rFonts w:eastAsia="SimSun" w:hAnsi="SimSun" w:cs="SimSun"/>
          <w:lang w:val="en-GB"/>
        </w:rPr>
      </w:pPr>
      <w:r>
        <w:rPr>
          <w:rFonts w:eastAsia="SimSun" w:hAnsi="SimSun" w:cs="SimSun"/>
          <w:lang w:val="en-GB"/>
        </w:rPr>
        <w:t xml:space="preserve"> - Greater flexibility</w:t>
      </w:r>
    </w:p>
    <w:p w14:paraId="0F23259E" w14:textId="77777777" w:rsidR="00274D30" w:rsidRDefault="00807A4E">
      <w:pPr>
        <w:rPr>
          <w:rFonts w:eastAsia="SimSun" w:hAnsi="SimSun" w:cs="SimSun"/>
        </w:rPr>
      </w:pPr>
      <w:r>
        <w:rPr>
          <w:rFonts w:eastAsia="SimSun" w:hAnsi="SimSun" w:cs="SimSun"/>
          <w:lang w:val="en-GB"/>
        </w:rPr>
        <w:t xml:space="preserve"> - More effective motivation of employees as human resources are harness on a departmental or project level</w:t>
      </w:r>
      <w:r>
        <w:rPr>
          <w:rFonts w:eastAsia="SimSun" w:hAnsi="SimSun" w:cs="SimSun"/>
        </w:rPr>
        <w:tab/>
      </w:r>
    </w:p>
    <w:p w14:paraId="5266CE5A" w14:textId="77777777" w:rsidR="00274D30" w:rsidRDefault="00807A4E">
      <w:pPr>
        <w:wordWrap w:val="0"/>
        <w:jc w:val="right"/>
        <w:rPr>
          <w:rFonts w:eastAsia="SimSun" w:hAnsi="SimSun" w:cs="SimSun"/>
          <w:lang w:val="en-GB"/>
        </w:rPr>
      </w:pPr>
      <w:r>
        <w:rPr>
          <w:rFonts w:eastAsia="SimSun" w:hAnsi="SimSun" w:cs="SimSun"/>
        </w:rPr>
        <w:t>(</w:t>
      </w:r>
      <w:proofErr w:type="spellStart"/>
      <w:r>
        <w:rPr>
          <w:rFonts w:eastAsia="SimSun" w:hAnsi="SimSun" w:cs="SimSun"/>
        </w:rPr>
        <w:t>Usmani</w:t>
      </w:r>
      <w:proofErr w:type="spellEnd"/>
      <w:r>
        <w:rPr>
          <w:rFonts w:eastAsia="SimSun" w:hAnsi="SimSun" w:cs="SimSun"/>
        </w:rPr>
        <w:t>, 2019)</w:t>
      </w:r>
      <w:r>
        <w:rPr>
          <w:rFonts w:eastAsia="SimSun" w:hAnsi="SimSun" w:cs="SimSun"/>
          <w:lang w:val="en-GB"/>
        </w:rPr>
        <w:t>(</w:t>
      </w:r>
      <w:proofErr w:type="spellStart"/>
      <w:r>
        <w:rPr>
          <w:rFonts w:eastAsia="SimSun" w:hAnsi="SimSun" w:cs="SimSun"/>
          <w:lang w:val="en-GB"/>
        </w:rPr>
        <w:t>Schnetler</w:t>
      </w:r>
      <w:proofErr w:type="spellEnd"/>
      <w:r>
        <w:rPr>
          <w:rFonts w:eastAsia="SimSun" w:hAnsi="SimSun" w:cs="SimSun"/>
          <w:lang w:val="en-GB"/>
        </w:rPr>
        <w:t xml:space="preserve"> et al, 2015)</w:t>
      </w:r>
    </w:p>
    <w:p w14:paraId="4D073620" w14:textId="77777777" w:rsidR="00274D30" w:rsidRDefault="00807A4E">
      <w:pPr>
        <w:rPr>
          <w:rFonts w:eastAsia="SimSun" w:hAnsi="SimSun" w:cs="SimSun"/>
          <w:lang w:val="en-GB"/>
        </w:rPr>
      </w:pPr>
      <w:r>
        <w:rPr>
          <w:rFonts w:eastAsia="SimSun" w:hAnsi="SimSun" w:cs="SimSun"/>
          <w:lang w:val="en-GB"/>
        </w:rPr>
        <w:t>However, matrix organisations</w:t>
      </w:r>
      <w:r>
        <w:rPr>
          <w:rFonts w:eastAsia="SimSun" w:hAnsi="SimSun" w:cs="SimSun"/>
          <w:lang w:val="en-GB"/>
        </w:rPr>
        <w:t xml:space="preserve"> do have their drawbacks:</w:t>
      </w:r>
    </w:p>
    <w:p w14:paraId="28B444E4" w14:textId="77777777" w:rsidR="00274D30" w:rsidRDefault="00274D30">
      <w:pPr>
        <w:rPr>
          <w:rFonts w:eastAsia="SimSun" w:hAnsi="SimSun" w:cs="SimSun"/>
          <w:lang w:val="en-GB"/>
        </w:rPr>
      </w:pPr>
    </w:p>
    <w:p w14:paraId="26C39B72" w14:textId="77777777" w:rsidR="00274D30" w:rsidRDefault="00807A4E">
      <w:pPr>
        <w:rPr>
          <w:rFonts w:eastAsia="SimSun" w:hAnsi="SimSun" w:cs="SimSun"/>
          <w:lang w:val="en-GB"/>
        </w:rPr>
      </w:pPr>
      <w:r>
        <w:rPr>
          <w:rFonts w:eastAsia="SimSun" w:hAnsi="SimSun" w:cs="SimSun"/>
          <w:lang w:val="en-GB"/>
        </w:rPr>
        <w:t xml:space="preserve"> - Presence of more than one manager per worker may lead to confusion</w:t>
      </w:r>
    </w:p>
    <w:p w14:paraId="392F3C3B" w14:textId="77777777" w:rsidR="00274D30" w:rsidRDefault="00807A4E">
      <w:pPr>
        <w:rPr>
          <w:rFonts w:eastAsia="SimSun" w:hAnsi="SimSun" w:cs="SimSun"/>
          <w:lang w:val="en-GB"/>
        </w:rPr>
      </w:pPr>
      <w:r>
        <w:rPr>
          <w:rFonts w:eastAsia="SimSun" w:hAnsi="SimSun" w:cs="SimSun"/>
          <w:lang w:val="en-GB"/>
        </w:rPr>
        <w:t xml:space="preserve"> - Effective communications management required to synergise horizontal and vertical communication efforts</w:t>
      </w:r>
    </w:p>
    <w:p w14:paraId="642678C6" w14:textId="77777777" w:rsidR="00274D30" w:rsidRDefault="00807A4E">
      <w:pPr>
        <w:rPr>
          <w:rFonts w:eastAsia="SimSun" w:hAnsi="SimSun" w:cs="SimSun"/>
          <w:lang w:val="en-GB"/>
        </w:rPr>
      </w:pPr>
      <w:r>
        <w:rPr>
          <w:rFonts w:eastAsia="SimSun" w:hAnsi="SimSun" w:cs="SimSun"/>
          <w:lang w:val="en-GB"/>
        </w:rPr>
        <w:t xml:space="preserve"> - May be difficult to achieve balance between technical and administrative characteristics</w:t>
      </w:r>
    </w:p>
    <w:p w14:paraId="32F43FDD" w14:textId="77777777" w:rsidR="00274D30" w:rsidRDefault="00807A4E">
      <w:pPr>
        <w:wordWrap w:val="0"/>
        <w:jc w:val="right"/>
        <w:rPr>
          <w:rFonts w:eastAsia="SimSun" w:hAnsi="SimSun" w:cs="SimSun"/>
          <w:lang w:val="en-GB"/>
        </w:rPr>
      </w:pPr>
      <w:r>
        <w:rPr>
          <w:rFonts w:eastAsia="SimSun" w:hAnsi="SimSun" w:cs="SimSun"/>
        </w:rPr>
        <w:t>(</w:t>
      </w:r>
      <w:proofErr w:type="spellStart"/>
      <w:r>
        <w:rPr>
          <w:rFonts w:eastAsia="SimSun" w:hAnsi="SimSun" w:cs="SimSun"/>
        </w:rPr>
        <w:t>Usmani</w:t>
      </w:r>
      <w:proofErr w:type="spellEnd"/>
      <w:r>
        <w:rPr>
          <w:rFonts w:eastAsia="SimSun" w:hAnsi="SimSun" w:cs="SimSun"/>
        </w:rPr>
        <w:t>, 2019)</w:t>
      </w:r>
      <w:r>
        <w:rPr>
          <w:rFonts w:eastAsia="SimSun" w:hAnsi="SimSun" w:cs="SimSun"/>
          <w:lang w:val="en-GB"/>
        </w:rPr>
        <w:t>(</w:t>
      </w:r>
      <w:proofErr w:type="spellStart"/>
      <w:r>
        <w:rPr>
          <w:rFonts w:eastAsia="SimSun" w:hAnsi="SimSun" w:cs="SimSun"/>
          <w:lang w:val="en-GB"/>
        </w:rPr>
        <w:t>Schnetler</w:t>
      </w:r>
      <w:proofErr w:type="spellEnd"/>
      <w:r>
        <w:rPr>
          <w:rFonts w:eastAsia="SimSun" w:hAnsi="SimSun" w:cs="SimSun"/>
          <w:lang w:val="en-GB"/>
        </w:rPr>
        <w:t xml:space="preserve"> et al, 2015)</w:t>
      </w:r>
    </w:p>
    <w:p w14:paraId="5F42C565" w14:textId="77777777" w:rsidR="00274D30" w:rsidRDefault="00274D30">
      <w:pPr>
        <w:wordWrap w:val="0"/>
        <w:jc w:val="right"/>
        <w:rPr>
          <w:rFonts w:eastAsia="SimSun" w:hAnsi="SimSun" w:cs="SimSun"/>
        </w:rPr>
      </w:pPr>
    </w:p>
    <w:p w14:paraId="1F9B91CE" w14:textId="77777777" w:rsidR="00274D30" w:rsidRDefault="00807A4E">
      <w:pPr>
        <w:rPr>
          <w:rFonts w:eastAsia="SimSun" w:hAnsi="SimSun" w:cs="SimSun"/>
          <w:b/>
          <w:bCs/>
          <w:lang w:val="en-GB"/>
        </w:rPr>
      </w:pPr>
      <w:r>
        <w:rPr>
          <w:rFonts w:eastAsia="SimSun" w:hAnsi="SimSun" w:cs="SimSun"/>
          <w:b/>
          <w:bCs/>
          <w:lang w:val="en-GB"/>
        </w:rPr>
        <w:t>Project Type Organisation</w:t>
      </w:r>
    </w:p>
    <w:p w14:paraId="2E3544B5" w14:textId="77777777" w:rsidR="00274D30" w:rsidRDefault="00274D30">
      <w:pPr>
        <w:rPr>
          <w:rFonts w:eastAsia="SimSun" w:hAnsi="SimSun" w:cs="SimSun"/>
          <w:b/>
          <w:bCs/>
          <w:lang w:val="en-GB"/>
        </w:rPr>
      </w:pPr>
    </w:p>
    <w:p w14:paraId="4C99A86C" w14:textId="77777777" w:rsidR="00274D30" w:rsidRDefault="00807A4E">
      <w:pPr>
        <w:rPr>
          <w:rFonts w:eastAsia="SimSun" w:hAnsi="SimSun" w:cs="SimSun"/>
        </w:rPr>
      </w:pPr>
      <w:r>
        <w:rPr>
          <w:rFonts w:eastAsia="SimSun" w:hAnsi="SimSun" w:cs="SimSun"/>
          <w:lang w:val="en-GB"/>
        </w:rPr>
        <w:t xml:space="preserve">These are temporary type structures used for discrete periods of time for implementing project </w:t>
      </w:r>
      <w:r>
        <w:rPr>
          <w:rFonts w:eastAsia="SimSun" w:hAnsi="SimSun" w:cs="SimSun"/>
        </w:rPr>
        <w:t>del</w:t>
      </w:r>
      <w:r>
        <w:rPr>
          <w:rFonts w:eastAsia="SimSun" w:hAnsi="SimSun" w:cs="SimSun"/>
        </w:rPr>
        <w:t>iverables</w:t>
      </w:r>
      <w:r>
        <w:rPr>
          <w:rFonts w:eastAsia="SimSun" w:hAnsi="SimSun" w:cs="SimSun"/>
          <w:lang w:val="en-GB"/>
        </w:rPr>
        <w:t xml:space="preserve">. The Project Manager has ultimate authority over roles and responsibilities and is limited only by project scope and budget constraints. Personnel are appointed by and report directly to the project manager who is </w:t>
      </w:r>
      <w:r>
        <w:rPr>
          <w:rFonts w:eastAsia="SimSun" w:hAnsi="SimSun" w:cs="SimSun"/>
        </w:rPr>
        <w:t xml:space="preserve">also </w:t>
      </w:r>
      <w:r>
        <w:rPr>
          <w:rFonts w:eastAsia="SimSun" w:hAnsi="SimSun" w:cs="SimSun"/>
          <w:lang w:val="en-GB"/>
        </w:rPr>
        <w:t xml:space="preserve">ultimately responsible for </w:t>
      </w:r>
      <w:r>
        <w:rPr>
          <w:rFonts w:eastAsia="SimSun" w:hAnsi="SimSun" w:cs="SimSun"/>
          <w:lang w:val="en-GB"/>
        </w:rPr>
        <w:t>any progression opportunities.</w:t>
      </w:r>
      <w:r>
        <w:rPr>
          <w:rFonts w:eastAsia="SimSun" w:hAnsi="SimSun" w:cs="SimSun"/>
        </w:rPr>
        <w:t xml:space="preserve"> </w:t>
      </w:r>
    </w:p>
    <w:p w14:paraId="3DDF1AD1" w14:textId="77777777" w:rsidR="00274D30" w:rsidRDefault="00274D30"/>
    <w:p w14:paraId="331486C3" w14:textId="77777777" w:rsidR="00274D30" w:rsidRDefault="00274D30">
      <w:pPr>
        <w:jc w:val="right"/>
      </w:pPr>
    </w:p>
    <w:p w14:paraId="3582C194" w14:textId="77777777" w:rsidR="00274D30" w:rsidRDefault="00807A4E">
      <w:pPr>
        <w:jc w:val="right"/>
      </w:pPr>
      <w:r>
        <w:rPr>
          <w:noProof/>
          <w:lang w:val="en-GB" w:eastAsia="en-GB"/>
        </w:rPr>
        <w:drawing>
          <wp:inline distT="0" distB="0" distL="114300" distR="114300" wp14:anchorId="4D16F524" wp14:editId="04C739B4">
            <wp:extent cx="4393565" cy="1859280"/>
            <wp:effectExtent l="0" t="0" r="1079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5"/>
                    <a:srcRect l="17736" t="29104" r="20834" b="24689"/>
                    <a:stretch>
                      <a:fillRect/>
                    </a:stretch>
                  </pic:blipFill>
                  <pic:spPr>
                    <a:xfrm>
                      <a:off x="0" y="0"/>
                      <a:ext cx="4393565" cy="1859280"/>
                    </a:xfrm>
                    <a:prstGeom prst="rect">
                      <a:avLst/>
                    </a:prstGeom>
                    <a:noFill/>
                    <a:ln>
                      <a:noFill/>
                    </a:ln>
                  </pic:spPr>
                </pic:pic>
              </a:graphicData>
            </a:graphic>
          </wp:inline>
        </w:drawing>
      </w:r>
    </w:p>
    <w:p w14:paraId="74492354" w14:textId="77777777" w:rsidR="00274D30" w:rsidRDefault="00274D30">
      <w:pPr>
        <w:jc w:val="right"/>
        <w:rPr>
          <w:lang w:val="en-GB"/>
        </w:rPr>
      </w:pPr>
    </w:p>
    <w:p w14:paraId="34DD422E" w14:textId="77777777" w:rsidR="00274D30" w:rsidRDefault="00807A4E">
      <w:pPr>
        <w:wordWrap w:val="0"/>
        <w:jc w:val="right"/>
        <w:rPr>
          <w:lang w:val="en-GB"/>
        </w:rPr>
      </w:pPr>
      <w:r>
        <w:rPr>
          <w:lang w:val="en-GB"/>
        </w:rPr>
        <w:t>(Adapted from Westland, 2007)</w:t>
      </w:r>
    </w:p>
    <w:p w14:paraId="2740B182" w14:textId="77777777" w:rsidR="00274D30" w:rsidRDefault="00274D30">
      <w:pPr>
        <w:jc w:val="right"/>
        <w:rPr>
          <w:lang w:val="en-GB"/>
        </w:rPr>
      </w:pPr>
    </w:p>
    <w:p w14:paraId="77E6970C" w14:textId="77777777" w:rsidR="00274D30" w:rsidRDefault="00274D30">
      <w:pPr>
        <w:jc w:val="right"/>
        <w:rPr>
          <w:lang w:val="en-GB"/>
        </w:rPr>
      </w:pPr>
    </w:p>
    <w:p w14:paraId="643DAADB" w14:textId="77777777" w:rsidR="00274D30" w:rsidRDefault="00807A4E">
      <w:pPr>
        <w:rPr>
          <w:rFonts w:eastAsia="SimSun" w:hAnsi="SimSun" w:cs="SimSun"/>
        </w:rPr>
      </w:pPr>
      <w:r>
        <w:rPr>
          <w:rFonts w:eastAsia="SimSun" w:hAnsi="SimSun" w:cs="SimSun"/>
        </w:rPr>
        <w:t>A project type structure allows for the following advantages:</w:t>
      </w:r>
    </w:p>
    <w:p w14:paraId="2CD08B5F" w14:textId="77777777" w:rsidR="00274D30" w:rsidRDefault="00274D30">
      <w:pPr>
        <w:rPr>
          <w:rFonts w:eastAsia="SimSun" w:hAnsi="SimSun" w:cs="SimSun"/>
        </w:rPr>
      </w:pPr>
    </w:p>
    <w:p w14:paraId="577F7FFF" w14:textId="77777777" w:rsidR="00274D30" w:rsidRDefault="00807A4E">
      <w:pPr>
        <w:rPr>
          <w:rFonts w:eastAsia="SimSun" w:hAnsi="SimSun" w:cs="SimSun"/>
        </w:rPr>
      </w:pPr>
      <w:r>
        <w:rPr>
          <w:rFonts w:eastAsia="SimSun" w:hAnsi="SimSun" w:cs="SimSun"/>
        </w:rPr>
        <w:t xml:space="preserve"> - Clear lines of authority allow for a reduction in </w:t>
      </w:r>
      <w:proofErr w:type="gramStart"/>
      <w:r>
        <w:rPr>
          <w:rFonts w:eastAsia="SimSun" w:hAnsi="SimSun" w:cs="SimSun"/>
        </w:rPr>
        <w:t>potential  conflict</w:t>
      </w:r>
      <w:proofErr w:type="gramEnd"/>
      <w:r>
        <w:rPr>
          <w:rFonts w:eastAsia="SimSun" w:hAnsi="SimSun" w:cs="SimSun"/>
        </w:rPr>
        <w:t xml:space="preserve"> and clear decision making</w:t>
      </w:r>
    </w:p>
    <w:p w14:paraId="515E3439" w14:textId="77777777" w:rsidR="00274D30" w:rsidRDefault="00807A4E">
      <w:pPr>
        <w:rPr>
          <w:rFonts w:eastAsia="SimSun" w:hAnsi="SimSun" w:cs="SimSun"/>
        </w:rPr>
      </w:pPr>
      <w:r>
        <w:rPr>
          <w:rFonts w:eastAsia="SimSun" w:hAnsi="SimSun" w:cs="SimSun"/>
        </w:rPr>
        <w:t xml:space="preserve"> - Shorter lines of commu</w:t>
      </w:r>
      <w:r>
        <w:rPr>
          <w:rFonts w:eastAsia="SimSun" w:hAnsi="SimSun" w:cs="SimSun"/>
        </w:rPr>
        <w:t>nication</w:t>
      </w:r>
    </w:p>
    <w:p w14:paraId="26065FB3" w14:textId="77777777" w:rsidR="00274D30" w:rsidRDefault="00807A4E">
      <w:pPr>
        <w:rPr>
          <w:rFonts w:eastAsia="SimSun" w:hAnsi="SimSun" w:cs="SimSun"/>
        </w:rPr>
      </w:pPr>
      <w:r>
        <w:rPr>
          <w:rFonts w:eastAsia="SimSun" w:hAnsi="SimSun" w:cs="SimSun"/>
        </w:rPr>
        <w:t xml:space="preserve"> - Streamlined communication allows for greater response to stakeholder needs</w:t>
      </w:r>
    </w:p>
    <w:p w14:paraId="5D922C91" w14:textId="77777777" w:rsidR="00274D30" w:rsidRDefault="00807A4E">
      <w:pPr>
        <w:rPr>
          <w:rFonts w:eastAsia="SimSun" w:hAnsi="SimSun" w:cs="SimSun"/>
        </w:rPr>
      </w:pPr>
      <w:r>
        <w:rPr>
          <w:rFonts w:eastAsia="SimSun" w:hAnsi="SimSun" w:cs="SimSun"/>
        </w:rPr>
        <w:t xml:space="preserve"> - As a result of participation in many projects, team members become more educated, versatile and flexible.</w:t>
      </w:r>
    </w:p>
    <w:p w14:paraId="4BC4AF03" w14:textId="77777777" w:rsidR="00274D30" w:rsidRDefault="00807A4E">
      <w:pPr>
        <w:wordWrap w:val="0"/>
        <w:jc w:val="right"/>
        <w:rPr>
          <w:rFonts w:eastAsia="SimSun" w:hAnsi="SimSun" w:cs="SimSun"/>
          <w:lang w:val="en-GB"/>
        </w:rPr>
      </w:pPr>
      <w:r>
        <w:rPr>
          <w:rFonts w:eastAsia="SimSun" w:hAnsi="SimSun" w:cs="SimSun"/>
          <w:lang w:val="en-GB"/>
        </w:rPr>
        <w:t>(</w:t>
      </w:r>
      <w:proofErr w:type="spellStart"/>
      <w:r>
        <w:rPr>
          <w:rFonts w:eastAsia="SimSun" w:hAnsi="SimSun" w:cs="SimSun"/>
          <w:lang w:val="en-GB"/>
        </w:rPr>
        <w:t>Kahkonen</w:t>
      </w:r>
      <w:proofErr w:type="spellEnd"/>
      <w:r>
        <w:rPr>
          <w:rFonts w:eastAsia="SimSun" w:hAnsi="SimSun" w:cs="SimSun"/>
          <w:lang w:val="en-GB"/>
        </w:rPr>
        <w:t xml:space="preserve"> et al, 2013)</w:t>
      </w:r>
    </w:p>
    <w:p w14:paraId="537AD4FD" w14:textId="77777777" w:rsidR="00274D30" w:rsidRDefault="00274D30">
      <w:pPr>
        <w:rPr>
          <w:rFonts w:eastAsia="SimSun" w:hAnsi="SimSun" w:cs="SimSun"/>
        </w:rPr>
      </w:pPr>
    </w:p>
    <w:p w14:paraId="2A49D204" w14:textId="77777777" w:rsidR="00274D30" w:rsidRDefault="00807A4E">
      <w:pPr>
        <w:rPr>
          <w:rFonts w:eastAsia="SimSun" w:hAnsi="SimSun" w:cs="SimSun"/>
        </w:rPr>
      </w:pPr>
      <w:r>
        <w:rPr>
          <w:rFonts w:eastAsia="SimSun" w:hAnsi="SimSun" w:cs="SimSun"/>
        </w:rPr>
        <w:t xml:space="preserve">Likewise however, there are </w:t>
      </w:r>
      <w:r>
        <w:rPr>
          <w:rFonts w:eastAsia="SimSun" w:hAnsi="SimSun" w:cs="SimSun"/>
        </w:rPr>
        <w:t>drawbacks:</w:t>
      </w:r>
    </w:p>
    <w:p w14:paraId="6D0AB0B4" w14:textId="77777777" w:rsidR="00274D30" w:rsidRDefault="00274D30">
      <w:pPr>
        <w:rPr>
          <w:rFonts w:eastAsia="SimSun" w:hAnsi="SimSun" w:cs="SimSun"/>
        </w:rPr>
      </w:pPr>
    </w:p>
    <w:p w14:paraId="4E29CDA5" w14:textId="77777777" w:rsidR="00274D30" w:rsidRDefault="00807A4E">
      <w:pPr>
        <w:rPr>
          <w:rFonts w:eastAsia="SimSun" w:hAnsi="SimSun" w:cs="SimSun"/>
        </w:rPr>
      </w:pPr>
      <w:r>
        <w:rPr>
          <w:rFonts w:eastAsia="SimSun" w:hAnsi="SimSun" w:cs="SimSun"/>
        </w:rPr>
        <w:t xml:space="preserve"> - While lack of power in functional </w:t>
      </w:r>
      <w:proofErr w:type="spellStart"/>
      <w:r>
        <w:rPr>
          <w:rFonts w:eastAsia="SimSun" w:hAnsi="SimSun" w:cs="SimSun"/>
        </w:rPr>
        <w:t>organisations</w:t>
      </w:r>
      <w:proofErr w:type="spellEnd"/>
      <w:r>
        <w:rPr>
          <w:rFonts w:eastAsia="SimSun" w:hAnsi="SimSun" w:cs="SimSun"/>
        </w:rPr>
        <w:t xml:space="preserve"> limits the role of a project manager, </w:t>
      </w:r>
      <w:r>
        <w:rPr>
          <w:rFonts w:eastAsia="SimSun" w:hAnsi="SimSun" w:cs="SimSun"/>
          <w:lang w:val="en-GB"/>
        </w:rPr>
        <w:t>p</w:t>
      </w:r>
      <w:proofErr w:type="spellStart"/>
      <w:r>
        <w:rPr>
          <w:rFonts w:eastAsia="SimSun" w:hAnsi="SimSun" w:cs="SimSun"/>
        </w:rPr>
        <w:t>rojectised</w:t>
      </w:r>
      <w:proofErr w:type="spellEnd"/>
      <w:r>
        <w:rPr>
          <w:rFonts w:eastAsia="SimSun" w:hAnsi="SimSun" w:cs="SimSun"/>
        </w:rPr>
        <w:t xml:space="preserve"> structures can lead to nepotism</w:t>
      </w:r>
    </w:p>
    <w:p w14:paraId="34C30E48" w14:textId="77777777" w:rsidR="00274D30" w:rsidRDefault="00807A4E">
      <w:pPr>
        <w:rPr>
          <w:rFonts w:eastAsia="SimSun" w:hAnsi="SimSun" w:cs="SimSun"/>
        </w:rPr>
      </w:pPr>
      <w:r>
        <w:rPr>
          <w:rFonts w:eastAsia="SimSun" w:hAnsi="SimSun" w:cs="SimSun"/>
        </w:rPr>
        <w:t xml:space="preserve"> - Tight deadlines and schedules can create a </w:t>
      </w:r>
      <w:r>
        <w:rPr>
          <w:rFonts w:eastAsia="SimSun" w:hAnsi="SimSun" w:cs="SimSun"/>
          <w:lang w:val="en-GB"/>
        </w:rPr>
        <w:t>stressful</w:t>
      </w:r>
      <w:r>
        <w:rPr>
          <w:rFonts w:eastAsia="SimSun" w:hAnsi="SimSun" w:cs="SimSun"/>
        </w:rPr>
        <w:t xml:space="preserve"> working environment</w:t>
      </w:r>
    </w:p>
    <w:p w14:paraId="3A07A3BE" w14:textId="77777777" w:rsidR="00274D30" w:rsidRDefault="00807A4E">
      <w:pPr>
        <w:rPr>
          <w:rFonts w:eastAsia="SimSun" w:hAnsi="SimSun" w:cs="SimSun"/>
        </w:rPr>
      </w:pPr>
      <w:r>
        <w:rPr>
          <w:rFonts w:eastAsia="SimSun" w:hAnsi="SimSun" w:cs="SimSun"/>
        </w:rPr>
        <w:t xml:space="preserve"> - Multiple projects requires great</w:t>
      </w:r>
      <w:r>
        <w:rPr>
          <w:rFonts w:eastAsia="SimSun" w:hAnsi="SimSun" w:cs="SimSun"/>
        </w:rPr>
        <w:t>er communications management</w:t>
      </w:r>
    </w:p>
    <w:p w14:paraId="522183B8" w14:textId="77777777" w:rsidR="00274D30" w:rsidRDefault="00807A4E">
      <w:pPr>
        <w:rPr>
          <w:rFonts w:eastAsia="SimSun" w:hAnsi="SimSun" w:cs="SimSun"/>
        </w:rPr>
      </w:pPr>
      <w:r>
        <w:rPr>
          <w:rFonts w:eastAsia="SimSun" w:hAnsi="SimSun" w:cs="SimSun"/>
        </w:rPr>
        <w:t xml:space="preserve"> - Associated costs may be higher due to the involvement of external human resources for short periods of time</w:t>
      </w:r>
    </w:p>
    <w:p w14:paraId="6AC6FF8F" w14:textId="77777777" w:rsidR="00274D30" w:rsidRDefault="00807A4E">
      <w:pPr>
        <w:rPr>
          <w:rFonts w:eastAsia="SimSun" w:hAnsi="SimSun" w:cs="SimSun"/>
        </w:rPr>
      </w:pPr>
      <w:r>
        <w:rPr>
          <w:rFonts w:eastAsia="SimSun" w:hAnsi="SimSun" w:cs="SimSun"/>
        </w:rPr>
        <w:t xml:space="preserve"> -  The temporary nature of a project can lead to feelings of insecurity amongst some team members</w:t>
      </w:r>
    </w:p>
    <w:p w14:paraId="6F47095B" w14:textId="77777777" w:rsidR="00274D30" w:rsidRDefault="00274D30">
      <w:pPr>
        <w:rPr>
          <w:rFonts w:eastAsia="SimSun" w:hAnsi="SimSun" w:cs="SimSun"/>
        </w:rPr>
      </w:pPr>
    </w:p>
    <w:p w14:paraId="133EE45E" w14:textId="77777777" w:rsidR="00274D30" w:rsidRDefault="00807A4E">
      <w:pPr>
        <w:wordWrap w:val="0"/>
        <w:jc w:val="right"/>
        <w:rPr>
          <w:rFonts w:eastAsia="SimSun" w:hAnsi="SimSun" w:cs="SimSun"/>
          <w:lang w:val="en-GB"/>
        </w:rPr>
      </w:pPr>
      <w:r>
        <w:rPr>
          <w:rFonts w:eastAsia="SimSun" w:hAnsi="SimSun" w:cs="SimSun"/>
          <w:lang w:val="en-GB"/>
        </w:rPr>
        <w:t>(</w:t>
      </w:r>
      <w:proofErr w:type="spellStart"/>
      <w:r>
        <w:rPr>
          <w:rFonts w:eastAsia="SimSun" w:hAnsi="SimSun" w:cs="SimSun"/>
          <w:lang w:val="en-GB"/>
        </w:rPr>
        <w:t>Kahkonen</w:t>
      </w:r>
      <w:proofErr w:type="spellEnd"/>
      <w:r>
        <w:rPr>
          <w:rFonts w:eastAsia="SimSun" w:hAnsi="SimSun" w:cs="SimSun"/>
          <w:lang w:val="en-GB"/>
        </w:rPr>
        <w:t xml:space="preserve"> et al,</w:t>
      </w:r>
      <w:r>
        <w:rPr>
          <w:rFonts w:eastAsia="SimSun" w:hAnsi="SimSun" w:cs="SimSun"/>
          <w:lang w:val="en-GB"/>
        </w:rPr>
        <w:t xml:space="preserve"> 2013)</w:t>
      </w:r>
    </w:p>
    <w:p w14:paraId="6ECBAACF" w14:textId="77777777" w:rsidR="00274D30" w:rsidRDefault="00274D30">
      <w:pPr>
        <w:jc w:val="right"/>
        <w:rPr>
          <w:rFonts w:eastAsia="SimSun" w:hAnsi="SimSun" w:cs="SimSun"/>
        </w:rPr>
      </w:pPr>
    </w:p>
    <w:p w14:paraId="1664BE0A" w14:textId="77777777" w:rsidR="00274D30" w:rsidRDefault="00807A4E">
      <w:pPr>
        <w:rPr>
          <w:rFonts w:eastAsia="SimSun" w:hAnsi="SimSun" w:cs="SimSun"/>
        </w:rPr>
      </w:pPr>
      <w:r>
        <w:rPr>
          <w:rFonts w:eastAsia="SimSun" w:hAnsi="SimSun" w:cs="SimSun"/>
        </w:rPr>
        <w:t xml:space="preserve">Having given a brief overview of the types of </w:t>
      </w:r>
      <w:proofErr w:type="spellStart"/>
      <w:r>
        <w:rPr>
          <w:rFonts w:eastAsia="SimSun" w:hAnsi="SimSun" w:cs="SimSun"/>
        </w:rPr>
        <w:t>organisational</w:t>
      </w:r>
      <w:proofErr w:type="spellEnd"/>
      <w:r>
        <w:rPr>
          <w:rFonts w:eastAsia="SimSun" w:hAnsi="SimSun" w:cs="SimSun"/>
        </w:rPr>
        <w:t xml:space="preserve"> structures, the most logical choice for the stated project would be a strong matrix type structure. This is due to the project being </w:t>
      </w:r>
      <w:proofErr w:type="spellStart"/>
      <w:r>
        <w:rPr>
          <w:rFonts w:eastAsia="SimSun" w:hAnsi="SimSun" w:cs="SimSun"/>
        </w:rPr>
        <w:t>conceptualised</w:t>
      </w:r>
      <w:proofErr w:type="spellEnd"/>
      <w:r>
        <w:rPr>
          <w:rFonts w:eastAsia="SimSun" w:hAnsi="SimSun" w:cs="SimSun"/>
        </w:rPr>
        <w:t xml:space="preserve"> as a number of discrete units that coul</w:t>
      </w:r>
      <w:r>
        <w:rPr>
          <w:rFonts w:eastAsia="SimSun" w:hAnsi="SimSun" w:cs="SimSun"/>
        </w:rPr>
        <w:t xml:space="preserve">d be carried out in series or </w:t>
      </w:r>
      <w:r>
        <w:rPr>
          <w:rFonts w:eastAsia="SimSun" w:hAnsi="SimSun" w:cs="SimSun"/>
          <w:lang w:val="en-GB"/>
        </w:rPr>
        <w:t>parallel</w:t>
      </w:r>
      <w:r>
        <w:rPr>
          <w:rFonts w:eastAsia="SimSun" w:hAnsi="SimSun" w:cs="SimSun"/>
        </w:rPr>
        <w:t xml:space="preserve">. The developed work plan will include a comprehensive work breakdown structure allocating the </w:t>
      </w:r>
      <w:r>
        <w:rPr>
          <w:rFonts w:eastAsia="SimSun" w:hAnsi="SimSun" w:cs="SimSun"/>
          <w:lang w:val="en-GB"/>
        </w:rPr>
        <w:t>time frame</w:t>
      </w:r>
      <w:r>
        <w:rPr>
          <w:rFonts w:eastAsia="SimSun" w:hAnsi="SimSun" w:cs="SimSun"/>
        </w:rPr>
        <w:t xml:space="preserve"> within which all tasks are to be completed and will define the roles and responsibilities of those responsible f</w:t>
      </w:r>
      <w:r>
        <w:rPr>
          <w:rFonts w:eastAsia="SimSun" w:hAnsi="SimSun" w:cs="SimSun"/>
        </w:rPr>
        <w:t>or each task.</w:t>
      </w:r>
    </w:p>
    <w:p w14:paraId="31DB3C68" w14:textId="77777777" w:rsidR="00274D30" w:rsidRDefault="00274D30">
      <w:pPr>
        <w:rPr>
          <w:rFonts w:eastAsia="SimSun" w:hAnsi="SimSun" w:cs="SimSun"/>
        </w:rPr>
      </w:pPr>
    </w:p>
    <w:p w14:paraId="42A93327" w14:textId="77777777" w:rsidR="00274D30" w:rsidRDefault="00807A4E">
      <w:pPr>
        <w:rPr>
          <w:rFonts w:eastAsia="SimSun" w:hAnsi="SimSun" w:cs="SimSun"/>
        </w:rPr>
      </w:pPr>
      <w:r>
        <w:rPr>
          <w:rFonts w:eastAsia="SimSun" w:hAnsi="SimSun" w:cs="SimSun"/>
        </w:rPr>
        <w:t xml:space="preserve">While the teams have yet to be </w:t>
      </w:r>
      <w:proofErr w:type="spellStart"/>
      <w:r>
        <w:rPr>
          <w:rFonts w:eastAsia="SimSun" w:hAnsi="SimSun" w:cs="SimSun"/>
        </w:rPr>
        <w:t>formalised</w:t>
      </w:r>
      <w:proofErr w:type="spellEnd"/>
      <w:r>
        <w:rPr>
          <w:rFonts w:eastAsia="SimSun" w:hAnsi="SimSun" w:cs="SimSun"/>
        </w:rPr>
        <w:t xml:space="preserve">, the basic tenets of team formation can be treated as generic and many theories abound as to its nature. The most </w:t>
      </w:r>
      <w:r>
        <w:rPr>
          <w:rFonts w:eastAsia="SimSun" w:hAnsi="SimSun" w:cs="SimSun"/>
          <w:lang w:val="en-GB"/>
        </w:rPr>
        <w:t>prominent</w:t>
      </w:r>
      <w:r>
        <w:rPr>
          <w:rFonts w:eastAsia="SimSun" w:hAnsi="SimSun" w:cs="SimSun"/>
        </w:rPr>
        <w:t xml:space="preserve"> of all team building theories is that of Tuckman (1965), which was further </w:t>
      </w:r>
      <w:r>
        <w:rPr>
          <w:rFonts w:eastAsia="SimSun" w:hAnsi="SimSun" w:cs="SimSun"/>
        </w:rPr>
        <w:t>expounded in 1977. His theory provides a conceptual framework of the proposed stages of team development.</w:t>
      </w:r>
    </w:p>
    <w:p w14:paraId="701C430B" w14:textId="77777777" w:rsidR="00274D30" w:rsidRDefault="00274D30">
      <w:pPr>
        <w:rPr>
          <w:b/>
          <w:bCs/>
          <w:lang w:val="en-GB"/>
        </w:rPr>
      </w:pPr>
    </w:p>
    <w:p w14:paraId="07450213" w14:textId="77777777" w:rsidR="00274D30" w:rsidRDefault="00807A4E">
      <w:r>
        <w:t xml:space="preserve">The first stage in team formation is referred to as </w:t>
      </w:r>
      <w:r>
        <w:rPr>
          <w:i/>
          <w:iCs/>
        </w:rPr>
        <w:t xml:space="preserve">forming. </w:t>
      </w:r>
      <w:r>
        <w:t>Primarily concerned with developing relationships, at this stage the group is undergoing</w:t>
      </w:r>
      <w:r>
        <w:t xml:space="preserve"> orientation and boundaries for interpersonal communication are being tested and established. While motivated, team members are only just becoming acquainted with the issues and objectives of the project and will remain </w:t>
      </w:r>
      <w:proofErr w:type="spellStart"/>
      <w:r>
        <w:t>focussed</w:t>
      </w:r>
      <w:proofErr w:type="spellEnd"/>
      <w:r>
        <w:t xml:space="preserve"> on their own role at this s</w:t>
      </w:r>
      <w:r>
        <w:t xml:space="preserve">tage. Relationships are being established and discussion at this stage focusses necessarily on elaborating project scope, definitions, </w:t>
      </w:r>
      <w:r>
        <w:rPr>
          <w:lang w:val="en-GB"/>
        </w:rPr>
        <w:t>time scales</w:t>
      </w:r>
      <w:r>
        <w:t>, member backgrounds, individual roles and ground rules.</w:t>
      </w:r>
    </w:p>
    <w:p w14:paraId="7D6D36CA" w14:textId="77777777" w:rsidR="00274D30" w:rsidRDefault="00274D30"/>
    <w:p w14:paraId="61DBE3CF" w14:textId="77777777" w:rsidR="00274D30" w:rsidRDefault="00807A4E">
      <w:pPr>
        <w:rPr>
          <w:rFonts w:eastAsia="serif" w:hAnsi="serif" w:cs="serif"/>
          <w:shd w:val="clear" w:color="auto" w:fill="FFFFFF"/>
        </w:rPr>
      </w:pPr>
      <w:r>
        <w:t xml:space="preserve">The second stage is referred to as ‘storming’ and is primarily </w:t>
      </w:r>
      <w:proofErr w:type="spellStart"/>
      <w:r>
        <w:t>characterised</w:t>
      </w:r>
      <w:proofErr w:type="spellEnd"/>
      <w:r>
        <w:t xml:space="preserve"> by intergroup conflict and lack of unity. Tuckman (1965) writes ‘</w:t>
      </w:r>
      <w:r>
        <w:rPr>
          <w:rFonts w:eastAsia="serif" w:hAnsi="serif" w:cs="serif"/>
          <w:shd w:val="clear" w:color="auto" w:fill="FFFFFF"/>
        </w:rPr>
        <w:t>group members become</w:t>
      </w:r>
      <w:r>
        <w:rPr>
          <w:rFonts w:eastAsia="serif" w:hAnsi="serif" w:cs="serif"/>
          <w:shd w:val="clear" w:color="auto" w:fill="FFFFFF"/>
        </w:rPr>
        <w:t xml:space="preserve"> </w:t>
      </w:r>
      <w:r>
        <w:rPr>
          <w:rFonts w:eastAsia="serif" w:hAnsi="serif" w:cs="serif"/>
          <w:shd w:val="clear" w:color="auto" w:fill="FFFFFF"/>
        </w:rPr>
        <w:t>hostile toward one another and toward a therapist or trainer as a means of</w:t>
      </w:r>
      <w:r>
        <w:rPr>
          <w:rFonts w:eastAsia="serif" w:hAnsi="serif" w:cs="serif"/>
          <w:shd w:val="clear" w:color="auto" w:fill="FFFFFF"/>
        </w:rPr>
        <w:t xml:space="preserve"> </w:t>
      </w:r>
      <w:r>
        <w:rPr>
          <w:rFonts w:eastAsia="serif" w:hAnsi="serif" w:cs="serif"/>
          <w:shd w:val="clear" w:color="auto" w:fill="FFFFFF"/>
        </w:rPr>
        <w:t>expressing their i</w:t>
      </w:r>
      <w:r>
        <w:rPr>
          <w:rFonts w:eastAsia="serif" w:hAnsi="serif" w:cs="serif"/>
          <w:shd w:val="clear" w:color="auto" w:fill="FFFFFF"/>
        </w:rPr>
        <w:t>ndividuality and resisting the formation of group structure</w:t>
      </w:r>
      <w:r>
        <w:rPr>
          <w:rFonts w:eastAsia="serif" w:hAnsi="serif" w:cs="serif"/>
          <w:shd w:val="clear" w:color="auto" w:fill="FFFFFF"/>
        </w:rPr>
        <w:t>’</w:t>
      </w:r>
      <w:r>
        <w:rPr>
          <w:rFonts w:eastAsia="serif" w:hAnsi="serif" w:cs="serif"/>
          <w:shd w:val="clear" w:color="auto" w:fill="FFFFFF"/>
        </w:rPr>
        <w:t xml:space="preserve">. Likewise, it is similarly stated that while many groups never progress beyond this stage, some skip it entirely. </w:t>
      </w:r>
      <w:r>
        <w:rPr>
          <w:rFonts w:eastAsia="serif" w:hAnsi="serif" w:cs="serif"/>
          <w:shd w:val="clear" w:color="auto" w:fill="FFFFFF"/>
        </w:rPr>
        <w:t>I</w:t>
      </w:r>
      <w:r>
        <w:rPr>
          <w:rFonts w:eastAsia="serif" w:hAnsi="serif" w:cs="serif"/>
          <w:shd w:val="clear" w:color="auto" w:fill="FFFFFF"/>
        </w:rPr>
        <w:t xml:space="preserve">t is also possible that cliques will form, </w:t>
      </w:r>
      <w:proofErr w:type="spellStart"/>
      <w:r>
        <w:rPr>
          <w:rFonts w:eastAsia="serif" w:hAnsi="serif" w:cs="serif"/>
          <w:shd w:val="clear" w:color="auto" w:fill="FFFFFF"/>
        </w:rPr>
        <w:t>centred</w:t>
      </w:r>
      <w:proofErr w:type="spellEnd"/>
      <w:r>
        <w:rPr>
          <w:rFonts w:eastAsia="serif" w:hAnsi="serif" w:cs="serif"/>
          <w:shd w:val="clear" w:color="auto" w:fill="FFFFFF"/>
        </w:rPr>
        <w:t xml:space="preserve"> </w:t>
      </w:r>
      <w:proofErr w:type="gramStart"/>
      <w:r>
        <w:rPr>
          <w:rFonts w:eastAsia="serif" w:hAnsi="serif" w:cs="serif"/>
          <w:shd w:val="clear" w:color="auto" w:fill="FFFFFF"/>
        </w:rPr>
        <w:t>around</w:t>
      </w:r>
      <w:proofErr w:type="gramEnd"/>
      <w:r>
        <w:rPr>
          <w:rFonts w:eastAsia="serif" w:hAnsi="serif" w:cs="serif"/>
          <w:shd w:val="clear" w:color="auto" w:fill="FFFFFF"/>
        </w:rPr>
        <w:t xml:space="preserve"> strong personalities o</w:t>
      </w:r>
      <w:r>
        <w:rPr>
          <w:rFonts w:eastAsia="serif" w:hAnsi="serif" w:cs="serif"/>
          <w:shd w:val="clear" w:color="auto" w:fill="FFFFFF"/>
        </w:rPr>
        <w:t xml:space="preserve">r ideas. </w:t>
      </w:r>
      <w:r>
        <w:rPr>
          <w:rFonts w:eastAsia="serif" w:hAnsi="serif" w:cs="serif"/>
          <w:shd w:val="clear" w:color="auto" w:fill="FFFFFF"/>
        </w:rPr>
        <w:t>I</w:t>
      </w:r>
      <w:r>
        <w:rPr>
          <w:rFonts w:eastAsia="serif" w:hAnsi="serif" w:cs="serif"/>
          <w:shd w:val="clear" w:color="auto" w:fill="FFFFFF"/>
        </w:rPr>
        <w:t xml:space="preserve">n order to get through this stage, members must learn to work together to overcome obstacles and differences in practice or opinion. </w:t>
      </w:r>
      <w:r>
        <w:rPr>
          <w:rFonts w:eastAsia="serif" w:hAnsi="serif" w:cs="serif"/>
          <w:shd w:val="clear" w:color="auto" w:fill="FFFFFF"/>
        </w:rPr>
        <w:t>I</w:t>
      </w:r>
      <w:r>
        <w:rPr>
          <w:rFonts w:eastAsia="serif" w:hAnsi="serif" w:cs="serif"/>
          <w:shd w:val="clear" w:color="auto" w:fill="FFFFFF"/>
        </w:rPr>
        <w:t>n practice, facilitators are often used to assist the team in overcoming boundaries at this stage.</w:t>
      </w:r>
    </w:p>
    <w:p w14:paraId="4BBF62ED" w14:textId="77777777" w:rsidR="00274D30" w:rsidRDefault="00274D30">
      <w:pPr>
        <w:rPr>
          <w:rFonts w:eastAsia="serif" w:hAnsi="serif" w:cs="serif"/>
          <w:shd w:val="clear" w:color="auto" w:fill="FFFFFF"/>
        </w:rPr>
      </w:pPr>
    </w:p>
    <w:p w14:paraId="0842F910" w14:textId="77777777" w:rsidR="00274D30" w:rsidRDefault="00807A4E">
      <w:pPr>
        <w:rPr>
          <w:rFonts w:eastAsia="serif" w:hAnsi="serif" w:cs="serif"/>
          <w:shd w:val="clear" w:color="auto" w:fill="FFFFFF"/>
          <w:lang w:val="en-GB"/>
        </w:rPr>
      </w:pPr>
      <w:r>
        <w:rPr>
          <w:rFonts w:eastAsia="serif" w:hAnsi="serif" w:cs="serif"/>
          <w:shd w:val="clear" w:color="auto" w:fill="FFFFFF"/>
        </w:rPr>
        <w:t>The third st</w:t>
      </w:r>
      <w:r>
        <w:rPr>
          <w:rFonts w:eastAsia="serif" w:hAnsi="serif" w:cs="serif"/>
          <w:shd w:val="clear" w:color="auto" w:fill="FFFFFF"/>
        </w:rPr>
        <w:t xml:space="preserve">age in team development is </w:t>
      </w:r>
      <w:r>
        <w:rPr>
          <w:rFonts w:eastAsia="serif" w:hAnsi="serif" w:cs="serif"/>
          <w:shd w:val="clear" w:color="auto" w:fill="FFFFFF"/>
        </w:rPr>
        <w:t>‘</w:t>
      </w:r>
      <w:r>
        <w:rPr>
          <w:rFonts w:eastAsia="serif" w:hAnsi="serif" w:cs="serif"/>
          <w:shd w:val="clear" w:color="auto" w:fill="FFFFFF"/>
        </w:rPr>
        <w:t>Norming</w:t>
      </w:r>
      <w:r>
        <w:rPr>
          <w:rFonts w:eastAsia="serif" w:hAnsi="serif" w:cs="serif"/>
          <w:shd w:val="clear" w:color="auto" w:fill="FFFFFF"/>
        </w:rPr>
        <w:t>’</w:t>
      </w:r>
      <w:r>
        <w:rPr>
          <w:rFonts w:eastAsia="serif" w:hAnsi="serif" w:cs="serif"/>
          <w:shd w:val="clear" w:color="auto" w:fill="FFFFFF"/>
        </w:rPr>
        <w:t xml:space="preserve">. This is a stage defined by a relative increase in group cohesion where group members are more accepting of </w:t>
      </w:r>
      <w:proofErr w:type="spellStart"/>
      <w:r>
        <w:rPr>
          <w:rFonts w:eastAsia="serif" w:hAnsi="serif" w:cs="serif"/>
          <w:shd w:val="clear" w:color="auto" w:fill="FFFFFF"/>
        </w:rPr>
        <w:t>each others</w:t>
      </w:r>
      <w:proofErr w:type="spellEnd"/>
      <w:r>
        <w:rPr>
          <w:rFonts w:eastAsia="serif" w:hAnsi="serif" w:cs="serif"/>
          <w:shd w:val="clear" w:color="auto" w:fill="FFFFFF"/>
        </w:rPr>
        <w:t xml:space="preserve"> opinions and working practices. Tuckman (1965) writes that at this stage, the group can be consider</w:t>
      </w:r>
      <w:r>
        <w:rPr>
          <w:rFonts w:eastAsia="serif" w:hAnsi="serif" w:cs="serif"/>
          <w:shd w:val="clear" w:color="auto" w:fill="FFFFFF"/>
        </w:rPr>
        <w:t xml:space="preserve">ed an </w:t>
      </w:r>
      <w:r>
        <w:rPr>
          <w:rFonts w:eastAsia="serif" w:hAnsi="serif" w:cs="serif"/>
          <w:shd w:val="clear" w:color="auto" w:fill="FFFFFF"/>
        </w:rPr>
        <w:t>‘</w:t>
      </w:r>
      <w:r>
        <w:rPr>
          <w:rFonts w:eastAsia="serif" w:hAnsi="serif" w:cs="serif"/>
          <w:shd w:val="clear" w:color="auto" w:fill="FFFFFF"/>
        </w:rPr>
        <w:t>entity</w:t>
      </w:r>
      <w:r>
        <w:rPr>
          <w:rFonts w:eastAsia="serif" w:hAnsi="serif" w:cs="serif"/>
          <w:shd w:val="clear" w:color="auto" w:fill="FFFFFF"/>
        </w:rPr>
        <w:t>’</w:t>
      </w:r>
      <w:r>
        <w:rPr>
          <w:rFonts w:eastAsia="serif" w:hAnsi="serif" w:cs="serif"/>
          <w:shd w:val="clear" w:color="auto" w:fill="FFFFFF"/>
        </w:rPr>
        <w:t xml:space="preserve"> as </w:t>
      </w:r>
      <w:r>
        <w:rPr>
          <w:rFonts w:eastAsia="serif" w:hAnsi="serif" w:cs="serif"/>
          <w:shd w:val="clear" w:color="auto" w:fill="FFFFFF"/>
        </w:rPr>
        <w:t>‘</w:t>
      </w:r>
      <w:r>
        <w:rPr>
          <w:rFonts w:eastAsia="serif" w:hAnsi="serif" w:cs="serif"/>
          <w:shd w:val="clear" w:color="auto" w:fill="FFFFFF"/>
        </w:rPr>
        <w:t>in-group</w:t>
      </w:r>
      <w:r>
        <w:rPr>
          <w:rFonts w:eastAsia="serif" w:hAnsi="serif" w:cs="serif"/>
          <w:shd w:val="clear" w:color="auto" w:fill="FFFFFF"/>
        </w:rPr>
        <w:t>’</w:t>
      </w:r>
      <w:r>
        <w:rPr>
          <w:rFonts w:eastAsia="serif" w:hAnsi="serif" w:cs="serif"/>
          <w:shd w:val="clear" w:color="auto" w:fill="FFFFFF"/>
        </w:rPr>
        <w:t xml:space="preserve"> feelings develop and notions of group loyalty arise. Similarly, Neumann and Wright (1999) describe </w:t>
      </w:r>
      <w:r>
        <w:rPr>
          <w:rFonts w:eastAsia="serif" w:hAnsi="serif" w:cs="serif"/>
          <w:shd w:val="clear" w:color="auto" w:fill="FFFFFF"/>
        </w:rPr>
        <w:t>‘</w:t>
      </w:r>
      <w:r>
        <w:rPr>
          <w:rFonts w:eastAsia="serif" w:hAnsi="serif" w:cs="serif"/>
          <w:shd w:val="clear" w:color="auto" w:fill="FFFFFF"/>
        </w:rPr>
        <w:t>norming</w:t>
      </w:r>
      <w:r>
        <w:rPr>
          <w:rFonts w:eastAsia="serif" w:hAnsi="serif" w:cs="serif"/>
          <w:shd w:val="clear" w:color="auto" w:fill="FFFFFF"/>
        </w:rPr>
        <w:t>’</w:t>
      </w:r>
      <w:r>
        <w:rPr>
          <w:rFonts w:eastAsia="serif" w:hAnsi="serif" w:cs="serif"/>
          <w:shd w:val="clear" w:color="auto" w:fill="FFFFFF"/>
        </w:rPr>
        <w:t xml:space="preserve"> as a stage of </w:t>
      </w:r>
      <w:r>
        <w:rPr>
          <w:rFonts w:eastAsia="serif" w:hAnsi="serif" w:cs="serif"/>
          <w:shd w:val="clear" w:color="auto" w:fill="FFFFFF"/>
        </w:rPr>
        <w:t>‘</w:t>
      </w:r>
      <w:r>
        <w:rPr>
          <w:rFonts w:eastAsia="serif" w:hAnsi="serif" w:cs="serif"/>
          <w:shd w:val="clear" w:color="auto" w:fill="FFFFFF"/>
        </w:rPr>
        <w:t>shared mental models</w:t>
      </w:r>
      <w:r>
        <w:rPr>
          <w:rFonts w:eastAsia="serif" w:hAnsi="serif" w:cs="serif"/>
          <w:shd w:val="clear" w:color="auto" w:fill="FFFFFF"/>
        </w:rPr>
        <w:t>’</w:t>
      </w:r>
      <w:r>
        <w:rPr>
          <w:rFonts w:eastAsia="serif" w:hAnsi="serif" w:cs="serif"/>
          <w:shd w:val="clear" w:color="auto" w:fill="FFFFFF"/>
        </w:rPr>
        <w:t xml:space="preserve"> and as a stage where the group members are learning to work together </w:t>
      </w:r>
      <w:r>
        <w:rPr>
          <w:rFonts w:eastAsia="serif" w:hAnsi="serif" w:cs="serif"/>
          <w:shd w:val="clear" w:color="auto" w:fill="FFFFFF"/>
          <w:lang w:val="en-GB"/>
        </w:rPr>
        <w:t>effectively</w:t>
      </w:r>
    </w:p>
    <w:p w14:paraId="0C59A1EC" w14:textId="77777777" w:rsidR="00274D30" w:rsidRDefault="00274D30">
      <w:pPr>
        <w:rPr>
          <w:rFonts w:eastAsia="serif" w:hAnsi="serif" w:cs="serif"/>
          <w:shd w:val="clear" w:color="auto" w:fill="FFFFFF"/>
        </w:rPr>
      </w:pPr>
    </w:p>
    <w:p w14:paraId="65A59CAB" w14:textId="77777777" w:rsidR="00274D30" w:rsidRDefault="00807A4E">
      <w:pPr>
        <w:rPr>
          <w:rFonts w:eastAsia="serif" w:hAnsi="serif" w:cs="serif"/>
          <w:shd w:val="clear" w:color="auto" w:fill="FFFFFF"/>
        </w:rPr>
      </w:pPr>
      <w:r>
        <w:rPr>
          <w:rFonts w:eastAsia="serif" w:hAnsi="serif" w:cs="serif"/>
          <w:shd w:val="clear" w:color="auto" w:fill="FFFFFF"/>
        </w:rPr>
        <w:t xml:space="preserve">The final stage articulated by Tuckman is that </w:t>
      </w:r>
      <w:r>
        <w:rPr>
          <w:rFonts w:eastAsia="serif" w:hAnsi="serif" w:cs="serif"/>
          <w:shd w:val="clear" w:color="auto" w:fill="FFFFFF"/>
        </w:rPr>
        <w:t>‘</w:t>
      </w:r>
      <w:r>
        <w:rPr>
          <w:rFonts w:eastAsia="serif" w:hAnsi="serif" w:cs="serif"/>
          <w:shd w:val="clear" w:color="auto" w:fill="FFFFFF"/>
        </w:rPr>
        <w:t>Performing</w:t>
      </w:r>
      <w:r>
        <w:rPr>
          <w:rFonts w:eastAsia="serif" w:hAnsi="serif" w:cs="serif"/>
          <w:shd w:val="clear" w:color="auto" w:fill="FFFFFF"/>
        </w:rPr>
        <w:t>’</w:t>
      </w:r>
      <w:r>
        <w:rPr>
          <w:rFonts w:eastAsia="serif" w:hAnsi="serif" w:cs="serif"/>
          <w:shd w:val="clear" w:color="auto" w:fill="FFFFFF"/>
        </w:rPr>
        <w:t xml:space="preserve">. Here the group can be said to develop </w:t>
      </w:r>
      <w:r>
        <w:rPr>
          <w:rFonts w:eastAsia="serif" w:hAnsi="serif" w:cs="serif"/>
          <w:shd w:val="clear" w:color="auto" w:fill="FFFFFF"/>
        </w:rPr>
        <w:t>‘</w:t>
      </w:r>
      <w:r>
        <w:rPr>
          <w:rFonts w:eastAsia="serif" w:hAnsi="serif" w:cs="serif"/>
          <w:shd w:val="clear" w:color="auto" w:fill="FFFFFF"/>
        </w:rPr>
        <w:t>functional group relatedness</w:t>
      </w:r>
      <w:r>
        <w:rPr>
          <w:rFonts w:eastAsia="serif" w:hAnsi="serif" w:cs="serif"/>
          <w:shd w:val="clear" w:color="auto" w:fill="FFFFFF"/>
        </w:rPr>
        <w:t>’</w:t>
      </w:r>
      <w:r>
        <w:rPr>
          <w:rFonts w:eastAsia="serif" w:hAnsi="serif" w:cs="serif"/>
          <w:shd w:val="clear" w:color="auto" w:fill="FFFFFF"/>
        </w:rPr>
        <w:t xml:space="preserve"> as the group has come together to </w:t>
      </w:r>
      <w:proofErr w:type="spellStart"/>
      <w:r>
        <w:rPr>
          <w:rFonts w:eastAsia="serif" w:hAnsi="serif" w:cs="serif"/>
          <w:shd w:val="clear" w:color="auto" w:fill="FFFFFF"/>
        </w:rPr>
        <w:t>utilise</w:t>
      </w:r>
      <w:proofErr w:type="spellEnd"/>
      <w:r>
        <w:rPr>
          <w:rFonts w:eastAsia="serif" w:hAnsi="serif" w:cs="serif"/>
          <w:shd w:val="clear" w:color="auto" w:fill="FFFFFF"/>
        </w:rPr>
        <w:t xml:space="preserve"> their capacity in order to solve presented problems. Tuckman describes the group at</w:t>
      </w:r>
      <w:r>
        <w:rPr>
          <w:rFonts w:eastAsia="serif" w:hAnsi="serif" w:cs="serif"/>
          <w:shd w:val="clear" w:color="auto" w:fill="FFFFFF"/>
        </w:rPr>
        <w:t xml:space="preserve"> this stage as a </w:t>
      </w:r>
      <w:r>
        <w:rPr>
          <w:rFonts w:eastAsia="serif" w:hAnsi="serif" w:cs="serif"/>
          <w:shd w:val="clear" w:color="auto" w:fill="FFFFFF"/>
        </w:rPr>
        <w:t>‘</w:t>
      </w:r>
      <w:r>
        <w:rPr>
          <w:rFonts w:eastAsia="serif" w:hAnsi="serif" w:cs="serif"/>
          <w:shd w:val="clear" w:color="auto" w:fill="FFFFFF"/>
        </w:rPr>
        <w:t>problem solving instrument</w:t>
      </w:r>
      <w:r>
        <w:rPr>
          <w:rFonts w:eastAsia="serif" w:hAnsi="serif" w:cs="serif"/>
          <w:shd w:val="clear" w:color="auto" w:fill="FFFFFF"/>
        </w:rPr>
        <w:t>’</w:t>
      </w:r>
      <w:r>
        <w:rPr>
          <w:rFonts w:eastAsia="serif" w:hAnsi="serif" w:cs="serif"/>
          <w:shd w:val="clear" w:color="auto" w:fill="FFFFFF"/>
        </w:rPr>
        <w:t xml:space="preserve"> where members have adapted to roles in a task oriented manner. </w:t>
      </w:r>
      <w:r>
        <w:rPr>
          <w:rFonts w:eastAsia="serif" w:hAnsi="serif" w:cs="serif"/>
          <w:shd w:val="clear" w:color="auto" w:fill="FFFFFF"/>
        </w:rPr>
        <w:t>I</w:t>
      </w:r>
      <w:r>
        <w:rPr>
          <w:rFonts w:eastAsia="serif" w:hAnsi="serif" w:cs="serif"/>
          <w:shd w:val="clear" w:color="auto" w:fill="FFFFFF"/>
        </w:rPr>
        <w:t>ntra-group tensions have decreased and the group works and communicates smoothly.</w:t>
      </w:r>
    </w:p>
    <w:p w14:paraId="1D784655" w14:textId="77777777" w:rsidR="00274D30" w:rsidRDefault="00274D30">
      <w:pPr>
        <w:rPr>
          <w:rFonts w:eastAsia="serif" w:hAnsi="serif" w:cs="serif"/>
          <w:shd w:val="clear" w:color="auto" w:fill="FFFFFF"/>
        </w:rPr>
      </w:pPr>
    </w:p>
    <w:p w14:paraId="2A2EE82C" w14:textId="77777777" w:rsidR="00274D30" w:rsidRDefault="00807A4E">
      <w:pPr>
        <w:rPr>
          <w:rFonts w:eastAsia="serif" w:hAnsi="serif" w:cs="serif"/>
          <w:shd w:val="clear" w:color="auto" w:fill="FFFFFF"/>
        </w:rPr>
      </w:pPr>
      <w:r>
        <w:rPr>
          <w:rFonts w:eastAsia="serif" w:hAnsi="serif" w:cs="serif"/>
          <w:shd w:val="clear" w:color="auto" w:fill="FFFFFF"/>
        </w:rPr>
        <w:t xml:space="preserve">A further stage, elaborated by Tuckman in 1977 is termed </w:t>
      </w:r>
      <w:r>
        <w:rPr>
          <w:rFonts w:eastAsia="serif" w:hAnsi="serif" w:cs="serif"/>
          <w:shd w:val="clear" w:color="auto" w:fill="FFFFFF"/>
        </w:rPr>
        <w:t>‘</w:t>
      </w:r>
      <w:r>
        <w:rPr>
          <w:rFonts w:eastAsia="serif" w:hAnsi="serif" w:cs="serif"/>
          <w:shd w:val="clear" w:color="auto" w:fill="FFFFFF"/>
        </w:rPr>
        <w:t>adjou</w:t>
      </w:r>
      <w:r>
        <w:rPr>
          <w:rFonts w:eastAsia="serif" w:hAnsi="serif" w:cs="serif"/>
          <w:shd w:val="clear" w:color="auto" w:fill="FFFFFF"/>
        </w:rPr>
        <w:t>rning</w:t>
      </w:r>
      <w:r>
        <w:rPr>
          <w:rFonts w:eastAsia="serif" w:hAnsi="serif" w:cs="serif"/>
          <w:shd w:val="clear" w:color="auto" w:fill="FFFFFF"/>
        </w:rPr>
        <w:t>’</w:t>
      </w:r>
      <w:r>
        <w:rPr>
          <w:rFonts w:eastAsia="serif" w:hAnsi="serif" w:cs="serif"/>
          <w:shd w:val="clear" w:color="auto" w:fill="FFFFFF"/>
        </w:rPr>
        <w:t xml:space="preserve">. This stage is </w:t>
      </w:r>
      <w:proofErr w:type="spellStart"/>
      <w:r>
        <w:rPr>
          <w:rFonts w:eastAsia="serif" w:hAnsi="serif" w:cs="serif"/>
          <w:shd w:val="clear" w:color="auto" w:fill="FFFFFF"/>
        </w:rPr>
        <w:t>characterised</w:t>
      </w:r>
      <w:proofErr w:type="spellEnd"/>
      <w:r>
        <w:rPr>
          <w:rFonts w:eastAsia="serif" w:hAnsi="serif" w:cs="serif"/>
          <w:shd w:val="clear" w:color="auto" w:fill="FFFFFF"/>
        </w:rPr>
        <w:t xml:space="preserve"> by project completion and the need for effective transition. </w:t>
      </w:r>
      <w:r>
        <w:rPr>
          <w:rFonts w:eastAsia="serif" w:hAnsi="serif" w:cs="serif"/>
          <w:shd w:val="clear" w:color="auto" w:fill="FFFFFF"/>
        </w:rPr>
        <w:t>M</w:t>
      </w:r>
      <w:r>
        <w:rPr>
          <w:rFonts w:eastAsia="serif" w:hAnsi="serif" w:cs="serif"/>
          <w:shd w:val="clear" w:color="auto" w:fill="FFFFFF"/>
        </w:rPr>
        <w:t xml:space="preserve">ore concerned with the </w:t>
      </w:r>
      <w:proofErr w:type="spellStart"/>
      <w:r>
        <w:rPr>
          <w:rFonts w:eastAsia="serif" w:hAnsi="serif" w:cs="serif"/>
          <w:shd w:val="clear" w:color="auto" w:fill="FFFFFF"/>
        </w:rPr>
        <w:t>well being</w:t>
      </w:r>
      <w:proofErr w:type="spellEnd"/>
      <w:r>
        <w:rPr>
          <w:rFonts w:eastAsia="serif" w:hAnsi="serif" w:cs="serif"/>
          <w:shd w:val="clear" w:color="auto" w:fill="FFFFFF"/>
        </w:rPr>
        <w:t xml:space="preserve"> of the team than the managerial aspects, the need here is to provide effective closure of the project and manage the transit</w:t>
      </w:r>
      <w:r>
        <w:rPr>
          <w:rFonts w:eastAsia="serif" w:hAnsi="serif" w:cs="serif"/>
          <w:shd w:val="clear" w:color="auto" w:fill="FFFFFF"/>
        </w:rPr>
        <w:t>ion of team members to previous teams or departments.</w:t>
      </w:r>
    </w:p>
    <w:p w14:paraId="648DA9C9" w14:textId="77777777" w:rsidR="00274D30" w:rsidRDefault="00274D30">
      <w:pPr>
        <w:rPr>
          <w:lang w:val="en-GB"/>
        </w:rPr>
      </w:pPr>
    </w:p>
    <w:p w14:paraId="29B78100" w14:textId="77777777" w:rsidR="00274D30" w:rsidRDefault="00807A4E">
      <w:pPr>
        <w:rPr>
          <w:b/>
          <w:bCs/>
          <w:lang w:val="en-GB"/>
        </w:rPr>
      </w:pPr>
      <w:r>
        <w:rPr>
          <w:b/>
          <w:bCs/>
        </w:rPr>
        <w:t>2.1.4</w:t>
      </w:r>
      <w:r>
        <w:rPr>
          <w:b/>
          <w:bCs/>
          <w:lang w:val="en-GB"/>
        </w:rPr>
        <w:t xml:space="preserve"> Project Office</w:t>
      </w:r>
    </w:p>
    <w:p w14:paraId="7FDCB5F0" w14:textId="77777777" w:rsidR="00274D30" w:rsidRDefault="00274D30">
      <w:pPr>
        <w:rPr>
          <w:lang w:val="en-GB"/>
        </w:rPr>
      </w:pPr>
    </w:p>
    <w:p w14:paraId="513CA954" w14:textId="77777777" w:rsidR="00274D30" w:rsidRDefault="00807A4E">
      <w:r>
        <w:t xml:space="preserve">The project office is the physical space required for the project team to undertake its work. This may be a physical office or a virtual space enabling rapid and effective </w:t>
      </w:r>
      <w:r>
        <w:t>communication. Office requirements will include considerations of the following:</w:t>
      </w:r>
    </w:p>
    <w:p w14:paraId="1F38E026" w14:textId="77777777" w:rsidR="00274D30" w:rsidRDefault="00274D30"/>
    <w:p w14:paraId="63FBC31B" w14:textId="77777777" w:rsidR="00274D30" w:rsidRDefault="00807A4E">
      <w:r>
        <w:t xml:space="preserve"> - Equipment e.g. furniture, computer equipment and materials</w:t>
      </w:r>
    </w:p>
    <w:p w14:paraId="4C78D094" w14:textId="77777777" w:rsidR="00274D30" w:rsidRDefault="00807A4E">
      <w:r>
        <w:t xml:space="preserve"> - Communications Infrastructure</w:t>
      </w:r>
    </w:p>
    <w:p w14:paraId="51E69B93" w14:textId="77777777" w:rsidR="00274D30" w:rsidRDefault="00807A4E">
      <w:r>
        <w:t xml:space="preserve"> - Documentation e.g. </w:t>
      </w:r>
      <w:proofErr w:type="spellStart"/>
      <w:r>
        <w:t>standardisation</w:t>
      </w:r>
      <w:proofErr w:type="spellEnd"/>
      <w:r>
        <w:t xml:space="preserve"> practices</w:t>
      </w:r>
    </w:p>
    <w:p w14:paraId="16EB4021" w14:textId="77777777" w:rsidR="00274D30" w:rsidRDefault="00807A4E">
      <w:r>
        <w:t xml:space="preserve"> - Tools e.g. modelling softwar</w:t>
      </w:r>
      <w:r>
        <w:t xml:space="preserve">e </w:t>
      </w:r>
    </w:p>
    <w:p w14:paraId="5A07F0C7" w14:textId="77777777" w:rsidR="00274D30" w:rsidRDefault="00807A4E">
      <w:pPr>
        <w:wordWrap w:val="0"/>
        <w:jc w:val="right"/>
        <w:rPr>
          <w:b/>
          <w:bCs/>
        </w:rPr>
      </w:pPr>
      <w:r>
        <w:t xml:space="preserve"> (Brook, 1997)</w:t>
      </w:r>
    </w:p>
    <w:p w14:paraId="7DACE45F" w14:textId="77777777" w:rsidR="00274D30" w:rsidRDefault="00807A4E">
      <w:pPr>
        <w:rPr>
          <w:b/>
          <w:bCs/>
          <w:lang w:val="en-GB"/>
        </w:rPr>
      </w:pPr>
      <w:r>
        <w:rPr>
          <w:b/>
          <w:bCs/>
        </w:rPr>
        <w:t>2.1.5</w:t>
      </w:r>
      <w:r>
        <w:rPr>
          <w:b/>
          <w:bCs/>
          <w:lang w:val="en-GB"/>
        </w:rPr>
        <w:t xml:space="preserve"> Review</w:t>
      </w:r>
    </w:p>
    <w:p w14:paraId="6CC207CC" w14:textId="77777777" w:rsidR="00274D30" w:rsidRDefault="00274D30">
      <w:pPr>
        <w:rPr>
          <w:b/>
          <w:bCs/>
          <w:lang w:val="en-GB"/>
        </w:rPr>
      </w:pPr>
    </w:p>
    <w:p w14:paraId="6AB1FD8A" w14:textId="77777777" w:rsidR="00274D30" w:rsidRDefault="00807A4E">
      <w:r>
        <w:t>At the end of the initiation stage it will be necessary to initiate an end-stage review. This will serve as a checkpoint to ensure that the stage has completed its objectives and goals.</w:t>
      </w:r>
    </w:p>
    <w:p w14:paraId="49588EA5" w14:textId="77777777" w:rsidR="00274D30" w:rsidRDefault="00274D30">
      <w:pPr>
        <w:rPr>
          <w:lang w:val="en-GB"/>
        </w:rPr>
      </w:pPr>
    </w:p>
    <w:p w14:paraId="65651EEA" w14:textId="77777777" w:rsidR="00274D30" w:rsidRDefault="00807A4E">
      <w:pPr>
        <w:rPr>
          <w:b/>
          <w:bCs/>
          <w:lang w:val="en-GB"/>
        </w:rPr>
      </w:pPr>
      <w:r>
        <w:rPr>
          <w:b/>
          <w:bCs/>
          <w:lang w:val="en-GB"/>
        </w:rPr>
        <w:t>3.</w:t>
      </w:r>
      <w:r>
        <w:rPr>
          <w:b/>
          <w:bCs/>
        </w:rPr>
        <w:t>0</w:t>
      </w:r>
      <w:r>
        <w:rPr>
          <w:b/>
          <w:bCs/>
          <w:lang w:val="en-GB"/>
        </w:rPr>
        <w:t xml:space="preserve"> Project Planning Phase</w:t>
      </w:r>
    </w:p>
    <w:p w14:paraId="735FE214" w14:textId="77777777" w:rsidR="00274D30" w:rsidRDefault="00274D30">
      <w:pPr>
        <w:rPr>
          <w:b/>
          <w:bCs/>
          <w:lang w:val="en-GB"/>
        </w:rPr>
      </w:pPr>
    </w:p>
    <w:p w14:paraId="407108C2" w14:textId="77777777" w:rsidR="00274D30" w:rsidRDefault="00807A4E">
      <w:pPr>
        <w:rPr>
          <w:lang w:val="en-GB"/>
        </w:rPr>
      </w:pPr>
      <w:r>
        <w:rPr>
          <w:lang w:val="en-GB"/>
        </w:rPr>
        <w:t>Primarily</w:t>
      </w:r>
      <w:r>
        <w:rPr>
          <w:lang w:val="en-GB"/>
        </w:rPr>
        <w:t xml:space="preserve"> concerned with scoping the project, once the initiation phase has been completed the project will enter the planning phase. Here, detailed plans will be drawn up detailing the requirements, constraints and dependencies of the varying aspects of work to be</w:t>
      </w:r>
      <w:r>
        <w:rPr>
          <w:lang w:val="en-GB"/>
        </w:rPr>
        <w:t xml:space="preserve"> carried out. A number of plans will have to be created and should deal with the following:</w:t>
      </w:r>
    </w:p>
    <w:p w14:paraId="4B69DF1B" w14:textId="77777777" w:rsidR="00274D30" w:rsidRDefault="00274D30">
      <w:pPr>
        <w:rPr>
          <w:lang w:val="en-GB"/>
        </w:rPr>
      </w:pPr>
    </w:p>
    <w:tbl>
      <w:tblPr>
        <w:tblStyle w:val="TableGrid"/>
        <w:tblpPr w:leftFromText="180" w:rightFromText="180" w:vertAnchor="text" w:horzAnchor="page" w:tblpX="2557" w:tblpY="276"/>
        <w:tblOverlap w:val="never"/>
        <w:tblW w:w="0" w:type="auto"/>
        <w:tblLook w:val="04A0" w:firstRow="1" w:lastRow="0" w:firstColumn="1" w:lastColumn="0" w:noHBand="0" w:noVBand="1"/>
      </w:tblPr>
      <w:tblGrid>
        <w:gridCol w:w="1704"/>
        <w:gridCol w:w="1704"/>
        <w:gridCol w:w="1704"/>
        <w:gridCol w:w="1705"/>
      </w:tblGrid>
      <w:tr w:rsidR="00274D30" w14:paraId="7FD4A284" w14:textId="77777777">
        <w:trPr>
          <w:trHeight w:val="246"/>
        </w:trPr>
        <w:tc>
          <w:tcPr>
            <w:tcW w:w="1704" w:type="dxa"/>
          </w:tcPr>
          <w:p w14:paraId="37A0E67A" w14:textId="77777777" w:rsidR="00274D30" w:rsidRDefault="00807A4E">
            <w:pPr>
              <w:rPr>
                <w:lang w:val="en-GB"/>
              </w:rPr>
            </w:pPr>
            <w:r>
              <w:rPr>
                <w:lang w:val="en-GB"/>
              </w:rPr>
              <w:t>Project Plan</w:t>
            </w:r>
          </w:p>
        </w:tc>
        <w:tc>
          <w:tcPr>
            <w:tcW w:w="1704" w:type="dxa"/>
          </w:tcPr>
          <w:p w14:paraId="32B69DBA" w14:textId="77777777" w:rsidR="00274D30" w:rsidRDefault="00807A4E">
            <w:pPr>
              <w:rPr>
                <w:lang w:val="en-GB"/>
              </w:rPr>
            </w:pPr>
            <w:r>
              <w:rPr>
                <w:lang w:val="en-GB"/>
              </w:rPr>
              <w:t>Resource Plan</w:t>
            </w:r>
          </w:p>
        </w:tc>
        <w:tc>
          <w:tcPr>
            <w:tcW w:w="1704" w:type="dxa"/>
          </w:tcPr>
          <w:p w14:paraId="22CDC662" w14:textId="77777777" w:rsidR="00274D30" w:rsidRDefault="00807A4E">
            <w:pPr>
              <w:rPr>
                <w:lang w:val="en-GB"/>
              </w:rPr>
            </w:pPr>
            <w:r>
              <w:rPr>
                <w:lang w:val="en-GB"/>
              </w:rPr>
              <w:t>Financial Plan</w:t>
            </w:r>
          </w:p>
        </w:tc>
        <w:tc>
          <w:tcPr>
            <w:tcW w:w="1705" w:type="dxa"/>
          </w:tcPr>
          <w:p w14:paraId="4B4060F6" w14:textId="77777777" w:rsidR="00274D30" w:rsidRDefault="00807A4E">
            <w:pPr>
              <w:rPr>
                <w:lang w:val="en-GB"/>
              </w:rPr>
            </w:pPr>
            <w:r>
              <w:rPr>
                <w:lang w:val="en-GB"/>
              </w:rPr>
              <w:t>Quality Plan</w:t>
            </w:r>
          </w:p>
        </w:tc>
      </w:tr>
      <w:tr w:rsidR="00274D30" w14:paraId="46DAA439" w14:textId="77777777">
        <w:tc>
          <w:tcPr>
            <w:tcW w:w="1704" w:type="dxa"/>
          </w:tcPr>
          <w:p w14:paraId="1B6BAA66" w14:textId="77777777" w:rsidR="00274D30" w:rsidRDefault="00807A4E">
            <w:pPr>
              <w:rPr>
                <w:lang w:val="en-GB"/>
              </w:rPr>
            </w:pPr>
            <w:r>
              <w:rPr>
                <w:lang w:val="en-GB"/>
              </w:rPr>
              <w:t>Communications</w:t>
            </w:r>
          </w:p>
        </w:tc>
        <w:tc>
          <w:tcPr>
            <w:tcW w:w="1704" w:type="dxa"/>
          </w:tcPr>
          <w:p w14:paraId="0C74DC0E" w14:textId="77777777" w:rsidR="00274D30" w:rsidRDefault="00807A4E">
            <w:pPr>
              <w:rPr>
                <w:lang w:val="en-GB"/>
              </w:rPr>
            </w:pPr>
            <w:r>
              <w:rPr>
                <w:lang w:val="en-GB"/>
              </w:rPr>
              <w:t>Risk Plan</w:t>
            </w:r>
          </w:p>
        </w:tc>
        <w:tc>
          <w:tcPr>
            <w:tcW w:w="1704" w:type="dxa"/>
          </w:tcPr>
          <w:p w14:paraId="7A2AC61F" w14:textId="77777777" w:rsidR="00274D30" w:rsidRDefault="00807A4E">
            <w:pPr>
              <w:rPr>
                <w:lang w:val="en-GB"/>
              </w:rPr>
            </w:pPr>
            <w:r>
              <w:rPr>
                <w:lang w:val="en-GB"/>
              </w:rPr>
              <w:t>Procurement</w:t>
            </w:r>
          </w:p>
        </w:tc>
        <w:tc>
          <w:tcPr>
            <w:tcW w:w="1705" w:type="dxa"/>
          </w:tcPr>
          <w:p w14:paraId="55FF8693" w14:textId="77777777" w:rsidR="00274D30" w:rsidRDefault="00807A4E">
            <w:pPr>
              <w:rPr>
                <w:lang w:val="en-GB"/>
              </w:rPr>
            </w:pPr>
            <w:r>
              <w:rPr>
                <w:lang w:val="en-GB"/>
              </w:rPr>
              <w:t>(Westland, 2007)</w:t>
            </w:r>
          </w:p>
        </w:tc>
      </w:tr>
    </w:tbl>
    <w:p w14:paraId="4CDAEAFC" w14:textId="77777777" w:rsidR="00274D30" w:rsidRDefault="00274D30">
      <w:pPr>
        <w:rPr>
          <w:lang w:val="en-GB"/>
        </w:rPr>
      </w:pPr>
    </w:p>
    <w:p w14:paraId="05759BF1" w14:textId="77777777" w:rsidR="00274D30" w:rsidRDefault="00274D30">
      <w:pPr>
        <w:rPr>
          <w:lang w:val="en-GB"/>
        </w:rPr>
      </w:pPr>
    </w:p>
    <w:p w14:paraId="0BEC3097" w14:textId="77777777" w:rsidR="00274D30" w:rsidRDefault="00274D30">
      <w:pPr>
        <w:rPr>
          <w:lang w:val="en-GB"/>
        </w:rPr>
      </w:pPr>
    </w:p>
    <w:p w14:paraId="7F10C1A1" w14:textId="77777777" w:rsidR="00274D30" w:rsidRDefault="00274D30">
      <w:pPr>
        <w:rPr>
          <w:b/>
          <w:bCs/>
          <w:lang w:val="en-GB"/>
        </w:rPr>
      </w:pPr>
    </w:p>
    <w:p w14:paraId="40E14735" w14:textId="77777777" w:rsidR="00274D30" w:rsidRDefault="00274D30">
      <w:pPr>
        <w:rPr>
          <w:b/>
          <w:bCs/>
          <w:lang w:val="en-GB"/>
        </w:rPr>
      </w:pPr>
    </w:p>
    <w:p w14:paraId="1D7590B3" w14:textId="77777777" w:rsidR="00274D30" w:rsidRDefault="00274D30">
      <w:pPr>
        <w:rPr>
          <w:b/>
          <w:bCs/>
          <w:lang w:val="en-GB"/>
        </w:rPr>
      </w:pPr>
    </w:p>
    <w:p w14:paraId="423CF1B4" w14:textId="77777777" w:rsidR="00274D30" w:rsidRDefault="00274D30">
      <w:pPr>
        <w:rPr>
          <w:b/>
          <w:bCs/>
          <w:lang w:val="en-GB"/>
        </w:rPr>
      </w:pPr>
    </w:p>
    <w:p w14:paraId="37115597" w14:textId="77777777" w:rsidR="00274D30" w:rsidRDefault="00807A4E">
      <w:pPr>
        <w:rPr>
          <w:b/>
          <w:bCs/>
          <w:lang w:val="en-GB"/>
        </w:rPr>
      </w:pPr>
      <w:r>
        <w:rPr>
          <w:b/>
          <w:bCs/>
          <w:lang w:val="en-GB"/>
        </w:rPr>
        <w:t>3</w:t>
      </w:r>
      <w:r>
        <w:rPr>
          <w:b/>
          <w:bCs/>
        </w:rPr>
        <w:t xml:space="preserve">.1 </w:t>
      </w:r>
      <w:r>
        <w:rPr>
          <w:b/>
          <w:bCs/>
          <w:lang w:val="en-GB"/>
        </w:rPr>
        <w:t>The Project Plan</w:t>
      </w:r>
    </w:p>
    <w:p w14:paraId="2F0D5B79" w14:textId="77777777" w:rsidR="00274D30" w:rsidRDefault="00807A4E">
      <w:pPr>
        <w:rPr>
          <w:lang w:val="en-GB"/>
        </w:rPr>
      </w:pPr>
      <w:r>
        <w:rPr>
          <w:lang w:val="en-GB"/>
        </w:rPr>
        <w:t>The project plan will be</w:t>
      </w:r>
      <w:r>
        <w:rPr>
          <w:lang w:val="en-GB"/>
        </w:rPr>
        <w:t xml:space="preserve"> the key tool used to define success at each stage of the project. The project plan shall define the phases that the project is to go through and detail the work to be carried out at each stage. This Work breakdown Structure (WBS) will inform how prioritie</w:t>
      </w:r>
      <w:r>
        <w:rPr>
          <w:lang w:val="en-GB"/>
        </w:rPr>
        <w:t>s and resources are allocated to key tasks and a work schedule will be produced (Westland, 2007)</w:t>
      </w:r>
    </w:p>
    <w:p w14:paraId="2E7AEDBA" w14:textId="77777777" w:rsidR="00274D30" w:rsidRDefault="00274D30">
      <w:pPr>
        <w:rPr>
          <w:lang w:val="en-GB"/>
        </w:rPr>
      </w:pPr>
    </w:p>
    <w:p w14:paraId="3CFEB7F6" w14:textId="77777777" w:rsidR="00274D30" w:rsidRDefault="00807A4E">
      <w:pPr>
        <w:rPr>
          <w:b/>
          <w:bCs/>
          <w:lang w:val="en-GB"/>
        </w:rPr>
      </w:pPr>
      <w:r>
        <w:rPr>
          <w:b/>
          <w:bCs/>
          <w:lang w:val="en-GB"/>
        </w:rPr>
        <w:t>3</w:t>
      </w:r>
      <w:r>
        <w:rPr>
          <w:b/>
          <w:bCs/>
        </w:rPr>
        <w:t xml:space="preserve">.2 </w:t>
      </w:r>
      <w:r>
        <w:rPr>
          <w:b/>
          <w:bCs/>
          <w:lang w:val="en-GB"/>
        </w:rPr>
        <w:t>Resource Planning</w:t>
      </w:r>
    </w:p>
    <w:p w14:paraId="12E42579" w14:textId="77777777" w:rsidR="00274D30" w:rsidRDefault="00274D30">
      <w:pPr>
        <w:rPr>
          <w:b/>
          <w:bCs/>
          <w:lang w:val="en-GB"/>
        </w:rPr>
      </w:pPr>
    </w:p>
    <w:p w14:paraId="557E42E9" w14:textId="77777777" w:rsidR="00274D30" w:rsidRDefault="00807A4E">
      <w:pPr>
        <w:rPr>
          <w:lang w:val="en-GB"/>
        </w:rPr>
      </w:pPr>
      <w:r>
        <w:rPr>
          <w:lang w:val="en-GB"/>
        </w:rPr>
        <w:t xml:space="preserve">The resource plan will detail the level of resources needed to achieve the tasks listed in the </w:t>
      </w:r>
      <w:r>
        <w:t xml:space="preserve">project </w:t>
      </w:r>
      <w:r>
        <w:rPr>
          <w:lang w:val="en-GB"/>
        </w:rPr>
        <w:t xml:space="preserve">plan. It will quantify both the </w:t>
      </w:r>
      <w:r>
        <w:rPr>
          <w:lang w:val="en-GB"/>
        </w:rPr>
        <w:t>type and quantity of resources needed and an allocation of time-scales within which they are to be carried out. The resource plan should provide a detailed description of the following:</w:t>
      </w:r>
    </w:p>
    <w:p w14:paraId="67D9C813" w14:textId="77777777" w:rsidR="00274D30" w:rsidRDefault="00274D30">
      <w:pPr>
        <w:rPr>
          <w:lang w:val="en-GB"/>
        </w:rPr>
      </w:pPr>
    </w:p>
    <w:p w14:paraId="28DD5C2B" w14:textId="77777777" w:rsidR="00274D30" w:rsidRDefault="00807A4E">
      <w:pPr>
        <w:rPr>
          <w:lang w:val="en-GB"/>
        </w:rPr>
      </w:pPr>
      <w:r>
        <w:rPr>
          <w:lang w:val="en-GB"/>
        </w:rPr>
        <w:t xml:space="preserve">- What resources are required to complete the </w:t>
      </w:r>
      <w:proofErr w:type="gramStart"/>
      <w:r>
        <w:rPr>
          <w:lang w:val="en-GB"/>
        </w:rPr>
        <w:t>project</w:t>
      </w:r>
      <w:proofErr w:type="gramEnd"/>
    </w:p>
    <w:p w14:paraId="4F259A3D" w14:textId="77777777" w:rsidR="00274D30" w:rsidRDefault="00274D30">
      <w:pPr>
        <w:rPr>
          <w:lang w:val="en-GB"/>
        </w:rPr>
      </w:pPr>
    </w:p>
    <w:p w14:paraId="709AEDF9" w14:textId="77777777" w:rsidR="00274D30" w:rsidRDefault="00807A4E">
      <w:pPr>
        <w:rPr>
          <w:lang w:val="en-GB"/>
        </w:rPr>
      </w:pPr>
      <w:r>
        <w:rPr>
          <w:lang w:val="en-GB"/>
        </w:rPr>
        <w:t>- Duration req</w:t>
      </w:r>
      <w:r>
        <w:rPr>
          <w:lang w:val="en-GB"/>
        </w:rPr>
        <w:t>uired for each resource</w:t>
      </w:r>
    </w:p>
    <w:p w14:paraId="02A8652B" w14:textId="77777777" w:rsidR="00274D30" w:rsidRDefault="00274D30">
      <w:pPr>
        <w:rPr>
          <w:lang w:val="en-GB"/>
        </w:rPr>
      </w:pPr>
    </w:p>
    <w:p w14:paraId="113DD1E7" w14:textId="77777777" w:rsidR="00274D30" w:rsidRDefault="00807A4E">
      <w:pPr>
        <w:rPr>
          <w:lang w:val="en-GB"/>
        </w:rPr>
      </w:pPr>
      <w:r>
        <w:rPr>
          <w:lang w:val="en-GB"/>
        </w:rPr>
        <w:t>- Quantity of each resource required</w:t>
      </w:r>
    </w:p>
    <w:p w14:paraId="0BAA5601" w14:textId="77777777" w:rsidR="00274D30" w:rsidRDefault="00274D30">
      <w:pPr>
        <w:rPr>
          <w:lang w:val="en-GB"/>
        </w:rPr>
      </w:pPr>
    </w:p>
    <w:p w14:paraId="20B208A1" w14:textId="77777777" w:rsidR="00274D30" w:rsidRDefault="00807A4E">
      <w:pPr>
        <w:rPr>
          <w:lang w:val="en-GB"/>
        </w:rPr>
      </w:pPr>
      <w:r>
        <w:rPr>
          <w:lang w:val="en-GB"/>
        </w:rPr>
        <w:t>- Types and quantity of labour required and their responsibilities</w:t>
      </w:r>
    </w:p>
    <w:p w14:paraId="6901DF07" w14:textId="77777777" w:rsidR="00274D30" w:rsidRDefault="00274D30">
      <w:pPr>
        <w:rPr>
          <w:lang w:val="en-GB"/>
        </w:rPr>
      </w:pPr>
    </w:p>
    <w:p w14:paraId="07D607E2" w14:textId="77777777" w:rsidR="00274D30" w:rsidRDefault="00807A4E">
      <w:pPr>
        <w:rPr>
          <w:lang w:val="en-GB"/>
        </w:rPr>
      </w:pPr>
      <w:r>
        <w:rPr>
          <w:lang w:val="en-GB"/>
        </w:rPr>
        <w:t>- Equipment and materials needed</w:t>
      </w:r>
    </w:p>
    <w:p w14:paraId="38F911A3" w14:textId="77777777" w:rsidR="00274D30" w:rsidRDefault="00274D30">
      <w:pPr>
        <w:rPr>
          <w:lang w:val="en-GB"/>
        </w:rPr>
      </w:pPr>
    </w:p>
    <w:p w14:paraId="46267E52" w14:textId="77777777" w:rsidR="00274D30" w:rsidRDefault="00807A4E">
      <w:pPr>
        <w:rPr>
          <w:b/>
          <w:bCs/>
          <w:lang w:val="en-GB"/>
        </w:rPr>
      </w:pPr>
      <w:r>
        <w:rPr>
          <w:b/>
          <w:bCs/>
          <w:lang w:val="en-GB"/>
        </w:rPr>
        <w:t>3</w:t>
      </w:r>
      <w:r>
        <w:rPr>
          <w:b/>
          <w:bCs/>
        </w:rPr>
        <w:t xml:space="preserve">.3 </w:t>
      </w:r>
      <w:r>
        <w:rPr>
          <w:b/>
          <w:bCs/>
          <w:lang w:val="en-GB"/>
        </w:rPr>
        <w:t>Financial Plan</w:t>
      </w:r>
    </w:p>
    <w:p w14:paraId="4DC8DD0A" w14:textId="77777777" w:rsidR="00274D30" w:rsidRDefault="00274D30">
      <w:pPr>
        <w:rPr>
          <w:b/>
          <w:bCs/>
          <w:lang w:val="en-GB"/>
        </w:rPr>
      </w:pPr>
    </w:p>
    <w:p w14:paraId="2DD4ACE3" w14:textId="77777777" w:rsidR="00274D30" w:rsidRDefault="00807A4E">
      <w:pPr>
        <w:rPr>
          <w:lang w:val="en-GB"/>
        </w:rPr>
      </w:pPr>
      <w:r>
        <w:rPr>
          <w:lang w:val="en-GB"/>
        </w:rPr>
        <w:t xml:space="preserve">The financial can be defined as the document detailing the total </w:t>
      </w:r>
      <w:r>
        <w:rPr>
          <w:lang w:val="en-GB"/>
        </w:rPr>
        <w:t>financial resources required to complete the project. This would include the total cost of labour, materials and equipment required at each stage and sub-stage. Meticulous financial planning is essential to allow the contiguous tracking of expenses and all</w:t>
      </w:r>
      <w:r>
        <w:rPr>
          <w:lang w:val="en-GB"/>
        </w:rPr>
        <w:t>ows the measurement of projected expenses versus real-time cost throughout the project (CMI, 2014)</w:t>
      </w:r>
    </w:p>
    <w:p w14:paraId="52F95BA7" w14:textId="77777777" w:rsidR="00274D30" w:rsidRDefault="00274D30">
      <w:pPr>
        <w:rPr>
          <w:lang w:val="en-GB"/>
        </w:rPr>
      </w:pPr>
    </w:p>
    <w:p w14:paraId="433DF1AE" w14:textId="77777777" w:rsidR="00274D30" w:rsidRDefault="00807A4E">
      <w:pPr>
        <w:rPr>
          <w:lang w:val="en-GB"/>
        </w:rPr>
      </w:pPr>
      <w:r>
        <w:rPr>
          <w:lang w:val="en-GB"/>
        </w:rPr>
        <w:t>Since a budget was not allocated in this project, the first step in financial planning will include a total quantification of all estimated costs involved i</w:t>
      </w:r>
      <w:r>
        <w:rPr>
          <w:lang w:val="en-GB"/>
        </w:rPr>
        <w:t>n the project. Most project budgets are spent on procurement (KPMG &amp; ACCA, 2015)) i.e. material purchasing, labour, and equipment, however other sources of expense should be considered e.g. external suppliers, office requirements and administration.</w:t>
      </w:r>
    </w:p>
    <w:p w14:paraId="3A6D7C26" w14:textId="77777777" w:rsidR="00274D30" w:rsidRDefault="00274D30">
      <w:pPr>
        <w:rPr>
          <w:lang w:val="en-GB"/>
        </w:rPr>
      </w:pPr>
    </w:p>
    <w:p w14:paraId="154092C7" w14:textId="77777777" w:rsidR="00274D30" w:rsidRDefault="00807A4E">
      <w:pPr>
        <w:rPr>
          <w:lang w:val="en-GB"/>
        </w:rPr>
      </w:pPr>
      <w:r>
        <w:rPr>
          <w:lang w:val="en-GB"/>
        </w:rPr>
        <w:t xml:space="preserve">Once </w:t>
      </w:r>
      <w:r>
        <w:rPr>
          <w:lang w:val="en-GB"/>
        </w:rPr>
        <w:t>the total cost breakdown has been established, the next stage is to determine the unit-cost for each expense identified. This implies the cost requirements per unit of time needed. For example, labour costs could be determined per hour supplied, the equipm</w:t>
      </w:r>
      <w:r>
        <w:rPr>
          <w:lang w:val="en-GB"/>
        </w:rPr>
        <w:t>ent costs as rental costs per day (when necessary) and material as costs per unit quantity (CMI, 2014))</w:t>
      </w:r>
    </w:p>
    <w:p w14:paraId="694B8F04" w14:textId="77777777" w:rsidR="00274D30" w:rsidRDefault="00274D30">
      <w:pPr>
        <w:rPr>
          <w:lang w:val="en-GB"/>
        </w:rPr>
      </w:pPr>
    </w:p>
    <w:p w14:paraId="12BA8B89" w14:textId="77777777" w:rsidR="00274D30" w:rsidRDefault="00807A4E">
      <w:pPr>
        <w:rPr>
          <w:lang w:val="en-GB"/>
        </w:rPr>
      </w:pPr>
      <w:r>
        <w:rPr>
          <w:lang w:val="en-GB"/>
        </w:rPr>
        <w:t>Similarly, once the cost breakdown and the unit-costs have been calculated, an expense schedule can be constructed. A breakdown of expenses per unit ti</w:t>
      </w:r>
      <w:r>
        <w:rPr>
          <w:lang w:val="en-GB"/>
        </w:rPr>
        <w:t>me, this will allow for the determination of costs on a weekly, monthly or yearly basis (Snider &amp; Davies, 2018)</w:t>
      </w:r>
    </w:p>
    <w:p w14:paraId="1987BCA5" w14:textId="77777777" w:rsidR="00274D30" w:rsidRDefault="00274D30">
      <w:pPr>
        <w:rPr>
          <w:lang w:val="en-GB"/>
        </w:rPr>
      </w:pPr>
    </w:p>
    <w:p w14:paraId="075CD06D" w14:textId="77777777" w:rsidR="00274D30" w:rsidRDefault="00807A4E">
      <w:pPr>
        <w:rPr>
          <w:lang w:val="en-GB"/>
        </w:rPr>
      </w:pPr>
      <w:r>
        <w:rPr>
          <w:lang w:val="en-GB"/>
        </w:rPr>
        <w:t>Finally, mechanisms for determining compliance to the financial plan should be developed. This would allow for accurate reporting and monitorin</w:t>
      </w:r>
      <w:r>
        <w:rPr>
          <w:lang w:val="en-GB"/>
        </w:rPr>
        <w:t>g of financial expenses and define the roles for those whose responsibility it is to ensure conformity.</w:t>
      </w:r>
    </w:p>
    <w:p w14:paraId="0EB487D8" w14:textId="77777777" w:rsidR="00274D30" w:rsidRDefault="00274D30">
      <w:pPr>
        <w:rPr>
          <w:lang w:val="en-GB"/>
        </w:rPr>
      </w:pPr>
    </w:p>
    <w:p w14:paraId="3ECC1D52" w14:textId="77777777" w:rsidR="00274D30" w:rsidRDefault="00274D30">
      <w:pPr>
        <w:rPr>
          <w:lang w:val="en-GB"/>
        </w:rPr>
      </w:pPr>
    </w:p>
    <w:p w14:paraId="378DA0F1" w14:textId="77777777" w:rsidR="00274D30" w:rsidRDefault="00807A4E">
      <w:pPr>
        <w:rPr>
          <w:b/>
          <w:bCs/>
          <w:lang w:val="en-GB"/>
        </w:rPr>
      </w:pPr>
      <w:r>
        <w:rPr>
          <w:b/>
          <w:bCs/>
          <w:lang w:val="en-GB"/>
        </w:rPr>
        <w:t>3</w:t>
      </w:r>
      <w:r>
        <w:rPr>
          <w:b/>
          <w:bCs/>
        </w:rPr>
        <w:t xml:space="preserve">.4 </w:t>
      </w:r>
      <w:r>
        <w:rPr>
          <w:b/>
          <w:bCs/>
          <w:lang w:val="en-GB"/>
        </w:rPr>
        <w:t>Quality plan</w:t>
      </w:r>
    </w:p>
    <w:p w14:paraId="4F640256" w14:textId="77777777" w:rsidR="00274D30" w:rsidRDefault="00274D30">
      <w:pPr>
        <w:rPr>
          <w:lang w:val="en-GB"/>
        </w:rPr>
      </w:pPr>
    </w:p>
    <w:p w14:paraId="4ABA6D57" w14:textId="77777777" w:rsidR="00274D30" w:rsidRDefault="00807A4E">
      <w:pPr>
        <w:rPr>
          <w:lang w:val="en-GB"/>
        </w:rPr>
      </w:pPr>
      <w:r>
        <w:rPr>
          <w:lang w:val="en-GB"/>
        </w:rPr>
        <w:t>The quality plan document will detail the parameters by which quality is to be defined and how it is to be quantified. In an operati</w:t>
      </w:r>
      <w:r>
        <w:rPr>
          <w:lang w:val="en-GB"/>
        </w:rPr>
        <w:t xml:space="preserve">onal context, quality has many implications depending upon the arena which is being served and its definition will be context dependant.  The quality plan will define the </w:t>
      </w:r>
      <w:proofErr w:type="gramStart"/>
      <w:r>
        <w:rPr>
          <w:lang w:val="en-GB"/>
        </w:rPr>
        <w:t>following :</w:t>
      </w:r>
      <w:proofErr w:type="gramEnd"/>
    </w:p>
    <w:p w14:paraId="6D01831C" w14:textId="77777777" w:rsidR="00274D30" w:rsidRDefault="00274D30">
      <w:pPr>
        <w:rPr>
          <w:lang w:val="en-GB"/>
        </w:rPr>
      </w:pPr>
    </w:p>
    <w:p w14:paraId="6E0FC793" w14:textId="77777777" w:rsidR="00274D30" w:rsidRDefault="00807A4E">
      <w:pPr>
        <w:rPr>
          <w:lang w:val="en-GB"/>
        </w:rPr>
      </w:pPr>
      <w:r>
        <w:rPr>
          <w:lang w:val="en-GB"/>
        </w:rPr>
        <w:t xml:space="preserve"> - The objectives to be obtained at each stage of the project</w:t>
      </w:r>
    </w:p>
    <w:p w14:paraId="6E683CB9" w14:textId="77777777" w:rsidR="00274D30" w:rsidRDefault="00807A4E">
      <w:pPr>
        <w:rPr>
          <w:lang w:val="en-GB"/>
        </w:rPr>
      </w:pPr>
      <w:r>
        <w:rPr>
          <w:lang w:val="en-GB"/>
        </w:rPr>
        <w:t xml:space="preserve"> - Key pro</w:t>
      </w:r>
      <w:r>
        <w:rPr>
          <w:lang w:val="en-GB"/>
        </w:rPr>
        <w:t xml:space="preserve">ject deliverables that should be reviewed </w:t>
      </w:r>
    </w:p>
    <w:p w14:paraId="2FEE7BD2" w14:textId="77777777" w:rsidR="00274D30" w:rsidRDefault="00807A4E">
      <w:pPr>
        <w:rPr>
          <w:lang w:val="en-GB"/>
        </w:rPr>
      </w:pPr>
      <w:r>
        <w:rPr>
          <w:lang w:val="en-GB"/>
        </w:rPr>
        <w:t xml:space="preserve"> - The operational practices of the project and at each stage</w:t>
      </w:r>
    </w:p>
    <w:p w14:paraId="6B10EF71" w14:textId="77777777" w:rsidR="00274D30" w:rsidRDefault="00807A4E">
      <w:pPr>
        <w:rPr>
          <w:lang w:val="en-GB"/>
        </w:rPr>
      </w:pPr>
      <w:r>
        <w:rPr>
          <w:lang w:val="en-GB"/>
        </w:rPr>
        <w:t xml:space="preserve"> - The steps involved in the process at each stage of the project</w:t>
      </w:r>
    </w:p>
    <w:p w14:paraId="03BEBF2F" w14:textId="77777777" w:rsidR="00274D30" w:rsidRDefault="00807A4E">
      <w:pPr>
        <w:rPr>
          <w:lang w:val="en-GB"/>
        </w:rPr>
      </w:pPr>
      <w:r>
        <w:rPr>
          <w:lang w:val="en-GB"/>
        </w:rPr>
        <w:t xml:space="preserve"> - The specific standards required from each implemented stage</w:t>
      </w:r>
    </w:p>
    <w:p w14:paraId="47B92EBD" w14:textId="77777777" w:rsidR="00274D30" w:rsidRDefault="00807A4E">
      <w:pPr>
        <w:rPr>
          <w:lang w:val="en-GB"/>
        </w:rPr>
      </w:pPr>
      <w:r>
        <w:rPr>
          <w:lang w:val="en-GB"/>
        </w:rPr>
        <w:t xml:space="preserve"> - A regime for determ</w:t>
      </w:r>
      <w:r>
        <w:rPr>
          <w:lang w:val="en-GB"/>
        </w:rPr>
        <w:t>ining the quality objectives achieved from each stage</w:t>
      </w:r>
    </w:p>
    <w:p w14:paraId="2642D923" w14:textId="77777777" w:rsidR="00274D30" w:rsidRDefault="00807A4E">
      <w:pPr>
        <w:rPr>
          <w:lang w:val="en-GB"/>
        </w:rPr>
      </w:pPr>
      <w:r>
        <w:rPr>
          <w:lang w:val="en-GB"/>
        </w:rPr>
        <w:t xml:space="preserve"> - Procedures for making changes in the quality plan as processes develop.</w:t>
      </w:r>
    </w:p>
    <w:p w14:paraId="6D90CA56" w14:textId="77777777" w:rsidR="00274D30" w:rsidRDefault="00807A4E">
      <w:pPr>
        <w:wordWrap w:val="0"/>
        <w:jc w:val="right"/>
        <w:rPr>
          <w:lang w:val="en-GB"/>
        </w:rPr>
      </w:pPr>
      <w:r>
        <w:rPr>
          <w:lang w:val="en-GB"/>
        </w:rPr>
        <w:t xml:space="preserve">(Scope, 2016)(Early &amp; </w:t>
      </w:r>
      <w:proofErr w:type="spellStart"/>
      <w:r>
        <w:rPr>
          <w:lang w:val="en-GB"/>
        </w:rPr>
        <w:t>Coletti</w:t>
      </w:r>
      <w:proofErr w:type="spellEnd"/>
      <w:r>
        <w:rPr>
          <w:lang w:val="en-GB"/>
        </w:rPr>
        <w:t>, N.D.)</w:t>
      </w:r>
    </w:p>
    <w:p w14:paraId="66AF2F0A" w14:textId="77777777" w:rsidR="00274D30" w:rsidRDefault="00274D30">
      <w:pPr>
        <w:rPr>
          <w:b/>
          <w:bCs/>
          <w:lang w:val="en-GB"/>
        </w:rPr>
      </w:pPr>
    </w:p>
    <w:p w14:paraId="69AC7EC1" w14:textId="77777777" w:rsidR="00274D30" w:rsidRDefault="00807A4E">
      <w:pPr>
        <w:rPr>
          <w:b/>
          <w:bCs/>
          <w:lang w:val="en-GB"/>
        </w:rPr>
      </w:pPr>
      <w:r>
        <w:rPr>
          <w:b/>
          <w:bCs/>
          <w:lang w:val="en-GB"/>
        </w:rPr>
        <w:t>3</w:t>
      </w:r>
      <w:r>
        <w:rPr>
          <w:b/>
          <w:bCs/>
        </w:rPr>
        <w:t xml:space="preserve">.5 </w:t>
      </w:r>
      <w:r>
        <w:rPr>
          <w:b/>
          <w:bCs/>
          <w:lang w:val="en-GB"/>
        </w:rPr>
        <w:t>Communications Plan</w:t>
      </w:r>
    </w:p>
    <w:p w14:paraId="19879013" w14:textId="77777777" w:rsidR="00274D30" w:rsidRDefault="00274D30">
      <w:pPr>
        <w:rPr>
          <w:b/>
          <w:bCs/>
          <w:lang w:val="en-GB"/>
        </w:rPr>
      </w:pPr>
    </w:p>
    <w:p w14:paraId="00AEFA34" w14:textId="77777777" w:rsidR="00274D30" w:rsidRDefault="00807A4E">
      <w:pPr>
        <w:rPr>
          <w:lang w:val="en-GB"/>
        </w:rPr>
      </w:pPr>
      <w:r>
        <w:rPr>
          <w:lang w:val="en-GB"/>
        </w:rPr>
        <w:t>A coherent communications plan will be essential in allowing for</w:t>
      </w:r>
      <w:r>
        <w:rPr>
          <w:lang w:val="en-GB"/>
        </w:rPr>
        <w:t xml:space="preserve"> the smooth transfer of information not only for intra-project purposes but to external stakeholders also. The nature of communications in a project can be conceptualised as the following: (Newman, 2016))</w:t>
      </w:r>
    </w:p>
    <w:p w14:paraId="53C15370" w14:textId="77777777" w:rsidR="00274D30" w:rsidRDefault="00274D30">
      <w:pPr>
        <w:rPr>
          <w:lang w:val="en-GB"/>
        </w:rPr>
      </w:pPr>
    </w:p>
    <w:p w14:paraId="3AAAD285" w14:textId="77777777" w:rsidR="00274D30" w:rsidRDefault="00807A4E">
      <w:pPr>
        <w:rPr>
          <w:lang w:val="en-GB"/>
        </w:rPr>
      </w:pPr>
      <w:r>
        <w:rPr>
          <w:lang w:val="en-GB"/>
        </w:rPr>
        <w:t xml:space="preserve"> - Internal Communications e.g. between / within p</w:t>
      </w:r>
      <w:r>
        <w:rPr>
          <w:lang w:val="en-GB"/>
        </w:rPr>
        <w:t>roject teams</w:t>
      </w:r>
    </w:p>
    <w:p w14:paraId="465B0DA9" w14:textId="77777777" w:rsidR="00274D30" w:rsidRDefault="00807A4E">
      <w:pPr>
        <w:rPr>
          <w:lang w:val="en-GB"/>
        </w:rPr>
      </w:pPr>
      <w:r>
        <w:rPr>
          <w:lang w:val="en-GB"/>
        </w:rPr>
        <w:t xml:space="preserve"> - Communication between the project team and the customer</w:t>
      </w:r>
    </w:p>
    <w:p w14:paraId="2E27E1F7" w14:textId="77777777" w:rsidR="00274D30" w:rsidRDefault="00807A4E">
      <w:pPr>
        <w:rPr>
          <w:lang w:val="en-GB"/>
        </w:rPr>
      </w:pPr>
      <w:r>
        <w:rPr>
          <w:lang w:val="en-GB"/>
        </w:rPr>
        <w:t xml:space="preserve"> - External Communications e.g. media</w:t>
      </w:r>
    </w:p>
    <w:p w14:paraId="4B1484D7" w14:textId="77777777" w:rsidR="00274D30" w:rsidRDefault="00807A4E">
      <w:pPr>
        <w:rPr>
          <w:lang w:val="en-GB"/>
        </w:rPr>
      </w:pPr>
      <w:r>
        <w:rPr>
          <w:b/>
          <w:bCs/>
          <w:lang w:val="en-GB"/>
        </w:rPr>
        <w:t xml:space="preserve"> </w:t>
      </w:r>
      <w:r>
        <w:rPr>
          <w:lang w:val="en-GB"/>
        </w:rPr>
        <w:t>- Corporate communications.</w:t>
      </w:r>
    </w:p>
    <w:p w14:paraId="6D390A37" w14:textId="77777777" w:rsidR="00274D30" w:rsidRDefault="00274D30">
      <w:pPr>
        <w:rPr>
          <w:lang w:val="en-GB"/>
        </w:rPr>
      </w:pPr>
    </w:p>
    <w:p w14:paraId="4049BF37" w14:textId="77777777" w:rsidR="00274D30" w:rsidRDefault="00807A4E">
      <w:pPr>
        <w:rPr>
          <w:lang w:val="en-GB"/>
        </w:rPr>
      </w:pPr>
      <w:r>
        <w:rPr>
          <w:lang w:val="en-GB"/>
        </w:rPr>
        <w:t>An effective strategy should thus provide a coherent strategy for enabling effective communication between all inter</w:t>
      </w:r>
      <w:r>
        <w:rPr>
          <w:lang w:val="en-GB"/>
        </w:rPr>
        <w:t>ested parties. In order to do so, the communications plan should effectively identify the following requirements:  (</w:t>
      </w:r>
      <w:proofErr w:type="spellStart"/>
      <w:r>
        <w:rPr>
          <w:lang w:val="en-GB"/>
        </w:rPr>
        <w:t>Kuchi</w:t>
      </w:r>
      <w:proofErr w:type="spellEnd"/>
      <w:r>
        <w:rPr>
          <w:lang w:val="en-GB"/>
        </w:rPr>
        <w:t>, 2016)</w:t>
      </w:r>
    </w:p>
    <w:p w14:paraId="683975B9" w14:textId="77777777" w:rsidR="00274D30" w:rsidRDefault="00274D30">
      <w:pPr>
        <w:rPr>
          <w:lang w:val="en-GB"/>
        </w:rPr>
      </w:pPr>
    </w:p>
    <w:p w14:paraId="7F6624C0" w14:textId="77777777" w:rsidR="00274D30" w:rsidRDefault="00807A4E">
      <w:pPr>
        <w:rPr>
          <w:lang w:val="en-GB"/>
        </w:rPr>
      </w:pPr>
      <w:r>
        <w:rPr>
          <w:lang w:val="en-GB"/>
        </w:rPr>
        <w:t xml:space="preserve"> - Correct identification of stakeholders (Who needs to know?)</w:t>
      </w:r>
    </w:p>
    <w:p w14:paraId="0C9CE532" w14:textId="77777777" w:rsidR="00274D30" w:rsidRDefault="00807A4E">
      <w:pPr>
        <w:rPr>
          <w:lang w:val="en-GB"/>
        </w:rPr>
      </w:pPr>
      <w:r>
        <w:rPr>
          <w:lang w:val="en-GB"/>
        </w:rPr>
        <w:t xml:space="preserve"> - Correct identification of stakeholder requirements (Why they need to know?)</w:t>
      </w:r>
    </w:p>
    <w:p w14:paraId="7A1163FC" w14:textId="77777777" w:rsidR="00274D30" w:rsidRDefault="00807A4E">
      <w:pPr>
        <w:rPr>
          <w:lang w:val="en-GB"/>
        </w:rPr>
      </w:pPr>
      <w:r>
        <w:rPr>
          <w:lang w:val="en-GB"/>
        </w:rPr>
        <w:t xml:space="preserve"> - Identification of stakeholder information needs (What they need to know?)</w:t>
      </w:r>
    </w:p>
    <w:p w14:paraId="0835BCED" w14:textId="77777777" w:rsidR="00274D30" w:rsidRDefault="00807A4E">
      <w:pPr>
        <w:rPr>
          <w:lang w:val="en-GB"/>
        </w:rPr>
      </w:pPr>
      <w:r>
        <w:rPr>
          <w:lang w:val="en-GB"/>
        </w:rPr>
        <w:t xml:space="preserve"> - Ideal frequency of stakeholder communication (When they need to know?)</w:t>
      </w:r>
    </w:p>
    <w:p w14:paraId="109D85AD" w14:textId="77777777" w:rsidR="00274D30" w:rsidRDefault="00807A4E">
      <w:pPr>
        <w:rPr>
          <w:lang w:val="en-GB"/>
        </w:rPr>
      </w:pPr>
      <w:r>
        <w:rPr>
          <w:lang w:val="en-GB"/>
        </w:rPr>
        <w:t xml:space="preserve"> - Preferred method of sta</w:t>
      </w:r>
      <w:r>
        <w:rPr>
          <w:lang w:val="en-GB"/>
        </w:rPr>
        <w:t>keholder communication (How they need to know?)</w:t>
      </w:r>
    </w:p>
    <w:p w14:paraId="061DEC75" w14:textId="77777777" w:rsidR="00274D30" w:rsidRDefault="00807A4E">
      <w:pPr>
        <w:rPr>
          <w:lang w:val="en-GB"/>
        </w:rPr>
      </w:pPr>
      <w:r>
        <w:rPr>
          <w:lang w:val="en-GB"/>
        </w:rPr>
        <w:t xml:space="preserve"> - Define the roles of those whose responsibility it is to communicate to specific stakeholders</w:t>
      </w:r>
    </w:p>
    <w:p w14:paraId="4504F73B" w14:textId="77777777" w:rsidR="00274D30" w:rsidRDefault="00807A4E">
      <w:pPr>
        <w:rPr>
          <w:lang w:val="en-GB"/>
        </w:rPr>
      </w:pPr>
      <w:r>
        <w:rPr>
          <w:lang w:val="en-GB"/>
        </w:rPr>
        <w:t xml:space="preserve"> - Define the standards used in communication e.g. templates, forms, documents and formats</w:t>
      </w:r>
    </w:p>
    <w:p w14:paraId="6A8D6B25" w14:textId="77777777" w:rsidR="00274D30" w:rsidRDefault="00274D30">
      <w:pPr>
        <w:rPr>
          <w:b/>
          <w:bCs/>
          <w:lang w:val="en-GB"/>
        </w:rPr>
      </w:pPr>
    </w:p>
    <w:p w14:paraId="4E546D0A" w14:textId="77777777" w:rsidR="00274D30" w:rsidRDefault="00274D30">
      <w:pPr>
        <w:rPr>
          <w:b/>
          <w:bCs/>
          <w:lang w:val="en-GB"/>
        </w:rPr>
      </w:pPr>
    </w:p>
    <w:p w14:paraId="17E8097A" w14:textId="77777777" w:rsidR="00274D30" w:rsidRDefault="00807A4E">
      <w:pPr>
        <w:rPr>
          <w:b/>
          <w:bCs/>
          <w:lang w:val="en-GB"/>
        </w:rPr>
      </w:pPr>
      <w:r>
        <w:rPr>
          <w:b/>
          <w:bCs/>
          <w:lang w:val="en-GB"/>
        </w:rPr>
        <w:t>3</w:t>
      </w:r>
      <w:r>
        <w:rPr>
          <w:b/>
          <w:bCs/>
        </w:rPr>
        <w:t xml:space="preserve">.6 </w:t>
      </w:r>
      <w:r>
        <w:rPr>
          <w:b/>
          <w:bCs/>
          <w:lang w:val="en-GB"/>
        </w:rPr>
        <w:t>Procurement Pla</w:t>
      </w:r>
      <w:r>
        <w:rPr>
          <w:b/>
          <w:bCs/>
          <w:lang w:val="en-GB"/>
        </w:rPr>
        <w:t>n</w:t>
      </w:r>
    </w:p>
    <w:p w14:paraId="3BC055ED" w14:textId="77777777" w:rsidR="00274D30" w:rsidRDefault="00274D30">
      <w:pPr>
        <w:rPr>
          <w:b/>
          <w:bCs/>
          <w:lang w:val="en-GB"/>
        </w:rPr>
      </w:pPr>
    </w:p>
    <w:p w14:paraId="5CAD3F4F" w14:textId="77777777" w:rsidR="00274D30" w:rsidRDefault="00807A4E">
      <w:pPr>
        <w:rPr>
          <w:lang w:val="en-GB"/>
        </w:rPr>
      </w:pPr>
      <w:r>
        <w:rPr>
          <w:lang w:val="en-GB"/>
        </w:rPr>
        <w:t>The purpose of the procurements plan will be to define the framework under which items, services and resources will be procured. Conceptually, this framework will:</w:t>
      </w:r>
    </w:p>
    <w:p w14:paraId="7D62AE36" w14:textId="77777777" w:rsidR="00274D30" w:rsidRDefault="00274D30">
      <w:pPr>
        <w:rPr>
          <w:lang w:val="en-GB"/>
        </w:rPr>
      </w:pPr>
    </w:p>
    <w:p w14:paraId="4DC238C4" w14:textId="77777777" w:rsidR="00274D30" w:rsidRDefault="00807A4E">
      <w:pPr>
        <w:rPr>
          <w:lang w:val="en-GB"/>
        </w:rPr>
      </w:pPr>
      <w:r>
        <w:rPr>
          <w:lang w:val="en-GB"/>
        </w:rPr>
        <w:t xml:space="preserve"> - Detail the items/resources to be procured</w:t>
      </w:r>
    </w:p>
    <w:p w14:paraId="2F088774" w14:textId="77777777" w:rsidR="00274D30" w:rsidRDefault="00807A4E">
      <w:pPr>
        <w:rPr>
          <w:lang w:val="en-GB"/>
        </w:rPr>
      </w:pPr>
      <w:r>
        <w:rPr>
          <w:lang w:val="en-GB"/>
        </w:rPr>
        <w:t xml:space="preserve"> - Define the justifications for their proc</w:t>
      </w:r>
      <w:r>
        <w:rPr>
          <w:lang w:val="en-GB"/>
        </w:rPr>
        <w:t>urement and any decision criteria</w:t>
      </w:r>
    </w:p>
    <w:p w14:paraId="75413538" w14:textId="77777777" w:rsidR="00274D30" w:rsidRDefault="00807A4E">
      <w:pPr>
        <w:rPr>
          <w:lang w:val="en-GB"/>
        </w:rPr>
      </w:pPr>
      <w:r>
        <w:rPr>
          <w:lang w:val="en-GB"/>
        </w:rPr>
        <w:t xml:space="preserve"> - Establish procurement deadlines</w:t>
      </w:r>
    </w:p>
    <w:p w14:paraId="61A39B81" w14:textId="77777777" w:rsidR="00274D30" w:rsidRDefault="00807A4E">
      <w:pPr>
        <w:rPr>
          <w:lang w:val="en-GB"/>
        </w:rPr>
      </w:pPr>
      <w:r>
        <w:rPr>
          <w:lang w:val="en-GB"/>
        </w:rPr>
        <w:t xml:space="preserve"> - Provide an overview of any constraints to procurement</w:t>
      </w:r>
    </w:p>
    <w:p w14:paraId="5C918EEF" w14:textId="77777777" w:rsidR="00274D30" w:rsidRDefault="00807A4E">
      <w:pPr>
        <w:rPr>
          <w:lang w:val="en-GB"/>
        </w:rPr>
      </w:pPr>
      <w:r>
        <w:rPr>
          <w:lang w:val="en-GB"/>
        </w:rPr>
        <w:t xml:space="preserve"> - Define and standardise any contracts, templates and documents to be used </w:t>
      </w:r>
    </w:p>
    <w:p w14:paraId="57255651" w14:textId="77777777" w:rsidR="00274D30" w:rsidRDefault="00807A4E">
      <w:pPr>
        <w:rPr>
          <w:lang w:val="en-GB"/>
        </w:rPr>
      </w:pPr>
      <w:r>
        <w:rPr>
          <w:lang w:val="en-GB"/>
        </w:rPr>
        <w:t xml:space="preserve"> - Define a contract approval process</w:t>
      </w:r>
    </w:p>
    <w:p w14:paraId="4E6D460E" w14:textId="77777777" w:rsidR="00274D30" w:rsidRDefault="00807A4E">
      <w:pPr>
        <w:rPr>
          <w:lang w:val="en-GB"/>
        </w:rPr>
      </w:pPr>
      <w:r>
        <w:rPr>
          <w:lang w:val="en-GB"/>
        </w:rPr>
        <w:t xml:space="preserve"> - Provide a determination of item/resource cost in relation to procurement justification</w:t>
      </w:r>
    </w:p>
    <w:p w14:paraId="51255EC0" w14:textId="77777777" w:rsidR="00274D30" w:rsidRDefault="00807A4E">
      <w:pPr>
        <w:rPr>
          <w:b/>
          <w:bCs/>
          <w:lang w:val="en-GB"/>
        </w:rPr>
      </w:pPr>
      <w:r>
        <w:rPr>
          <w:lang w:val="en-GB"/>
        </w:rPr>
        <w:t xml:space="preserve"> - Provide a comprehensive supplier breakdown and include guidelines for their management</w:t>
      </w:r>
    </w:p>
    <w:p w14:paraId="21B0D986" w14:textId="77777777" w:rsidR="00274D30" w:rsidRDefault="00807A4E">
      <w:pPr>
        <w:rPr>
          <w:lang w:val="en-GB"/>
        </w:rPr>
      </w:pPr>
      <w:r>
        <w:rPr>
          <w:b/>
          <w:bCs/>
          <w:lang w:val="en-GB"/>
        </w:rPr>
        <w:t xml:space="preserve"> </w:t>
      </w:r>
      <w:r>
        <w:rPr>
          <w:lang w:val="en-GB"/>
        </w:rPr>
        <w:t>- Ensure coordination of project procurement with project budget and schedu</w:t>
      </w:r>
      <w:r>
        <w:rPr>
          <w:lang w:val="en-GB"/>
        </w:rPr>
        <w:t>le</w:t>
      </w:r>
    </w:p>
    <w:p w14:paraId="1895A121" w14:textId="77777777" w:rsidR="00274D30" w:rsidRDefault="00807A4E">
      <w:pPr>
        <w:rPr>
          <w:lang w:val="en-GB"/>
        </w:rPr>
      </w:pPr>
      <w:r>
        <w:rPr>
          <w:lang w:val="en-GB"/>
        </w:rPr>
        <w:t xml:space="preserve"> - Provide work breakdown structures in relation to procurement plans</w:t>
      </w:r>
    </w:p>
    <w:p w14:paraId="3F533259" w14:textId="77777777" w:rsidR="00274D30" w:rsidRDefault="00807A4E">
      <w:pPr>
        <w:wordWrap w:val="0"/>
        <w:jc w:val="right"/>
        <w:rPr>
          <w:lang w:val="en-GB"/>
        </w:rPr>
      </w:pPr>
      <w:r>
        <w:rPr>
          <w:lang w:val="en-GB"/>
        </w:rPr>
        <w:t xml:space="preserve"> (ADB, 2018)</w:t>
      </w:r>
    </w:p>
    <w:p w14:paraId="75BF657B" w14:textId="77777777" w:rsidR="00274D30" w:rsidRDefault="00807A4E">
      <w:pPr>
        <w:rPr>
          <w:b/>
          <w:bCs/>
          <w:lang w:val="en-GB"/>
        </w:rPr>
      </w:pPr>
      <w:r>
        <w:rPr>
          <w:b/>
          <w:bCs/>
          <w:lang w:val="en-GB"/>
        </w:rPr>
        <w:t>References</w:t>
      </w:r>
    </w:p>
    <w:p w14:paraId="4AA52821" w14:textId="77777777" w:rsidR="00274D30" w:rsidRDefault="00274D30">
      <w:pPr>
        <w:rPr>
          <w:lang w:val="en-GB"/>
        </w:rPr>
      </w:pPr>
    </w:p>
    <w:p w14:paraId="3D014AFC" w14:textId="77777777" w:rsidR="00274D30" w:rsidRDefault="00807A4E">
      <w:pPr>
        <w:rPr>
          <w:lang w:val="en-GB"/>
        </w:rPr>
      </w:pPr>
      <w:r>
        <w:rPr>
          <w:lang w:val="en-GB"/>
        </w:rPr>
        <w:t>K</w:t>
      </w:r>
      <w:proofErr w:type="spellStart"/>
      <w:r>
        <w:t>loppenburg</w:t>
      </w:r>
      <w:proofErr w:type="spellEnd"/>
      <w:r>
        <w:t xml:space="preserve">, T., </w:t>
      </w:r>
      <w:proofErr w:type="spellStart"/>
      <w:r>
        <w:t>Tesch</w:t>
      </w:r>
      <w:proofErr w:type="spellEnd"/>
      <w:r>
        <w:t xml:space="preserve">, D., </w:t>
      </w:r>
      <w:proofErr w:type="spellStart"/>
      <w:r>
        <w:t>Manolis</w:t>
      </w:r>
      <w:proofErr w:type="spellEnd"/>
      <w:r>
        <w:t xml:space="preserve">, C. &amp; </w:t>
      </w:r>
      <w:proofErr w:type="spellStart"/>
      <w:r>
        <w:t>Heitkamp</w:t>
      </w:r>
      <w:proofErr w:type="spellEnd"/>
      <w:r>
        <w:t>, M., 2006. An empirical Investigation of the Sponsors Role in Project Initiation. Project Management Journa</w:t>
      </w:r>
      <w:r>
        <w:t>l</w:t>
      </w:r>
      <w:r>
        <w:rPr>
          <w:lang w:val="en-GB"/>
        </w:rPr>
        <w:t>. Vol 3(2). pp. 34-51</w:t>
      </w:r>
    </w:p>
    <w:p w14:paraId="75A68CF2" w14:textId="77777777" w:rsidR="00274D30" w:rsidRDefault="00274D30"/>
    <w:p w14:paraId="117A133B" w14:textId="77777777" w:rsidR="00274D30" w:rsidRDefault="00807A4E">
      <w:r>
        <w:t>Li-yin Shen, Vivian W.Y. Tam, Leona Tam, Ying-</w:t>
      </w:r>
      <w:proofErr w:type="spellStart"/>
      <w:r>
        <w:t>bo</w:t>
      </w:r>
      <w:proofErr w:type="spellEnd"/>
      <w:r>
        <w:t xml:space="preserve"> </w:t>
      </w:r>
      <w:proofErr w:type="gramStart"/>
      <w:r>
        <w:t>Ji</w:t>
      </w:r>
      <w:r>
        <w:rPr>
          <w:lang w:val="en-GB"/>
        </w:rPr>
        <w:t>.,</w:t>
      </w:r>
      <w:proofErr w:type="gramEnd"/>
      <w:r>
        <w:rPr>
          <w:lang w:val="en-GB"/>
        </w:rPr>
        <w:t xml:space="preserve"> 2010. </w:t>
      </w:r>
      <w:r>
        <w:t>Project feasibility study: the key to successful implementation of sustainable and socially responsible construction management practice</w:t>
      </w:r>
      <w:r>
        <w:rPr>
          <w:lang w:val="en-GB"/>
        </w:rPr>
        <w:t xml:space="preserve">. </w:t>
      </w:r>
      <w:r>
        <w:t>Journal of Cleaner Production</w:t>
      </w:r>
      <w:r>
        <w:rPr>
          <w:lang w:val="en-GB"/>
        </w:rPr>
        <w:t xml:space="preserve">. </w:t>
      </w:r>
      <w:r>
        <w:t>Vol</w:t>
      </w:r>
      <w:r>
        <w:rPr>
          <w:lang w:val="en-GB"/>
        </w:rPr>
        <w:t>.</w:t>
      </w:r>
      <w:r>
        <w:t xml:space="preserve"> 18</w:t>
      </w:r>
      <w:r>
        <w:rPr>
          <w:lang w:val="en-GB"/>
        </w:rPr>
        <w:t>(3). pp. 254-259</w:t>
      </w:r>
      <w:r>
        <w:t>,</w:t>
      </w:r>
    </w:p>
    <w:p w14:paraId="134086E4" w14:textId="77777777" w:rsidR="00274D30" w:rsidRDefault="00274D30"/>
    <w:p w14:paraId="2D83A51B" w14:textId="77777777" w:rsidR="00274D30" w:rsidRDefault="00807A4E">
      <w:pPr>
        <w:rPr>
          <w:rFonts w:eastAsia="SimSun" w:hAnsi="SimSun" w:cs="SimSun"/>
        </w:rPr>
      </w:pPr>
      <w:r>
        <w:t xml:space="preserve">Louie, V., 2017. The different models of Project Teams in Project Management. One Desk [Online]. Available at </w:t>
      </w:r>
      <w:hyperlink r:id="rId16" w:history="1">
        <w:r>
          <w:rPr>
            <w:rStyle w:val="Hyperlink"/>
            <w:rFonts w:eastAsia="SimSun" w:hAnsi="SimSun" w:cs="SimSun"/>
          </w:rPr>
          <w:t>https://www.onedesk.com/project-teams-management/</w:t>
        </w:r>
      </w:hyperlink>
      <w:r>
        <w:rPr>
          <w:rFonts w:eastAsia="SimSun" w:hAnsi="SimSun" w:cs="SimSun"/>
        </w:rPr>
        <w:t xml:space="preserve">. </w:t>
      </w:r>
      <w:r>
        <w:rPr>
          <w:rFonts w:eastAsia="SimSun" w:hAnsi="SimSun" w:cs="SimSun"/>
        </w:rPr>
        <w:t>Accessed on 01.12.2019</w:t>
      </w:r>
    </w:p>
    <w:p w14:paraId="2E61D334" w14:textId="77777777" w:rsidR="00274D30" w:rsidRDefault="00274D30">
      <w:pPr>
        <w:rPr>
          <w:rFonts w:eastAsia="SimSun" w:hAnsi="SimSun" w:cs="SimSun"/>
        </w:rPr>
      </w:pPr>
    </w:p>
    <w:p w14:paraId="79F035EC" w14:textId="77777777" w:rsidR="00274D30" w:rsidRDefault="00807A4E">
      <w:pPr>
        <w:rPr>
          <w:rFonts w:eastAsia="SimSun" w:hAnsi="SimSun" w:cs="SimSun"/>
        </w:rPr>
      </w:pPr>
      <w:proofErr w:type="spellStart"/>
      <w:r>
        <w:rPr>
          <w:rFonts w:eastAsia="SimSun" w:hAnsi="SimSun" w:cs="SimSun"/>
        </w:rPr>
        <w:t>Dishka</w:t>
      </w:r>
      <w:proofErr w:type="spellEnd"/>
      <w:r>
        <w:rPr>
          <w:rFonts w:eastAsia="SimSun" w:hAnsi="SimSun" w:cs="SimSun"/>
        </w:rPr>
        <w:t xml:space="preserve">, S., 2016. 5 main types of </w:t>
      </w:r>
      <w:proofErr w:type="spellStart"/>
      <w:r>
        <w:rPr>
          <w:rFonts w:eastAsia="SimSun" w:hAnsi="SimSun" w:cs="SimSun"/>
        </w:rPr>
        <w:t>organisational</w:t>
      </w:r>
      <w:proofErr w:type="spellEnd"/>
      <w:r>
        <w:rPr>
          <w:rFonts w:eastAsia="SimSun" w:hAnsi="SimSun" w:cs="SimSun"/>
        </w:rPr>
        <w:t xml:space="preserve"> structure. Business Management Ideas [online]. Available at </w:t>
      </w:r>
      <w:hyperlink r:id="rId17" w:history="1">
        <w:r>
          <w:rPr>
            <w:rStyle w:val="Hyperlink"/>
            <w:rFonts w:eastAsia="SimSun" w:hAnsi="SimSun" w:cs="SimSun"/>
          </w:rPr>
          <w:t>h</w:t>
        </w:r>
        <w:r>
          <w:rPr>
            <w:rStyle w:val="Hyperlink"/>
            <w:rFonts w:eastAsia="SimSun" w:hAnsi="SimSun" w:cs="SimSun"/>
          </w:rPr>
          <w:t>ttps://www.businessmanagementideas.com/organisation-structure/5-main-types-of-organisational-structure/3448</w:t>
        </w:r>
      </w:hyperlink>
      <w:r>
        <w:rPr>
          <w:rFonts w:eastAsia="SimSun" w:hAnsi="SimSun" w:cs="SimSun"/>
        </w:rPr>
        <w:t>. Accessed on 01.12.2019</w:t>
      </w:r>
    </w:p>
    <w:p w14:paraId="0F519C3E" w14:textId="77777777" w:rsidR="00274D30" w:rsidRDefault="00274D30">
      <w:pPr>
        <w:rPr>
          <w:rFonts w:eastAsia="SimSun" w:hAnsi="SimSun" w:cs="SimSun"/>
        </w:rPr>
      </w:pPr>
    </w:p>
    <w:p w14:paraId="48E3B397" w14:textId="77777777" w:rsidR="00274D30" w:rsidRDefault="00807A4E">
      <w:pPr>
        <w:rPr>
          <w:rFonts w:eastAsia="SimSun" w:hAnsi="SimSun" w:cs="SimSun"/>
        </w:rPr>
      </w:pPr>
      <w:proofErr w:type="spellStart"/>
      <w:r>
        <w:rPr>
          <w:rFonts w:eastAsia="SimSun" w:hAnsi="SimSun" w:cs="SimSun"/>
        </w:rPr>
        <w:t>Surbhi</w:t>
      </w:r>
      <w:proofErr w:type="spellEnd"/>
      <w:r>
        <w:rPr>
          <w:rFonts w:eastAsia="SimSun" w:hAnsi="SimSun" w:cs="SimSun"/>
        </w:rPr>
        <w:t xml:space="preserve">, S. 2018. Difference between Line &amp; Line and Staff </w:t>
      </w:r>
      <w:proofErr w:type="spellStart"/>
      <w:r>
        <w:rPr>
          <w:rFonts w:eastAsia="SimSun" w:hAnsi="SimSun" w:cs="SimSun"/>
        </w:rPr>
        <w:t>Organisations</w:t>
      </w:r>
      <w:proofErr w:type="spellEnd"/>
      <w:r>
        <w:rPr>
          <w:rFonts w:eastAsia="SimSun" w:hAnsi="SimSun" w:cs="SimSun"/>
        </w:rPr>
        <w:t xml:space="preserve">. Key Differences [online]. Available at </w:t>
      </w:r>
      <w:hyperlink r:id="rId18" w:history="1">
        <w:r>
          <w:rPr>
            <w:rStyle w:val="Hyperlink"/>
            <w:rFonts w:eastAsia="SimSun" w:hAnsi="SimSun" w:cs="SimSun"/>
          </w:rPr>
          <w:t>https://keydifferences.com/difference-between-line-and-line-staff-organization.html</w:t>
        </w:r>
      </w:hyperlink>
      <w:r>
        <w:rPr>
          <w:rFonts w:eastAsia="SimSun" w:hAnsi="SimSun" w:cs="SimSun"/>
        </w:rPr>
        <w:t>. Accessed on 02.12.2019</w:t>
      </w:r>
    </w:p>
    <w:p w14:paraId="626D831E" w14:textId="77777777" w:rsidR="00274D30" w:rsidRDefault="00274D30">
      <w:pPr>
        <w:rPr>
          <w:rFonts w:eastAsia="SimSun" w:hAnsi="SimSun" w:cs="SimSun"/>
        </w:rPr>
      </w:pPr>
    </w:p>
    <w:p w14:paraId="1E4BF8E2" w14:textId="77777777" w:rsidR="00274D30" w:rsidRDefault="00807A4E">
      <w:pPr>
        <w:rPr>
          <w:rFonts w:eastAsia="SimSun" w:hAnsi="SimSun" w:cs="SimSun"/>
        </w:rPr>
      </w:pPr>
      <w:proofErr w:type="gramStart"/>
      <w:r>
        <w:rPr>
          <w:rFonts w:eastAsia="SimSun" w:hAnsi="SimSun" w:cs="SimSun"/>
        </w:rPr>
        <w:t>PMS.,</w:t>
      </w:r>
      <w:proofErr w:type="gramEnd"/>
      <w:r>
        <w:rPr>
          <w:rFonts w:eastAsia="SimSun" w:hAnsi="SimSun" w:cs="SimSun"/>
        </w:rPr>
        <w:t xml:space="preserve"> 2015. Types of </w:t>
      </w:r>
      <w:proofErr w:type="spellStart"/>
      <w:r>
        <w:rPr>
          <w:rFonts w:eastAsia="SimSun" w:hAnsi="SimSun" w:cs="SimSun"/>
        </w:rPr>
        <w:t>organisational</w:t>
      </w:r>
      <w:proofErr w:type="spellEnd"/>
      <w:r>
        <w:rPr>
          <w:rFonts w:eastAsia="SimSun" w:hAnsi="SimSun" w:cs="SimSun"/>
        </w:rPr>
        <w:t xml:space="preserve"> structure. Project </w:t>
      </w:r>
      <w:r>
        <w:rPr>
          <w:rFonts w:eastAsia="SimSun" w:hAnsi="SimSun" w:cs="SimSun"/>
        </w:rPr>
        <w:t xml:space="preserve">Management Skills [online]. Available at </w:t>
      </w:r>
      <w:hyperlink r:id="rId19" w:history="1">
        <w:r>
          <w:rPr>
            <w:rStyle w:val="Hyperlink"/>
            <w:rFonts w:eastAsia="SimSun" w:hAnsi="SimSun" w:cs="SimSun"/>
          </w:rPr>
          <w:t>https://www.project-management-skills.com/organizational-structure-types.html</w:t>
        </w:r>
      </w:hyperlink>
      <w:r>
        <w:rPr>
          <w:rFonts w:eastAsia="SimSun" w:hAnsi="SimSun" w:cs="SimSun"/>
        </w:rPr>
        <w:t>. Accessed on 01.12.2019</w:t>
      </w:r>
    </w:p>
    <w:p w14:paraId="6397A78D" w14:textId="77777777" w:rsidR="00274D30" w:rsidRDefault="00274D30">
      <w:pPr>
        <w:rPr>
          <w:rFonts w:eastAsia="SimSun" w:hAnsi="SimSun" w:cs="SimSun"/>
        </w:rPr>
      </w:pPr>
    </w:p>
    <w:p w14:paraId="4C03C7EE" w14:textId="77777777" w:rsidR="00274D30" w:rsidRDefault="00807A4E">
      <w:pPr>
        <w:pStyle w:val="Heading1"/>
        <w:shd w:val="clear" w:color="auto" w:fill="FFFFFF"/>
        <w:spacing w:beforeAutospacing="0" w:afterAutospacing="0" w:line="360" w:lineRule="atLeast"/>
        <w:rPr>
          <w:rFonts w:asciiTheme="minorHAnsi" w:eastAsia="sans-serif" w:hAnsi="sans-serif" w:cs="sans-serif" w:hint="default"/>
          <w:b w:val="0"/>
          <w:bCs w:val="0"/>
          <w:color w:val="1C1D1E"/>
          <w:sz w:val="20"/>
          <w:szCs w:val="20"/>
          <w:shd w:val="clear" w:color="auto" w:fill="FFFFFF"/>
          <w:lang w:val="en-GB"/>
        </w:rPr>
      </w:pPr>
      <w:hyperlink r:id="rId20" w:history="1">
        <w:proofErr w:type="spellStart"/>
        <w:r>
          <w:rPr>
            <w:rStyle w:val="Hyperlink"/>
            <w:rFonts w:asciiTheme="minorHAnsi" w:eastAsia="sans-serif" w:hAnsi="sans-serif" w:cs="sans-serif" w:hint="default"/>
            <w:b w:val="0"/>
            <w:bCs w:val="0"/>
            <w:color w:val="auto"/>
            <w:sz w:val="20"/>
            <w:szCs w:val="20"/>
            <w:u w:val="none"/>
            <w:shd w:val="clear" w:color="auto" w:fill="FFFFFF"/>
          </w:rPr>
          <w:t>Wim</w:t>
        </w:r>
        <w:proofErr w:type="spellEnd"/>
        <w:r>
          <w:rPr>
            <w:rStyle w:val="Hyperlink"/>
            <w:rFonts w:asciiTheme="minorHAnsi" w:eastAsia="sans-serif" w:hAnsi="sans-serif" w:cs="sans-serif" w:hint="default"/>
            <w:b w:val="0"/>
            <w:bCs w:val="0"/>
            <w:color w:val="auto"/>
            <w:sz w:val="20"/>
            <w:szCs w:val="20"/>
            <w:u w:val="none"/>
            <w:shd w:val="clear" w:color="auto" w:fill="FFFFFF"/>
          </w:rPr>
          <w:t xml:space="preserve"> </w:t>
        </w:r>
        <w:proofErr w:type="spellStart"/>
        <w:r>
          <w:rPr>
            <w:rStyle w:val="Hyperlink"/>
            <w:rFonts w:asciiTheme="minorHAnsi" w:eastAsia="sans-serif" w:hAnsi="sans-serif" w:cs="sans-serif" w:hint="default"/>
            <w:b w:val="0"/>
            <w:bCs w:val="0"/>
            <w:color w:val="auto"/>
            <w:sz w:val="20"/>
            <w:szCs w:val="20"/>
            <w:u w:val="none"/>
            <w:shd w:val="clear" w:color="auto" w:fill="FFFFFF"/>
          </w:rPr>
          <w:t>Vanhaverbeke</w:t>
        </w:r>
        <w:proofErr w:type="spellEnd"/>
      </w:hyperlink>
      <w:r>
        <w:rPr>
          <w:rFonts w:asciiTheme="minorHAnsi" w:eastAsia="sans-serif" w:hAnsi="sans-serif" w:cs="sans-serif" w:hint="default"/>
          <w:b w:val="0"/>
          <w:bCs w:val="0"/>
          <w:sz w:val="20"/>
          <w:szCs w:val="20"/>
          <w:shd w:val="clear" w:color="auto" w:fill="FFFFFF"/>
        </w:rPr>
        <w:t xml:space="preserve">., 1999. </w:t>
      </w:r>
      <w:r>
        <w:rPr>
          <w:rFonts w:asciiTheme="minorHAnsi" w:eastAsia="sans-serif" w:hAnsi="sans-serif" w:cs="sans-serif" w:hint="default"/>
          <w:b w:val="0"/>
          <w:bCs w:val="0"/>
          <w:color w:val="1C1D1E"/>
          <w:sz w:val="20"/>
          <w:szCs w:val="20"/>
          <w:shd w:val="clear" w:color="auto" w:fill="FFFFFF"/>
        </w:rPr>
        <w:t>Organizational structure in process</w:t>
      </w:r>
      <w:r>
        <w:rPr>
          <w:rFonts w:asciiTheme="minorHAnsi" w:eastAsia="sans-serif" w:hAnsi="sans-serif" w:cs="sans-serif" w:hint="default"/>
          <w:b w:val="0"/>
          <w:bCs w:val="0"/>
          <w:color w:val="1C1D1E"/>
          <w:sz w:val="20"/>
          <w:szCs w:val="20"/>
          <w:shd w:val="clear" w:color="auto" w:fill="FFFFFF"/>
        </w:rPr>
        <w:t>‐</w:t>
      </w:r>
      <w:r>
        <w:rPr>
          <w:rFonts w:asciiTheme="minorHAnsi" w:eastAsia="sans-serif" w:hAnsi="sans-serif" w:cs="sans-serif" w:hint="default"/>
          <w:b w:val="0"/>
          <w:bCs w:val="0"/>
          <w:color w:val="1C1D1E"/>
          <w:sz w:val="20"/>
          <w:szCs w:val="20"/>
          <w:shd w:val="clear" w:color="auto" w:fill="FFFFFF"/>
        </w:rPr>
        <w:t>based organizations</w:t>
      </w:r>
      <w:r>
        <w:rPr>
          <w:rFonts w:asciiTheme="minorHAnsi" w:eastAsia="sans-serif" w:hAnsi="sans-serif" w:cs="sans-serif" w:hint="default"/>
          <w:b w:val="0"/>
          <w:bCs w:val="0"/>
          <w:color w:val="1C1D1E"/>
          <w:sz w:val="20"/>
          <w:szCs w:val="20"/>
          <w:shd w:val="clear" w:color="auto" w:fill="FFFFFF"/>
        </w:rPr>
        <w:t>. Knowledge and Process Management. Volume 6(1)</w:t>
      </w:r>
      <w:r>
        <w:rPr>
          <w:rFonts w:asciiTheme="minorHAnsi" w:eastAsia="sans-serif" w:hAnsi="sans-serif" w:cs="sans-serif" w:hint="default"/>
          <w:b w:val="0"/>
          <w:bCs w:val="0"/>
          <w:color w:val="1C1D1E"/>
          <w:sz w:val="20"/>
          <w:szCs w:val="20"/>
          <w:shd w:val="clear" w:color="auto" w:fill="FFFFFF"/>
          <w:lang w:val="en-GB"/>
        </w:rPr>
        <w:t xml:space="preserve">. pp. </w:t>
      </w:r>
      <w:r>
        <w:rPr>
          <w:rFonts w:asciiTheme="minorHAnsi" w:eastAsia="sans-serif" w:hAnsi="sans-serif" w:cs="sans-serif" w:hint="default"/>
          <w:b w:val="0"/>
          <w:bCs w:val="0"/>
          <w:color w:val="1C1D1E"/>
          <w:sz w:val="20"/>
          <w:szCs w:val="20"/>
          <w:shd w:val="clear" w:color="auto" w:fill="FFFFFF"/>
          <w:lang w:val="en-GB"/>
        </w:rPr>
        <w:t>U</w:t>
      </w:r>
      <w:r>
        <w:rPr>
          <w:rFonts w:asciiTheme="minorHAnsi" w:eastAsia="sans-serif" w:hAnsi="sans-serif" w:cs="sans-serif" w:hint="default"/>
          <w:b w:val="0"/>
          <w:bCs w:val="0"/>
          <w:color w:val="1C1D1E"/>
          <w:sz w:val="20"/>
          <w:szCs w:val="20"/>
          <w:shd w:val="clear" w:color="auto" w:fill="FFFFFF"/>
          <w:lang w:val="en-GB"/>
        </w:rPr>
        <w:t>nknown</w:t>
      </w:r>
    </w:p>
    <w:p w14:paraId="4819CB07" w14:textId="77777777" w:rsidR="00274D30" w:rsidRDefault="00274D30"/>
    <w:p w14:paraId="208EB605" w14:textId="77777777" w:rsidR="00274D30" w:rsidRDefault="00807A4E">
      <w:pPr>
        <w:rPr>
          <w:rFonts w:eastAsia="SimSun" w:hAnsi="SimSun" w:cs="SimSun"/>
        </w:rPr>
      </w:pPr>
      <w:r>
        <w:rPr>
          <w:rFonts w:eastAsia="SimSun" w:hAnsi="SimSun" w:cs="SimSun"/>
        </w:rPr>
        <w:t>McCarthy, J., 1980. Matrix management for aerospace. NASA Technical memorandum 81509. [</w:t>
      </w:r>
      <w:proofErr w:type="gramStart"/>
      <w:r>
        <w:rPr>
          <w:rFonts w:eastAsia="SimSun" w:hAnsi="SimSun" w:cs="SimSun"/>
        </w:rPr>
        <w:t>online</w:t>
      </w:r>
      <w:proofErr w:type="gramEnd"/>
      <w:r>
        <w:rPr>
          <w:rFonts w:eastAsia="SimSun" w:hAnsi="SimSun" w:cs="SimSun"/>
        </w:rPr>
        <w:t xml:space="preserve">]. Available at </w:t>
      </w:r>
      <w:hyperlink r:id="rId21" w:history="1">
        <w:r>
          <w:rPr>
            <w:rStyle w:val="Hyperlink"/>
            <w:rFonts w:eastAsia="SimSun" w:hAnsi="SimSun" w:cs="SimSun"/>
          </w:rPr>
          <w:t>chrome-extension://oemmndcbldboiebfnladdacbdfmadadm/https://ntrs.nasa.gov/archive/nasa/casi.ntrs.nasa.gov/19800015708.pdf</w:t>
        </w:r>
      </w:hyperlink>
      <w:r>
        <w:rPr>
          <w:rFonts w:eastAsia="SimSun" w:hAnsi="SimSun" w:cs="SimSun"/>
        </w:rPr>
        <w:t>. Accessed on 29.11.2019.</w:t>
      </w:r>
    </w:p>
    <w:p w14:paraId="1DE99591" w14:textId="77777777" w:rsidR="00274D30" w:rsidRDefault="00274D30">
      <w:pPr>
        <w:rPr>
          <w:rFonts w:eastAsia="SimSun" w:hAnsi="SimSun" w:cs="SimSun"/>
        </w:rPr>
      </w:pPr>
    </w:p>
    <w:p w14:paraId="251B948C" w14:textId="77777777" w:rsidR="00274D30" w:rsidRDefault="00807A4E">
      <w:pPr>
        <w:rPr>
          <w:rFonts w:eastAsia="SimSun" w:hAnsi="SimSun" w:cs="SimSun"/>
        </w:rPr>
      </w:pPr>
      <w:proofErr w:type="spellStart"/>
      <w:r>
        <w:rPr>
          <w:rFonts w:eastAsia="SimSun" w:hAnsi="SimSun" w:cs="SimSun"/>
        </w:rPr>
        <w:t>Usmani</w:t>
      </w:r>
      <w:proofErr w:type="spellEnd"/>
      <w:r>
        <w:rPr>
          <w:rFonts w:eastAsia="SimSun" w:hAnsi="SimSun" w:cs="SimSun"/>
        </w:rPr>
        <w:t xml:space="preserve">, F., 2019. What is a matrix </w:t>
      </w:r>
      <w:proofErr w:type="spellStart"/>
      <w:r>
        <w:rPr>
          <w:rFonts w:eastAsia="SimSun" w:hAnsi="SimSun" w:cs="SimSun"/>
        </w:rPr>
        <w:t>organisation</w:t>
      </w:r>
      <w:proofErr w:type="spellEnd"/>
      <w:r>
        <w:rPr>
          <w:rFonts w:eastAsia="SimSun" w:hAnsi="SimSun" w:cs="SimSun"/>
        </w:rPr>
        <w:t xml:space="preserve"> structure</w:t>
      </w:r>
      <w:proofErr w:type="gramStart"/>
      <w:r>
        <w:rPr>
          <w:rFonts w:eastAsia="SimSun" w:hAnsi="SimSun" w:cs="SimSun"/>
        </w:rPr>
        <w:t>?.</w:t>
      </w:r>
      <w:proofErr w:type="gramEnd"/>
      <w:r>
        <w:rPr>
          <w:rFonts w:eastAsia="SimSun" w:hAnsi="SimSun" w:cs="SimSun"/>
        </w:rPr>
        <w:t xml:space="preserve"> PM Study Circle. [</w:t>
      </w:r>
      <w:proofErr w:type="gramStart"/>
      <w:r>
        <w:rPr>
          <w:rFonts w:eastAsia="SimSun" w:hAnsi="SimSun" w:cs="SimSun"/>
        </w:rPr>
        <w:t>online</w:t>
      </w:r>
      <w:proofErr w:type="gramEnd"/>
      <w:r>
        <w:rPr>
          <w:rFonts w:eastAsia="SimSun" w:hAnsi="SimSun" w:cs="SimSun"/>
        </w:rPr>
        <w:t xml:space="preserve">]. Available at </w:t>
      </w:r>
    </w:p>
    <w:p w14:paraId="2E1E9388" w14:textId="77777777" w:rsidR="00274D30" w:rsidRDefault="00807A4E">
      <w:pPr>
        <w:rPr>
          <w:rFonts w:eastAsia="SimSun" w:hAnsi="SimSun" w:cs="SimSun"/>
        </w:rPr>
      </w:pPr>
      <w:hyperlink r:id="rId22" w:history="1">
        <w:r>
          <w:rPr>
            <w:rStyle w:val="Hyperlink"/>
            <w:rFonts w:eastAsia="SimSun" w:hAnsi="SimSun" w:cs="SimSun"/>
          </w:rPr>
          <w:t>https://pmstudycircle.com/2012/08/what-is-a-matrix-organization-structure/</w:t>
        </w:r>
      </w:hyperlink>
      <w:r>
        <w:rPr>
          <w:rFonts w:eastAsia="SimSun" w:hAnsi="SimSun" w:cs="SimSun"/>
        </w:rPr>
        <w:t>. Accessed on 03.12.2019</w:t>
      </w:r>
    </w:p>
    <w:p w14:paraId="660E859F" w14:textId="77777777" w:rsidR="00274D30" w:rsidRDefault="00274D30">
      <w:pPr>
        <w:rPr>
          <w:rFonts w:eastAsia="SimSun" w:hAnsi="SimSun" w:cs="SimSun"/>
        </w:rPr>
      </w:pPr>
    </w:p>
    <w:p w14:paraId="56290DF6" w14:textId="77777777" w:rsidR="00274D30" w:rsidRDefault="00807A4E">
      <w:pPr>
        <w:rPr>
          <w:rFonts w:eastAsia="SimSun" w:hAnsi="SimSun" w:cs="SimSun"/>
        </w:rPr>
      </w:pPr>
      <w:r>
        <w:rPr>
          <w:rFonts w:eastAsia="SimSun" w:hAnsi="SimSun" w:cs="SimSun"/>
        </w:rPr>
        <w:t>Brook, A., 1997. Establishing an effective Project Office. Mosaic Project Services. [</w:t>
      </w:r>
      <w:proofErr w:type="gramStart"/>
      <w:r>
        <w:rPr>
          <w:rFonts w:eastAsia="SimSun" w:hAnsi="SimSun" w:cs="SimSun"/>
        </w:rPr>
        <w:t>online</w:t>
      </w:r>
      <w:proofErr w:type="gramEnd"/>
      <w:r>
        <w:rPr>
          <w:rFonts w:eastAsia="SimSun" w:hAnsi="SimSun" w:cs="SimSun"/>
        </w:rPr>
        <w:t xml:space="preserve">]. Available at </w:t>
      </w:r>
      <w:hyperlink r:id="rId23" w:history="1">
        <w:r>
          <w:rPr>
            <w:rStyle w:val="Hyperlink"/>
            <w:rFonts w:eastAsia="SimSun" w:hAnsi="SimSun" w:cs="SimSun"/>
          </w:rPr>
          <w:t>chrome-extension://</w:t>
        </w:r>
        <w:r>
          <w:rPr>
            <w:rStyle w:val="Hyperlink"/>
            <w:rFonts w:eastAsia="SimSun" w:hAnsi="SimSun" w:cs="SimSun"/>
          </w:rPr>
          <w:t>oemmndcbldboiebfnladdacbdfmadadm/https://mosaicprojects.com.au/PDF_Papers/P005_Project_Office.pdf</w:t>
        </w:r>
      </w:hyperlink>
      <w:r>
        <w:rPr>
          <w:rFonts w:eastAsia="SimSun" w:hAnsi="SimSun" w:cs="SimSun"/>
        </w:rPr>
        <w:t>. Accessed on 02.12.2019</w:t>
      </w:r>
    </w:p>
    <w:p w14:paraId="0009711C" w14:textId="77777777" w:rsidR="00274D30" w:rsidRDefault="00274D30">
      <w:pPr>
        <w:rPr>
          <w:rFonts w:eastAsia="SimSun" w:hAnsi="SimSun" w:cs="SimSun"/>
        </w:rPr>
      </w:pPr>
    </w:p>
    <w:p w14:paraId="0544F161" w14:textId="77777777" w:rsidR="00274D30" w:rsidRDefault="00807A4E">
      <w:pPr>
        <w:rPr>
          <w:rFonts w:eastAsia="sans-serif" w:hAnsi="sans-serif" w:cs="sans-serif"/>
          <w:shd w:val="clear" w:color="auto" w:fill="FFFFFF"/>
          <w:lang w:val="en-GB"/>
        </w:rPr>
      </w:pPr>
      <w:proofErr w:type="spellStart"/>
      <w:r>
        <w:rPr>
          <w:rFonts w:eastAsia="SimSun" w:hAnsi="SimSun" w:cs="SimSun"/>
          <w:lang w:val="en-GB"/>
        </w:rPr>
        <w:t>Posic</w:t>
      </w:r>
      <w:proofErr w:type="spellEnd"/>
      <w:r>
        <w:rPr>
          <w:rFonts w:eastAsia="SimSun" w:hAnsi="SimSun" w:cs="SimSun"/>
          <w:lang w:val="en-GB"/>
        </w:rPr>
        <w:t xml:space="preserve">, M., </w:t>
      </w:r>
      <w:proofErr w:type="spellStart"/>
      <w:r>
        <w:rPr>
          <w:rFonts w:eastAsia="SimSun" w:hAnsi="SimSun" w:cs="SimSun"/>
          <w:lang w:val="en-GB"/>
        </w:rPr>
        <w:t>Cosic</w:t>
      </w:r>
      <w:proofErr w:type="spellEnd"/>
      <w:r>
        <w:rPr>
          <w:rFonts w:eastAsia="SimSun" w:hAnsi="SimSun" w:cs="SimSun"/>
          <w:lang w:val="en-GB"/>
        </w:rPr>
        <w:t xml:space="preserve">, I., </w:t>
      </w:r>
      <w:proofErr w:type="spellStart"/>
      <w:r>
        <w:rPr>
          <w:rFonts w:eastAsia="SimSun" w:hAnsi="SimSun" w:cs="SimSun"/>
          <w:lang w:val="en-GB"/>
        </w:rPr>
        <w:t>Bojan</w:t>
      </w:r>
      <w:proofErr w:type="spellEnd"/>
      <w:r>
        <w:rPr>
          <w:rFonts w:eastAsia="SimSun" w:hAnsi="SimSun" w:cs="SimSun"/>
          <w:lang w:val="en-GB"/>
        </w:rPr>
        <w:t>, L., 2010. Project Strategy. Matching Project structure to project type.</w:t>
      </w:r>
      <w:r>
        <w:rPr>
          <w:rFonts w:eastAsia="sans-serif" w:hAnsi="sans-serif" w:cs="sans-serif"/>
          <w:shd w:val="clear" w:color="auto" w:fill="FFFFFF"/>
        </w:rPr>
        <w:t>Journal of Industrial Engineer</w:t>
      </w:r>
      <w:r>
        <w:rPr>
          <w:rFonts w:eastAsia="sans-serif" w:hAnsi="sans-serif" w:cs="sans-serif"/>
          <w:shd w:val="clear" w:color="auto" w:fill="FFFFFF"/>
        </w:rPr>
        <w:t>ing and Ma</w:t>
      </w:r>
      <w:r>
        <w:rPr>
          <w:rFonts w:eastAsia="sans-serif" w:hAnsi="sans-serif" w:cs="sans-serif"/>
          <w:shd w:val="clear" w:color="auto" w:fill="FFFFFF"/>
        </w:rPr>
        <w:t>nagement</w:t>
      </w:r>
      <w:r>
        <w:rPr>
          <w:rFonts w:eastAsia="sans-serif" w:hAnsi="sans-serif" w:cs="sans-serif"/>
          <w:shd w:val="clear" w:color="auto" w:fill="FFFFFF"/>
          <w:lang w:val="en-GB"/>
        </w:rPr>
        <w:t xml:space="preserve">. Vol 1(1). pp. 29-40 </w:t>
      </w:r>
    </w:p>
    <w:p w14:paraId="40ECBE2D" w14:textId="77777777" w:rsidR="00274D30" w:rsidRDefault="00274D30">
      <w:pPr>
        <w:rPr>
          <w:rFonts w:eastAsia="sans-serif" w:hAnsi="sans-serif" w:cs="sans-serif"/>
          <w:shd w:val="clear" w:color="auto" w:fill="FFFFFF"/>
          <w:lang w:val="en-GB"/>
        </w:rPr>
      </w:pPr>
    </w:p>
    <w:p w14:paraId="5548A4B9" w14:textId="77777777" w:rsidR="00274D30" w:rsidRDefault="00807A4E">
      <w:pPr>
        <w:rPr>
          <w:rFonts w:eastAsia="serif" w:hAnsi="serif" w:cs="serif"/>
          <w:shd w:val="clear" w:color="auto" w:fill="FFFFFF"/>
          <w:lang w:val="en-GB"/>
        </w:rPr>
      </w:pPr>
      <w:r>
        <w:rPr>
          <w:rFonts w:eastAsia="sans-serif" w:hAnsi="sans-serif" w:cs="sans-serif"/>
          <w:shd w:val="clear" w:color="auto" w:fill="FFFFFF"/>
          <w:lang w:val="en-GB"/>
        </w:rPr>
        <w:t xml:space="preserve">Stare, A., 2011. The impact of organisational structure and project organisational culture on project </w:t>
      </w:r>
      <w:proofErr w:type="spellStart"/>
      <w:r>
        <w:rPr>
          <w:rFonts w:eastAsia="sans-serif" w:hAnsi="sans-serif" w:cs="sans-serif"/>
          <w:shd w:val="clear" w:color="auto" w:fill="FFFFFF"/>
          <w:lang w:val="en-GB"/>
        </w:rPr>
        <w:t>perfermance</w:t>
      </w:r>
      <w:proofErr w:type="spellEnd"/>
      <w:r>
        <w:rPr>
          <w:rFonts w:eastAsia="serif" w:hAnsi="serif" w:cs="serif"/>
          <w:shd w:val="clear" w:color="auto" w:fill="FFFFFF"/>
          <w:lang w:val="en-GB"/>
        </w:rPr>
        <w:t>. Journal of Management. Vol 16(2). pp. 1-22</w:t>
      </w:r>
    </w:p>
    <w:p w14:paraId="5EE435CE" w14:textId="77777777" w:rsidR="00274D30" w:rsidRDefault="00274D30">
      <w:pPr>
        <w:rPr>
          <w:rFonts w:eastAsia="serif" w:hAnsi="serif" w:cs="serif"/>
          <w:shd w:val="clear" w:color="auto" w:fill="FFFFFF"/>
          <w:lang w:val="en-GB"/>
        </w:rPr>
      </w:pPr>
    </w:p>
    <w:p w14:paraId="73F10F8D" w14:textId="77777777" w:rsidR="00274D30" w:rsidRDefault="00807A4E">
      <w:pPr>
        <w:rPr>
          <w:rFonts w:eastAsia="sans-serif" w:hAnsi="sans-serif" w:cs="sans-serif"/>
          <w:shd w:val="clear" w:color="auto" w:fill="FFFFFF"/>
          <w:lang w:val="en-GB"/>
        </w:rPr>
      </w:pPr>
      <w:proofErr w:type="spellStart"/>
      <w:r>
        <w:rPr>
          <w:rFonts w:eastAsia="serif" w:hAnsi="serif" w:cs="serif"/>
          <w:shd w:val="clear" w:color="auto" w:fill="FFFFFF"/>
          <w:lang w:val="en-GB"/>
        </w:rPr>
        <w:t>Schnetler</w:t>
      </w:r>
      <w:proofErr w:type="spellEnd"/>
      <w:r>
        <w:rPr>
          <w:rFonts w:eastAsia="serif" w:hAnsi="serif" w:cs="serif"/>
          <w:shd w:val="clear" w:color="auto" w:fill="FFFFFF"/>
          <w:lang w:val="en-GB"/>
        </w:rPr>
        <w:t xml:space="preserve">, R., Steyn, H., van </w:t>
      </w:r>
      <w:proofErr w:type="spellStart"/>
      <w:r>
        <w:rPr>
          <w:rFonts w:eastAsia="serif" w:hAnsi="serif" w:cs="serif"/>
          <w:shd w:val="clear" w:color="auto" w:fill="FFFFFF"/>
          <w:lang w:val="en-GB"/>
        </w:rPr>
        <w:t>Staden</w:t>
      </w:r>
      <w:proofErr w:type="spellEnd"/>
      <w:r>
        <w:rPr>
          <w:rFonts w:eastAsia="serif" w:hAnsi="serif" w:cs="serif"/>
          <w:shd w:val="clear" w:color="auto" w:fill="FFFFFF"/>
          <w:lang w:val="en-GB"/>
        </w:rPr>
        <w:t xml:space="preserve">, R., 2015. </w:t>
      </w:r>
      <w:r>
        <w:rPr>
          <w:rFonts w:eastAsia="sans-serif" w:hAnsi="sans-serif" w:cs="sans-serif"/>
          <w:shd w:val="clear" w:color="auto" w:fill="FFFFFF"/>
          <w:lang w:val="en-GB"/>
        </w:rPr>
        <w:t xml:space="preserve">Characteristics of Matrix Structures and their effects on project success. </w:t>
      </w:r>
      <w:r>
        <w:rPr>
          <w:rFonts w:eastAsia="sans-serif" w:hAnsi="sans-serif" w:cs="sans-serif"/>
          <w:shd w:val="clear" w:color="auto" w:fill="FFFFFF"/>
        </w:rPr>
        <w:t>South African Journal of Industrial Engineering</w:t>
      </w:r>
      <w:r>
        <w:rPr>
          <w:rFonts w:eastAsia="sans-serif" w:hAnsi="sans-serif" w:cs="sans-serif"/>
          <w:shd w:val="clear" w:color="auto" w:fill="FFFFFF"/>
          <w:lang w:val="en-GB"/>
        </w:rPr>
        <w:t>. Vol. 26(1). PP. 11-26</w:t>
      </w:r>
    </w:p>
    <w:p w14:paraId="01EE8DC3" w14:textId="77777777" w:rsidR="00274D30" w:rsidRDefault="00274D30">
      <w:pPr>
        <w:rPr>
          <w:rFonts w:eastAsia="sans-serif" w:hAnsi="sans-serif" w:cs="sans-serif"/>
          <w:shd w:val="clear" w:color="auto" w:fill="FFFFFF"/>
          <w:lang w:val="en-GB"/>
        </w:rPr>
      </w:pPr>
    </w:p>
    <w:p w14:paraId="37C116EE" w14:textId="77777777" w:rsidR="00274D30" w:rsidRDefault="00807A4E">
      <w:pPr>
        <w:rPr>
          <w:rFonts w:eastAsia="sans-serif" w:hAnsi="sans-serif" w:cs="sans-serif"/>
          <w:shd w:val="clear" w:color="auto" w:fill="FFFFFF"/>
          <w:lang w:val="en-GB"/>
        </w:rPr>
      </w:pPr>
      <w:proofErr w:type="spellStart"/>
      <w:r>
        <w:rPr>
          <w:rFonts w:eastAsia="sans-serif" w:hAnsi="sans-serif" w:cs="sans-serif"/>
          <w:shd w:val="clear" w:color="auto" w:fill="FFFFFF"/>
          <w:lang w:val="en-GB"/>
        </w:rPr>
        <w:t>Samwel</w:t>
      </w:r>
      <w:proofErr w:type="spellEnd"/>
      <w:r>
        <w:rPr>
          <w:rFonts w:eastAsia="sans-serif" w:hAnsi="sans-serif" w:cs="sans-serif"/>
          <w:shd w:val="clear" w:color="auto" w:fill="FFFFFF"/>
          <w:lang w:val="en-GB"/>
        </w:rPr>
        <w:t xml:space="preserve">, J., 2018. </w:t>
      </w:r>
      <w:r>
        <w:rPr>
          <w:rFonts w:eastAsia="sans-serif" w:hAnsi="sans-serif" w:cs="sans-serif"/>
          <w:shd w:val="clear" w:color="auto" w:fill="FFFFFF"/>
        </w:rPr>
        <w:t>Huma</w:t>
      </w:r>
      <w:r>
        <w:rPr>
          <w:rFonts w:eastAsia="sans-serif" w:hAnsi="sans-serif" w:cs="sans-serif"/>
          <w:shd w:val="clear" w:color="auto" w:fill="FFFFFF"/>
        </w:rPr>
        <w:t>n Resource Planning as an Important Practice to Anticipate Future Human Resource Requir</w:t>
      </w:r>
      <w:r>
        <w:rPr>
          <w:rFonts w:eastAsia="sans-serif" w:hAnsi="sans-serif" w:cs="sans-serif"/>
          <w:shd w:val="clear" w:color="auto" w:fill="FFFFFF"/>
        </w:rPr>
        <w:t xml:space="preserve">ements of the Organization </w:t>
      </w:r>
      <w:r>
        <w:rPr>
          <w:rFonts w:eastAsia="sans-serif" w:hAnsi="sans-serif" w:cs="sans-serif"/>
          <w:shd w:val="clear" w:color="auto" w:fill="FFFFFF"/>
        </w:rPr>
        <w:t>–</w:t>
      </w:r>
      <w:r>
        <w:rPr>
          <w:rFonts w:eastAsia="sans-serif" w:hAnsi="sans-serif" w:cs="sans-serif"/>
          <w:shd w:val="clear" w:color="auto" w:fill="FFFFFF"/>
        </w:rPr>
        <w:t>Literature review</w:t>
      </w:r>
      <w:r>
        <w:rPr>
          <w:rFonts w:eastAsia="sans-serif" w:hAnsi="sans-serif" w:cs="sans-serif"/>
          <w:shd w:val="clear" w:color="auto" w:fill="FFFFFF"/>
          <w:lang w:val="en-GB"/>
        </w:rPr>
        <w:t xml:space="preserve">. </w:t>
      </w:r>
      <w:r>
        <w:rPr>
          <w:rFonts w:eastAsia="sans-serif" w:hAnsi="sans-serif" w:cs="sans-serif"/>
          <w:shd w:val="clear" w:color="auto" w:fill="FFFFFF"/>
        </w:rPr>
        <w:t>International Journal of Research in Business Studies and Management</w:t>
      </w:r>
      <w:r>
        <w:rPr>
          <w:rFonts w:eastAsia="sans-serif" w:hAnsi="sans-serif" w:cs="sans-serif"/>
          <w:shd w:val="clear" w:color="auto" w:fill="FFFFFF"/>
          <w:lang w:val="en-GB"/>
        </w:rPr>
        <w:t>. Volume 5(3). pp. 24-30</w:t>
      </w:r>
    </w:p>
    <w:p w14:paraId="05997EEF" w14:textId="77777777" w:rsidR="00274D30" w:rsidRDefault="00274D30">
      <w:pPr>
        <w:rPr>
          <w:rFonts w:eastAsia="sans-serif" w:hAnsi="sans-serif" w:cs="sans-serif"/>
          <w:shd w:val="clear" w:color="auto" w:fill="FFFFFF"/>
          <w:lang w:val="en-GB"/>
        </w:rPr>
      </w:pPr>
    </w:p>
    <w:p w14:paraId="6CA75277" w14:textId="77777777" w:rsidR="00274D30" w:rsidRDefault="00807A4E">
      <w:pPr>
        <w:rPr>
          <w:rFonts w:eastAsia="SimSun" w:hAnsi="SimSun" w:cs="SimSun"/>
          <w:lang w:val="en-GB"/>
        </w:rPr>
      </w:pPr>
      <w:r>
        <w:rPr>
          <w:rFonts w:eastAsia="sans-serif" w:hAnsi="sans-serif" w:cs="sans-serif"/>
          <w:shd w:val="clear" w:color="auto" w:fill="FFFFFF"/>
          <w:lang w:val="en-GB"/>
        </w:rPr>
        <w:t>CMI., 2014. Setting budgets with Management aid. [</w:t>
      </w:r>
      <w:proofErr w:type="gramStart"/>
      <w:r>
        <w:rPr>
          <w:rFonts w:eastAsia="sans-serif" w:hAnsi="sans-serif" w:cs="sans-serif"/>
          <w:shd w:val="clear" w:color="auto" w:fill="FFFFFF"/>
          <w:lang w:val="en-GB"/>
        </w:rPr>
        <w:t>online</w:t>
      </w:r>
      <w:proofErr w:type="gramEnd"/>
      <w:r>
        <w:rPr>
          <w:rFonts w:eastAsia="sans-serif" w:hAnsi="sans-serif" w:cs="sans-serif"/>
          <w:shd w:val="clear" w:color="auto" w:fill="FFFFFF"/>
          <w:lang w:val="en-GB"/>
        </w:rPr>
        <w:t xml:space="preserve">] Available at: </w:t>
      </w:r>
      <w:hyperlink r:id="rId24" w:history="1">
        <w:r>
          <w:rPr>
            <w:rStyle w:val="Hyperlink"/>
            <w:rFonts w:eastAsia="SimSun" w:hAnsi="SimSun" w:cs="SimSun"/>
          </w:rPr>
          <w:t>chrome-extension://oemmndcbldboiebfnladdacbdfmadadm/https://www.managers.org.uk/~/media/Files/PDF/CMI%20ManagementDirect%20-%20Budgets.pdf</w:t>
        </w:r>
      </w:hyperlink>
      <w:r>
        <w:rPr>
          <w:rFonts w:eastAsia="SimSun" w:hAnsi="SimSun" w:cs="SimSun"/>
          <w:lang w:val="en-GB"/>
        </w:rPr>
        <w:t xml:space="preserve">. Accessed </w:t>
      </w:r>
      <w:r>
        <w:rPr>
          <w:rFonts w:eastAsia="SimSun" w:hAnsi="SimSun" w:cs="SimSun"/>
          <w:lang w:val="en-GB"/>
        </w:rPr>
        <w:t>on 10.12.2019</w:t>
      </w:r>
    </w:p>
    <w:p w14:paraId="6A138F8C" w14:textId="77777777" w:rsidR="00274D30" w:rsidRDefault="00274D30">
      <w:pPr>
        <w:rPr>
          <w:rFonts w:eastAsia="SimSun" w:hAnsi="SimSun" w:cs="SimSun"/>
          <w:lang w:val="en-GB"/>
        </w:rPr>
      </w:pPr>
    </w:p>
    <w:p w14:paraId="0B76D27E" w14:textId="77777777" w:rsidR="00274D30" w:rsidRDefault="00807A4E">
      <w:pPr>
        <w:rPr>
          <w:rFonts w:eastAsia="SimSun" w:hAnsi="SimSun" w:cs="SimSun"/>
          <w:lang w:val="en-GB"/>
        </w:rPr>
      </w:pPr>
      <w:r>
        <w:rPr>
          <w:rFonts w:eastAsia="SimSun" w:hAnsi="SimSun" w:cs="SimSun"/>
          <w:lang w:val="en-GB"/>
        </w:rPr>
        <w:t>KPMG &amp; ACCA., 2015. Planning, budgeting and forecasting. [</w:t>
      </w:r>
      <w:proofErr w:type="gramStart"/>
      <w:r>
        <w:rPr>
          <w:rFonts w:eastAsia="SimSun" w:hAnsi="SimSun" w:cs="SimSun"/>
          <w:lang w:val="en-GB"/>
        </w:rPr>
        <w:t>online</w:t>
      </w:r>
      <w:proofErr w:type="gramEnd"/>
      <w:r>
        <w:rPr>
          <w:rFonts w:eastAsia="SimSun" w:hAnsi="SimSun" w:cs="SimSun"/>
          <w:lang w:val="en-GB"/>
        </w:rPr>
        <w:t xml:space="preserve">] Available at: </w:t>
      </w:r>
      <w:hyperlink r:id="rId25" w:history="1">
        <w:r>
          <w:rPr>
            <w:rStyle w:val="Hyperlink"/>
            <w:rFonts w:eastAsia="SimSun" w:hAnsi="SimSun" w:cs="SimSun"/>
          </w:rPr>
          <w:t>chrome-</w:t>
        </w:r>
        <w:r>
          <w:rPr>
            <w:rStyle w:val="Hyperlink"/>
            <w:rFonts w:eastAsia="SimSun" w:hAnsi="SimSun" w:cs="SimSun"/>
          </w:rPr>
          <w:t>extension://oemmndcbldboiebfnladdacbdfmadadm/https://home.kpmg/content/dam/kpmg/pdf/2015/08/an-eye-on-the-future-kpmg-acca-report.pdf</w:t>
        </w:r>
      </w:hyperlink>
      <w:r>
        <w:rPr>
          <w:rFonts w:eastAsia="SimSun" w:hAnsi="SimSun" w:cs="SimSun"/>
          <w:lang w:val="en-GB"/>
        </w:rPr>
        <w:t>. Accessed on 04.12.2019</w:t>
      </w:r>
    </w:p>
    <w:p w14:paraId="6875DD13" w14:textId="77777777" w:rsidR="00274D30" w:rsidRDefault="00274D30">
      <w:pPr>
        <w:rPr>
          <w:rFonts w:eastAsia="SimSun" w:hAnsi="SimSun" w:cs="SimSun"/>
          <w:lang w:val="en-GB"/>
        </w:rPr>
      </w:pPr>
    </w:p>
    <w:p w14:paraId="0CAF0FAD" w14:textId="77777777" w:rsidR="00274D30" w:rsidRDefault="00807A4E">
      <w:pPr>
        <w:rPr>
          <w:rFonts w:eastAsia="sans-serif" w:hAnsi="sans-serif" w:cs="sans-serif"/>
          <w:shd w:val="clear" w:color="auto" w:fill="FFFFFF"/>
          <w:lang w:val="en-GB"/>
        </w:rPr>
      </w:pPr>
      <w:r>
        <w:rPr>
          <w:rFonts w:eastAsia="SimSun" w:hAnsi="SimSun" w:cs="SimSun"/>
          <w:lang w:val="en-GB"/>
        </w:rPr>
        <w:t xml:space="preserve">Snider, J., Davies, K., 2018. </w:t>
      </w:r>
      <w:r>
        <w:rPr>
          <w:rFonts w:eastAsia="sans-serif" w:hAnsi="sans-serif" w:cs="sans-serif"/>
          <w:shd w:val="clear" w:color="auto" w:fill="FFFFFF"/>
        </w:rPr>
        <w:t xml:space="preserve">Success </w:t>
      </w:r>
      <w:proofErr w:type="spellStart"/>
      <w:r>
        <w:rPr>
          <w:rFonts w:eastAsia="sans-serif" w:hAnsi="sans-serif" w:cs="sans-serif"/>
          <w:shd w:val="clear" w:color="auto" w:fill="FFFFFF"/>
        </w:rPr>
        <w:t>Strategies</w:t>
      </w:r>
      <w:r>
        <w:rPr>
          <w:rFonts w:eastAsia="sans-serif" w:hAnsi="sans-serif" w:cs="sans-serif"/>
          <w:shd w:val="clear" w:color="auto" w:fill="FFFFFF"/>
        </w:rPr>
        <w:t>for</w:t>
      </w:r>
      <w:proofErr w:type="spellEnd"/>
      <w:r>
        <w:rPr>
          <w:rFonts w:eastAsia="sans-serif" w:hAnsi="sans-serif" w:cs="sans-serif"/>
          <w:shd w:val="clear" w:color="auto" w:fill="FFFFFF"/>
        </w:rPr>
        <w:t xml:space="preserve"> Small Financial Planning Firms</w:t>
      </w:r>
      <w:r>
        <w:rPr>
          <w:rFonts w:eastAsia="sans-serif" w:hAnsi="sans-serif" w:cs="sans-serif"/>
          <w:shd w:val="clear" w:color="auto" w:fill="FFFFFF"/>
          <w:lang w:val="en-GB"/>
        </w:rPr>
        <w:t xml:space="preserve">. </w:t>
      </w:r>
      <w:r>
        <w:rPr>
          <w:rFonts w:eastAsia="sans-serif" w:hAnsi="sans-serif" w:cs="sans-serif"/>
          <w:shd w:val="clear" w:color="auto" w:fill="FFFFFF"/>
        </w:rPr>
        <w:t>Internatio</w:t>
      </w:r>
      <w:r>
        <w:rPr>
          <w:rFonts w:eastAsia="sans-serif" w:hAnsi="sans-serif" w:cs="sans-serif"/>
          <w:shd w:val="clear" w:color="auto" w:fill="FFFFFF"/>
        </w:rPr>
        <w:t xml:space="preserve">nal Journal of </w:t>
      </w:r>
      <w:r>
        <w:rPr>
          <w:rFonts w:eastAsia="sans-serif" w:hAnsi="sans-serif" w:cs="sans-serif"/>
          <w:shd w:val="clear" w:color="auto" w:fill="FFFFFF"/>
        </w:rPr>
        <w:t>Applied Management and Technology</w:t>
      </w:r>
      <w:r>
        <w:rPr>
          <w:rFonts w:eastAsia="sans-serif" w:hAnsi="sans-serif" w:cs="sans-serif"/>
          <w:shd w:val="clear" w:color="auto" w:fill="FFFFFF"/>
          <w:lang w:val="en-GB"/>
        </w:rPr>
        <w:t>.  Vol. 17(1). pp. 20-34</w:t>
      </w:r>
    </w:p>
    <w:p w14:paraId="32F9174C" w14:textId="77777777" w:rsidR="00274D30" w:rsidRDefault="00274D30">
      <w:pPr>
        <w:rPr>
          <w:rFonts w:eastAsia="sans-serif" w:hAnsi="sans-serif" w:cs="sans-serif"/>
          <w:shd w:val="clear" w:color="auto" w:fill="FFFFFF"/>
          <w:lang w:val="en-GB"/>
        </w:rPr>
      </w:pPr>
    </w:p>
    <w:p w14:paraId="18FF81F9" w14:textId="77777777" w:rsidR="00274D30" w:rsidRDefault="00807A4E">
      <w:pPr>
        <w:rPr>
          <w:rFonts w:eastAsia="SimSun" w:hAnsi="SimSun" w:cs="SimSun"/>
          <w:lang w:val="en-GB"/>
        </w:rPr>
      </w:pPr>
      <w:r>
        <w:rPr>
          <w:rFonts w:eastAsia="sans-serif" w:hAnsi="sans-serif" w:cs="sans-serif"/>
          <w:shd w:val="clear" w:color="auto" w:fill="FFFFFF"/>
          <w:lang w:val="en-GB"/>
        </w:rPr>
        <w:t xml:space="preserve">Early, J., </w:t>
      </w:r>
      <w:proofErr w:type="spellStart"/>
      <w:r>
        <w:rPr>
          <w:rFonts w:eastAsia="sans-serif" w:hAnsi="sans-serif" w:cs="sans-serif"/>
          <w:shd w:val="clear" w:color="auto" w:fill="FFFFFF"/>
          <w:lang w:val="en-GB"/>
        </w:rPr>
        <w:t>Coletti</w:t>
      </w:r>
      <w:proofErr w:type="spellEnd"/>
      <w:r>
        <w:rPr>
          <w:rFonts w:eastAsia="sans-serif" w:hAnsi="sans-serif" w:cs="sans-serif"/>
          <w:shd w:val="clear" w:color="auto" w:fill="FFFFFF"/>
          <w:lang w:val="en-GB"/>
        </w:rPr>
        <w:t>, J., N.D. The quality planning Process. [</w:t>
      </w:r>
      <w:proofErr w:type="gramStart"/>
      <w:r>
        <w:rPr>
          <w:rFonts w:eastAsia="sans-serif" w:hAnsi="sans-serif" w:cs="sans-serif"/>
          <w:shd w:val="clear" w:color="auto" w:fill="FFFFFF"/>
          <w:lang w:val="en-GB"/>
        </w:rPr>
        <w:t>online</w:t>
      </w:r>
      <w:proofErr w:type="gramEnd"/>
      <w:r>
        <w:rPr>
          <w:rFonts w:eastAsia="sans-serif" w:hAnsi="sans-serif" w:cs="sans-serif"/>
          <w:shd w:val="clear" w:color="auto" w:fill="FFFFFF"/>
          <w:lang w:val="en-GB"/>
        </w:rPr>
        <w:t xml:space="preserve">] Available at: </w:t>
      </w:r>
      <w:hyperlink r:id="rId26" w:history="1">
        <w:r>
          <w:rPr>
            <w:rStyle w:val="Hyperlink"/>
            <w:rFonts w:eastAsia="SimSun" w:hAnsi="SimSun" w:cs="SimSun"/>
          </w:rPr>
          <w:t>chrome-extension://oemmndcbldboiebfnladdacbdfmadadm/http://hairball.dyndns.org/~rwa2/school/ense627/TelecomQuality/4003X_03.pdf</w:t>
        </w:r>
      </w:hyperlink>
      <w:r>
        <w:rPr>
          <w:rFonts w:eastAsia="SimSun" w:hAnsi="SimSun" w:cs="SimSun"/>
          <w:lang w:val="en-GB"/>
        </w:rPr>
        <w:t>. Accessed on 05.12.2019</w:t>
      </w:r>
    </w:p>
    <w:p w14:paraId="1D29EC40" w14:textId="77777777" w:rsidR="00274D30" w:rsidRDefault="00274D30">
      <w:pPr>
        <w:rPr>
          <w:rFonts w:eastAsia="SimSun" w:hAnsi="SimSun" w:cs="SimSun"/>
          <w:lang w:val="en-GB"/>
        </w:rPr>
      </w:pPr>
    </w:p>
    <w:p w14:paraId="6C590EF7" w14:textId="77777777" w:rsidR="00274D30" w:rsidRDefault="00807A4E">
      <w:pPr>
        <w:rPr>
          <w:rFonts w:eastAsia="SimSun" w:hAnsi="SimSun" w:cs="SimSun"/>
          <w:lang w:val="en-GB"/>
        </w:rPr>
      </w:pPr>
      <w:proofErr w:type="gramStart"/>
      <w:r>
        <w:rPr>
          <w:rFonts w:eastAsia="SimSun" w:hAnsi="SimSun" w:cs="SimSun"/>
          <w:lang w:val="en-GB"/>
        </w:rPr>
        <w:t>Scope.,</w:t>
      </w:r>
      <w:proofErr w:type="gramEnd"/>
      <w:r>
        <w:rPr>
          <w:rFonts w:eastAsia="SimSun" w:hAnsi="SimSun" w:cs="SimSun"/>
          <w:lang w:val="en-GB"/>
        </w:rPr>
        <w:t xml:space="preserve"> 2016. Quality Planning and Quality Objectives. [</w:t>
      </w:r>
      <w:proofErr w:type="gramStart"/>
      <w:r>
        <w:rPr>
          <w:rFonts w:eastAsia="SimSun" w:hAnsi="SimSun" w:cs="SimSun"/>
          <w:lang w:val="en-GB"/>
        </w:rPr>
        <w:t>onl</w:t>
      </w:r>
      <w:r>
        <w:rPr>
          <w:rFonts w:eastAsia="SimSun" w:hAnsi="SimSun" w:cs="SimSun"/>
          <w:lang w:val="en-GB"/>
        </w:rPr>
        <w:t>ine</w:t>
      </w:r>
      <w:proofErr w:type="gramEnd"/>
      <w:r>
        <w:rPr>
          <w:rFonts w:eastAsia="SimSun" w:hAnsi="SimSun" w:cs="SimSun"/>
          <w:lang w:val="en-GB"/>
        </w:rPr>
        <w:t xml:space="preserve">] Available at: </w:t>
      </w:r>
      <w:hyperlink r:id="rId27" w:history="1">
        <w:r>
          <w:rPr>
            <w:rStyle w:val="Hyperlink"/>
            <w:rFonts w:eastAsia="SimSun" w:hAnsi="SimSun" w:cs="SimSun"/>
          </w:rPr>
          <w:t>chrome-extension://oemmndcbldboiebfnladdacbdfmadadm/http://www.scopejointaction.eu/_assets/files/Quality-P</w:t>
        </w:r>
        <w:r>
          <w:rPr>
            <w:rStyle w:val="Hyperlink"/>
            <w:rFonts w:eastAsia="SimSun" w:hAnsi="SimSun" w:cs="SimSun"/>
          </w:rPr>
          <w:t>lanning.pdf</w:t>
        </w:r>
      </w:hyperlink>
      <w:r>
        <w:rPr>
          <w:rFonts w:eastAsia="SimSun" w:hAnsi="SimSun" w:cs="SimSun"/>
          <w:lang w:val="en-GB"/>
        </w:rPr>
        <w:t>. Accessed on 03.12.2019</w:t>
      </w:r>
    </w:p>
    <w:p w14:paraId="2FA01105" w14:textId="77777777" w:rsidR="00274D30" w:rsidRDefault="00274D30">
      <w:pPr>
        <w:rPr>
          <w:rFonts w:eastAsia="SimSun" w:hAnsi="SimSun" w:cs="SimSun"/>
          <w:lang w:val="en-GB"/>
        </w:rPr>
      </w:pPr>
    </w:p>
    <w:p w14:paraId="2AB9A6E3" w14:textId="77777777" w:rsidR="00274D30" w:rsidRDefault="00807A4E">
      <w:pPr>
        <w:spacing w:after="0" w:line="12" w:lineRule="atLeast"/>
        <w:rPr>
          <w:rFonts w:hAnsi="Arial" w:cs="Arial"/>
          <w:color w:val="000000"/>
        </w:rPr>
      </w:pPr>
      <w:r>
        <w:rPr>
          <w:rFonts w:eastAsia="sans-serif" w:hAnsi="sans-serif" w:cs="sans-serif"/>
          <w:color w:val="000000"/>
          <w:lang w:bidi="ar"/>
        </w:rPr>
        <w:t>Newman, A. (2016). C</w:t>
      </w:r>
      <w:r>
        <w:rPr>
          <w:rFonts w:eastAsia="sans-serif" w:hAnsi="sans-serif" w:cs="sans-serif"/>
          <w:color w:val="000000"/>
          <w:lang w:bidi="ar"/>
        </w:rPr>
        <w:t>ommunication planning: A template for organizational change.</w:t>
      </w:r>
      <w:r>
        <w:rPr>
          <w:rFonts w:eastAsia="sans-serif" w:hAnsi="sans-serif" w:cs="sans-serif"/>
          <w:color w:val="000000"/>
          <w:lang w:val="en-GB" w:bidi="ar"/>
        </w:rPr>
        <w:t xml:space="preserve"> </w:t>
      </w:r>
      <w:r>
        <w:rPr>
          <w:rFonts w:eastAsia="sans-serif" w:hAnsi="sans-serif" w:cs="sans-serif"/>
          <w:color w:val="000000"/>
          <w:lang w:bidi="ar"/>
        </w:rPr>
        <w:t>Cornell Hospitality Report</w:t>
      </w:r>
      <w:r>
        <w:rPr>
          <w:rFonts w:eastAsia="sans-serif" w:hAnsi="sans-serif" w:cs="sans-serif"/>
          <w:color w:val="000000"/>
          <w:lang w:val="en-GB" w:bidi="ar"/>
        </w:rPr>
        <w:t>.</w:t>
      </w:r>
      <w:r>
        <w:rPr>
          <w:rFonts w:eastAsia="sans-serif" w:hAnsi="sans-serif" w:cs="sans-serif"/>
          <w:color w:val="000000"/>
          <w:lang w:bidi="ar"/>
        </w:rPr>
        <w:t xml:space="preserve"> </w:t>
      </w:r>
      <w:r>
        <w:rPr>
          <w:rFonts w:eastAsia="sans-serif" w:hAnsi="sans-serif" w:cs="sans-serif"/>
          <w:color w:val="000000"/>
          <w:lang w:val="en-GB" w:bidi="ar"/>
        </w:rPr>
        <w:t xml:space="preserve">Vol. </w:t>
      </w:r>
      <w:r>
        <w:rPr>
          <w:rFonts w:eastAsia="sans-serif" w:hAnsi="sans-serif" w:cs="sans-serif"/>
          <w:color w:val="000000"/>
          <w:lang w:bidi="ar"/>
        </w:rPr>
        <w:t>16(3)</w:t>
      </w:r>
      <w:r>
        <w:rPr>
          <w:rFonts w:eastAsia="sans-serif" w:hAnsi="sans-serif" w:cs="sans-serif"/>
          <w:color w:val="000000"/>
          <w:lang w:val="en-GB" w:bidi="ar"/>
        </w:rPr>
        <w:t>. pp.</w:t>
      </w:r>
      <w:r>
        <w:rPr>
          <w:rFonts w:eastAsia="sans-serif" w:hAnsi="sans-serif" w:cs="sans-serif"/>
          <w:color w:val="000000"/>
          <w:lang w:bidi="ar"/>
        </w:rPr>
        <w:t xml:space="preserve"> 3-6.</w:t>
      </w:r>
    </w:p>
    <w:p w14:paraId="2F44238A" w14:textId="77777777" w:rsidR="00274D30" w:rsidRDefault="00274D30">
      <w:pPr>
        <w:spacing w:after="0"/>
        <w:rPr>
          <w:rFonts w:hAnsi="Arial" w:cs="Arial"/>
          <w:color w:val="000000"/>
        </w:rPr>
      </w:pPr>
    </w:p>
    <w:p w14:paraId="64142D23" w14:textId="77777777" w:rsidR="00274D30" w:rsidRDefault="00807A4E">
      <w:pPr>
        <w:spacing w:after="0"/>
        <w:rPr>
          <w:rFonts w:hAnsi="Arial" w:cs="Arial"/>
          <w:color w:val="000000"/>
        </w:rPr>
      </w:pPr>
      <w:proofErr w:type="spellStart"/>
      <w:r>
        <w:rPr>
          <w:rFonts w:eastAsia="sans-serif" w:hAnsi="sans-serif" w:cs="sans-serif"/>
          <w:shd w:val="clear" w:color="auto" w:fill="FFFFFF"/>
        </w:rPr>
        <w:t>Kuchi</w:t>
      </w:r>
      <w:proofErr w:type="spellEnd"/>
      <w:r>
        <w:rPr>
          <w:rFonts w:eastAsia="sans-serif" w:hAnsi="sans-serif" w:cs="sans-serif"/>
          <w:shd w:val="clear" w:color="auto" w:fill="FFFFFF"/>
        </w:rPr>
        <w:t>, T</w:t>
      </w:r>
      <w:r>
        <w:rPr>
          <w:rFonts w:eastAsia="sans-serif" w:hAnsi="sans-serif" w:cs="sans-serif"/>
          <w:shd w:val="clear" w:color="auto" w:fill="FFFFFF"/>
          <w:lang w:val="en-GB"/>
        </w:rPr>
        <w:t>., 2016</w:t>
      </w:r>
      <w:r>
        <w:rPr>
          <w:rFonts w:eastAsia="sans-serif" w:hAnsi="sans-serif" w:cs="sans-serif"/>
          <w:shd w:val="clear" w:color="auto" w:fill="FFFFFF"/>
        </w:rPr>
        <w:t xml:space="preserve">. Constant Change and the Strategic Role of </w:t>
      </w:r>
      <w:proofErr w:type="gramStart"/>
      <w:r>
        <w:rPr>
          <w:rFonts w:eastAsia="sans-serif" w:hAnsi="sans-serif" w:cs="sans-serif"/>
          <w:shd w:val="clear" w:color="auto" w:fill="FFFFFF"/>
        </w:rPr>
        <w:t>Communication :</w:t>
      </w:r>
      <w:proofErr w:type="gramEnd"/>
      <w:r>
        <w:rPr>
          <w:rFonts w:eastAsia="sans-serif" w:hAnsi="sans-serif" w:cs="sans-serif"/>
          <w:shd w:val="clear" w:color="auto" w:fill="FFFFFF"/>
        </w:rPr>
        <w:t xml:space="preserve"> A </w:t>
      </w:r>
      <w:r>
        <w:rPr>
          <w:rFonts w:eastAsia="sans-serif" w:hAnsi="sans-serif" w:cs="sans-serif"/>
          <w:shd w:val="clear" w:color="auto" w:fill="FFFFFF"/>
        </w:rPr>
        <w:t>Selective</w:t>
      </w:r>
      <w:r>
        <w:rPr>
          <w:rFonts w:eastAsia="sans-serif" w:hAnsi="sans-serif" w:cs="sans-serif"/>
          <w:shd w:val="clear" w:color="auto" w:fill="FFFFFF"/>
          <w:lang w:val="en-GB"/>
        </w:rPr>
        <w:t xml:space="preserve"> </w:t>
      </w:r>
      <w:r>
        <w:rPr>
          <w:rFonts w:eastAsia="sans-serif" w:hAnsi="sans-serif" w:cs="sans-serif"/>
          <w:shd w:val="clear" w:color="auto" w:fill="FFFFFF"/>
        </w:rPr>
        <w:t>Annotated Bibliography. Library Management</w:t>
      </w:r>
      <w:r>
        <w:rPr>
          <w:rFonts w:eastAsia="sans-serif" w:hAnsi="sans-serif" w:cs="sans-serif"/>
          <w:shd w:val="clear" w:color="auto" w:fill="FFFFFF"/>
          <w:lang w:val="en-GB"/>
        </w:rPr>
        <w:t xml:space="preserve">. </w:t>
      </w:r>
      <w:proofErr w:type="gramStart"/>
      <w:r>
        <w:rPr>
          <w:rFonts w:eastAsia="sans-serif" w:hAnsi="sans-serif" w:cs="sans-serif"/>
          <w:shd w:val="clear" w:color="auto" w:fill="FFFFFF"/>
          <w:lang w:val="en-GB"/>
        </w:rPr>
        <w:t>Vol.</w:t>
      </w:r>
      <w:r>
        <w:rPr>
          <w:rFonts w:eastAsia="sans-serif" w:hAnsi="sans-serif" w:cs="sans-serif"/>
          <w:shd w:val="clear" w:color="auto" w:fill="FFFFFF"/>
        </w:rPr>
        <w:t>27(</w:t>
      </w:r>
      <w:proofErr w:type="gramEnd"/>
      <w:r>
        <w:rPr>
          <w:rFonts w:eastAsia="sans-serif" w:hAnsi="sans-serif" w:cs="sans-serif"/>
          <w:shd w:val="clear" w:color="auto" w:fill="FFFFFF"/>
        </w:rPr>
        <w:t>4/5)</w:t>
      </w:r>
      <w:r>
        <w:rPr>
          <w:rFonts w:eastAsia="sans-serif" w:hAnsi="sans-serif" w:cs="sans-serif"/>
          <w:shd w:val="clear" w:color="auto" w:fill="FFFFFF"/>
          <w:lang w:val="en-GB"/>
        </w:rPr>
        <w:t xml:space="preserve">. pp. </w:t>
      </w:r>
      <w:r>
        <w:rPr>
          <w:rFonts w:eastAsia="sans-serif" w:hAnsi="sans-serif" w:cs="sans-serif"/>
          <w:shd w:val="clear" w:color="auto" w:fill="FFFFFF"/>
        </w:rPr>
        <w:t>218-235.</w:t>
      </w:r>
    </w:p>
    <w:p w14:paraId="751486E8" w14:textId="77777777" w:rsidR="00274D30" w:rsidRDefault="00274D30">
      <w:pPr>
        <w:rPr>
          <w:rFonts w:eastAsia="SimSun" w:hAnsi="SimSun" w:cs="SimSun"/>
          <w:lang w:val="en-GB"/>
        </w:rPr>
      </w:pPr>
    </w:p>
    <w:p w14:paraId="2F886167" w14:textId="77777777" w:rsidR="00274D30" w:rsidRDefault="00807A4E">
      <w:pPr>
        <w:rPr>
          <w:rFonts w:ascii="SimSun" w:eastAsia="SimSun" w:hAnsi="SimSun" w:cs="SimSun"/>
          <w:sz w:val="24"/>
          <w:szCs w:val="24"/>
          <w:lang w:val="en-GB"/>
        </w:rPr>
      </w:pPr>
      <w:r>
        <w:rPr>
          <w:rFonts w:eastAsia="SimSun" w:hAnsi="SimSun" w:cs="SimSun"/>
          <w:lang w:val="en-GB"/>
        </w:rPr>
        <w:t>Asian Development Bank (ADB)</w:t>
      </w:r>
      <w:proofErr w:type="gramStart"/>
      <w:r>
        <w:rPr>
          <w:rFonts w:eastAsia="SimSun" w:hAnsi="SimSun" w:cs="SimSun"/>
          <w:lang w:val="en-GB"/>
        </w:rPr>
        <w:t>.,</w:t>
      </w:r>
      <w:proofErr w:type="gramEnd"/>
      <w:r>
        <w:rPr>
          <w:rFonts w:eastAsia="SimSun" w:hAnsi="SimSun" w:cs="SimSun"/>
          <w:lang w:val="en-GB"/>
        </w:rPr>
        <w:t xml:space="preserve"> 2018. Guidance notes on procurement. [</w:t>
      </w:r>
      <w:proofErr w:type="gramStart"/>
      <w:r>
        <w:rPr>
          <w:rFonts w:eastAsia="SimSun" w:hAnsi="SimSun" w:cs="SimSun"/>
          <w:lang w:val="en-GB"/>
        </w:rPr>
        <w:t>online</w:t>
      </w:r>
      <w:proofErr w:type="gramEnd"/>
      <w:r>
        <w:rPr>
          <w:rFonts w:eastAsia="SimSun" w:hAnsi="SimSun" w:cs="SimSun"/>
          <w:lang w:val="en-GB"/>
        </w:rPr>
        <w:t xml:space="preserve">] Available at: </w:t>
      </w:r>
      <w:hyperlink r:id="rId28" w:history="1">
        <w:r>
          <w:rPr>
            <w:rStyle w:val="Hyperlink"/>
            <w:rFonts w:ascii="SimSun" w:eastAsia="SimSun" w:hAnsi="SimSun" w:cs="SimSun"/>
            <w:sz w:val="24"/>
            <w:szCs w:val="24"/>
          </w:rPr>
          <w:t>chrome-extension://oemmndcbldboiebfnladdacbdfmadadm/https://www.adb.org/sites/default/files/procurement-planning.pdf</w:t>
        </w:r>
      </w:hyperlink>
      <w:r>
        <w:rPr>
          <w:rFonts w:ascii="SimSun" w:eastAsia="SimSun" w:hAnsi="SimSun" w:cs="SimSun"/>
          <w:sz w:val="24"/>
          <w:szCs w:val="24"/>
          <w:lang w:val="en-GB"/>
        </w:rPr>
        <w:t>. Accessed on 29.11</w:t>
      </w:r>
      <w:r>
        <w:rPr>
          <w:rFonts w:ascii="SimSun" w:eastAsia="SimSun" w:hAnsi="SimSun" w:cs="SimSun"/>
          <w:sz w:val="24"/>
          <w:szCs w:val="24"/>
          <w:lang w:val="en-GB"/>
        </w:rPr>
        <w:t>.2019</w:t>
      </w:r>
    </w:p>
    <w:p w14:paraId="1E0D6E48" w14:textId="77777777" w:rsidR="00274D30" w:rsidRDefault="00274D30">
      <w:pPr>
        <w:rPr>
          <w:rFonts w:ascii="SimSun" w:eastAsia="SimSun" w:hAnsi="SimSun" w:cs="SimSun"/>
          <w:sz w:val="24"/>
          <w:szCs w:val="24"/>
          <w:lang w:val="en-GB"/>
        </w:rPr>
      </w:pPr>
    </w:p>
    <w:p w14:paraId="044C8D09" w14:textId="77777777" w:rsidR="00274D30" w:rsidRDefault="00807A4E">
      <w:pPr>
        <w:rPr>
          <w:rFonts w:eastAsia="SimSun" w:hAnsi="Verdana" w:cs="Verdana"/>
          <w:color w:val="333333"/>
          <w:shd w:val="clear" w:color="auto" w:fill="FFFFFF"/>
        </w:rPr>
      </w:pPr>
      <w:r>
        <w:rPr>
          <w:rFonts w:eastAsia="SimSun" w:hAnsi="SimSun" w:cs="SimSun"/>
          <w:lang w:val="en-GB"/>
        </w:rPr>
        <w:t xml:space="preserve">Westland, J., 2007. The project management lifecycle. </w:t>
      </w:r>
      <w:proofErr w:type="spellStart"/>
      <w:r>
        <w:rPr>
          <w:rFonts w:eastAsia="SimSun" w:hAnsi="SimSun" w:cs="SimSun"/>
          <w:lang w:val="en-GB"/>
        </w:rPr>
        <w:t>Kogan</w:t>
      </w:r>
      <w:proofErr w:type="spellEnd"/>
      <w:r>
        <w:rPr>
          <w:rFonts w:eastAsia="SimSun" w:hAnsi="SimSun" w:cs="SimSun"/>
          <w:lang w:val="en-GB"/>
        </w:rPr>
        <w:t xml:space="preserve"> (London). ISBN-10 </w:t>
      </w:r>
      <w:r>
        <w:rPr>
          <w:rFonts w:eastAsia="SimSun" w:hAnsi="Verdana" w:cs="Verdana"/>
          <w:color w:val="333333"/>
          <w:shd w:val="clear" w:color="auto" w:fill="FFFFFF"/>
        </w:rPr>
        <w:t>0749449373</w:t>
      </w:r>
    </w:p>
    <w:p w14:paraId="07CB53B0" w14:textId="77777777" w:rsidR="00274D30" w:rsidRDefault="00274D30">
      <w:pPr>
        <w:rPr>
          <w:rFonts w:eastAsia="SimSun" w:hAnsi="Verdana" w:cs="Verdana"/>
          <w:color w:val="333333"/>
          <w:shd w:val="clear" w:color="auto" w:fill="FFFFFF"/>
        </w:rPr>
      </w:pPr>
    </w:p>
    <w:p w14:paraId="1E562A02" w14:textId="77777777" w:rsidR="00274D30" w:rsidRDefault="00807A4E">
      <w:pPr>
        <w:rPr>
          <w:rFonts w:eastAsia="SimSun" w:hAnsi="Verdana" w:cs="Verdana"/>
          <w:color w:val="333333"/>
          <w:shd w:val="clear" w:color="auto" w:fill="FFFFFF"/>
          <w:lang w:val="en-GB"/>
        </w:rPr>
      </w:pPr>
      <w:r>
        <w:rPr>
          <w:rFonts w:eastAsia="SimSun" w:hAnsi="Verdana" w:cs="Verdana"/>
          <w:color w:val="333333"/>
          <w:shd w:val="clear" w:color="auto" w:fill="FFFFFF"/>
          <w:lang w:val="en-GB"/>
        </w:rPr>
        <w:t xml:space="preserve">K, </w:t>
      </w:r>
      <w:proofErr w:type="spellStart"/>
      <w:proofErr w:type="gramStart"/>
      <w:r>
        <w:rPr>
          <w:rFonts w:eastAsia="SimSun" w:hAnsi="Verdana" w:cs="Verdana"/>
          <w:color w:val="333333"/>
          <w:shd w:val="clear" w:color="auto" w:fill="FFFFFF"/>
          <w:lang w:val="en-GB"/>
        </w:rPr>
        <w:t>Kahkonen</w:t>
      </w:r>
      <w:proofErr w:type="spellEnd"/>
      <w:r>
        <w:rPr>
          <w:rFonts w:eastAsia="SimSun" w:hAnsi="Verdana" w:cs="Verdana"/>
          <w:color w:val="333333"/>
          <w:shd w:val="clear" w:color="auto" w:fill="FFFFFF"/>
          <w:lang w:val="en-GB"/>
        </w:rPr>
        <w:t>.,</w:t>
      </w:r>
      <w:proofErr w:type="gramEnd"/>
      <w:r>
        <w:rPr>
          <w:rFonts w:eastAsia="SimSun" w:hAnsi="Verdana" w:cs="Verdana"/>
          <w:color w:val="333333"/>
          <w:shd w:val="clear" w:color="auto" w:fill="FFFFFF"/>
          <w:lang w:val="en-GB"/>
        </w:rPr>
        <w:t xml:space="preserve"> </w:t>
      </w:r>
      <w:proofErr w:type="spellStart"/>
      <w:r>
        <w:rPr>
          <w:rFonts w:eastAsia="SimSun" w:hAnsi="Verdana" w:cs="Verdana"/>
          <w:color w:val="333333"/>
          <w:shd w:val="clear" w:color="auto" w:fill="FFFFFF"/>
          <w:lang w:val="en-GB"/>
        </w:rPr>
        <w:t>Keinanem</w:t>
      </w:r>
      <w:proofErr w:type="spellEnd"/>
      <w:r>
        <w:rPr>
          <w:rFonts w:eastAsia="SimSun" w:hAnsi="Verdana" w:cs="Verdana"/>
          <w:color w:val="333333"/>
          <w:shd w:val="clear" w:color="auto" w:fill="FFFFFF"/>
          <w:lang w:val="en-GB"/>
        </w:rPr>
        <w:t xml:space="preserve">, M. &amp; </w:t>
      </w:r>
      <w:proofErr w:type="spellStart"/>
      <w:r>
        <w:rPr>
          <w:rFonts w:eastAsia="SimSun" w:hAnsi="Verdana" w:cs="Verdana"/>
          <w:color w:val="333333"/>
          <w:shd w:val="clear" w:color="auto" w:fill="FFFFFF"/>
          <w:lang w:val="en-GB"/>
        </w:rPr>
        <w:t>Naaronoja</w:t>
      </w:r>
      <w:proofErr w:type="spellEnd"/>
      <w:r>
        <w:rPr>
          <w:rFonts w:eastAsia="SimSun" w:hAnsi="Verdana" w:cs="Verdana"/>
          <w:color w:val="333333"/>
          <w:shd w:val="clear" w:color="auto" w:fill="FFFFFF"/>
          <w:lang w:val="en-GB"/>
        </w:rPr>
        <w:t xml:space="preserve">, M., 2012. Core project teams as an organisational approach. Social and </w:t>
      </w:r>
      <w:proofErr w:type="spellStart"/>
      <w:r>
        <w:rPr>
          <w:rFonts w:eastAsia="SimSun" w:hAnsi="Verdana" w:cs="Verdana"/>
          <w:color w:val="333333"/>
          <w:shd w:val="clear" w:color="auto" w:fill="FFFFFF"/>
          <w:lang w:val="en-GB"/>
        </w:rPr>
        <w:t>behavourial</w:t>
      </w:r>
      <w:proofErr w:type="spellEnd"/>
      <w:r>
        <w:rPr>
          <w:rFonts w:eastAsia="SimSun" w:hAnsi="Verdana" w:cs="Verdana"/>
          <w:color w:val="333333"/>
          <w:shd w:val="clear" w:color="auto" w:fill="FFFFFF"/>
          <w:lang w:val="en-GB"/>
        </w:rPr>
        <w:t xml:space="preserve"> sciences. Vol. 74. pp. 369-376</w:t>
      </w:r>
    </w:p>
    <w:p w14:paraId="6A964280" w14:textId="77777777" w:rsidR="00274D30" w:rsidRDefault="00274D30">
      <w:pPr>
        <w:rPr>
          <w:rFonts w:eastAsia="SimSun" w:hAnsi="Verdana" w:cs="Verdana"/>
          <w:color w:val="333333"/>
          <w:shd w:val="clear" w:color="auto" w:fill="FFFFFF"/>
          <w:lang w:val="en-GB"/>
        </w:rPr>
      </w:pPr>
    </w:p>
    <w:p w14:paraId="2182160C" w14:textId="77777777" w:rsidR="00274D30" w:rsidRDefault="00807A4E">
      <w:pPr>
        <w:rPr>
          <w:rFonts w:eastAsia="SimSun" w:hAnsi="Verdana" w:cs="Verdana"/>
          <w:color w:val="333333"/>
          <w:shd w:val="clear" w:color="auto" w:fill="FFFFFF"/>
          <w:lang w:val="en-GB"/>
        </w:rPr>
      </w:pPr>
      <w:r>
        <w:rPr>
          <w:rFonts w:eastAsia="SimSun" w:hAnsi="Verdana" w:cs="Verdana"/>
          <w:color w:val="333333"/>
          <w:shd w:val="clear" w:color="auto" w:fill="FFFFFF"/>
          <w:lang w:val="en-GB"/>
        </w:rPr>
        <w:t>Tuckman, B., Jenson, M., 1977. Stages of small group development revisited. Journal of group and organisation studies.  Vol. 2(4). pp. 419-427</w:t>
      </w:r>
    </w:p>
    <w:p w14:paraId="16949344" w14:textId="77777777" w:rsidR="00274D30" w:rsidRDefault="00274D30">
      <w:pPr>
        <w:rPr>
          <w:rFonts w:eastAsia="SimSun" w:hAnsi="Verdana" w:cs="Verdana"/>
          <w:color w:val="333333"/>
          <w:shd w:val="clear" w:color="auto" w:fill="FFFFFF"/>
          <w:lang w:val="en-GB"/>
        </w:rPr>
      </w:pPr>
    </w:p>
    <w:p w14:paraId="5CE2676D" w14:textId="77777777" w:rsidR="00274D30" w:rsidRDefault="00807A4E">
      <w:pPr>
        <w:rPr>
          <w:rFonts w:eastAsia="SimSun" w:hAnsi="Verdana" w:cs="Verdana"/>
          <w:color w:val="333333"/>
          <w:shd w:val="clear" w:color="auto" w:fill="FFFFFF"/>
          <w:lang w:val="en-GB"/>
        </w:rPr>
      </w:pPr>
      <w:r>
        <w:rPr>
          <w:rFonts w:eastAsia="SimSun" w:hAnsi="Verdana" w:cs="Verdana"/>
          <w:color w:val="333333"/>
          <w:shd w:val="clear" w:color="auto" w:fill="FFFFFF"/>
          <w:lang w:val="en-GB"/>
        </w:rPr>
        <w:t>Tuckman, B., 1965. Developmental sequence in small groups. Psychological Bulletin. Vol. 63(6). pp. 384-399</w:t>
      </w:r>
    </w:p>
    <w:p w14:paraId="74A6A4A0" w14:textId="77777777" w:rsidR="00274D30" w:rsidRDefault="00274D30">
      <w:pPr>
        <w:rPr>
          <w:lang w:val="en-GB"/>
        </w:rPr>
      </w:pPr>
    </w:p>
    <w:p w14:paraId="38067AC6" w14:textId="77777777" w:rsidR="00274D30" w:rsidRDefault="00274D30">
      <w:pPr>
        <w:rPr>
          <w:lang w:val="en-GB"/>
        </w:rPr>
      </w:pPr>
    </w:p>
    <w:p w14:paraId="6BA0C017" w14:textId="77777777" w:rsidR="00274D30" w:rsidRDefault="00274D30">
      <w:pPr>
        <w:rPr>
          <w:b/>
          <w:bCs/>
          <w:lang w:val="en-GB"/>
        </w:rPr>
      </w:pPr>
    </w:p>
    <w:p w14:paraId="10F61B1C" w14:textId="77777777" w:rsidR="00274D30" w:rsidRDefault="00274D30">
      <w:pPr>
        <w:rPr>
          <w:b/>
          <w:bCs/>
          <w:lang w:val="en-GB"/>
        </w:rPr>
      </w:pPr>
    </w:p>
    <w:p w14:paraId="4C7AB240" w14:textId="77777777" w:rsidR="00274D30" w:rsidRDefault="00274D30">
      <w:pPr>
        <w:rPr>
          <w:b/>
          <w:bCs/>
          <w:lang w:val="en-GB"/>
        </w:rPr>
      </w:pPr>
    </w:p>
    <w:p w14:paraId="1A151A1E" w14:textId="77777777" w:rsidR="00274D30" w:rsidRDefault="00274D30">
      <w:pPr>
        <w:rPr>
          <w:b/>
          <w:bCs/>
          <w:lang w:val="en-GB"/>
        </w:rPr>
      </w:pPr>
    </w:p>
    <w:p w14:paraId="3697B4B6" w14:textId="77777777" w:rsidR="00274D30" w:rsidRDefault="00274D30">
      <w:pPr>
        <w:rPr>
          <w:lang w:val="en-GB"/>
        </w:rPr>
      </w:pPr>
    </w:p>
    <w:sectPr w:rsidR="00274D30">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serif">
    <w:altName w:val="Segoe Print"/>
    <w:charset w:val="00"/>
    <w:family w:val="auto"/>
    <w:pitch w:val="default"/>
  </w:font>
  <w:font w:name="sans-serif">
    <w:altName w:val="Segoe Print"/>
    <w:charset w:val="00"/>
    <w:family w:val="auto"/>
    <w:pitch w:val="default"/>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9CA7817D"/>
    <w:multiLevelType w:val="singleLevel"/>
    <w:tmpl w:val="9CA7817D"/>
    <w:lvl w:ilvl="0">
      <w:start w:val="1"/>
      <w:numFmt w:val="lowerLetter"/>
      <w:suff w:val="space"/>
      <w:lvlText w:val="(%1)"/>
      <w:lvlJc w:val="left"/>
    </w:lvl>
  </w:abstractNum>
  <w:abstractNum w:abstractNumId="1" w15:restartNumberingAfterBreak="0">
    <w:nsid w:val="E4F8D7A7"/>
    <w:multiLevelType w:val="singleLevel"/>
    <w:tmpl w:val="E4F8D7A7"/>
    <w:lvl w:ilvl="0">
      <w:start w:val="1"/>
      <w:numFmt w:val="decimal"/>
      <w:suff w:val="space"/>
      <w:lvlText w:val="%1."/>
      <w:lvlJc w:val="left"/>
    </w:lvl>
  </w:abstractNum>
  <w:abstractNum w:abstractNumId="2" w15:restartNumberingAfterBreak="0">
    <w:nsid w:val="4AC380C3"/>
    <w:multiLevelType w:val="singleLevel"/>
    <w:tmpl w:val="4AC380C3"/>
    <w:lvl w:ilvl="0">
      <w:start w:val="1"/>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1347CE"/>
    <w:rsid w:val="00274D30"/>
    <w:rsid w:val="00807A4E"/>
    <w:rsid w:val="121B3CCF"/>
    <w:rsid w:val="18134772"/>
    <w:rsid w:val="199757C2"/>
    <w:rsid w:val="199A02F2"/>
    <w:rsid w:val="1C0249F2"/>
    <w:rsid w:val="1DF77562"/>
    <w:rsid w:val="1E1347CE"/>
    <w:rsid w:val="259974A1"/>
    <w:rsid w:val="270B1C75"/>
    <w:rsid w:val="271710C4"/>
    <w:rsid w:val="325831F1"/>
    <w:rsid w:val="336859B5"/>
    <w:rsid w:val="50602BA4"/>
    <w:rsid w:val="54BC7E9C"/>
    <w:rsid w:val="67023F31"/>
    <w:rsid w:val="74C87382"/>
    <w:rsid w:val="76F17516"/>
    <w:rsid w:val="7A08162D"/>
    <w:rsid w:val="7CF802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38F4125C"/>
  <w15:docId w15:val="{A384F410-47EE-4C0C-B8E8-B82B3BCD7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semiHidden="1" w:unhideWhenUsed="1"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0" w:afterAutospacing="1"/>
      <w:outlineLvl w:val="0"/>
    </w:pPr>
    <w:rPr>
      <w:rFonts w:ascii="SimSun" w:hAnsi="SimSun" w:hint="eastAsia"/>
      <w:b/>
      <w:bCs/>
      <w:kern w:val="44"/>
      <w:sz w:val="48"/>
      <w:szCs w:val="48"/>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hyperlink" Target="https://keydifferences.com/difference-between-line-and-line-staff-organization.html" TargetMode="External"/><Relationship Id="rId26" Type="http://schemas.openxmlformats.org/officeDocument/2006/relationships/hyperlink" Target="chrome-extension://oemmndcbldboiebfnladdacbdfmadadm/http://hairball.dyndns.org/~rwa2/school/ense627/TelecomQuality/4003X_03.pdf" TargetMode="External"/><Relationship Id="rId3" Type="http://schemas.openxmlformats.org/officeDocument/2006/relationships/customXml" Target="../customXml/item3.xml"/><Relationship Id="rId21" Type="http://schemas.openxmlformats.org/officeDocument/2006/relationships/hyperlink" Target="chrome-extension://oemmndcbldboiebfnladdacbdfmadadm/https://ntrs.nasa.gov/archive/nasa/casi.ntrs.nasa.gov/19800015708.pdf"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www.businessmanagementideas.com/organisation-structure/5-main-types-of-organisational-structure/3448" TargetMode="External"/><Relationship Id="rId25" Type="http://schemas.openxmlformats.org/officeDocument/2006/relationships/hyperlink" Target="chrome-extension://oemmndcbldboiebfnladdacbdfmadadm/https://home.kpmg/content/dam/kpmg/pdf/2015/08/an-eye-on-the-future-kpmg-acca-report.pdf" TargetMode="External"/><Relationship Id="rId2" Type="http://schemas.openxmlformats.org/officeDocument/2006/relationships/customXml" Target="../customXml/item2.xml"/><Relationship Id="rId16" Type="http://schemas.openxmlformats.org/officeDocument/2006/relationships/hyperlink" Target="https://www.onedesk.com/project-teams-management/" TargetMode="External"/><Relationship Id="rId20" Type="http://schemas.openxmlformats.org/officeDocument/2006/relationships/hyperlink" Target="https://onlinelibrary.wiley.com/action/doSearch?ContribAuthorStored=Vanhaverbeke,+Wi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hyperlink" Target="chrome-extension://oemmndcbldboiebfnladdacbdfmadadm/https://www.managers.org.uk/~/media/Files/PDF/CMI%20ManagementDirect%20-%20Budgets.pdf"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chrome-extension://oemmndcbldboiebfnladdacbdfmadadm/https://mosaicprojects.com.au/PDF_Papers/P005_Project_Office.pdf" TargetMode="External"/><Relationship Id="rId28" Type="http://schemas.openxmlformats.org/officeDocument/2006/relationships/hyperlink" Target="chrome-extension://oemmndcbldboiebfnladdacbdfmadadm/https://www.adb.org/sites/default/files/procurement-planning.pdf" TargetMode="External"/><Relationship Id="rId10" Type="http://schemas.openxmlformats.org/officeDocument/2006/relationships/image" Target="media/image2.jpeg"/><Relationship Id="rId19" Type="http://schemas.openxmlformats.org/officeDocument/2006/relationships/hyperlink" Target="https://www.project-management-skills.com/organizational-structure-types.htm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pmstudycircle.com/2012/08/what-is-a-matrix-organization-structure/" TargetMode="External"/><Relationship Id="rId27" Type="http://schemas.openxmlformats.org/officeDocument/2006/relationships/hyperlink" Target="chrome-extension://oemmndcbldboiebfnladdacbdfmadadm/http://www.scopejointaction.eu/_assets/files/Quality-Planning.pdf" TargetMode="External"/><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AE7A7B1B4A7B9541952655ECBF6DEEF1" ma:contentTypeVersion="26" ma:contentTypeDescription="Create a new document." ma:contentTypeScope="" ma:versionID="2169451ecbd8efec86b7b44513010d7e">
  <xsd:schema xmlns:xsd="http://www.w3.org/2001/XMLSchema" xmlns:xs="http://www.w3.org/2001/XMLSchema" xmlns:p="http://schemas.microsoft.com/office/2006/metadata/properties" xmlns:ns3="e770a19b-ae8f-4ff5-8a13-872cb64ac612" xmlns:ns4="00c60572-1c81-4c7f-aab6-eab51c47dede" targetNamespace="http://schemas.microsoft.com/office/2006/metadata/properties" ma:root="true" ma:fieldsID="98745f373a617cd8631a4a383d3b2eee" ns3:_="" ns4:_="">
    <xsd:import namespace="e770a19b-ae8f-4ff5-8a13-872cb64ac612"/>
    <xsd:import namespace="00c60572-1c81-4c7f-aab6-eab51c47dede"/>
    <xsd:element name="properties">
      <xsd:complexType>
        <xsd:sequence>
          <xsd:element name="documentManagement">
            <xsd:complexType>
              <xsd:all>
                <xsd:element ref="ns3:MediaServiceMetadata" minOccurs="0"/>
                <xsd:element ref="ns3:MediaServiceFastMetadata"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70a19b-ae8f-4ff5-8a13-872cb64ac61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0" nillable="true" ma:displayName="Notebook Type" ma:internalName="NotebookType">
      <xsd:simpleType>
        <xsd:restriction base="dms:Text"/>
      </xsd:simpleType>
    </xsd:element>
    <xsd:element name="FolderType" ma:index="11" nillable="true" ma:displayName="Folder Type" ma:internalName="FolderType">
      <xsd:simpleType>
        <xsd:restriction base="dms:Text"/>
      </xsd:simpleType>
    </xsd:element>
    <xsd:element name="Owner" ma:index="12"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3" nillable="true" ma:displayName="Default Section Names" ma:internalName="DefaultSectionNames">
      <xsd:simpleType>
        <xsd:restriction base="dms:Note">
          <xsd:maxLength value="255"/>
        </xsd:restriction>
      </xsd:simpleType>
    </xsd:element>
    <xsd:element name="Templates" ma:index="14" nillable="true" ma:displayName="Templates" ma:internalName="Templat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 Registration 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Is_Collaboration_Space_Locked" ma:index="24" nillable="true" ma:displayName="Is Collaboration Space Locked" ma:internalName="Is_Collaboration_Space_Locked">
      <xsd:simpleType>
        <xsd:restriction base="dms:Boolean"/>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Tags" ma:internalName="MediaServiceAutoTags" ma:readOnly="true">
      <xsd:simpleType>
        <xsd:restriction base="dms:Text"/>
      </xsd:simpleType>
    </xsd:element>
    <xsd:element name="MediaServiceLocation" ma:index="30" nillable="true" ma:displayName="Location" ma:internalName="MediaServiceLocation" ma:readOnly="true">
      <xsd:simpleType>
        <xsd:restriction base="dms:Text"/>
      </xsd:simpleType>
    </xsd:element>
    <xsd:element name="MediaServiceOCR" ma:index="31" nillable="true" ma:displayName="Extracted Text" ma:internalName="MediaServiceOCR" ma:readOnly="true">
      <xsd:simpleType>
        <xsd:restriction base="dms:Note">
          <xsd:maxLength value="255"/>
        </xsd:restriction>
      </xsd:simpleType>
    </xsd:element>
    <xsd:element name="MediaServiceGenerationTime" ma:index="32" nillable="true" ma:displayName="MediaServiceGenerationTime" ma:hidden="true" ma:internalName="MediaServiceGenerationTime" ma:readOnly="true">
      <xsd:simpleType>
        <xsd:restriction base="dms:Text"/>
      </xsd:simpleType>
    </xsd:element>
    <xsd:element name="MediaServiceEventHashCode" ma:index="3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c60572-1c81-4c7f-aab6-eab51c47dede" elementFormDefault="qualified">
    <xsd:import namespace="http://schemas.microsoft.com/office/2006/documentManagement/types"/>
    <xsd:import namespace="http://schemas.microsoft.com/office/infopath/2007/PartnerControls"/>
    <xsd:element name="SharedWithUsers" ma:index="2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6" nillable="true" ma:displayName="Shared With Details" ma:internalName="SharedWithDetails" ma:readOnly="true">
      <xsd:simpleType>
        <xsd:restriction base="dms:Note">
          <xsd:maxLength value="255"/>
        </xsd:restriction>
      </xsd:simpleType>
    </xsd:element>
    <xsd:element name="SharingHintHash" ma:index="2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Invited_Students xmlns="e770a19b-ae8f-4ff5-8a13-872cb64ac612" xsi:nil="true"/>
    <Is_Collaboration_Space_Locked xmlns="e770a19b-ae8f-4ff5-8a13-872cb64ac612" xsi:nil="true"/>
    <AppVersion xmlns="e770a19b-ae8f-4ff5-8a13-872cb64ac612" xsi:nil="true"/>
    <DefaultSectionNames xmlns="e770a19b-ae8f-4ff5-8a13-872cb64ac612" xsi:nil="true"/>
    <Templates xmlns="e770a19b-ae8f-4ff5-8a13-872cb64ac612" xsi:nil="true"/>
    <Self_Registration_Enabled xmlns="e770a19b-ae8f-4ff5-8a13-872cb64ac612" xsi:nil="true"/>
    <FolderType xmlns="e770a19b-ae8f-4ff5-8a13-872cb64ac612" xsi:nil="true"/>
    <Teachers xmlns="e770a19b-ae8f-4ff5-8a13-872cb64ac612">
      <UserInfo>
        <DisplayName/>
        <AccountId xsi:nil="true"/>
        <AccountType/>
      </UserInfo>
    </Teachers>
    <Student_Groups xmlns="e770a19b-ae8f-4ff5-8a13-872cb64ac612">
      <UserInfo>
        <DisplayName/>
        <AccountId xsi:nil="true"/>
        <AccountType/>
      </UserInfo>
    </Student_Groups>
    <CultureName xmlns="e770a19b-ae8f-4ff5-8a13-872cb64ac612" xsi:nil="true"/>
    <Students xmlns="e770a19b-ae8f-4ff5-8a13-872cb64ac612">
      <UserInfo>
        <DisplayName/>
        <AccountId xsi:nil="true"/>
        <AccountType/>
      </UserInfo>
    </Students>
    <Has_Teacher_Only_SectionGroup xmlns="e770a19b-ae8f-4ff5-8a13-872cb64ac612" xsi:nil="true"/>
    <Owner xmlns="e770a19b-ae8f-4ff5-8a13-872cb64ac612">
      <UserInfo>
        <DisplayName/>
        <AccountId xsi:nil="true"/>
        <AccountType/>
      </UserInfo>
    </Owner>
    <Invited_Teachers xmlns="e770a19b-ae8f-4ff5-8a13-872cb64ac612" xsi:nil="true"/>
    <NotebookType xmlns="e770a19b-ae8f-4ff5-8a13-872cb64ac612"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693AB01-AE96-4A5F-B799-E4BB89F94B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70a19b-ae8f-4ff5-8a13-872cb64ac612"/>
    <ds:schemaRef ds:uri="00c60572-1c81-4c7f-aab6-eab51c47ded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7A984E-DE6F-4148-A0B9-0E2C356BA8C5}">
  <ds:schemaRefs>
    <ds:schemaRef ds:uri="http://schemas.microsoft.com/sharepoint/v3/contenttype/forms"/>
  </ds:schemaRefs>
</ds:datastoreItem>
</file>

<file path=customXml/itemProps4.xml><?xml version="1.0" encoding="utf-8"?>
<ds:datastoreItem xmlns:ds="http://schemas.openxmlformats.org/officeDocument/2006/customXml" ds:itemID="{E9580B7C-F72B-47D1-B518-3A7FBE9A42AD}">
  <ds:schemaRefs>
    <ds:schemaRef ds:uri="http://schemas.microsoft.com/office/2006/documentManagement/types"/>
    <ds:schemaRef ds:uri="http://purl.org/dc/dcmitype/"/>
    <ds:schemaRef ds:uri="00c60572-1c81-4c7f-aab6-eab51c47dede"/>
    <ds:schemaRef ds:uri="http://purl.org/dc/elements/1.1/"/>
    <ds:schemaRef ds:uri="http://schemas.microsoft.com/office/2006/metadata/properties"/>
    <ds:schemaRef ds:uri="http://www.w3.org/XML/1998/namespace"/>
    <ds:schemaRef ds:uri="http://schemas.openxmlformats.org/package/2006/metadata/core-properties"/>
    <ds:schemaRef ds:uri="e770a19b-ae8f-4ff5-8a13-872cb64ac612"/>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3980</Words>
  <Characters>22691</Characters>
  <Application>Microsoft Office Word</Application>
  <DocSecurity>4</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khali</dc:creator>
  <cp:lastModifiedBy>Rachel Alexander</cp:lastModifiedBy>
  <cp:revision>2</cp:revision>
  <dcterms:created xsi:type="dcterms:W3CDTF">2020-01-13T16:03:00Z</dcterms:created>
  <dcterms:modified xsi:type="dcterms:W3CDTF">2020-01-13T16:03:00Z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2057-11.2.0.9070</vt:lpwstr>
  </property>
  <property fmtid="{D5CDD505-2E9C-101B-9397-08002B2CF9AE}" pid="3" name="ContentTypeId">
    <vt:lpwstr>0x010100AE7A7B1B4A7B9541952655ECBF6DEEF1</vt:lpwstr>
  </property>
</Properties>
</file>