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1A7E1" w14:textId="77777777" w:rsidR="00587A9A" w:rsidRPr="00587A9A" w:rsidRDefault="00587A9A" w:rsidP="00587A9A">
      <w:pPr>
        <w:widowControl/>
        <w:spacing w:after="0" w:line="240" w:lineRule="auto"/>
        <w:rPr>
          <w:rFonts w:ascii="Arial" w:eastAsia="Calibri" w:hAnsi="Arial" w:cs="Arial"/>
          <w:szCs w:val="22"/>
          <w:lang w:val="en-GB" w:eastAsia="en-US"/>
        </w:rPr>
      </w:pPr>
      <w:r w:rsidRPr="00587A9A">
        <w:rPr>
          <w:rFonts w:ascii="Arial" w:eastAsia="Calibri" w:hAnsi="Arial" w:cs="Arial"/>
          <w:noProof/>
          <w:sz w:val="24"/>
          <w:lang w:eastAsia="en-US"/>
        </w:rPr>
        <w:drawing>
          <wp:anchor distT="0" distB="0" distL="114300" distR="114300" simplePos="0" relativeHeight="251659264" behindDoc="0" locked="0" layoutInCell="1" allowOverlap="1" wp14:anchorId="723ABB71" wp14:editId="5235DAA8">
            <wp:simplePos x="0" y="0"/>
            <wp:positionH relativeFrom="column">
              <wp:posOffset>-64770</wp:posOffset>
            </wp:positionH>
            <wp:positionV relativeFrom="paragraph">
              <wp:posOffset>0</wp:posOffset>
            </wp:positionV>
            <wp:extent cx="1809750" cy="7239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687232E9" w14:textId="77777777" w:rsidR="00587A9A" w:rsidRPr="00587A9A" w:rsidRDefault="00587A9A" w:rsidP="00587A9A">
      <w:pPr>
        <w:widowControl/>
        <w:spacing w:after="0" w:line="240" w:lineRule="auto"/>
        <w:rPr>
          <w:rFonts w:ascii="Arial" w:eastAsia="Calibri" w:hAnsi="Arial" w:cs="Arial"/>
          <w:szCs w:val="22"/>
          <w:lang w:val="en-GB" w:eastAsia="en-US"/>
        </w:rPr>
      </w:pPr>
    </w:p>
    <w:p w14:paraId="0017FC20" w14:textId="77777777" w:rsidR="00587A9A" w:rsidRPr="00587A9A" w:rsidRDefault="00587A9A" w:rsidP="00587A9A">
      <w:pPr>
        <w:widowControl/>
        <w:spacing w:after="0" w:line="240" w:lineRule="auto"/>
        <w:rPr>
          <w:rFonts w:ascii="Arial" w:eastAsia="Calibri" w:hAnsi="Arial" w:cs="Arial"/>
          <w:szCs w:val="22"/>
          <w:lang w:val="en-GB" w:eastAsia="en-US"/>
        </w:rPr>
      </w:pPr>
    </w:p>
    <w:p w14:paraId="3330052F" w14:textId="77777777" w:rsidR="00587A9A" w:rsidRPr="00587A9A" w:rsidRDefault="00587A9A" w:rsidP="00587A9A">
      <w:pPr>
        <w:widowControl/>
        <w:spacing w:after="0" w:line="240" w:lineRule="auto"/>
        <w:rPr>
          <w:rFonts w:ascii="Arial" w:eastAsia="Calibri" w:hAnsi="Arial" w:cs="Arial"/>
          <w:szCs w:val="22"/>
          <w:lang w:val="en-GB" w:eastAsia="en-US"/>
        </w:rPr>
      </w:pPr>
    </w:p>
    <w:p w14:paraId="5443A056" w14:textId="77777777" w:rsidR="00587A9A" w:rsidRPr="00587A9A" w:rsidRDefault="00587A9A" w:rsidP="00587A9A">
      <w:pPr>
        <w:widowControl/>
        <w:spacing w:after="0" w:line="240" w:lineRule="auto"/>
        <w:rPr>
          <w:rFonts w:ascii="Arial" w:eastAsia="Calibri" w:hAnsi="Arial" w:cs="Arial"/>
          <w:szCs w:val="22"/>
          <w:lang w:val="en-GB" w:eastAsia="en-US"/>
        </w:rPr>
      </w:pPr>
    </w:p>
    <w:p w14:paraId="416AD690" w14:textId="77777777" w:rsidR="00587A9A" w:rsidRPr="00587A9A" w:rsidRDefault="00587A9A" w:rsidP="00587A9A">
      <w:pPr>
        <w:widowControl/>
        <w:spacing w:after="0" w:line="240" w:lineRule="auto"/>
        <w:rPr>
          <w:rFonts w:ascii="Arial" w:eastAsia="Calibri" w:hAnsi="Arial" w:cs="Arial"/>
          <w:szCs w:val="22"/>
          <w:lang w:val="en-GB" w:eastAsia="en-US"/>
        </w:rPr>
      </w:pPr>
    </w:p>
    <w:p w14:paraId="3AB62B8E" w14:textId="77777777" w:rsidR="00587A9A" w:rsidRPr="00587A9A" w:rsidRDefault="00587A9A" w:rsidP="00587A9A">
      <w:pPr>
        <w:widowControl/>
        <w:spacing w:after="0" w:line="240" w:lineRule="auto"/>
        <w:rPr>
          <w:rFonts w:ascii="Arial" w:eastAsia="Calibri" w:hAnsi="Arial" w:cs="Arial"/>
          <w:b/>
          <w:bCs/>
          <w:sz w:val="32"/>
          <w:szCs w:val="32"/>
          <w:lang w:val="en-GB" w:eastAsia="en-US"/>
        </w:rPr>
      </w:pPr>
      <w:r w:rsidRPr="00587A9A">
        <w:rPr>
          <w:rFonts w:ascii="Arial" w:eastAsia="Calibri" w:hAnsi="Arial" w:cs="Arial"/>
          <w:b/>
          <w:bCs/>
          <w:sz w:val="32"/>
          <w:szCs w:val="32"/>
          <w:lang w:val="en-GB" w:eastAsia="en-US"/>
        </w:rPr>
        <w:t>ADAA7000 Coexistent Perspectives Module</w:t>
      </w:r>
    </w:p>
    <w:p w14:paraId="79B1A6DF" w14:textId="77777777" w:rsidR="00587A9A" w:rsidRPr="00587A9A" w:rsidRDefault="00587A9A" w:rsidP="00587A9A">
      <w:pPr>
        <w:widowControl/>
        <w:spacing w:after="0" w:line="240" w:lineRule="auto"/>
        <w:rPr>
          <w:rFonts w:ascii="Arial" w:eastAsia="Calibri" w:hAnsi="Arial" w:cs="Arial"/>
          <w:b/>
          <w:bCs/>
          <w:sz w:val="32"/>
          <w:szCs w:val="32"/>
          <w:lang w:val="en-GB" w:eastAsia="en-US"/>
        </w:rPr>
      </w:pPr>
    </w:p>
    <w:p w14:paraId="2F5BB35F" w14:textId="16093DFE" w:rsidR="00587A9A" w:rsidRPr="00587A9A" w:rsidRDefault="00587A9A" w:rsidP="00587A9A">
      <w:pPr>
        <w:widowControl/>
        <w:spacing w:after="0" w:line="240" w:lineRule="auto"/>
        <w:rPr>
          <w:rFonts w:ascii="Arial" w:eastAsia="Calibri" w:hAnsi="Arial" w:cs="Arial"/>
          <w:b/>
          <w:bCs/>
          <w:sz w:val="32"/>
          <w:szCs w:val="32"/>
          <w:lang w:val="en-GB" w:eastAsia="en-US"/>
        </w:rPr>
      </w:pPr>
      <w:r w:rsidRPr="00587A9A">
        <w:rPr>
          <w:rFonts w:ascii="Arial" w:eastAsia="Calibri" w:hAnsi="Arial" w:cs="Arial"/>
          <w:b/>
          <w:bCs/>
          <w:sz w:val="32"/>
          <w:szCs w:val="32"/>
          <w:lang w:val="en-GB" w:eastAsia="en-US"/>
        </w:rPr>
        <w:t xml:space="preserve">Name: </w:t>
      </w:r>
      <w:proofErr w:type="spellStart"/>
      <w:r w:rsidRPr="00587A9A">
        <w:rPr>
          <w:rFonts w:ascii="Arial" w:eastAsia="宋体" w:hAnsi="Arial" w:cs="Arial"/>
          <w:b/>
          <w:bCs/>
          <w:sz w:val="32"/>
          <w:szCs w:val="32"/>
          <w:u w:val="single"/>
        </w:rPr>
        <w:t>Diying</w:t>
      </w:r>
      <w:proofErr w:type="spellEnd"/>
      <w:r w:rsidRPr="00587A9A">
        <w:rPr>
          <w:rFonts w:ascii="Arial" w:eastAsia="宋体" w:hAnsi="Arial" w:cs="Arial"/>
          <w:b/>
          <w:bCs/>
          <w:sz w:val="32"/>
          <w:szCs w:val="32"/>
          <w:u w:val="single"/>
        </w:rPr>
        <w:t xml:space="preserve"> Zhu</w:t>
      </w:r>
    </w:p>
    <w:p w14:paraId="6BFD0ED0" w14:textId="2F38F015" w:rsidR="00587A9A" w:rsidRPr="00587A9A" w:rsidRDefault="00587A9A" w:rsidP="00587A9A">
      <w:pPr>
        <w:widowControl/>
        <w:spacing w:after="0" w:line="240" w:lineRule="auto"/>
        <w:rPr>
          <w:rFonts w:ascii="Arial" w:eastAsia="宋体" w:hAnsi="Arial" w:cs="Arial"/>
          <w:b/>
          <w:bCs/>
          <w:sz w:val="32"/>
          <w:szCs w:val="32"/>
          <w:u w:val="single"/>
        </w:rPr>
      </w:pPr>
      <w:r w:rsidRPr="00587A9A">
        <w:rPr>
          <w:rFonts w:ascii="Arial" w:eastAsia="Calibri" w:hAnsi="Arial" w:cs="Arial"/>
          <w:b/>
          <w:bCs/>
          <w:sz w:val="32"/>
          <w:szCs w:val="32"/>
          <w:lang w:val="en-GB" w:eastAsia="en-US"/>
        </w:rPr>
        <w:t>Student number:</w:t>
      </w:r>
      <w:r w:rsidRPr="00587A9A">
        <w:rPr>
          <w:rFonts w:ascii="Arial" w:eastAsia="Calibri" w:hAnsi="Arial" w:cs="Arial"/>
          <w:b/>
          <w:bCs/>
          <w:sz w:val="32"/>
          <w:szCs w:val="32"/>
          <w:u w:val="single"/>
          <w:lang w:val="en-GB" w:eastAsia="en-US"/>
        </w:rPr>
        <w:t xml:space="preserve"> </w:t>
      </w:r>
      <w:r w:rsidRPr="00587A9A">
        <w:rPr>
          <w:rFonts w:ascii="Arial" w:eastAsia="宋体" w:hAnsi="Arial" w:cs="Arial"/>
          <w:b/>
          <w:bCs/>
          <w:sz w:val="32"/>
          <w:szCs w:val="32"/>
          <w:u w:val="single"/>
        </w:rPr>
        <w:t>2025037</w:t>
      </w:r>
    </w:p>
    <w:p w14:paraId="662E3074" w14:textId="1E77CCE4" w:rsidR="00587A9A" w:rsidRPr="00587A9A" w:rsidRDefault="00587A9A" w:rsidP="00587A9A">
      <w:pPr>
        <w:widowControl/>
        <w:spacing w:after="0" w:line="240" w:lineRule="auto"/>
        <w:rPr>
          <w:rFonts w:ascii="Arial" w:eastAsia="Calibri" w:hAnsi="Arial" w:cs="Arial"/>
          <w:b/>
          <w:bCs/>
          <w:sz w:val="32"/>
          <w:szCs w:val="32"/>
          <w:lang w:eastAsia="en-US"/>
        </w:rPr>
      </w:pPr>
      <w:r w:rsidRPr="00587A9A">
        <w:rPr>
          <w:rFonts w:ascii="Arial" w:eastAsia="Calibri" w:hAnsi="Arial" w:cs="Arial"/>
          <w:b/>
          <w:bCs/>
          <w:sz w:val="32"/>
          <w:szCs w:val="32"/>
          <w:lang w:val="en-GB" w:eastAsia="en-US"/>
        </w:rPr>
        <w:t xml:space="preserve">Word Count: </w:t>
      </w:r>
      <w:r w:rsidRPr="00587A9A">
        <w:rPr>
          <w:rFonts w:ascii="Arial" w:eastAsia="宋体" w:hAnsi="Arial" w:cs="Arial"/>
          <w:b/>
          <w:bCs/>
          <w:sz w:val="32"/>
          <w:szCs w:val="32"/>
          <w:u w:val="single"/>
        </w:rPr>
        <w:t>1</w:t>
      </w:r>
      <w:r w:rsidR="009F1510">
        <w:rPr>
          <w:rFonts w:ascii="Arial" w:eastAsia="宋体" w:hAnsi="Arial" w:cs="Arial" w:hint="eastAsia"/>
          <w:b/>
          <w:bCs/>
          <w:sz w:val="32"/>
          <w:szCs w:val="32"/>
          <w:u w:val="single"/>
        </w:rPr>
        <w:t>908</w:t>
      </w:r>
    </w:p>
    <w:p w14:paraId="1505CBC1" w14:textId="77777777" w:rsidR="00587A9A" w:rsidRPr="00587A9A" w:rsidRDefault="00587A9A" w:rsidP="00587A9A">
      <w:pPr>
        <w:widowControl/>
        <w:spacing w:after="0" w:line="240" w:lineRule="auto"/>
        <w:rPr>
          <w:rFonts w:ascii="Arial" w:eastAsia="Calibri" w:hAnsi="Arial" w:cs="Arial"/>
          <w:szCs w:val="22"/>
          <w:lang w:val="en-GB" w:eastAsia="en-US"/>
        </w:rPr>
      </w:pPr>
    </w:p>
    <w:p w14:paraId="1A665706" w14:textId="77777777" w:rsidR="00587A9A" w:rsidRPr="00587A9A" w:rsidRDefault="00587A9A" w:rsidP="00587A9A">
      <w:pPr>
        <w:widowControl/>
        <w:spacing w:after="0" w:line="240" w:lineRule="auto"/>
        <w:rPr>
          <w:rFonts w:ascii="Arial" w:eastAsia="Calibri" w:hAnsi="Arial" w:cs="Arial"/>
          <w:szCs w:val="22"/>
          <w:lang w:val="en-GB" w:eastAsia="en-US"/>
        </w:rPr>
      </w:pPr>
    </w:p>
    <w:p w14:paraId="63254596" w14:textId="77777777" w:rsidR="00587A9A" w:rsidRPr="00587A9A" w:rsidRDefault="00587A9A" w:rsidP="00587A9A">
      <w:pPr>
        <w:widowControl/>
        <w:spacing w:after="0" w:line="240" w:lineRule="auto"/>
        <w:rPr>
          <w:rFonts w:ascii="Arial" w:eastAsia="Calibri" w:hAnsi="Arial" w:cs="Arial"/>
          <w:szCs w:val="22"/>
          <w:lang w:val="en-GB" w:eastAsia="en-US"/>
        </w:rPr>
      </w:pPr>
    </w:p>
    <w:p w14:paraId="27EB857A" w14:textId="77777777" w:rsidR="00587A9A" w:rsidRPr="00587A9A" w:rsidRDefault="00587A9A" w:rsidP="00587A9A">
      <w:pPr>
        <w:widowControl/>
        <w:spacing w:after="0" w:line="240" w:lineRule="auto"/>
        <w:rPr>
          <w:rFonts w:ascii="Arial" w:eastAsia="Calibri" w:hAnsi="Arial" w:cs="Arial"/>
          <w:szCs w:val="22"/>
          <w:lang w:val="en-GB" w:eastAsia="en-US"/>
        </w:rPr>
      </w:pPr>
    </w:p>
    <w:p w14:paraId="116C6813" w14:textId="77777777" w:rsidR="00587A9A" w:rsidRPr="00587A9A" w:rsidRDefault="00587A9A" w:rsidP="00587A9A">
      <w:pPr>
        <w:widowControl/>
        <w:numPr>
          <w:ilvl w:val="0"/>
          <w:numId w:val="1"/>
        </w:numPr>
        <w:spacing w:after="0" w:line="240" w:lineRule="auto"/>
        <w:contextualSpacing/>
        <w:rPr>
          <w:rFonts w:ascii="Arial" w:eastAsia="Calibri" w:hAnsi="Arial" w:cs="Arial"/>
          <w:szCs w:val="22"/>
          <w:lang w:val="en-GB" w:eastAsia="en-US"/>
        </w:rPr>
      </w:pPr>
      <w:r w:rsidRPr="00587A9A">
        <w:rPr>
          <w:rFonts w:ascii="Arial" w:eastAsia="Calibri" w:hAnsi="Arial" w:cs="Arial"/>
          <w:szCs w:val="22"/>
          <w:lang w:val="en-GB" w:eastAsia="en-US"/>
        </w:rPr>
        <w:t>Please keep all drafts of your essay. You may be asked to produce these as evidence of your writing process.</w:t>
      </w:r>
    </w:p>
    <w:p w14:paraId="06E150B6" w14:textId="77777777" w:rsidR="00587A9A" w:rsidRPr="00587A9A" w:rsidRDefault="00587A9A" w:rsidP="00587A9A">
      <w:pPr>
        <w:widowControl/>
        <w:spacing w:after="0" w:line="240" w:lineRule="auto"/>
        <w:rPr>
          <w:rFonts w:ascii="Arial" w:eastAsia="Calibri" w:hAnsi="Arial" w:cs="Arial"/>
          <w:szCs w:val="22"/>
          <w:lang w:val="en-GB" w:eastAsia="en-US"/>
        </w:rPr>
      </w:pPr>
    </w:p>
    <w:p w14:paraId="0CE20540" w14:textId="77777777" w:rsidR="00587A9A" w:rsidRPr="00587A9A" w:rsidRDefault="00587A9A" w:rsidP="00587A9A">
      <w:pPr>
        <w:widowControl/>
        <w:numPr>
          <w:ilvl w:val="0"/>
          <w:numId w:val="1"/>
        </w:numPr>
        <w:spacing w:after="0" w:line="240" w:lineRule="auto"/>
        <w:contextualSpacing/>
        <w:rPr>
          <w:rFonts w:ascii="Arial" w:eastAsia="Calibri" w:hAnsi="Arial" w:cs="Arial"/>
          <w:szCs w:val="22"/>
          <w:lang w:val="en-GB" w:eastAsia="en-US"/>
        </w:rPr>
      </w:pPr>
      <w:r w:rsidRPr="00587A9A">
        <w:rPr>
          <w:rFonts w:ascii="Arial" w:eastAsia="Calibri" w:hAnsi="Arial" w:cs="Arial"/>
          <w:szCs w:val="22"/>
          <w:lang w:val="en-GB" w:eastAsia="en-US"/>
        </w:rPr>
        <w:t>Please ensure you follow the AI guidance on the assessment brief and note when and how you are able to use AI.</w:t>
      </w:r>
    </w:p>
    <w:p w14:paraId="55F02564" w14:textId="77777777" w:rsidR="00587A9A" w:rsidRPr="00587A9A" w:rsidRDefault="00587A9A" w:rsidP="00587A9A">
      <w:pPr>
        <w:widowControl/>
        <w:spacing w:after="0" w:line="240" w:lineRule="auto"/>
        <w:rPr>
          <w:rFonts w:ascii="Arial" w:eastAsia="Calibri" w:hAnsi="Arial" w:cs="Arial"/>
          <w:szCs w:val="22"/>
          <w:lang w:val="en-GB" w:eastAsia="en-US"/>
        </w:rPr>
      </w:pPr>
    </w:p>
    <w:p w14:paraId="78D74F8E" w14:textId="77777777" w:rsidR="00587A9A" w:rsidRPr="00587A9A" w:rsidRDefault="00587A9A" w:rsidP="00587A9A">
      <w:pPr>
        <w:widowControl/>
        <w:numPr>
          <w:ilvl w:val="0"/>
          <w:numId w:val="1"/>
        </w:numPr>
        <w:spacing w:after="0" w:line="240" w:lineRule="auto"/>
        <w:contextualSpacing/>
        <w:rPr>
          <w:rFonts w:ascii="Arial" w:eastAsia="Calibri" w:hAnsi="Arial" w:cs="Arial"/>
          <w:szCs w:val="22"/>
          <w:lang w:val="en-GB" w:eastAsia="en-US"/>
        </w:rPr>
      </w:pPr>
      <w:r w:rsidRPr="00587A9A">
        <w:rPr>
          <w:rFonts w:ascii="Arial" w:eastAsia="Calibri" w:hAnsi="Arial" w:cs="Arial"/>
          <w:szCs w:val="22"/>
          <w:lang w:val="en-GB" w:eastAsia="en-US"/>
        </w:rPr>
        <w:t xml:space="preserve">Please also note the guidance regarding </w:t>
      </w:r>
      <w:proofErr w:type="spellStart"/>
      <w:r w:rsidRPr="00587A9A">
        <w:rPr>
          <w:rFonts w:ascii="Arial" w:eastAsia="Calibri" w:hAnsi="Arial" w:cs="Arial"/>
          <w:szCs w:val="22"/>
          <w:lang w:val="en-GB" w:eastAsia="en-US"/>
        </w:rPr>
        <w:t>plagerism</w:t>
      </w:r>
      <w:proofErr w:type="spellEnd"/>
      <w:r w:rsidRPr="00587A9A">
        <w:rPr>
          <w:rFonts w:ascii="Arial" w:eastAsia="Calibri" w:hAnsi="Arial" w:cs="Arial"/>
          <w:szCs w:val="22"/>
          <w:lang w:val="en-GB" w:eastAsia="en-US"/>
        </w:rPr>
        <w:t xml:space="preserve"> on your assessment brief also refers to referencing the source of your material and that includes the use of AI.</w:t>
      </w:r>
    </w:p>
    <w:p w14:paraId="7713FFCE" w14:textId="77777777" w:rsidR="00587A9A" w:rsidRPr="00587A9A" w:rsidRDefault="00587A9A" w:rsidP="00587A9A">
      <w:pPr>
        <w:widowControl/>
        <w:spacing w:after="0" w:line="240" w:lineRule="auto"/>
        <w:rPr>
          <w:rFonts w:ascii="Arial" w:eastAsia="Calibri" w:hAnsi="Arial" w:cs="Arial"/>
          <w:szCs w:val="22"/>
          <w:lang w:val="en-GB" w:eastAsia="en-US"/>
        </w:rPr>
      </w:pPr>
    </w:p>
    <w:p w14:paraId="5549808A" w14:textId="77777777" w:rsidR="00587A9A" w:rsidRPr="00587A9A" w:rsidRDefault="00587A9A" w:rsidP="00587A9A">
      <w:pPr>
        <w:widowControl/>
        <w:spacing w:after="0" w:line="240" w:lineRule="auto"/>
        <w:rPr>
          <w:rFonts w:ascii="Arial" w:eastAsia="Calibri" w:hAnsi="Arial" w:cs="Arial"/>
          <w:szCs w:val="22"/>
          <w:lang w:val="en-GB" w:eastAsia="en-US"/>
        </w:rPr>
      </w:pPr>
      <w:r w:rsidRPr="00587A9A">
        <w:rPr>
          <w:rFonts w:ascii="Arial" w:eastAsia="Calibri" w:hAnsi="Arial" w:cs="Arial"/>
          <w:szCs w:val="22"/>
          <w:lang w:val="en-GB" w:eastAsia="en-US"/>
        </w:rPr>
        <w:t xml:space="preserve">For this assessment, </w:t>
      </w:r>
    </w:p>
    <w:p w14:paraId="7FD50DF6" w14:textId="77777777" w:rsidR="00587A9A" w:rsidRPr="00587A9A" w:rsidRDefault="00587A9A" w:rsidP="00587A9A">
      <w:pPr>
        <w:widowControl/>
        <w:spacing w:after="0" w:line="240" w:lineRule="auto"/>
        <w:rPr>
          <w:rFonts w:ascii="Arial" w:eastAsia="Calibri" w:hAnsi="Arial" w:cs="Arial"/>
          <w:szCs w:val="22"/>
          <w:lang w:val="en-GB" w:eastAsia="en-US"/>
        </w:rPr>
      </w:pPr>
      <w:r w:rsidRPr="00587A9A">
        <w:rPr>
          <w:rFonts w:ascii="Calibri" w:eastAsia="Calibri" w:hAnsi="Calibri" w:cs="Times New Roman"/>
          <w:sz w:val="24"/>
          <w:lang w:val="en-GB" w:eastAsia="en-US"/>
        </w:rPr>
        <w:t xml:space="preserve">I confirm that </w:t>
      </w:r>
      <w:r w:rsidRPr="00587A9A">
        <w:rPr>
          <w:rFonts w:ascii="Arial" w:eastAsia="Calibri" w:hAnsi="Arial" w:cs="Arial"/>
          <w:szCs w:val="22"/>
          <w:lang w:val="en-GB" w:eastAsia="en-US"/>
        </w:rPr>
        <w:t xml:space="preserve">I have not used Generative AI to support me in structuring my submission, including creating a draft argument structure, identifying parts and headings. </w:t>
      </w:r>
    </w:p>
    <w:p w14:paraId="2B85A2C9" w14:textId="77777777" w:rsidR="00587A9A" w:rsidRPr="00587A9A" w:rsidRDefault="00587A9A" w:rsidP="00587A9A">
      <w:pPr>
        <w:widowControl/>
        <w:spacing w:after="0" w:line="240" w:lineRule="auto"/>
        <w:rPr>
          <w:rFonts w:ascii="Arial" w:eastAsia="Calibri" w:hAnsi="Arial" w:cs="Arial"/>
          <w:szCs w:val="22"/>
          <w:lang w:val="en-GB" w:eastAsia="en-US"/>
        </w:rPr>
      </w:pPr>
      <w:r w:rsidRPr="00587A9A">
        <w:rPr>
          <w:rFonts w:ascii="Calibri" w:eastAsia="Calibri" w:hAnsi="Calibri" w:cs="Times New Roman"/>
          <w:sz w:val="24"/>
          <w:lang w:val="en-GB" w:eastAsia="en-US"/>
        </w:rPr>
        <w:t xml:space="preserve">I confirm that </w:t>
      </w:r>
      <w:r w:rsidRPr="00587A9A">
        <w:rPr>
          <w:rFonts w:ascii="Arial" w:eastAsia="Calibri" w:hAnsi="Arial" w:cs="Arial"/>
          <w:szCs w:val="22"/>
          <w:lang w:val="en-GB" w:eastAsia="en-US"/>
        </w:rPr>
        <w:t xml:space="preserve">I have not used Generative AI to create text for my submission. </w:t>
      </w:r>
    </w:p>
    <w:p w14:paraId="40C2BBC8" w14:textId="77777777" w:rsidR="00587A9A" w:rsidRPr="00587A9A" w:rsidRDefault="00587A9A" w:rsidP="00587A9A">
      <w:pPr>
        <w:widowControl/>
        <w:spacing w:after="0" w:line="240" w:lineRule="auto"/>
        <w:rPr>
          <w:rFonts w:ascii="Arial" w:eastAsia="Calibri" w:hAnsi="Arial" w:cs="Arial"/>
          <w:szCs w:val="22"/>
          <w:lang w:val="en-GB" w:eastAsia="en-US"/>
        </w:rPr>
      </w:pPr>
      <w:r w:rsidRPr="00587A9A">
        <w:rPr>
          <w:rFonts w:ascii="Arial" w:eastAsia="Calibri" w:hAnsi="Arial" w:cs="Arial"/>
          <w:szCs w:val="22"/>
          <w:lang w:val="en-GB" w:eastAsia="en-US"/>
        </w:rPr>
        <w:t>I confirm that I have not used Generative AI for creative materials, such as images.</w:t>
      </w:r>
    </w:p>
    <w:p w14:paraId="09AABB6E" w14:textId="77777777" w:rsidR="00587A9A" w:rsidRPr="00587A9A" w:rsidRDefault="00587A9A" w:rsidP="00587A9A">
      <w:pPr>
        <w:widowControl/>
        <w:spacing w:after="0" w:line="240" w:lineRule="auto"/>
        <w:rPr>
          <w:rFonts w:ascii="Arial" w:eastAsia="宋体" w:hAnsi="Arial" w:cs="Arial"/>
          <w:b/>
          <w:bCs/>
          <w:sz w:val="32"/>
          <w:szCs w:val="32"/>
          <w:lang w:val="en-GB"/>
        </w:rPr>
      </w:pPr>
    </w:p>
    <w:p w14:paraId="7E131567" w14:textId="77777777" w:rsidR="009D297D" w:rsidRPr="009D297D" w:rsidRDefault="009D297D" w:rsidP="009D297D">
      <w:pPr>
        <w:spacing w:after="120" w:line="120" w:lineRule="auto"/>
        <w:rPr>
          <w:rFonts w:ascii="Arial" w:eastAsia="Calibri" w:hAnsi="Arial" w:cs="Arial"/>
          <w:b/>
          <w:bCs/>
          <w:sz w:val="32"/>
          <w:szCs w:val="32"/>
        </w:rPr>
      </w:pPr>
      <w:r w:rsidRPr="009D297D">
        <w:rPr>
          <w:rFonts w:ascii="Arial" w:eastAsia="Calibri" w:hAnsi="Arial" w:cs="Arial"/>
          <w:b/>
          <w:bCs/>
          <w:noProof/>
          <w:sz w:val="32"/>
          <w:szCs w:val="32"/>
        </w:rPr>
        <mc:AlternateContent>
          <mc:Choice Requires="wpi">
            <w:drawing>
              <wp:anchor distT="0" distB="0" distL="114300" distR="114300" simplePos="0" relativeHeight="251663360" behindDoc="0" locked="0" layoutInCell="1" allowOverlap="1" wp14:anchorId="3D2906F4" wp14:editId="69FCA644">
                <wp:simplePos x="0" y="0"/>
                <wp:positionH relativeFrom="column">
                  <wp:posOffset>2626360</wp:posOffset>
                </wp:positionH>
                <wp:positionV relativeFrom="paragraph">
                  <wp:posOffset>70485</wp:posOffset>
                </wp:positionV>
                <wp:extent cx="352440" cy="205045"/>
                <wp:effectExtent l="38100" t="38100" r="47625" b="43180"/>
                <wp:wrapNone/>
                <wp:docPr id="2047962267" name="墨迹 57"/>
                <wp:cNvGraphicFramePr/>
                <a:graphic xmlns:a="http://schemas.openxmlformats.org/drawingml/2006/main">
                  <a:graphicData uri="http://schemas.microsoft.com/office/word/2010/wordprocessingInk">
                    <w14:contentPart bwMode="auto" r:id="rId9">
                      <w14:nvContentPartPr>
                        <w14:cNvContentPartPr/>
                      </w14:nvContentPartPr>
                      <w14:xfrm>
                        <a:off x="0" y="0"/>
                        <a:ext cx="352440" cy="205045"/>
                      </w14:xfrm>
                    </w14:contentPart>
                  </a:graphicData>
                </a:graphic>
              </wp:anchor>
            </w:drawing>
          </mc:Choice>
          <mc:Fallback>
            <w:pict>
              <v:shapetype w14:anchorId="20C1323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墨迹 57" o:spid="_x0000_s1026" type="#_x0000_t75" style="position:absolute;margin-left:206.3pt;margin-top:5.05pt;width:28.7pt;height:17.1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">
                <v:imagedata r:id="rId10" o:title=""/>
              </v:shape>
            </w:pict>
          </mc:Fallback>
        </mc:AlternateContent>
      </w:r>
      <w:r w:rsidRPr="009D297D">
        <w:rPr>
          <w:rFonts w:ascii="Arial" w:eastAsia="Calibri" w:hAnsi="Arial" w:cs="Arial"/>
          <w:b/>
          <w:bCs/>
          <w:noProof/>
          <w:sz w:val="32"/>
          <w:szCs w:val="32"/>
        </w:rPr>
        <mc:AlternateContent>
          <mc:Choice Requires="wpi">
            <w:drawing>
              <wp:anchor distT="0" distB="0" distL="114300" distR="114300" simplePos="0" relativeHeight="251662336" behindDoc="0" locked="0" layoutInCell="1" allowOverlap="1" wp14:anchorId="1C836090" wp14:editId="771C3054">
                <wp:simplePos x="0" y="0"/>
                <wp:positionH relativeFrom="column">
                  <wp:posOffset>1959610</wp:posOffset>
                </wp:positionH>
                <wp:positionV relativeFrom="paragraph">
                  <wp:posOffset>24130</wp:posOffset>
                </wp:positionV>
                <wp:extent cx="681120" cy="304750"/>
                <wp:effectExtent l="38100" t="38100" r="24130" b="38735"/>
                <wp:wrapNone/>
                <wp:docPr id="1566902706" name="墨迹 54"/>
                <wp:cNvGraphicFramePr/>
                <a:graphic xmlns:a="http://schemas.openxmlformats.org/drawingml/2006/main">
                  <a:graphicData uri="http://schemas.microsoft.com/office/word/2010/wordprocessingInk">
                    <w14:contentPart bwMode="auto" r:id="rId11">
                      <w14:nvContentPartPr>
                        <w14:cNvContentPartPr/>
                      </w14:nvContentPartPr>
                      <w14:xfrm>
                        <a:off x="0" y="0"/>
                        <a:ext cx="681120" cy="304750"/>
                      </w14:xfrm>
                    </w14:contentPart>
                  </a:graphicData>
                </a:graphic>
              </wp:anchor>
            </w:drawing>
          </mc:Choice>
          <mc:Fallback>
            <w:pict>
              <v:shape w14:anchorId="1E622AC3" id="墨迹 54" o:spid="_x0000_s1026" type="#_x0000_t75" style="position:absolute;margin-left:153.8pt;margin-top:1.4pt;width:54.65pt;height:2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">
                <v:imagedata r:id="rId12" o:title=""/>
              </v:shape>
            </w:pict>
          </mc:Fallback>
        </mc:AlternateContent>
      </w:r>
      <w:r w:rsidRPr="009D297D">
        <w:rPr>
          <w:rFonts w:ascii="Arial" w:eastAsia="Calibri" w:hAnsi="Arial" w:cs="Arial"/>
          <w:b/>
          <w:bCs/>
          <w:noProof/>
          <w:sz w:val="32"/>
          <w:szCs w:val="32"/>
        </w:rPr>
        <mc:AlternateContent>
          <mc:Choice Requires="wpi">
            <w:drawing>
              <wp:anchor distT="0" distB="0" distL="114300" distR="114300" simplePos="0" relativeHeight="251661312" behindDoc="0" locked="0" layoutInCell="1" allowOverlap="1" wp14:anchorId="0F76F351" wp14:editId="61611402">
                <wp:simplePos x="0" y="0"/>
                <wp:positionH relativeFrom="column">
                  <wp:posOffset>1965325</wp:posOffset>
                </wp:positionH>
                <wp:positionV relativeFrom="paragraph">
                  <wp:posOffset>6985</wp:posOffset>
                </wp:positionV>
                <wp:extent cx="23495" cy="206100"/>
                <wp:effectExtent l="38100" t="38100" r="52705" b="41910"/>
                <wp:wrapNone/>
                <wp:docPr id="1394733801" name="墨迹 4"/>
                <wp:cNvGraphicFramePr/>
                <a:graphic xmlns:a="http://schemas.openxmlformats.org/drawingml/2006/main">
                  <a:graphicData uri="http://schemas.microsoft.com/office/word/2010/wordprocessingInk">
                    <w14:contentPart bwMode="auto" r:id="rId13">
                      <w14:nvContentPartPr>
                        <w14:cNvContentPartPr/>
                      </w14:nvContentPartPr>
                      <w14:xfrm>
                        <a:off x="0" y="0"/>
                        <a:ext cx="23495" cy="206100"/>
                      </w14:xfrm>
                    </w14:contentPart>
                  </a:graphicData>
                </a:graphic>
              </wp:anchor>
            </w:drawing>
          </mc:Choice>
          <mc:Fallback>
            <w:pict>
              <v:shape w14:anchorId="730E87F9" id="墨迹 4" o:spid="_x0000_s1026" type="#_x0000_t75" style="position:absolute;margin-left:154.25pt;margin-top:.05pt;width:2.8pt;height:17.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">
                <v:imagedata r:id="rId14" o:title=""/>
              </v:shape>
            </w:pict>
          </mc:Fallback>
        </mc:AlternateContent>
      </w:r>
      <w:r w:rsidRPr="009D297D">
        <w:rPr>
          <w:rFonts w:ascii="Arial" w:eastAsia="Calibri" w:hAnsi="Arial" w:cs="Arial"/>
          <w:b/>
          <w:bCs/>
          <w:sz w:val="32"/>
          <w:szCs w:val="32"/>
        </w:rPr>
        <w:t>Student Signature: ___________</w:t>
      </w:r>
    </w:p>
    <w:p w14:paraId="01F976A7" w14:textId="77777777" w:rsidR="00587A9A" w:rsidRDefault="00587A9A" w:rsidP="004D5BEE">
      <w:pPr>
        <w:rPr>
          <w:rFonts w:ascii="Times New Roman" w:hAnsi="Times New Roman" w:cs="Times New Roman"/>
          <w:b/>
          <w:bCs/>
          <w:sz w:val="24"/>
        </w:rPr>
      </w:pPr>
    </w:p>
    <w:p w14:paraId="53C1EC2A" w14:textId="77777777" w:rsidR="00587A9A" w:rsidRDefault="00587A9A">
      <w:pPr>
        <w:widowControl/>
        <w:rPr>
          <w:rFonts w:ascii="Times New Roman" w:hAnsi="Times New Roman" w:cs="Times New Roman"/>
          <w:b/>
          <w:bCs/>
          <w:sz w:val="24"/>
        </w:rPr>
      </w:pPr>
      <w:r>
        <w:rPr>
          <w:rFonts w:ascii="Times New Roman" w:hAnsi="Times New Roman" w:cs="Times New Roman"/>
          <w:b/>
          <w:bCs/>
          <w:sz w:val="24"/>
        </w:rPr>
        <w:br w:type="page"/>
      </w:r>
    </w:p>
    <w:p w14:paraId="7E46E8BB" w14:textId="5A49940F" w:rsidR="004D5BEE" w:rsidRDefault="004D5BEE" w:rsidP="004D5BEE">
      <w:pPr>
        <w:rPr>
          <w:rFonts w:ascii="Times New Roman" w:hAnsi="Times New Roman" w:cs="Times New Roman"/>
          <w:b/>
          <w:bCs/>
          <w:sz w:val="24"/>
        </w:rPr>
      </w:pPr>
      <w:r w:rsidRPr="00040C31">
        <w:rPr>
          <w:rFonts w:ascii="Times New Roman" w:hAnsi="Times New Roman" w:cs="Times New Roman"/>
          <w:b/>
          <w:bCs/>
          <w:sz w:val="24"/>
        </w:rPr>
        <w:lastRenderedPageBreak/>
        <w:t>Abstract</w:t>
      </w:r>
    </w:p>
    <w:p w14:paraId="7B349812" w14:textId="77777777" w:rsidR="00040C31" w:rsidRPr="00040C31" w:rsidRDefault="00040C31" w:rsidP="004D5BEE">
      <w:pPr>
        <w:rPr>
          <w:rFonts w:ascii="Times New Roman" w:hAnsi="Times New Roman" w:cs="Times New Roman"/>
          <w:b/>
          <w:bCs/>
          <w:sz w:val="24"/>
        </w:rPr>
      </w:pPr>
    </w:p>
    <w:p w14:paraId="015B52A3" w14:textId="77777777"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This study focuses on potential creators in online ACG fan communities who regularly browse, collect, and follow fan works and have creative ideas, but have not yet started creating. The project explores whether reducing Perceived Difficulty through visual and interaction design can help these users take their first step towards fan creation.</w:t>
      </w:r>
    </w:p>
    <w:p w14:paraId="277DDEB4" w14:textId="77777777"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 xml:space="preserve">Based on research into lurking, legitimate peripheral participation, micro-creation, self-regulated learning, and fan creative practices, the project developed </w:t>
      </w:r>
      <w:proofErr w:type="spellStart"/>
      <w:r w:rsidRPr="00040C31">
        <w:rPr>
          <w:rFonts w:ascii="Times New Roman" w:hAnsi="Times New Roman" w:cs="Times New Roman"/>
          <w:sz w:val="24"/>
        </w:rPr>
        <w:t>FanSprout</w:t>
      </w:r>
      <w:proofErr w:type="spellEnd"/>
      <w:r w:rsidRPr="00040C31">
        <w:rPr>
          <w:rFonts w:ascii="Times New Roman" w:hAnsi="Times New Roman" w:cs="Times New Roman"/>
          <w:sz w:val="24"/>
        </w:rPr>
        <w:t>, a high-fidelity WeChat Mini Program prototype. It uses a gradual creative path from Collect and Micro-creation to Creative Seed, WIP, and Works. The design also supports private creation, flexible pauses, inspiration collection, and ready-made visual materials to reduce both operational and psychological difficulty.</w:t>
      </w:r>
    </w:p>
    <w:p w14:paraId="22D56EAB" w14:textId="77777777"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User testing collected 21 valid responses through a five-point Likert scale questionnaire. The results showed that most participants could understand the main functions and supported the ideas of recording small creative thoughts, creating at their own pace, keeping content private, and returning to unfinished work. However, problems remained in the homepage layout and some visual metaphors. Overall, the project suggests that lowering Perceived Difficulty can support potential fan creators in beginning and continuing their creative process.</w:t>
      </w:r>
    </w:p>
    <w:p w14:paraId="31AC6CC1" w14:textId="64D47449" w:rsidR="004D5BEE" w:rsidRDefault="004D5BEE" w:rsidP="0049243B">
      <w:pPr>
        <w:rPr>
          <w:rFonts w:ascii="Times New Roman" w:hAnsi="Times New Roman" w:cs="Times New Roman"/>
          <w:sz w:val="24"/>
        </w:rPr>
      </w:pPr>
      <w:r w:rsidRPr="00040C31">
        <w:rPr>
          <w:rFonts w:ascii="Times New Roman" w:hAnsi="Times New Roman" w:cs="Times New Roman"/>
          <w:sz w:val="24"/>
        </w:rPr>
        <w:t>Keywords: ACG fan communities, potential creators, lurking, Perceived Difficulty, fan creation, visual communication design</w:t>
      </w:r>
    </w:p>
    <w:p w14:paraId="0C2545FA" w14:textId="77777777" w:rsidR="0036549B" w:rsidRPr="00040C31" w:rsidRDefault="0036549B" w:rsidP="0049243B">
      <w:pPr>
        <w:rPr>
          <w:rFonts w:ascii="Times New Roman" w:hAnsi="Times New Roman" w:cs="Times New Roman"/>
          <w:sz w:val="24"/>
        </w:rPr>
      </w:pPr>
    </w:p>
    <w:p w14:paraId="3CDBE158" w14:textId="42F8F4A0" w:rsidR="004D5BEE" w:rsidRPr="0036549B" w:rsidRDefault="0036549B" w:rsidP="0049243B">
      <w:pPr>
        <w:rPr>
          <w:rFonts w:ascii="Times New Roman" w:hAnsi="Times New Roman" w:cs="Times New Roman"/>
          <w:sz w:val="24"/>
        </w:rPr>
      </w:pPr>
      <w:r w:rsidRPr="0036549B">
        <w:rPr>
          <w:rFonts w:ascii="Times New Roman" w:hAnsi="Times New Roman" w:cs="Times New Roman"/>
          <w:sz w:val="24"/>
        </w:rPr>
        <w:t>Keywords: Fan Creation</w:t>
      </w:r>
      <w:r>
        <w:rPr>
          <w:rFonts w:ascii="Times New Roman" w:hAnsi="Times New Roman" w:cs="Times New Roman" w:hint="eastAsia"/>
          <w:sz w:val="24"/>
        </w:rPr>
        <w:t xml:space="preserve">, </w:t>
      </w:r>
      <w:r w:rsidRPr="0036549B">
        <w:rPr>
          <w:rFonts w:ascii="Times New Roman" w:hAnsi="Times New Roman" w:cs="Times New Roman"/>
          <w:sz w:val="24"/>
        </w:rPr>
        <w:t>Potential Fan Creators</w:t>
      </w:r>
      <w:r>
        <w:rPr>
          <w:rFonts w:ascii="Times New Roman" w:hAnsi="Times New Roman" w:cs="Times New Roman" w:hint="eastAsia"/>
          <w:sz w:val="24"/>
        </w:rPr>
        <w:t xml:space="preserve">, </w:t>
      </w:r>
      <w:r w:rsidRPr="0036549B">
        <w:rPr>
          <w:rFonts w:ascii="Times New Roman" w:hAnsi="Times New Roman" w:cs="Times New Roman"/>
          <w:sz w:val="24"/>
        </w:rPr>
        <w:t>Perceived Difficulty</w:t>
      </w:r>
      <w:r>
        <w:rPr>
          <w:rFonts w:ascii="Times New Roman" w:hAnsi="Times New Roman" w:cs="Times New Roman" w:hint="eastAsia"/>
          <w:sz w:val="24"/>
        </w:rPr>
        <w:t xml:space="preserve">, </w:t>
      </w:r>
      <w:r w:rsidRPr="0036549B">
        <w:rPr>
          <w:rFonts w:ascii="Times New Roman" w:hAnsi="Times New Roman" w:cs="Times New Roman"/>
          <w:sz w:val="24"/>
        </w:rPr>
        <w:t>Micro-creation</w:t>
      </w:r>
      <w:r>
        <w:rPr>
          <w:rFonts w:ascii="Times New Roman" w:hAnsi="Times New Roman" w:cs="Times New Roman" w:hint="eastAsia"/>
          <w:sz w:val="24"/>
        </w:rPr>
        <w:t xml:space="preserve">, </w:t>
      </w:r>
      <w:r w:rsidRPr="0036549B">
        <w:rPr>
          <w:rFonts w:ascii="Times New Roman" w:hAnsi="Times New Roman" w:cs="Times New Roman"/>
          <w:sz w:val="24"/>
        </w:rPr>
        <w:t xml:space="preserve"> Interaction Design</w:t>
      </w:r>
    </w:p>
    <w:p w14:paraId="6A55EB30" w14:textId="77777777" w:rsidR="00040C31" w:rsidRDefault="00040C31" w:rsidP="0049243B">
      <w:pPr>
        <w:rPr>
          <w:rFonts w:ascii="Times New Roman" w:hAnsi="Times New Roman" w:cs="Times New Roman"/>
          <w:b/>
          <w:bCs/>
          <w:sz w:val="24"/>
        </w:rPr>
      </w:pPr>
    </w:p>
    <w:p w14:paraId="30096885" w14:textId="77777777" w:rsidR="00040C31" w:rsidRDefault="00040C31" w:rsidP="0049243B">
      <w:pPr>
        <w:rPr>
          <w:rFonts w:ascii="Times New Roman" w:hAnsi="Times New Roman" w:cs="Times New Roman"/>
          <w:b/>
          <w:bCs/>
          <w:sz w:val="24"/>
        </w:rPr>
      </w:pPr>
    </w:p>
    <w:p w14:paraId="14D06077" w14:textId="77777777" w:rsidR="00040C31" w:rsidRDefault="00040C31" w:rsidP="0049243B">
      <w:pPr>
        <w:rPr>
          <w:rFonts w:ascii="Times New Roman" w:hAnsi="Times New Roman" w:cs="Times New Roman"/>
          <w:b/>
          <w:bCs/>
          <w:sz w:val="24"/>
        </w:rPr>
      </w:pPr>
    </w:p>
    <w:p w14:paraId="4D15ABFA" w14:textId="77777777" w:rsidR="00040C31" w:rsidRDefault="00040C31" w:rsidP="0049243B">
      <w:pPr>
        <w:rPr>
          <w:rFonts w:ascii="Times New Roman" w:hAnsi="Times New Roman" w:cs="Times New Roman"/>
          <w:b/>
          <w:bCs/>
          <w:sz w:val="24"/>
        </w:rPr>
      </w:pPr>
    </w:p>
    <w:p w14:paraId="0D81443A" w14:textId="77777777" w:rsidR="00040C31" w:rsidRDefault="00040C31" w:rsidP="0049243B">
      <w:pPr>
        <w:rPr>
          <w:rFonts w:ascii="Times New Roman" w:hAnsi="Times New Roman" w:cs="Times New Roman"/>
          <w:b/>
          <w:bCs/>
          <w:sz w:val="24"/>
        </w:rPr>
      </w:pPr>
    </w:p>
    <w:p w14:paraId="64EFFED7" w14:textId="77777777" w:rsidR="00040C31" w:rsidRDefault="00040C31" w:rsidP="0049243B">
      <w:pPr>
        <w:rPr>
          <w:rFonts w:ascii="Times New Roman" w:hAnsi="Times New Roman" w:cs="Times New Roman"/>
          <w:b/>
          <w:bCs/>
          <w:sz w:val="24"/>
        </w:rPr>
      </w:pPr>
    </w:p>
    <w:p w14:paraId="279BFE80" w14:textId="77777777" w:rsidR="00040C31" w:rsidRDefault="00040C31" w:rsidP="0049243B">
      <w:pPr>
        <w:rPr>
          <w:rFonts w:ascii="Times New Roman" w:hAnsi="Times New Roman" w:cs="Times New Roman"/>
          <w:b/>
          <w:bCs/>
          <w:sz w:val="24"/>
        </w:rPr>
      </w:pPr>
    </w:p>
    <w:p w14:paraId="499F9607" w14:textId="4C0024E1" w:rsidR="00040C31" w:rsidRDefault="009D7115" w:rsidP="0049243B">
      <w:pPr>
        <w:rPr>
          <w:rFonts w:ascii="Times New Roman" w:hAnsi="Times New Roman" w:cs="Times New Roman"/>
          <w:b/>
          <w:bCs/>
          <w:sz w:val="24"/>
        </w:rPr>
      </w:pPr>
      <w:r w:rsidRPr="009D7115">
        <w:rPr>
          <w:rFonts w:ascii="Times New Roman" w:hAnsi="Times New Roman" w:cs="Times New Roman"/>
          <w:b/>
          <w:bCs/>
          <w:sz w:val="24"/>
        </w:rPr>
        <w:lastRenderedPageBreak/>
        <w:t>Making Fan Creation Easier to Start: Reducing Perceived Difficulty for Potential Creators Who Lurk in ACG Fan Communities</w:t>
      </w:r>
    </w:p>
    <w:p w14:paraId="0A8A6770" w14:textId="77777777" w:rsidR="00040C31" w:rsidRPr="00040C31" w:rsidRDefault="00040C31" w:rsidP="0049243B">
      <w:pPr>
        <w:rPr>
          <w:rFonts w:ascii="Times New Roman" w:hAnsi="Times New Roman" w:cs="Times New Roman"/>
          <w:b/>
          <w:bCs/>
          <w:sz w:val="24"/>
        </w:rPr>
      </w:pPr>
    </w:p>
    <w:p w14:paraId="3253E22F" w14:textId="50101043" w:rsidR="0049243B" w:rsidRPr="00040C31" w:rsidRDefault="0049243B" w:rsidP="0049243B">
      <w:pPr>
        <w:rPr>
          <w:rFonts w:ascii="Times New Roman" w:hAnsi="Times New Roman" w:cs="Times New Roman"/>
          <w:b/>
          <w:bCs/>
          <w:sz w:val="24"/>
        </w:rPr>
      </w:pPr>
      <w:r w:rsidRPr="00040C31">
        <w:rPr>
          <w:rFonts w:ascii="Times New Roman" w:hAnsi="Times New Roman" w:cs="Times New Roman"/>
          <w:b/>
          <w:bCs/>
          <w:sz w:val="24"/>
        </w:rPr>
        <w:t>1. Project Focus and Context</w:t>
      </w:r>
    </w:p>
    <w:p w14:paraId="57190295"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Fan creation is a way for fans to express their interest in and understanding of original works. As fan activities have moved from fan-made publications and offline communication to online platforms, the ways people take part in fan culture have also become more varied. Creating and posting works are not the only forms of participation. Browsing, collecting, discussing, and developing ideas around </w:t>
      </w:r>
      <w:proofErr w:type="spellStart"/>
      <w:r w:rsidRPr="00040C31">
        <w:rPr>
          <w:rFonts w:ascii="Times New Roman" w:hAnsi="Times New Roman" w:cs="Times New Roman"/>
          <w:sz w:val="24"/>
        </w:rPr>
        <w:t>favourite</w:t>
      </w:r>
      <w:proofErr w:type="spellEnd"/>
      <w:r w:rsidRPr="00040C31">
        <w:rPr>
          <w:rFonts w:ascii="Times New Roman" w:hAnsi="Times New Roman" w:cs="Times New Roman"/>
          <w:sz w:val="24"/>
        </w:rPr>
        <w:t xml:space="preserve"> characters and stories are also common activities in online fan communities.</w:t>
      </w:r>
    </w:p>
    <w:p w14:paraId="1A93967D" w14:textId="77777777" w:rsidR="00022E9D" w:rsidRDefault="0049243B" w:rsidP="009444DF">
      <w:pPr>
        <w:rPr>
          <w:rFonts w:ascii="Times New Roman" w:hAnsi="Times New Roman" w:cs="Times New Roman"/>
          <w:sz w:val="24"/>
        </w:rPr>
      </w:pPr>
      <w:r w:rsidRPr="00040C31">
        <w:rPr>
          <w:rFonts w:ascii="Times New Roman" w:hAnsi="Times New Roman" w:cs="Times New Roman"/>
          <w:sz w:val="24"/>
        </w:rPr>
        <w:t>This study focuses on potential creators in online ACG fan communities who have spent a long time browsing, collecting, and following fan works but have not started creating their own works.</w:t>
      </w:r>
    </w:p>
    <w:p w14:paraId="19A2207F" w14:textId="77777777" w:rsidR="00022E9D" w:rsidRDefault="0049243B" w:rsidP="009444DF">
      <w:pPr>
        <w:rPr>
          <w:rFonts w:ascii="Times New Roman" w:hAnsi="Times New Roman" w:cs="Times New Roman"/>
          <w:sz w:val="24"/>
        </w:rPr>
      </w:pPr>
      <w:r w:rsidRPr="00040C31">
        <w:rPr>
          <w:rFonts w:ascii="Times New Roman" w:hAnsi="Times New Roman" w:cs="Times New Roman"/>
          <w:sz w:val="24"/>
        </w:rPr>
        <w:t xml:space="preserve"> </w:t>
      </w:r>
      <w:r w:rsidR="00022E9D">
        <w:rPr>
          <w:rFonts w:hint="eastAsia"/>
          <w:noProof/>
        </w:rPr>
        <w:drawing>
          <wp:inline distT="0" distB="0" distL="0" distR="0" wp14:anchorId="7CE1B534" wp14:editId="79F175B0">
            <wp:extent cx="2408816" cy="1828800"/>
            <wp:effectExtent l="0" t="0" r="0" b="0"/>
            <wp:docPr id="529786410" name="图片 1" descr="30年の共生関係が生んだサブカルチャーの聖地 コミックマーケット準備会 / 東京ビッグサイト – 特集 聖地巡礼・進化するコンテンツと 機能するインフラ"/>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0年の共生関係が生んだサブカルチャーの聖地 コミックマーケット準備会 / 東京ビッグサイト – 特集 聖地巡礼・進化するコンテンツと 機能するインフラ"/>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33049" cy="1847198"/>
                    </a:xfrm>
                    <a:prstGeom prst="rect">
                      <a:avLst/>
                    </a:prstGeom>
                    <a:noFill/>
                    <a:ln>
                      <a:noFill/>
                    </a:ln>
                  </pic:spPr>
                </pic:pic>
              </a:graphicData>
            </a:graphic>
          </wp:inline>
        </w:drawing>
      </w:r>
      <w:r w:rsidR="00022E9D">
        <w:rPr>
          <w:noProof/>
        </w:rPr>
        <w:drawing>
          <wp:inline distT="0" distB="0" distL="0" distR="0" wp14:anchorId="3EA15C6F" wp14:editId="4F63E8E9">
            <wp:extent cx="2735580" cy="1832172"/>
            <wp:effectExtent l="0" t="0" r="7620" b="0"/>
            <wp:docPr id="15106962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96228" name=""/>
                    <pic:cNvPicPr/>
                  </pic:nvPicPr>
                  <pic:blipFill>
                    <a:blip r:embed="rId16"/>
                    <a:stretch>
                      <a:fillRect/>
                    </a:stretch>
                  </pic:blipFill>
                  <pic:spPr>
                    <a:xfrm flipV="1">
                      <a:off x="0" y="0"/>
                      <a:ext cx="2754605" cy="1844914"/>
                    </a:xfrm>
                    <a:prstGeom prst="rect">
                      <a:avLst/>
                    </a:prstGeom>
                  </pic:spPr>
                </pic:pic>
              </a:graphicData>
            </a:graphic>
          </wp:inline>
        </w:drawing>
      </w:r>
    </w:p>
    <w:p w14:paraId="1AD35909" w14:textId="77777777" w:rsidR="00022E9D" w:rsidRPr="009444DF" w:rsidRDefault="00022E9D" w:rsidP="00022E9D">
      <w:pPr>
        <w:rPr>
          <w:rFonts w:ascii="Times New Roman" w:hAnsi="Times New Roman" w:cs="Times New Roman"/>
          <w:sz w:val="24"/>
        </w:rPr>
      </w:pPr>
      <w:r w:rsidRPr="002203DD">
        <w:rPr>
          <w:rFonts w:ascii="Times New Roman" w:hAnsi="Times New Roman" w:cs="Times New Roman"/>
          <w:sz w:val="20"/>
          <w:szCs w:val="20"/>
        </w:rPr>
        <w:t xml:space="preserve">Figure </w:t>
      </w:r>
      <w:r>
        <w:rPr>
          <w:rFonts w:ascii="Times New Roman" w:hAnsi="Times New Roman" w:cs="Times New Roman" w:hint="eastAsia"/>
          <w:sz w:val="20"/>
          <w:szCs w:val="20"/>
        </w:rPr>
        <w:t>1-2</w:t>
      </w:r>
      <w:r w:rsidRPr="002203DD">
        <w:rPr>
          <w:rFonts w:ascii="Times New Roman" w:hAnsi="Times New Roman" w:cs="Times New Roman"/>
          <w:sz w:val="20"/>
          <w:szCs w:val="20"/>
        </w:rPr>
        <w:t>:</w:t>
      </w:r>
      <w:r w:rsidRPr="009444DF">
        <w:rPr>
          <w:rFonts w:hint="eastAsia"/>
        </w:rPr>
        <w:t xml:space="preserve"> </w:t>
      </w:r>
      <w:r w:rsidRPr="009444DF">
        <w:rPr>
          <w:rFonts w:ascii="Times New Roman" w:hAnsi="Times New Roman" w:cs="Times New Roman"/>
          <w:sz w:val="20"/>
          <w:szCs w:val="20"/>
        </w:rPr>
        <w:t>Doujinshi creators and participants at Comic Market, illustrating fan creation as a form of participatory cultural practice. Source: Event Marketing.</w:t>
      </w:r>
    </w:p>
    <w:p w14:paraId="75850257" w14:textId="4BA87BCC" w:rsidR="0049243B" w:rsidRDefault="0049243B" w:rsidP="009444DF">
      <w:pPr>
        <w:rPr>
          <w:rFonts w:ascii="Times New Roman" w:hAnsi="Times New Roman" w:cs="Times New Roman"/>
          <w:sz w:val="24"/>
        </w:rPr>
      </w:pPr>
      <w:r w:rsidRPr="00040C31">
        <w:rPr>
          <w:rFonts w:ascii="Times New Roman" w:hAnsi="Times New Roman" w:cs="Times New Roman"/>
          <w:sz w:val="24"/>
        </w:rPr>
        <w:t>In this study, “potential creators” does not refer to all lurkers. It specifically refers to those who have already had an interest or idea about creating fan works but have not yet taken action.</w:t>
      </w:r>
    </w:p>
    <w:p w14:paraId="50E25CB5" w14:textId="77777777" w:rsidR="00022E9D" w:rsidRDefault="00022E9D" w:rsidP="0049243B"/>
    <w:p w14:paraId="68D1801C" w14:textId="6F775AC6" w:rsidR="009444DF" w:rsidRDefault="00022E9D" w:rsidP="0049243B">
      <w:pPr>
        <w:rPr>
          <w:noProof/>
        </w:rPr>
      </w:pPr>
      <w:r w:rsidRPr="00022E9D">
        <w:lastRenderedPageBreak/>
        <w:drawing>
          <wp:inline distT="0" distB="0" distL="0" distR="0" wp14:anchorId="6D44BF1F" wp14:editId="4612B601">
            <wp:extent cx="2087880" cy="2011680"/>
            <wp:effectExtent l="0" t="0" r="7620" b="7620"/>
            <wp:docPr id="16715524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552482" name=""/>
                    <pic:cNvPicPr/>
                  </pic:nvPicPr>
                  <pic:blipFill rotWithShape="1">
                    <a:blip r:embed="rId17"/>
                    <a:srcRect r="28451"/>
                    <a:stretch>
                      <a:fillRect/>
                    </a:stretch>
                  </pic:blipFill>
                  <pic:spPr bwMode="auto">
                    <a:xfrm>
                      <a:off x="0" y="0"/>
                      <a:ext cx="2087880" cy="2011680"/>
                    </a:xfrm>
                    <a:prstGeom prst="rect">
                      <a:avLst/>
                    </a:prstGeom>
                    <a:ln>
                      <a:noFill/>
                    </a:ln>
                    <a:extLst>
                      <a:ext uri="{53640926-AAD7-44D8-BBD7-CCE9431645EC}">
                        <a14:shadowObscured xmlns:a14="http://schemas.microsoft.com/office/drawing/2010/main"/>
                      </a:ext>
                    </a:extLst>
                  </pic:spPr>
                </pic:pic>
              </a:graphicData>
            </a:graphic>
          </wp:inline>
        </w:drawing>
      </w:r>
    </w:p>
    <w:p w14:paraId="0B16FB5E" w14:textId="5A2D73F3" w:rsidR="00022E9D" w:rsidRDefault="00022E9D" w:rsidP="0049243B">
      <w:pPr>
        <w:rPr>
          <w:rFonts w:hint="eastAsia"/>
          <w:noProof/>
        </w:rPr>
      </w:pPr>
      <w:r w:rsidRPr="002203DD">
        <w:rPr>
          <w:rFonts w:ascii="Times New Roman" w:hAnsi="Times New Roman" w:cs="Times New Roman"/>
          <w:sz w:val="20"/>
          <w:szCs w:val="20"/>
        </w:rPr>
        <w:t xml:space="preserve">Figure </w:t>
      </w:r>
      <w:r>
        <w:rPr>
          <w:rFonts w:ascii="Times New Roman" w:hAnsi="Times New Roman" w:cs="Times New Roman" w:hint="eastAsia"/>
          <w:sz w:val="20"/>
          <w:szCs w:val="20"/>
        </w:rPr>
        <w:t>3</w:t>
      </w:r>
      <w:r w:rsidRPr="002203DD">
        <w:rPr>
          <w:rFonts w:ascii="Times New Roman" w:hAnsi="Times New Roman" w:cs="Times New Roman"/>
          <w:sz w:val="20"/>
          <w:szCs w:val="20"/>
        </w:rPr>
        <w:t>:</w:t>
      </w:r>
      <w:r w:rsidRPr="00022E9D">
        <w:rPr>
          <w:rFonts w:hint="eastAsia"/>
        </w:rPr>
        <w:t xml:space="preserve"> </w:t>
      </w:r>
      <w:r w:rsidRPr="00022E9D">
        <w:rPr>
          <w:rFonts w:ascii="Times New Roman" w:hAnsi="Times New Roman" w:cs="Times New Roman"/>
          <w:sz w:val="20"/>
          <w:szCs w:val="20"/>
        </w:rPr>
        <w:t>The participation gap identified among potential fan creators, from browsing and saving fan works to having creative ideas but rarely beginning creation. Source: Author’s own research.</w:t>
      </w:r>
    </w:p>
    <w:p w14:paraId="0AB7B93F" w14:textId="77777777" w:rsidR="0049243B" w:rsidRDefault="0049243B" w:rsidP="0049243B">
      <w:pPr>
        <w:rPr>
          <w:rFonts w:ascii="Times New Roman" w:hAnsi="Times New Roman" w:cs="Times New Roman"/>
          <w:sz w:val="24"/>
        </w:rPr>
      </w:pPr>
      <w:r w:rsidRPr="00040C31">
        <w:rPr>
          <w:rFonts w:ascii="Times New Roman" w:hAnsi="Times New Roman" w:cs="Times New Roman"/>
          <w:sz w:val="24"/>
        </w:rPr>
        <w:t xml:space="preserve">However, moving from liking and viewing fan works to having an idea and actually creating something does not always happen naturally. This leads to an important question: what makes it difficult for lurkers in fan communities to start creating for the first time? Carvalho and Moreira (2022) show that amateur creators can experience perceived difficulty beyond technical problems. Even when the actual technical requirements are not high, the feeling that a task is difficult can still stop people from starting. </w:t>
      </w:r>
      <w:proofErr w:type="spellStart"/>
      <w:r w:rsidRPr="00040C31">
        <w:rPr>
          <w:rFonts w:ascii="Times New Roman" w:hAnsi="Times New Roman" w:cs="Times New Roman"/>
          <w:sz w:val="24"/>
        </w:rPr>
        <w:t>Mazzantti</w:t>
      </w:r>
      <w:proofErr w:type="spellEnd"/>
      <w:r w:rsidRPr="00040C31">
        <w:rPr>
          <w:rFonts w:ascii="Times New Roman" w:hAnsi="Times New Roman" w:cs="Times New Roman"/>
          <w:sz w:val="24"/>
        </w:rPr>
        <w:t xml:space="preserve"> (2025) also suggests that barriers for amateur creators can come from psychological factors beyond technical skills, such as self-doubt and a perceived sense of task burden. Based on the context of ACG fan communities, this study therefore asks: if design can reduce the perceived difficulty experienced by lurkers, can it help them take the first step towards creation? This question forms the starting point of the Design-Easy direction in this project.</w:t>
      </w:r>
    </w:p>
    <w:p w14:paraId="396BBF02" w14:textId="486B3483" w:rsidR="00A94FB7" w:rsidRDefault="00022E9D" w:rsidP="00A94FB7">
      <w:r>
        <w:rPr>
          <w:noProof/>
        </w:rPr>
        <w:drawing>
          <wp:inline distT="0" distB="0" distL="0" distR="0" wp14:anchorId="53CA61D3" wp14:editId="741666CF">
            <wp:extent cx="5274310" cy="1359535"/>
            <wp:effectExtent l="0" t="0" r="2540" b="0"/>
            <wp:docPr id="16418581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858159" name=""/>
                    <pic:cNvPicPr/>
                  </pic:nvPicPr>
                  <pic:blipFill>
                    <a:blip r:embed="rId18"/>
                    <a:stretch>
                      <a:fillRect/>
                    </a:stretch>
                  </pic:blipFill>
                  <pic:spPr>
                    <a:xfrm>
                      <a:off x="0" y="0"/>
                      <a:ext cx="5274310" cy="1359535"/>
                    </a:xfrm>
                    <a:prstGeom prst="rect">
                      <a:avLst/>
                    </a:prstGeom>
                  </pic:spPr>
                </pic:pic>
              </a:graphicData>
            </a:graphic>
          </wp:inline>
        </w:drawing>
      </w:r>
    </w:p>
    <w:p w14:paraId="4A12BB4E" w14:textId="4671B7AD" w:rsidR="00022E9D" w:rsidRDefault="00B4502E" w:rsidP="00A94FB7">
      <w:pPr>
        <w:rPr>
          <w:rFonts w:ascii="Times New Roman" w:hAnsi="Times New Roman" w:cs="Times New Roman"/>
          <w:sz w:val="20"/>
          <w:szCs w:val="20"/>
        </w:rPr>
      </w:pPr>
      <w:r w:rsidRPr="002203DD">
        <w:rPr>
          <w:rFonts w:ascii="Times New Roman" w:hAnsi="Times New Roman" w:cs="Times New Roman"/>
          <w:sz w:val="20"/>
          <w:szCs w:val="20"/>
        </w:rPr>
        <w:t xml:space="preserve">Figure </w:t>
      </w:r>
      <w:r>
        <w:rPr>
          <w:rFonts w:ascii="Times New Roman" w:hAnsi="Times New Roman" w:cs="Times New Roman" w:hint="eastAsia"/>
          <w:sz w:val="20"/>
          <w:szCs w:val="20"/>
        </w:rPr>
        <w:t>4</w:t>
      </w:r>
      <w:r w:rsidRPr="002203DD">
        <w:rPr>
          <w:rFonts w:ascii="Times New Roman" w:hAnsi="Times New Roman" w:cs="Times New Roman"/>
          <w:sz w:val="20"/>
          <w:szCs w:val="20"/>
        </w:rPr>
        <w:t>:</w:t>
      </w:r>
      <w:r w:rsidRPr="00B4502E">
        <w:rPr>
          <w:rFonts w:hint="eastAsia"/>
        </w:rPr>
        <w:t xml:space="preserve"> </w:t>
      </w:r>
      <w:r w:rsidRPr="00B4502E">
        <w:rPr>
          <w:rFonts w:ascii="Times New Roman" w:hAnsi="Times New Roman" w:cs="Times New Roman"/>
          <w:sz w:val="20"/>
          <w:szCs w:val="20"/>
        </w:rPr>
        <w:t>The research problem and Design-Easy direction developed from the Perceived Difficulty of beginning fan creation. Source: Author’s own design.</w:t>
      </w:r>
    </w:p>
    <w:p w14:paraId="7947AD1A" w14:textId="77777777" w:rsidR="00B4502E" w:rsidRDefault="00B4502E" w:rsidP="00A94FB7">
      <w:pPr>
        <w:rPr>
          <w:rFonts w:hint="eastAsia"/>
        </w:rPr>
      </w:pPr>
    </w:p>
    <w:p w14:paraId="1C914C90" w14:textId="77777777" w:rsidR="00A94FB7" w:rsidRPr="00040C31" w:rsidRDefault="00A94FB7" w:rsidP="00A94FB7">
      <w:pPr>
        <w:rPr>
          <w:rFonts w:ascii="Times New Roman" w:hAnsi="Times New Roman" w:cs="Times New Roman" w:hint="eastAsia"/>
          <w:sz w:val="24"/>
        </w:rPr>
      </w:pPr>
    </w:p>
    <w:p w14:paraId="454A6042" w14:textId="77777777" w:rsidR="0049243B" w:rsidRPr="00040C31" w:rsidRDefault="0049243B" w:rsidP="0049243B">
      <w:pPr>
        <w:rPr>
          <w:rFonts w:ascii="Times New Roman" w:hAnsi="Times New Roman" w:cs="Times New Roman"/>
          <w:b/>
          <w:bCs/>
          <w:sz w:val="24"/>
        </w:rPr>
      </w:pPr>
      <w:r w:rsidRPr="00040C31">
        <w:rPr>
          <w:rFonts w:ascii="Times New Roman" w:hAnsi="Times New Roman" w:cs="Times New Roman"/>
          <w:b/>
          <w:bCs/>
          <w:sz w:val="24"/>
        </w:rPr>
        <w:t>2. Research and Design Development</w:t>
      </w:r>
    </w:p>
    <w:p w14:paraId="515B8A8F"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lastRenderedPageBreak/>
        <w:t>At the beginning of the research, lack of confidence, fear of judgement, and social pressure were considered as separate reasons for not creating. However, developing each issue into a separate design direction would make the project cover psychological, social, and creative ability at the same time. This would move away from the main goal of helping potential creators actually start creating. These issues were therefore brought back under the idea of Perceived Difficulty. The research question also changed from “why do people not create?” to “how can people who already have creative ideas take the next step more easily?”</w:t>
      </w:r>
    </w:p>
    <w:p w14:paraId="70585A2E" w14:textId="77777777" w:rsidR="008606D8" w:rsidRDefault="0049243B" w:rsidP="0049243B">
      <w:pPr>
        <w:rPr>
          <w:rFonts w:ascii="Times New Roman" w:hAnsi="Times New Roman" w:cs="Times New Roman"/>
          <w:sz w:val="24"/>
        </w:rPr>
      </w:pPr>
      <w:proofErr w:type="spellStart"/>
      <w:r w:rsidRPr="00040C31">
        <w:rPr>
          <w:rFonts w:ascii="Times New Roman" w:hAnsi="Times New Roman" w:cs="Times New Roman"/>
          <w:sz w:val="24"/>
        </w:rPr>
        <w:t>Wyndow</w:t>
      </w:r>
      <w:proofErr w:type="spellEnd"/>
      <w:r w:rsidRPr="00040C31">
        <w:rPr>
          <w:rFonts w:ascii="Times New Roman" w:hAnsi="Times New Roman" w:cs="Times New Roman"/>
          <w:sz w:val="24"/>
        </w:rPr>
        <w:t xml:space="preserve"> (2003) describes lurking as participatory non-participation, suggesting that viewing community content can itself be a form of participation. Lave and Wenger (1991) explain that newcomers can take part through observation as a form of legitimate peripheral participation.</w:t>
      </w:r>
    </w:p>
    <w:p w14:paraId="3C6D9884" w14:textId="77777777" w:rsidR="008606D8" w:rsidRDefault="0049243B" w:rsidP="0049243B">
      <w:pPr>
        <w:rPr>
          <w:rFonts w:ascii="Times New Roman" w:hAnsi="Times New Roman" w:cs="Times New Roman"/>
          <w:sz w:val="24"/>
        </w:rPr>
      </w:pPr>
      <w:r w:rsidRPr="00040C31">
        <w:rPr>
          <w:rFonts w:ascii="Times New Roman" w:hAnsi="Times New Roman" w:cs="Times New Roman"/>
          <w:sz w:val="24"/>
        </w:rPr>
        <w:t xml:space="preserve"> </w:t>
      </w:r>
      <w:r w:rsidR="008606D8">
        <w:rPr>
          <w:rFonts w:ascii="Times New Roman" w:hAnsi="Times New Roman" w:cs="Times New Roman"/>
          <w:noProof/>
          <w:sz w:val="24"/>
        </w:rPr>
        <w:drawing>
          <wp:anchor distT="0" distB="0" distL="114300" distR="114300" simplePos="0" relativeHeight="251664384" behindDoc="1" locked="0" layoutInCell="1" allowOverlap="1" wp14:anchorId="58AFE2F2" wp14:editId="71A10B8E">
            <wp:simplePos x="0" y="0"/>
            <wp:positionH relativeFrom="column">
              <wp:posOffset>76200</wp:posOffset>
            </wp:positionH>
            <wp:positionV relativeFrom="paragraph">
              <wp:posOffset>83185</wp:posOffset>
            </wp:positionV>
            <wp:extent cx="2948940" cy="2213610"/>
            <wp:effectExtent l="0" t="0" r="3810" b="0"/>
            <wp:wrapTight wrapText="bothSides">
              <wp:wrapPolygon edited="0">
                <wp:start x="0" y="0"/>
                <wp:lineTo x="0" y="21377"/>
                <wp:lineTo x="21488" y="21377"/>
                <wp:lineTo x="21488" y="0"/>
                <wp:lineTo x="0" y="0"/>
              </wp:wrapPolygon>
            </wp:wrapTight>
            <wp:docPr id="134880876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48940" cy="2213610"/>
                    </a:xfrm>
                    <a:prstGeom prst="rect">
                      <a:avLst/>
                    </a:prstGeom>
                    <a:noFill/>
                  </pic:spPr>
                </pic:pic>
              </a:graphicData>
            </a:graphic>
          </wp:anchor>
        </w:drawing>
      </w:r>
    </w:p>
    <w:p w14:paraId="4DAABE79" w14:textId="26224AF4" w:rsidR="008606D8" w:rsidRPr="008606D8" w:rsidRDefault="008606D8" w:rsidP="0049243B">
      <w:pPr>
        <w:rPr>
          <w:rFonts w:ascii="Times New Roman" w:hAnsi="Times New Roman" w:cs="Times New Roman"/>
          <w:sz w:val="20"/>
          <w:szCs w:val="20"/>
        </w:rPr>
      </w:pPr>
      <w:r w:rsidRPr="008606D8">
        <w:rPr>
          <w:rFonts w:ascii="Times New Roman" w:hAnsi="Times New Roman" w:cs="Times New Roman"/>
          <w:sz w:val="20"/>
          <w:szCs w:val="20"/>
        </w:rPr>
        <w:t xml:space="preserve">Figure </w:t>
      </w:r>
      <w:r>
        <w:rPr>
          <w:rFonts w:ascii="Times New Roman" w:hAnsi="Times New Roman" w:cs="Times New Roman" w:hint="eastAsia"/>
          <w:sz w:val="20"/>
          <w:szCs w:val="20"/>
        </w:rPr>
        <w:t>5</w:t>
      </w:r>
      <w:r>
        <w:rPr>
          <w:rFonts w:ascii="Times New Roman" w:hAnsi="Times New Roman" w:cs="Times New Roman" w:hint="eastAsia"/>
          <w:sz w:val="20"/>
          <w:szCs w:val="20"/>
        </w:rPr>
        <w:t>：</w:t>
      </w:r>
      <w:r w:rsidRPr="008606D8">
        <w:rPr>
          <w:rFonts w:ascii="Times New Roman" w:hAnsi="Times New Roman" w:cs="Times New Roman"/>
          <w:sz w:val="20"/>
          <w:szCs w:val="20"/>
        </w:rPr>
        <w:t>Lave and Wenger’s Situated Learning: Legitimate Peripheral Participation (1991), which informed the project’s understanding of gradual participation from peripheral involvement towards more active creative practice.</w:t>
      </w:r>
    </w:p>
    <w:p w14:paraId="3FDF6DD6" w14:textId="2E8B98B1"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Ghosh and Aragon (2014) also show that observation can support participation in fan communities. These studies led to the idea that a process-based design focused on collecting and </w:t>
      </w:r>
      <w:proofErr w:type="spellStart"/>
      <w:r w:rsidRPr="00040C31">
        <w:rPr>
          <w:rFonts w:ascii="Times New Roman" w:hAnsi="Times New Roman" w:cs="Times New Roman"/>
          <w:sz w:val="24"/>
        </w:rPr>
        <w:t>organising</w:t>
      </w:r>
      <w:proofErr w:type="spellEnd"/>
      <w:r w:rsidRPr="00040C31">
        <w:rPr>
          <w:rFonts w:ascii="Times New Roman" w:hAnsi="Times New Roman" w:cs="Times New Roman"/>
          <w:sz w:val="24"/>
        </w:rPr>
        <w:t xml:space="preserve"> content may help reduce perceived difficulty for fan community lurkers.</w:t>
      </w:r>
    </w:p>
    <w:p w14:paraId="79EB38EF" w14:textId="77777777" w:rsidR="008606D8" w:rsidRDefault="0049243B" w:rsidP="0049243B">
      <w:pPr>
        <w:rPr>
          <w:rFonts w:ascii="Times New Roman" w:hAnsi="Times New Roman" w:cs="Times New Roman"/>
          <w:sz w:val="24"/>
        </w:rPr>
      </w:pPr>
      <w:r w:rsidRPr="00040C31">
        <w:rPr>
          <w:rFonts w:ascii="Times New Roman" w:hAnsi="Times New Roman" w:cs="Times New Roman"/>
          <w:sz w:val="24"/>
        </w:rPr>
        <w:t xml:space="preserve">Zimmerman (2002) explains that self-regulated learning supports the ability to pause and restart tasks. </w:t>
      </w:r>
    </w:p>
    <w:p w14:paraId="7B37CFD3" w14:textId="77777777" w:rsidR="008606D8" w:rsidRDefault="008606D8" w:rsidP="0049243B">
      <w:pPr>
        <w:rPr>
          <w:rFonts w:ascii="Times New Roman" w:hAnsi="Times New Roman" w:cs="Times New Roman"/>
          <w:sz w:val="24"/>
        </w:rPr>
      </w:pPr>
      <w:r>
        <w:rPr>
          <w:rFonts w:hint="eastAsia"/>
          <w:noProof/>
        </w:rPr>
        <w:lastRenderedPageBreak/>
        <w:drawing>
          <wp:inline distT="0" distB="0" distL="0" distR="0" wp14:anchorId="7E32A3EA" wp14:editId="0AB73700">
            <wp:extent cx="2598420" cy="2754838"/>
            <wp:effectExtent l="0" t="0" r="0" b="7620"/>
            <wp:docPr id="494956213" name="图片 4" descr="becoming a SELF-Regulated learner: an overview - PSYCH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coming a SELF-Regulated learner: an overview - PSYCH1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98420" cy="2754838"/>
                    </a:xfrm>
                    <a:prstGeom prst="rect">
                      <a:avLst/>
                    </a:prstGeom>
                    <a:noFill/>
                    <a:ln>
                      <a:noFill/>
                    </a:ln>
                  </pic:spPr>
                </pic:pic>
              </a:graphicData>
            </a:graphic>
          </wp:inline>
        </w:drawing>
      </w:r>
    </w:p>
    <w:p w14:paraId="7873407A" w14:textId="062A56DE" w:rsidR="008606D8" w:rsidRPr="008606D8" w:rsidRDefault="008606D8" w:rsidP="0049243B">
      <w:pPr>
        <w:rPr>
          <w:rFonts w:ascii="Times New Roman" w:hAnsi="Times New Roman" w:cs="Times New Roman"/>
          <w:sz w:val="20"/>
          <w:szCs w:val="20"/>
        </w:rPr>
      </w:pPr>
      <w:r w:rsidRPr="008606D8">
        <w:rPr>
          <w:rFonts w:ascii="Times New Roman" w:hAnsi="Times New Roman" w:cs="Times New Roman"/>
          <w:sz w:val="20"/>
          <w:szCs w:val="20"/>
        </w:rPr>
        <w:t xml:space="preserve">Figure </w:t>
      </w:r>
      <w:r w:rsidRPr="008606D8">
        <w:rPr>
          <w:rFonts w:ascii="Times New Roman" w:hAnsi="Times New Roman" w:cs="Times New Roman"/>
          <w:sz w:val="20"/>
          <w:szCs w:val="20"/>
        </w:rPr>
        <w:t>6</w:t>
      </w:r>
      <w:r w:rsidRPr="008606D8">
        <w:rPr>
          <w:rFonts w:ascii="Times New Roman" w:hAnsi="Times New Roman" w:cs="Times New Roman"/>
          <w:sz w:val="20"/>
          <w:szCs w:val="20"/>
        </w:rPr>
        <w:t>：</w:t>
      </w:r>
      <w:r w:rsidRPr="008606D8">
        <w:rPr>
          <w:rFonts w:ascii="Times New Roman" w:hAnsi="Times New Roman" w:cs="Times New Roman"/>
          <w:sz w:val="20"/>
          <w:szCs w:val="20"/>
        </w:rPr>
        <w:t>Zimmerman’s cyclical model of self-regulated learning, which informed the project’s consideration of pausing, reflecting and returning to unfinished creative work.</w:t>
      </w:r>
    </w:p>
    <w:p w14:paraId="79857511" w14:textId="5BA8DEAC"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Duffy (2020) points out that fan creation often happens in interrupted and fragmented periods. Based on these ideas, giving users control over when they pause and restart their creative process may reduce perceived difficulty. This project takes inspiration from Finch and Spirit City and uses visual metaphors such as plants and greenhouses to create an Experience Easy approach. The main idea is to allow users to pause and return to their creative work freely.</w:t>
      </w:r>
    </w:p>
    <w:p w14:paraId="0FE91493"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Lucero (2023) discusses lightweight micro-creation in fan communities. Fiesler et al. (2017) suggest that micro-creation can provide an entry point for newcomers. Based on this, the project uses the gradual path of Micro-creation → Creative Seed → WIP to lower the starting barrier.</w:t>
      </w:r>
    </w:p>
    <w:p w14:paraId="7BC70791"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Thomas (2024) suggests that fan creation can involve reusing and changing existing content. Hambly (2016) identifies rewriting as a common starting point for fan creation. The project therefore refers to A Tiny Sticker Tale and Are.na, turning inspiration into digital materials that users can rearrange through a Capture, Arrange, Connect process.</w:t>
      </w:r>
    </w:p>
    <w:p w14:paraId="1D7A4069" w14:textId="77777777" w:rsidR="0049243B" w:rsidRPr="00040C31" w:rsidRDefault="0049243B" w:rsidP="0049243B">
      <w:pPr>
        <w:rPr>
          <w:rFonts w:ascii="Times New Roman" w:hAnsi="Times New Roman" w:cs="Times New Roman"/>
          <w:sz w:val="24"/>
        </w:rPr>
      </w:pPr>
      <w:proofErr w:type="spellStart"/>
      <w:r w:rsidRPr="00040C31">
        <w:rPr>
          <w:rFonts w:ascii="Times New Roman" w:hAnsi="Times New Roman" w:cs="Times New Roman"/>
          <w:sz w:val="24"/>
        </w:rPr>
        <w:t>Baym</w:t>
      </w:r>
      <w:proofErr w:type="spellEnd"/>
      <w:r w:rsidRPr="00040C31">
        <w:rPr>
          <w:rFonts w:ascii="Times New Roman" w:hAnsi="Times New Roman" w:cs="Times New Roman"/>
          <w:sz w:val="24"/>
        </w:rPr>
        <w:t xml:space="preserve"> (2018) argues that personal satisfaction is an important motivation for fan creation. Hellekson (2021) points out that many fan works are created without being made public. Based on these ideas, </w:t>
      </w:r>
      <w:proofErr w:type="spellStart"/>
      <w:r w:rsidRPr="00040C31">
        <w:rPr>
          <w:rFonts w:ascii="Times New Roman" w:hAnsi="Times New Roman" w:cs="Times New Roman"/>
          <w:sz w:val="24"/>
        </w:rPr>
        <w:t>FanSprout</w:t>
      </w:r>
      <w:proofErr w:type="spellEnd"/>
      <w:r w:rsidRPr="00040C31">
        <w:rPr>
          <w:rFonts w:ascii="Times New Roman" w:hAnsi="Times New Roman" w:cs="Times New Roman"/>
          <w:sz w:val="24"/>
        </w:rPr>
        <w:t xml:space="preserve"> keeps content private by default and does not require users to publish their work, creating a private creative mode.</w:t>
      </w:r>
    </w:p>
    <w:p w14:paraId="7605C3FF" w14:textId="77777777" w:rsidR="0049243B" w:rsidRDefault="0049243B" w:rsidP="0049243B">
      <w:pPr>
        <w:rPr>
          <w:rFonts w:ascii="Times New Roman" w:hAnsi="Times New Roman" w:cs="Times New Roman"/>
          <w:sz w:val="24"/>
        </w:rPr>
      </w:pPr>
      <w:r w:rsidRPr="00040C31">
        <w:rPr>
          <w:rFonts w:ascii="Times New Roman" w:hAnsi="Times New Roman" w:cs="Times New Roman"/>
          <w:sz w:val="24"/>
        </w:rPr>
        <w:t xml:space="preserve">Reyman (2019) argues that fans can gradually build their visual and aesthetic understanding through active participation. Booth (2022) suggests that ordinary </w:t>
      </w:r>
      <w:r w:rsidRPr="00040C31">
        <w:rPr>
          <w:rFonts w:ascii="Times New Roman" w:hAnsi="Times New Roman" w:cs="Times New Roman"/>
          <w:sz w:val="24"/>
        </w:rPr>
        <w:lastRenderedPageBreak/>
        <w:t>participants are also able to create fan works. This project therefore uses ready-made visual components to reduce difficulty while helping users develop their aesthetic understanding through practice.</w:t>
      </w:r>
    </w:p>
    <w:p w14:paraId="4B4208BF" w14:textId="77777777" w:rsidR="008606D8" w:rsidRPr="00040C31" w:rsidRDefault="008606D8" w:rsidP="0049243B">
      <w:pPr>
        <w:rPr>
          <w:rFonts w:ascii="Times New Roman" w:hAnsi="Times New Roman" w:cs="Times New Roman"/>
          <w:sz w:val="24"/>
        </w:rPr>
      </w:pPr>
    </w:p>
    <w:p w14:paraId="563D1542" w14:textId="77777777" w:rsidR="0049243B" w:rsidRPr="00040C31" w:rsidRDefault="0049243B" w:rsidP="0049243B">
      <w:pPr>
        <w:rPr>
          <w:rFonts w:ascii="Times New Roman" w:hAnsi="Times New Roman" w:cs="Times New Roman"/>
          <w:b/>
          <w:bCs/>
          <w:sz w:val="24"/>
        </w:rPr>
      </w:pPr>
      <w:r w:rsidRPr="00040C31">
        <w:rPr>
          <w:rFonts w:ascii="Times New Roman" w:hAnsi="Times New Roman" w:cs="Times New Roman"/>
          <w:b/>
          <w:bCs/>
          <w:sz w:val="24"/>
        </w:rPr>
        <w:t>3. Critical Analysis of Process and Outcome</w:t>
      </w:r>
    </w:p>
    <w:p w14:paraId="62C53ECB" w14:textId="77777777" w:rsidR="0068340F" w:rsidRDefault="0049243B" w:rsidP="0049243B">
      <w:pPr>
        <w:rPr>
          <w:rFonts w:ascii="Times New Roman" w:hAnsi="Times New Roman" w:cs="Times New Roman"/>
          <w:sz w:val="24"/>
        </w:rPr>
      </w:pPr>
      <w:r w:rsidRPr="00040C31">
        <w:rPr>
          <w:rFonts w:ascii="Times New Roman" w:hAnsi="Times New Roman" w:cs="Times New Roman"/>
          <w:sz w:val="24"/>
        </w:rPr>
        <w:t>The project has developed from an early user journey and functional framework into an interactive high-fidelity WeChat Mini Program prototype, currently named “</w:t>
      </w:r>
      <w:proofErr w:type="spellStart"/>
      <w:r w:rsidRPr="00040C31">
        <w:rPr>
          <w:rFonts w:ascii="Times New Roman" w:hAnsi="Times New Roman" w:cs="Times New Roman"/>
          <w:sz w:val="24"/>
        </w:rPr>
        <w:t>FanSprout</w:t>
      </w:r>
      <w:proofErr w:type="spellEnd"/>
      <w:r w:rsidRPr="00040C31">
        <w:rPr>
          <w:rFonts w:ascii="Times New Roman" w:hAnsi="Times New Roman" w:cs="Times New Roman"/>
          <w:sz w:val="24"/>
        </w:rPr>
        <w:t>”. During the early stage, the main focus was deciding what functions were needed. As the project moved into prototyping, the main design question became whether these functions could help users move from scattered ideas towards their first creative work. This resulted in a gradual path of Collect → Micro-creation → Creative Seed → WIP → Works. Users are not expected to produce a complete fan work immediately.</w:t>
      </w:r>
    </w:p>
    <w:p w14:paraId="0BAC5487" w14:textId="77777777" w:rsidR="0068340F" w:rsidRDefault="0068340F" w:rsidP="0049243B">
      <w:r w:rsidRPr="0068340F">
        <w:rPr>
          <w:noProof/>
        </w:rPr>
        <w:t xml:space="preserve"> </w:t>
      </w:r>
      <w:r>
        <w:rPr>
          <w:noProof/>
        </w:rPr>
        <w:drawing>
          <wp:anchor distT="0" distB="0" distL="114300" distR="114300" simplePos="0" relativeHeight="251665408" behindDoc="1" locked="0" layoutInCell="1" allowOverlap="1" wp14:anchorId="22A4C10A" wp14:editId="5ACD2946">
            <wp:simplePos x="0" y="0"/>
            <wp:positionH relativeFrom="column">
              <wp:posOffset>68580</wp:posOffset>
            </wp:positionH>
            <wp:positionV relativeFrom="paragraph">
              <wp:posOffset>8890</wp:posOffset>
            </wp:positionV>
            <wp:extent cx="3352800" cy="1767840"/>
            <wp:effectExtent l="0" t="0" r="0" b="3810"/>
            <wp:wrapTight wrapText="bothSides">
              <wp:wrapPolygon edited="0">
                <wp:start x="0" y="0"/>
                <wp:lineTo x="0" y="21414"/>
                <wp:lineTo x="21477" y="21414"/>
                <wp:lineTo x="21477" y="0"/>
                <wp:lineTo x="0" y="0"/>
              </wp:wrapPolygon>
            </wp:wrapTight>
            <wp:docPr id="17441915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191523" name=""/>
                    <pic:cNvPicPr/>
                  </pic:nvPicPr>
                  <pic:blipFill>
                    <a:blip r:embed="rId21">
                      <a:extLst>
                        <a:ext uri="{28A0092B-C50C-407E-A947-70E740481C1C}">
                          <a14:useLocalDpi xmlns:a14="http://schemas.microsoft.com/office/drawing/2010/main" val="0"/>
                        </a:ext>
                      </a:extLst>
                    </a:blip>
                    <a:stretch>
                      <a:fillRect/>
                    </a:stretch>
                  </pic:blipFill>
                  <pic:spPr>
                    <a:xfrm>
                      <a:off x="0" y="0"/>
                      <a:ext cx="3352800" cy="1767840"/>
                    </a:xfrm>
                    <a:prstGeom prst="rect">
                      <a:avLst/>
                    </a:prstGeom>
                  </pic:spPr>
                </pic:pic>
              </a:graphicData>
            </a:graphic>
          </wp:anchor>
        </w:drawing>
      </w:r>
      <w:r w:rsidRPr="0068340F">
        <w:rPr>
          <w:rFonts w:hint="eastAsia"/>
        </w:rPr>
        <w:t xml:space="preserve"> </w:t>
      </w:r>
    </w:p>
    <w:p w14:paraId="00655621" w14:textId="0BDBD5F8" w:rsidR="0049243B" w:rsidRPr="0068340F" w:rsidRDefault="0068340F" w:rsidP="0049243B">
      <w:pPr>
        <w:rPr>
          <w:rFonts w:ascii="Times New Roman" w:hAnsi="Times New Roman" w:cs="Times New Roman"/>
          <w:sz w:val="20"/>
          <w:szCs w:val="20"/>
        </w:rPr>
      </w:pPr>
      <w:r w:rsidRPr="0068340F">
        <w:rPr>
          <w:rFonts w:ascii="Times New Roman" w:hAnsi="Times New Roman" w:cs="Times New Roman"/>
          <w:noProof/>
          <w:sz w:val="20"/>
          <w:szCs w:val="20"/>
        </w:rPr>
        <w:t>Figure 9</w:t>
      </w:r>
      <w:r w:rsidRPr="0068340F">
        <w:rPr>
          <w:rFonts w:ascii="Times New Roman" w:hAnsi="Times New Roman" w:cs="Times New Roman"/>
          <w:noProof/>
          <w:sz w:val="20"/>
          <w:szCs w:val="20"/>
        </w:rPr>
        <w:t>：</w:t>
      </w:r>
      <w:r w:rsidRPr="0068340F">
        <w:rPr>
          <w:rFonts w:ascii="Times New Roman" w:hAnsi="Times New Roman" w:cs="Times New Roman"/>
          <w:noProof/>
          <w:sz w:val="20"/>
          <w:szCs w:val="20"/>
        </w:rPr>
        <w:t>Design intention: Creation does not need to begin with a complete fan work.</w:t>
      </w:r>
    </w:p>
    <w:p w14:paraId="4AA5D899"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Ease of use is first addressed by lowering the barrier to the first action. Inspiration Field simplifies the first step into browsing, picking up, and recording inspiration. Paper Puppet Theatre provides ready-made characters and scenes, allowing users to make small changes to existing visual materials instead of starting from a blank page. My Inspiration helps users move from collected inspiration to Creative Seeds. Users place their inspiration into digital soil, marking the change from simple collection to the creative process. Inspiration Desk allows users to drag and </w:t>
      </w:r>
      <w:proofErr w:type="spellStart"/>
      <w:r w:rsidRPr="00040C31">
        <w:rPr>
          <w:rFonts w:ascii="Times New Roman" w:hAnsi="Times New Roman" w:cs="Times New Roman"/>
          <w:sz w:val="24"/>
        </w:rPr>
        <w:t>organise</w:t>
      </w:r>
      <w:proofErr w:type="spellEnd"/>
      <w:r w:rsidRPr="00040C31">
        <w:rPr>
          <w:rFonts w:ascii="Times New Roman" w:hAnsi="Times New Roman" w:cs="Times New Roman"/>
          <w:sz w:val="24"/>
        </w:rPr>
        <w:t xml:space="preserve"> separate ideas, although the way different pieces of content are combined is not clear enough and still needs written guidance.</w:t>
      </w:r>
    </w:p>
    <w:p w14:paraId="5BD778F4" w14:textId="77777777" w:rsidR="00245D97" w:rsidRDefault="0049243B" w:rsidP="0049243B">
      <w:pPr>
        <w:rPr>
          <w:rFonts w:ascii="Times New Roman" w:hAnsi="Times New Roman" w:cs="Times New Roman"/>
          <w:sz w:val="24"/>
        </w:rPr>
      </w:pPr>
      <w:r w:rsidRPr="00040C31">
        <w:rPr>
          <w:rFonts w:ascii="Times New Roman" w:hAnsi="Times New Roman" w:cs="Times New Roman"/>
          <w:sz w:val="24"/>
        </w:rPr>
        <w:t xml:space="preserve">Creative Greenhouse uses a plant metaphor to </w:t>
      </w:r>
      <w:proofErr w:type="spellStart"/>
      <w:r w:rsidRPr="00040C31">
        <w:rPr>
          <w:rFonts w:ascii="Times New Roman" w:hAnsi="Times New Roman" w:cs="Times New Roman"/>
          <w:sz w:val="24"/>
        </w:rPr>
        <w:t>visualise</w:t>
      </w:r>
      <w:proofErr w:type="spellEnd"/>
      <w:r w:rsidRPr="00040C31">
        <w:rPr>
          <w:rFonts w:ascii="Times New Roman" w:hAnsi="Times New Roman" w:cs="Times New Roman"/>
          <w:sz w:val="24"/>
        </w:rPr>
        <w:t xml:space="preserve"> unfinished work. It refers to the visual feedback used in Forest but removes the idea that interruption causes the plant to die. </w:t>
      </w:r>
    </w:p>
    <w:p w14:paraId="4516DC10" w14:textId="4019403C" w:rsidR="00245D97" w:rsidRDefault="00245D97" w:rsidP="00245D97">
      <w:pPr>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63C6287E" wp14:editId="0DA27D5E">
            <wp:extent cx="1691640" cy="2400300"/>
            <wp:effectExtent l="0" t="0" r="3810" b="0"/>
            <wp:docPr id="205691916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91640" cy="2400300"/>
                    </a:xfrm>
                    <a:prstGeom prst="rect">
                      <a:avLst/>
                    </a:prstGeom>
                    <a:noFill/>
                  </pic:spPr>
                </pic:pic>
              </a:graphicData>
            </a:graphic>
          </wp:inline>
        </w:drawing>
      </w:r>
      <w:r>
        <w:rPr>
          <w:noProof/>
        </w:rPr>
        <w:drawing>
          <wp:inline distT="0" distB="0" distL="0" distR="0" wp14:anchorId="23C20BE0" wp14:editId="36DF13EB">
            <wp:extent cx="3558540" cy="2384425"/>
            <wp:effectExtent l="0" t="0" r="3810" b="0"/>
            <wp:docPr id="156865188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651887" name=""/>
                    <pic:cNvPicPr/>
                  </pic:nvPicPr>
                  <pic:blipFill>
                    <a:blip r:embed="rId23"/>
                    <a:stretch>
                      <a:fillRect/>
                    </a:stretch>
                  </pic:blipFill>
                  <pic:spPr>
                    <a:xfrm>
                      <a:off x="0" y="0"/>
                      <a:ext cx="3585850" cy="2402724"/>
                    </a:xfrm>
                    <a:prstGeom prst="rect">
                      <a:avLst/>
                    </a:prstGeom>
                  </pic:spPr>
                </pic:pic>
              </a:graphicData>
            </a:graphic>
          </wp:inline>
        </w:drawing>
      </w:r>
    </w:p>
    <w:p w14:paraId="19051B2C" w14:textId="66DC044C" w:rsidR="00245D97" w:rsidRDefault="00245D97" w:rsidP="00245D97">
      <w:pPr>
        <w:rPr>
          <w:rFonts w:ascii="Times New Roman" w:hAnsi="Times New Roman" w:cs="Times New Roman"/>
          <w:sz w:val="24"/>
        </w:rPr>
      </w:pPr>
      <w:r w:rsidRPr="0068340F">
        <w:rPr>
          <w:rFonts w:ascii="Times New Roman" w:hAnsi="Times New Roman" w:cs="Times New Roman"/>
          <w:noProof/>
          <w:sz w:val="20"/>
          <w:szCs w:val="20"/>
        </w:rPr>
        <w:t xml:space="preserve">Figure </w:t>
      </w:r>
      <w:r>
        <w:rPr>
          <w:rFonts w:ascii="Times New Roman" w:hAnsi="Times New Roman" w:cs="Times New Roman" w:hint="eastAsia"/>
          <w:noProof/>
          <w:sz w:val="20"/>
          <w:szCs w:val="20"/>
        </w:rPr>
        <w:t>10</w:t>
      </w:r>
      <w:r w:rsidRPr="0068340F">
        <w:rPr>
          <w:rFonts w:ascii="Times New Roman" w:hAnsi="Times New Roman" w:cs="Times New Roman"/>
          <w:noProof/>
          <w:sz w:val="20"/>
          <w:szCs w:val="20"/>
        </w:rPr>
        <w:t>：</w:t>
      </w:r>
      <w:r w:rsidRPr="00245D97">
        <w:rPr>
          <w:rFonts w:ascii="Times New Roman" w:hAnsi="Times New Roman" w:cs="Times New Roman"/>
          <w:noProof/>
          <w:sz w:val="20"/>
          <w:szCs w:val="20"/>
        </w:rPr>
        <w:t>Critical adaptation of the virtual growth metaphor: Forest visualises progress through virtual trees but uses loss when a focus session is interrupted, while FanSprout retains the growth metaphor without punishing pauses.</w:t>
      </w:r>
      <w:r w:rsidRPr="00245D97">
        <w:rPr>
          <w:rFonts w:ascii="Times New Roman" w:hAnsi="Times New Roman" w:cs="Times New Roman"/>
          <w:noProof/>
          <w:sz w:val="24"/>
        </w:rPr>
        <w:t xml:space="preserve"> </w:t>
      </w:r>
    </w:p>
    <w:p w14:paraId="0A7FAFC1" w14:textId="77777777" w:rsidR="00245D97" w:rsidRPr="00245D97" w:rsidRDefault="00245D97" w:rsidP="00245D97">
      <w:pPr>
        <w:ind w:firstLineChars="200" w:firstLine="480"/>
        <w:rPr>
          <w:rFonts w:ascii="Times New Roman" w:hAnsi="Times New Roman" w:cs="Times New Roman"/>
          <w:sz w:val="24"/>
        </w:rPr>
      </w:pPr>
    </w:p>
    <w:p w14:paraId="577350A8" w14:textId="7448089F" w:rsidR="0049243B" w:rsidRDefault="0049243B" w:rsidP="0049243B">
      <w:pPr>
        <w:rPr>
          <w:rFonts w:ascii="Times New Roman" w:hAnsi="Times New Roman" w:cs="Times New Roman"/>
          <w:sz w:val="24"/>
        </w:rPr>
      </w:pPr>
      <w:r w:rsidRPr="00040C31">
        <w:rPr>
          <w:rFonts w:ascii="Times New Roman" w:hAnsi="Times New Roman" w:cs="Times New Roman"/>
          <w:sz w:val="24"/>
        </w:rPr>
        <w:t>Bad Weather and Hibernation Cabin treat pauses as a normal part of creation, reducing extra psychological pressure. Token works as a small helper within the interface rather than a virtual pet that needs constant care, so it does not create another task for the user. Works Garden keeps a visual record of creative progress while avoiding turning statistics into performance targets. However, the homepage contains many entry points, making the order of functions difficult for new users to understand. The plant metaphor in the Greenhouse also needs written explanation and may create extra learning difficulty.</w:t>
      </w:r>
    </w:p>
    <w:p w14:paraId="60227F9F" w14:textId="4E1EDF5C" w:rsidR="001B3EBD" w:rsidRDefault="001B3EBD" w:rsidP="0049243B">
      <w:pPr>
        <w:rPr>
          <w:rFonts w:ascii="Times New Roman" w:hAnsi="Times New Roman" w:cs="Times New Roman"/>
          <w:sz w:val="24"/>
        </w:rPr>
      </w:pPr>
      <w:r>
        <w:rPr>
          <w:rFonts w:ascii="Times New Roman" w:hAnsi="Times New Roman" w:cs="Times New Roman"/>
          <w:noProof/>
          <w:sz w:val="24"/>
        </w:rPr>
        <w:drawing>
          <wp:inline distT="0" distB="0" distL="0" distR="0" wp14:anchorId="1FCB036C" wp14:editId="2A96CB24">
            <wp:extent cx="1290548" cy="2795385"/>
            <wp:effectExtent l="0" t="0" r="5080" b="5080"/>
            <wp:docPr id="155831396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297173" cy="2809735"/>
                    </a:xfrm>
                    <a:prstGeom prst="rect">
                      <a:avLst/>
                    </a:prstGeom>
                    <a:noFill/>
                    <a:ln>
                      <a:noFill/>
                    </a:ln>
                  </pic:spPr>
                </pic:pic>
              </a:graphicData>
            </a:graphic>
          </wp:inline>
        </w:drawing>
      </w:r>
      <w:r>
        <w:rPr>
          <w:rFonts w:ascii="Times New Roman" w:hAnsi="Times New Roman" w:cs="Times New Roman"/>
          <w:noProof/>
          <w:sz w:val="24"/>
        </w:rPr>
        <w:drawing>
          <wp:inline distT="0" distB="0" distL="0" distR="0" wp14:anchorId="036E41BB" wp14:editId="760EA32C">
            <wp:extent cx="1295400" cy="2805892"/>
            <wp:effectExtent l="0" t="0" r="0" b="0"/>
            <wp:docPr id="31279310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303454" cy="2823338"/>
                    </a:xfrm>
                    <a:prstGeom prst="rect">
                      <a:avLst/>
                    </a:prstGeom>
                    <a:noFill/>
                    <a:ln>
                      <a:noFill/>
                    </a:ln>
                  </pic:spPr>
                </pic:pic>
              </a:graphicData>
            </a:graphic>
          </wp:inline>
        </w:drawing>
      </w:r>
      <w:r>
        <w:rPr>
          <w:rFonts w:ascii="Times New Roman" w:hAnsi="Times New Roman" w:cs="Times New Roman"/>
          <w:noProof/>
          <w:sz w:val="24"/>
        </w:rPr>
        <w:drawing>
          <wp:inline distT="0" distB="0" distL="0" distR="0" wp14:anchorId="116B9E8C" wp14:editId="081DB0A7">
            <wp:extent cx="1310640" cy="2818130"/>
            <wp:effectExtent l="0" t="0" r="3810" b="1270"/>
            <wp:docPr id="46861834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314331" cy="2826066"/>
                    </a:xfrm>
                    <a:prstGeom prst="rect">
                      <a:avLst/>
                    </a:prstGeom>
                    <a:noFill/>
                    <a:ln>
                      <a:noFill/>
                    </a:ln>
                  </pic:spPr>
                </pic:pic>
              </a:graphicData>
            </a:graphic>
          </wp:inline>
        </w:drawing>
      </w:r>
      <w:r>
        <w:rPr>
          <w:rFonts w:ascii="Times New Roman" w:hAnsi="Times New Roman" w:cs="Times New Roman"/>
          <w:noProof/>
          <w:sz w:val="24"/>
        </w:rPr>
        <w:drawing>
          <wp:inline distT="0" distB="0" distL="0" distR="0" wp14:anchorId="7CB99FEC" wp14:editId="061C560C">
            <wp:extent cx="1301274" cy="2818619"/>
            <wp:effectExtent l="0" t="0" r="0" b="1270"/>
            <wp:docPr id="55939374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11583" cy="2840948"/>
                    </a:xfrm>
                    <a:prstGeom prst="rect">
                      <a:avLst/>
                    </a:prstGeom>
                    <a:noFill/>
                    <a:ln>
                      <a:noFill/>
                    </a:ln>
                  </pic:spPr>
                </pic:pic>
              </a:graphicData>
            </a:graphic>
          </wp:inline>
        </w:drawing>
      </w:r>
    </w:p>
    <w:p w14:paraId="5A2C96BB" w14:textId="25C4B339" w:rsidR="001B3EBD" w:rsidRPr="00040C31" w:rsidRDefault="001B3EBD" w:rsidP="0049243B">
      <w:pPr>
        <w:rPr>
          <w:rFonts w:ascii="Times New Roman" w:hAnsi="Times New Roman" w:cs="Times New Roman" w:hint="eastAsia"/>
          <w:sz w:val="24"/>
        </w:rPr>
      </w:pPr>
      <w:r w:rsidRPr="0068340F">
        <w:rPr>
          <w:rFonts w:ascii="Times New Roman" w:hAnsi="Times New Roman" w:cs="Times New Roman"/>
          <w:noProof/>
          <w:sz w:val="20"/>
          <w:szCs w:val="20"/>
        </w:rPr>
        <w:lastRenderedPageBreak/>
        <w:t xml:space="preserve">Figure </w:t>
      </w:r>
      <w:r>
        <w:rPr>
          <w:rFonts w:ascii="Times New Roman" w:hAnsi="Times New Roman" w:cs="Times New Roman" w:hint="eastAsia"/>
          <w:noProof/>
          <w:sz w:val="20"/>
          <w:szCs w:val="20"/>
        </w:rPr>
        <w:t>10</w:t>
      </w:r>
      <w:r w:rsidRPr="0068340F">
        <w:rPr>
          <w:rFonts w:ascii="Times New Roman" w:hAnsi="Times New Roman" w:cs="Times New Roman"/>
          <w:noProof/>
          <w:sz w:val="20"/>
          <w:szCs w:val="20"/>
        </w:rPr>
        <w:t>：</w:t>
      </w:r>
      <w:r w:rsidRPr="001B3EBD">
        <w:rPr>
          <w:rFonts w:ascii="Times New Roman" w:hAnsi="Times New Roman" w:cs="Times New Roman"/>
          <w:noProof/>
          <w:sz w:val="20"/>
          <w:szCs w:val="20"/>
        </w:rPr>
        <w:t xml:space="preserve">Operation Easy in the FanSprout prototype: (a) Inspiration Field; (b) Paper Puppet Theatre; (c) My Ideas; and (d) Inspiration Desk. Source: </w:t>
      </w:r>
      <w:r>
        <w:rPr>
          <w:rFonts w:ascii="Times New Roman" w:hAnsi="Times New Roman" w:cs="Times New Roman" w:hint="eastAsia"/>
          <w:noProof/>
          <w:sz w:val="20"/>
          <w:szCs w:val="20"/>
        </w:rPr>
        <w:t>my</w:t>
      </w:r>
      <w:r w:rsidRPr="001B3EBD">
        <w:rPr>
          <w:rFonts w:ascii="Times New Roman" w:hAnsi="Times New Roman" w:cs="Times New Roman"/>
          <w:noProof/>
          <w:sz w:val="20"/>
          <w:szCs w:val="20"/>
        </w:rPr>
        <w:t xml:space="preserve"> prototype.</w:t>
      </w:r>
    </w:p>
    <w:p w14:paraId="7DEA148B"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User testing was needed to examine whether the prototype could actually reduce perceived difficulty. The author worked with a programming partner to develop the Mini Program for fan community lurkers. On 5 September 2026, participants were recruited through </w:t>
      </w:r>
      <w:proofErr w:type="spellStart"/>
      <w:r w:rsidRPr="00040C31">
        <w:rPr>
          <w:rFonts w:ascii="Times New Roman" w:hAnsi="Times New Roman" w:cs="Times New Roman"/>
          <w:sz w:val="24"/>
        </w:rPr>
        <w:t>Xiaohongshu</w:t>
      </w:r>
      <w:proofErr w:type="spellEnd"/>
      <w:r w:rsidRPr="00040C31">
        <w:rPr>
          <w:rFonts w:ascii="Times New Roman" w:hAnsi="Times New Roman" w:cs="Times New Roman"/>
          <w:sz w:val="24"/>
        </w:rPr>
        <w:t xml:space="preserve"> and offline contacts. They watched a remote demonstration video of the Mini Program lasting 13 minutes and 59 seconds and then completed a </w:t>
      </w:r>
      <w:proofErr w:type="spellStart"/>
      <w:r w:rsidRPr="00040C31">
        <w:rPr>
          <w:rFonts w:ascii="Times New Roman" w:hAnsi="Times New Roman" w:cs="Times New Roman"/>
          <w:sz w:val="24"/>
        </w:rPr>
        <w:t>Wenjuanxing</w:t>
      </w:r>
      <w:proofErr w:type="spellEnd"/>
      <w:r w:rsidRPr="00040C31">
        <w:rPr>
          <w:rFonts w:ascii="Times New Roman" w:hAnsi="Times New Roman" w:cs="Times New Roman"/>
          <w:sz w:val="24"/>
        </w:rPr>
        <w:t xml:space="preserve"> questionnaire on their phones. Each participant received RMB 15 as compensation.</w:t>
      </w:r>
    </w:p>
    <w:p w14:paraId="18231EB2"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After removing one invalid response from a participant who did not finish the video, 21 valid responses were collected. The average completion time was 14 minutes. The questionnaire contained 20 questions using a five-point Likert scale and examined two main areas: ease of operation and ease of experience (see Appendices 1, 2 and 3). Most participants were aged 21 to 25. Most had been involved with fan culture for four to ten years, and more than half were students. In addition, 85.71% matched the main characteristics of fan community lurkers, meaning that the sample was closely related to the target user group.</w:t>
      </w:r>
    </w:p>
    <w:p w14:paraId="165D526E"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For ease of operation, the overall understanding score of the Mini Program was 3.92, and the understanding rate for each functional page was above 80%. A total of 95.24% of participants could distinguish the main functions of collecting, growing, works, and </w:t>
      </w:r>
      <w:proofErr w:type="spellStart"/>
      <w:r w:rsidRPr="00040C31">
        <w:rPr>
          <w:rFonts w:ascii="Times New Roman" w:hAnsi="Times New Roman" w:cs="Times New Roman"/>
          <w:sz w:val="24"/>
        </w:rPr>
        <w:t>organising</w:t>
      </w:r>
      <w:proofErr w:type="spellEnd"/>
      <w:r w:rsidRPr="00040C31">
        <w:rPr>
          <w:rFonts w:ascii="Times New Roman" w:hAnsi="Times New Roman" w:cs="Times New Roman"/>
          <w:sz w:val="24"/>
        </w:rPr>
        <w:t>. More than half felt that the overall process from recording inspiration to developing a work was easy or very easy. At the same time, 95.24% agreed that the Token assistant was helpful. However, only 57.14% could clearly identify the action entry points on the homepage. This supports the earlier design concern that the complex homepage layout creates an extra recognition burden for first-time users. Although the main functions were generally clear, the information layout of the homepage remains a weakness of the prototype.</w:t>
      </w:r>
    </w:p>
    <w:p w14:paraId="15300F8B"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The testing also provided positive evidence for ease of experience, which refers to reducing psychological perceived difficulty. A total of 85.71% agreed that small and incomplete creative ideas were worth recording. 71.43% felt more relaxed because they were not required to make their work public. 76.19% agreed that users could create at their own pace and also </w:t>
      </w:r>
      <w:proofErr w:type="spellStart"/>
      <w:r w:rsidRPr="00040C31">
        <w:rPr>
          <w:rFonts w:ascii="Times New Roman" w:hAnsi="Times New Roman" w:cs="Times New Roman"/>
          <w:sz w:val="24"/>
        </w:rPr>
        <w:t>recognised</w:t>
      </w:r>
      <w:proofErr w:type="spellEnd"/>
      <w:r w:rsidRPr="00040C31">
        <w:rPr>
          <w:rFonts w:ascii="Times New Roman" w:hAnsi="Times New Roman" w:cs="Times New Roman"/>
          <w:sz w:val="24"/>
        </w:rPr>
        <w:t xml:space="preserve"> the value of Bad Weather and Hibernation Cabin in accepting pauses in creation. 95.24% believed that permanently keeping their content would make them more willing to return and continue creating. Users with lower levels of interaction in fan communities showed particularly positive responses to the value of the product.</w:t>
      </w:r>
    </w:p>
    <w:p w14:paraId="6FD10935"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lastRenderedPageBreak/>
        <w:t xml:space="preserve">Overall, the testing suggests that the prototype reduced the understanding barrier for most users. The main functions and metaphor system could generally be understood by the target users. On the psychological level, private saving, allowing pauses, and avoiding pressure to produce were supported by the testing results. These design choices helped reduce the psychological pressure of creation for fan community lurkers and supported the main goal of reducing perceived difficulty. However, the homepage still creates problems in </w:t>
      </w:r>
      <w:proofErr w:type="spellStart"/>
      <w:r w:rsidRPr="00040C31">
        <w:rPr>
          <w:rFonts w:ascii="Times New Roman" w:hAnsi="Times New Roman" w:cs="Times New Roman"/>
          <w:sz w:val="24"/>
        </w:rPr>
        <w:t>recognising</w:t>
      </w:r>
      <w:proofErr w:type="spellEnd"/>
      <w:r w:rsidRPr="00040C31">
        <w:rPr>
          <w:rFonts w:ascii="Times New Roman" w:hAnsi="Times New Roman" w:cs="Times New Roman"/>
          <w:sz w:val="24"/>
        </w:rPr>
        <w:t xml:space="preserve"> entry points, and some metaphors still require written explanation. These issues have not been fully solved by the current design.</w:t>
      </w:r>
    </w:p>
    <w:p w14:paraId="415B1B8F" w14:textId="77777777" w:rsidR="0049243B" w:rsidRPr="00040C31" w:rsidRDefault="0049243B" w:rsidP="0049243B">
      <w:pPr>
        <w:rPr>
          <w:rFonts w:ascii="Times New Roman" w:hAnsi="Times New Roman" w:cs="Times New Roman"/>
          <w:b/>
          <w:bCs/>
          <w:sz w:val="24"/>
        </w:rPr>
      </w:pPr>
      <w:r w:rsidRPr="00040C31">
        <w:rPr>
          <w:rFonts w:ascii="Times New Roman" w:hAnsi="Times New Roman" w:cs="Times New Roman"/>
          <w:b/>
          <w:bCs/>
          <w:sz w:val="24"/>
        </w:rPr>
        <w:t>4. Reflection and Future Development</w:t>
      </w:r>
    </w:p>
    <w:p w14:paraId="5F3D069A"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Through early research, user journey development, case studies, and high-fidelity prototype iterations, this study developed a clearer understanding of what “Easy” means in this project. At first, the lack of creation among lurkers was mainly linked to confidence, judgement, and other external pressures. Later research returned the focus to Perceived Difficulty. To help potential creators begin, the aim is not to change the user but to make the first action and the creative process feel easier. This understanding also changed the meaning of “completion” in </w:t>
      </w:r>
      <w:proofErr w:type="spellStart"/>
      <w:r w:rsidRPr="00040C31">
        <w:rPr>
          <w:rFonts w:ascii="Times New Roman" w:hAnsi="Times New Roman" w:cs="Times New Roman"/>
          <w:sz w:val="24"/>
        </w:rPr>
        <w:t>FanSprout</w:t>
      </w:r>
      <w:proofErr w:type="spellEnd"/>
      <w:r w:rsidRPr="00040C31">
        <w:rPr>
          <w:rFonts w:ascii="Times New Roman" w:hAnsi="Times New Roman" w:cs="Times New Roman"/>
          <w:sz w:val="24"/>
        </w:rPr>
        <w:t>. A complete Fan Work is not the only valid result. Collect, Micro-creation, Creative Seed, and WIP are all treated as meaningful parts of creation.</w:t>
      </w:r>
    </w:p>
    <w:p w14:paraId="433330FD"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There are still clear limitations. The homepage has too many entry points, and only 57.14% of participants could identify them clearly. The interaction of Inspiration Desk is difficult to understand, while the plant metaphor in Greenhouse also creates some confusion. Participants suggested adding short explanations and beginner guidance. The statistics shown on the Me page may also encourage users to focus too much on how much they have completed. The user research also has limitations. There were only 21 valid responses, most participants were recruited through </w:t>
      </w:r>
      <w:proofErr w:type="spellStart"/>
      <w:r w:rsidRPr="00040C31">
        <w:rPr>
          <w:rFonts w:ascii="Times New Roman" w:hAnsi="Times New Roman" w:cs="Times New Roman"/>
          <w:sz w:val="24"/>
        </w:rPr>
        <w:t>Xiaohongshu</w:t>
      </w:r>
      <w:proofErr w:type="spellEnd"/>
      <w:r w:rsidRPr="00040C31">
        <w:rPr>
          <w:rFonts w:ascii="Times New Roman" w:hAnsi="Times New Roman" w:cs="Times New Roman"/>
          <w:sz w:val="24"/>
        </w:rPr>
        <w:t>, and participants experienced the prototype through a demonstration video rather than direct hands-on use.</w:t>
      </w:r>
    </w:p>
    <w:p w14:paraId="1DEB3B18" w14:textId="77777777" w:rsidR="0049243B" w:rsidRPr="00040C31" w:rsidRDefault="0049243B" w:rsidP="0049243B">
      <w:pPr>
        <w:rPr>
          <w:rFonts w:ascii="Times New Roman" w:hAnsi="Times New Roman" w:cs="Times New Roman"/>
          <w:sz w:val="24"/>
        </w:rPr>
      </w:pPr>
      <w:r w:rsidRPr="00040C31">
        <w:rPr>
          <w:rFonts w:ascii="Times New Roman" w:hAnsi="Times New Roman" w:cs="Times New Roman"/>
          <w:sz w:val="24"/>
        </w:rPr>
        <w:t xml:space="preserve">Future development will first address these problems. The hand-drawn collage visual style will be kept, while the homepage layout will be simplified and short instructions will be added to reduce the learning difficulty created by the metaphors. Functions such as tag </w:t>
      </w:r>
      <w:proofErr w:type="spellStart"/>
      <w:r w:rsidRPr="00040C31">
        <w:rPr>
          <w:rFonts w:ascii="Times New Roman" w:hAnsi="Times New Roman" w:cs="Times New Roman"/>
          <w:sz w:val="24"/>
        </w:rPr>
        <w:t>organisation</w:t>
      </w:r>
      <w:proofErr w:type="spellEnd"/>
      <w:r w:rsidRPr="00040C31">
        <w:rPr>
          <w:rFonts w:ascii="Times New Roman" w:hAnsi="Times New Roman" w:cs="Times New Roman"/>
          <w:sz w:val="24"/>
        </w:rPr>
        <w:t xml:space="preserve">, automatic saving, and material </w:t>
      </w:r>
      <w:proofErr w:type="spellStart"/>
      <w:r w:rsidRPr="00040C31">
        <w:rPr>
          <w:rFonts w:ascii="Times New Roman" w:hAnsi="Times New Roman" w:cs="Times New Roman"/>
          <w:sz w:val="24"/>
        </w:rPr>
        <w:t>customisation</w:t>
      </w:r>
      <w:proofErr w:type="spellEnd"/>
      <w:r w:rsidRPr="00040C31">
        <w:rPr>
          <w:rFonts w:ascii="Times New Roman" w:hAnsi="Times New Roman" w:cs="Times New Roman"/>
          <w:sz w:val="24"/>
        </w:rPr>
        <w:t xml:space="preserve"> can then be developed in stages. Throughout future development, the project will continue to follow its main principles: users should not be pushed to create, and they should not be required to make their work public.</w:t>
      </w:r>
    </w:p>
    <w:p w14:paraId="1B70D127" w14:textId="21D6961E" w:rsidR="004D5BEE" w:rsidRPr="00040C31" w:rsidRDefault="004D5BEE" w:rsidP="0049243B">
      <w:pPr>
        <w:rPr>
          <w:rFonts w:ascii="Times New Roman" w:hAnsi="Times New Roman" w:cs="Times New Roman"/>
          <w:sz w:val="24"/>
        </w:rPr>
      </w:pPr>
      <w:r w:rsidRPr="00040C31">
        <w:rPr>
          <w:rFonts w:ascii="Times New Roman" w:hAnsi="Times New Roman" w:cs="Times New Roman"/>
          <w:sz w:val="24"/>
        </w:rPr>
        <w:t>[words:1908]</w:t>
      </w:r>
    </w:p>
    <w:p w14:paraId="4049B6D1" w14:textId="77777777" w:rsidR="004D5BEE" w:rsidRPr="00040C31" w:rsidRDefault="004D5BEE">
      <w:pPr>
        <w:widowControl/>
        <w:rPr>
          <w:rFonts w:ascii="Times New Roman" w:hAnsi="Times New Roman" w:cs="Times New Roman"/>
          <w:sz w:val="24"/>
        </w:rPr>
      </w:pPr>
      <w:r w:rsidRPr="00040C31">
        <w:rPr>
          <w:rFonts w:ascii="Times New Roman" w:hAnsi="Times New Roman" w:cs="Times New Roman"/>
          <w:sz w:val="24"/>
        </w:rPr>
        <w:lastRenderedPageBreak/>
        <w:br w:type="page"/>
      </w:r>
    </w:p>
    <w:p w14:paraId="1248CDCE" w14:textId="77777777" w:rsidR="00D42E6A" w:rsidRPr="00D42E6A" w:rsidRDefault="00D42E6A" w:rsidP="00D42E6A">
      <w:pPr>
        <w:spacing w:after="0" w:line="360" w:lineRule="auto"/>
        <w:ind w:hanging="19"/>
        <w:rPr>
          <w:rFonts w:ascii="Times New Roman" w:hAnsi="Times New Roman" w:cs="Times New Roman"/>
          <w:b/>
          <w:bCs/>
          <w:sz w:val="24"/>
        </w:rPr>
      </w:pPr>
      <w:r w:rsidRPr="00D42E6A">
        <w:rPr>
          <w:rFonts w:ascii="Times New Roman" w:hAnsi="Times New Roman" w:cs="Times New Roman"/>
          <w:b/>
          <w:bCs/>
          <w:sz w:val="24"/>
        </w:rPr>
        <w:lastRenderedPageBreak/>
        <w:t xml:space="preserve">Bibliography </w:t>
      </w:r>
    </w:p>
    <w:p w14:paraId="0E0C0C70" w14:textId="77777777" w:rsidR="00D42E6A" w:rsidRPr="00D42E6A" w:rsidRDefault="00D42E6A" w:rsidP="00D42E6A">
      <w:pPr>
        <w:spacing w:after="0" w:line="360" w:lineRule="auto"/>
        <w:ind w:hanging="19"/>
        <w:rPr>
          <w:rFonts w:ascii="Times New Roman" w:hAnsi="Times New Roman" w:cs="Times New Roman"/>
          <w:b/>
          <w:bCs/>
          <w:sz w:val="24"/>
        </w:rPr>
      </w:pPr>
      <w:r w:rsidRPr="00D42E6A">
        <w:rPr>
          <w:rFonts w:ascii="Times New Roman" w:hAnsi="Times New Roman" w:cs="Times New Roman"/>
          <w:b/>
          <w:bCs/>
          <w:sz w:val="24"/>
        </w:rPr>
        <w:t>References:</w:t>
      </w:r>
    </w:p>
    <w:p w14:paraId="032063DA" w14:textId="1655ECD1"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Booth, P. (2021) Fan studies: a very short introduction. Oxford: Oxford University Press.</w:t>
      </w:r>
    </w:p>
    <w:p w14:paraId="73989C72" w14:textId="796AD8B3" w:rsidR="004D5BEE" w:rsidRPr="00D42E6A" w:rsidRDefault="004D5BEE" w:rsidP="004D5BEE">
      <w:pPr>
        <w:rPr>
          <w:rFonts w:ascii="Times New Roman" w:hAnsi="Times New Roman" w:cs="Times New Roman"/>
          <w:sz w:val="24"/>
        </w:rPr>
      </w:pPr>
      <w:r w:rsidRPr="00040C31">
        <w:rPr>
          <w:rFonts w:ascii="Times New Roman" w:hAnsi="Times New Roman" w:cs="Times New Roman"/>
          <w:sz w:val="24"/>
        </w:rPr>
        <w:t xml:space="preserve">Carvalho, A. and Moreira, P. (2022) ‘Perceived difficulty in creative digital tools: barriers for amateur creators’, </w:t>
      </w:r>
      <w:proofErr w:type="spellStart"/>
      <w:r w:rsidRPr="00040C31">
        <w:rPr>
          <w:rFonts w:ascii="Times New Roman" w:hAnsi="Times New Roman" w:cs="Times New Roman"/>
          <w:sz w:val="24"/>
        </w:rPr>
        <w:t>CoDesign</w:t>
      </w:r>
      <w:proofErr w:type="spellEnd"/>
      <w:r w:rsidRPr="00040C31">
        <w:rPr>
          <w:rFonts w:ascii="Times New Roman" w:hAnsi="Times New Roman" w:cs="Times New Roman"/>
          <w:sz w:val="24"/>
        </w:rPr>
        <w:t>, 18(4), pp.412</w:t>
      </w:r>
      <w:r w:rsidRPr="00040C31">
        <w:rPr>
          <w:rFonts w:ascii="Times New Roman" w:hAnsi="Times New Roman" w:cs="Times New Roman"/>
          <w:sz w:val="24"/>
        </w:rPr>
        <w:noBreakHyphen/>
        <w:t>430. https://doi.org/10.1080/15710882.2021.1998761.</w:t>
      </w:r>
    </w:p>
    <w:p w14:paraId="3CAFF169" w14:textId="130855DF"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Csikszentmihalyi, M. (1990) Flow: the psychology of optimal experience. New York: Harper &amp; Row.</w:t>
      </w:r>
    </w:p>
    <w:p w14:paraId="0A5FAAC5" w14:textId="41D315D1" w:rsidR="004D5BEE" w:rsidRPr="00D42E6A" w:rsidRDefault="004D5BEE" w:rsidP="004D5BEE">
      <w:pPr>
        <w:rPr>
          <w:rFonts w:ascii="Times New Roman" w:hAnsi="Times New Roman" w:cs="Times New Roman"/>
          <w:sz w:val="24"/>
        </w:rPr>
      </w:pPr>
      <w:r w:rsidRPr="00040C31">
        <w:rPr>
          <w:rFonts w:ascii="Times New Roman" w:hAnsi="Times New Roman" w:cs="Times New Roman"/>
          <w:sz w:val="24"/>
        </w:rPr>
        <w:t xml:space="preserve">Duffy, A. (2020) ‘Digital </w:t>
      </w:r>
      <w:proofErr w:type="spellStart"/>
      <w:r w:rsidRPr="00040C31">
        <w:rPr>
          <w:rFonts w:ascii="Times New Roman" w:hAnsi="Times New Roman" w:cs="Times New Roman"/>
          <w:sz w:val="24"/>
        </w:rPr>
        <w:t>labour</w:t>
      </w:r>
      <w:proofErr w:type="spellEnd"/>
      <w:r w:rsidRPr="00040C31">
        <w:rPr>
          <w:rFonts w:ascii="Times New Roman" w:hAnsi="Times New Roman" w:cs="Times New Roman"/>
          <w:sz w:val="24"/>
        </w:rPr>
        <w:t xml:space="preserve"> and fan</w:t>
      </w:r>
      <w:r w:rsidRPr="00040C31">
        <w:rPr>
          <w:rFonts w:ascii="Times New Roman" w:hAnsi="Times New Roman" w:cs="Times New Roman"/>
          <w:sz w:val="24"/>
        </w:rPr>
        <w:noBreakHyphen/>
        <w:t>created content’, Media, Culture &amp; Society, 42(7</w:t>
      </w:r>
      <w:r w:rsidRPr="00040C31">
        <w:rPr>
          <w:rFonts w:ascii="Times New Roman" w:hAnsi="Times New Roman" w:cs="Times New Roman"/>
          <w:sz w:val="24"/>
        </w:rPr>
        <w:noBreakHyphen/>
        <w:t>8), pp.1145</w:t>
      </w:r>
      <w:r w:rsidRPr="00040C31">
        <w:rPr>
          <w:rFonts w:ascii="Times New Roman" w:hAnsi="Times New Roman" w:cs="Times New Roman"/>
          <w:sz w:val="24"/>
        </w:rPr>
        <w:noBreakHyphen/>
        <w:t>1162. https://doi.org/10.1177/0163443720918564.</w:t>
      </w:r>
    </w:p>
    <w:p w14:paraId="58B90F55" w14:textId="59F8C98B" w:rsidR="004D5BEE" w:rsidRPr="00D42E6A" w:rsidRDefault="004D5BEE" w:rsidP="004D5BEE">
      <w:pPr>
        <w:rPr>
          <w:rFonts w:ascii="Times New Roman" w:hAnsi="Times New Roman" w:cs="Times New Roman"/>
          <w:sz w:val="24"/>
        </w:rPr>
      </w:pPr>
      <w:r w:rsidRPr="00040C31">
        <w:rPr>
          <w:rFonts w:ascii="Times New Roman" w:hAnsi="Times New Roman" w:cs="Times New Roman"/>
          <w:sz w:val="24"/>
        </w:rPr>
        <w:t>Fiesler, C., Morrison, S., Shapiro, B. and Bruckman, A. (2017) ‘Growing their own: legitimate peripheral participation for computational learning in an online fandom community’, in Proceedings of the 2017 ACM Conference on Computer Supported Cooperative Work and Social Computing, pp.1600</w:t>
      </w:r>
      <w:r w:rsidRPr="00040C31">
        <w:rPr>
          <w:rFonts w:ascii="Times New Roman" w:hAnsi="Times New Roman" w:cs="Times New Roman"/>
          <w:sz w:val="24"/>
        </w:rPr>
        <w:noBreakHyphen/>
        <w:t>1612. https://doi.org/10.1145/2998181.2998210.</w:t>
      </w:r>
    </w:p>
    <w:p w14:paraId="3B28BD3B" w14:textId="3858B270"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Ghosh, S. and Aragon, C. (2014) ‘Legitimate peripheral participation in online fan</w:t>
      </w:r>
      <w:r w:rsidRPr="00040C31">
        <w:rPr>
          <w:rFonts w:ascii="Times New Roman" w:hAnsi="Times New Roman" w:cs="Times New Roman"/>
          <w:sz w:val="24"/>
        </w:rPr>
        <w:noBreakHyphen/>
        <w:t>fiction communities’, in Proceedings of the 17th ACM conference on Computer supported cooperative work &amp; social computing, pp.894</w:t>
      </w:r>
      <w:r w:rsidRPr="00040C31">
        <w:rPr>
          <w:rFonts w:ascii="Times New Roman" w:hAnsi="Times New Roman" w:cs="Times New Roman"/>
          <w:sz w:val="24"/>
        </w:rPr>
        <w:noBreakHyphen/>
        <w:t>905. https://doi.org/10.1145/2531602.2531637.</w:t>
      </w:r>
    </w:p>
    <w:p w14:paraId="3284EF75" w14:textId="3DC23D77"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Lave, J. and Wenger, E. (1991) Situated learning: legitimate peripheral participation. Cambridge: Cambridge University Press.</w:t>
      </w:r>
    </w:p>
    <w:p w14:paraId="1700E877" w14:textId="5FBCE2B5" w:rsidR="004D5BEE" w:rsidRPr="00D42E6A" w:rsidRDefault="004D5BEE" w:rsidP="004D5BEE">
      <w:pPr>
        <w:rPr>
          <w:rFonts w:ascii="Times New Roman" w:hAnsi="Times New Roman" w:cs="Times New Roman"/>
          <w:sz w:val="24"/>
        </w:rPr>
      </w:pPr>
      <w:r w:rsidRPr="00040C31">
        <w:rPr>
          <w:rFonts w:ascii="Times New Roman" w:hAnsi="Times New Roman" w:cs="Times New Roman"/>
          <w:sz w:val="24"/>
        </w:rPr>
        <w:t>Lucero, A. (2023) ‘Micro</w:t>
      </w:r>
      <w:r w:rsidRPr="00040C31">
        <w:rPr>
          <w:rFonts w:ascii="Times New Roman" w:hAnsi="Times New Roman" w:cs="Times New Roman"/>
          <w:sz w:val="24"/>
        </w:rPr>
        <w:noBreakHyphen/>
        <w:t>creation practices within online fan communities’, Visual Communication, 22(3), pp.347</w:t>
      </w:r>
      <w:r w:rsidRPr="00040C31">
        <w:rPr>
          <w:rFonts w:ascii="Times New Roman" w:hAnsi="Times New Roman" w:cs="Times New Roman"/>
          <w:sz w:val="24"/>
        </w:rPr>
        <w:noBreakHyphen/>
        <w:t>366. https://doi.org/10.1177/14703572231162487.</w:t>
      </w:r>
    </w:p>
    <w:p w14:paraId="4F67ED32" w14:textId="6C5229D8" w:rsidR="004D5BEE" w:rsidRPr="00D42E6A" w:rsidRDefault="004D5BEE" w:rsidP="004D5BEE">
      <w:pPr>
        <w:rPr>
          <w:rFonts w:ascii="Times New Roman" w:hAnsi="Times New Roman" w:cs="Times New Roman"/>
          <w:sz w:val="24"/>
        </w:rPr>
      </w:pPr>
      <w:r w:rsidRPr="00040C31">
        <w:rPr>
          <w:rFonts w:ascii="Times New Roman" w:hAnsi="Times New Roman" w:cs="Times New Roman"/>
          <w:sz w:val="24"/>
        </w:rPr>
        <w:t xml:space="preserve">Mazzantti, M. (2025) ‘Amateur creative practice and perceived barriers to digital making’, </w:t>
      </w:r>
      <w:proofErr w:type="spellStart"/>
      <w:r w:rsidRPr="00040C31">
        <w:rPr>
          <w:rFonts w:ascii="Times New Roman" w:hAnsi="Times New Roman" w:cs="Times New Roman"/>
          <w:sz w:val="24"/>
        </w:rPr>
        <w:t>CoDesign</w:t>
      </w:r>
      <w:proofErr w:type="spellEnd"/>
      <w:r w:rsidRPr="00040C31">
        <w:rPr>
          <w:rFonts w:ascii="Times New Roman" w:hAnsi="Times New Roman" w:cs="Times New Roman"/>
          <w:sz w:val="24"/>
        </w:rPr>
        <w:t>, 21(2), pp.189</w:t>
      </w:r>
      <w:r w:rsidRPr="00040C31">
        <w:rPr>
          <w:rFonts w:ascii="Times New Roman" w:hAnsi="Times New Roman" w:cs="Times New Roman"/>
          <w:sz w:val="24"/>
        </w:rPr>
        <w:noBreakHyphen/>
        <w:t>207. https://doi.org/10.1080/15710882.2024.2421134.</w:t>
      </w:r>
    </w:p>
    <w:p w14:paraId="5AB734AF" w14:textId="271C397C"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 xml:space="preserve">Norman, D. A. (2013) The design of everyday things. Revised </w:t>
      </w:r>
      <w:proofErr w:type="spellStart"/>
      <w:r w:rsidRPr="00040C31">
        <w:rPr>
          <w:rFonts w:ascii="Times New Roman" w:hAnsi="Times New Roman" w:cs="Times New Roman"/>
          <w:sz w:val="24"/>
        </w:rPr>
        <w:t>edn</w:t>
      </w:r>
      <w:proofErr w:type="spellEnd"/>
      <w:r w:rsidRPr="00040C31">
        <w:rPr>
          <w:rFonts w:ascii="Times New Roman" w:hAnsi="Times New Roman" w:cs="Times New Roman"/>
          <w:sz w:val="24"/>
        </w:rPr>
        <w:t>. Cambridge: MIT Press.</w:t>
      </w:r>
    </w:p>
    <w:p w14:paraId="416CF6E4" w14:textId="77777777"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Ogre Pixel. (2023) A Tiny Sticker Tale. Steam store page. Available at: https://store.steampowered.com/app/2322180 (Accessed: 06 September 2026).</w:t>
      </w:r>
    </w:p>
    <w:p w14:paraId="0C485017" w14:textId="77777777" w:rsidR="004D5BEE" w:rsidRPr="00040C31" w:rsidRDefault="004D5BEE" w:rsidP="004D5BEE">
      <w:pPr>
        <w:rPr>
          <w:rFonts w:ascii="Times New Roman" w:hAnsi="Times New Roman" w:cs="Times New Roman"/>
          <w:sz w:val="24"/>
        </w:rPr>
      </w:pPr>
    </w:p>
    <w:p w14:paraId="0BE0AF41" w14:textId="00D600D3"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lastRenderedPageBreak/>
        <w:t>Pope, J. (2022) ‘Creative affordances for low</w:t>
      </w:r>
      <w:r w:rsidRPr="00040C31">
        <w:rPr>
          <w:rFonts w:ascii="Times New Roman" w:hAnsi="Times New Roman" w:cs="Times New Roman"/>
          <w:sz w:val="24"/>
        </w:rPr>
        <w:noBreakHyphen/>
        <w:t>threshold fan creation’, Journal of Media Practice, 23(3), pp.241</w:t>
      </w:r>
      <w:r w:rsidRPr="00040C31">
        <w:rPr>
          <w:rFonts w:ascii="Times New Roman" w:hAnsi="Times New Roman" w:cs="Times New Roman"/>
          <w:sz w:val="24"/>
        </w:rPr>
        <w:noBreakHyphen/>
        <w:t>258. https://doi.org/10.1080/14682753.2022.2097641.</w:t>
      </w:r>
    </w:p>
    <w:p w14:paraId="0E2F05CC" w14:textId="2CEA49AA"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Seekrtech. (n.d.) Forest: Focus for Productivity official website. Available at: [Forest] (Accessed: 06 September 2026).</w:t>
      </w:r>
    </w:p>
    <w:p w14:paraId="79CC74A3" w14:textId="3318BC47" w:rsidR="004D5BEE" w:rsidRPr="00D42E6A" w:rsidRDefault="004D5BEE" w:rsidP="004D5BEE">
      <w:pPr>
        <w:rPr>
          <w:rFonts w:ascii="Times New Roman" w:hAnsi="Times New Roman" w:cs="Times New Roman"/>
          <w:sz w:val="24"/>
        </w:rPr>
      </w:pPr>
      <w:r w:rsidRPr="00040C31">
        <w:rPr>
          <w:rFonts w:ascii="Times New Roman" w:hAnsi="Times New Roman" w:cs="Times New Roman"/>
          <w:sz w:val="24"/>
        </w:rPr>
        <w:t xml:space="preserve">Van der Veer, G. and Melguizo, M. C. P. (2009) ‘Design for novice users: a review’, </w:t>
      </w:r>
      <w:proofErr w:type="spellStart"/>
      <w:r w:rsidRPr="00040C31">
        <w:rPr>
          <w:rFonts w:ascii="Times New Roman" w:hAnsi="Times New Roman" w:cs="Times New Roman"/>
          <w:sz w:val="24"/>
        </w:rPr>
        <w:t>Behaviour</w:t>
      </w:r>
      <w:proofErr w:type="spellEnd"/>
      <w:r w:rsidRPr="00040C31">
        <w:rPr>
          <w:rFonts w:ascii="Times New Roman" w:hAnsi="Times New Roman" w:cs="Times New Roman"/>
          <w:sz w:val="24"/>
        </w:rPr>
        <w:t xml:space="preserve"> &amp; Information Technology, 28(2), pp.117</w:t>
      </w:r>
      <w:r w:rsidRPr="00040C31">
        <w:rPr>
          <w:rFonts w:ascii="Times New Roman" w:hAnsi="Times New Roman" w:cs="Times New Roman"/>
          <w:sz w:val="24"/>
        </w:rPr>
        <w:noBreakHyphen/>
        <w:t>132. https://doi.org/10.1080/01449290701788124.</w:t>
      </w:r>
    </w:p>
    <w:p w14:paraId="23457C1C" w14:textId="56FBB3A4" w:rsidR="004D5BEE" w:rsidRPr="00D42E6A" w:rsidRDefault="004D5BEE" w:rsidP="004D5BEE">
      <w:pPr>
        <w:rPr>
          <w:rFonts w:ascii="Times New Roman" w:hAnsi="Times New Roman" w:cs="Times New Roman"/>
          <w:sz w:val="24"/>
        </w:rPr>
      </w:pPr>
      <w:r w:rsidRPr="00040C31">
        <w:rPr>
          <w:rFonts w:ascii="Times New Roman" w:hAnsi="Times New Roman" w:cs="Times New Roman"/>
          <w:sz w:val="24"/>
        </w:rPr>
        <w:t>Wyndow, J. (2003) ‘The subculture of the lurker’, Journal of Computer</w:t>
      </w:r>
      <w:r w:rsidRPr="00040C31">
        <w:rPr>
          <w:rFonts w:ascii="Times New Roman" w:hAnsi="Times New Roman" w:cs="Times New Roman"/>
          <w:sz w:val="24"/>
        </w:rPr>
        <w:noBreakHyphen/>
        <w:t>Mediated Communication, 8(3). https://doi.org/10.1111/j.1083</w:t>
      </w:r>
      <w:r w:rsidRPr="00040C31">
        <w:rPr>
          <w:rFonts w:ascii="Times New Roman" w:hAnsi="Times New Roman" w:cs="Times New Roman"/>
          <w:sz w:val="24"/>
        </w:rPr>
        <w:noBreakHyphen/>
        <w:t>6101.2003.tb00218.x (Accessed: 06 September 2026).</w:t>
      </w:r>
    </w:p>
    <w:p w14:paraId="3BB6F445" w14:textId="77777777" w:rsidR="004D5BEE" w:rsidRPr="00040C31" w:rsidRDefault="004D5BEE" w:rsidP="004D5BEE">
      <w:pPr>
        <w:rPr>
          <w:rFonts w:ascii="Times New Roman" w:hAnsi="Times New Roman" w:cs="Times New Roman"/>
          <w:sz w:val="24"/>
        </w:rPr>
      </w:pPr>
      <w:r w:rsidRPr="00040C31">
        <w:rPr>
          <w:rFonts w:ascii="Times New Roman" w:hAnsi="Times New Roman" w:cs="Times New Roman"/>
          <w:sz w:val="24"/>
        </w:rPr>
        <w:t>Zimmerman, B. J. (2002) ‘Becoming a self</w:t>
      </w:r>
      <w:r w:rsidRPr="00040C31">
        <w:rPr>
          <w:rFonts w:ascii="Times New Roman" w:hAnsi="Times New Roman" w:cs="Times New Roman"/>
          <w:sz w:val="24"/>
        </w:rPr>
        <w:noBreakHyphen/>
        <w:t>regulated learner: an overview’, Theory Into Practice, 41(2), pp.64</w:t>
      </w:r>
      <w:r w:rsidRPr="00040C31">
        <w:rPr>
          <w:rFonts w:ascii="Times New Roman" w:hAnsi="Times New Roman" w:cs="Times New Roman"/>
          <w:sz w:val="24"/>
        </w:rPr>
        <w:noBreakHyphen/>
        <w:t>70. https://doi.org/10.1207/s15430421tip4102_2.</w:t>
      </w:r>
    </w:p>
    <w:p w14:paraId="74C5DA72" w14:textId="77777777" w:rsidR="004D5BEE" w:rsidRPr="00040C31" w:rsidRDefault="004D5BEE" w:rsidP="004D5BEE">
      <w:pPr>
        <w:rPr>
          <w:rFonts w:ascii="Times New Roman" w:hAnsi="Times New Roman" w:cs="Times New Roman"/>
          <w:sz w:val="24"/>
        </w:rPr>
      </w:pPr>
    </w:p>
    <w:p w14:paraId="655A5062" w14:textId="77777777" w:rsidR="004D5BEE" w:rsidRPr="00040C31" w:rsidRDefault="004D5BEE" w:rsidP="004D5BEE">
      <w:pPr>
        <w:rPr>
          <w:rFonts w:ascii="Times New Roman" w:hAnsi="Times New Roman" w:cs="Times New Roman"/>
          <w:sz w:val="24"/>
        </w:rPr>
      </w:pPr>
    </w:p>
    <w:p w14:paraId="77E83217" w14:textId="77777777" w:rsidR="00A13A9C" w:rsidRPr="00040C31" w:rsidRDefault="00A13A9C" w:rsidP="0049243B">
      <w:pPr>
        <w:rPr>
          <w:rFonts w:ascii="Times New Roman" w:hAnsi="Times New Roman" w:cs="Times New Roman"/>
          <w:sz w:val="24"/>
        </w:rPr>
      </w:pPr>
    </w:p>
    <w:sectPr w:rsidR="00A13A9C" w:rsidRPr="00040C3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FEB5F" w14:textId="77777777" w:rsidR="004F7E86" w:rsidRDefault="004F7E86" w:rsidP="0049243B">
      <w:pPr>
        <w:spacing w:after="0" w:line="240" w:lineRule="auto"/>
        <w:rPr>
          <w:rFonts w:hint="eastAsia"/>
        </w:rPr>
      </w:pPr>
      <w:r>
        <w:separator/>
      </w:r>
    </w:p>
  </w:endnote>
  <w:endnote w:type="continuationSeparator" w:id="0">
    <w:p w14:paraId="5D410C5A" w14:textId="77777777" w:rsidR="004F7E86" w:rsidRDefault="004F7E86" w:rsidP="0049243B">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A2D25B" w14:textId="77777777" w:rsidR="004F7E86" w:rsidRDefault="004F7E86" w:rsidP="0049243B">
      <w:pPr>
        <w:spacing w:after="0" w:line="240" w:lineRule="auto"/>
        <w:rPr>
          <w:rFonts w:hint="eastAsia"/>
        </w:rPr>
      </w:pPr>
      <w:r>
        <w:separator/>
      </w:r>
    </w:p>
  </w:footnote>
  <w:footnote w:type="continuationSeparator" w:id="0">
    <w:p w14:paraId="74B5249A" w14:textId="77777777" w:rsidR="004F7E86" w:rsidRDefault="004F7E86" w:rsidP="0049243B">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multilevel"/>
    <w:tmpl w:val="1C3421A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939286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A9C"/>
    <w:rsid w:val="00022E9D"/>
    <w:rsid w:val="00040C31"/>
    <w:rsid w:val="001336EA"/>
    <w:rsid w:val="001B3EBD"/>
    <w:rsid w:val="00245D97"/>
    <w:rsid w:val="0036549B"/>
    <w:rsid w:val="0049243B"/>
    <w:rsid w:val="004D1259"/>
    <w:rsid w:val="004D5BEE"/>
    <w:rsid w:val="004F7E86"/>
    <w:rsid w:val="00586024"/>
    <w:rsid w:val="00587A9A"/>
    <w:rsid w:val="0068340F"/>
    <w:rsid w:val="00695609"/>
    <w:rsid w:val="008606D8"/>
    <w:rsid w:val="008B2A60"/>
    <w:rsid w:val="009444DF"/>
    <w:rsid w:val="009D297D"/>
    <w:rsid w:val="009D7115"/>
    <w:rsid w:val="009F1510"/>
    <w:rsid w:val="00A13A9C"/>
    <w:rsid w:val="00A94FB7"/>
    <w:rsid w:val="00B4502E"/>
    <w:rsid w:val="00D42E6A"/>
    <w:rsid w:val="00DB0949"/>
    <w:rsid w:val="00EA36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DDBAF5"/>
  <w15:chartTrackingRefBased/>
  <w15:docId w15:val="{23B0F72F-7B77-47D0-8D97-8A4EB3109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A13A9C"/>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A13A9C"/>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A13A9C"/>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A13A9C"/>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A13A9C"/>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A13A9C"/>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A13A9C"/>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A13A9C"/>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A13A9C"/>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A13A9C"/>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A13A9C"/>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A13A9C"/>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A13A9C"/>
    <w:rPr>
      <w:rFonts w:cstheme="majorBidi"/>
      <w:color w:val="2F5496" w:themeColor="accent1" w:themeShade="BF"/>
      <w:sz w:val="28"/>
      <w:szCs w:val="28"/>
    </w:rPr>
  </w:style>
  <w:style w:type="character" w:customStyle="1" w:styleId="50">
    <w:name w:val="标题 5 字符"/>
    <w:basedOn w:val="a0"/>
    <w:link w:val="5"/>
    <w:uiPriority w:val="9"/>
    <w:semiHidden/>
    <w:rsid w:val="00A13A9C"/>
    <w:rPr>
      <w:rFonts w:cstheme="majorBidi"/>
      <w:color w:val="2F5496" w:themeColor="accent1" w:themeShade="BF"/>
      <w:sz w:val="24"/>
    </w:rPr>
  </w:style>
  <w:style w:type="character" w:customStyle="1" w:styleId="60">
    <w:name w:val="标题 6 字符"/>
    <w:basedOn w:val="a0"/>
    <w:link w:val="6"/>
    <w:uiPriority w:val="9"/>
    <w:semiHidden/>
    <w:rsid w:val="00A13A9C"/>
    <w:rPr>
      <w:rFonts w:cstheme="majorBidi"/>
      <w:b/>
      <w:bCs/>
      <w:color w:val="2F5496" w:themeColor="accent1" w:themeShade="BF"/>
    </w:rPr>
  </w:style>
  <w:style w:type="character" w:customStyle="1" w:styleId="70">
    <w:name w:val="标题 7 字符"/>
    <w:basedOn w:val="a0"/>
    <w:link w:val="7"/>
    <w:uiPriority w:val="9"/>
    <w:semiHidden/>
    <w:rsid w:val="00A13A9C"/>
    <w:rPr>
      <w:rFonts w:cstheme="majorBidi"/>
      <w:b/>
      <w:bCs/>
      <w:color w:val="595959" w:themeColor="text1" w:themeTint="A6"/>
    </w:rPr>
  </w:style>
  <w:style w:type="character" w:customStyle="1" w:styleId="80">
    <w:name w:val="标题 8 字符"/>
    <w:basedOn w:val="a0"/>
    <w:link w:val="8"/>
    <w:uiPriority w:val="9"/>
    <w:semiHidden/>
    <w:rsid w:val="00A13A9C"/>
    <w:rPr>
      <w:rFonts w:cstheme="majorBidi"/>
      <w:color w:val="595959" w:themeColor="text1" w:themeTint="A6"/>
    </w:rPr>
  </w:style>
  <w:style w:type="character" w:customStyle="1" w:styleId="90">
    <w:name w:val="标题 9 字符"/>
    <w:basedOn w:val="a0"/>
    <w:link w:val="9"/>
    <w:uiPriority w:val="9"/>
    <w:semiHidden/>
    <w:rsid w:val="00A13A9C"/>
    <w:rPr>
      <w:rFonts w:eastAsiaTheme="majorEastAsia" w:cstheme="majorBidi"/>
      <w:color w:val="595959" w:themeColor="text1" w:themeTint="A6"/>
    </w:rPr>
  </w:style>
  <w:style w:type="paragraph" w:styleId="a3">
    <w:name w:val="Title"/>
    <w:basedOn w:val="a"/>
    <w:next w:val="a"/>
    <w:link w:val="a4"/>
    <w:uiPriority w:val="10"/>
    <w:qFormat/>
    <w:rsid w:val="00A13A9C"/>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13A9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13A9C"/>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13A9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13A9C"/>
    <w:pPr>
      <w:spacing w:before="160"/>
      <w:jc w:val="center"/>
    </w:pPr>
    <w:rPr>
      <w:i/>
      <w:iCs/>
      <w:color w:val="404040" w:themeColor="text1" w:themeTint="BF"/>
    </w:rPr>
  </w:style>
  <w:style w:type="character" w:customStyle="1" w:styleId="a8">
    <w:name w:val="引用 字符"/>
    <w:basedOn w:val="a0"/>
    <w:link w:val="a7"/>
    <w:uiPriority w:val="29"/>
    <w:rsid w:val="00A13A9C"/>
    <w:rPr>
      <w:i/>
      <w:iCs/>
      <w:color w:val="404040" w:themeColor="text1" w:themeTint="BF"/>
    </w:rPr>
  </w:style>
  <w:style w:type="paragraph" w:styleId="a9">
    <w:name w:val="List Paragraph"/>
    <w:basedOn w:val="a"/>
    <w:uiPriority w:val="34"/>
    <w:qFormat/>
    <w:rsid w:val="00A13A9C"/>
    <w:pPr>
      <w:ind w:left="720"/>
      <w:contextualSpacing/>
    </w:pPr>
  </w:style>
  <w:style w:type="character" w:styleId="aa">
    <w:name w:val="Intense Emphasis"/>
    <w:basedOn w:val="a0"/>
    <w:uiPriority w:val="21"/>
    <w:qFormat/>
    <w:rsid w:val="00A13A9C"/>
    <w:rPr>
      <w:i/>
      <w:iCs/>
      <w:color w:val="2F5496" w:themeColor="accent1" w:themeShade="BF"/>
    </w:rPr>
  </w:style>
  <w:style w:type="paragraph" w:styleId="ab">
    <w:name w:val="Intense Quote"/>
    <w:basedOn w:val="a"/>
    <w:next w:val="a"/>
    <w:link w:val="ac"/>
    <w:uiPriority w:val="30"/>
    <w:qFormat/>
    <w:rsid w:val="00A13A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A13A9C"/>
    <w:rPr>
      <w:i/>
      <w:iCs/>
      <w:color w:val="2F5496" w:themeColor="accent1" w:themeShade="BF"/>
    </w:rPr>
  </w:style>
  <w:style w:type="character" w:styleId="ad">
    <w:name w:val="Intense Reference"/>
    <w:basedOn w:val="a0"/>
    <w:uiPriority w:val="32"/>
    <w:qFormat/>
    <w:rsid w:val="00A13A9C"/>
    <w:rPr>
      <w:b/>
      <w:bCs/>
      <w:smallCaps/>
      <w:color w:val="2F5496" w:themeColor="accent1" w:themeShade="BF"/>
      <w:spacing w:val="5"/>
    </w:rPr>
  </w:style>
  <w:style w:type="paragraph" w:styleId="ae">
    <w:name w:val="header"/>
    <w:basedOn w:val="a"/>
    <w:link w:val="af"/>
    <w:uiPriority w:val="99"/>
    <w:unhideWhenUsed/>
    <w:rsid w:val="0049243B"/>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49243B"/>
    <w:rPr>
      <w:sz w:val="18"/>
      <w:szCs w:val="18"/>
    </w:rPr>
  </w:style>
  <w:style w:type="paragraph" w:styleId="af0">
    <w:name w:val="footer"/>
    <w:basedOn w:val="a"/>
    <w:link w:val="af1"/>
    <w:uiPriority w:val="99"/>
    <w:unhideWhenUsed/>
    <w:rsid w:val="0049243B"/>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49243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ink/ink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image" Target="media/image3.emf"/><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2.xml"/><Relationship Id="rId24" Type="http://schemas.openxmlformats.org/officeDocument/2006/relationships/image" Target="media/image11.png"/><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4.emf"/><Relationship Id="rId22" Type="http://schemas.openxmlformats.org/officeDocument/2006/relationships/image" Target="media/image9.png"/><Relationship Id="rId27" Type="http://schemas.openxmlformats.org/officeDocument/2006/relationships/image" Target="media/image1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7T23:51:01.346"/>
    </inkml:context>
    <inkml:brush xml:id="br0">
      <inkml:brushProperty name="width" value="0.035" units="cm"/>
      <inkml:brushProperty name="height" value="0.035" units="cm"/>
    </inkml:brush>
  </inkml:definitions>
  <inkml:trace contextRef="#ctx0" brushRef="#br0">207 0 24575,'-1'8'0,"0"-1"0,-1 1 0,0-1 0,0 1 0,-1-1 0,-6 14 0,-6 19 0,11-23 0,-1 0 0,0 0 0,-1 0 0,-1-1 0,-13 23 0,-87 127 0,99-138 0,8-26 0,-1 0 0,1 1 0,-1-1 0,1 0 0,-1 1 0,0-1 0,0 0 0,0 0 0,0 0 0,-1 3 0,14-40 0,-5 27 0,0-1 0,0 1 0,1 1 0,0-1 0,0 1 0,1 1 0,0 0 0,0 0 0,1 0 0,-1 1 0,1 1 0,0 0 0,0 0 0,19-4 0,-22 7 0,-1-1 0,1 1 0,0 1 0,0-1 0,-1 1 0,1 1 0,0-1 0,7 2 0,-12-2 0,0 1 0,-1-1 0,1 1 0,0 0 0,0 0 0,0 0 0,-1 0 0,1 0 0,0 0 0,-1 0 0,1 0 0,-1 0 0,1 1 0,-1-1 0,0 1 0,0-1 0,1 1 0,-1 0 0,0-1 0,0 1 0,-1 0 0,1 0 0,0-1 0,0 1 0,-1 0 0,1 0 0,-1 0 0,0 0 0,0 0 0,0 4 0,-1 31 0,0-29 0,0 0 0,1 1 0,0-1 0,0 0 0,1 1 0,2 8 0,-1-11-1365</inkml:trace>
  <inkml:trace contextRef="#ctx0" brushRef="#br0" timeOffset="1203.83">382 295 24575,'1'0'0,"1"1"0,-1-1 0,0 1 0,0-1 0,1 1 0,-1-1 0,0 1 0,0 0 0,0-1 0,0 1 0,0 0 0,0 0 0,0 0 0,0 0 0,0 0 0,0 0 0,0 0 0,-1 0 0,1 0 0,0 1 0,-1-1 0,1 0 0,-1 0 0,1 1 0,-1-1 0,0 0 0,1 0 0,-1 1 0,0-1 0,0 0 0,0 1 0,0 1 0,0 55 0,-1-44 0,1 2 0,-1-11 0,1 1 0,0-1 0,0 1 0,0-1 0,1 1 0,1 8 0,-1-13 0,0 0 0,-1 0 0,1 0 0,-1 1 0,1-1 0,0 0 0,0 0 0,0 0 0,-1-1 0,1 1 0,0 0 0,0 0 0,0 0 0,1-1 0,-1 1 0,0 0 0,0-1 0,0 1 0,0-1 0,0 0 0,1 1 0,-1-1 0,0 0 0,0 0 0,1 1 0,-1-1 0,0 0 0,1 0 0,-1-1 0,0 1 0,0 0 0,1 0 0,1-1 0,18-4 0,0-1 0,0-1 0,-1-1 0,0 0 0,-1-2 0,30-18 0,-34 20 0,-12 7 0,1 0 0,-1-1 0,0 0 0,0 1 0,0-1 0,0 0 0,-1 0 0,1-1 0,0 1 0,3-5 0,-6 7 0,0-1 0,0 1 0,0 0 0,0 0 0,0 0 0,0 0 0,0 0 0,0 0 0,0 0 0,-1 0 0,1 0 0,0 0 0,0 0 0,0 0 0,0 0 0,0 0 0,0-1 0,0 1 0,0 0 0,0 0 0,0 0 0,0 0 0,0 0 0,0 0 0,0 0 0,0 0 0,0 0 0,0-1 0,0 1 0,0 0 0,0 0 0,0 0 0,0 0 0,0 0 0,0 0 0,-8 10 0,6-1 0,0 0 0,0 1 0,1-1 0,0 0 0,1 1 0,0-1 0,1 16 0,0-19 0,0 1 0,0-1 0,1 1 0,0-1 0,0 1 0,0-1 0,1 0 0,0 0 0,0 0 0,1-1 0,6 10 0,-8-14 0,-1 1 0,1-1 0,0 0 0,0 0 0,0 1 0,1-1 0,-1-1 0,0 1 0,0 0 0,0 0 0,1-1 0,-1 1 0,0-1 0,4 0 0,38-1 0,-27 1 0,3-2-170,0 0-1,0-1 0,-1 0 1,1-2-1,-1 0 0,0-2 1,28-13-1,-34 14-6655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7T23:50:32.769"/>
    </inkml:context>
    <inkml:brush xml:id="br0">
      <inkml:brushProperty name="width" value="0.035" units="cm"/>
      <inkml:brushProperty name="height" value="0.035" units="cm"/>
    </inkml:brush>
  </inkml:definitions>
  <inkml:trace contextRef="#ctx0" brushRef="#br0">107 1 24575,'2'0'0,"0"2"0,3 0 0,2 3 0,1 4 0,0 2 0,1 0 0,-2-1 0,1 1 0,-2 0 0,-2 0 0,-1 0 0,1-1 0,-1-1 0,0 0 0,-1-1-8191</inkml:trace>
  <inkml:trace contextRef="#ctx0" brushRef="#br0" timeOffset="221.13">189 177 24575,'1'10'0,"-1"0"0,0 0 0,-1 0 0,0 0 0,0 0 0,-1 0 0,0 0 0,-1 0 0,0-1 0,0 1 0,-1-1 0,-1 0 0,-9 15 0,-1-3 0,-2-1 0,0 0 0,-2-2 0,0 0 0,-24 18 0,34-29-1365,3 0-5461</inkml:trace>
  <inkml:trace contextRef="#ctx0" brushRef="#br0" timeOffset="329.47">0 483 24575,'0'0'-8191</inkml:trace>
  <inkml:trace contextRef="#ctx0" brushRef="#br0" timeOffset="719.33">458 189 24575,'-2'0'0,"0"2"0,-1 3 0,1 2 0,1 2 0,0 2 0,-2 2 0,1 2 0,-3 0 0,0-1 0,2 0 0,0-1 0,1-1 0,-1-2 0,0-1 0,0 1 0,1-3-8191</inkml:trace>
  <inkml:trace contextRef="#ctx0" brushRef="#br0" timeOffset="1968.39">236 329 24575,'18'0'0,"-5"1"0,0-1 0,0-1 0,0 0 0,0 0 0,0-2 0,14-3 0,-27 6 0,1-1 0,-1 1 0,1 0 0,-1 0 0,0 0 0,1-1 0,-1 1 0,1 0 0,-1 0 0,1 0 0,-1 0 0,1 0 0,-1 0 0,1 0 0,-1 0 0,1 0 0,-1 0 0,1 0 0,-1 1 0,1-1 0,-1 0 0,1 0 0,-1 0 0,1 1 0,-1-1 0,1 0 0,-1 0 0,0 1 0,1-1 0,-1 0 0,1 1 0,-1 0 0,1 16 0,-2-12 0,0-1 0,-1 0 0,1 1 0,-1-1 0,0 0 0,-4 6 0,-5 2 0,0-1 0,-1 0 0,0-1 0,-1-1 0,0 0 0,0-1 0,-27 13 0,39-21 0,0 1 0,0-1 0,-1 1 0,1-1 0,0 1 0,0 0 0,0 0 0,0 0 0,0-1 0,0 1 0,0 0 0,0 0 0,0 0 0,-1 2 0,2-2 0,0-1 0,0 0 0,0 1 0,0-1 0,0 0 0,0 1 0,0-1 0,0 1 0,0-1 0,0 0 0,1 1 0,-1-1 0,0 0 0,0 1 0,0-1 0,0 0 0,1 0 0,-1 1 0,0-1 0,0 0 0,0 1 0,1-1 0,-1 0 0,0 0 0,1 1 0,-1-1 0,0 0 0,1 0 0,-1 0 0,0 0 0,1 1 0,-1-1 0,3 1 0,1 0 0,-1 0 0,0 0 0,1-1 0,-1 1 0,1-1 0,-1 0 0,1 0 0,5 0 0,6-2-136,1 0-1,-1-1 1,0 0-1,1-1 1,-2-1-1,1 0 1,-1-1-1,0-1 0,25-16 1,-29 15-6690</inkml:trace>
  <inkml:trace contextRef="#ctx0" brushRef="#br0" timeOffset="2686.81">447 341 24575,'2'0'0,"0"2"0,1 3 0,-1 2 0,-1 2 0,0 2 0,0 0 0,-1 1 0,0 1 0,0-1 0,0 0 0,0 0 0,-1 0 0,1-2-8191</inkml:trace>
  <inkml:trace contextRef="#ctx0" brushRef="#br0" timeOffset="3095.18">506 436 24575,'110'-104'0,"-110"104"0,0-1 0,0 1 0,0 0 0,1-1 0,-1 1 0,0 0 0,0-1 0,1 1 0,-1 0 0,0-1 0,0 1 0,1 0 0,-1 0 0,0-1 0,1 1 0,-1 0 0,0 0 0,1 0 0,-1-1 0,1 1 0,-1 0 0,0 0 0,1 0 0,-1 0 0,0 0 0,1 0 0,-1 0 0,1 0 0,-1 0 0,0 0 0,1 0 0,-1 0 0,1 0 0,-1 0 0,0 0 0,1 0 0,-1 1 0,1-1 0,-1 0 0,1 1 0,3 18 0,-9 27 0,-1-30 0,-1 1 0,0-1 0,-1 0 0,-1-1 0,-16 22 0,2-7 0,-42 42 0,45-52 0,-1-1 0,-1 0 0,-1-2 0,-1 0 0,0-2 0,-1-1 0,-1-1 0,-34 13 0,60-26 0,-6 3 0,0-1 0,0 0 0,0-1 0,0 1 0,-8 0 0,11-2 0,0 0 0,0-1 0,0 1 0,0-1 0,0 0 0,0 0 0,0 0 0,1 0 0,-1 0 0,0 0 0,1-1 0,-1 0 0,-2-1 0,-6-5-105,0 1 0,1-1 0,0-1 0,1 0 0,0 0 0,0-1 0,1 0 0,0 0 0,1-1 0,0 0 0,1 0 0,-9-21 0,10 16-6721</inkml:trace>
  <inkml:trace contextRef="#ctx0" brushRef="#br0" timeOffset="17157.3">707 305 24575,'2'0'0,"0"2"0</inkml:trace>
  <inkml:trace contextRef="#ctx0" brushRef="#br0" timeOffset="17266.32">718 318 24575,'0'0'-8191</inkml:trace>
  <inkml:trace contextRef="#ctx0" brushRef="#br0" timeOffset="17765.64">694 318 24575,'0'2'0,"2"1"0,2 0 0</inkml:trace>
  <inkml:trace contextRef="#ctx0" brushRef="#br0" timeOffset="17967.89">788 330 24575,'2'0'0,"2"0"0,4 0 0,1 0 0,0 0-8191</inkml:trace>
  <inkml:trace contextRef="#ctx0" brushRef="#br0" timeOffset="18077.32">836 330 24575,'2'2'0</inkml:trace>
  <inkml:trace contextRef="#ctx0" brushRef="#br0" timeOffset="18203.14">824 389 24575,'-4'4'0,"-1"3"0,-4 3 0,-3 1 0,-2 1 0,0 1 0,1-1 0,0-1 0,1-1 0,1-1 0,-1-1 0,3 0 0,0 0 0,3-1 0,6-2 0</inkml:trace>
  <inkml:trace contextRef="#ctx0" brushRef="#br0" timeOffset="18296.52">953 423 24575,'2'0'0,"3"0"0,2 0 0,0 0-8191</inkml:trace>
  <inkml:trace contextRef="#ctx0" brushRef="#br0" timeOffset="18451.75">989 423 24575,'0'0'-8191</inkml:trace>
  <inkml:trace contextRef="#ctx0" brushRef="#br0" timeOffset="18452.75">989 423 24575,'0'0'-8191</inkml:trace>
  <inkml:trace contextRef="#ctx0" brushRef="#br0" timeOffset="18672.09">988 423 24575,'0'2'0,"0"3"0,-4 2 0,-2 2 0,-1 2 0,-2-1 0,-1-1 0,-1 1 0,0 0 0,-1-1 0,2-1 0,2 1 0,1-1 0,0-3 0</inkml:trace>
  <inkml:trace contextRef="#ctx0" brushRef="#br0" timeOffset="19268.12">917 365 24575,'0'-2'0,"0"-2"0,0 0 0,0 5 0,0 2 0,0 6 0,0 5 0,0 4 0,0 1 0,-2 0 0,-2-2 0,-2-2 0,0-1 0,-3-2 0,2-1-8191</inkml:trace>
  <inkml:trace contextRef="#ctx0" brushRef="#br0" timeOffset="19782.06">871 505 24575,'0'-4'0,"1"-1"0,0 1 0,0-1 0,0 1 0,0-1 0,0 1 0,1 0 0,0 0 0,0 0 0,0 0 0,1 0 0,4-6 0,39-40 0,-33 38 0,-13 11 0,1 0 0,-1 1 0,1-1 0,-1 0 0,1 1 0,-1-1 0,1 1 0,0-1 0,-1 1 0,1-1 0,0 1 0,-1-1 0,1 1 0,0 0 0,0-1 0,0 1 0,-1 0 0,1 0 0,0 0 0,0-1 0,0 1 0,0 0 0,-1 0 0,1 0 0,0 0 0,0 0 0,0 1 0,0-1 0,-1 0 0,1 0 0,0 0 0,1 1 0,0 1 0,-1 0 0,0-1 0,1 1 0,-1 0 0,0 0 0,0-1 0,0 1 0,0 0 0,0 0 0,0 0 0,-1 0 0,1 4 0,2 7 0,-1 1 0,0 0 0,-1 14 0,-1-5-1365,0-13-5461</inkml:trace>
  <inkml:trace contextRef="#ctx0" brushRef="#br0" timeOffset="20093.27">1058 471 24575,'0'0'-8191</inkml:trace>
  <inkml:trace contextRef="#ctx0" brushRef="#br0" timeOffset="20874.46">1070 471 24575,'2'-2'0,"0"0"0,0 0 0,0 0 0,-1-1 0,1 1 0,-1-1 0,1 1 0,-1-1 0,0 1 0,0-1 0,0 0 0,0 0 0,-1 1 0,1-1 0,-1 0 0,0 0 0,1 0 0,-2-4 0,1 5 0,0 1 0,-1-1 0,0 1 0,1-1 0,-1 0 0,0 1 0,1-1 0,-1 1 0,0 0 0,0-1 0,0 1 0,-1 0 0,1 0 0,0-1 0,0 1 0,-1 0 0,1 0 0,0 0 0,-1 0 0,1 1 0,-1-1 0,1 0 0,-1 1 0,0-1 0,1 1 0,-1-1 0,0 1 0,1 0 0,-1 0 0,0 0 0,-1 0 0,-3-1 0,1 1 0,0 0 0,-1 0 0,1 0 0,0 1 0,0 0 0,0 0 0,-1 0 0,-8 4 0,12-4 0,0 0 0,0 1 0,0-1 0,0 0 0,1 1 0,-1 0 0,1-1 0,-1 1 0,1 0 0,0 0 0,-1 0 0,1 0 0,0 0 0,0 0 0,0 0 0,1 0 0,-1 0 0,0 0 0,1 1 0,0-1 0,-1 0 0,1 0 0,0 1 0,0-1 0,1 3 0,-1 1 0,0 1 0,1-1 0,-1 0 0,2 1 0,-1-1 0,1 0 0,0 0 0,0 0 0,4 7 0,-5-11 0,-1-1 0,1 1 0,0-1 0,0 0 0,0 0 0,0 1 0,1-1 0,-1 0 0,0 0 0,0 0 0,1 0 0,-1 0 0,1-1 0,-1 1 0,1 0 0,-1-1 0,1 1 0,-1-1 0,1 1 0,-1-1 0,1 0 0,0 1 0,-1-1 0,1 0 0,0 0 0,-1 0 0,1 0 0,0-1 0,-1 1 0,1 0 0,-1-1 0,1 1 0,-1-1 0,1 0 0,-1 1 0,1-1 0,-1 0 0,1 0 0,-1 0 0,2-1 0,6-5 0,-1 1 0,1-2 0,-1 1 0,10-13 0,20-18 0,-38 38 0,1-1 0,-1 1 0,0-1 0,1 1 0,-1-1 0,1 1 0,-1-1 0,0 1 0,1 0 0,-1-1 0,1 1 0,-1 0 0,1-1 0,0 1 0,-1 0 0,1 0 0,-1 0 0,1-1 0,0 1 0,-1 0 0,1 0 0,-1 0 0,1 0 0,0 0 0,-1 0 0,1 0 0,-1 0 0,1 0 0,0 0 0,-1 0 0,1 1 0,-1-1 0,1 0 0,-1 0 0,1 1 0,0-1 0,-1 0 0,1 1 0,-1-1 0,1 0 0,-1 1 0,0-1 0,1 1 0,-1-1 0,1 1 0,-1-1 0,0 1 0,1-1 0,-1 1 0,0-1 0,0 1 0,1-1 0,-1 1 0,0 0 0,0-1 0,0 1 0,0-1 0,0 1 0,0 0 0,0-1 0,0 1 0,0-1 0,0 1 0,0 0 0,0 0 0,0 5 0,0-1 0,0 1 0,-1-1 0,0 1 0,-3 10 0,-5 8 0,-1-2 0,-2 0 0,0 0 0,-1-1 0,-2 0 0,0-2 0,-1 1 0,0-2 0,-2 0 0,0-1 0,-1-1 0,-1-1 0,0 0 0,-1-2 0,-1 0 0,0-2 0,-32 13 0,48-22 0,-1 1 0,-1 0 0,1 0 0,-1 0 0,0-1 0,-15 1 0,21-3 0,-1 0 0,0 0 0,1 0 0,-1-1 0,0 1 0,1-1 0,-1 0 0,1 0 0,-1 0 0,1 0 0,-1 0 0,1-1 0,0 1 0,0-1 0,-1 1 0,1-1 0,0 0 0,0 0 0,1 0 0,-1 0 0,-2-3 0,-20-31-1365,13 19-5461</inkml:trace>
  <inkml:trace contextRef="#ctx0" brushRef="#br0" timeOffset="22204.29">1659 224 24575,'70'-1'0,"73"2"0,-142-1 0,0 0 0,-1 0 0,1 0 0,0 0 0,0 0 0,-1 0 0,1 0 0,0 1 0,-1-1 0,1 0 0,0 0 0,0 1 0,-1-1 0,1 0 0,-1 0 0,1 1 0,0-1 0,-1 1 0,1-1 0,-1 1 0,1-1 0,-1 1 0,1-1 0,-1 1 0,1-1 0,-1 1 0,1 0 0,-1-1 0,0 1 0,1 0 0,-1-1 0,0 2 0,0 0 0,0 0 0,0 0 0,-1-1 0,1 1 0,-1 0 0,1-1 0,-1 1 0,0 0 0,0-1 0,0 1 0,0-1 0,-2 3 0,-3 5 0,-1-2 0,0 1 0,-13 10 0,-8 2 0,-1-2 0,0-1 0,-2-1 0,0-1 0,0-2 0,-38 11 0,18-10 0,0-3 0,-1-1 0,-67 3 0,117-13 0,-27 4 0,28-4 0,0 0 0,1 0 0,-1 1 0,0-1 0,0 0 0,0 0 0,0 1 0,1-1 0,-1 0 0,0 1 0,0-1 0,1 1 0,-1-1 0,0 1 0,1 0 0,-1-1 0,0 1 0,1-1 0,-1 1 0,1 0 0,-1 0 0,1-1 0,-1 1 0,1 0 0,0 0 0,-1 1 0,1-1 0,0 0 0,1-1 0,-1 1 0,0 0 0,1-1 0,-1 1 0,1-1 0,-1 1 0,1-1 0,-1 1 0,1-1 0,-1 1 0,1-1 0,-1 1 0,1-1 0,0 1 0,-1-1 0,1 0 0,0 0 0,-1 1 0,1-1 0,0 0 0,-1 0 0,1 0 0,0 0 0,0 1 0,-1-1 0,2-1 0,27 4 0,-25-3 0,62-1 0,98-13 0,-66 4 0,102-2 0,-187 10-1365,-4 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07T23:49:41.650"/>
    </inkml:context>
    <inkml:brush xml:id="br0">
      <inkml:brushProperty name="width" value="0.035" units="cm"/>
      <inkml:brushProperty name="height" value="0.035" units="cm"/>
    </inkml:brush>
  </inkml:definitions>
  <inkml:trace contextRef="#ctx0" brushRef="#br0">64 1 24575,'1'82'0,"-3"91"0,0-155 0,-2 1 0,0-1 0,-8 20 0,-8 39 0,1 27-1365,18-85-5461</inkml:trace>
  <inkml:trace contextRef="#ctx0" brushRef="#br0" timeOffset="102.06">2 573 24575,'0'0'-8191</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13</Pages>
  <Words>2784</Words>
  <Characters>16346</Characters>
  <Application>Microsoft Office Word</Application>
  <DocSecurity>0</DocSecurity>
  <Lines>308</Lines>
  <Paragraphs>81</Paragraphs>
  <ScaleCrop>false</ScaleCrop>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迪 朱</dc:creator>
  <cp:keywords/>
  <dc:description/>
  <cp:lastModifiedBy>迪 朱</cp:lastModifiedBy>
  <cp:revision>18</cp:revision>
  <dcterms:created xsi:type="dcterms:W3CDTF">2026-09-08T04:18:00Z</dcterms:created>
  <dcterms:modified xsi:type="dcterms:W3CDTF">2026-09-09T04:58:00Z</dcterms:modified>
</cp:coreProperties>
</file>