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664E4E" w14:textId="77777777" w:rsidR="00E0058F" w:rsidRDefault="00E0058F" w:rsidP="00AA7EC5">
      <w:pPr>
        <w:jc w:val="center"/>
      </w:pPr>
      <w:r>
        <w:t xml:space="preserve">Kelly Brain </w:t>
      </w:r>
    </w:p>
    <w:p w14:paraId="5BD6F2E8" w14:textId="77777777" w:rsidR="00E0058F" w:rsidRDefault="00E0058F" w:rsidP="00AA7EC5">
      <w:pPr>
        <w:jc w:val="center"/>
      </w:pPr>
      <w:r>
        <w:t>1905283</w:t>
      </w:r>
    </w:p>
    <w:p w14:paraId="60318FB0" w14:textId="77777777" w:rsidR="00E0058F" w:rsidRDefault="00E0058F" w:rsidP="00AA7EC5">
      <w:pPr>
        <w:jc w:val="center"/>
      </w:pPr>
      <w:r>
        <w:t xml:space="preserve">Presentation Link and Refs </w:t>
      </w:r>
    </w:p>
    <w:p w14:paraId="686231DF" w14:textId="77777777" w:rsidR="00E0058F" w:rsidRDefault="00E0058F" w:rsidP="00AA7EC5">
      <w:pPr>
        <w:jc w:val="center"/>
      </w:pPr>
    </w:p>
    <w:p w14:paraId="1A20172C" w14:textId="77777777" w:rsidR="00E0058F" w:rsidRDefault="00E0058F" w:rsidP="00AA7EC5">
      <w:pPr>
        <w:jc w:val="center"/>
      </w:pPr>
    </w:p>
    <w:p w14:paraId="5C25C0AF" w14:textId="77777777" w:rsidR="00E0058F" w:rsidRDefault="00BF3095" w:rsidP="00AA7EC5">
      <w:hyperlink r:id="rId4" w:history="1">
        <w:r w:rsidR="00E0058F" w:rsidRPr="008E46DF">
          <w:rPr>
            <w:rStyle w:val="Hyperlink"/>
          </w:rPr>
          <w:t>https://web.microsoftstream.com/video/6a568af9-9874-404b-b5e8-d6e984356dff</w:t>
        </w:r>
      </w:hyperlink>
    </w:p>
    <w:p w14:paraId="2F5DE147" w14:textId="77777777" w:rsidR="00E0058F" w:rsidRDefault="00E0058F" w:rsidP="00AA7EC5"/>
    <w:p w14:paraId="3F982341" w14:textId="77777777" w:rsidR="00E0058F" w:rsidRDefault="00E0058F" w:rsidP="00AA7EC5">
      <w:pPr>
        <w:rPr>
          <w:rStyle w:val="Hyperlink"/>
        </w:rPr>
      </w:pPr>
    </w:p>
    <w:p w14:paraId="4A8D52DF" w14:textId="77777777" w:rsidR="00E0058F" w:rsidRDefault="00E0058F" w:rsidP="00AA7EC5">
      <w:pPr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</w:pPr>
      <w:r w:rsidRPr="008633E7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Allen, k. (2012). </w:t>
      </w:r>
      <w:r w:rsidRPr="008633E7">
        <w:rPr>
          <w:rFonts w:ascii="Arial" w:eastAsia="Times New Roman" w:hAnsi="Arial" w:cs="Arial"/>
          <w:i/>
          <w:iCs/>
          <w:color w:val="373D3F"/>
          <w:sz w:val="20"/>
          <w:szCs w:val="20"/>
          <w:shd w:val="clear" w:color="auto" w:fill="FFFFFF"/>
        </w:rPr>
        <w:t xml:space="preserve">The Guardian. </w:t>
      </w:r>
      <w:r w:rsidRPr="008633E7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>Available at:</w:t>
      </w:r>
      <w:r w:rsidRPr="008633E7">
        <w:rPr>
          <w:rFonts w:ascii="Arial" w:eastAsia="Times New Roman" w:hAnsi="Arial" w:cs="Arial"/>
          <w:i/>
          <w:iCs/>
          <w:color w:val="373D3F"/>
          <w:sz w:val="20"/>
          <w:szCs w:val="20"/>
          <w:shd w:val="clear" w:color="auto" w:fill="FFFFFF"/>
        </w:rPr>
        <w:t xml:space="preserve"> </w:t>
      </w:r>
      <w:hyperlink r:id="rId5" w:history="1">
        <w:r w:rsidRPr="008633E7">
          <w:rPr>
            <w:rStyle w:val="Hyperlink"/>
            <w:rFonts w:ascii="Arial" w:eastAsia="Times New Roman" w:hAnsi="Arial" w:cs="Arial"/>
            <w:sz w:val="20"/>
            <w:szCs w:val="20"/>
            <w:shd w:val="clear" w:color="auto" w:fill="FFFFFF"/>
          </w:rPr>
          <w:t>https://www.theguardian.com/business/economics-blog/2012/feb/29/youth-employment-rate-slumps-ons?CMP=twt_fd</w:t>
        </w:r>
      </w:hyperlink>
      <w:r w:rsidRPr="008633E7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 (Accessed: 10</w:t>
      </w:r>
      <w:r w:rsidRPr="008633E7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  <w:vertAlign w:val="superscript"/>
        </w:rPr>
        <w:t>th</w:t>
      </w:r>
      <w:r w:rsidRPr="008633E7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 Feb 2021).</w:t>
      </w:r>
    </w:p>
    <w:p w14:paraId="2AB1222F" w14:textId="77777777" w:rsidR="00E0058F" w:rsidRPr="008633E7" w:rsidRDefault="00E0058F" w:rsidP="00AA7EC5">
      <w:pPr>
        <w:rPr>
          <w:rFonts w:ascii="Arial" w:hAnsi="Arial" w:cs="Arial"/>
          <w:sz w:val="20"/>
          <w:szCs w:val="20"/>
          <w:lang w:val="en-GB"/>
        </w:rPr>
      </w:pPr>
      <w:r>
        <w:rPr>
          <w:rFonts w:ascii="Arial" w:hAnsi="Arial" w:cs="Arial"/>
          <w:sz w:val="20"/>
          <w:szCs w:val="20"/>
          <w:lang w:val="en-GB"/>
        </w:rPr>
        <w:t xml:space="preserve">Boundless (2021) </w:t>
      </w:r>
      <w:r>
        <w:rPr>
          <w:rFonts w:ascii="Arial" w:hAnsi="Arial" w:cs="Arial"/>
          <w:i/>
          <w:iCs/>
          <w:sz w:val="20"/>
          <w:szCs w:val="20"/>
          <w:lang w:val="en-GB"/>
        </w:rPr>
        <w:t xml:space="preserve">Edgar Scheins. </w:t>
      </w:r>
      <w:r>
        <w:rPr>
          <w:rFonts w:ascii="Arial" w:hAnsi="Arial" w:cs="Arial"/>
          <w:sz w:val="20"/>
          <w:szCs w:val="20"/>
          <w:lang w:val="en-GB"/>
        </w:rPr>
        <w:t xml:space="preserve">Available at: </w:t>
      </w:r>
      <w:hyperlink r:id="rId6" w:history="1">
        <w:r w:rsidRPr="00152782">
          <w:rPr>
            <w:rStyle w:val="Hyperlink"/>
            <w:rFonts w:ascii="Arial" w:hAnsi="Arial" w:cs="Arial"/>
            <w:sz w:val="20"/>
            <w:szCs w:val="20"/>
            <w:lang w:val="en-GB"/>
          </w:rPr>
          <w:t>https://think-boundless.com/edgar-scheins-anxiety-assumptions-powerful-ideas-on-culture/</w:t>
        </w:r>
      </w:hyperlink>
      <w:r>
        <w:rPr>
          <w:rFonts w:ascii="Arial" w:hAnsi="Arial" w:cs="Arial"/>
          <w:sz w:val="20"/>
          <w:szCs w:val="20"/>
          <w:lang w:val="en-GB"/>
        </w:rPr>
        <w:t xml:space="preserve"> (Accessed: 8</w:t>
      </w:r>
      <w:r w:rsidRPr="00A50785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>
        <w:rPr>
          <w:rFonts w:ascii="Arial" w:hAnsi="Arial" w:cs="Arial"/>
          <w:sz w:val="20"/>
          <w:szCs w:val="20"/>
          <w:lang w:val="en-GB"/>
        </w:rPr>
        <w:t xml:space="preserve"> Feb 2021). </w:t>
      </w:r>
    </w:p>
    <w:p w14:paraId="68793180" w14:textId="77777777" w:rsidR="00E0058F" w:rsidRDefault="00E0058F" w:rsidP="00AA7EC5">
      <w:pPr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</w:pPr>
      <w:r w:rsidRPr="00A17E01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Courses (2021) </w:t>
      </w:r>
      <w:r w:rsidRPr="00A17E01">
        <w:rPr>
          <w:rFonts w:ascii="Arial" w:eastAsia="Times New Roman" w:hAnsi="Arial" w:cs="Arial"/>
          <w:i/>
          <w:iCs/>
          <w:color w:val="373D3F"/>
          <w:sz w:val="20"/>
          <w:szCs w:val="20"/>
          <w:shd w:val="clear" w:color="auto" w:fill="FFFFFF"/>
        </w:rPr>
        <w:t xml:space="preserve">organisational behavior/Human relations. </w:t>
      </w:r>
      <w:r w:rsidRPr="00A17E01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>Available at:</w:t>
      </w:r>
      <w:r w:rsidRPr="00A17E01">
        <w:rPr>
          <w:rFonts w:ascii="Arial" w:eastAsia="Times New Roman" w:hAnsi="Arial" w:cs="Arial"/>
          <w:i/>
          <w:iCs/>
          <w:color w:val="373D3F"/>
          <w:sz w:val="20"/>
          <w:szCs w:val="20"/>
          <w:shd w:val="clear" w:color="auto" w:fill="FFFFFF"/>
        </w:rPr>
        <w:t xml:space="preserve">   </w:t>
      </w:r>
      <w:hyperlink r:id="rId7" w:history="1">
        <w:r w:rsidRPr="00152782">
          <w:rPr>
            <w:rStyle w:val="Hyperlink"/>
            <w:rFonts w:ascii="Arial" w:eastAsia="Times New Roman" w:hAnsi="Arial" w:cs="Arial"/>
            <w:sz w:val="20"/>
            <w:szCs w:val="20"/>
            <w:shd w:val="clear" w:color="auto" w:fill="FFFFFF"/>
          </w:rPr>
          <w:t>https://courses.lumenlearning.com/wmopen-organizationalbehavior/chapter/external-factors-of-organizational-culture/</w:t>
        </w:r>
      </w:hyperlink>
      <w:r w:rsidRPr="00A17E01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 (Accessed: 10</w:t>
      </w:r>
      <w:r w:rsidRPr="00A17E01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  <w:vertAlign w:val="superscript"/>
        </w:rPr>
        <w:t>th</w:t>
      </w:r>
      <w:r w:rsidRPr="00A17E01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 Feb 2021).           </w:t>
      </w:r>
    </w:p>
    <w:p w14:paraId="0C6CDFD5" w14:textId="77777777" w:rsidR="00E0058F" w:rsidRPr="00A17E01" w:rsidRDefault="00E0058F" w:rsidP="00AA7EC5">
      <w:pPr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Coursehero (2021) </w:t>
      </w:r>
      <w:r>
        <w:rPr>
          <w:rFonts w:ascii="Arial" w:eastAsia="Times New Roman" w:hAnsi="Arial" w:cs="Arial"/>
          <w:i/>
          <w:iCs/>
          <w:color w:val="373D3F"/>
          <w:sz w:val="20"/>
          <w:szCs w:val="20"/>
          <w:shd w:val="clear" w:color="auto" w:fill="FFFFFF"/>
        </w:rPr>
        <w:t xml:space="preserve">Management structure. </w:t>
      </w:r>
      <w:r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Available at: </w:t>
      </w:r>
      <w:hyperlink r:id="rId8" w:history="1">
        <w:r w:rsidRPr="00E138B8">
          <w:rPr>
            <w:rStyle w:val="Hyperlink"/>
            <w:rFonts w:ascii="Arial" w:eastAsia="Times New Roman" w:hAnsi="Arial" w:cs="Arial"/>
            <w:sz w:val="20"/>
            <w:szCs w:val="20"/>
            <w:shd w:val="clear" w:color="auto" w:fill="FFFFFF"/>
          </w:rPr>
          <w:t>https://www.coursehero.com/file/p45jcrn/Management-Structure-3-P-a-g-e-Tesco-PLC-is-a-public-limited-company-has-a-tall/</w:t>
        </w:r>
      </w:hyperlink>
      <w:r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 (Accessed: 18</w:t>
      </w:r>
      <w:r w:rsidRPr="00107940"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eastAsia="Times New Roman" w:hAnsi="Arial" w:cs="Arial"/>
          <w:color w:val="373D3F"/>
          <w:sz w:val="20"/>
          <w:szCs w:val="20"/>
          <w:shd w:val="clear" w:color="auto" w:fill="FFFFFF"/>
        </w:rPr>
        <w:t xml:space="preserve"> Feb 2021). </w:t>
      </w:r>
    </w:p>
    <w:p w14:paraId="47D3AA2C" w14:textId="77777777" w:rsidR="00E0058F" w:rsidRPr="008B23DD" w:rsidRDefault="00E0058F" w:rsidP="00AA7EC5">
      <w:pPr>
        <w:rPr>
          <w:rFonts w:ascii="Arial" w:eastAsia="Times New Roman" w:hAnsi="Arial" w:cs="Arial"/>
          <w:color w:val="373D3F"/>
          <w:sz w:val="24"/>
          <w:szCs w:val="24"/>
          <w:shd w:val="clear" w:color="auto" w:fill="FFFFFF"/>
        </w:rPr>
      </w:pPr>
      <w:r w:rsidRPr="000B6C74">
        <w:rPr>
          <w:rFonts w:ascii="Arial" w:hAnsi="Arial" w:cs="Arial"/>
          <w:sz w:val="20"/>
          <w:szCs w:val="20"/>
          <w:lang w:val="en-GB"/>
        </w:rPr>
        <w:t xml:space="preserve">Mindtools (2020) </w:t>
      </w:r>
      <w:r w:rsidRPr="000B6C74">
        <w:rPr>
          <w:rFonts w:ascii="Arial" w:hAnsi="Arial" w:cs="Arial"/>
          <w:i/>
          <w:iCs/>
          <w:sz w:val="20"/>
          <w:szCs w:val="20"/>
          <w:lang w:val="en-GB"/>
        </w:rPr>
        <w:t>Understanding rites and ritual</w:t>
      </w:r>
      <w:r w:rsidRPr="000B6C74">
        <w:rPr>
          <w:rFonts w:ascii="Arial" w:hAnsi="Arial" w:cs="Arial"/>
          <w:sz w:val="20"/>
          <w:szCs w:val="20"/>
          <w:lang w:val="en-GB"/>
        </w:rPr>
        <w:t xml:space="preserve">. Available at:  </w:t>
      </w:r>
      <w:hyperlink r:id="rId9" w:history="1">
        <w:r w:rsidRPr="000B6C74">
          <w:rPr>
            <w:rStyle w:val="Hyperlink"/>
            <w:rFonts w:ascii="Arial" w:hAnsi="Arial" w:cs="Arial"/>
            <w:sz w:val="20"/>
            <w:szCs w:val="20"/>
            <w:lang w:val="en-GB"/>
          </w:rPr>
          <w:t>https://www.mindtools.com/pages/article/newSTR_86.htm</w:t>
        </w:r>
      </w:hyperlink>
      <w:r w:rsidRPr="000B6C74">
        <w:rPr>
          <w:rFonts w:ascii="Arial" w:hAnsi="Arial" w:cs="Arial"/>
          <w:sz w:val="20"/>
          <w:szCs w:val="20"/>
          <w:lang w:val="en-GB"/>
        </w:rPr>
        <w:t xml:space="preserve"> (Accessed: 10</w:t>
      </w:r>
      <w:r w:rsidRPr="000B6C74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 w:rsidRPr="000B6C74">
        <w:rPr>
          <w:rFonts w:ascii="Arial" w:hAnsi="Arial" w:cs="Arial"/>
          <w:sz w:val="20"/>
          <w:szCs w:val="20"/>
          <w:lang w:val="en-GB"/>
        </w:rPr>
        <w:t xml:space="preserve"> Feb 2021). </w:t>
      </w:r>
    </w:p>
    <w:p w14:paraId="1E3431E1" w14:textId="77777777" w:rsidR="00E0058F" w:rsidRPr="00FF4869" w:rsidRDefault="00E0058F" w:rsidP="00AA7EC5">
      <w:pPr>
        <w:rPr>
          <w:rFonts w:ascii="Arial" w:hAnsi="Arial" w:cs="Arial"/>
          <w:sz w:val="20"/>
          <w:szCs w:val="20"/>
          <w:lang w:val="en-GB"/>
        </w:rPr>
      </w:pPr>
      <w:r w:rsidRPr="00FF4869">
        <w:rPr>
          <w:rFonts w:ascii="Arial" w:hAnsi="Arial" w:cs="Arial"/>
          <w:sz w:val="20"/>
          <w:szCs w:val="20"/>
          <w:lang w:val="en-GB"/>
        </w:rPr>
        <w:t xml:space="preserve">Mullins, L. (2005) </w:t>
      </w:r>
      <w:r w:rsidRPr="00FF4869">
        <w:rPr>
          <w:rFonts w:ascii="Arial" w:hAnsi="Arial" w:cs="Arial"/>
          <w:i/>
          <w:iCs/>
          <w:sz w:val="20"/>
          <w:szCs w:val="20"/>
          <w:lang w:val="en-GB"/>
        </w:rPr>
        <w:t xml:space="preserve">Management and organisational behaviour. </w:t>
      </w:r>
      <w:r w:rsidRPr="00FF4869">
        <w:rPr>
          <w:rFonts w:ascii="Arial" w:hAnsi="Arial" w:cs="Arial"/>
          <w:sz w:val="20"/>
          <w:szCs w:val="20"/>
          <w:lang w:val="en-GB"/>
        </w:rPr>
        <w:t>7</w:t>
      </w:r>
      <w:r w:rsidRPr="00FF4869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 w:rsidRPr="00FF4869">
        <w:rPr>
          <w:rFonts w:ascii="Arial" w:hAnsi="Arial" w:cs="Arial"/>
          <w:sz w:val="20"/>
          <w:szCs w:val="20"/>
          <w:lang w:val="en-GB"/>
        </w:rPr>
        <w:t xml:space="preserve"> Ed. Essex: </w:t>
      </w:r>
      <w:r>
        <w:rPr>
          <w:rFonts w:ascii="Arial" w:hAnsi="Arial" w:cs="Arial"/>
          <w:sz w:val="20"/>
          <w:szCs w:val="20"/>
          <w:lang w:val="en-GB"/>
        </w:rPr>
        <w:t>P</w:t>
      </w:r>
      <w:r w:rsidRPr="00FF4869">
        <w:rPr>
          <w:rFonts w:ascii="Arial" w:hAnsi="Arial" w:cs="Arial"/>
          <w:sz w:val="20"/>
          <w:szCs w:val="20"/>
          <w:lang w:val="en-GB"/>
        </w:rPr>
        <w:t xml:space="preserve">earson Education Limited. </w:t>
      </w:r>
    </w:p>
    <w:p w14:paraId="536A3AB0" w14:textId="77777777" w:rsidR="00E0058F" w:rsidRDefault="00E0058F" w:rsidP="00AA7EC5">
      <w:pPr>
        <w:rPr>
          <w:rFonts w:ascii="Arial" w:hAnsi="Arial" w:cs="Arial"/>
          <w:sz w:val="20"/>
          <w:szCs w:val="20"/>
          <w:lang w:val="en-GB"/>
        </w:rPr>
      </w:pPr>
      <w:r w:rsidRPr="005F74ED">
        <w:rPr>
          <w:rFonts w:ascii="Arial" w:hAnsi="Arial" w:cs="Arial"/>
          <w:sz w:val="20"/>
          <w:szCs w:val="20"/>
          <w:lang w:val="en-GB"/>
        </w:rPr>
        <w:t xml:space="preserve">Organisational culture (2020) </w:t>
      </w:r>
      <w:r w:rsidRPr="005F74ED">
        <w:rPr>
          <w:rFonts w:ascii="Arial" w:hAnsi="Arial" w:cs="Arial"/>
          <w:i/>
          <w:iCs/>
          <w:sz w:val="20"/>
          <w:szCs w:val="20"/>
          <w:lang w:val="en-GB"/>
        </w:rPr>
        <w:t xml:space="preserve">gothamculture. </w:t>
      </w:r>
      <w:r w:rsidRPr="005F74ED">
        <w:rPr>
          <w:rFonts w:ascii="Arial" w:hAnsi="Arial" w:cs="Arial"/>
          <w:sz w:val="20"/>
          <w:szCs w:val="20"/>
          <w:lang w:val="en-GB"/>
        </w:rPr>
        <w:t xml:space="preserve">Available at: </w:t>
      </w:r>
      <w:hyperlink r:id="rId10" w:history="1">
        <w:r w:rsidRPr="005F74ED">
          <w:rPr>
            <w:rStyle w:val="Hyperlink"/>
            <w:rFonts w:ascii="Arial" w:hAnsi="Arial" w:cs="Arial"/>
            <w:sz w:val="20"/>
            <w:szCs w:val="20"/>
            <w:lang w:val="en-GB"/>
          </w:rPr>
          <w:t>https://gothamculture.com/what-is-organizational-culture-definition/</w:t>
        </w:r>
      </w:hyperlink>
      <w:r w:rsidRPr="005F74ED">
        <w:rPr>
          <w:rFonts w:ascii="Arial" w:hAnsi="Arial" w:cs="Arial"/>
          <w:sz w:val="20"/>
          <w:szCs w:val="20"/>
          <w:lang w:val="en-GB"/>
        </w:rPr>
        <w:t xml:space="preserve"> (Accessed: 6</w:t>
      </w:r>
      <w:r w:rsidRPr="005F74ED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 w:rsidRPr="005F74ED">
        <w:rPr>
          <w:rFonts w:ascii="Arial" w:hAnsi="Arial" w:cs="Arial"/>
          <w:sz w:val="20"/>
          <w:szCs w:val="20"/>
          <w:lang w:val="en-GB"/>
        </w:rPr>
        <w:t xml:space="preserve"> Feb 2021).</w:t>
      </w:r>
    </w:p>
    <w:p w14:paraId="2D5A4363" w14:textId="77777777" w:rsidR="00E0058F" w:rsidRDefault="00E0058F" w:rsidP="00AA7EC5">
      <w:pPr>
        <w:rPr>
          <w:rFonts w:ascii="Arial" w:hAnsi="Arial" w:cs="Arial"/>
          <w:sz w:val="20"/>
          <w:szCs w:val="20"/>
          <w:lang w:val="en-GB"/>
        </w:rPr>
      </w:pPr>
      <w:r>
        <w:rPr>
          <w:rFonts w:ascii="Arial" w:hAnsi="Arial" w:cs="Arial"/>
          <w:sz w:val="20"/>
          <w:szCs w:val="20"/>
          <w:lang w:val="en-GB"/>
        </w:rPr>
        <w:t xml:space="preserve">Pestle analysis (2021) </w:t>
      </w:r>
      <w:r>
        <w:rPr>
          <w:rFonts w:ascii="Arial" w:hAnsi="Arial" w:cs="Arial"/>
          <w:i/>
          <w:iCs/>
          <w:sz w:val="20"/>
          <w:szCs w:val="20"/>
          <w:lang w:val="en-GB"/>
        </w:rPr>
        <w:t xml:space="preserve">Tesco swot analysis. </w:t>
      </w:r>
      <w:r>
        <w:rPr>
          <w:rFonts w:ascii="Arial" w:hAnsi="Arial" w:cs="Arial"/>
          <w:sz w:val="20"/>
          <w:szCs w:val="20"/>
          <w:lang w:val="en-GB"/>
        </w:rPr>
        <w:t xml:space="preserve">Available at: </w:t>
      </w:r>
      <w:hyperlink r:id="rId11" w:history="1">
        <w:r w:rsidRPr="00152782">
          <w:rPr>
            <w:rStyle w:val="Hyperlink"/>
            <w:rFonts w:ascii="Arial" w:hAnsi="Arial" w:cs="Arial"/>
            <w:sz w:val="20"/>
            <w:szCs w:val="20"/>
            <w:lang w:val="en-GB"/>
          </w:rPr>
          <w:t>https://pestleanalysis.com/tesco-swot-analysis/</w:t>
        </w:r>
      </w:hyperlink>
      <w:r>
        <w:rPr>
          <w:rFonts w:ascii="Arial" w:hAnsi="Arial" w:cs="Arial"/>
          <w:sz w:val="20"/>
          <w:szCs w:val="20"/>
          <w:lang w:val="en-GB"/>
        </w:rPr>
        <w:t xml:space="preserve"> (Accessed: 10</w:t>
      </w:r>
      <w:r w:rsidRPr="00D707D4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>
        <w:rPr>
          <w:rFonts w:ascii="Arial" w:hAnsi="Arial" w:cs="Arial"/>
          <w:sz w:val="20"/>
          <w:szCs w:val="20"/>
          <w:lang w:val="en-GB"/>
        </w:rPr>
        <w:t xml:space="preserve"> Feb 2021).</w:t>
      </w:r>
    </w:p>
    <w:p w14:paraId="7AD7F172" w14:textId="77777777" w:rsidR="00E0058F" w:rsidRPr="005F74ED" w:rsidRDefault="00E0058F" w:rsidP="00AA7EC5">
      <w:pPr>
        <w:rPr>
          <w:rFonts w:ascii="Arial" w:hAnsi="Arial" w:cs="Arial"/>
          <w:sz w:val="20"/>
          <w:szCs w:val="20"/>
          <w:lang w:val="en-GB"/>
        </w:rPr>
      </w:pPr>
      <w:r>
        <w:rPr>
          <w:rFonts w:ascii="Arial" w:hAnsi="Arial" w:cs="Arial"/>
          <w:sz w:val="20"/>
          <w:szCs w:val="20"/>
          <w:lang w:val="en-GB"/>
        </w:rPr>
        <w:t xml:space="preserve">Understanding and developing organisation culture (2021) </w:t>
      </w:r>
      <w:r>
        <w:rPr>
          <w:rFonts w:ascii="Arial" w:hAnsi="Arial" w:cs="Arial"/>
          <w:i/>
          <w:iCs/>
          <w:sz w:val="20"/>
          <w:szCs w:val="20"/>
          <w:lang w:val="en-GB"/>
        </w:rPr>
        <w:t xml:space="preserve">shrm. </w:t>
      </w:r>
      <w:r>
        <w:rPr>
          <w:rFonts w:ascii="Arial" w:hAnsi="Arial" w:cs="Arial"/>
          <w:sz w:val="20"/>
          <w:szCs w:val="20"/>
          <w:lang w:val="en-GB"/>
        </w:rPr>
        <w:t xml:space="preserve">Available at: </w:t>
      </w:r>
      <w:hyperlink r:id="rId12" w:history="1">
        <w:r w:rsidRPr="00152782">
          <w:rPr>
            <w:rStyle w:val="Hyperlink"/>
            <w:rFonts w:ascii="Arial" w:hAnsi="Arial" w:cs="Arial"/>
            <w:sz w:val="20"/>
            <w:szCs w:val="20"/>
            <w:lang w:val="en-GB"/>
          </w:rPr>
          <w:t>https://www.shrm.org/resourcesandtools/tools-and-samples/toolkits/pages/understandinganddevelopingorganizationalculture.aspx</w:t>
        </w:r>
      </w:hyperlink>
      <w:r>
        <w:rPr>
          <w:rFonts w:ascii="Arial" w:hAnsi="Arial" w:cs="Arial"/>
          <w:sz w:val="20"/>
          <w:szCs w:val="20"/>
          <w:lang w:val="en-GB"/>
        </w:rPr>
        <w:t xml:space="preserve"> (Accessed: 6</w:t>
      </w:r>
      <w:r w:rsidRPr="00B71839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>
        <w:rPr>
          <w:rFonts w:ascii="Arial" w:hAnsi="Arial" w:cs="Arial"/>
          <w:sz w:val="20"/>
          <w:szCs w:val="20"/>
          <w:lang w:val="en-GB"/>
        </w:rPr>
        <w:t xml:space="preserve"> Feb 2021).</w:t>
      </w:r>
    </w:p>
    <w:p w14:paraId="4956A35E" w14:textId="77777777" w:rsidR="00E0058F" w:rsidRPr="00836B81" w:rsidRDefault="00E0058F" w:rsidP="00AA7EC5">
      <w:pPr>
        <w:rPr>
          <w:rFonts w:ascii="Arial" w:hAnsi="Arial" w:cs="Arial"/>
          <w:sz w:val="20"/>
          <w:szCs w:val="20"/>
          <w:lang w:val="en-GB"/>
        </w:rPr>
      </w:pPr>
      <w:r w:rsidRPr="005F74ED">
        <w:rPr>
          <w:rFonts w:ascii="Arial" w:hAnsi="Arial" w:cs="Arial"/>
          <w:sz w:val="20"/>
          <w:szCs w:val="20"/>
          <w:lang w:val="en-GB"/>
        </w:rPr>
        <w:t xml:space="preserve">Wong, K. (2020) </w:t>
      </w:r>
      <w:r w:rsidRPr="005F74ED">
        <w:rPr>
          <w:rFonts w:ascii="Arial" w:hAnsi="Arial" w:cs="Arial"/>
          <w:i/>
          <w:iCs/>
          <w:sz w:val="20"/>
          <w:szCs w:val="20"/>
          <w:lang w:val="en-GB"/>
        </w:rPr>
        <w:t>Achievers.</w:t>
      </w:r>
      <w:r w:rsidRPr="005F74ED">
        <w:rPr>
          <w:rFonts w:ascii="Arial" w:hAnsi="Arial" w:cs="Arial"/>
          <w:sz w:val="20"/>
          <w:szCs w:val="20"/>
          <w:lang w:val="en-GB"/>
        </w:rPr>
        <w:t xml:space="preserve"> Available at: </w:t>
      </w:r>
      <w:hyperlink r:id="rId13" w:history="1">
        <w:r w:rsidRPr="005F74ED">
          <w:rPr>
            <w:rStyle w:val="Hyperlink"/>
            <w:rFonts w:ascii="Arial" w:hAnsi="Arial" w:cs="Arial"/>
            <w:sz w:val="20"/>
            <w:szCs w:val="20"/>
            <w:lang w:val="en-GB"/>
          </w:rPr>
          <w:t>https://www.achievers.com/blog/organizational-culture-definition/</w:t>
        </w:r>
      </w:hyperlink>
      <w:r w:rsidRPr="005F74ED">
        <w:rPr>
          <w:rFonts w:ascii="Arial" w:hAnsi="Arial" w:cs="Arial"/>
          <w:sz w:val="20"/>
          <w:szCs w:val="20"/>
          <w:lang w:val="en-GB"/>
        </w:rPr>
        <w:t xml:space="preserve"> (Accessed: 6</w:t>
      </w:r>
      <w:r w:rsidRPr="005F74ED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 w:rsidRPr="005F74ED">
        <w:rPr>
          <w:rFonts w:ascii="Arial" w:hAnsi="Arial" w:cs="Arial"/>
          <w:sz w:val="20"/>
          <w:szCs w:val="20"/>
          <w:lang w:val="en-GB"/>
        </w:rPr>
        <w:t xml:space="preserve"> Feb 2021).</w:t>
      </w:r>
    </w:p>
    <w:p w14:paraId="1BC617DB" w14:textId="77777777" w:rsidR="00E0058F" w:rsidRDefault="00E0058F"/>
    <w:sectPr w:rsidR="00E0058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58F"/>
    <w:rsid w:val="00BF3095"/>
    <w:rsid w:val="00E005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D15D96"/>
  <w15:chartTrackingRefBased/>
  <w15:docId w15:val="{05110305-E889-7143-99FA-2CBBF8BF0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058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0058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ursehero.com/file/p45jcrn/Management-Structure-3-P-a-g-e-Tesco-PLC-is-a-public-limited-company-has-a-tall/" TargetMode="External" /><Relationship Id="rId13" Type="http://schemas.openxmlformats.org/officeDocument/2006/relationships/hyperlink" Target="https://www.achievers.com/blog/organizational-culture-definition/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courses.lumenlearning.com/wmopen-organizationalbehavior/chapter/external-factors-of-organizational-culture/" TargetMode="External" /><Relationship Id="rId12" Type="http://schemas.openxmlformats.org/officeDocument/2006/relationships/hyperlink" Target="https://www.shrm.org/resourcesandtools/tools-and-samples/toolkits/pages/understandinganddevelopingorganizationalculture.aspx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think-boundless.com/edgar-scheins-anxiety-assumptions-powerful-ideas-on-culture/" TargetMode="External" /><Relationship Id="rId11" Type="http://schemas.openxmlformats.org/officeDocument/2006/relationships/hyperlink" Target="https://pestleanalysis.com/tesco-swot-analysis/" TargetMode="External" /><Relationship Id="rId5" Type="http://schemas.openxmlformats.org/officeDocument/2006/relationships/hyperlink" Target="https://www.theguardian.com/business/economics-blog/2012/feb/29/youth-employment-rate-slumps-ons?CMP=twt_fd" TargetMode="External" /><Relationship Id="rId15" Type="http://schemas.openxmlformats.org/officeDocument/2006/relationships/theme" Target="theme/theme1.xml" /><Relationship Id="rId10" Type="http://schemas.openxmlformats.org/officeDocument/2006/relationships/hyperlink" Target="https://gothamculture.com/what-is-organizational-culture-definition/" TargetMode="External" /><Relationship Id="rId4" Type="http://schemas.openxmlformats.org/officeDocument/2006/relationships/hyperlink" Target="https://web.microsoftstream.com/video/6a568af9-9874-404b-b5e8-d6e984356dff" TargetMode="External" /><Relationship Id="rId9" Type="http://schemas.openxmlformats.org/officeDocument/2006/relationships/hyperlink" Target="https://www.mindtools.com/pages/article/newSTR_86.htm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407</Words>
  <Characters>2422</Characters>
  <Application>Microsoft Office Word</Application>
  <DocSecurity>0</DocSecurity>
  <Lines>47</Lines>
  <Paragraphs>13</Paragraphs>
  <ScaleCrop>false</ScaleCrop>
  <Company/>
  <LinksUpToDate>false</LinksUpToDate>
  <CharactersWithSpaces>2816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Ann Brain</dc:creator>
  <cp:keywords/>
  <dc:description/>
  <cp:lastModifiedBy>Kelly Ann Brain</cp:lastModifiedBy>
  <cp:revision>2</cp:revision>
  <dcterms:created xsi:type="dcterms:W3CDTF">2021-03-02T15:06:00Z</dcterms:created>
  <dcterms:modified xsi:type="dcterms:W3CDTF">2021-03-02T15:06:00Z</dcterms:modified>
</cp:coreProperties>
</file>