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44302" w:rsidP="00644302" w:rsidRDefault="00644302" w14:paraId="53FE6153" w14:textId="77777777">
      <w:pPr>
        <w:spacing w:before="0" w:after="160" w:line="360" w:lineRule="auto"/>
        <w:jc w:val="center"/>
        <w:rPr>
          <w:b/>
          <w:bCs/>
        </w:rPr>
      </w:pPr>
    </w:p>
    <w:p w:rsidR="00644302" w:rsidP="00644302" w:rsidRDefault="00644302" w14:paraId="60E8A077" w14:textId="77777777">
      <w:pPr>
        <w:spacing w:before="0" w:after="160" w:line="360" w:lineRule="auto"/>
        <w:jc w:val="center"/>
        <w:rPr>
          <w:b/>
          <w:bCs/>
        </w:rPr>
      </w:pPr>
    </w:p>
    <w:p w:rsidR="00644302" w:rsidP="00644302" w:rsidRDefault="00644302" w14:paraId="5760E3F9" w14:textId="77777777">
      <w:pPr>
        <w:spacing w:before="0" w:after="160" w:line="360" w:lineRule="auto"/>
        <w:jc w:val="center"/>
        <w:rPr>
          <w:b/>
          <w:bCs/>
        </w:rPr>
      </w:pPr>
    </w:p>
    <w:p w:rsidR="00644302" w:rsidP="00644302" w:rsidRDefault="00644302" w14:paraId="3B16B321" w14:textId="77777777">
      <w:pPr>
        <w:spacing w:before="0" w:after="160" w:line="360" w:lineRule="auto"/>
        <w:jc w:val="center"/>
        <w:rPr>
          <w:b/>
          <w:bCs/>
        </w:rPr>
      </w:pPr>
    </w:p>
    <w:p w:rsidR="00644302" w:rsidP="00644302" w:rsidRDefault="00644302" w14:paraId="70E2D380" w14:textId="77777777">
      <w:pPr>
        <w:spacing w:before="0" w:after="160" w:line="360" w:lineRule="auto"/>
        <w:jc w:val="center"/>
        <w:rPr>
          <w:b/>
          <w:bCs/>
        </w:rPr>
      </w:pPr>
    </w:p>
    <w:p w:rsidR="00644302" w:rsidP="00644302" w:rsidRDefault="00644302" w14:paraId="48D8BF86" w14:textId="77777777">
      <w:pPr>
        <w:spacing w:before="0" w:after="160" w:line="360" w:lineRule="auto"/>
        <w:jc w:val="center"/>
        <w:rPr>
          <w:b/>
          <w:bCs/>
        </w:rPr>
      </w:pPr>
    </w:p>
    <w:p w:rsidR="00644302" w:rsidP="00644302" w:rsidRDefault="00644302" w14:paraId="3E38526B" w14:textId="77777777">
      <w:pPr>
        <w:spacing w:before="0" w:after="160" w:line="360" w:lineRule="auto"/>
        <w:jc w:val="center"/>
        <w:rPr>
          <w:b/>
          <w:bCs/>
        </w:rPr>
      </w:pPr>
    </w:p>
    <w:p w:rsidR="160BFBC9" w:rsidP="160BFBC9" w:rsidRDefault="160BFBC9" w14:paraId="59FA3894" w14:textId="5289B8FE">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CA"/>
        </w:rPr>
      </w:pPr>
      <w:r w:rsidRPr="160BFBC9" w:rsidR="160BFBC9">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Name: Cristina Madalina Carare</w:t>
      </w:r>
    </w:p>
    <w:p w:rsidR="160BFBC9" w:rsidP="160BFBC9" w:rsidRDefault="160BFBC9" w14:paraId="7ACBEFF4" w14:textId="3BF9D709">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CA"/>
        </w:rPr>
      </w:pPr>
      <w:r w:rsidRPr="160BFBC9" w:rsidR="160BFBC9">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Student number: 2246441</w:t>
      </w:r>
    </w:p>
    <w:p w:rsidR="160BFBC9" w:rsidP="160BFBC9" w:rsidRDefault="160BFBC9" w14:paraId="67B1114D" w14:textId="13B3DEB5">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CA"/>
        </w:rPr>
      </w:pPr>
    </w:p>
    <w:p w:rsidR="160BFBC9" w:rsidP="160BFBC9" w:rsidRDefault="160BFBC9" w14:paraId="19BCFF04" w14:textId="768FFA97">
      <w:pPr>
        <w:pStyle w:val="TableParagraph"/>
        <w:widowControl w:val="0"/>
        <w:spacing w:before="111" w:after="0" w:line="240"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CA"/>
        </w:rPr>
      </w:pPr>
      <w:r w:rsidRPr="160BFBC9" w:rsidR="160BFBC9">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US"/>
        </w:rPr>
        <w:t>Module code and name: LCBB4006 Academic Skills</w:t>
      </w:r>
    </w:p>
    <w:p w:rsidR="160BFBC9" w:rsidP="160BFBC9" w:rsidRDefault="160BFBC9" w14:paraId="0BD74160" w14:textId="7BC204C3">
      <w:pPr>
        <w:widowControl w:val="0"/>
        <w:spacing w:before="111" w:after="0" w:line="240"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CA"/>
        </w:rPr>
      </w:pPr>
    </w:p>
    <w:p w:rsidR="160BFBC9" w:rsidP="160BFBC9" w:rsidRDefault="160BFBC9" w14:paraId="69907EE7" w14:textId="3D00E1AE">
      <w:pPr>
        <w:widowControl w:val="0"/>
        <w:spacing w:before="111" w:after="0" w:line="240" w:lineRule="auto"/>
        <w:ind w:left="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CA"/>
        </w:rPr>
      </w:pPr>
    </w:p>
    <w:p w:rsidR="160BFBC9" w:rsidP="160BFBC9" w:rsidRDefault="160BFBC9" w14:paraId="509C3CF2" w14:textId="25631761">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CA"/>
        </w:rPr>
      </w:pPr>
      <w:r w:rsidRPr="160BFBC9" w:rsidR="160BFBC9">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Module coordinator: Dr. Yousuf Kamal</w:t>
      </w:r>
    </w:p>
    <w:p w:rsidR="160BFBC9" w:rsidP="160BFBC9" w:rsidRDefault="160BFBC9" w14:paraId="58ACEC4B" w14:textId="105C0F71">
      <w:pPr>
        <w:pStyle w:val="TableParagraph"/>
        <w:widowControl w:val="0"/>
        <w:spacing w:after="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CA"/>
        </w:rPr>
      </w:pPr>
      <w:r w:rsidRPr="160BFBC9" w:rsidR="160BFBC9">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US"/>
        </w:rPr>
        <w:t>Assignment Title: Individual Academic Report (Component 1)</w:t>
      </w:r>
    </w:p>
    <w:p w:rsidR="160BFBC9" w:rsidP="160BFBC9" w:rsidRDefault="160BFBC9" w14:paraId="49B3FD2D" w14:textId="1DFB1AA7">
      <w:pPr>
        <w:pStyle w:val="Normal"/>
        <w:spacing w:before="0" w:after="160" w:line="360" w:lineRule="auto"/>
        <w:jc w:val="center"/>
      </w:pPr>
    </w:p>
    <w:sdt>
      <w:sdtPr>
        <w:id w:val="1948811909"/>
        <w:docPartObj>
          <w:docPartGallery w:val="Table of Contents"/>
          <w:docPartUnique/>
        </w:docPartObj>
      </w:sdtPr>
      <w:sdtEndPr>
        <w:rPr>
          <w:rFonts w:ascii="Times New Roman" w:hAnsi="Times New Roman" w:eastAsiaTheme="minorHAnsi" w:cstheme="minorBidi"/>
          <w:b/>
          <w:bCs/>
          <w:noProof/>
          <w:color w:val="auto"/>
          <w:sz w:val="24"/>
          <w:szCs w:val="22"/>
          <w:lang w:val="en-CA"/>
        </w:rPr>
      </w:sdtEndPr>
      <w:sdtContent>
        <w:p w:rsidR="00644302" w:rsidP="00644302" w:rsidRDefault="00644302" w14:paraId="4FC577B5" w14:textId="77777777">
          <w:pPr>
            <w:pStyle w:val="TOCHeading"/>
            <w:spacing w:line="360" w:lineRule="auto"/>
            <w:jc w:val="both"/>
          </w:pPr>
          <w:r>
            <w:t>Table of Contents</w:t>
          </w:r>
        </w:p>
        <w:p w:rsidR="00644302" w:rsidP="00644302" w:rsidRDefault="00644302" w14:paraId="658E3C02" w14:textId="77777777">
          <w:pPr>
            <w:pStyle w:val="TOC1"/>
            <w:tabs>
              <w:tab w:val="right" w:leader="dot" w:pos="9350"/>
            </w:tabs>
            <w:spacing w:line="360" w:lineRule="auto"/>
            <w:jc w:val="both"/>
            <w:rPr>
              <w:noProof/>
            </w:rPr>
          </w:pPr>
          <w:r>
            <w:fldChar w:fldCharType="begin"/>
          </w:r>
          <w:r>
            <w:instrText xml:space="preserve"> TOC \o "1-3" \h \z \u </w:instrText>
          </w:r>
          <w:r>
            <w:fldChar w:fldCharType="separate"/>
          </w:r>
          <w:hyperlink w:history="1" w:anchor="_Toc137892145">
            <w:r w:rsidRPr="00837CDC">
              <w:rPr>
                <w:rStyle w:val="Hyperlink"/>
                <w:noProof/>
              </w:rPr>
              <w:t>Introduction</w:t>
            </w:r>
            <w:r>
              <w:rPr>
                <w:noProof/>
                <w:webHidden/>
              </w:rPr>
              <w:tab/>
            </w:r>
            <w:r>
              <w:rPr>
                <w:noProof/>
                <w:webHidden/>
              </w:rPr>
              <w:fldChar w:fldCharType="begin"/>
            </w:r>
            <w:r>
              <w:rPr>
                <w:noProof/>
                <w:webHidden/>
              </w:rPr>
              <w:instrText xml:space="preserve"> PAGEREF _Toc137892145 \h </w:instrText>
            </w:r>
            <w:r>
              <w:rPr>
                <w:noProof/>
                <w:webHidden/>
              </w:rPr>
            </w:r>
            <w:r>
              <w:rPr>
                <w:noProof/>
                <w:webHidden/>
              </w:rPr>
              <w:fldChar w:fldCharType="separate"/>
            </w:r>
            <w:r>
              <w:rPr>
                <w:noProof/>
                <w:webHidden/>
              </w:rPr>
              <w:t>3</w:t>
            </w:r>
            <w:r>
              <w:rPr>
                <w:noProof/>
                <w:webHidden/>
              </w:rPr>
              <w:fldChar w:fldCharType="end"/>
            </w:r>
          </w:hyperlink>
        </w:p>
        <w:p w:rsidR="00644302" w:rsidP="00644302" w:rsidRDefault="00644302" w14:paraId="1CA11017" w14:textId="77777777">
          <w:pPr>
            <w:pStyle w:val="TOC1"/>
            <w:tabs>
              <w:tab w:val="right" w:leader="dot" w:pos="9350"/>
            </w:tabs>
            <w:spacing w:line="360" w:lineRule="auto"/>
            <w:jc w:val="both"/>
            <w:rPr>
              <w:noProof/>
            </w:rPr>
          </w:pPr>
          <w:hyperlink w:history="1" w:anchor="_Toc137892146">
            <w:r w:rsidRPr="00837CDC">
              <w:rPr>
                <w:rStyle w:val="Hyperlink"/>
                <w:noProof/>
              </w:rPr>
              <w:t>Importance of academic skills</w:t>
            </w:r>
            <w:r>
              <w:rPr>
                <w:noProof/>
                <w:webHidden/>
              </w:rPr>
              <w:tab/>
            </w:r>
            <w:r>
              <w:rPr>
                <w:noProof/>
                <w:webHidden/>
              </w:rPr>
              <w:fldChar w:fldCharType="begin"/>
            </w:r>
            <w:r>
              <w:rPr>
                <w:noProof/>
                <w:webHidden/>
              </w:rPr>
              <w:instrText xml:space="preserve"> PAGEREF _Toc137892146 \h </w:instrText>
            </w:r>
            <w:r>
              <w:rPr>
                <w:noProof/>
                <w:webHidden/>
              </w:rPr>
            </w:r>
            <w:r>
              <w:rPr>
                <w:noProof/>
                <w:webHidden/>
              </w:rPr>
              <w:fldChar w:fldCharType="separate"/>
            </w:r>
            <w:r>
              <w:rPr>
                <w:noProof/>
                <w:webHidden/>
              </w:rPr>
              <w:t>4</w:t>
            </w:r>
            <w:r>
              <w:rPr>
                <w:noProof/>
                <w:webHidden/>
              </w:rPr>
              <w:fldChar w:fldCharType="end"/>
            </w:r>
          </w:hyperlink>
        </w:p>
        <w:p w:rsidR="00644302" w:rsidP="00644302" w:rsidRDefault="00644302" w14:paraId="69F30364" w14:textId="77777777">
          <w:pPr>
            <w:pStyle w:val="TOC2"/>
            <w:tabs>
              <w:tab w:val="right" w:leader="dot" w:pos="9350"/>
            </w:tabs>
            <w:spacing w:line="360" w:lineRule="auto"/>
            <w:jc w:val="both"/>
            <w:rPr>
              <w:noProof/>
            </w:rPr>
          </w:pPr>
          <w:hyperlink w:history="1" w:anchor="_Toc137892147">
            <w:r w:rsidRPr="00837CDC">
              <w:rPr>
                <w:rStyle w:val="Hyperlink"/>
                <w:noProof/>
              </w:rPr>
              <w:t>Research Skills</w:t>
            </w:r>
            <w:r>
              <w:rPr>
                <w:noProof/>
                <w:webHidden/>
              </w:rPr>
              <w:tab/>
            </w:r>
            <w:r>
              <w:rPr>
                <w:noProof/>
                <w:webHidden/>
              </w:rPr>
              <w:fldChar w:fldCharType="begin"/>
            </w:r>
            <w:r>
              <w:rPr>
                <w:noProof/>
                <w:webHidden/>
              </w:rPr>
              <w:instrText xml:space="preserve"> PAGEREF _Toc137892147 \h </w:instrText>
            </w:r>
            <w:r>
              <w:rPr>
                <w:noProof/>
                <w:webHidden/>
              </w:rPr>
            </w:r>
            <w:r>
              <w:rPr>
                <w:noProof/>
                <w:webHidden/>
              </w:rPr>
              <w:fldChar w:fldCharType="separate"/>
            </w:r>
            <w:r>
              <w:rPr>
                <w:noProof/>
                <w:webHidden/>
              </w:rPr>
              <w:t>4</w:t>
            </w:r>
            <w:r>
              <w:rPr>
                <w:noProof/>
                <w:webHidden/>
              </w:rPr>
              <w:fldChar w:fldCharType="end"/>
            </w:r>
          </w:hyperlink>
        </w:p>
        <w:p w:rsidR="00644302" w:rsidP="00644302" w:rsidRDefault="00644302" w14:paraId="2AD606A5" w14:textId="77777777">
          <w:pPr>
            <w:pStyle w:val="TOC2"/>
            <w:tabs>
              <w:tab w:val="right" w:leader="dot" w:pos="9350"/>
            </w:tabs>
            <w:spacing w:line="360" w:lineRule="auto"/>
            <w:jc w:val="both"/>
            <w:rPr>
              <w:noProof/>
            </w:rPr>
          </w:pPr>
          <w:hyperlink w:history="1" w:anchor="_Toc137892148">
            <w:r w:rsidRPr="00837CDC">
              <w:rPr>
                <w:rStyle w:val="Hyperlink"/>
                <w:noProof/>
              </w:rPr>
              <w:t>Referencing Skills</w:t>
            </w:r>
            <w:r>
              <w:rPr>
                <w:noProof/>
                <w:webHidden/>
              </w:rPr>
              <w:tab/>
            </w:r>
            <w:r>
              <w:rPr>
                <w:noProof/>
                <w:webHidden/>
              </w:rPr>
              <w:fldChar w:fldCharType="begin"/>
            </w:r>
            <w:r>
              <w:rPr>
                <w:noProof/>
                <w:webHidden/>
              </w:rPr>
              <w:instrText xml:space="preserve"> PAGEREF _Toc137892148 \h </w:instrText>
            </w:r>
            <w:r>
              <w:rPr>
                <w:noProof/>
                <w:webHidden/>
              </w:rPr>
            </w:r>
            <w:r>
              <w:rPr>
                <w:noProof/>
                <w:webHidden/>
              </w:rPr>
              <w:fldChar w:fldCharType="separate"/>
            </w:r>
            <w:r>
              <w:rPr>
                <w:noProof/>
                <w:webHidden/>
              </w:rPr>
              <w:t>5</w:t>
            </w:r>
            <w:r>
              <w:rPr>
                <w:noProof/>
                <w:webHidden/>
              </w:rPr>
              <w:fldChar w:fldCharType="end"/>
            </w:r>
          </w:hyperlink>
        </w:p>
        <w:p w:rsidR="00644302" w:rsidP="00644302" w:rsidRDefault="00644302" w14:paraId="6FC9B052" w14:textId="77777777">
          <w:pPr>
            <w:pStyle w:val="TOC1"/>
            <w:tabs>
              <w:tab w:val="right" w:leader="dot" w:pos="9350"/>
            </w:tabs>
            <w:spacing w:line="360" w:lineRule="auto"/>
            <w:jc w:val="both"/>
            <w:rPr>
              <w:noProof/>
            </w:rPr>
          </w:pPr>
          <w:hyperlink w:history="1" w:anchor="_Toc137892149">
            <w:r w:rsidRPr="00837CDC">
              <w:rPr>
                <w:rStyle w:val="Hyperlink"/>
                <w:noProof/>
              </w:rPr>
              <w:t>Conclusion</w:t>
            </w:r>
            <w:r>
              <w:rPr>
                <w:noProof/>
                <w:webHidden/>
              </w:rPr>
              <w:tab/>
            </w:r>
            <w:r>
              <w:rPr>
                <w:noProof/>
                <w:webHidden/>
              </w:rPr>
              <w:fldChar w:fldCharType="begin"/>
            </w:r>
            <w:r>
              <w:rPr>
                <w:noProof/>
                <w:webHidden/>
              </w:rPr>
              <w:instrText xml:space="preserve"> PAGEREF _Toc137892149 \h </w:instrText>
            </w:r>
            <w:r>
              <w:rPr>
                <w:noProof/>
                <w:webHidden/>
              </w:rPr>
            </w:r>
            <w:r>
              <w:rPr>
                <w:noProof/>
                <w:webHidden/>
              </w:rPr>
              <w:fldChar w:fldCharType="separate"/>
            </w:r>
            <w:r>
              <w:rPr>
                <w:noProof/>
                <w:webHidden/>
              </w:rPr>
              <w:t>7</w:t>
            </w:r>
            <w:r>
              <w:rPr>
                <w:noProof/>
                <w:webHidden/>
              </w:rPr>
              <w:fldChar w:fldCharType="end"/>
            </w:r>
          </w:hyperlink>
        </w:p>
        <w:p w:rsidR="00644302" w:rsidP="00644302" w:rsidRDefault="00644302" w14:paraId="277E2576" w14:textId="77777777">
          <w:pPr>
            <w:pStyle w:val="TOC1"/>
            <w:tabs>
              <w:tab w:val="right" w:leader="dot" w:pos="9350"/>
            </w:tabs>
            <w:spacing w:line="360" w:lineRule="auto"/>
            <w:jc w:val="both"/>
            <w:rPr>
              <w:noProof/>
            </w:rPr>
          </w:pPr>
          <w:hyperlink w:history="1" w:anchor="_Toc137892150">
            <w:r w:rsidRPr="00837CDC">
              <w:rPr>
                <w:rStyle w:val="Hyperlink"/>
                <w:noProof/>
              </w:rPr>
              <w:t>References:</w:t>
            </w:r>
            <w:r>
              <w:rPr>
                <w:noProof/>
                <w:webHidden/>
              </w:rPr>
              <w:tab/>
            </w:r>
            <w:r>
              <w:rPr>
                <w:noProof/>
                <w:webHidden/>
              </w:rPr>
              <w:fldChar w:fldCharType="begin"/>
            </w:r>
            <w:r>
              <w:rPr>
                <w:noProof/>
                <w:webHidden/>
              </w:rPr>
              <w:instrText xml:space="preserve"> PAGEREF _Toc137892150 \h </w:instrText>
            </w:r>
            <w:r>
              <w:rPr>
                <w:noProof/>
                <w:webHidden/>
              </w:rPr>
            </w:r>
            <w:r>
              <w:rPr>
                <w:noProof/>
                <w:webHidden/>
              </w:rPr>
              <w:fldChar w:fldCharType="separate"/>
            </w:r>
            <w:r>
              <w:rPr>
                <w:noProof/>
                <w:webHidden/>
              </w:rPr>
              <w:t>8</w:t>
            </w:r>
            <w:r>
              <w:rPr>
                <w:noProof/>
                <w:webHidden/>
              </w:rPr>
              <w:fldChar w:fldCharType="end"/>
            </w:r>
          </w:hyperlink>
        </w:p>
        <w:p w:rsidR="00644302" w:rsidP="00644302" w:rsidRDefault="00644302" w14:paraId="2D6FFA75" w14:textId="77777777">
          <w:pPr>
            <w:spacing w:line="360" w:lineRule="auto"/>
            <w:jc w:val="both"/>
          </w:pPr>
          <w:r>
            <w:rPr>
              <w:b/>
              <w:bCs/>
              <w:noProof/>
            </w:rPr>
            <w:fldChar w:fldCharType="end"/>
          </w:r>
        </w:p>
      </w:sdtContent>
    </w:sdt>
    <w:p w:rsidR="00644302" w:rsidP="00644302" w:rsidRDefault="00644302" w14:paraId="3BE82522" w14:textId="77777777">
      <w:pPr>
        <w:spacing w:before="0" w:after="160" w:line="360" w:lineRule="auto"/>
        <w:jc w:val="both"/>
      </w:pPr>
      <w:r>
        <w:br w:type="page"/>
      </w:r>
    </w:p>
    <w:p w:rsidR="00644302" w:rsidP="00644302" w:rsidRDefault="00644302" w14:paraId="53E55FE5" w14:textId="77777777" w14:noSpellErr="1">
      <w:pPr>
        <w:pStyle w:val="Heading1"/>
        <w:spacing w:line="360" w:lineRule="auto"/>
        <w:jc w:val="both"/>
      </w:pPr>
      <w:bookmarkStart w:name="_Toc137892145" w:id="0"/>
      <w:r w:rsidRPr="1DA6CB52" w:rsidR="1DA6CB52">
        <w:rPr>
          <w:rFonts w:ascii="Arial" w:hAnsi="Arial" w:eastAsia="Arial" w:cs="Arial"/>
          <w:sz w:val="22"/>
          <w:szCs w:val="22"/>
        </w:rPr>
        <w:t>Introduction</w:t>
      </w:r>
      <w:bookmarkEnd w:id="0"/>
    </w:p>
    <w:p w:rsidR="00644302" w:rsidP="160BFBC9" w:rsidRDefault="00644302" w14:paraId="219CA62A" w14:textId="10C9ED63">
      <w:pPr>
        <w:spacing w:line="360" w:lineRule="auto"/>
        <w:ind w:firstLine="720"/>
        <w:jc w:val="both"/>
        <w:rPr>
          <w:rFonts w:ascii="Arial" w:hAnsi="Arial" w:eastAsia="Arial" w:cs="Arial"/>
          <w:sz w:val="22"/>
          <w:szCs w:val="22"/>
        </w:rPr>
      </w:pPr>
      <w:r w:rsidRPr="160BFBC9" w:rsidR="160BFBC9">
        <w:rPr>
          <w:rFonts w:ascii="Arial" w:hAnsi="Arial" w:eastAsia="Arial" w:cs="Arial"/>
          <w:sz w:val="22"/>
          <w:szCs w:val="22"/>
        </w:rPr>
        <w:t>Stude</w:t>
      </w:r>
      <w:r w:rsidRPr="160BFBC9" w:rsidR="160BFBC9">
        <w:rPr>
          <w:rFonts w:ascii="Arial" w:hAnsi="Arial" w:eastAsia="Arial" w:cs="Arial"/>
          <w:sz w:val="22"/>
          <w:szCs w:val="22"/>
        </w:rPr>
        <w:t>nts'</w:t>
      </w:r>
      <w:r w:rsidRPr="160BFBC9" w:rsidR="160BFBC9">
        <w:rPr>
          <w:rFonts w:ascii="Arial" w:hAnsi="Arial" w:eastAsia="Arial" w:cs="Arial"/>
          <w:sz w:val="22"/>
          <w:szCs w:val="22"/>
        </w:rPr>
        <w:t xml:space="preserve"> abil</w:t>
      </w:r>
      <w:r w:rsidRPr="160BFBC9" w:rsidR="160BFBC9">
        <w:rPr>
          <w:rFonts w:ascii="Arial" w:hAnsi="Arial" w:eastAsia="Arial" w:cs="Arial"/>
          <w:sz w:val="22"/>
          <w:szCs w:val="22"/>
        </w:rPr>
        <w:t xml:space="preserve">ity to do research and properly cite their sources is important to the success of their academic work. Students need these abilities to make sense of the huge quantity of material available, evaluate it critically, and </w:t>
      </w:r>
      <w:r w:rsidRPr="160BFBC9" w:rsidR="160BFBC9">
        <w:rPr>
          <w:rFonts w:ascii="Arial" w:hAnsi="Arial" w:eastAsia="Arial" w:cs="Arial"/>
          <w:sz w:val="22"/>
          <w:szCs w:val="22"/>
        </w:rPr>
        <w:t>participate</w:t>
      </w:r>
      <w:r w:rsidRPr="160BFBC9" w:rsidR="160BFBC9">
        <w:rPr>
          <w:rFonts w:ascii="Arial" w:hAnsi="Arial" w:eastAsia="Arial" w:cs="Arial"/>
          <w:sz w:val="22"/>
          <w:szCs w:val="22"/>
        </w:rPr>
        <w:t xml:space="preserve"> in academic debate. This report will discuss the value of research abilities and referencing in an academic setting. This report will touch on topics like paraphrasing, in-text citation, and references. The goal of this report is to </w:t>
      </w:r>
      <w:r w:rsidRPr="160BFBC9" w:rsidR="160BFBC9">
        <w:rPr>
          <w:rFonts w:ascii="Arial" w:hAnsi="Arial" w:eastAsia="Arial" w:cs="Arial"/>
          <w:sz w:val="22"/>
          <w:szCs w:val="22"/>
        </w:rPr>
        <w:t>look into</w:t>
      </w:r>
      <w:r w:rsidRPr="160BFBC9" w:rsidR="160BFBC9">
        <w:rPr>
          <w:rFonts w:ascii="Arial" w:hAnsi="Arial" w:eastAsia="Arial" w:cs="Arial"/>
          <w:sz w:val="22"/>
          <w:szCs w:val="22"/>
        </w:rPr>
        <w:t xml:space="preserve"> the reasons for the importance of research skills and referencing for students, as well as how these skills can improve students' learning abilities, critical thinking skills, and the credibility and quality of their written work. Students may improve their grades, do more productive research, and make significant contributions to their areas of study if they take the time to learn and use the skills that are given to them.</w:t>
      </w:r>
    </w:p>
    <w:p w:rsidR="00644302" w:rsidP="00644302" w:rsidRDefault="00644302" w14:paraId="119F6829" w14:textId="77777777">
      <w:pPr>
        <w:spacing w:before="0" w:after="160" w:line="360" w:lineRule="auto"/>
        <w:jc w:val="both"/>
      </w:pPr>
      <w:r>
        <w:br w:type="page"/>
      </w:r>
    </w:p>
    <w:p w:rsidR="00644302" w:rsidP="160BFBC9" w:rsidRDefault="00644302" w14:paraId="2B6BAAA3" w14:textId="77777777" w14:noSpellErr="1">
      <w:pPr>
        <w:pStyle w:val="Heading1"/>
        <w:spacing w:line="360" w:lineRule="auto"/>
        <w:jc w:val="both"/>
        <w:rPr>
          <w:rFonts w:ascii="Arial" w:hAnsi="Arial" w:eastAsia="Arial" w:cs="Arial"/>
          <w:sz w:val="22"/>
          <w:szCs w:val="22"/>
        </w:rPr>
      </w:pPr>
      <w:bookmarkStart w:name="_Toc137892146" w:id="1"/>
      <w:r w:rsidRPr="160BFBC9" w:rsidR="160BFBC9">
        <w:rPr>
          <w:rFonts w:ascii="Arial" w:hAnsi="Arial" w:eastAsia="Arial" w:cs="Arial"/>
          <w:sz w:val="22"/>
          <w:szCs w:val="22"/>
        </w:rPr>
        <w:t>Importance of academic skills</w:t>
      </w:r>
      <w:bookmarkEnd w:id="1"/>
    </w:p>
    <w:p w:rsidR="00644302" w:rsidP="160BFBC9" w:rsidRDefault="00644302" w14:paraId="5C7DFC77" w14:textId="77777777">
      <w:pPr>
        <w:spacing w:line="360" w:lineRule="auto"/>
        <w:ind w:firstLine="720"/>
        <w:jc w:val="both"/>
        <w:rPr>
          <w:rFonts w:ascii="Arial" w:hAnsi="Arial" w:eastAsia="Arial" w:cs="Arial"/>
          <w:sz w:val="22"/>
          <w:szCs w:val="22"/>
        </w:rPr>
      </w:pPr>
      <w:r w:rsidRPr="160BFBC9" w:rsidR="160BFBC9">
        <w:rPr>
          <w:rFonts w:ascii="Arial" w:hAnsi="Arial" w:eastAsia="Arial" w:cs="Arial"/>
          <w:sz w:val="22"/>
          <w:szCs w:val="22"/>
        </w:rPr>
        <w:t xml:space="preserve">The development of good academic abilities is critical for my academic growth. This category includes the talents to think critically, talk eloquently, manage one's time efficiently, and do in-depth research. Because I worked hard to improve these abilities, I am now able to think critically, reason effectively, and convey myself. Furthermore, because of my adept time management, I </w:t>
      </w:r>
      <w:r w:rsidRPr="160BFBC9" w:rsidR="160BFBC9">
        <w:rPr>
          <w:rFonts w:ascii="Arial" w:hAnsi="Arial" w:eastAsia="Arial" w:cs="Arial"/>
          <w:sz w:val="22"/>
          <w:szCs w:val="22"/>
        </w:rPr>
        <w:t>can</w:t>
      </w:r>
      <w:r w:rsidRPr="160BFBC9" w:rsidR="160BFBC9">
        <w:rPr>
          <w:rFonts w:ascii="Arial" w:hAnsi="Arial" w:eastAsia="Arial" w:cs="Arial"/>
          <w:sz w:val="22"/>
          <w:szCs w:val="22"/>
        </w:rPr>
        <w:t xml:space="preserve"> </w:t>
      </w:r>
      <w:r w:rsidRPr="160BFBC9" w:rsidR="160BFBC9">
        <w:rPr>
          <w:rFonts w:ascii="Arial" w:hAnsi="Arial" w:eastAsia="Arial" w:cs="Arial"/>
          <w:sz w:val="22"/>
          <w:szCs w:val="22"/>
        </w:rPr>
        <w:t>accomplish</w:t>
      </w:r>
      <w:r w:rsidRPr="160BFBC9" w:rsidR="160BFBC9">
        <w:rPr>
          <w:rFonts w:ascii="Arial" w:hAnsi="Arial" w:eastAsia="Arial" w:cs="Arial"/>
          <w:sz w:val="22"/>
          <w:szCs w:val="22"/>
        </w:rPr>
        <w:t xml:space="preserve"> </w:t>
      </w:r>
      <w:r w:rsidRPr="160BFBC9" w:rsidR="160BFBC9">
        <w:rPr>
          <w:rFonts w:ascii="Arial" w:hAnsi="Arial" w:eastAsia="Arial" w:cs="Arial"/>
          <w:sz w:val="22"/>
          <w:szCs w:val="22"/>
        </w:rPr>
        <w:t>all of</w:t>
      </w:r>
      <w:r w:rsidRPr="160BFBC9" w:rsidR="160BFBC9">
        <w:rPr>
          <w:rFonts w:ascii="Arial" w:hAnsi="Arial" w:eastAsia="Arial" w:cs="Arial"/>
          <w:sz w:val="22"/>
          <w:szCs w:val="22"/>
        </w:rPr>
        <w:t xml:space="preserve"> my academic commitments within the </w:t>
      </w:r>
      <w:r w:rsidRPr="160BFBC9" w:rsidR="160BFBC9">
        <w:rPr>
          <w:rFonts w:ascii="Arial" w:hAnsi="Arial" w:eastAsia="Arial" w:cs="Arial"/>
          <w:sz w:val="22"/>
          <w:szCs w:val="22"/>
        </w:rPr>
        <w:t>time frame</w:t>
      </w:r>
      <w:r w:rsidRPr="160BFBC9" w:rsidR="160BFBC9">
        <w:rPr>
          <w:rFonts w:ascii="Arial" w:hAnsi="Arial" w:eastAsia="Arial" w:cs="Arial"/>
          <w:sz w:val="22"/>
          <w:szCs w:val="22"/>
        </w:rPr>
        <w:t xml:space="preserve"> provided. Having said that, I am fully aware that one of the most important academic talents that I must </w:t>
      </w:r>
      <w:r w:rsidRPr="160BFBC9" w:rsidR="160BFBC9">
        <w:rPr>
          <w:rFonts w:ascii="Arial" w:hAnsi="Arial" w:eastAsia="Arial" w:cs="Arial"/>
          <w:sz w:val="22"/>
          <w:szCs w:val="22"/>
        </w:rPr>
        <w:t>possess</w:t>
      </w:r>
      <w:r w:rsidRPr="160BFBC9" w:rsidR="160BFBC9">
        <w:rPr>
          <w:rFonts w:ascii="Arial" w:hAnsi="Arial" w:eastAsia="Arial" w:cs="Arial"/>
          <w:sz w:val="22"/>
          <w:szCs w:val="22"/>
        </w:rPr>
        <w:t xml:space="preserve"> is the capacity to do excellent research. </w:t>
      </w:r>
      <w:r w:rsidRPr="160BFBC9" w:rsidR="160BFBC9">
        <w:rPr>
          <w:rFonts w:ascii="Arial" w:hAnsi="Arial" w:eastAsia="Arial" w:cs="Arial"/>
          <w:sz w:val="22"/>
          <w:szCs w:val="22"/>
        </w:rPr>
        <w:t>It's</w:t>
      </w:r>
      <w:r w:rsidRPr="160BFBC9" w:rsidR="160BFBC9">
        <w:rPr>
          <w:rFonts w:ascii="Arial" w:hAnsi="Arial" w:eastAsia="Arial" w:cs="Arial"/>
          <w:sz w:val="22"/>
          <w:szCs w:val="22"/>
        </w:rPr>
        <w:t xml:space="preserve"> an excellent resource for doing in-depth research, broadening my </w:t>
      </w:r>
      <w:r w:rsidRPr="160BFBC9" w:rsidR="160BFBC9">
        <w:rPr>
          <w:rFonts w:ascii="Arial" w:hAnsi="Arial" w:eastAsia="Arial" w:cs="Arial"/>
          <w:sz w:val="22"/>
          <w:szCs w:val="22"/>
        </w:rPr>
        <w:t>expertise</w:t>
      </w:r>
      <w:r w:rsidRPr="160BFBC9" w:rsidR="160BFBC9">
        <w:rPr>
          <w:rFonts w:ascii="Arial" w:hAnsi="Arial" w:eastAsia="Arial" w:cs="Arial"/>
          <w:sz w:val="22"/>
          <w:szCs w:val="22"/>
        </w:rPr>
        <w:t>, and bolstering my arguments with numbers</w:t>
      </w:r>
      <w:r w:rsidRPr="160BFBC9" w:rsidR="160BFBC9">
        <w:rPr>
          <w:rFonts w:ascii="Arial" w:hAnsi="Arial" w:eastAsia="Arial" w:cs="Arial"/>
          <w:sz w:val="22"/>
          <w:szCs w:val="22"/>
        </w:rPr>
        <w:t xml:space="preserve"> (</w:t>
      </w:r>
      <w:r w:rsidRPr="160BFBC9" w:rsidR="160BFBC9">
        <w:rPr>
          <w:rFonts w:ascii="Arial" w:hAnsi="Arial" w:eastAsia="Arial" w:cs="Arial"/>
          <w:sz w:val="22"/>
          <w:szCs w:val="22"/>
        </w:rPr>
        <w:t>Palardy</w:t>
      </w:r>
      <w:r w:rsidRPr="160BFBC9" w:rsidR="160BFBC9">
        <w:rPr>
          <w:rFonts w:ascii="Arial" w:hAnsi="Arial" w:eastAsia="Arial" w:cs="Arial"/>
          <w:sz w:val="22"/>
          <w:szCs w:val="22"/>
        </w:rPr>
        <w:t>, 2019)</w:t>
      </w:r>
      <w:r w:rsidRPr="160BFBC9" w:rsidR="160BFBC9">
        <w:rPr>
          <w:rFonts w:ascii="Arial" w:hAnsi="Arial" w:eastAsia="Arial" w:cs="Arial"/>
          <w:sz w:val="22"/>
          <w:szCs w:val="22"/>
        </w:rPr>
        <w:t xml:space="preserve">. </w:t>
      </w:r>
    </w:p>
    <w:p w:rsidR="160BFBC9" w:rsidP="160BFBC9" w:rsidRDefault="160BFBC9" w14:paraId="63A4C5A5" w14:textId="2AADB6C2">
      <w:pPr>
        <w:pStyle w:val="Normal"/>
        <w:spacing w:line="360" w:lineRule="auto"/>
        <w:ind w:firstLine="720"/>
        <w:jc w:val="both"/>
        <w:rPr>
          <w:rFonts w:ascii="Arial" w:hAnsi="Arial" w:eastAsia="Arial" w:cs="Arial"/>
          <w:sz w:val="22"/>
          <w:szCs w:val="22"/>
        </w:rPr>
      </w:pPr>
    </w:p>
    <w:p w:rsidR="00644302" w:rsidP="160BFBC9" w:rsidRDefault="00644302" w14:paraId="684B457B" w14:textId="77777777" w14:noSpellErr="1">
      <w:pPr>
        <w:pStyle w:val="Heading2"/>
        <w:spacing w:line="360" w:lineRule="auto"/>
        <w:ind w:firstLine="720"/>
        <w:jc w:val="both"/>
        <w:rPr>
          <w:rFonts w:ascii="Arial" w:hAnsi="Arial" w:eastAsia="Arial" w:cs="Arial"/>
          <w:sz w:val="22"/>
          <w:szCs w:val="22"/>
        </w:rPr>
      </w:pPr>
      <w:bookmarkStart w:name="_Toc137892147" w:id="2"/>
      <w:r w:rsidRPr="160BFBC9" w:rsidR="160BFBC9">
        <w:rPr>
          <w:rFonts w:ascii="Arial" w:hAnsi="Arial" w:eastAsia="Arial" w:cs="Arial"/>
          <w:sz w:val="22"/>
          <w:szCs w:val="22"/>
        </w:rPr>
        <w:t>Research Skills</w:t>
      </w:r>
      <w:bookmarkEnd w:id="2"/>
    </w:p>
    <w:p w:rsidR="00644302" w:rsidP="160BFBC9" w:rsidRDefault="00644302" w14:paraId="2AB5813C" w14:textId="77777777">
      <w:pPr>
        <w:spacing w:line="360" w:lineRule="auto"/>
        <w:ind w:firstLine="720"/>
        <w:jc w:val="both"/>
        <w:rPr>
          <w:rFonts w:ascii="Arial" w:hAnsi="Arial" w:eastAsia="Arial" w:cs="Arial"/>
          <w:sz w:val="22"/>
          <w:szCs w:val="22"/>
        </w:rPr>
      </w:pPr>
      <w:r w:rsidRPr="160BFBC9" w:rsidR="160BFBC9">
        <w:rPr>
          <w:rFonts w:ascii="Arial" w:hAnsi="Arial" w:eastAsia="Arial" w:cs="Arial"/>
          <w:sz w:val="22"/>
          <w:szCs w:val="22"/>
        </w:rPr>
        <w:t xml:space="preserve">Students must have strong research abilities </w:t>
      </w:r>
      <w:r w:rsidRPr="160BFBC9" w:rsidR="160BFBC9">
        <w:rPr>
          <w:rFonts w:ascii="Arial" w:hAnsi="Arial" w:eastAsia="Arial" w:cs="Arial"/>
          <w:sz w:val="22"/>
          <w:szCs w:val="22"/>
        </w:rPr>
        <w:t>to</w:t>
      </w:r>
      <w:r w:rsidRPr="160BFBC9" w:rsidR="160BFBC9">
        <w:rPr>
          <w:rFonts w:ascii="Arial" w:hAnsi="Arial" w:eastAsia="Arial" w:cs="Arial"/>
          <w:sz w:val="22"/>
          <w:szCs w:val="22"/>
        </w:rPr>
        <w:t xml:space="preserve"> traverse the immense ocean of information and </w:t>
      </w:r>
      <w:r w:rsidRPr="160BFBC9" w:rsidR="160BFBC9">
        <w:rPr>
          <w:rFonts w:ascii="Arial" w:hAnsi="Arial" w:eastAsia="Arial" w:cs="Arial"/>
          <w:sz w:val="22"/>
          <w:szCs w:val="22"/>
        </w:rPr>
        <w:t>participate</w:t>
      </w:r>
      <w:r w:rsidRPr="160BFBC9" w:rsidR="160BFBC9">
        <w:rPr>
          <w:rFonts w:ascii="Arial" w:hAnsi="Arial" w:eastAsia="Arial" w:cs="Arial"/>
          <w:sz w:val="22"/>
          <w:szCs w:val="22"/>
        </w:rPr>
        <w:t xml:space="preserve"> in academic discourse. These abilities encompass a wide spectrum and allow students to perform </w:t>
      </w:r>
      <w:r w:rsidRPr="160BFBC9" w:rsidR="160BFBC9">
        <w:rPr>
          <w:rFonts w:ascii="Arial" w:hAnsi="Arial" w:eastAsia="Arial" w:cs="Arial"/>
          <w:sz w:val="22"/>
          <w:szCs w:val="22"/>
        </w:rPr>
        <w:t>extensive</w:t>
      </w:r>
      <w:r w:rsidRPr="160BFBC9" w:rsidR="160BFBC9">
        <w:rPr>
          <w:rFonts w:ascii="Arial" w:hAnsi="Arial" w:eastAsia="Arial" w:cs="Arial"/>
          <w:sz w:val="22"/>
          <w:szCs w:val="22"/>
        </w:rPr>
        <w:t xml:space="preserve"> research, obtain relevant information, and assess sources. This article will discuss the importance of research skills in three contexts: increasing one's knowledge base, improving one's critical thinking, and making one's distinctive academic contributions</w:t>
      </w:r>
      <w:r w:rsidRPr="160BFBC9" w:rsidR="160BFBC9">
        <w:rPr>
          <w:rFonts w:ascii="Arial" w:hAnsi="Arial" w:eastAsia="Arial" w:cs="Arial"/>
          <w:sz w:val="22"/>
          <w:szCs w:val="22"/>
        </w:rPr>
        <w:t xml:space="preserve"> (Mercader and </w:t>
      </w:r>
      <w:r w:rsidRPr="160BFBC9" w:rsidR="160BFBC9">
        <w:rPr>
          <w:rFonts w:ascii="Arial" w:hAnsi="Arial" w:eastAsia="Arial" w:cs="Arial"/>
          <w:sz w:val="22"/>
          <w:szCs w:val="22"/>
        </w:rPr>
        <w:t>Gairin</w:t>
      </w:r>
      <w:r w:rsidRPr="160BFBC9" w:rsidR="160BFBC9">
        <w:rPr>
          <w:rFonts w:ascii="Arial" w:hAnsi="Arial" w:eastAsia="Arial" w:cs="Arial"/>
          <w:sz w:val="22"/>
          <w:szCs w:val="22"/>
        </w:rPr>
        <w:t>, 2020)</w:t>
      </w:r>
      <w:r w:rsidRPr="160BFBC9" w:rsidR="160BFBC9">
        <w:rPr>
          <w:rFonts w:ascii="Arial" w:hAnsi="Arial" w:eastAsia="Arial" w:cs="Arial"/>
          <w:sz w:val="22"/>
          <w:szCs w:val="22"/>
        </w:rPr>
        <w:t>.</w:t>
      </w:r>
      <w:r w:rsidRPr="160BFBC9" w:rsidR="160BFBC9">
        <w:rPr>
          <w:rFonts w:ascii="Arial" w:hAnsi="Arial" w:eastAsia="Arial" w:cs="Arial"/>
          <w:sz w:val="22"/>
          <w:szCs w:val="22"/>
        </w:rPr>
        <w:t xml:space="preserve"> </w:t>
      </w:r>
      <w:r w:rsidRPr="160BFBC9" w:rsidR="160BFBC9">
        <w:rPr>
          <w:rFonts w:ascii="Arial" w:hAnsi="Arial" w:eastAsia="Arial" w:cs="Arial"/>
          <w:sz w:val="22"/>
          <w:szCs w:val="22"/>
        </w:rPr>
        <w:t xml:space="preserve">Students who can do comprehensive research are in the best position to learn new things. The first and most significant point is this: Students do independent research and examine a broad variety of materials, such as books, academic papers, and internet databases, to dive thoroughly into a subject. They enhance their ability to </w:t>
      </w:r>
      <w:r w:rsidRPr="160BFBC9" w:rsidR="160BFBC9">
        <w:rPr>
          <w:rFonts w:ascii="Arial" w:hAnsi="Arial" w:eastAsia="Arial" w:cs="Arial"/>
          <w:sz w:val="22"/>
          <w:szCs w:val="22"/>
        </w:rPr>
        <w:t>identify</w:t>
      </w:r>
      <w:r w:rsidRPr="160BFBC9" w:rsidR="160BFBC9">
        <w:rPr>
          <w:rFonts w:ascii="Arial" w:hAnsi="Arial" w:eastAsia="Arial" w:cs="Arial"/>
          <w:sz w:val="22"/>
          <w:szCs w:val="22"/>
        </w:rPr>
        <w:t xml:space="preserve"> reputable sources, which helps to improve the authenticity and quality of information. When students do in-depth research on a topic, they have the chance to learn more about the topic of their choice, examine it from several perspectives, and uncover knowledge gaps. Students profit from this learning since they become more knowledgeable </w:t>
      </w:r>
      <w:r w:rsidRPr="160BFBC9" w:rsidR="160BFBC9">
        <w:rPr>
          <w:rFonts w:ascii="Arial" w:hAnsi="Arial" w:eastAsia="Arial" w:cs="Arial"/>
          <w:sz w:val="22"/>
          <w:szCs w:val="22"/>
        </w:rPr>
        <w:t>as a consequence</w:t>
      </w:r>
      <w:r w:rsidRPr="160BFBC9" w:rsidR="160BFBC9">
        <w:rPr>
          <w:rFonts w:ascii="Arial" w:hAnsi="Arial" w:eastAsia="Arial" w:cs="Arial"/>
          <w:sz w:val="22"/>
          <w:szCs w:val="22"/>
        </w:rPr>
        <w:t xml:space="preserve"> and have more to contribute to classroom discussions and homework projects.</w:t>
      </w:r>
    </w:p>
    <w:p w:rsidR="00644302" w:rsidP="160BFBC9" w:rsidRDefault="00644302" w14:paraId="102BB6D0" w14:textId="77777777" w14:noSpellErr="1">
      <w:pPr>
        <w:spacing w:line="360" w:lineRule="auto"/>
        <w:jc w:val="both"/>
        <w:rPr>
          <w:rFonts w:ascii="Arial" w:hAnsi="Arial" w:eastAsia="Arial" w:cs="Arial"/>
          <w:sz w:val="22"/>
          <w:szCs w:val="22"/>
        </w:rPr>
      </w:pPr>
      <w:r w:rsidRPr="160BFBC9" w:rsidR="160BFBC9">
        <w:rPr>
          <w:rFonts w:ascii="Arial" w:hAnsi="Arial" w:eastAsia="Arial" w:cs="Arial"/>
          <w:sz w:val="22"/>
          <w:szCs w:val="22"/>
        </w:rPr>
        <w:t xml:space="preserve">The </w:t>
      </w:r>
      <w:r w:rsidRPr="160BFBC9" w:rsidR="160BFBC9">
        <w:rPr>
          <w:rFonts w:ascii="Arial" w:hAnsi="Arial" w:eastAsia="Arial" w:cs="Arial"/>
          <w:sz w:val="22"/>
          <w:szCs w:val="22"/>
        </w:rPr>
        <w:t>capacity</w:t>
      </w:r>
      <w:r w:rsidRPr="160BFBC9" w:rsidR="160BFBC9">
        <w:rPr>
          <w:rFonts w:ascii="Arial" w:hAnsi="Arial" w:eastAsia="Arial" w:cs="Arial"/>
          <w:sz w:val="22"/>
          <w:szCs w:val="22"/>
        </w:rPr>
        <w:t xml:space="preserve"> to do one's research also aids in the development of analytical thinking skills. Those who </w:t>
      </w:r>
      <w:r w:rsidRPr="160BFBC9" w:rsidR="160BFBC9">
        <w:rPr>
          <w:rFonts w:ascii="Arial" w:hAnsi="Arial" w:eastAsia="Arial" w:cs="Arial"/>
          <w:sz w:val="22"/>
          <w:szCs w:val="22"/>
        </w:rPr>
        <w:t>participate</w:t>
      </w:r>
      <w:r w:rsidRPr="160BFBC9" w:rsidR="160BFBC9">
        <w:rPr>
          <w:rFonts w:ascii="Arial" w:hAnsi="Arial" w:eastAsia="Arial" w:cs="Arial"/>
          <w:sz w:val="22"/>
          <w:szCs w:val="22"/>
        </w:rPr>
        <w:t xml:space="preserve"> in research are more inclined to think independently, evaluate sources critically, and challenge orthodoxy than those who do not. They will be significantly better able to assess the validity of arguments, </w:t>
      </w:r>
      <w:r w:rsidRPr="160BFBC9" w:rsidR="160BFBC9">
        <w:rPr>
          <w:rFonts w:ascii="Arial" w:hAnsi="Arial" w:eastAsia="Arial" w:cs="Arial"/>
          <w:sz w:val="22"/>
          <w:szCs w:val="22"/>
        </w:rPr>
        <w:t>identify</w:t>
      </w:r>
      <w:r w:rsidRPr="160BFBC9" w:rsidR="160BFBC9">
        <w:rPr>
          <w:rFonts w:ascii="Arial" w:hAnsi="Arial" w:eastAsia="Arial" w:cs="Arial"/>
          <w:sz w:val="22"/>
          <w:szCs w:val="22"/>
        </w:rPr>
        <w:t xml:space="preserve"> weak evidence, and </w:t>
      </w:r>
      <w:r w:rsidRPr="160BFBC9" w:rsidR="160BFBC9">
        <w:rPr>
          <w:rFonts w:ascii="Arial" w:hAnsi="Arial" w:eastAsia="Arial" w:cs="Arial"/>
          <w:sz w:val="22"/>
          <w:szCs w:val="22"/>
        </w:rPr>
        <w:t>identify</w:t>
      </w:r>
      <w:r w:rsidRPr="160BFBC9" w:rsidR="160BFBC9">
        <w:rPr>
          <w:rFonts w:ascii="Arial" w:hAnsi="Arial" w:eastAsia="Arial" w:cs="Arial"/>
          <w:sz w:val="22"/>
          <w:szCs w:val="22"/>
        </w:rPr>
        <w:t xml:space="preserve"> any inherent flaws in the legitimacy of a source. Students gain the ability to spot logical fallacies and generate well-supported arguments </w:t>
      </w:r>
      <w:r w:rsidRPr="160BFBC9" w:rsidR="160BFBC9">
        <w:rPr>
          <w:rFonts w:ascii="Arial" w:hAnsi="Arial" w:eastAsia="Arial" w:cs="Arial"/>
          <w:sz w:val="22"/>
          <w:szCs w:val="22"/>
        </w:rPr>
        <w:t>through the process of doing research</w:t>
      </w:r>
      <w:r w:rsidRPr="160BFBC9" w:rsidR="160BFBC9">
        <w:rPr>
          <w:rFonts w:ascii="Arial" w:hAnsi="Arial" w:eastAsia="Arial" w:cs="Arial"/>
          <w:sz w:val="22"/>
          <w:szCs w:val="22"/>
        </w:rPr>
        <w:t xml:space="preserve"> (Jawad et al., 2021)</w:t>
      </w:r>
      <w:r w:rsidRPr="160BFBC9" w:rsidR="160BFBC9">
        <w:rPr>
          <w:rFonts w:ascii="Arial" w:hAnsi="Arial" w:eastAsia="Arial" w:cs="Arial"/>
          <w:sz w:val="22"/>
          <w:szCs w:val="22"/>
        </w:rPr>
        <w:t xml:space="preserve">. Critical thinking is necessary in both academic and professional settings because it allows </w:t>
      </w:r>
      <w:r w:rsidRPr="160BFBC9" w:rsidR="160BFBC9">
        <w:rPr>
          <w:rFonts w:ascii="Arial" w:hAnsi="Arial" w:eastAsia="Arial" w:cs="Arial"/>
          <w:sz w:val="22"/>
          <w:szCs w:val="22"/>
        </w:rPr>
        <w:t>for the production of</w:t>
      </w:r>
      <w:r w:rsidRPr="160BFBC9" w:rsidR="160BFBC9">
        <w:rPr>
          <w:rFonts w:ascii="Arial" w:hAnsi="Arial" w:eastAsia="Arial" w:cs="Arial"/>
          <w:sz w:val="22"/>
          <w:szCs w:val="22"/>
        </w:rPr>
        <w:t xml:space="preserve"> well-reasoned judgements, the resolution of </w:t>
      </w:r>
      <w:r w:rsidRPr="160BFBC9" w:rsidR="160BFBC9">
        <w:rPr>
          <w:rFonts w:ascii="Arial" w:hAnsi="Arial" w:eastAsia="Arial" w:cs="Arial"/>
          <w:sz w:val="22"/>
          <w:szCs w:val="22"/>
        </w:rPr>
        <w:t>difficult situations</w:t>
      </w:r>
      <w:r w:rsidRPr="160BFBC9" w:rsidR="160BFBC9">
        <w:rPr>
          <w:rFonts w:ascii="Arial" w:hAnsi="Arial" w:eastAsia="Arial" w:cs="Arial"/>
          <w:sz w:val="22"/>
          <w:szCs w:val="22"/>
        </w:rPr>
        <w:t>, and the invention of novel ideas.</w:t>
      </w:r>
      <w:r w:rsidRPr="160BFBC9" w:rsidR="160BFBC9">
        <w:rPr>
          <w:rFonts w:ascii="Arial" w:hAnsi="Arial" w:eastAsia="Arial" w:cs="Arial"/>
          <w:sz w:val="22"/>
          <w:szCs w:val="22"/>
        </w:rPr>
        <w:t xml:space="preserve"> T</w:t>
      </w:r>
      <w:r w:rsidRPr="160BFBC9" w:rsidR="160BFBC9">
        <w:rPr>
          <w:rFonts w:ascii="Arial" w:hAnsi="Arial" w:eastAsia="Arial" w:cs="Arial"/>
          <w:sz w:val="22"/>
          <w:szCs w:val="22"/>
        </w:rPr>
        <w:t xml:space="preserve">he ability to do research allows students to </w:t>
      </w:r>
      <w:r w:rsidRPr="160BFBC9" w:rsidR="160BFBC9">
        <w:rPr>
          <w:rFonts w:ascii="Arial" w:hAnsi="Arial" w:eastAsia="Arial" w:cs="Arial"/>
          <w:sz w:val="22"/>
          <w:szCs w:val="22"/>
        </w:rPr>
        <w:t>acquire</w:t>
      </w:r>
      <w:r w:rsidRPr="160BFBC9" w:rsidR="160BFBC9">
        <w:rPr>
          <w:rFonts w:ascii="Arial" w:hAnsi="Arial" w:eastAsia="Arial" w:cs="Arial"/>
          <w:sz w:val="22"/>
          <w:szCs w:val="22"/>
        </w:rPr>
        <w:t xml:space="preserve"> the abilities </w:t>
      </w:r>
      <w:r w:rsidRPr="160BFBC9" w:rsidR="160BFBC9">
        <w:rPr>
          <w:rFonts w:ascii="Arial" w:hAnsi="Arial" w:eastAsia="Arial" w:cs="Arial"/>
          <w:sz w:val="22"/>
          <w:szCs w:val="22"/>
        </w:rPr>
        <w:t>required</w:t>
      </w:r>
      <w:r w:rsidRPr="160BFBC9" w:rsidR="160BFBC9">
        <w:rPr>
          <w:rFonts w:ascii="Arial" w:hAnsi="Arial" w:eastAsia="Arial" w:cs="Arial"/>
          <w:sz w:val="22"/>
          <w:szCs w:val="22"/>
        </w:rPr>
        <w:t xml:space="preserve"> to actively contribute to the academic community via the creation of new knowledge and involvement in intellectual dialogues. Students have the potential to extend the boundaries of what is known, invalidate </w:t>
      </w:r>
      <w:r w:rsidRPr="160BFBC9" w:rsidR="160BFBC9">
        <w:rPr>
          <w:rFonts w:ascii="Arial" w:hAnsi="Arial" w:eastAsia="Arial" w:cs="Arial"/>
          <w:sz w:val="22"/>
          <w:szCs w:val="22"/>
        </w:rPr>
        <w:t>generally accepted</w:t>
      </w:r>
      <w:r w:rsidRPr="160BFBC9" w:rsidR="160BFBC9">
        <w:rPr>
          <w:rFonts w:ascii="Arial" w:hAnsi="Arial" w:eastAsia="Arial" w:cs="Arial"/>
          <w:sz w:val="22"/>
          <w:szCs w:val="22"/>
        </w:rPr>
        <w:t xml:space="preserve"> assumptions, and propose new concepts by doing their original study. They are taught how to </w:t>
      </w:r>
      <w:r w:rsidRPr="160BFBC9" w:rsidR="160BFBC9">
        <w:rPr>
          <w:rFonts w:ascii="Arial" w:hAnsi="Arial" w:eastAsia="Arial" w:cs="Arial"/>
          <w:sz w:val="22"/>
          <w:szCs w:val="22"/>
        </w:rPr>
        <w:t>establish</w:t>
      </w:r>
      <w:r w:rsidRPr="160BFBC9" w:rsidR="160BFBC9">
        <w:rPr>
          <w:rFonts w:ascii="Arial" w:hAnsi="Arial" w:eastAsia="Arial" w:cs="Arial"/>
          <w:sz w:val="22"/>
          <w:szCs w:val="22"/>
        </w:rPr>
        <w:t xml:space="preserve"> research methodologies, how to gather information, and how to interpret the study's findings. Students develop their knowledge and advance their competence by publishing the outcomes of their studies at academic conferences, academic journals, and online discussion forums.</w:t>
      </w:r>
    </w:p>
    <w:p w:rsidR="160BFBC9" w:rsidP="160BFBC9" w:rsidRDefault="160BFBC9" w14:paraId="443E1C9E" w14:textId="27FCC24E">
      <w:pPr>
        <w:pStyle w:val="Normal"/>
        <w:spacing w:line="360" w:lineRule="auto"/>
        <w:jc w:val="both"/>
        <w:rPr>
          <w:rFonts w:ascii="Arial" w:hAnsi="Arial" w:eastAsia="Arial" w:cs="Arial"/>
          <w:sz w:val="22"/>
          <w:szCs w:val="22"/>
        </w:rPr>
      </w:pPr>
    </w:p>
    <w:p w:rsidR="00644302" w:rsidP="160BFBC9" w:rsidRDefault="00644302" w14:paraId="7810FF22" w14:textId="77777777" w14:noSpellErr="1">
      <w:pPr>
        <w:pStyle w:val="Heading2"/>
        <w:spacing w:line="360" w:lineRule="auto"/>
        <w:ind w:firstLine="720"/>
        <w:jc w:val="both"/>
        <w:rPr>
          <w:rFonts w:ascii="Arial" w:hAnsi="Arial" w:eastAsia="Arial" w:cs="Arial"/>
          <w:sz w:val="22"/>
          <w:szCs w:val="22"/>
        </w:rPr>
      </w:pPr>
      <w:bookmarkStart w:name="_Toc137892148" w:id="3"/>
      <w:r w:rsidRPr="160BFBC9" w:rsidR="160BFBC9">
        <w:rPr>
          <w:rFonts w:ascii="Arial" w:hAnsi="Arial" w:eastAsia="Arial" w:cs="Arial"/>
          <w:sz w:val="22"/>
          <w:szCs w:val="22"/>
        </w:rPr>
        <w:t>Referencing Skills</w:t>
      </w:r>
      <w:bookmarkEnd w:id="3"/>
    </w:p>
    <w:p w:rsidR="00644302" w:rsidP="160BFBC9" w:rsidRDefault="00644302" w14:paraId="3F18B6AF" w14:textId="77777777">
      <w:pPr>
        <w:spacing w:line="360" w:lineRule="auto"/>
        <w:ind w:firstLine="720"/>
        <w:jc w:val="both"/>
        <w:rPr>
          <w:rFonts w:ascii="Arial" w:hAnsi="Arial" w:eastAsia="Arial" w:cs="Arial"/>
          <w:sz w:val="22"/>
          <w:szCs w:val="22"/>
        </w:rPr>
      </w:pPr>
      <w:r w:rsidRPr="160BFBC9" w:rsidR="160BFBC9">
        <w:rPr>
          <w:rFonts w:ascii="Arial" w:hAnsi="Arial" w:eastAsia="Arial" w:cs="Arial"/>
          <w:sz w:val="22"/>
          <w:szCs w:val="22"/>
        </w:rPr>
        <w:t xml:space="preserve">Students must be able to accurately cite the sources that they use in their academic work </w:t>
      </w:r>
      <w:r w:rsidRPr="160BFBC9" w:rsidR="160BFBC9">
        <w:rPr>
          <w:rFonts w:ascii="Arial" w:hAnsi="Arial" w:eastAsia="Arial" w:cs="Arial"/>
          <w:sz w:val="22"/>
          <w:szCs w:val="22"/>
        </w:rPr>
        <w:t>to</w:t>
      </w:r>
      <w:r w:rsidRPr="160BFBC9" w:rsidR="160BFBC9">
        <w:rPr>
          <w:rFonts w:ascii="Arial" w:hAnsi="Arial" w:eastAsia="Arial" w:cs="Arial"/>
          <w:sz w:val="22"/>
          <w:szCs w:val="22"/>
        </w:rPr>
        <w:t xml:space="preserve"> </w:t>
      </w:r>
      <w:r w:rsidRPr="160BFBC9" w:rsidR="160BFBC9">
        <w:rPr>
          <w:rFonts w:ascii="Arial" w:hAnsi="Arial" w:eastAsia="Arial" w:cs="Arial"/>
          <w:sz w:val="22"/>
          <w:szCs w:val="22"/>
        </w:rPr>
        <w:t>demonstrate</w:t>
      </w:r>
      <w:r w:rsidRPr="160BFBC9" w:rsidR="160BFBC9">
        <w:rPr>
          <w:rFonts w:ascii="Arial" w:hAnsi="Arial" w:eastAsia="Arial" w:cs="Arial"/>
          <w:sz w:val="22"/>
          <w:szCs w:val="22"/>
        </w:rPr>
        <w:t xml:space="preserve"> that they conform to academic honesty norms. These abilities include a wide range of actions, including the </w:t>
      </w:r>
      <w:r w:rsidRPr="160BFBC9" w:rsidR="160BFBC9">
        <w:rPr>
          <w:rFonts w:ascii="Arial" w:hAnsi="Arial" w:eastAsia="Arial" w:cs="Arial"/>
          <w:sz w:val="22"/>
          <w:szCs w:val="22"/>
        </w:rPr>
        <w:t>capacity</w:t>
      </w:r>
      <w:r w:rsidRPr="160BFBC9" w:rsidR="160BFBC9">
        <w:rPr>
          <w:rFonts w:ascii="Arial" w:hAnsi="Arial" w:eastAsia="Arial" w:cs="Arial"/>
          <w:sz w:val="22"/>
          <w:szCs w:val="22"/>
        </w:rPr>
        <w:t xml:space="preserve"> to paraphrase, correctly cite sources within the text, and build plausible reference lists. </w:t>
      </w:r>
      <w:r w:rsidRPr="160BFBC9" w:rsidR="160BFBC9">
        <w:rPr>
          <w:rFonts w:ascii="Arial" w:hAnsi="Arial" w:eastAsia="Arial" w:cs="Arial"/>
          <w:sz w:val="22"/>
          <w:szCs w:val="22"/>
        </w:rPr>
        <w:t>This report</w:t>
      </w:r>
      <w:r w:rsidRPr="160BFBC9" w:rsidR="160BFBC9">
        <w:rPr>
          <w:rFonts w:ascii="Arial" w:hAnsi="Arial" w:eastAsia="Arial" w:cs="Arial"/>
          <w:sz w:val="22"/>
          <w:szCs w:val="22"/>
        </w:rPr>
        <w:t xml:space="preserve"> will look at the importance of good referencing in three distinct contexts: </w:t>
      </w:r>
      <w:r w:rsidRPr="160BFBC9" w:rsidR="160BFBC9">
        <w:rPr>
          <w:rFonts w:ascii="Arial" w:hAnsi="Arial" w:eastAsia="Arial" w:cs="Arial"/>
          <w:sz w:val="22"/>
          <w:szCs w:val="22"/>
        </w:rPr>
        <w:t>establishing</w:t>
      </w:r>
      <w:r w:rsidRPr="160BFBC9" w:rsidR="160BFBC9">
        <w:rPr>
          <w:rFonts w:ascii="Arial" w:hAnsi="Arial" w:eastAsia="Arial" w:cs="Arial"/>
          <w:sz w:val="22"/>
          <w:szCs w:val="22"/>
        </w:rPr>
        <w:t xml:space="preserve"> credibility, preventing plagiarism, and contributing to academic debate.</w:t>
      </w:r>
      <w:r w:rsidRPr="160BFBC9" w:rsidR="160BFBC9">
        <w:rPr>
          <w:rFonts w:ascii="Arial" w:hAnsi="Arial" w:eastAsia="Arial" w:cs="Arial"/>
          <w:sz w:val="22"/>
          <w:szCs w:val="22"/>
        </w:rPr>
        <w:t xml:space="preserve"> </w:t>
      </w:r>
      <w:r w:rsidRPr="160BFBC9" w:rsidR="160BFBC9">
        <w:rPr>
          <w:rFonts w:ascii="Arial" w:hAnsi="Arial" w:eastAsia="Arial" w:cs="Arial"/>
          <w:sz w:val="22"/>
          <w:szCs w:val="22"/>
        </w:rPr>
        <w:t xml:space="preserve">Academic success requires the ability to properly credit one's sources. Students </w:t>
      </w:r>
      <w:r w:rsidRPr="160BFBC9" w:rsidR="160BFBC9">
        <w:rPr>
          <w:rFonts w:ascii="Arial" w:hAnsi="Arial" w:eastAsia="Arial" w:cs="Arial"/>
          <w:sz w:val="22"/>
          <w:szCs w:val="22"/>
        </w:rPr>
        <w:t>exhibit</w:t>
      </w:r>
      <w:r w:rsidRPr="160BFBC9" w:rsidR="160BFBC9">
        <w:rPr>
          <w:rFonts w:ascii="Arial" w:hAnsi="Arial" w:eastAsia="Arial" w:cs="Arial"/>
          <w:sz w:val="22"/>
          <w:szCs w:val="22"/>
        </w:rPr>
        <w:t xml:space="preserve"> in-depth study by </w:t>
      </w:r>
      <w:r w:rsidRPr="160BFBC9" w:rsidR="160BFBC9">
        <w:rPr>
          <w:rFonts w:ascii="Arial" w:hAnsi="Arial" w:eastAsia="Arial" w:cs="Arial"/>
          <w:sz w:val="22"/>
          <w:szCs w:val="22"/>
        </w:rPr>
        <w:t>demonstrating</w:t>
      </w:r>
      <w:r w:rsidRPr="160BFBC9" w:rsidR="160BFBC9">
        <w:rPr>
          <w:rFonts w:ascii="Arial" w:hAnsi="Arial" w:eastAsia="Arial" w:cs="Arial"/>
          <w:sz w:val="22"/>
          <w:szCs w:val="22"/>
        </w:rPr>
        <w:t xml:space="preserve"> their arguments using evidence gathered from trustworthy sources and </w:t>
      </w:r>
      <w:r w:rsidRPr="160BFBC9" w:rsidR="160BFBC9">
        <w:rPr>
          <w:rFonts w:ascii="Arial" w:hAnsi="Arial" w:eastAsia="Arial" w:cs="Arial"/>
          <w:sz w:val="22"/>
          <w:szCs w:val="22"/>
        </w:rPr>
        <w:t>providing</w:t>
      </w:r>
      <w:r w:rsidRPr="160BFBC9" w:rsidR="160BFBC9">
        <w:rPr>
          <w:rFonts w:ascii="Arial" w:hAnsi="Arial" w:eastAsia="Arial" w:cs="Arial"/>
          <w:sz w:val="22"/>
          <w:szCs w:val="22"/>
        </w:rPr>
        <w:t xml:space="preserve"> a logical argument</w:t>
      </w:r>
      <w:r w:rsidRPr="160BFBC9" w:rsidR="160BFBC9">
        <w:rPr>
          <w:rFonts w:ascii="Arial" w:hAnsi="Arial" w:eastAsia="Arial" w:cs="Arial"/>
          <w:sz w:val="22"/>
          <w:szCs w:val="22"/>
        </w:rPr>
        <w:t xml:space="preserve"> (</w:t>
      </w:r>
      <w:r w:rsidRPr="160BFBC9" w:rsidR="160BFBC9">
        <w:rPr>
          <w:rFonts w:ascii="Arial" w:hAnsi="Arial" w:eastAsia="Arial" w:cs="Arial"/>
          <w:sz w:val="22"/>
          <w:szCs w:val="22"/>
        </w:rPr>
        <w:t>Cutri</w:t>
      </w:r>
      <w:r w:rsidRPr="160BFBC9" w:rsidR="160BFBC9">
        <w:rPr>
          <w:rFonts w:ascii="Arial" w:hAnsi="Arial" w:eastAsia="Arial" w:cs="Arial"/>
          <w:sz w:val="22"/>
          <w:szCs w:val="22"/>
        </w:rPr>
        <w:t xml:space="preserve"> et al., 2021)</w:t>
      </w:r>
      <w:r w:rsidRPr="160BFBC9" w:rsidR="160BFBC9">
        <w:rPr>
          <w:rFonts w:ascii="Arial" w:hAnsi="Arial" w:eastAsia="Arial" w:cs="Arial"/>
          <w:sz w:val="22"/>
          <w:szCs w:val="22"/>
        </w:rPr>
        <w:t xml:space="preserve">. Building the reader's trust in a piece of writing is </w:t>
      </w:r>
      <w:r w:rsidRPr="160BFBC9" w:rsidR="160BFBC9">
        <w:rPr>
          <w:rFonts w:ascii="Arial" w:hAnsi="Arial" w:eastAsia="Arial" w:cs="Arial"/>
          <w:sz w:val="22"/>
          <w:szCs w:val="22"/>
        </w:rPr>
        <w:t>greatly enhanced</w:t>
      </w:r>
      <w:r w:rsidRPr="160BFBC9" w:rsidR="160BFBC9">
        <w:rPr>
          <w:rFonts w:ascii="Arial" w:hAnsi="Arial" w:eastAsia="Arial" w:cs="Arial"/>
          <w:sz w:val="22"/>
          <w:szCs w:val="22"/>
        </w:rPr>
        <w:t xml:space="preserve"> by giving them the ability to independently verify any assumptions made. Students are given the chance to build on the work of </w:t>
      </w:r>
      <w:r w:rsidRPr="160BFBC9" w:rsidR="160BFBC9">
        <w:rPr>
          <w:rFonts w:ascii="Arial" w:hAnsi="Arial" w:eastAsia="Arial" w:cs="Arial"/>
          <w:sz w:val="22"/>
          <w:szCs w:val="22"/>
        </w:rPr>
        <w:t>previous</w:t>
      </w:r>
      <w:r w:rsidRPr="160BFBC9" w:rsidR="160BFBC9">
        <w:rPr>
          <w:rFonts w:ascii="Arial" w:hAnsi="Arial" w:eastAsia="Arial" w:cs="Arial"/>
          <w:sz w:val="22"/>
          <w:szCs w:val="22"/>
        </w:rPr>
        <w:t xml:space="preserve"> academics and researchers, which increases the validity of the </w:t>
      </w:r>
      <w:r w:rsidRPr="160BFBC9" w:rsidR="160BFBC9">
        <w:rPr>
          <w:rFonts w:ascii="Arial" w:hAnsi="Arial" w:eastAsia="Arial" w:cs="Arial"/>
          <w:sz w:val="22"/>
          <w:szCs w:val="22"/>
        </w:rPr>
        <w:t>student’s</w:t>
      </w:r>
      <w:r w:rsidRPr="160BFBC9" w:rsidR="160BFBC9">
        <w:rPr>
          <w:rFonts w:ascii="Arial" w:hAnsi="Arial" w:eastAsia="Arial" w:cs="Arial"/>
          <w:sz w:val="22"/>
          <w:szCs w:val="22"/>
        </w:rPr>
        <w:t xml:space="preserve"> work. The ability to properly cite one's sources is a solid indicator of one's research talents and contributes to the credibility of one's academic writing.</w:t>
      </w:r>
    </w:p>
    <w:p w:rsidR="00644302" w:rsidP="160BFBC9" w:rsidRDefault="00644302" w14:paraId="322530D1" w14:textId="77777777">
      <w:pPr>
        <w:spacing w:line="360" w:lineRule="auto"/>
        <w:jc w:val="both"/>
        <w:rPr>
          <w:rFonts w:ascii="Arial" w:hAnsi="Arial" w:eastAsia="Arial" w:cs="Arial"/>
          <w:sz w:val="22"/>
          <w:szCs w:val="22"/>
        </w:rPr>
      </w:pPr>
      <w:r w:rsidRPr="160BFBC9" w:rsidR="160BFBC9">
        <w:rPr>
          <w:rFonts w:ascii="Arial" w:hAnsi="Arial" w:eastAsia="Arial" w:cs="Arial"/>
          <w:sz w:val="22"/>
          <w:szCs w:val="22"/>
        </w:rPr>
        <w:t>To</w:t>
      </w:r>
      <w:r w:rsidRPr="160BFBC9" w:rsidR="160BFBC9">
        <w:rPr>
          <w:rFonts w:ascii="Arial" w:hAnsi="Arial" w:eastAsia="Arial" w:cs="Arial"/>
          <w:sz w:val="22"/>
          <w:szCs w:val="22"/>
        </w:rPr>
        <w:t xml:space="preserve"> prevent being accused of plagiarism, one must be able to accurately credit one's sources. Plagiarism, often defined as stealing another person's words or ideas and passing them off as one's own, is a severe academic violation. Students may prevent plagiarism and show respect for the writers by properly citing the sources they used in their work</w:t>
      </w:r>
      <w:r w:rsidRPr="160BFBC9" w:rsidR="160BFBC9">
        <w:rPr>
          <w:rFonts w:ascii="Arial" w:hAnsi="Arial" w:eastAsia="Arial" w:cs="Arial"/>
          <w:sz w:val="22"/>
          <w:szCs w:val="22"/>
        </w:rPr>
        <w:t xml:space="preserve"> (</w:t>
      </w:r>
      <w:r w:rsidRPr="160BFBC9" w:rsidR="160BFBC9">
        <w:rPr>
          <w:rFonts w:ascii="Arial" w:hAnsi="Arial" w:eastAsia="Arial" w:cs="Arial"/>
          <w:sz w:val="22"/>
          <w:szCs w:val="22"/>
        </w:rPr>
        <w:t>Aghayani</w:t>
      </w:r>
      <w:r w:rsidRPr="160BFBC9" w:rsidR="160BFBC9">
        <w:rPr>
          <w:rFonts w:ascii="Arial" w:hAnsi="Arial" w:eastAsia="Arial" w:cs="Arial"/>
          <w:sz w:val="22"/>
          <w:szCs w:val="22"/>
        </w:rPr>
        <w:t>, 2021)</w:t>
      </w:r>
      <w:r w:rsidRPr="160BFBC9" w:rsidR="160BFBC9">
        <w:rPr>
          <w:rFonts w:ascii="Arial" w:hAnsi="Arial" w:eastAsia="Arial" w:cs="Arial"/>
          <w:sz w:val="22"/>
          <w:szCs w:val="22"/>
        </w:rPr>
        <w:t xml:space="preserve">. Institutions may have peace of mind knowing that student work is founded on ethical values rather than plagiarised material if they compel authors to accurately acknowledge their sources and cite those sources. Students who improve their ability to reference have a higher chance of </w:t>
      </w:r>
      <w:r w:rsidRPr="160BFBC9" w:rsidR="160BFBC9">
        <w:rPr>
          <w:rFonts w:ascii="Arial" w:hAnsi="Arial" w:eastAsia="Arial" w:cs="Arial"/>
          <w:sz w:val="22"/>
          <w:szCs w:val="22"/>
        </w:rPr>
        <w:t>acquiring</w:t>
      </w:r>
      <w:r w:rsidRPr="160BFBC9" w:rsidR="160BFBC9">
        <w:rPr>
          <w:rFonts w:ascii="Arial" w:hAnsi="Arial" w:eastAsia="Arial" w:cs="Arial"/>
          <w:sz w:val="22"/>
          <w:szCs w:val="22"/>
        </w:rPr>
        <w:t xml:space="preserve"> an understanding of the rights </w:t>
      </w:r>
      <w:r w:rsidRPr="160BFBC9" w:rsidR="160BFBC9">
        <w:rPr>
          <w:rFonts w:ascii="Arial" w:hAnsi="Arial" w:eastAsia="Arial" w:cs="Arial"/>
          <w:sz w:val="22"/>
          <w:szCs w:val="22"/>
        </w:rPr>
        <w:t>and ideas of others as they traverse the complicated realm of intellectual property.</w:t>
      </w:r>
      <w:r w:rsidRPr="160BFBC9" w:rsidR="160BFBC9">
        <w:rPr>
          <w:rFonts w:ascii="Arial" w:hAnsi="Arial" w:eastAsia="Arial" w:cs="Arial"/>
          <w:sz w:val="22"/>
          <w:szCs w:val="22"/>
        </w:rPr>
        <w:t xml:space="preserve"> T</w:t>
      </w:r>
      <w:r w:rsidRPr="160BFBC9" w:rsidR="160BFBC9">
        <w:rPr>
          <w:rFonts w:ascii="Arial" w:hAnsi="Arial" w:eastAsia="Arial" w:cs="Arial"/>
          <w:sz w:val="22"/>
          <w:szCs w:val="22"/>
        </w:rPr>
        <w:t xml:space="preserve">he ability to cite sources correctly provides students with the skills they need to </w:t>
      </w:r>
      <w:r w:rsidRPr="160BFBC9" w:rsidR="160BFBC9">
        <w:rPr>
          <w:rFonts w:ascii="Arial" w:hAnsi="Arial" w:eastAsia="Arial" w:cs="Arial"/>
          <w:sz w:val="22"/>
          <w:szCs w:val="22"/>
        </w:rPr>
        <w:t>participate</w:t>
      </w:r>
      <w:r w:rsidRPr="160BFBC9" w:rsidR="160BFBC9">
        <w:rPr>
          <w:rFonts w:ascii="Arial" w:hAnsi="Arial" w:eastAsia="Arial" w:cs="Arial"/>
          <w:sz w:val="22"/>
          <w:szCs w:val="22"/>
        </w:rPr>
        <w:t xml:space="preserve"> constructively in intellectual debate. Students contextualise their work within the larger academic framework by referring to relevant literature. When references are used effectively, readers may follow the history of a notion from its birth, have access to information that is </w:t>
      </w:r>
      <w:r w:rsidRPr="160BFBC9" w:rsidR="160BFBC9">
        <w:rPr>
          <w:rFonts w:ascii="Arial" w:hAnsi="Arial" w:eastAsia="Arial" w:cs="Arial"/>
          <w:sz w:val="22"/>
          <w:szCs w:val="22"/>
        </w:rPr>
        <w:t>immediately</w:t>
      </w:r>
      <w:r w:rsidRPr="160BFBC9" w:rsidR="160BFBC9">
        <w:rPr>
          <w:rFonts w:ascii="Arial" w:hAnsi="Arial" w:eastAsia="Arial" w:cs="Arial"/>
          <w:sz w:val="22"/>
          <w:szCs w:val="22"/>
        </w:rPr>
        <w:t xml:space="preserve"> relevant to the issue at hand, and be inspired to learn more. Students may show their familiarity with the canon of literary works as well as their participation in academic dialogues by using suitable citations in their writing. Citations contribute to the expansion and improvement of current bodies of knowledge as well as laying the groundwork for future study.</w:t>
      </w:r>
    </w:p>
    <w:p w:rsidR="00644302" w:rsidP="00644302" w:rsidRDefault="00644302" w14:paraId="57CE8237" w14:textId="77777777">
      <w:pPr>
        <w:spacing w:before="0" w:after="160" w:line="360" w:lineRule="auto"/>
        <w:jc w:val="both"/>
      </w:pPr>
      <w:r>
        <w:br w:type="page"/>
      </w:r>
    </w:p>
    <w:p w:rsidR="00644302" w:rsidP="160BFBC9" w:rsidRDefault="00644302" w14:paraId="28664BFA" w14:textId="77777777" w14:noSpellErr="1">
      <w:pPr>
        <w:pStyle w:val="Heading1"/>
        <w:spacing w:line="360" w:lineRule="auto"/>
        <w:jc w:val="both"/>
        <w:rPr>
          <w:rFonts w:ascii="Arial" w:hAnsi="Arial" w:eastAsia="Arial" w:cs="Arial"/>
          <w:sz w:val="22"/>
          <w:szCs w:val="22"/>
        </w:rPr>
      </w:pPr>
      <w:bookmarkStart w:name="_Toc137892149" w:id="4"/>
      <w:r w:rsidRPr="160BFBC9" w:rsidR="160BFBC9">
        <w:rPr>
          <w:rFonts w:ascii="Arial" w:hAnsi="Arial" w:eastAsia="Arial" w:cs="Arial"/>
          <w:sz w:val="22"/>
          <w:szCs w:val="22"/>
        </w:rPr>
        <w:t>Conclusion</w:t>
      </w:r>
      <w:bookmarkEnd w:id="4"/>
    </w:p>
    <w:p w:rsidR="00644302" w:rsidP="160BFBC9" w:rsidRDefault="00644302" w14:paraId="777D810C" w14:textId="77777777" w14:noSpellErr="1">
      <w:pPr>
        <w:spacing w:line="360" w:lineRule="auto"/>
        <w:ind w:firstLine="720"/>
        <w:jc w:val="both"/>
        <w:rPr>
          <w:rFonts w:ascii="Arial" w:hAnsi="Arial" w:eastAsia="Arial" w:cs="Arial"/>
          <w:sz w:val="22"/>
          <w:szCs w:val="22"/>
        </w:rPr>
      </w:pPr>
      <w:r w:rsidRPr="160BFBC9" w:rsidR="160BFBC9">
        <w:rPr>
          <w:rFonts w:ascii="Arial" w:hAnsi="Arial" w:eastAsia="Arial" w:cs="Arial"/>
          <w:sz w:val="22"/>
          <w:szCs w:val="22"/>
        </w:rPr>
        <w:t xml:space="preserve">In </w:t>
      </w:r>
      <w:r w:rsidRPr="160BFBC9" w:rsidR="160BFBC9">
        <w:rPr>
          <w:rFonts w:ascii="Arial" w:hAnsi="Arial" w:eastAsia="Arial" w:cs="Arial"/>
          <w:sz w:val="22"/>
          <w:szCs w:val="22"/>
        </w:rPr>
        <w:t>conclusion</w:t>
      </w:r>
      <w:r w:rsidRPr="160BFBC9" w:rsidR="160BFBC9">
        <w:rPr>
          <w:rFonts w:ascii="Arial" w:hAnsi="Arial" w:eastAsia="Arial" w:cs="Arial"/>
          <w:sz w:val="22"/>
          <w:szCs w:val="22"/>
        </w:rPr>
        <w:t xml:space="preserve">, the ability to do research and appropriately cite sources is critical to academic achievement. To increase one's information acquisition and critical thinking abilities, as well as to </w:t>
      </w:r>
      <w:r w:rsidRPr="160BFBC9" w:rsidR="160BFBC9">
        <w:rPr>
          <w:rFonts w:ascii="Arial" w:hAnsi="Arial" w:eastAsia="Arial" w:cs="Arial"/>
          <w:sz w:val="22"/>
          <w:szCs w:val="22"/>
        </w:rPr>
        <w:t>maintain</w:t>
      </w:r>
      <w:r w:rsidRPr="160BFBC9" w:rsidR="160BFBC9">
        <w:rPr>
          <w:rFonts w:ascii="Arial" w:hAnsi="Arial" w:eastAsia="Arial" w:cs="Arial"/>
          <w:sz w:val="22"/>
          <w:szCs w:val="22"/>
        </w:rPr>
        <w:t xml:space="preserve"> the academic integrity of one's work, one must be able to do thorough research and correctly cite sources. Students who </w:t>
      </w:r>
      <w:r w:rsidRPr="160BFBC9" w:rsidR="160BFBC9">
        <w:rPr>
          <w:rFonts w:ascii="Arial" w:hAnsi="Arial" w:eastAsia="Arial" w:cs="Arial"/>
          <w:sz w:val="22"/>
          <w:szCs w:val="22"/>
        </w:rPr>
        <w:t>acquire</w:t>
      </w:r>
      <w:r w:rsidRPr="160BFBC9" w:rsidR="160BFBC9">
        <w:rPr>
          <w:rFonts w:ascii="Arial" w:hAnsi="Arial" w:eastAsia="Arial" w:cs="Arial"/>
          <w:sz w:val="22"/>
          <w:szCs w:val="22"/>
        </w:rPr>
        <w:t xml:space="preserve"> these talents may have a better comprehension of their topics, make substantial contributions to existing academic debates, and place a higher value on their work. Furthermore, acknowledging sources encourages readers to go further into the resources that were used, which helps to minimise plagiarism by giving credit where credit is due. Students are better prepared to succeed academically and make significant contributions in their chosen areas if they are taught to value and practise extensive research while still in school.</w:t>
      </w:r>
    </w:p>
    <w:p w:rsidR="00644302" w:rsidP="00644302" w:rsidRDefault="00644302" w14:paraId="24CC9149" w14:textId="77777777">
      <w:pPr>
        <w:spacing w:line="360" w:lineRule="auto"/>
        <w:jc w:val="both"/>
      </w:pPr>
      <w:r>
        <w:t> </w:t>
      </w:r>
    </w:p>
    <w:p w:rsidR="00644302" w:rsidP="00644302" w:rsidRDefault="00644302" w14:paraId="56EE74F6" w14:textId="77777777">
      <w:pPr>
        <w:spacing w:before="0" w:after="160" w:line="360" w:lineRule="auto"/>
        <w:jc w:val="both"/>
      </w:pPr>
      <w:r>
        <w:br w:type="page"/>
      </w:r>
    </w:p>
    <w:p w:rsidR="00445F86" w:rsidP="160BFBC9" w:rsidRDefault="00644302" w14:paraId="1509DA3C" w14:textId="77777777" w14:noSpellErr="1">
      <w:pPr>
        <w:pStyle w:val="Heading1"/>
        <w:spacing w:line="360" w:lineRule="auto"/>
        <w:jc w:val="both"/>
        <w:rPr>
          <w:rFonts w:ascii="Arial" w:hAnsi="Arial" w:eastAsia="Arial" w:cs="Arial"/>
          <w:sz w:val="22"/>
          <w:szCs w:val="22"/>
        </w:rPr>
      </w:pPr>
      <w:bookmarkStart w:name="_Toc137892150" w:id="5"/>
      <w:r w:rsidRPr="160BFBC9" w:rsidR="160BFBC9">
        <w:rPr>
          <w:rFonts w:ascii="Arial" w:hAnsi="Arial" w:eastAsia="Arial" w:cs="Arial"/>
          <w:sz w:val="22"/>
          <w:szCs w:val="22"/>
        </w:rPr>
        <w:t>References:</w:t>
      </w:r>
      <w:bookmarkEnd w:id="5"/>
    </w:p>
    <w:p w:rsidRPr="00501E21" w:rsidR="00501E21" w:rsidP="160BFBC9" w:rsidRDefault="00501E21" w14:paraId="3605F39C" w14:textId="77777777">
      <w:pPr>
        <w:spacing w:line="360" w:lineRule="auto"/>
        <w:jc w:val="both"/>
        <w:rPr>
          <w:rFonts w:ascii="Arial" w:hAnsi="Arial" w:eastAsia="Arial" w:cs="Arial"/>
          <w:sz w:val="22"/>
          <w:szCs w:val="22"/>
        </w:rPr>
      </w:pPr>
      <w:r w:rsidRPr="160BFBC9" w:rsidR="160BFBC9">
        <w:rPr>
          <w:rFonts w:ascii="Arial" w:hAnsi="Arial" w:eastAsia="Arial" w:cs="Arial"/>
          <w:sz w:val="22"/>
          <w:szCs w:val="22"/>
        </w:rPr>
        <w:t>Aghayani</w:t>
      </w:r>
      <w:r w:rsidRPr="160BFBC9" w:rsidR="160BFBC9">
        <w:rPr>
          <w:rFonts w:ascii="Arial" w:hAnsi="Arial" w:eastAsia="Arial" w:cs="Arial"/>
          <w:sz w:val="22"/>
          <w:szCs w:val="22"/>
        </w:rPr>
        <w:t xml:space="preserve">, B., 2021. Respect: A Simple Method </w:t>
      </w:r>
      <w:r w:rsidRPr="160BFBC9" w:rsidR="160BFBC9">
        <w:rPr>
          <w:rFonts w:ascii="Arial" w:hAnsi="Arial" w:eastAsia="Arial" w:cs="Arial"/>
          <w:sz w:val="22"/>
          <w:szCs w:val="22"/>
        </w:rPr>
        <w:t>To</w:t>
      </w:r>
      <w:r w:rsidRPr="160BFBC9" w:rsidR="160BFBC9">
        <w:rPr>
          <w:rFonts w:ascii="Arial" w:hAnsi="Arial" w:eastAsia="Arial" w:cs="Arial"/>
          <w:sz w:val="22"/>
          <w:szCs w:val="22"/>
        </w:rPr>
        <w:t xml:space="preserve"> Avoid Plagiarism in </w:t>
      </w:r>
      <w:r w:rsidRPr="160BFBC9" w:rsidR="160BFBC9">
        <w:rPr>
          <w:rFonts w:ascii="Arial" w:hAnsi="Arial" w:eastAsia="Arial" w:cs="Arial"/>
          <w:sz w:val="22"/>
          <w:szCs w:val="22"/>
        </w:rPr>
        <w:t>Efl</w:t>
      </w:r>
      <w:r w:rsidRPr="160BFBC9" w:rsidR="160BFBC9">
        <w:rPr>
          <w:rFonts w:ascii="Arial" w:hAnsi="Arial" w:eastAsia="Arial" w:cs="Arial"/>
          <w:sz w:val="22"/>
          <w:szCs w:val="22"/>
        </w:rPr>
        <w:t xml:space="preserve"> Context. International Journal of Humanity Studies (IJHS), 5(1), pp.29-37.</w:t>
      </w:r>
    </w:p>
    <w:p w:rsidR="00501E21" w:rsidP="160BFBC9" w:rsidRDefault="00501E21" w14:paraId="1D5F69E9" w14:textId="77777777">
      <w:pPr>
        <w:spacing w:line="360" w:lineRule="auto"/>
        <w:jc w:val="both"/>
        <w:rPr>
          <w:rFonts w:ascii="Arial" w:hAnsi="Arial" w:eastAsia="Arial" w:cs="Arial"/>
          <w:sz w:val="22"/>
          <w:szCs w:val="22"/>
        </w:rPr>
      </w:pPr>
      <w:r w:rsidRPr="160BFBC9" w:rsidR="160BFBC9">
        <w:rPr>
          <w:rFonts w:ascii="Arial" w:hAnsi="Arial" w:eastAsia="Arial" w:cs="Arial"/>
          <w:sz w:val="22"/>
          <w:szCs w:val="22"/>
        </w:rPr>
        <w:t>Cutri</w:t>
      </w:r>
      <w:r w:rsidRPr="160BFBC9" w:rsidR="160BFBC9">
        <w:rPr>
          <w:rFonts w:ascii="Arial" w:hAnsi="Arial" w:eastAsia="Arial" w:cs="Arial"/>
          <w:sz w:val="22"/>
          <w:szCs w:val="22"/>
        </w:rPr>
        <w:t xml:space="preserve">, J., Abraham, A., Karlina, Y., Patel, S.V., </w:t>
      </w:r>
      <w:r w:rsidRPr="160BFBC9" w:rsidR="160BFBC9">
        <w:rPr>
          <w:rFonts w:ascii="Arial" w:hAnsi="Arial" w:eastAsia="Arial" w:cs="Arial"/>
          <w:sz w:val="22"/>
          <w:szCs w:val="22"/>
        </w:rPr>
        <w:t>Moharami</w:t>
      </w:r>
      <w:r w:rsidRPr="160BFBC9" w:rsidR="160BFBC9">
        <w:rPr>
          <w:rFonts w:ascii="Arial" w:hAnsi="Arial" w:eastAsia="Arial" w:cs="Arial"/>
          <w:sz w:val="22"/>
          <w:szCs w:val="22"/>
        </w:rPr>
        <w:t xml:space="preserve">, M., Zeng, S., </w:t>
      </w:r>
      <w:r w:rsidRPr="160BFBC9" w:rsidR="160BFBC9">
        <w:rPr>
          <w:rFonts w:ascii="Arial" w:hAnsi="Arial" w:eastAsia="Arial" w:cs="Arial"/>
          <w:sz w:val="22"/>
          <w:szCs w:val="22"/>
        </w:rPr>
        <w:t>Manzari</w:t>
      </w:r>
      <w:r w:rsidRPr="160BFBC9" w:rsidR="160BFBC9">
        <w:rPr>
          <w:rFonts w:ascii="Arial" w:hAnsi="Arial" w:eastAsia="Arial" w:cs="Arial"/>
          <w:sz w:val="22"/>
          <w:szCs w:val="22"/>
        </w:rPr>
        <w:t>, E. and Pretorius, L., 2021. Academic integrity at doctoral level: the influence of the imposter phenomenon and cultural differences on academic writing. International Journal for Educational Integrity, 17(1), pp.1-16.</w:t>
      </w:r>
    </w:p>
    <w:p w:rsidR="00501E21" w:rsidP="160BFBC9" w:rsidRDefault="00501E21" w14:paraId="706ED8FF" w14:textId="77777777">
      <w:pPr>
        <w:spacing w:line="360" w:lineRule="auto"/>
        <w:jc w:val="both"/>
        <w:rPr>
          <w:rFonts w:ascii="Arial" w:hAnsi="Arial" w:eastAsia="Arial" w:cs="Arial"/>
          <w:sz w:val="22"/>
          <w:szCs w:val="22"/>
        </w:rPr>
      </w:pPr>
      <w:r w:rsidRPr="160BFBC9" w:rsidR="160BFBC9">
        <w:rPr>
          <w:rFonts w:ascii="Arial" w:hAnsi="Arial" w:eastAsia="Arial" w:cs="Arial"/>
          <w:sz w:val="22"/>
          <w:szCs w:val="22"/>
        </w:rPr>
        <w:t xml:space="preserve">Jawad, L.F., Majeed, B.H. and </w:t>
      </w:r>
      <w:r w:rsidRPr="160BFBC9" w:rsidR="160BFBC9">
        <w:rPr>
          <w:rFonts w:ascii="Arial" w:hAnsi="Arial" w:eastAsia="Arial" w:cs="Arial"/>
          <w:sz w:val="22"/>
          <w:szCs w:val="22"/>
        </w:rPr>
        <w:t>ALRikabi</w:t>
      </w:r>
      <w:r w:rsidRPr="160BFBC9" w:rsidR="160BFBC9">
        <w:rPr>
          <w:rFonts w:ascii="Arial" w:hAnsi="Arial" w:eastAsia="Arial" w:cs="Arial"/>
          <w:sz w:val="22"/>
          <w:szCs w:val="22"/>
        </w:rPr>
        <w:t>, H.T.S., 2021. The Impact of Teaching by Using STEM Approach in The Development of Creative Thinking and Mathematical Achievement Among the Students of The Fourth Scientific Class. International Journal of Interactive Mobile Technologies, 15(13).</w:t>
      </w:r>
    </w:p>
    <w:p w:rsidR="00501E21" w:rsidP="160BFBC9" w:rsidRDefault="00501E21" w14:paraId="6787A82B" w14:textId="77777777">
      <w:pPr>
        <w:spacing w:line="360" w:lineRule="auto"/>
        <w:jc w:val="both"/>
        <w:rPr>
          <w:rFonts w:ascii="Arial" w:hAnsi="Arial" w:eastAsia="Arial" w:cs="Arial"/>
          <w:sz w:val="22"/>
          <w:szCs w:val="22"/>
        </w:rPr>
      </w:pPr>
      <w:r w:rsidRPr="160BFBC9" w:rsidR="160BFBC9">
        <w:rPr>
          <w:rFonts w:ascii="Arial" w:hAnsi="Arial" w:eastAsia="Arial" w:cs="Arial"/>
          <w:sz w:val="22"/>
          <w:szCs w:val="22"/>
        </w:rPr>
        <w:t xml:space="preserve">Mercader, C. and </w:t>
      </w:r>
      <w:r w:rsidRPr="160BFBC9" w:rsidR="160BFBC9">
        <w:rPr>
          <w:rFonts w:ascii="Arial" w:hAnsi="Arial" w:eastAsia="Arial" w:cs="Arial"/>
          <w:sz w:val="22"/>
          <w:szCs w:val="22"/>
        </w:rPr>
        <w:t>Gairín</w:t>
      </w:r>
      <w:r w:rsidRPr="160BFBC9" w:rsidR="160BFBC9">
        <w:rPr>
          <w:rFonts w:ascii="Arial" w:hAnsi="Arial" w:eastAsia="Arial" w:cs="Arial"/>
          <w:sz w:val="22"/>
          <w:szCs w:val="22"/>
        </w:rPr>
        <w:t xml:space="preserve">, J., 2020. University teachers' </w:t>
      </w:r>
      <w:r w:rsidRPr="160BFBC9" w:rsidR="160BFBC9">
        <w:rPr>
          <w:rFonts w:ascii="Arial" w:hAnsi="Arial" w:eastAsia="Arial" w:cs="Arial"/>
          <w:sz w:val="22"/>
          <w:szCs w:val="22"/>
        </w:rPr>
        <w:t>perception</w:t>
      </w:r>
      <w:r w:rsidRPr="160BFBC9" w:rsidR="160BFBC9">
        <w:rPr>
          <w:rFonts w:ascii="Arial" w:hAnsi="Arial" w:eastAsia="Arial" w:cs="Arial"/>
          <w:sz w:val="22"/>
          <w:szCs w:val="22"/>
        </w:rPr>
        <w:t xml:space="preserve"> of barriers to the use of digital technologies: the importance of the academic discipline. International Journal of Educational Technology in Higher Education, 17(1), p.4.</w:t>
      </w:r>
    </w:p>
    <w:p w:rsidR="00501E21" w:rsidP="160BFBC9" w:rsidRDefault="00501E21" w14:paraId="5A4B6B70" w14:textId="77777777">
      <w:pPr>
        <w:spacing w:line="360" w:lineRule="auto"/>
        <w:jc w:val="both"/>
        <w:rPr>
          <w:rFonts w:ascii="Arial" w:hAnsi="Arial" w:eastAsia="Arial" w:cs="Arial"/>
          <w:sz w:val="22"/>
          <w:szCs w:val="22"/>
        </w:rPr>
      </w:pPr>
      <w:r w:rsidRPr="160BFBC9" w:rsidR="160BFBC9">
        <w:rPr>
          <w:rFonts w:ascii="Arial" w:hAnsi="Arial" w:eastAsia="Arial" w:cs="Arial"/>
          <w:sz w:val="22"/>
          <w:szCs w:val="22"/>
        </w:rPr>
        <w:t>Palardy</w:t>
      </w:r>
      <w:r w:rsidRPr="160BFBC9" w:rsidR="160BFBC9">
        <w:rPr>
          <w:rFonts w:ascii="Arial" w:hAnsi="Arial" w:eastAsia="Arial" w:cs="Arial"/>
          <w:sz w:val="22"/>
          <w:szCs w:val="22"/>
        </w:rPr>
        <w:t>, G.J., 2019, June. School peer non-academic skills and academic performance in high school. In Frontiers in Education (Vol. 4, p. 57). Frontiers Media SA.</w:t>
      </w:r>
    </w:p>
    <w:sectPr w:rsidR="00501E21">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302"/>
    <w:rsid w:val="00187B69"/>
    <w:rsid w:val="00445F86"/>
    <w:rsid w:val="00501E21"/>
    <w:rsid w:val="00644302"/>
    <w:rsid w:val="006A7067"/>
    <w:rsid w:val="00713664"/>
    <w:rsid w:val="00787729"/>
    <w:rsid w:val="00833AF2"/>
    <w:rsid w:val="00876717"/>
    <w:rsid w:val="0090611D"/>
    <w:rsid w:val="00944D01"/>
    <w:rsid w:val="009F7E74"/>
    <w:rsid w:val="00B12ACD"/>
    <w:rsid w:val="00CA2912"/>
    <w:rsid w:val="00D30AEC"/>
    <w:rsid w:val="00EE22E8"/>
    <w:rsid w:val="160BFBC9"/>
    <w:rsid w:val="1DA6C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70829"/>
  <w15:chartTrackingRefBased/>
  <w15:docId w15:val="{A6D36255-90A9-4B18-A31D-E6283F391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0611D"/>
    <w:pPr>
      <w:spacing w:before="120" w:after="120" w:line="240" w:lineRule="auto"/>
    </w:pPr>
    <w:rPr>
      <w:rFonts w:ascii="Times New Roman" w:hAnsi="Times New Roman"/>
      <w:kern w:val="0"/>
      <w:sz w:val="24"/>
      <w:lang w:val="en-CA"/>
      <w14:ligatures w14:val="none"/>
    </w:rPr>
  </w:style>
  <w:style w:type="paragraph" w:styleId="Heading1">
    <w:name w:val="heading 1"/>
    <w:basedOn w:val="Normal"/>
    <w:next w:val="Normal"/>
    <w:link w:val="Heading1Char"/>
    <w:uiPriority w:val="9"/>
    <w:qFormat/>
    <w:rsid w:val="00713664"/>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CA2912"/>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833AF2"/>
    <w:pPr>
      <w:keepNext/>
      <w:keepLines/>
      <w:spacing w:before="40" w:after="0" w:line="276" w:lineRule="auto"/>
      <w:outlineLvl w:val="2"/>
    </w:pPr>
    <w:rPr>
      <w:rFonts w:eastAsiaTheme="majorEastAsia" w:cstheme="majorBidi"/>
      <w:b/>
      <w:color w:val="000000" w:themeColor="text1"/>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13664"/>
    <w:rPr>
      <w:rFonts w:ascii="Times New Roman" w:hAnsi="Times New Roman" w:eastAsiaTheme="majorEastAsia" w:cstheme="majorBidi"/>
      <w:b/>
      <w:color w:val="000000" w:themeColor="text1"/>
      <w:sz w:val="28"/>
      <w:szCs w:val="32"/>
    </w:rPr>
  </w:style>
  <w:style w:type="character" w:styleId="Heading2Char" w:customStyle="1">
    <w:name w:val="Heading 2 Char"/>
    <w:basedOn w:val="DefaultParagraphFont"/>
    <w:link w:val="Heading2"/>
    <w:uiPriority w:val="9"/>
    <w:rsid w:val="00CA2912"/>
    <w:rPr>
      <w:rFonts w:ascii="Times New Roman" w:hAnsi="Times New Roman" w:eastAsiaTheme="majorEastAsia" w:cstheme="majorBidi"/>
      <w:b/>
      <w:color w:val="000000" w:themeColor="text1"/>
      <w:sz w:val="26"/>
      <w:szCs w:val="26"/>
    </w:rPr>
  </w:style>
  <w:style w:type="character" w:styleId="Heading3Char" w:customStyle="1">
    <w:name w:val="Heading 3 Char"/>
    <w:basedOn w:val="DefaultParagraphFont"/>
    <w:link w:val="Heading3"/>
    <w:uiPriority w:val="9"/>
    <w:rsid w:val="00833AF2"/>
    <w:rPr>
      <w:rFonts w:ascii="Times New Roman" w:hAnsi="Times New Roman" w:eastAsiaTheme="majorEastAsia" w:cstheme="majorBidi"/>
      <w:b/>
      <w:color w:val="000000" w:themeColor="text1"/>
      <w:sz w:val="24"/>
      <w:szCs w:val="24"/>
    </w:rPr>
  </w:style>
  <w:style w:type="paragraph" w:styleId="Title">
    <w:name w:val="Title"/>
    <w:basedOn w:val="Normal"/>
    <w:next w:val="Normal"/>
    <w:link w:val="TitleChar"/>
    <w:uiPriority w:val="10"/>
    <w:qFormat/>
    <w:rsid w:val="009F7E74"/>
    <w:pPr>
      <w:spacing w:before="0" w:after="0" w:line="480" w:lineRule="auto"/>
      <w:contextualSpacing/>
      <w:jc w:val="center"/>
    </w:pPr>
    <w:rPr>
      <w:rFonts w:eastAsiaTheme="majorEastAsia" w:cstheme="majorBidi"/>
      <w:b/>
      <w:spacing w:val="-10"/>
      <w:kern w:val="28"/>
      <w:sz w:val="36"/>
      <w:szCs w:val="56"/>
      <w:u w:val="single"/>
    </w:rPr>
  </w:style>
  <w:style w:type="character" w:styleId="TitleChar" w:customStyle="1">
    <w:name w:val="Title Char"/>
    <w:basedOn w:val="DefaultParagraphFont"/>
    <w:link w:val="Title"/>
    <w:uiPriority w:val="10"/>
    <w:rsid w:val="009F7E74"/>
    <w:rPr>
      <w:rFonts w:ascii="Times New Roman" w:hAnsi="Times New Roman" w:eastAsiaTheme="majorEastAsia" w:cstheme="majorBidi"/>
      <w:b/>
      <w:spacing w:val="-10"/>
      <w:kern w:val="28"/>
      <w:sz w:val="36"/>
      <w:szCs w:val="56"/>
      <w:u w:val="single"/>
      <w:lang w:val="en-CA"/>
      <w14:ligatures w14:val="none"/>
    </w:rPr>
  </w:style>
  <w:style w:type="paragraph" w:styleId="TOCHeading">
    <w:name w:val="TOC Heading"/>
    <w:basedOn w:val="Heading1"/>
    <w:next w:val="Normal"/>
    <w:uiPriority w:val="39"/>
    <w:unhideWhenUsed/>
    <w:qFormat/>
    <w:rsid w:val="00644302"/>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44302"/>
    <w:pPr>
      <w:spacing w:after="100"/>
    </w:pPr>
  </w:style>
  <w:style w:type="paragraph" w:styleId="TOC2">
    <w:name w:val="toc 2"/>
    <w:basedOn w:val="Normal"/>
    <w:next w:val="Normal"/>
    <w:autoRedefine/>
    <w:uiPriority w:val="39"/>
    <w:unhideWhenUsed/>
    <w:rsid w:val="00644302"/>
    <w:pPr>
      <w:spacing w:after="100"/>
      <w:ind w:left="240"/>
    </w:pPr>
  </w:style>
  <w:style w:type="character" w:styleId="Hyperlink">
    <w:name w:val="Hyperlink"/>
    <w:basedOn w:val="DefaultParagraphFont"/>
    <w:uiPriority w:val="99"/>
    <w:unhideWhenUsed/>
    <w:rsid w:val="00644302"/>
    <w:rPr>
      <w:color w:val="0563C1" w:themeColor="hyperlink"/>
      <w:u w:val="single"/>
    </w:rPr>
  </w:style>
  <w:style w:type="paragraph" w:styleId="TableParagraph" w:customStyle="true">
    <w:uiPriority w:val="1"/>
    <w:name w:val="Table Paragraph"/>
    <w:basedOn w:val="Normal"/>
    <w:qFormat/>
    <w:rsid w:val="160BFBC9"/>
    <w:rPr>
      <w:rFonts w:ascii="Arial" w:hAnsi="Arial" w:eastAsia="Arial" w:cs="Arial"/>
      <w:noProof w:val="0"/>
      <w:lang w:val="en-US"/>
    </w:rPr>
    <w:pPr>
      <w:widowControl w:val="0"/>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045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glossaryDocument" Target="glossary/document.xml" Id="R0ff256521e9e4da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eb2fb08-3c5b-4445-ba08-b34886c7de52}"/>
      </w:docPartPr>
      <w:docPartBody>
        <w:p w14:paraId="30EF253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01BBE-74D7-4E02-9027-D370FBC99F0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Tuitor Drive</dc:creator>
  <keywords/>
  <dc:description/>
  <lastModifiedBy>Alin Carare</lastModifiedBy>
  <revision>3</revision>
  <dcterms:created xsi:type="dcterms:W3CDTF">2023-06-17T05:27:00.0000000Z</dcterms:created>
  <dcterms:modified xsi:type="dcterms:W3CDTF">2023-06-17T10:57:28.2621495Z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cbc986fe-d2c1-445c-a504-dd63d55ff61e</vt:lpwstr>
  </property>
</Properties>
</file>