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16D5A1" w14:textId="77777777" w:rsidR="00A060C5" w:rsidRPr="00483313" w:rsidRDefault="00A060C5" w:rsidP="006E78FD">
      <w:pPr>
        <w:spacing w:line="360" w:lineRule="auto"/>
        <w:jc w:val="center"/>
        <w:rPr>
          <w:rFonts w:ascii="Arial" w:hAnsi="Arial" w:cs="Arial"/>
          <w:b/>
          <w:bCs/>
          <w:sz w:val="24"/>
          <w:szCs w:val="24"/>
        </w:rPr>
      </w:pPr>
    </w:p>
    <w:p w14:paraId="09BDEB93" w14:textId="77777777" w:rsidR="00497844" w:rsidRPr="00433686" w:rsidRDefault="00497844" w:rsidP="00497844">
      <w:pPr>
        <w:jc w:val="center"/>
        <w:rPr>
          <w:b/>
          <w:bCs/>
          <w:sz w:val="32"/>
          <w:szCs w:val="32"/>
          <w:lang w:val="en-US"/>
        </w:rPr>
      </w:pPr>
      <w:r w:rsidRPr="00433686">
        <w:rPr>
          <w:b/>
          <w:bCs/>
          <w:sz w:val="32"/>
          <w:szCs w:val="32"/>
          <w:lang w:val="en-US"/>
        </w:rPr>
        <w:t>M</w:t>
      </w:r>
      <w:r>
        <w:rPr>
          <w:b/>
          <w:bCs/>
          <w:sz w:val="32"/>
          <w:szCs w:val="32"/>
          <w:lang w:val="en-US"/>
        </w:rPr>
        <w:t>odule Name</w:t>
      </w:r>
      <w:r w:rsidRPr="00433686">
        <w:rPr>
          <w:b/>
          <w:bCs/>
          <w:sz w:val="32"/>
          <w:szCs w:val="32"/>
          <w:lang w:val="en-US"/>
        </w:rPr>
        <w:t>: PERSONNEL RESOURCING AND DEVELOPMENT</w:t>
      </w:r>
    </w:p>
    <w:p w14:paraId="56031262" w14:textId="77777777" w:rsidR="00497844" w:rsidRPr="00433686" w:rsidRDefault="00497844" w:rsidP="00497844">
      <w:pPr>
        <w:jc w:val="center"/>
        <w:rPr>
          <w:b/>
          <w:bCs/>
          <w:sz w:val="32"/>
          <w:szCs w:val="32"/>
          <w:lang w:val="en-US"/>
        </w:rPr>
      </w:pPr>
      <w:r w:rsidRPr="00433686">
        <w:rPr>
          <w:b/>
          <w:bCs/>
          <w:sz w:val="32"/>
          <w:szCs w:val="32"/>
          <w:lang w:val="en-US"/>
        </w:rPr>
        <w:t>MODULE Code: BMIH5005</w:t>
      </w:r>
    </w:p>
    <w:p w14:paraId="3041CFAC" w14:textId="78F1FD62" w:rsidR="00A060C5" w:rsidRPr="00497844" w:rsidRDefault="00497844" w:rsidP="00497844">
      <w:pPr>
        <w:jc w:val="center"/>
        <w:rPr>
          <w:b/>
          <w:bCs/>
          <w:sz w:val="32"/>
          <w:szCs w:val="32"/>
          <w:lang w:val="en-US"/>
        </w:rPr>
      </w:pPr>
      <w:r w:rsidRPr="00433686">
        <w:rPr>
          <w:b/>
          <w:bCs/>
          <w:sz w:val="32"/>
          <w:szCs w:val="32"/>
          <w:lang w:val="en-US"/>
        </w:rPr>
        <w:t xml:space="preserve">Assignment type: </w:t>
      </w:r>
      <w:r>
        <w:rPr>
          <w:b/>
          <w:bCs/>
          <w:sz w:val="32"/>
          <w:szCs w:val="32"/>
          <w:lang w:val="en-US"/>
        </w:rPr>
        <w:t>Report</w:t>
      </w:r>
    </w:p>
    <w:p w14:paraId="57019CE6" w14:textId="77777777" w:rsidR="00173442" w:rsidRDefault="006E78FD" w:rsidP="006E78FD">
      <w:pPr>
        <w:spacing w:line="360" w:lineRule="auto"/>
        <w:jc w:val="center"/>
        <w:rPr>
          <w:rFonts w:ascii="Arial" w:hAnsi="Arial" w:cs="Arial"/>
          <w:b/>
          <w:bCs/>
          <w:sz w:val="24"/>
          <w:szCs w:val="24"/>
        </w:rPr>
      </w:pPr>
      <w:r w:rsidRPr="00483313">
        <w:rPr>
          <w:rFonts w:ascii="Arial" w:hAnsi="Arial" w:cs="Arial"/>
          <w:b/>
          <w:bCs/>
          <w:sz w:val="24"/>
          <w:szCs w:val="24"/>
        </w:rPr>
        <w:t>A Research Project Proposal on the impacts of socio-economic force on employees’ performance management and monitoring in different work modes: Hospitality HR’s perspective</w:t>
      </w:r>
    </w:p>
    <w:p w14:paraId="73DC3CC9" w14:textId="60880E39" w:rsidR="00325E05" w:rsidRDefault="00325E05" w:rsidP="006E78FD">
      <w:pPr>
        <w:spacing w:line="360" w:lineRule="auto"/>
        <w:jc w:val="center"/>
        <w:rPr>
          <w:rFonts w:ascii="Arial" w:hAnsi="Arial" w:cs="Arial"/>
          <w:b/>
          <w:bCs/>
          <w:sz w:val="24"/>
          <w:szCs w:val="24"/>
        </w:rPr>
      </w:pPr>
      <w:r>
        <w:rPr>
          <w:rFonts w:ascii="Arial" w:hAnsi="Arial" w:cs="Arial"/>
          <w:b/>
          <w:bCs/>
          <w:sz w:val="24"/>
          <w:szCs w:val="24"/>
        </w:rPr>
        <w:t>Lecturer: Scott James</w:t>
      </w:r>
    </w:p>
    <w:p w14:paraId="4362A939" w14:textId="73469521" w:rsidR="00173442" w:rsidRDefault="00173442" w:rsidP="006E78FD">
      <w:pPr>
        <w:spacing w:line="360" w:lineRule="auto"/>
        <w:jc w:val="center"/>
        <w:rPr>
          <w:rFonts w:ascii="Arial" w:hAnsi="Arial" w:cs="Arial"/>
          <w:b/>
          <w:bCs/>
          <w:sz w:val="24"/>
          <w:szCs w:val="24"/>
        </w:rPr>
      </w:pPr>
      <w:r>
        <w:rPr>
          <w:rFonts w:ascii="Arial" w:hAnsi="Arial" w:cs="Arial"/>
          <w:b/>
          <w:bCs/>
          <w:sz w:val="24"/>
          <w:szCs w:val="24"/>
        </w:rPr>
        <w:t>Student name:</w:t>
      </w:r>
      <w:r w:rsidR="00585CD9">
        <w:rPr>
          <w:rFonts w:ascii="Arial" w:hAnsi="Arial" w:cs="Arial"/>
          <w:b/>
          <w:bCs/>
          <w:sz w:val="24"/>
          <w:szCs w:val="24"/>
        </w:rPr>
        <w:t xml:space="preserve"> </w:t>
      </w:r>
      <w:proofErr w:type="spellStart"/>
      <w:r w:rsidR="00585CD9" w:rsidRPr="00585CD9">
        <w:rPr>
          <w:rFonts w:ascii="Arial" w:hAnsi="Arial" w:cs="Arial"/>
          <w:b/>
          <w:bCs/>
          <w:sz w:val="24"/>
          <w:szCs w:val="24"/>
        </w:rPr>
        <w:t>Dimitar</w:t>
      </w:r>
      <w:proofErr w:type="spellEnd"/>
      <w:r w:rsidR="00585CD9" w:rsidRPr="00585CD9">
        <w:rPr>
          <w:rFonts w:ascii="Arial" w:hAnsi="Arial" w:cs="Arial"/>
          <w:b/>
          <w:bCs/>
          <w:sz w:val="24"/>
          <w:szCs w:val="24"/>
        </w:rPr>
        <w:t xml:space="preserve"> </w:t>
      </w:r>
      <w:proofErr w:type="spellStart"/>
      <w:r w:rsidR="00585CD9" w:rsidRPr="00585CD9">
        <w:rPr>
          <w:rFonts w:ascii="Arial" w:hAnsi="Arial" w:cs="Arial"/>
          <w:b/>
          <w:bCs/>
          <w:sz w:val="24"/>
          <w:szCs w:val="24"/>
        </w:rPr>
        <w:t>Evtimov</w:t>
      </w:r>
      <w:proofErr w:type="spellEnd"/>
      <w:r w:rsidR="00585CD9" w:rsidRPr="00585CD9">
        <w:rPr>
          <w:rFonts w:ascii="Arial" w:hAnsi="Arial" w:cs="Arial"/>
          <w:b/>
          <w:bCs/>
          <w:sz w:val="24"/>
          <w:szCs w:val="24"/>
        </w:rPr>
        <w:t xml:space="preserve"> </w:t>
      </w:r>
      <w:proofErr w:type="spellStart"/>
      <w:r w:rsidR="00585CD9" w:rsidRPr="00585CD9">
        <w:rPr>
          <w:rFonts w:ascii="Arial" w:hAnsi="Arial" w:cs="Arial"/>
          <w:b/>
          <w:bCs/>
          <w:sz w:val="24"/>
          <w:szCs w:val="24"/>
        </w:rPr>
        <w:t>Karamanov</w:t>
      </w:r>
      <w:proofErr w:type="spellEnd"/>
    </w:p>
    <w:p w14:paraId="26655E38" w14:textId="0E4A4D40" w:rsidR="006E78FD" w:rsidRPr="00483313" w:rsidRDefault="00173442" w:rsidP="006E78FD">
      <w:pPr>
        <w:spacing w:line="360" w:lineRule="auto"/>
        <w:jc w:val="center"/>
        <w:rPr>
          <w:rFonts w:ascii="Arial" w:hAnsi="Arial" w:cs="Arial"/>
          <w:b/>
          <w:bCs/>
          <w:sz w:val="24"/>
          <w:szCs w:val="24"/>
        </w:rPr>
      </w:pPr>
      <w:r>
        <w:rPr>
          <w:rFonts w:ascii="Arial" w:hAnsi="Arial" w:cs="Arial"/>
          <w:b/>
          <w:bCs/>
          <w:sz w:val="24"/>
          <w:szCs w:val="24"/>
        </w:rPr>
        <w:t xml:space="preserve">Student number: </w:t>
      </w:r>
      <w:r w:rsidRPr="00173442">
        <w:rPr>
          <w:rFonts w:ascii="Arial" w:hAnsi="Arial" w:cs="Arial"/>
          <w:b/>
          <w:bCs/>
          <w:sz w:val="24"/>
          <w:szCs w:val="24"/>
        </w:rPr>
        <w:t>2235640</w:t>
      </w:r>
      <w:r w:rsidR="006E78FD" w:rsidRPr="00483313">
        <w:rPr>
          <w:rFonts w:ascii="Arial" w:hAnsi="Arial" w:cs="Arial"/>
          <w:b/>
          <w:bCs/>
          <w:sz w:val="24"/>
          <w:szCs w:val="24"/>
        </w:rPr>
        <w:br w:type="page"/>
      </w:r>
    </w:p>
    <w:p w14:paraId="19DC4AA3" w14:textId="0CF64199" w:rsidR="006E78FD" w:rsidRPr="00483313" w:rsidRDefault="006E78FD" w:rsidP="008A3703">
      <w:pPr>
        <w:spacing w:line="360" w:lineRule="auto"/>
        <w:jc w:val="center"/>
        <w:rPr>
          <w:rFonts w:ascii="Arial" w:hAnsi="Arial" w:cs="Arial"/>
          <w:b/>
          <w:bCs/>
          <w:sz w:val="24"/>
          <w:szCs w:val="24"/>
        </w:rPr>
      </w:pPr>
      <w:r w:rsidRPr="00483313">
        <w:rPr>
          <w:rFonts w:ascii="Arial" w:hAnsi="Arial" w:cs="Arial"/>
          <w:b/>
          <w:bCs/>
          <w:sz w:val="24"/>
          <w:szCs w:val="24"/>
        </w:rPr>
        <w:lastRenderedPageBreak/>
        <w:t>Abstract</w:t>
      </w:r>
    </w:p>
    <w:p w14:paraId="3327FCD9" w14:textId="0C86DF57" w:rsidR="006E78FD" w:rsidRPr="00483313" w:rsidRDefault="006E78FD" w:rsidP="006E78FD">
      <w:pPr>
        <w:spacing w:line="360" w:lineRule="auto"/>
        <w:jc w:val="both"/>
        <w:rPr>
          <w:rFonts w:ascii="Arial" w:hAnsi="Arial" w:cs="Arial"/>
          <w:sz w:val="24"/>
          <w:szCs w:val="24"/>
        </w:rPr>
      </w:pPr>
      <w:r w:rsidRPr="00483313">
        <w:rPr>
          <w:rFonts w:ascii="Arial" w:hAnsi="Arial" w:cs="Arial"/>
          <w:sz w:val="24"/>
          <w:szCs w:val="24"/>
        </w:rPr>
        <w:t>The present analysis of hotel Radisson Group used analyse employee'</w:t>
      </w:r>
      <w:r w:rsidR="006923D6" w:rsidRPr="00483313">
        <w:rPr>
          <w:rFonts w:ascii="Arial" w:hAnsi="Arial" w:cs="Arial"/>
          <w:sz w:val="24"/>
          <w:szCs w:val="24"/>
        </w:rPr>
        <w:t>s</w:t>
      </w:r>
      <w:r w:rsidRPr="00483313">
        <w:rPr>
          <w:rFonts w:ascii="Arial" w:hAnsi="Arial" w:cs="Arial"/>
          <w:sz w:val="24"/>
          <w:szCs w:val="24"/>
        </w:rPr>
        <w:t xml:space="preserve"> performance in various modes of operation in the hospitality industry. Considering technological integration, the rise of a supportive culture, and the flexibility principles, Radisson is an example of the best practices </w:t>
      </w:r>
      <w:r w:rsidR="004B21EE" w:rsidRPr="00483313">
        <w:rPr>
          <w:rFonts w:ascii="Arial" w:hAnsi="Arial" w:cs="Arial"/>
          <w:sz w:val="24"/>
          <w:szCs w:val="24"/>
        </w:rPr>
        <w:t>for hybrid</w:t>
      </w:r>
      <w:r w:rsidRPr="00483313">
        <w:rPr>
          <w:rFonts w:ascii="Arial" w:hAnsi="Arial" w:cs="Arial"/>
          <w:sz w:val="24"/>
          <w:szCs w:val="24"/>
        </w:rPr>
        <w:t xml:space="preserve"> work, office work as well and flexible work. With digital activities, workers are more than mere tools that bring out the best in a diverse workforce, and these employees can provide a top-notch guest experience consistently regardless of the setting. Such profound findings become important tools for those who aim to perfect the efficiency and engagement of i</w:t>
      </w:r>
      <w:r w:rsidR="008A3703" w:rsidRPr="00483313">
        <w:rPr>
          <w:rFonts w:ascii="Arial" w:hAnsi="Arial" w:cs="Arial"/>
          <w:sz w:val="24"/>
          <w:szCs w:val="24"/>
        </w:rPr>
        <w:t>ndividual workers in the organis</w:t>
      </w:r>
      <w:r w:rsidRPr="00483313">
        <w:rPr>
          <w:rFonts w:ascii="Arial" w:hAnsi="Arial" w:cs="Arial"/>
          <w:sz w:val="24"/>
          <w:szCs w:val="24"/>
        </w:rPr>
        <w:t>ation.</w:t>
      </w:r>
    </w:p>
    <w:p w14:paraId="201BDC10" w14:textId="77777777" w:rsidR="006E78FD" w:rsidRPr="00483313" w:rsidRDefault="006E78FD" w:rsidP="006E78FD">
      <w:pPr>
        <w:spacing w:line="360" w:lineRule="auto"/>
        <w:jc w:val="both"/>
        <w:rPr>
          <w:rFonts w:ascii="Arial" w:hAnsi="Arial" w:cs="Arial"/>
          <w:sz w:val="24"/>
          <w:szCs w:val="24"/>
        </w:rPr>
      </w:pPr>
      <w:r w:rsidRPr="00483313">
        <w:rPr>
          <w:rFonts w:ascii="Arial" w:hAnsi="Arial" w:cs="Arial"/>
          <w:sz w:val="24"/>
          <w:szCs w:val="24"/>
        </w:rPr>
        <w:br w:type="page"/>
      </w:r>
    </w:p>
    <w:sdt>
      <w:sdtPr>
        <w:rPr>
          <w:rFonts w:ascii="Arial" w:eastAsiaTheme="minorHAnsi" w:hAnsi="Arial" w:cs="Arial"/>
          <w:color w:val="auto"/>
          <w:kern w:val="2"/>
          <w:sz w:val="24"/>
          <w:szCs w:val="24"/>
          <w:lang w:val="en-IN"/>
          <w14:ligatures w14:val="standardContextual"/>
        </w:rPr>
        <w:id w:val="-2058770395"/>
        <w:docPartObj>
          <w:docPartGallery w:val="Table of Contents"/>
          <w:docPartUnique/>
        </w:docPartObj>
      </w:sdtPr>
      <w:sdtEndPr>
        <w:rPr>
          <w:b/>
          <w:bCs/>
          <w:noProof/>
          <w:lang w:val="en-GB"/>
        </w:rPr>
      </w:sdtEndPr>
      <w:sdtContent>
        <w:p w14:paraId="67D6135F" w14:textId="77777777" w:rsidR="006E78FD" w:rsidRPr="00483313" w:rsidRDefault="006E78FD" w:rsidP="00B778CF">
          <w:pPr>
            <w:pStyle w:val="TOCHeading"/>
            <w:spacing w:line="360" w:lineRule="auto"/>
            <w:jc w:val="center"/>
            <w:rPr>
              <w:rFonts w:ascii="Arial" w:hAnsi="Arial" w:cs="Arial"/>
              <w:b/>
              <w:bCs/>
              <w:color w:val="auto"/>
              <w:sz w:val="24"/>
              <w:szCs w:val="24"/>
            </w:rPr>
          </w:pPr>
          <w:r w:rsidRPr="00483313">
            <w:rPr>
              <w:rFonts w:ascii="Arial" w:hAnsi="Arial" w:cs="Arial"/>
              <w:b/>
              <w:bCs/>
              <w:color w:val="auto"/>
              <w:sz w:val="24"/>
              <w:szCs w:val="24"/>
            </w:rPr>
            <w:t>Table of Contents</w:t>
          </w:r>
        </w:p>
        <w:p w14:paraId="1AB2213E" w14:textId="77777777" w:rsidR="006E78FD" w:rsidRPr="00483313" w:rsidRDefault="006E78FD" w:rsidP="006E78FD">
          <w:pPr>
            <w:pStyle w:val="TOC1"/>
            <w:tabs>
              <w:tab w:val="right" w:leader="dot" w:pos="9016"/>
            </w:tabs>
            <w:spacing w:line="360" w:lineRule="auto"/>
            <w:jc w:val="both"/>
            <w:rPr>
              <w:rFonts w:ascii="Arial" w:hAnsi="Arial" w:cs="Arial"/>
              <w:noProof/>
              <w:sz w:val="24"/>
              <w:szCs w:val="24"/>
            </w:rPr>
          </w:pPr>
          <w:r w:rsidRPr="00483313">
            <w:rPr>
              <w:rFonts w:ascii="Arial" w:hAnsi="Arial" w:cs="Arial"/>
              <w:sz w:val="24"/>
              <w:szCs w:val="24"/>
            </w:rPr>
            <w:fldChar w:fldCharType="begin"/>
          </w:r>
          <w:r w:rsidRPr="00483313">
            <w:rPr>
              <w:rFonts w:ascii="Arial" w:hAnsi="Arial" w:cs="Arial"/>
              <w:sz w:val="24"/>
              <w:szCs w:val="24"/>
            </w:rPr>
            <w:instrText xml:space="preserve"> TOC \o "1-3" \h \z \u </w:instrText>
          </w:r>
          <w:r w:rsidRPr="00483313">
            <w:rPr>
              <w:rFonts w:ascii="Arial" w:hAnsi="Arial" w:cs="Arial"/>
              <w:sz w:val="24"/>
              <w:szCs w:val="24"/>
            </w:rPr>
            <w:fldChar w:fldCharType="separate"/>
          </w:r>
          <w:hyperlink w:anchor="_Toc165971050" w:history="1">
            <w:r w:rsidRPr="00483313">
              <w:rPr>
                <w:rStyle w:val="Hyperlink"/>
                <w:rFonts w:ascii="Arial" w:hAnsi="Arial" w:cs="Arial"/>
                <w:noProof/>
                <w:color w:val="auto"/>
                <w:sz w:val="24"/>
                <w:szCs w:val="24"/>
              </w:rPr>
              <w:t>1. Introduction</w:t>
            </w:r>
            <w:r w:rsidRPr="00483313">
              <w:rPr>
                <w:rFonts w:ascii="Arial" w:hAnsi="Arial" w:cs="Arial"/>
                <w:noProof/>
                <w:webHidden/>
                <w:sz w:val="24"/>
                <w:szCs w:val="24"/>
              </w:rPr>
              <w:tab/>
            </w:r>
            <w:r w:rsidRPr="00483313">
              <w:rPr>
                <w:rFonts w:ascii="Arial" w:hAnsi="Arial" w:cs="Arial"/>
                <w:noProof/>
                <w:webHidden/>
                <w:sz w:val="24"/>
                <w:szCs w:val="24"/>
              </w:rPr>
              <w:fldChar w:fldCharType="begin"/>
            </w:r>
            <w:r w:rsidRPr="00483313">
              <w:rPr>
                <w:rFonts w:ascii="Arial" w:hAnsi="Arial" w:cs="Arial"/>
                <w:noProof/>
                <w:webHidden/>
                <w:sz w:val="24"/>
                <w:szCs w:val="24"/>
              </w:rPr>
              <w:instrText xml:space="preserve"> PAGEREF _Toc165971050 \h </w:instrText>
            </w:r>
            <w:r w:rsidRPr="00483313">
              <w:rPr>
                <w:rFonts w:ascii="Arial" w:hAnsi="Arial" w:cs="Arial"/>
                <w:noProof/>
                <w:webHidden/>
                <w:sz w:val="24"/>
                <w:szCs w:val="24"/>
              </w:rPr>
            </w:r>
            <w:r w:rsidRPr="00483313">
              <w:rPr>
                <w:rFonts w:ascii="Arial" w:hAnsi="Arial" w:cs="Arial"/>
                <w:noProof/>
                <w:webHidden/>
                <w:sz w:val="24"/>
                <w:szCs w:val="24"/>
              </w:rPr>
              <w:fldChar w:fldCharType="separate"/>
            </w:r>
            <w:r w:rsidRPr="00483313">
              <w:rPr>
                <w:rFonts w:ascii="Arial" w:hAnsi="Arial" w:cs="Arial"/>
                <w:noProof/>
                <w:webHidden/>
                <w:sz w:val="24"/>
                <w:szCs w:val="24"/>
              </w:rPr>
              <w:t>13</w:t>
            </w:r>
            <w:r w:rsidRPr="00483313">
              <w:rPr>
                <w:rFonts w:ascii="Arial" w:hAnsi="Arial" w:cs="Arial"/>
                <w:noProof/>
                <w:webHidden/>
                <w:sz w:val="24"/>
                <w:szCs w:val="24"/>
              </w:rPr>
              <w:fldChar w:fldCharType="end"/>
            </w:r>
          </w:hyperlink>
        </w:p>
        <w:p w14:paraId="3EB2196C" w14:textId="77777777" w:rsidR="006E78FD" w:rsidRPr="00483313" w:rsidRDefault="00000000" w:rsidP="006E78FD">
          <w:pPr>
            <w:pStyle w:val="TOC1"/>
            <w:tabs>
              <w:tab w:val="right" w:leader="dot" w:pos="9016"/>
            </w:tabs>
            <w:spacing w:line="360" w:lineRule="auto"/>
            <w:jc w:val="both"/>
            <w:rPr>
              <w:rFonts w:ascii="Arial" w:hAnsi="Arial" w:cs="Arial"/>
              <w:noProof/>
              <w:sz w:val="24"/>
              <w:szCs w:val="24"/>
            </w:rPr>
          </w:pPr>
          <w:hyperlink w:anchor="_Toc165971051" w:history="1">
            <w:r w:rsidR="006E78FD" w:rsidRPr="00483313">
              <w:rPr>
                <w:rStyle w:val="Hyperlink"/>
                <w:rFonts w:ascii="Arial" w:hAnsi="Arial" w:cs="Arial"/>
                <w:noProof/>
                <w:color w:val="auto"/>
                <w:sz w:val="24"/>
                <w:szCs w:val="24"/>
              </w:rPr>
              <w:t>2. Discussion</w:t>
            </w:r>
            <w:r w:rsidR="006E78FD" w:rsidRPr="00483313">
              <w:rPr>
                <w:rFonts w:ascii="Arial" w:hAnsi="Arial" w:cs="Arial"/>
                <w:noProof/>
                <w:webHidden/>
                <w:sz w:val="24"/>
                <w:szCs w:val="24"/>
              </w:rPr>
              <w:tab/>
            </w:r>
            <w:r w:rsidR="006E78FD" w:rsidRPr="00483313">
              <w:rPr>
                <w:rFonts w:ascii="Arial" w:hAnsi="Arial" w:cs="Arial"/>
                <w:noProof/>
                <w:webHidden/>
                <w:sz w:val="24"/>
                <w:szCs w:val="24"/>
              </w:rPr>
              <w:fldChar w:fldCharType="begin"/>
            </w:r>
            <w:r w:rsidR="006E78FD" w:rsidRPr="00483313">
              <w:rPr>
                <w:rFonts w:ascii="Arial" w:hAnsi="Arial" w:cs="Arial"/>
                <w:noProof/>
                <w:webHidden/>
                <w:sz w:val="24"/>
                <w:szCs w:val="24"/>
              </w:rPr>
              <w:instrText xml:space="preserve"> PAGEREF _Toc165971051 \h </w:instrText>
            </w:r>
            <w:r w:rsidR="006E78FD" w:rsidRPr="00483313">
              <w:rPr>
                <w:rFonts w:ascii="Arial" w:hAnsi="Arial" w:cs="Arial"/>
                <w:noProof/>
                <w:webHidden/>
                <w:sz w:val="24"/>
                <w:szCs w:val="24"/>
              </w:rPr>
            </w:r>
            <w:r w:rsidR="006E78FD" w:rsidRPr="00483313">
              <w:rPr>
                <w:rFonts w:ascii="Arial" w:hAnsi="Arial" w:cs="Arial"/>
                <w:noProof/>
                <w:webHidden/>
                <w:sz w:val="24"/>
                <w:szCs w:val="24"/>
              </w:rPr>
              <w:fldChar w:fldCharType="separate"/>
            </w:r>
            <w:r w:rsidR="006E78FD" w:rsidRPr="00483313">
              <w:rPr>
                <w:rFonts w:ascii="Arial" w:hAnsi="Arial" w:cs="Arial"/>
                <w:noProof/>
                <w:webHidden/>
                <w:sz w:val="24"/>
                <w:szCs w:val="24"/>
              </w:rPr>
              <w:t>14</w:t>
            </w:r>
            <w:r w:rsidR="006E78FD" w:rsidRPr="00483313">
              <w:rPr>
                <w:rFonts w:ascii="Arial" w:hAnsi="Arial" w:cs="Arial"/>
                <w:noProof/>
                <w:webHidden/>
                <w:sz w:val="24"/>
                <w:szCs w:val="24"/>
              </w:rPr>
              <w:fldChar w:fldCharType="end"/>
            </w:r>
          </w:hyperlink>
        </w:p>
        <w:p w14:paraId="51860C2A" w14:textId="77777777" w:rsidR="006E78FD" w:rsidRPr="00483313" w:rsidRDefault="00000000" w:rsidP="006E78FD">
          <w:pPr>
            <w:pStyle w:val="TOC2"/>
            <w:tabs>
              <w:tab w:val="right" w:leader="dot" w:pos="9016"/>
            </w:tabs>
            <w:spacing w:line="360" w:lineRule="auto"/>
            <w:jc w:val="both"/>
            <w:rPr>
              <w:rFonts w:ascii="Arial" w:hAnsi="Arial" w:cs="Arial"/>
              <w:noProof/>
              <w:sz w:val="24"/>
              <w:szCs w:val="24"/>
            </w:rPr>
          </w:pPr>
          <w:hyperlink w:anchor="_Toc165971052" w:history="1">
            <w:r w:rsidR="006E78FD" w:rsidRPr="00483313">
              <w:rPr>
                <w:rStyle w:val="Hyperlink"/>
                <w:rFonts w:ascii="Arial" w:hAnsi="Arial" w:cs="Arial"/>
                <w:noProof/>
                <w:color w:val="auto"/>
                <w:sz w:val="24"/>
                <w:szCs w:val="24"/>
              </w:rPr>
              <w:t>2.1 PEESTL analysis</w:t>
            </w:r>
            <w:r w:rsidR="006E78FD" w:rsidRPr="00483313">
              <w:rPr>
                <w:rFonts w:ascii="Arial" w:hAnsi="Arial" w:cs="Arial"/>
                <w:noProof/>
                <w:webHidden/>
                <w:sz w:val="24"/>
                <w:szCs w:val="24"/>
              </w:rPr>
              <w:tab/>
            </w:r>
            <w:r w:rsidR="006E78FD" w:rsidRPr="00483313">
              <w:rPr>
                <w:rFonts w:ascii="Arial" w:hAnsi="Arial" w:cs="Arial"/>
                <w:noProof/>
                <w:webHidden/>
                <w:sz w:val="24"/>
                <w:szCs w:val="24"/>
              </w:rPr>
              <w:fldChar w:fldCharType="begin"/>
            </w:r>
            <w:r w:rsidR="006E78FD" w:rsidRPr="00483313">
              <w:rPr>
                <w:rFonts w:ascii="Arial" w:hAnsi="Arial" w:cs="Arial"/>
                <w:noProof/>
                <w:webHidden/>
                <w:sz w:val="24"/>
                <w:szCs w:val="24"/>
              </w:rPr>
              <w:instrText xml:space="preserve"> PAGEREF _Toc165971052 \h </w:instrText>
            </w:r>
            <w:r w:rsidR="006E78FD" w:rsidRPr="00483313">
              <w:rPr>
                <w:rFonts w:ascii="Arial" w:hAnsi="Arial" w:cs="Arial"/>
                <w:noProof/>
                <w:webHidden/>
                <w:sz w:val="24"/>
                <w:szCs w:val="24"/>
              </w:rPr>
            </w:r>
            <w:r w:rsidR="006E78FD" w:rsidRPr="00483313">
              <w:rPr>
                <w:rFonts w:ascii="Arial" w:hAnsi="Arial" w:cs="Arial"/>
                <w:noProof/>
                <w:webHidden/>
                <w:sz w:val="24"/>
                <w:szCs w:val="24"/>
              </w:rPr>
              <w:fldChar w:fldCharType="separate"/>
            </w:r>
            <w:r w:rsidR="006E78FD" w:rsidRPr="00483313">
              <w:rPr>
                <w:rFonts w:ascii="Arial" w:hAnsi="Arial" w:cs="Arial"/>
                <w:noProof/>
                <w:webHidden/>
                <w:sz w:val="24"/>
                <w:szCs w:val="24"/>
              </w:rPr>
              <w:t>14</w:t>
            </w:r>
            <w:r w:rsidR="006E78FD" w:rsidRPr="00483313">
              <w:rPr>
                <w:rFonts w:ascii="Arial" w:hAnsi="Arial" w:cs="Arial"/>
                <w:noProof/>
                <w:webHidden/>
                <w:sz w:val="24"/>
                <w:szCs w:val="24"/>
              </w:rPr>
              <w:fldChar w:fldCharType="end"/>
            </w:r>
          </w:hyperlink>
        </w:p>
        <w:p w14:paraId="1E8D8F7C" w14:textId="77777777" w:rsidR="006E78FD" w:rsidRPr="00483313" w:rsidRDefault="00000000" w:rsidP="006E78FD">
          <w:pPr>
            <w:pStyle w:val="TOC2"/>
            <w:tabs>
              <w:tab w:val="right" w:leader="dot" w:pos="9016"/>
            </w:tabs>
            <w:spacing w:line="360" w:lineRule="auto"/>
            <w:jc w:val="both"/>
            <w:rPr>
              <w:rFonts w:ascii="Arial" w:hAnsi="Arial" w:cs="Arial"/>
              <w:noProof/>
              <w:sz w:val="24"/>
              <w:szCs w:val="24"/>
            </w:rPr>
          </w:pPr>
          <w:hyperlink w:anchor="_Toc165971053" w:history="1">
            <w:r w:rsidR="006E78FD" w:rsidRPr="00483313">
              <w:rPr>
                <w:rStyle w:val="Hyperlink"/>
                <w:rFonts w:ascii="Arial" w:hAnsi="Arial" w:cs="Arial"/>
                <w:noProof/>
                <w:color w:val="auto"/>
                <w:sz w:val="24"/>
                <w:szCs w:val="24"/>
              </w:rPr>
              <w:t>2.2 Industry trend and word modes</w:t>
            </w:r>
            <w:r w:rsidR="006E78FD" w:rsidRPr="00483313">
              <w:rPr>
                <w:rFonts w:ascii="Arial" w:hAnsi="Arial" w:cs="Arial"/>
                <w:noProof/>
                <w:webHidden/>
                <w:sz w:val="24"/>
                <w:szCs w:val="24"/>
              </w:rPr>
              <w:tab/>
            </w:r>
            <w:r w:rsidR="006E78FD" w:rsidRPr="00483313">
              <w:rPr>
                <w:rFonts w:ascii="Arial" w:hAnsi="Arial" w:cs="Arial"/>
                <w:noProof/>
                <w:webHidden/>
                <w:sz w:val="24"/>
                <w:szCs w:val="24"/>
              </w:rPr>
              <w:fldChar w:fldCharType="begin"/>
            </w:r>
            <w:r w:rsidR="006E78FD" w:rsidRPr="00483313">
              <w:rPr>
                <w:rFonts w:ascii="Arial" w:hAnsi="Arial" w:cs="Arial"/>
                <w:noProof/>
                <w:webHidden/>
                <w:sz w:val="24"/>
                <w:szCs w:val="24"/>
              </w:rPr>
              <w:instrText xml:space="preserve"> PAGEREF _Toc165971053 \h </w:instrText>
            </w:r>
            <w:r w:rsidR="006E78FD" w:rsidRPr="00483313">
              <w:rPr>
                <w:rFonts w:ascii="Arial" w:hAnsi="Arial" w:cs="Arial"/>
                <w:noProof/>
                <w:webHidden/>
                <w:sz w:val="24"/>
                <w:szCs w:val="24"/>
              </w:rPr>
            </w:r>
            <w:r w:rsidR="006E78FD" w:rsidRPr="00483313">
              <w:rPr>
                <w:rFonts w:ascii="Arial" w:hAnsi="Arial" w:cs="Arial"/>
                <w:noProof/>
                <w:webHidden/>
                <w:sz w:val="24"/>
                <w:szCs w:val="24"/>
              </w:rPr>
              <w:fldChar w:fldCharType="separate"/>
            </w:r>
            <w:r w:rsidR="006E78FD" w:rsidRPr="00483313">
              <w:rPr>
                <w:rFonts w:ascii="Arial" w:hAnsi="Arial" w:cs="Arial"/>
                <w:noProof/>
                <w:webHidden/>
                <w:sz w:val="24"/>
                <w:szCs w:val="24"/>
              </w:rPr>
              <w:t>16</w:t>
            </w:r>
            <w:r w:rsidR="006E78FD" w:rsidRPr="00483313">
              <w:rPr>
                <w:rFonts w:ascii="Arial" w:hAnsi="Arial" w:cs="Arial"/>
                <w:noProof/>
                <w:webHidden/>
                <w:sz w:val="24"/>
                <w:szCs w:val="24"/>
              </w:rPr>
              <w:fldChar w:fldCharType="end"/>
            </w:r>
          </w:hyperlink>
        </w:p>
        <w:p w14:paraId="37C654ED" w14:textId="77777777" w:rsidR="006E78FD" w:rsidRPr="00483313" w:rsidRDefault="00000000" w:rsidP="006E78FD">
          <w:pPr>
            <w:pStyle w:val="TOC2"/>
            <w:tabs>
              <w:tab w:val="right" w:leader="dot" w:pos="9016"/>
            </w:tabs>
            <w:spacing w:line="360" w:lineRule="auto"/>
            <w:jc w:val="both"/>
            <w:rPr>
              <w:rFonts w:ascii="Arial" w:hAnsi="Arial" w:cs="Arial"/>
              <w:noProof/>
              <w:sz w:val="24"/>
              <w:szCs w:val="24"/>
            </w:rPr>
          </w:pPr>
          <w:hyperlink w:anchor="_Toc165971054" w:history="1">
            <w:r w:rsidR="006E78FD" w:rsidRPr="00483313">
              <w:rPr>
                <w:rStyle w:val="Hyperlink"/>
                <w:rFonts w:ascii="Arial" w:hAnsi="Arial" w:cs="Arial"/>
                <w:noProof/>
                <w:color w:val="auto"/>
                <w:sz w:val="24"/>
                <w:szCs w:val="24"/>
              </w:rPr>
              <w:t>2.3 Industry Examples</w:t>
            </w:r>
            <w:r w:rsidR="006E78FD" w:rsidRPr="00483313">
              <w:rPr>
                <w:rFonts w:ascii="Arial" w:hAnsi="Arial" w:cs="Arial"/>
                <w:noProof/>
                <w:webHidden/>
                <w:sz w:val="24"/>
                <w:szCs w:val="24"/>
              </w:rPr>
              <w:tab/>
            </w:r>
            <w:r w:rsidR="006E78FD" w:rsidRPr="00483313">
              <w:rPr>
                <w:rFonts w:ascii="Arial" w:hAnsi="Arial" w:cs="Arial"/>
                <w:noProof/>
                <w:webHidden/>
                <w:sz w:val="24"/>
                <w:szCs w:val="24"/>
              </w:rPr>
              <w:fldChar w:fldCharType="begin"/>
            </w:r>
            <w:r w:rsidR="006E78FD" w:rsidRPr="00483313">
              <w:rPr>
                <w:rFonts w:ascii="Arial" w:hAnsi="Arial" w:cs="Arial"/>
                <w:noProof/>
                <w:webHidden/>
                <w:sz w:val="24"/>
                <w:szCs w:val="24"/>
              </w:rPr>
              <w:instrText xml:space="preserve"> PAGEREF _Toc165971054 \h </w:instrText>
            </w:r>
            <w:r w:rsidR="006E78FD" w:rsidRPr="00483313">
              <w:rPr>
                <w:rFonts w:ascii="Arial" w:hAnsi="Arial" w:cs="Arial"/>
                <w:noProof/>
                <w:webHidden/>
                <w:sz w:val="24"/>
                <w:szCs w:val="24"/>
              </w:rPr>
            </w:r>
            <w:r w:rsidR="006E78FD" w:rsidRPr="00483313">
              <w:rPr>
                <w:rFonts w:ascii="Arial" w:hAnsi="Arial" w:cs="Arial"/>
                <w:noProof/>
                <w:webHidden/>
                <w:sz w:val="24"/>
                <w:szCs w:val="24"/>
              </w:rPr>
              <w:fldChar w:fldCharType="separate"/>
            </w:r>
            <w:r w:rsidR="006E78FD" w:rsidRPr="00483313">
              <w:rPr>
                <w:rFonts w:ascii="Arial" w:hAnsi="Arial" w:cs="Arial"/>
                <w:noProof/>
                <w:webHidden/>
                <w:sz w:val="24"/>
                <w:szCs w:val="24"/>
              </w:rPr>
              <w:t>16</w:t>
            </w:r>
            <w:r w:rsidR="006E78FD" w:rsidRPr="00483313">
              <w:rPr>
                <w:rFonts w:ascii="Arial" w:hAnsi="Arial" w:cs="Arial"/>
                <w:noProof/>
                <w:webHidden/>
                <w:sz w:val="24"/>
                <w:szCs w:val="24"/>
              </w:rPr>
              <w:fldChar w:fldCharType="end"/>
            </w:r>
          </w:hyperlink>
        </w:p>
        <w:p w14:paraId="4EB4C982" w14:textId="77777777" w:rsidR="006E78FD" w:rsidRPr="00483313" w:rsidRDefault="00000000" w:rsidP="006E78FD">
          <w:pPr>
            <w:pStyle w:val="TOC1"/>
            <w:tabs>
              <w:tab w:val="right" w:leader="dot" w:pos="9016"/>
            </w:tabs>
            <w:spacing w:line="360" w:lineRule="auto"/>
            <w:jc w:val="both"/>
            <w:rPr>
              <w:rFonts w:ascii="Arial" w:hAnsi="Arial" w:cs="Arial"/>
              <w:noProof/>
              <w:sz w:val="24"/>
              <w:szCs w:val="24"/>
            </w:rPr>
          </w:pPr>
          <w:hyperlink w:anchor="_Toc165971055" w:history="1">
            <w:r w:rsidR="006E78FD" w:rsidRPr="00483313">
              <w:rPr>
                <w:rStyle w:val="Hyperlink"/>
                <w:rFonts w:ascii="Arial" w:hAnsi="Arial" w:cs="Arial"/>
                <w:noProof/>
                <w:color w:val="auto"/>
                <w:sz w:val="24"/>
                <w:szCs w:val="24"/>
              </w:rPr>
              <w:t>3. Evaluation and conclusion</w:t>
            </w:r>
            <w:r w:rsidR="006E78FD" w:rsidRPr="00483313">
              <w:rPr>
                <w:rFonts w:ascii="Arial" w:hAnsi="Arial" w:cs="Arial"/>
                <w:noProof/>
                <w:webHidden/>
                <w:sz w:val="24"/>
                <w:szCs w:val="24"/>
              </w:rPr>
              <w:tab/>
            </w:r>
            <w:r w:rsidR="006E78FD" w:rsidRPr="00483313">
              <w:rPr>
                <w:rFonts w:ascii="Arial" w:hAnsi="Arial" w:cs="Arial"/>
                <w:noProof/>
                <w:webHidden/>
                <w:sz w:val="24"/>
                <w:szCs w:val="24"/>
              </w:rPr>
              <w:fldChar w:fldCharType="begin"/>
            </w:r>
            <w:r w:rsidR="006E78FD" w:rsidRPr="00483313">
              <w:rPr>
                <w:rFonts w:ascii="Arial" w:hAnsi="Arial" w:cs="Arial"/>
                <w:noProof/>
                <w:webHidden/>
                <w:sz w:val="24"/>
                <w:szCs w:val="24"/>
              </w:rPr>
              <w:instrText xml:space="preserve"> PAGEREF _Toc165971055 \h </w:instrText>
            </w:r>
            <w:r w:rsidR="006E78FD" w:rsidRPr="00483313">
              <w:rPr>
                <w:rFonts w:ascii="Arial" w:hAnsi="Arial" w:cs="Arial"/>
                <w:noProof/>
                <w:webHidden/>
                <w:sz w:val="24"/>
                <w:szCs w:val="24"/>
              </w:rPr>
            </w:r>
            <w:r w:rsidR="006E78FD" w:rsidRPr="00483313">
              <w:rPr>
                <w:rFonts w:ascii="Arial" w:hAnsi="Arial" w:cs="Arial"/>
                <w:noProof/>
                <w:webHidden/>
                <w:sz w:val="24"/>
                <w:szCs w:val="24"/>
              </w:rPr>
              <w:fldChar w:fldCharType="separate"/>
            </w:r>
            <w:r w:rsidR="006E78FD" w:rsidRPr="00483313">
              <w:rPr>
                <w:rFonts w:ascii="Arial" w:hAnsi="Arial" w:cs="Arial"/>
                <w:noProof/>
                <w:webHidden/>
                <w:sz w:val="24"/>
                <w:szCs w:val="24"/>
              </w:rPr>
              <w:t>17</w:t>
            </w:r>
            <w:r w:rsidR="006E78FD" w:rsidRPr="00483313">
              <w:rPr>
                <w:rFonts w:ascii="Arial" w:hAnsi="Arial" w:cs="Arial"/>
                <w:noProof/>
                <w:webHidden/>
                <w:sz w:val="24"/>
                <w:szCs w:val="24"/>
              </w:rPr>
              <w:fldChar w:fldCharType="end"/>
            </w:r>
          </w:hyperlink>
        </w:p>
        <w:p w14:paraId="08A37006" w14:textId="77777777" w:rsidR="006E78FD" w:rsidRPr="00483313" w:rsidRDefault="00000000" w:rsidP="006E78FD">
          <w:pPr>
            <w:pStyle w:val="TOC1"/>
            <w:tabs>
              <w:tab w:val="right" w:leader="dot" w:pos="9016"/>
            </w:tabs>
            <w:spacing w:line="360" w:lineRule="auto"/>
            <w:jc w:val="both"/>
            <w:rPr>
              <w:rFonts w:ascii="Arial" w:hAnsi="Arial" w:cs="Arial"/>
              <w:noProof/>
              <w:sz w:val="24"/>
              <w:szCs w:val="24"/>
            </w:rPr>
          </w:pPr>
          <w:hyperlink w:anchor="_Toc165971056" w:history="1">
            <w:r w:rsidR="006E78FD" w:rsidRPr="00483313">
              <w:rPr>
                <w:rStyle w:val="Hyperlink"/>
                <w:rFonts w:ascii="Arial" w:hAnsi="Arial" w:cs="Arial"/>
                <w:noProof/>
                <w:color w:val="auto"/>
                <w:sz w:val="24"/>
                <w:szCs w:val="24"/>
              </w:rPr>
              <w:t>References</w:t>
            </w:r>
            <w:r w:rsidR="006E78FD" w:rsidRPr="00483313">
              <w:rPr>
                <w:rFonts w:ascii="Arial" w:hAnsi="Arial" w:cs="Arial"/>
                <w:noProof/>
                <w:webHidden/>
                <w:sz w:val="24"/>
                <w:szCs w:val="24"/>
              </w:rPr>
              <w:tab/>
            </w:r>
            <w:r w:rsidR="006E78FD" w:rsidRPr="00483313">
              <w:rPr>
                <w:rFonts w:ascii="Arial" w:hAnsi="Arial" w:cs="Arial"/>
                <w:noProof/>
                <w:webHidden/>
                <w:sz w:val="24"/>
                <w:szCs w:val="24"/>
              </w:rPr>
              <w:fldChar w:fldCharType="begin"/>
            </w:r>
            <w:r w:rsidR="006E78FD" w:rsidRPr="00483313">
              <w:rPr>
                <w:rFonts w:ascii="Arial" w:hAnsi="Arial" w:cs="Arial"/>
                <w:noProof/>
                <w:webHidden/>
                <w:sz w:val="24"/>
                <w:szCs w:val="24"/>
              </w:rPr>
              <w:instrText xml:space="preserve"> PAGEREF _Toc165971056 \h </w:instrText>
            </w:r>
            <w:r w:rsidR="006E78FD" w:rsidRPr="00483313">
              <w:rPr>
                <w:rFonts w:ascii="Arial" w:hAnsi="Arial" w:cs="Arial"/>
                <w:noProof/>
                <w:webHidden/>
                <w:sz w:val="24"/>
                <w:szCs w:val="24"/>
              </w:rPr>
            </w:r>
            <w:r w:rsidR="006E78FD" w:rsidRPr="00483313">
              <w:rPr>
                <w:rFonts w:ascii="Arial" w:hAnsi="Arial" w:cs="Arial"/>
                <w:noProof/>
                <w:webHidden/>
                <w:sz w:val="24"/>
                <w:szCs w:val="24"/>
              </w:rPr>
              <w:fldChar w:fldCharType="separate"/>
            </w:r>
            <w:r w:rsidR="006E78FD" w:rsidRPr="00483313">
              <w:rPr>
                <w:rFonts w:ascii="Arial" w:hAnsi="Arial" w:cs="Arial"/>
                <w:noProof/>
                <w:webHidden/>
                <w:sz w:val="24"/>
                <w:szCs w:val="24"/>
              </w:rPr>
              <w:t>20</w:t>
            </w:r>
            <w:r w:rsidR="006E78FD" w:rsidRPr="00483313">
              <w:rPr>
                <w:rFonts w:ascii="Arial" w:hAnsi="Arial" w:cs="Arial"/>
                <w:noProof/>
                <w:webHidden/>
                <w:sz w:val="24"/>
                <w:szCs w:val="24"/>
              </w:rPr>
              <w:fldChar w:fldCharType="end"/>
            </w:r>
          </w:hyperlink>
        </w:p>
        <w:p w14:paraId="010D49F6" w14:textId="77777777" w:rsidR="006E78FD" w:rsidRPr="00483313" w:rsidRDefault="006E78FD" w:rsidP="006E78FD">
          <w:pPr>
            <w:spacing w:line="360" w:lineRule="auto"/>
            <w:jc w:val="both"/>
            <w:rPr>
              <w:rFonts w:ascii="Arial" w:hAnsi="Arial" w:cs="Arial"/>
              <w:sz w:val="24"/>
              <w:szCs w:val="24"/>
            </w:rPr>
          </w:pPr>
          <w:r w:rsidRPr="00483313">
            <w:rPr>
              <w:rFonts w:ascii="Arial" w:hAnsi="Arial" w:cs="Arial"/>
              <w:noProof/>
              <w:sz w:val="24"/>
              <w:szCs w:val="24"/>
            </w:rPr>
            <w:fldChar w:fldCharType="end"/>
          </w:r>
        </w:p>
      </w:sdtContent>
    </w:sdt>
    <w:p w14:paraId="75DB032F" w14:textId="77777777" w:rsidR="006E78FD" w:rsidRPr="00483313" w:rsidRDefault="006E78FD" w:rsidP="006E78FD">
      <w:pPr>
        <w:spacing w:line="360" w:lineRule="auto"/>
        <w:jc w:val="both"/>
        <w:rPr>
          <w:rFonts w:ascii="Arial" w:hAnsi="Arial" w:cs="Arial"/>
          <w:sz w:val="24"/>
          <w:szCs w:val="24"/>
        </w:rPr>
      </w:pPr>
      <w:r w:rsidRPr="00483313">
        <w:rPr>
          <w:rFonts w:ascii="Arial" w:hAnsi="Arial" w:cs="Arial"/>
          <w:sz w:val="24"/>
          <w:szCs w:val="24"/>
        </w:rPr>
        <w:br w:type="page"/>
      </w:r>
    </w:p>
    <w:p w14:paraId="6E161157" w14:textId="77777777" w:rsidR="006E78FD" w:rsidRPr="00483313" w:rsidRDefault="006E78FD" w:rsidP="006E78FD">
      <w:pPr>
        <w:pStyle w:val="Heading1"/>
        <w:spacing w:line="360" w:lineRule="auto"/>
        <w:jc w:val="both"/>
        <w:rPr>
          <w:rFonts w:ascii="Arial" w:hAnsi="Arial" w:cs="Arial"/>
          <w:b/>
          <w:bCs/>
          <w:color w:val="auto"/>
          <w:sz w:val="24"/>
          <w:szCs w:val="24"/>
        </w:rPr>
      </w:pPr>
      <w:bookmarkStart w:id="0" w:name="_Toc165971050"/>
      <w:r w:rsidRPr="00483313">
        <w:rPr>
          <w:rFonts w:ascii="Arial" w:hAnsi="Arial" w:cs="Arial"/>
          <w:b/>
          <w:bCs/>
          <w:color w:val="auto"/>
          <w:sz w:val="24"/>
          <w:szCs w:val="24"/>
        </w:rPr>
        <w:lastRenderedPageBreak/>
        <w:t>1. Introduction</w:t>
      </w:r>
      <w:bookmarkEnd w:id="0"/>
      <w:r w:rsidRPr="00483313">
        <w:rPr>
          <w:rFonts w:ascii="Arial" w:hAnsi="Arial" w:cs="Arial"/>
          <w:b/>
          <w:bCs/>
          <w:color w:val="auto"/>
          <w:sz w:val="24"/>
          <w:szCs w:val="24"/>
        </w:rPr>
        <w:t xml:space="preserve"> </w:t>
      </w:r>
    </w:p>
    <w:p w14:paraId="5FA4384E" w14:textId="5DF8D000" w:rsidR="006E78FD" w:rsidRPr="00483313" w:rsidRDefault="006E78FD" w:rsidP="006E78FD">
      <w:pPr>
        <w:spacing w:line="360" w:lineRule="auto"/>
        <w:jc w:val="both"/>
        <w:rPr>
          <w:rFonts w:ascii="Arial" w:hAnsi="Arial" w:cs="Arial"/>
          <w:sz w:val="24"/>
          <w:szCs w:val="24"/>
        </w:rPr>
      </w:pPr>
      <w:r w:rsidRPr="00483313">
        <w:rPr>
          <w:rFonts w:ascii="Arial" w:hAnsi="Arial" w:cs="Arial"/>
          <w:sz w:val="24"/>
          <w:szCs w:val="24"/>
        </w:rPr>
        <w:t>The Accor group, a multinational performance leader in the hos</w:t>
      </w:r>
      <w:r w:rsidR="00D00CE4" w:rsidRPr="00483313">
        <w:rPr>
          <w:rFonts w:ascii="Arial" w:hAnsi="Arial" w:cs="Arial"/>
          <w:sz w:val="24"/>
          <w:szCs w:val="24"/>
        </w:rPr>
        <w:t>pitality industry, is manifesting</w:t>
      </w:r>
      <w:r w:rsidRPr="00483313">
        <w:rPr>
          <w:rFonts w:ascii="Arial" w:hAnsi="Arial" w:cs="Arial"/>
          <w:sz w:val="24"/>
          <w:szCs w:val="24"/>
        </w:rPr>
        <w:t xml:space="preserve"> the ideal framework for work where study </w:t>
      </w:r>
      <w:r w:rsidR="008A3703" w:rsidRPr="00483313">
        <w:rPr>
          <w:rFonts w:ascii="Arial" w:hAnsi="Arial" w:cs="Arial"/>
          <w:sz w:val="24"/>
          <w:szCs w:val="24"/>
        </w:rPr>
        <w:t>analyse</w:t>
      </w:r>
      <w:r w:rsidRPr="00483313">
        <w:rPr>
          <w:rFonts w:ascii="Arial" w:hAnsi="Arial" w:cs="Arial"/>
          <w:sz w:val="24"/>
          <w:szCs w:val="24"/>
        </w:rPr>
        <w:t xml:space="preserve"> the dynamics of mixed work modes inside this framework. The intricacies of the current workforce management reveal the junction of two entities - the hospitality and social factors are the first ones that affect </w:t>
      </w:r>
      <w:r w:rsidR="008A3703" w:rsidRPr="00483313">
        <w:rPr>
          <w:rFonts w:ascii="Arial" w:hAnsi="Arial" w:cs="Arial"/>
          <w:sz w:val="24"/>
          <w:szCs w:val="24"/>
        </w:rPr>
        <w:t>the performance of every organis</w:t>
      </w:r>
      <w:r w:rsidRPr="00483313">
        <w:rPr>
          <w:rFonts w:ascii="Arial" w:hAnsi="Arial" w:cs="Arial"/>
          <w:sz w:val="24"/>
          <w:szCs w:val="24"/>
        </w:rPr>
        <w:t xml:space="preserve">ation. Accor, which is a well-known brand in the world and has a diverse portfolio that goes from luxury to economy brands is for exploration </w:t>
      </w:r>
      <w:r w:rsidRPr="00483313">
        <w:rPr>
          <w:rFonts w:ascii="Arial" w:eastAsia="Times New Roman" w:hAnsi="Arial" w:cs="Arial"/>
          <w:kern w:val="0"/>
          <w:sz w:val="24"/>
          <w:szCs w:val="24"/>
          <w:lang w:eastAsia="en-IN"/>
          <w14:ligatures w14:val="none"/>
        </w:rPr>
        <w:t xml:space="preserve">(Awan </w:t>
      </w:r>
      <w:r w:rsidRPr="00483313">
        <w:rPr>
          <w:rFonts w:ascii="Arial" w:eastAsia="Times New Roman" w:hAnsi="Arial" w:cs="Arial"/>
          <w:i/>
          <w:iCs/>
          <w:kern w:val="0"/>
          <w:sz w:val="24"/>
          <w:szCs w:val="24"/>
          <w:lang w:eastAsia="en-IN"/>
          <w14:ligatures w14:val="none"/>
        </w:rPr>
        <w:t>et al</w:t>
      </w:r>
      <w:r w:rsidRPr="00483313">
        <w:rPr>
          <w:rFonts w:ascii="Arial" w:eastAsia="Times New Roman" w:hAnsi="Arial" w:cs="Arial"/>
          <w:kern w:val="0"/>
          <w:sz w:val="24"/>
          <w:szCs w:val="24"/>
          <w:lang w:eastAsia="en-IN"/>
          <w14:ligatures w14:val="none"/>
        </w:rPr>
        <w:t>., 2020)</w:t>
      </w:r>
      <w:r w:rsidRPr="00483313">
        <w:rPr>
          <w:rFonts w:ascii="Arial" w:hAnsi="Arial" w:cs="Arial"/>
          <w:sz w:val="24"/>
          <w:szCs w:val="24"/>
        </w:rPr>
        <w:t xml:space="preserve">. Either in the exciting urban areas where large, busy, and world-renowned hotels exist or in more quiet and peaceful locations where nature takes over the resorts, Accor accommodates different types of tourists whose needs range from basic to extravagant </w:t>
      </w:r>
      <w:r w:rsidRPr="00483313">
        <w:rPr>
          <w:rFonts w:ascii="Arial" w:eastAsia="Times New Roman" w:hAnsi="Arial" w:cs="Arial"/>
          <w:kern w:val="0"/>
          <w:sz w:val="24"/>
          <w:szCs w:val="24"/>
          <w:lang w:eastAsia="en-IN"/>
          <w14:ligatures w14:val="none"/>
        </w:rPr>
        <w:t>(</w:t>
      </w:r>
      <w:proofErr w:type="spellStart"/>
      <w:r w:rsidRPr="00483313">
        <w:rPr>
          <w:rFonts w:ascii="Arial" w:eastAsia="Times New Roman" w:hAnsi="Arial" w:cs="Arial"/>
          <w:kern w:val="0"/>
          <w:sz w:val="24"/>
          <w:szCs w:val="24"/>
          <w:lang w:eastAsia="en-IN"/>
          <w14:ligatures w14:val="none"/>
        </w:rPr>
        <w:t>Rossidis</w:t>
      </w:r>
      <w:proofErr w:type="spellEnd"/>
      <w:r w:rsidRPr="00483313">
        <w:rPr>
          <w:rFonts w:ascii="Arial" w:eastAsia="Times New Roman" w:hAnsi="Arial" w:cs="Arial"/>
          <w:kern w:val="0"/>
          <w:sz w:val="24"/>
          <w:szCs w:val="24"/>
          <w:lang w:eastAsia="en-IN"/>
          <w14:ligatures w14:val="none"/>
        </w:rPr>
        <w:t xml:space="preserve">, </w:t>
      </w:r>
      <w:proofErr w:type="spellStart"/>
      <w:r w:rsidRPr="00483313">
        <w:rPr>
          <w:rFonts w:ascii="Arial" w:eastAsia="Times New Roman" w:hAnsi="Arial" w:cs="Arial"/>
          <w:kern w:val="0"/>
          <w:sz w:val="24"/>
          <w:szCs w:val="24"/>
          <w:lang w:eastAsia="en-IN"/>
          <w14:ligatures w14:val="none"/>
        </w:rPr>
        <w:t>Belias</w:t>
      </w:r>
      <w:proofErr w:type="spellEnd"/>
      <w:r w:rsidRPr="00483313">
        <w:rPr>
          <w:rFonts w:ascii="Arial" w:eastAsia="Times New Roman" w:hAnsi="Arial" w:cs="Arial"/>
          <w:kern w:val="0"/>
          <w:sz w:val="24"/>
          <w:szCs w:val="24"/>
          <w:lang w:eastAsia="en-IN"/>
          <w14:ligatures w14:val="none"/>
        </w:rPr>
        <w:t xml:space="preserve">, and </w:t>
      </w:r>
      <w:proofErr w:type="spellStart"/>
      <w:r w:rsidRPr="00483313">
        <w:rPr>
          <w:rFonts w:ascii="Arial" w:eastAsia="Times New Roman" w:hAnsi="Arial" w:cs="Arial"/>
          <w:kern w:val="0"/>
          <w:sz w:val="24"/>
          <w:szCs w:val="24"/>
          <w:lang w:eastAsia="en-IN"/>
          <w14:ligatures w14:val="none"/>
        </w:rPr>
        <w:t>Vasiliadis</w:t>
      </w:r>
      <w:proofErr w:type="spellEnd"/>
      <w:r w:rsidRPr="00483313">
        <w:rPr>
          <w:rFonts w:ascii="Arial" w:eastAsia="Times New Roman" w:hAnsi="Arial" w:cs="Arial"/>
          <w:kern w:val="0"/>
          <w:sz w:val="24"/>
          <w:szCs w:val="24"/>
          <w:lang w:eastAsia="en-IN"/>
          <w14:ligatures w14:val="none"/>
        </w:rPr>
        <w:t>, 2021)</w:t>
      </w:r>
      <w:r w:rsidRPr="00483313">
        <w:rPr>
          <w:rFonts w:ascii="Arial" w:hAnsi="Arial" w:cs="Arial"/>
          <w:sz w:val="24"/>
          <w:szCs w:val="24"/>
        </w:rPr>
        <w:t xml:space="preserve">. The hotel industry with most of its fast functions and customer values undertakes a continuous restructuring process given changing employment habits and consumer </w:t>
      </w:r>
      <w:r w:rsidR="00D00CE4" w:rsidRPr="00483313">
        <w:rPr>
          <w:rFonts w:ascii="Arial" w:hAnsi="Arial" w:cs="Arial"/>
          <w:sz w:val="24"/>
          <w:szCs w:val="24"/>
        </w:rPr>
        <w:t>behaviour</w:t>
      </w:r>
      <w:r w:rsidRPr="00483313">
        <w:rPr>
          <w:rFonts w:ascii="Arial" w:hAnsi="Arial" w:cs="Arial"/>
          <w:sz w:val="24"/>
          <w:szCs w:val="24"/>
        </w:rPr>
        <w:t xml:space="preserve"> as well as the economic scenario. </w:t>
      </w:r>
    </w:p>
    <w:p w14:paraId="3A10F25C" w14:textId="77777777" w:rsidR="006E78FD" w:rsidRPr="00483313" w:rsidRDefault="006E78FD" w:rsidP="006E78FD">
      <w:pPr>
        <w:spacing w:line="360" w:lineRule="auto"/>
        <w:jc w:val="center"/>
        <w:rPr>
          <w:rFonts w:ascii="Arial" w:eastAsia="Times New Roman" w:hAnsi="Arial" w:cs="Arial"/>
          <w:kern w:val="0"/>
          <w:sz w:val="24"/>
          <w:szCs w:val="24"/>
          <w:lang w:eastAsia="en-IN"/>
          <w14:ligatures w14:val="none"/>
        </w:rPr>
      </w:pPr>
      <w:r w:rsidRPr="00483313">
        <w:rPr>
          <w:rFonts w:ascii="Arial" w:hAnsi="Arial" w:cs="Arial"/>
          <w:noProof/>
          <w:sz w:val="24"/>
          <w:szCs w:val="24"/>
          <w:lang w:eastAsia="en-IN" w:bidi="hi-IN"/>
        </w:rPr>
        <w:drawing>
          <wp:inline distT="0" distB="0" distL="0" distR="0" wp14:anchorId="4EC9961B" wp14:editId="26906765">
            <wp:extent cx="5731510" cy="1146175"/>
            <wp:effectExtent l="0" t="0" r="2540" b="0"/>
            <wp:docPr id="1721953972" name="Picture 2" descr="Accor Hotels | ContactCenterWorld.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ccor Hotels | ContactCenterWorld.com"/>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1146175"/>
                    </a:xfrm>
                    <a:prstGeom prst="rect">
                      <a:avLst/>
                    </a:prstGeom>
                    <a:noFill/>
                    <a:ln>
                      <a:noFill/>
                    </a:ln>
                  </pic:spPr>
                </pic:pic>
              </a:graphicData>
            </a:graphic>
          </wp:inline>
        </w:drawing>
      </w:r>
    </w:p>
    <w:p w14:paraId="372E8E16" w14:textId="77777777" w:rsidR="006E78FD" w:rsidRPr="00483313" w:rsidRDefault="006E78FD" w:rsidP="006E78FD">
      <w:pPr>
        <w:spacing w:line="360" w:lineRule="auto"/>
        <w:jc w:val="center"/>
        <w:rPr>
          <w:rFonts w:ascii="Arial" w:eastAsia="Times New Roman" w:hAnsi="Arial" w:cs="Arial"/>
          <w:kern w:val="0"/>
          <w:sz w:val="24"/>
          <w:szCs w:val="24"/>
          <w:lang w:eastAsia="en-IN"/>
          <w14:ligatures w14:val="none"/>
        </w:rPr>
      </w:pPr>
      <w:r w:rsidRPr="00483313">
        <w:rPr>
          <w:rFonts w:ascii="Arial" w:eastAsia="Times New Roman" w:hAnsi="Arial" w:cs="Arial"/>
          <w:kern w:val="0"/>
          <w:sz w:val="24"/>
          <w:szCs w:val="24"/>
          <w:lang w:eastAsia="en-IN"/>
          <w14:ligatures w14:val="none"/>
        </w:rPr>
        <w:t>Figure 1: Accor Hotels</w:t>
      </w:r>
    </w:p>
    <w:p w14:paraId="100DB398" w14:textId="77777777" w:rsidR="006E78FD" w:rsidRPr="00483313" w:rsidRDefault="006E78FD" w:rsidP="006E78FD">
      <w:pPr>
        <w:spacing w:line="360" w:lineRule="auto"/>
        <w:jc w:val="center"/>
        <w:rPr>
          <w:rFonts w:ascii="Arial" w:eastAsia="Times New Roman" w:hAnsi="Arial" w:cs="Arial"/>
          <w:kern w:val="0"/>
          <w:sz w:val="24"/>
          <w:szCs w:val="24"/>
          <w:lang w:eastAsia="en-IN"/>
          <w14:ligatures w14:val="none"/>
        </w:rPr>
      </w:pPr>
      <w:r w:rsidRPr="00483313">
        <w:rPr>
          <w:rFonts w:ascii="Arial" w:eastAsia="Times New Roman" w:hAnsi="Arial" w:cs="Arial"/>
          <w:kern w:val="0"/>
          <w:sz w:val="24"/>
          <w:szCs w:val="24"/>
          <w:lang w:eastAsia="en-IN"/>
          <w14:ligatures w14:val="none"/>
        </w:rPr>
        <w:t>Source: (Accor, 2023)</w:t>
      </w:r>
    </w:p>
    <w:p w14:paraId="78AF7A46" w14:textId="098DD687" w:rsidR="006E78FD" w:rsidRPr="00483313" w:rsidRDefault="006E78FD" w:rsidP="006E78FD">
      <w:pPr>
        <w:spacing w:line="360" w:lineRule="auto"/>
        <w:jc w:val="both"/>
        <w:rPr>
          <w:rFonts w:ascii="Arial" w:eastAsia="Times New Roman" w:hAnsi="Arial" w:cs="Arial"/>
          <w:kern w:val="0"/>
          <w:sz w:val="24"/>
          <w:szCs w:val="24"/>
          <w:lang w:eastAsia="en-IN"/>
          <w14:ligatures w14:val="none"/>
        </w:rPr>
      </w:pPr>
      <w:r w:rsidRPr="00483313">
        <w:rPr>
          <w:rFonts w:ascii="Arial" w:hAnsi="Arial" w:cs="Arial"/>
          <w:sz w:val="24"/>
          <w:szCs w:val="24"/>
        </w:rPr>
        <w:t xml:space="preserve">The advent of remote work, crowdsourcing, and other alternative work arrangements has set standard employment parameters. This is the project’s main goal: to determine whether Accor can launch these various types of work arrangements at the same time, like hybrid, office, and flexible working. This point is highly significant in analysis since the human factor has a principal role in the process of employee performance management. Unlike, managing the availability of work requires the lines to be redrawn as Accor Accommodation faces the challenge of maintaining consistent service excellence in a workplace with varying </w:t>
      </w:r>
      <w:r w:rsidR="00D00CE4" w:rsidRPr="00483313">
        <w:rPr>
          <w:rFonts w:ascii="Arial" w:hAnsi="Arial" w:cs="Arial"/>
          <w:sz w:val="24"/>
          <w:szCs w:val="24"/>
        </w:rPr>
        <w:t>labour</w:t>
      </w:r>
      <w:r w:rsidRPr="00483313">
        <w:rPr>
          <w:rFonts w:ascii="Arial" w:hAnsi="Arial" w:cs="Arial"/>
          <w:sz w:val="24"/>
          <w:szCs w:val="24"/>
        </w:rPr>
        <w:t xml:space="preserve"> arrangements </w:t>
      </w:r>
      <w:r w:rsidRPr="00483313">
        <w:rPr>
          <w:rFonts w:ascii="Arial" w:eastAsia="Times New Roman" w:hAnsi="Arial" w:cs="Arial"/>
          <w:kern w:val="0"/>
          <w:sz w:val="24"/>
          <w:szCs w:val="24"/>
          <w:lang w:eastAsia="en-IN"/>
          <w14:ligatures w14:val="none"/>
        </w:rPr>
        <w:t>(Franzoni, Sarwar, and Ishaq, 2021)</w:t>
      </w:r>
      <w:r w:rsidRPr="00483313">
        <w:rPr>
          <w:rFonts w:ascii="Arial" w:hAnsi="Arial" w:cs="Arial"/>
          <w:sz w:val="24"/>
          <w:szCs w:val="24"/>
        </w:rPr>
        <w:t xml:space="preserve">. The socioeconomic factors that are defined by technologies riding on the new waves of development to changing employees' choices and the total </w:t>
      </w:r>
      <w:r w:rsidRPr="00483313">
        <w:rPr>
          <w:rFonts w:ascii="Arial" w:hAnsi="Arial" w:cs="Arial"/>
          <w:sz w:val="24"/>
          <w:szCs w:val="24"/>
        </w:rPr>
        <w:lastRenderedPageBreak/>
        <w:t xml:space="preserve">economic impact of the global community have a dramatic impact on this business environment. </w:t>
      </w:r>
    </w:p>
    <w:p w14:paraId="7EF2C823" w14:textId="0EA73D2E" w:rsidR="006E78FD" w:rsidRPr="00483313" w:rsidRDefault="006E78FD" w:rsidP="006E78FD">
      <w:pPr>
        <w:spacing w:line="360" w:lineRule="auto"/>
        <w:jc w:val="both"/>
        <w:rPr>
          <w:rFonts w:ascii="Arial" w:hAnsi="Arial" w:cs="Arial"/>
          <w:sz w:val="24"/>
          <w:szCs w:val="24"/>
        </w:rPr>
      </w:pPr>
      <w:r w:rsidRPr="00483313">
        <w:rPr>
          <w:rFonts w:ascii="Arial" w:hAnsi="Arial" w:cs="Arial"/>
          <w:sz w:val="24"/>
          <w:szCs w:val="24"/>
        </w:rPr>
        <w:t>Work mode is the area where the hybrid work model competes where an employee spends time and does work both in a remote place and on the site</w:t>
      </w:r>
      <w:r w:rsidR="00D00CE4" w:rsidRPr="00483313">
        <w:rPr>
          <w:rFonts w:ascii="Arial" w:hAnsi="Arial" w:cs="Arial"/>
          <w:sz w:val="24"/>
          <w:szCs w:val="24"/>
        </w:rPr>
        <w:t>,</w:t>
      </w:r>
      <w:r w:rsidRPr="00483313">
        <w:rPr>
          <w:rFonts w:ascii="Arial" w:hAnsi="Arial" w:cs="Arial"/>
          <w:sz w:val="24"/>
          <w:szCs w:val="24"/>
        </w:rPr>
        <w:t xml:space="preserve"> the proposal asks the viewpoint about how performance monitoring and management system is effective. The question of how effectively Accor serves the market without any established rule and standard of measured quality is very much a critical issue. In the field of a conventional official work environment, the proposal reviews the finer points of employee engagement and performa</w:t>
      </w:r>
      <w:r w:rsidR="00D00CE4" w:rsidRPr="00483313">
        <w:rPr>
          <w:rFonts w:ascii="Arial" w:hAnsi="Arial" w:cs="Arial"/>
          <w:sz w:val="24"/>
          <w:szCs w:val="24"/>
        </w:rPr>
        <w:t>nce evaluation within an organis</w:t>
      </w:r>
      <w:r w:rsidRPr="00483313">
        <w:rPr>
          <w:rFonts w:ascii="Arial" w:hAnsi="Arial" w:cs="Arial"/>
          <w:sz w:val="24"/>
          <w:szCs w:val="24"/>
        </w:rPr>
        <w:t>ational culture that is borderline fancy bureaucracy</w:t>
      </w:r>
      <w:r w:rsidR="00D00CE4" w:rsidRPr="00483313">
        <w:rPr>
          <w:rFonts w:ascii="Arial" w:hAnsi="Arial" w:cs="Arial"/>
          <w:sz w:val="24"/>
          <w:szCs w:val="24"/>
        </w:rPr>
        <w:t>.</w:t>
      </w:r>
      <w:r w:rsidRPr="00483313">
        <w:rPr>
          <w:rFonts w:ascii="Arial" w:hAnsi="Arial" w:cs="Arial"/>
          <w:sz w:val="24"/>
          <w:szCs w:val="24"/>
        </w:rPr>
        <w:t xml:space="preserve"> Moreover, the rise of flexible work arrangements transforms the nature of interaction between employers and employees, giving them autonomy in setting their schedules </w:t>
      </w:r>
      <w:r w:rsidRPr="00483313">
        <w:rPr>
          <w:rFonts w:ascii="Arial" w:eastAsia="Times New Roman" w:hAnsi="Arial" w:cs="Arial"/>
          <w:kern w:val="0"/>
          <w:sz w:val="24"/>
          <w:szCs w:val="24"/>
          <w:lang w:eastAsia="en-IN"/>
          <w14:ligatures w14:val="none"/>
        </w:rPr>
        <w:t>(</w:t>
      </w:r>
      <w:proofErr w:type="spellStart"/>
      <w:r w:rsidRPr="00483313">
        <w:rPr>
          <w:rFonts w:ascii="Arial" w:eastAsia="Times New Roman" w:hAnsi="Arial" w:cs="Arial"/>
          <w:kern w:val="0"/>
          <w:sz w:val="24"/>
          <w:szCs w:val="24"/>
          <w:lang w:eastAsia="en-IN"/>
          <w14:ligatures w14:val="none"/>
        </w:rPr>
        <w:t>Rossidis</w:t>
      </w:r>
      <w:proofErr w:type="spellEnd"/>
      <w:r w:rsidRPr="00483313">
        <w:rPr>
          <w:rFonts w:ascii="Arial" w:eastAsia="Times New Roman" w:hAnsi="Arial" w:cs="Arial"/>
          <w:kern w:val="0"/>
          <w:sz w:val="24"/>
          <w:szCs w:val="24"/>
          <w:lang w:eastAsia="en-IN"/>
          <w14:ligatures w14:val="none"/>
        </w:rPr>
        <w:t xml:space="preserve">, </w:t>
      </w:r>
      <w:proofErr w:type="spellStart"/>
      <w:r w:rsidRPr="00483313">
        <w:rPr>
          <w:rFonts w:ascii="Arial" w:eastAsia="Times New Roman" w:hAnsi="Arial" w:cs="Arial"/>
          <w:kern w:val="0"/>
          <w:sz w:val="24"/>
          <w:szCs w:val="24"/>
          <w:lang w:eastAsia="en-IN"/>
          <w14:ligatures w14:val="none"/>
        </w:rPr>
        <w:t>Belias</w:t>
      </w:r>
      <w:proofErr w:type="spellEnd"/>
      <w:r w:rsidRPr="00483313">
        <w:rPr>
          <w:rFonts w:ascii="Arial" w:eastAsia="Times New Roman" w:hAnsi="Arial" w:cs="Arial"/>
          <w:kern w:val="0"/>
          <w:sz w:val="24"/>
          <w:szCs w:val="24"/>
          <w:lang w:eastAsia="en-IN"/>
          <w14:ligatures w14:val="none"/>
        </w:rPr>
        <w:t xml:space="preserve"> and </w:t>
      </w:r>
      <w:proofErr w:type="spellStart"/>
      <w:r w:rsidRPr="00483313">
        <w:rPr>
          <w:rFonts w:ascii="Arial" w:eastAsia="Times New Roman" w:hAnsi="Arial" w:cs="Arial"/>
          <w:kern w:val="0"/>
          <w:sz w:val="24"/>
          <w:szCs w:val="24"/>
          <w:lang w:eastAsia="en-IN"/>
          <w14:ligatures w14:val="none"/>
        </w:rPr>
        <w:t>Vasiliadis</w:t>
      </w:r>
      <w:proofErr w:type="spellEnd"/>
      <w:r w:rsidRPr="00483313">
        <w:rPr>
          <w:rFonts w:ascii="Arial" w:eastAsia="Times New Roman" w:hAnsi="Arial" w:cs="Arial"/>
          <w:kern w:val="0"/>
          <w:sz w:val="24"/>
          <w:szCs w:val="24"/>
          <w:lang w:eastAsia="en-IN"/>
          <w14:ligatures w14:val="none"/>
        </w:rPr>
        <w:t>, 2021)</w:t>
      </w:r>
      <w:r w:rsidRPr="00483313">
        <w:rPr>
          <w:rFonts w:ascii="Arial" w:hAnsi="Arial" w:cs="Arial"/>
          <w:sz w:val="24"/>
          <w:szCs w:val="24"/>
        </w:rPr>
        <w:t>. Hence, the proposal tries to deal with the issue of balancing the individual’s perso</w:t>
      </w:r>
      <w:r w:rsidR="00D00CE4" w:rsidRPr="00483313">
        <w:rPr>
          <w:rFonts w:ascii="Arial" w:hAnsi="Arial" w:cs="Arial"/>
          <w:sz w:val="24"/>
          <w:szCs w:val="24"/>
        </w:rPr>
        <w:t>nal preferences with the organis</w:t>
      </w:r>
      <w:r w:rsidRPr="00483313">
        <w:rPr>
          <w:rFonts w:ascii="Arial" w:hAnsi="Arial" w:cs="Arial"/>
          <w:sz w:val="24"/>
          <w:szCs w:val="24"/>
        </w:rPr>
        <w:t xml:space="preserve">ational goals. </w:t>
      </w:r>
    </w:p>
    <w:p w14:paraId="42F4D888" w14:textId="2831E38C" w:rsidR="006E78FD" w:rsidRPr="00483313" w:rsidRDefault="006E78FD" w:rsidP="006E78FD">
      <w:pPr>
        <w:spacing w:line="360" w:lineRule="auto"/>
        <w:jc w:val="both"/>
        <w:rPr>
          <w:rFonts w:ascii="Arial" w:eastAsia="Times New Roman" w:hAnsi="Arial" w:cs="Arial"/>
          <w:kern w:val="0"/>
          <w:sz w:val="24"/>
          <w:szCs w:val="24"/>
          <w:lang w:eastAsia="en-IN"/>
          <w14:ligatures w14:val="none"/>
        </w:rPr>
      </w:pPr>
      <w:r w:rsidRPr="00483313">
        <w:rPr>
          <w:rFonts w:ascii="Arial" w:hAnsi="Arial" w:cs="Arial"/>
          <w:sz w:val="24"/>
          <w:szCs w:val="24"/>
        </w:rPr>
        <w:t xml:space="preserve">During expedition, certain elements become more apparent as they interact multi-dimensionally with each other. These include socioeconomic factors and management/monitoring practices of employees </w:t>
      </w:r>
      <w:r w:rsidRPr="00483313">
        <w:rPr>
          <w:rFonts w:ascii="Arial" w:eastAsia="Times New Roman" w:hAnsi="Arial" w:cs="Arial"/>
          <w:kern w:val="0"/>
          <w:sz w:val="24"/>
          <w:szCs w:val="24"/>
          <w:lang w:eastAsia="en-IN"/>
          <w14:ligatures w14:val="none"/>
        </w:rPr>
        <w:t>(</w:t>
      </w:r>
      <w:proofErr w:type="spellStart"/>
      <w:r w:rsidRPr="00483313">
        <w:rPr>
          <w:rFonts w:ascii="Arial" w:eastAsia="Times New Roman" w:hAnsi="Arial" w:cs="Arial"/>
          <w:kern w:val="0"/>
          <w:sz w:val="24"/>
          <w:szCs w:val="24"/>
          <w:lang w:eastAsia="en-IN"/>
          <w14:ligatures w14:val="none"/>
        </w:rPr>
        <w:t>Rossidis</w:t>
      </w:r>
      <w:proofErr w:type="spellEnd"/>
      <w:r w:rsidRPr="00483313">
        <w:rPr>
          <w:rFonts w:ascii="Arial" w:eastAsia="Times New Roman" w:hAnsi="Arial" w:cs="Arial"/>
          <w:kern w:val="0"/>
          <w:sz w:val="24"/>
          <w:szCs w:val="24"/>
          <w:lang w:eastAsia="en-IN"/>
          <w14:ligatures w14:val="none"/>
        </w:rPr>
        <w:t xml:space="preserve">, </w:t>
      </w:r>
      <w:proofErr w:type="spellStart"/>
      <w:r w:rsidRPr="00483313">
        <w:rPr>
          <w:rFonts w:ascii="Arial" w:eastAsia="Times New Roman" w:hAnsi="Arial" w:cs="Arial"/>
          <w:kern w:val="0"/>
          <w:sz w:val="24"/>
          <w:szCs w:val="24"/>
          <w:lang w:eastAsia="en-IN"/>
          <w14:ligatures w14:val="none"/>
        </w:rPr>
        <w:t>Belias</w:t>
      </w:r>
      <w:proofErr w:type="spellEnd"/>
      <w:r w:rsidRPr="00483313">
        <w:rPr>
          <w:rFonts w:ascii="Arial" w:eastAsia="Times New Roman" w:hAnsi="Arial" w:cs="Arial"/>
          <w:kern w:val="0"/>
          <w:sz w:val="24"/>
          <w:szCs w:val="24"/>
          <w:lang w:eastAsia="en-IN"/>
          <w14:ligatures w14:val="none"/>
        </w:rPr>
        <w:t xml:space="preserve">, and </w:t>
      </w:r>
      <w:proofErr w:type="spellStart"/>
      <w:r w:rsidRPr="00483313">
        <w:rPr>
          <w:rFonts w:ascii="Arial" w:eastAsia="Times New Roman" w:hAnsi="Arial" w:cs="Arial"/>
          <w:kern w:val="0"/>
          <w:sz w:val="24"/>
          <w:szCs w:val="24"/>
          <w:lang w:eastAsia="en-IN"/>
          <w14:ligatures w14:val="none"/>
        </w:rPr>
        <w:t>Vasiliadis</w:t>
      </w:r>
      <w:proofErr w:type="spellEnd"/>
      <w:r w:rsidRPr="00483313">
        <w:rPr>
          <w:rFonts w:ascii="Arial" w:eastAsia="Times New Roman" w:hAnsi="Arial" w:cs="Arial"/>
          <w:kern w:val="0"/>
          <w:sz w:val="24"/>
          <w:szCs w:val="24"/>
          <w:lang w:eastAsia="en-IN"/>
          <w14:ligatures w14:val="none"/>
        </w:rPr>
        <w:t>, 2021)</w:t>
      </w:r>
      <w:r w:rsidRPr="00483313">
        <w:rPr>
          <w:rFonts w:ascii="Arial" w:hAnsi="Arial" w:cs="Arial"/>
          <w:sz w:val="24"/>
          <w:szCs w:val="24"/>
        </w:rPr>
        <w:t>. Thus, it is hoped that this report will enligh</w:t>
      </w:r>
      <w:r w:rsidR="00D00CE4" w:rsidRPr="00483313">
        <w:rPr>
          <w:rFonts w:ascii="Arial" w:hAnsi="Arial" w:cs="Arial"/>
          <w:sz w:val="24"/>
          <w:szCs w:val="24"/>
        </w:rPr>
        <w:t>ten Accor and enable the organis</w:t>
      </w:r>
      <w:r w:rsidRPr="00483313">
        <w:rPr>
          <w:rFonts w:ascii="Arial" w:hAnsi="Arial" w:cs="Arial"/>
          <w:sz w:val="24"/>
          <w:szCs w:val="24"/>
        </w:rPr>
        <w:t>ation to keep pace with the developing nature of hospitality workforce management</w:t>
      </w:r>
    </w:p>
    <w:p w14:paraId="4623AFF3" w14:textId="77777777" w:rsidR="006E78FD" w:rsidRPr="00483313" w:rsidRDefault="006E78FD" w:rsidP="006E78FD">
      <w:pPr>
        <w:pStyle w:val="Heading1"/>
        <w:spacing w:line="360" w:lineRule="auto"/>
        <w:jc w:val="both"/>
        <w:rPr>
          <w:rFonts w:ascii="Arial" w:hAnsi="Arial" w:cs="Arial"/>
          <w:b/>
          <w:bCs/>
          <w:color w:val="auto"/>
          <w:sz w:val="24"/>
          <w:szCs w:val="24"/>
        </w:rPr>
      </w:pPr>
      <w:bookmarkStart w:id="1" w:name="_Toc165971051"/>
      <w:r w:rsidRPr="00483313">
        <w:rPr>
          <w:rFonts w:ascii="Arial" w:hAnsi="Arial" w:cs="Arial"/>
          <w:b/>
          <w:bCs/>
          <w:color w:val="auto"/>
          <w:sz w:val="24"/>
          <w:szCs w:val="24"/>
        </w:rPr>
        <w:t>2. Discussion</w:t>
      </w:r>
      <w:bookmarkEnd w:id="1"/>
      <w:r w:rsidRPr="00483313">
        <w:rPr>
          <w:rFonts w:ascii="Arial" w:hAnsi="Arial" w:cs="Arial"/>
          <w:b/>
          <w:bCs/>
          <w:color w:val="auto"/>
          <w:sz w:val="24"/>
          <w:szCs w:val="24"/>
        </w:rPr>
        <w:t xml:space="preserve"> </w:t>
      </w:r>
    </w:p>
    <w:p w14:paraId="6221CF3F" w14:textId="77777777" w:rsidR="006E78FD" w:rsidRPr="00483313" w:rsidRDefault="006E78FD" w:rsidP="006E78FD">
      <w:pPr>
        <w:pStyle w:val="Heading2"/>
        <w:spacing w:line="360" w:lineRule="auto"/>
        <w:jc w:val="both"/>
        <w:rPr>
          <w:rFonts w:ascii="Arial" w:hAnsi="Arial" w:cs="Arial"/>
          <w:b/>
          <w:bCs/>
          <w:color w:val="auto"/>
          <w:sz w:val="24"/>
          <w:szCs w:val="24"/>
        </w:rPr>
      </w:pPr>
      <w:bookmarkStart w:id="2" w:name="_Toc165971052"/>
      <w:r w:rsidRPr="00483313">
        <w:rPr>
          <w:rFonts w:ascii="Arial" w:hAnsi="Arial" w:cs="Arial"/>
          <w:b/>
          <w:bCs/>
          <w:color w:val="auto"/>
          <w:sz w:val="24"/>
          <w:szCs w:val="24"/>
        </w:rPr>
        <w:t>2.1 PEESTL analysis</w:t>
      </w:r>
      <w:bookmarkEnd w:id="2"/>
    </w:p>
    <w:p w14:paraId="46189926" w14:textId="77777777" w:rsidR="006E78FD" w:rsidRPr="00483313" w:rsidRDefault="006E78FD" w:rsidP="006E78FD">
      <w:pPr>
        <w:spacing w:line="360" w:lineRule="auto"/>
        <w:jc w:val="center"/>
        <w:rPr>
          <w:rFonts w:ascii="Arial" w:hAnsi="Arial" w:cs="Arial"/>
          <w:sz w:val="24"/>
          <w:szCs w:val="24"/>
        </w:rPr>
      </w:pPr>
      <w:r w:rsidRPr="00483313">
        <w:rPr>
          <w:rFonts w:ascii="Arial" w:hAnsi="Arial" w:cs="Arial"/>
          <w:noProof/>
          <w:sz w:val="24"/>
          <w:szCs w:val="24"/>
          <w:lang w:eastAsia="en-IN" w:bidi="hi-IN"/>
        </w:rPr>
        <w:drawing>
          <wp:inline distT="0" distB="0" distL="0" distR="0" wp14:anchorId="0CDB6284" wp14:editId="575F06BE">
            <wp:extent cx="4343400" cy="1987397"/>
            <wp:effectExtent l="0" t="0" r="0" b="0"/>
            <wp:docPr id="18681524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152443" name=""/>
                    <pic:cNvPicPr/>
                  </pic:nvPicPr>
                  <pic:blipFill>
                    <a:blip r:embed="rId7"/>
                    <a:stretch>
                      <a:fillRect/>
                    </a:stretch>
                  </pic:blipFill>
                  <pic:spPr>
                    <a:xfrm>
                      <a:off x="0" y="0"/>
                      <a:ext cx="4353158" cy="1991862"/>
                    </a:xfrm>
                    <a:prstGeom prst="rect">
                      <a:avLst/>
                    </a:prstGeom>
                  </pic:spPr>
                </pic:pic>
              </a:graphicData>
            </a:graphic>
          </wp:inline>
        </w:drawing>
      </w:r>
    </w:p>
    <w:p w14:paraId="38B82AE9" w14:textId="77777777" w:rsidR="006E78FD" w:rsidRPr="00483313" w:rsidRDefault="006E78FD" w:rsidP="006E78FD">
      <w:pPr>
        <w:spacing w:line="360" w:lineRule="auto"/>
        <w:jc w:val="center"/>
        <w:rPr>
          <w:rFonts w:ascii="Arial" w:hAnsi="Arial" w:cs="Arial"/>
          <w:sz w:val="24"/>
          <w:szCs w:val="24"/>
        </w:rPr>
      </w:pPr>
      <w:r w:rsidRPr="00483313">
        <w:rPr>
          <w:rFonts w:ascii="Arial" w:hAnsi="Arial" w:cs="Arial"/>
          <w:sz w:val="24"/>
          <w:szCs w:val="24"/>
        </w:rPr>
        <w:t>Figure 2: PESTLE Analysis</w:t>
      </w:r>
    </w:p>
    <w:p w14:paraId="0C52F9E6" w14:textId="77777777" w:rsidR="006E78FD" w:rsidRPr="00483313" w:rsidRDefault="006E78FD" w:rsidP="006E78FD">
      <w:pPr>
        <w:spacing w:line="360" w:lineRule="auto"/>
        <w:jc w:val="center"/>
        <w:rPr>
          <w:rFonts w:ascii="Arial" w:eastAsia="Times New Roman" w:hAnsi="Arial" w:cs="Arial"/>
          <w:kern w:val="0"/>
          <w:sz w:val="24"/>
          <w:szCs w:val="24"/>
          <w:lang w:eastAsia="en-IN"/>
          <w14:ligatures w14:val="none"/>
        </w:rPr>
      </w:pPr>
      <w:r w:rsidRPr="00483313">
        <w:rPr>
          <w:rFonts w:ascii="Arial" w:hAnsi="Arial" w:cs="Arial"/>
          <w:sz w:val="24"/>
          <w:szCs w:val="24"/>
        </w:rPr>
        <w:t xml:space="preserve">Source: </w:t>
      </w:r>
      <w:r w:rsidRPr="00483313">
        <w:rPr>
          <w:rFonts w:ascii="Arial" w:eastAsia="Times New Roman" w:hAnsi="Arial" w:cs="Arial"/>
          <w:kern w:val="0"/>
          <w:sz w:val="24"/>
          <w:szCs w:val="24"/>
          <w:lang w:eastAsia="en-IN"/>
          <w14:ligatures w14:val="none"/>
        </w:rPr>
        <w:t>(Marketing, 2023)</w:t>
      </w:r>
    </w:p>
    <w:p w14:paraId="6649AA72" w14:textId="19A02AD8" w:rsidR="006E78FD" w:rsidRPr="00483313" w:rsidRDefault="006E78FD" w:rsidP="006E78FD">
      <w:pPr>
        <w:spacing w:line="360" w:lineRule="auto"/>
        <w:jc w:val="both"/>
        <w:rPr>
          <w:rFonts w:ascii="Arial" w:eastAsia="Times New Roman" w:hAnsi="Arial" w:cs="Arial"/>
          <w:kern w:val="0"/>
          <w:sz w:val="24"/>
          <w:szCs w:val="24"/>
          <w:lang w:eastAsia="en-IN"/>
          <w14:ligatures w14:val="none"/>
        </w:rPr>
      </w:pPr>
      <w:r w:rsidRPr="00483313">
        <w:rPr>
          <w:rFonts w:ascii="Arial" w:hAnsi="Arial" w:cs="Arial"/>
          <w:b/>
          <w:bCs/>
          <w:sz w:val="24"/>
          <w:szCs w:val="24"/>
        </w:rPr>
        <w:lastRenderedPageBreak/>
        <w:t>Political:</w:t>
      </w:r>
      <w:r w:rsidRPr="00483313">
        <w:rPr>
          <w:rFonts w:ascii="Arial" w:hAnsi="Arial" w:cs="Arial"/>
          <w:sz w:val="24"/>
          <w:szCs w:val="24"/>
        </w:rPr>
        <w:t xml:space="preserve"> Accor Group being active in different countries around the world as a company, always remains exposed</w:t>
      </w:r>
      <w:r w:rsidR="00D00CE4" w:rsidRPr="00483313">
        <w:rPr>
          <w:rFonts w:ascii="Arial" w:hAnsi="Arial" w:cs="Arial"/>
          <w:sz w:val="24"/>
          <w:szCs w:val="24"/>
        </w:rPr>
        <w:t xml:space="preserve"> to diverse factors of polity (Korotayev </w:t>
      </w:r>
      <w:r w:rsidR="00D00CE4" w:rsidRPr="00483313">
        <w:rPr>
          <w:rFonts w:ascii="Arial" w:hAnsi="Arial" w:cs="Arial"/>
          <w:i/>
          <w:iCs/>
          <w:sz w:val="24"/>
          <w:szCs w:val="24"/>
        </w:rPr>
        <w:t>et al</w:t>
      </w:r>
      <w:r w:rsidR="00D00CE4" w:rsidRPr="00483313">
        <w:rPr>
          <w:rFonts w:ascii="Arial" w:hAnsi="Arial" w:cs="Arial"/>
          <w:sz w:val="24"/>
          <w:szCs w:val="24"/>
        </w:rPr>
        <w:t>., 2021)</w:t>
      </w:r>
      <w:r w:rsidRPr="00483313">
        <w:rPr>
          <w:rFonts w:ascii="Arial" w:hAnsi="Arial" w:cs="Arial"/>
          <w:sz w:val="24"/>
          <w:szCs w:val="24"/>
        </w:rPr>
        <w:t xml:space="preserve">. The actions of the government including policy changes, lobbying, and taxation procedures may affect its performance dramatically. Political stability and geopolitical tensions in some national markets can have a significant impact on routing patterns and investment judgments </w:t>
      </w:r>
      <w:r w:rsidRPr="00483313">
        <w:rPr>
          <w:rFonts w:ascii="Arial" w:eastAsia="Times New Roman" w:hAnsi="Arial" w:cs="Arial"/>
          <w:kern w:val="0"/>
          <w:sz w:val="24"/>
          <w:szCs w:val="24"/>
          <w:lang w:eastAsia="en-IN"/>
          <w14:ligatures w14:val="none"/>
        </w:rPr>
        <w:t>(Franzoni, Sarwar, and Ishaq, 2021)</w:t>
      </w:r>
      <w:r w:rsidRPr="00483313">
        <w:rPr>
          <w:rFonts w:ascii="Arial" w:hAnsi="Arial" w:cs="Arial"/>
          <w:sz w:val="24"/>
          <w:szCs w:val="24"/>
        </w:rPr>
        <w:t xml:space="preserve">. The hotel industry regulations based on </w:t>
      </w:r>
      <w:r w:rsidR="00D00CE4" w:rsidRPr="00483313">
        <w:rPr>
          <w:rFonts w:ascii="Arial" w:hAnsi="Arial" w:cs="Arial"/>
          <w:sz w:val="24"/>
          <w:szCs w:val="24"/>
        </w:rPr>
        <w:t>labour</w:t>
      </w:r>
      <w:r w:rsidRPr="00483313">
        <w:rPr>
          <w:rFonts w:ascii="Arial" w:hAnsi="Arial" w:cs="Arial"/>
          <w:sz w:val="24"/>
          <w:szCs w:val="24"/>
        </w:rPr>
        <w:t xml:space="preserve"> laws, immigration issues, and concern about the environment may adjust the company's business plans and expansion schemes.</w:t>
      </w:r>
    </w:p>
    <w:p w14:paraId="331CB29A" w14:textId="5D975EFB" w:rsidR="006E78FD" w:rsidRPr="00483313" w:rsidRDefault="006E78FD" w:rsidP="006E78FD">
      <w:pPr>
        <w:spacing w:line="360" w:lineRule="auto"/>
        <w:jc w:val="both"/>
        <w:rPr>
          <w:rFonts w:ascii="Arial" w:eastAsia="Times New Roman" w:hAnsi="Arial" w:cs="Arial"/>
          <w:kern w:val="0"/>
          <w:sz w:val="24"/>
          <w:szCs w:val="24"/>
          <w:lang w:eastAsia="en-IN"/>
          <w14:ligatures w14:val="none"/>
        </w:rPr>
      </w:pPr>
      <w:r w:rsidRPr="00483313">
        <w:rPr>
          <w:rFonts w:ascii="Arial" w:hAnsi="Arial" w:cs="Arial"/>
          <w:b/>
          <w:bCs/>
          <w:sz w:val="24"/>
          <w:szCs w:val="24"/>
        </w:rPr>
        <w:t>Economic:</w:t>
      </w:r>
      <w:r w:rsidRPr="00483313">
        <w:rPr>
          <w:rFonts w:ascii="Arial" w:hAnsi="Arial" w:cs="Arial"/>
          <w:sz w:val="24"/>
          <w:szCs w:val="24"/>
        </w:rPr>
        <w:t xml:space="preserve"> The economic factors are therefore the key to the profit row and the subsequent growth frame of the Accor</w:t>
      </w:r>
      <w:r w:rsidR="00D00CE4" w:rsidRPr="00483313">
        <w:rPr>
          <w:rFonts w:ascii="Arial" w:hAnsi="Arial" w:cs="Arial"/>
          <w:sz w:val="24"/>
          <w:szCs w:val="24"/>
        </w:rPr>
        <w:t xml:space="preserve"> (</w:t>
      </w:r>
      <w:proofErr w:type="spellStart"/>
      <w:r w:rsidR="00D00CE4" w:rsidRPr="00483313">
        <w:rPr>
          <w:rFonts w:ascii="Arial" w:hAnsi="Arial" w:cs="Arial"/>
          <w:sz w:val="24"/>
          <w:szCs w:val="24"/>
        </w:rPr>
        <w:t>Lemarié</w:t>
      </w:r>
      <w:proofErr w:type="spellEnd"/>
      <w:r w:rsidR="00D00CE4" w:rsidRPr="00483313">
        <w:rPr>
          <w:rFonts w:ascii="Arial" w:hAnsi="Arial" w:cs="Arial"/>
          <w:sz w:val="24"/>
          <w:szCs w:val="24"/>
        </w:rPr>
        <w:t xml:space="preserve"> and </w:t>
      </w:r>
      <w:proofErr w:type="spellStart"/>
      <w:r w:rsidR="00D00CE4" w:rsidRPr="00483313">
        <w:rPr>
          <w:rFonts w:ascii="Arial" w:hAnsi="Arial" w:cs="Arial"/>
          <w:sz w:val="24"/>
          <w:szCs w:val="24"/>
        </w:rPr>
        <w:t>Marette</w:t>
      </w:r>
      <w:proofErr w:type="spellEnd"/>
      <w:r w:rsidR="00D00CE4" w:rsidRPr="00483313">
        <w:rPr>
          <w:rFonts w:ascii="Arial" w:hAnsi="Arial" w:cs="Arial"/>
          <w:sz w:val="24"/>
          <w:szCs w:val="24"/>
        </w:rPr>
        <w:t>, 2020)</w:t>
      </w:r>
      <w:r w:rsidRPr="00483313">
        <w:rPr>
          <w:rFonts w:ascii="Arial" w:hAnsi="Arial" w:cs="Arial"/>
          <w:sz w:val="24"/>
          <w:szCs w:val="24"/>
        </w:rPr>
        <w:t xml:space="preserve">. Concerning performance, exchange rates, inflation rates, and interest rate fluctuations can be regarded as the key factors that influence both financial results, and the most - markets with significant currency exposure </w:t>
      </w:r>
      <w:r w:rsidRPr="00483313">
        <w:rPr>
          <w:rFonts w:ascii="Arial" w:eastAsia="Times New Roman" w:hAnsi="Arial" w:cs="Arial"/>
          <w:kern w:val="0"/>
          <w:sz w:val="24"/>
          <w:szCs w:val="24"/>
          <w:lang w:eastAsia="en-IN"/>
          <w14:ligatures w14:val="none"/>
        </w:rPr>
        <w:t>(Rudman, 2020)</w:t>
      </w:r>
      <w:r w:rsidRPr="00483313">
        <w:rPr>
          <w:rFonts w:ascii="Arial" w:hAnsi="Arial" w:cs="Arial"/>
          <w:sz w:val="24"/>
          <w:szCs w:val="24"/>
        </w:rPr>
        <w:t xml:space="preserve">. A slight decline in consumer spending due to economic downturns or recessions may lead to occupancy rates and revenue decreases for travel and accommodation. Thus, frequent </w:t>
      </w:r>
      <w:r w:rsidR="00D00CE4" w:rsidRPr="00483313">
        <w:rPr>
          <w:rFonts w:ascii="Arial" w:hAnsi="Arial" w:cs="Arial"/>
          <w:sz w:val="24"/>
          <w:szCs w:val="24"/>
        </w:rPr>
        <w:t>travellers</w:t>
      </w:r>
      <w:r w:rsidRPr="00483313">
        <w:rPr>
          <w:rFonts w:ascii="Arial" w:hAnsi="Arial" w:cs="Arial"/>
          <w:sz w:val="24"/>
          <w:szCs w:val="24"/>
        </w:rPr>
        <w:t xml:space="preserve"> and medical practitioners need to have effective bed bug prevention methods </w:t>
      </w:r>
      <w:r w:rsidRPr="00483313">
        <w:rPr>
          <w:rFonts w:ascii="Arial" w:eastAsia="Times New Roman" w:hAnsi="Arial" w:cs="Arial"/>
          <w:kern w:val="0"/>
          <w:sz w:val="24"/>
          <w:szCs w:val="24"/>
          <w:lang w:eastAsia="en-IN"/>
          <w14:ligatures w14:val="none"/>
        </w:rPr>
        <w:t>(Rudman, 2020)</w:t>
      </w:r>
      <w:r w:rsidR="00D00CE4" w:rsidRPr="00483313">
        <w:rPr>
          <w:rFonts w:ascii="Arial" w:hAnsi="Arial" w:cs="Arial"/>
          <w:sz w:val="24"/>
          <w:szCs w:val="24"/>
        </w:rPr>
        <w:t>. On the other</w:t>
      </w:r>
      <w:r w:rsidRPr="00483313">
        <w:rPr>
          <w:rFonts w:ascii="Arial" w:hAnsi="Arial" w:cs="Arial"/>
          <w:sz w:val="24"/>
          <w:szCs w:val="24"/>
        </w:rPr>
        <w:t xml:space="preserve"> hand, rapid economic growth may drive up interest in hospitality services resulting in expansion and investment perspectives while on the other hand, it may have negative effects such as bankrupting some businesses.</w:t>
      </w:r>
    </w:p>
    <w:p w14:paraId="6EFC99F4" w14:textId="5C3E6AC1" w:rsidR="006E78FD" w:rsidRPr="00483313" w:rsidRDefault="006E78FD" w:rsidP="006E78FD">
      <w:pPr>
        <w:spacing w:line="360" w:lineRule="auto"/>
        <w:jc w:val="both"/>
        <w:rPr>
          <w:rFonts w:ascii="Arial" w:eastAsia="Times New Roman" w:hAnsi="Arial" w:cs="Arial"/>
          <w:kern w:val="0"/>
          <w:sz w:val="24"/>
          <w:szCs w:val="24"/>
          <w:lang w:eastAsia="en-IN"/>
          <w14:ligatures w14:val="none"/>
        </w:rPr>
      </w:pPr>
      <w:r w:rsidRPr="00483313">
        <w:rPr>
          <w:rFonts w:ascii="Arial" w:hAnsi="Arial" w:cs="Arial"/>
          <w:b/>
          <w:bCs/>
          <w:sz w:val="24"/>
          <w:szCs w:val="24"/>
        </w:rPr>
        <w:t>Social:</w:t>
      </w:r>
      <w:r w:rsidRPr="00483313">
        <w:rPr>
          <w:rFonts w:ascii="Arial" w:hAnsi="Arial" w:cs="Arial"/>
          <w:sz w:val="24"/>
          <w:szCs w:val="24"/>
        </w:rPr>
        <w:t xml:space="preserve"> Culture and population dynamics can make people happier and change the preferences and </w:t>
      </w:r>
      <w:r w:rsidR="00D00CE4" w:rsidRPr="00483313">
        <w:rPr>
          <w:rFonts w:ascii="Arial" w:hAnsi="Arial" w:cs="Arial"/>
          <w:sz w:val="24"/>
          <w:szCs w:val="24"/>
        </w:rPr>
        <w:t>behaviour</w:t>
      </w:r>
      <w:r w:rsidRPr="00483313">
        <w:rPr>
          <w:rFonts w:ascii="Arial" w:hAnsi="Arial" w:cs="Arial"/>
          <w:sz w:val="24"/>
          <w:szCs w:val="24"/>
        </w:rPr>
        <w:t xml:space="preserve"> of clients in the hospitality business. Shifting lifestyles, travel choices, and cultural </w:t>
      </w:r>
      <w:r w:rsidR="00D00CE4" w:rsidRPr="00483313">
        <w:rPr>
          <w:rFonts w:ascii="Arial" w:hAnsi="Arial" w:cs="Arial"/>
          <w:sz w:val="24"/>
          <w:szCs w:val="24"/>
        </w:rPr>
        <w:t>behaviour</w:t>
      </w:r>
      <w:r w:rsidRPr="00483313">
        <w:rPr>
          <w:rFonts w:ascii="Arial" w:hAnsi="Arial" w:cs="Arial"/>
          <w:sz w:val="24"/>
          <w:szCs w:val="24"/>
        </w:rPr>
        <w:t xml:space="preserve"> may create demand not only for particular lodging types but also for the experience that is raised by the travel thus the tourism industry will be more competitive in trying to attract people with unique experiences. ACCOR will have to follow market-oriented strategies to modify its product range and advertising tactics to suit various consumer groups, including millennials, families, and business </w:t>
      </w:r>
      <w:r w:rsidR="00D00CE4" w:rsidRPr="00483313">
        <w:rPr>
          <w:rFonts w:ascii="Arial" w:hAnsi="Arial" w:cs="Arial"/>
          <w:sz w:val="24"/>
          <w:szCs w:val="24"/>
        </w:rPr>
        <w:t>travellers</w:t>
      </w:r>
      <w:r w:rsidRPr="00483313">
        <w:rPr>
          <w:rFonts w:ascii="Arial" w:hAnsi="Arial" w:cs="Arial"/>
          <w:sz w:val="24"/>
          <w:szCs w:val="24"/>
        </w:rPr>
        <w:t xml:space="preserve"> </w:t>
      </w:r>
      <w:r w:rsidRPr="00483313">
        <w:rPr>
          <w:rFonts w:ascii="Arial" w:eastAsia="Times New Roman" w:hAnsi="Arial" w:cs="Arial"/>
          <w:kern w:val="0"/>
          <w:sz w:val="24"/>
          <w:szCs w:val="24"/>
          <w:lang w:eastAsia="en-IN"/>
          <w14:ligatures w14:val="none"/>
        </w:rPr>
        <w:t>(Susanto, Rofaida, and Senen, 2022)</w:t>
      </w:r>
      <w:r w:rsidRPr="00483313">
        <w:rPr>
          <w:rFonts w:ascii="Arial" w:hAnsi="Arial" w:cs="Arial"/>
          <w:sz w:val="24"/>
          <w:szCs w:val="24"/>
        </w:rPr>
        <w:t>. The public perception of sustainability and ethical business is seemingly pivotal in curating stakeholder perceptions and brand image, respectively.</w:t>
      </w:r>
    </w:p>
    <w:p w14:paraId="6BAB27F0" w14:textId="423E344D" w:rsidR="006E78FD" w:rsidRPr="00483313" w:rsidRDefault="006E78FD" w:rsidP="006E78FD">
      <w:pPr>
        <w:spacing w:line="360" w:lineRule="auto"/>
        <w:jc w:val="both"/>
        <w:rPr>
          <w:rFonts w:ascii="Arial" w:eastAsia="Times New Roman" w:hAnsi="Arial" w:cs="Arial"/>
          <w:kern w:val="0"/>
          <w:sz w:val="24"/>
          <w:szCs w:val="24"/>
          <w:lang w:eastAsia="en-IN"/>
          <w14:ligatures w14:val="none"/>
        </w:rPr>
      </w:pPr>
      <w:r w:rsidRPr="00483313">
        <w:rPr>
          <w:rFonts w:ascii="Arial" w:hAnsi="Arial" w:cs="Arial"/>
          <w:b/>
          <w:bCs/>
          <w:sz w:val="24"/>
          <w:szCs w:val="24"/>
        </w:rPr>
        <w:t>Technological:</w:t>
      </w:r>
      <w:r w:rsidRPr="00483313">
        <w:rPr>
          <w:rFonts w:ascii="Arial" w:hAnsi="Arial" w:cs="Arial"/>
          <w:sz w:val="24"/>
          <w:szCs w:val="24"/>
        </w:rPr>
        <w:t xml:space="preserve"> Modern technologies have dramatically shifted hospitality as argued by many experts. About Accor's business, numer</w:t>
      </w:r>
      <w:r w:rsidR="00D00CE4" w:rsidRPr="00483313">
        <w:rPr>
          <w:rFonts w:ascii="Arial" w:hAnsi="Arial" w:cs="Arial"/>
          <w:sz w:val="24"/>
          <w:szCs w:val="24"/>
        </w:rPr>
        <w:t>ous areas have been revolutionis</w:t>
      </w:r>
      <w:r w:rsidRPr="00483313">
        <w:rPr>
          <w:rFonts w:ascii="Arial" w:hAnsi="Arial" w:cs="Arial"/>
          <w:sz w:val="24"/>
          <w:szCs w:val="24"/>
        </w:rPr>
        <w:t xml:space="preserve">ed. The emergence of online reservation systems, mobile applications, and other </w:t>
      </w:r>
      <w:r w:rsidRPr="00483313">
        <w:rPr>
          <w:rFonts w:ascii="Arial" w:hAnsi="Arial" w:cs="Arial"/>
          <w:sz w:val="24"/>
          <w:szCs w:val="24"/>
        </w:rPr>
        <w:lastRenderedPageBreak/>
        <w:t xml:space="preserve">channels of digital marketing is transforming the way customers discover, book, and consume the hotel's services through the Internet </w:t>
      </w:r>
      <w:r w:rsidRPr="00483313">
        <w:rPr>
          <w:rFonts w:ascii="Arial" w:eastAsia="Times New Roman" w:hAnsi="Arial" w:cs="Arial"/>
          <w:kern w:val="0"/>
          <w:sz w:val="24"/>
          <w:szCs w:val="24"/>
          <w:lang w:eastAsia="en-IN"/>
          <w14:ligatures w14:val="none"/>
        </w:rPr>
        <w:t>(Gonzalez, Gasco, and Llopis, 2020)</w:t>
      </w:r>
      <w:r w:rsidRPr="00483313">
        <w:rPr>
          <w:rFonts w:ascii="Arial" w:hAnsi="Arial" w:cs="Arial"/>
          <w:sz w:val="24"/>
          <w:szCs w:val="24"/>
        </w:rPr>
        <w:t xml:space="preserve">. Accor has to continue seeking new technology tools, revising its infrastructure, and coming up with new strategies to entertain guests, improve operations, and stay competitive in the technological age </w:t>
      </w:r>
      <w:r w:rsidRPr="00483313">
        <w:rPr>
          <w:rFonts w:ascii="Arial" w:eastAsia="Times New Roman" w:hAnsi="Arial" w:cs="Arial"/>
          <w:kern w:val="0"/>
          <w:sz w:val="24"/>
          <w:szCs w:val="24"/>
          <w:lang w:eastAsia="en-IN"/>
          <w14:ligatures w14:val="none"/>
        </w:rPr>
        <w:t>(Susanto, Rofaida, and Senen, 2022)</w:t>
      </w:r>
      <w:r w:rsidRPr="00483313">
        <w:rPr>
          <w:rFonts w:ascii="Arial" w:hAnsi="Arial" w:cs="Arial"/>
          <w:sz w:val="24"/>
          <w:szCs w:val="24"/>
        </w:rPr>
        <w:t>. And lastly, disruptive technologies are pervading nowadays, such as artificial intelligence, IoT, and blockchain, which can be use</w:t>
      </w:r>
      <w:r w:rsidR="00D00CE4" w:rsidRPr="00483313">
        <w:rPr>
          <w:rFonts w:ascii="Arial" w:hAnsi="Arial" w:cs="Arial"/>
          <w:sz w:val="24"/>
          <w:szCs w:val="24"/>
        </w:rPr>
        <w:t>d to facilitate and individualis</w:t>
      </w:r>
      <w:r w:rsidRPr="00483313">
        <w:rPr>
          <w:rFonts w:ascii="Arial" w:hAnsi="Arial" w:cs="Arial"/>
          <w:sz w:val="24"/>
          <w:szCs w:val="24"/>
        </w:rPr>
        <w:t>e services.</w:t>
      </w:r>
    </w:p>
    <w:p w14:paraId="20281D99" w14:textId="249850BC" w:rsidR="006E78FD" w:rsidRPr="00483313" w:rsidRDefault="006E78FD" w:rsidP="006E78FD">
      <w:pPr>
        <w:spacing w:line="360" w:lineRule="auto"/>
        <w:jc w:val="both"/>
        <w:rPr>
          <w:rFonts w:ascii="Arial" w:eastAsia="Times New Roman" w:hAnsi="Arial" w:cs="Arial"/>
          <w:kern w:val="0"/>
          <w:sz w:val="24"/>
          <w:szCs w:val="24"/>
          <w:lang w:eastAsia="en-IN"/>
          <w14:ligatures w14:val="none"/>
        </w:rPr>
      </w:pPr>
      <w:r w:rsidRPr="00483313">
        <w:rPr>
          <w:rFonts w:ascii="Arial" w:hAnsi="Arial" w:cs="Arial"/>
          <w:b/>
          <w:bCs/>
          <w:sz w:val="24"/>
          <w:szCs w:val="24"/>
        </w:rPr>
        <w:t>Legal:</w:t>
      </w:r>
      <w:r w:rsidRPr="00483313">
        <w:rPr>
          <w:rFonts w:ascii="Arial" w:hAnsi="Arial" w:cs="Arial"/>
          <w:sz w:val="24"/>
          <w:szCs w:val="24"/>
        </w:rPr>
        <w:t xml:space="preserve"> Within a myriad of legal regulations and industry standards that are stipulated and consistently being updated, Accor is also required to conform to diverse </w:t>
      </w:r>
      <w:r w:rsidR="00D00CE4" w:rsidRPr="00483313">
        <w:rPr>
          <w:rFonts w:ascii="Arial" w:hAnsi="Arial" w:cs="Arial"/>
          <w:sz w:val="24"/>
          <w:szCs w:val="24"/>
        </w:rPr>
        <w:t>labour</w:t>
      </w:r>
      <w:r w:rsidRPr="00483313">
        <w:rPr>
          <w:rFonts w:ascii="Arial" w:hAnsi="Arial" w:cs="Arial"/>
          <w:sz w:val="24"/>
          <w:szCs w:val="24"/>
        </w:rPr>
        <w:t xml:space="preserve"> laws such as welfare regulations, workers’ safety and security, and data protection measures like license and permit requirements</w:t>
      </w:r>
      <w:r w:rsidR="00D00CE4" w:rsidRPr="00483313">
        <w:rPr>
          <w:rFonts w:ascii="Arial" w:hAnsi="Arial" w:cs="Arial"/>
          <w:sz w:val="24"/>
          <w:szCs w:val="24"/>
        </w:rPr>
        <w:t xml:space="preserve"> (Palguna, 2021)</w:t>
      </w:r>
      <w:r w:rsidRPr="00483313">
        <w:rPr>
          <w:rFonts w:ascii="Arial" w:hAnsi="Arial" w:cs="Arial"/>
          <w:sz w:val="24"/>
          <w:szCs w:val="24"/>
        </w:rPr>
        <w:t xml:space="preserve">. When companies do not obey these laws, they end up being liable, their reputations will be harmed, and they will be required to pay fines </w:t>
      </w:r>
      <w:r w:rsidRPr="00483313">
        <w:rPr>
          <w:rFonts w:ascii="Arial" w:eastAsia="Times New Roman" w:hAnsi="Arial" w:cs="Arial"/>
          <w:kern w:val="0"/>
          <w:sz w:val="24"/>
          <w:szCs w:val="24"/>
          <w:lang w:eastAsia="en-IN"/>
          <w14:ligatures w14:val="none"/>
        </w:rPr>
        <w:t xml:space="preserve">(Tanveer, </w:t>
      </w:r>
      <w:proofErr w:type="spellStart"/>
      <w:r w:rsidRPr="00483313">
        <w:rPr>
          <w:rFonts w:ascii="Arial" w:eastAsia="Times New Roman" w:hAnsi="Arial" w:cs="Arial"/>
          <w:kern w:val="0"/>
          <w:sz w:val="24"/>
          <w:szCs w:val="24"/>
          <w:lang w:eastAsia="en-IN"/>
          <w14:ligatures w14:val="none"/>
        </w:rPr>
        <w:t>Yusliza</w:t>
      </w:r>
      <w:proofErr w:type="spellEnd"/>
      <w:r w:rsidRPr="00483313">
        <w:rPr>
          <w:rFonts w:ascii="Arial" w:eastAsia="Times New Roman" w:hAnsi="Arial" w:cs="Arial"/>
          <w:kern w:val="0"/>
          <w:sz w:val="24"/>
          <w:szCs w:val="24"/>
          <w:lang w:eastAsia="en-IN"/>
          <w14:ligatures w14:val="none"/>
        </w:rPr>
        <w:t>, and Fawehinmi, 2023)</w:t>
      </w:r>
      <w:r w:rsidRPr="00483313">
        <w:rPr>
          <w:rFonts w:ascii="Arial" w:hAnsi="Arial" w:cs="Arial"/>
          <w:sz w:val="24"/>
          <w:szCs w:val="24"/>
        </w:rPr>
        <w:t>. Therefore, the continuously changing landscape of the regulation will lead to the modifications of Accor's business approaches and policies that are related to saving the planet, such as new sustainability mandates or tax reforms.</w:t>
      </w:r>
    </w:p>
    <w:p w14:paraId="3E04305A" w14:textId="302784D8" w:rsidR="006E78FD" w:rsidRPr="00483313" w:rsidRDefault="006E78FD" w:rsidP="006E78FD">
      <w:pPr>
        <w:spacing w:line="360" w:lineRule="auto"/>
        <w:jc w:val="both"/>
        <w:rPr>
          <w:rFonts w:ascii="Arial" w:eastAsia="Times New Roman" w:hAnsi="Arial" w:cs="Arial"/>
          <w:kern w:val="0"/>
          <w:sz w:val="24"/>
          <w:szCs w:val="24"/>
          <w:lang w:eastAsia="en-IN"/>
          <w14:ligatures w14:val="none"/>
        </w:rPr>
      </w:pPr>
      <w:r w:rsidRPr="00483313">
        <w:rPr>
          <w:rFonts w:ascii="Arial" w:hAnsi="Arial" w:cs="Arial"/>
          <w:b/>
          <w:bCs/>
          <w:sz w:val="24"/>
          <w:szCs w:val="24"/>
        </w:rPr>
        <w:t>Environmental:</w:t>
      </w:r>
      <w:r w:rsidRPr="00483313">
        <w:rPr>
          <w:rFonts w:ascii="Arial" w:hAnsi="Arial" w:cs="Arial"/>
          <w:sz w:val="24"/>
          <w:szCs w:val="24"/>
        </w:rPr>
        <w:t xml:space="preserve"> The environmental consciousness is currently getting more and more attention as part of core business values and brand perception for Accor in the corporate responsibility programs</w:t>
      </w:r>
      <w:r w:rsidR="00D00CE4" w:rsidRPr="00483313">
        <w:rPr>
          <w:rFonts w:ascii="Arial" w:hAnsi="Arial" w:cs="Arial"/>
          <w:sz w:val="24"/>
          <w:szCs w:val="24"/>
        </w:rPr>
        <w:t xml:space="preserve"> (</w:t>
      </w:r>
      <w:proofErr w:type="spellStart"/>
      <w:r w:rsidR="00D00CE4" w:rsidRPr="00483313">
        <w:rPr>
          <w:rFonts w:ascii="Arial" w:hAnsi="Arial" w:cs="Arial"/>
          <w:sz w:val="24"/>
          <w:szCs w:val="24"/>
        </w:rPr>
        <w:t>Pelit</w:t>
      </w:r>
      <w:proofErr w:type="spellEnd"/>
      <w:r w:rsidR="00D00CE4" w:rsidRPr="00483313">
        <w:rPr>
          <w:rFonts w:ascii="Arial" w:hAnsi="Arial" w:cs="Arial"/>
          <w:sz w:val="24"/>
          <w:szCs w:val="24"/>
        </w:rPr>
        <w:t xml:space="preserve"> and </w:t>
      </w:r>
      <w:proofErr w:type="spellStart"/>
      <w:r w:rsidR="00D00CE4" w:rsidRPr="00483313">
        <w:rPr>
          <w:rFonts w:ascii="Arial" w:hAnsi="Arial" w:cs="Arial"/>
          <w:sz w:val="24"/>
          <w:szCs w:val="24"/>
        </w:rPr>
        <w:t>Katircioglu</w:t>
      </w:r>
      <w:proofErr w:type="spellEnd"/>
      <w:r w:rsidR="00D00CE4" w:rsidRPr="00483313">
        <w:rPr>
          <w:rFonts w:ascii="Arial" w:hAnsi="Arial" w:cs="Arial"/>
          <w:sz w:val="24"/>
          <w:szCs w:val="24"/>
        </w:rPr>
        <w:t>, 2021)</w:t>
      </w:r>
      <w:r w:rsidRPr="00483313">
        <w:rPr>
          <w:rFonts w:ascii="Arial" w:hAnsi="Arial" w:cs="Arial"/>
          <w:sz w:val="24"/>
          <w:szCs w:val="24"/>
        </w:rPr>
        <w:t>. Among these risks are climate change, scarcity of resources, and ecosystem degradation that pose dangers in the hospitality industry like its supply chains and reputation</w:t>
      </w:r>
      <w:r w:rsidR="00D00CE4" w:rsidRPr="00483313">
        <w:rPr>
          <w:rFonts w:ascii="Arial" w:hAnsi="Arial" w:cs="Arial"/>
          <w:sz w:val="24"/>
          <w:szCs w:val="24"/>
        </w:rPr>
        <w:t xml:space="preserve"> (Omri and Belaïd 2021)</w:t>
      </w:r>
      <w:r w:rsidRPr="00483313">
        <w:rPr>
          <w:rFonts w:ascii="Arial" w:hAnsi="Arial" w:cs="Arial"/>
          <w:sz w:val="24"/>
          <w:szCs w:val="24"/>
        </w:rPr>
        <w:t xml:space="preserve">. The effort of Accor should be geared towards the use of green technologies, power efficient measures, and reducing waste at their properties to help in environmental conservation and future sustainability </w:t>
      </w:r>
      <w:r w:rsidRPr="00483313">
        <w:rPr>
          <w:rFonts w:ascii="Arial" w:eastAsia="Times New Roman" w:hAnsi="Arial" w:cs="Arial"/>
          <w:kern w:val="0"/>
          <w:sz w:val="24"/>
          <w:szCs w:val="24"/>
          <w:lang w:eastAsia="en-IN"/>
          <w14:ligatures w14:val="none"/>
        </w:rPr>
        <w:t>(Gonzalez, Gasco, and Llopis, 2020)</w:t>
      </w:r>
      <w:r w:rsidRPr="00483313">
        <w:rPr>
          <w:rFonts w:ascii="Arial" w:hAnsi="Arial" w:cs="Arial"/>
          <w:sz w:val="24"/>
          <w:szCs w:val="24"/>
        </w:rPr>
        <w:t xml:space="preserve">. On the other hand, eco-branding and green building standards could further distinguish Accor’s </w:t>
      </w:r>
      <w:r w:rsidR="00745A67" w:rsidRPr="00483313">
        <w:rPr>
          <w:rFonts w:ascii="Arial" w:hAnsi="Arial" w:cs="Arial"/>
          <w:sz w:val="24"/>
          <w:szCs w:val="24"/>
        </w:rPr>
        <w:t>establishments and</w:t>
      </w:r>
      <w:r w:rsidRPr="00483313">
        <w:rPr>
          <w:rFonts w:ascii="Arial" w:hAnsi="Arial" w:cs="Arial"/>
          <w:sz w:val="24"/>
          <w:szCs w:val="24"/>
        </w:rPr>
        <w:t xml:space="preserve"> provide them with the platform to attract environmentally conscious </w:t>
      </w:r>
      <w:r w:rsidR="00D00CE4" w:rsidRPr="00483313">
        <w:rPr>
          <w:rFonts w:ascii="Arial" w:hAnsi="Arial" w:cs="Arial"/>
          <w:sz w:val="24"/>
          <w:szCs w:val="24"/>
        </w:rPr>
        <w:t>travellers</w:t>
      </w:r>
      <w:r w:rsidRPr="00483313">
        <w:rPr>
          <w:rFonts w:ascii="Arial" w:hAnsi="Arial" w:cs="Arial"/>
          <w:sz w:val="24"/>
          <w:szCs w:val="24"/>
        </w:rPr>
        <w:t>.</w:t>
      </w:r>
    </w:p>
    <w:p w14:paraId="41BFC842" w14:textId="77777777" w:rsidR="006E78FD" w:rsidRPr="00483313" w:rsidRDefault="006E78FD" w:rsidP="006E78FD">
      <w:pPr>
        <w:pStyle w:val="Heading2"/>
        <w:spacing w:line="360" w:lineRule="auto"/>
        <w:jc w:val="both"/>
        <w:rPr>
          <w:rFonts w:ascii="Arial" w:hAnsi="Arial" w:cs="Arial"/>
          <w:b/>
          <w:bCs/>
          <w:color w:val="auto"/>
          <w:sz w:val="24"/>
          <w:szCs w:val="24"/>
        </w:rPr>
      </w:pPr>
      <w:bookmarkStart w:id="3" w:name="_Toc165971053"/>
      <w:r w:rsidRPr="00483313">
        <w:rPr>
          <w:rFonts w:ascii="Arial" w:hAnsi="Arial" w:cs="Arial"/>
          <w:b/>
          <w:bCs/>
          <w:color w:val="auto"/>
          <w:sz w:val="24"/>
          <w:szCs w:val="24"/>
        </w:rPr>
        <w:t>2.2 Industry trend and word modes</w:t>
      </w:r>
      <w:bookmarkEnd w:id="3"/>
      <w:r w:rsidRPr="00483313">
        <w:rPr>
          <w:rFonts w:ascii="Arial" w:hAnsi="Arial" w:cs="Arial"/>
          <w:b/>
          <w:bCs/>
          <w:color w:val="auto"/>
          <w:sz w:val="24"/>
          <w:szCs w:val="24"/>
        </w:rPr>
        <w:t xml:space="preserve"> </w:t>
      </w:r>
    </w:p>
    <w:p w14:paraId="75726477" w14:textId="7583F633" w:rsidR="006E78FD" w:rsidRPr="00483313" w:rsidRDefault="006E78FD" w:rsidP="006E78FD">
      <w:pPr>
        <w:spacing w:line="360" w:lineRule="auto"/>
        <w:jc w:val="both"/>
        <w:rPr>
          <w:rFonts w:ascii="Arial" w:eastAsia="Times New Roman" w:hAnsi="Arial" w:cs="Arial"/>
          <w:kern w:val="0"/>
          <w:sz w:val="24"/>
          <w:szCs w:val="24"/>
          <w:lang w:eastAsia="en-IN"/>
          <w14:ligatures w14:val="none"/>
        </w:rPr>
      </w:pPr>
      <w:r w:rsidRPr="00483313">
        <w:rPr>
          <w:rFonts w:ascii="Arial" w:hAnsi="Arial" w:cs="Arial"/>
          <w:sz w:val="24"/>
          <w:szCs w:val="24"/>
        </w:rPr>
        <w:t>The employee retention and turnover rates of the hospitality industry count among the factors of recent years that have significantly changed the environment of the industry. Historically, hospital</w:t>
      </w:r>
      <w:r w:rsidR="00D00CE4" w:rsidRPr="00483313">
        <w:rPr>
          <w:rFonts w:ascii="Arial" w:hAnsi="Arial" w:cs="Arial"/>
          <w:sz w:val="24"/>
          <w:szCs w:val="24"/>
        </w:rPr>
        <w:t>ity</w:t>
      </w:r>
      <w:r w:rsidRPr="00483313">
        <w:rPr>
          <w:rFonts w:ascii="Arial" w:hAnsi="Arial" w:cs="Arial"/>
          <w:sz w:val="24"/>
          <w:szCs w:val="24"/>
        </w:rPr>
        <w:t xml:space="preserve"> workers have long been a huge concern to the industry due to its high rates of turnover and thereby its direct impact on customer service quality, </w:t>
      </w:r>
      <w:r w:rsidRPr="00483313">
        <w:rPr>
          <w:rFonts w:ascii="Arial" w:hAnsi="Arial" w:cs="Arial"/>
          <w:sz w:val="24"/>
          <w:szCs w:val="24"/>
        </w:rPr>
        <w:lastRenderedPageBreak/>
        <w:t xml:space="preserve">operational efficiency, and profitability. </w:t>
      </w:r>
      <w:r w:rsidR="00D00CE4" w:rsidRPr="00483313">
        <w:rPr>
          <w:rFonts w:ascii="Arial" w:hAnsi="Arial" w:cs="Arial"/>
          <w:sz w:val="24"/>
          <w:szCs w:val="24"/>
        </w:rPr>
        <w:t>Specifically,</w:t>
      </w:r>
      <w:r w:rsidRPr="00483313">
        <w:rPr>
          <w:rFonts w:ascii="Arial" w:hAnsi="Arial" w:cs="Arial"/>
          <w:sz w:val="24"/>
          <w:szCs w:val="24"/>
        </w:rPr>
        <w:t xml:space="preserve"> in the US, the employee turnover rate, which averages approximately 12-15% is increased by the hospitality industry with up to 73% in QSR and 150% in QSRs respectively. Workers in the hotel and motel industry leave their jobs at a rate of 8% </w:t>
      </w:r>
      <w:r w:rsidR="00D00CE4" w:rsidRPr="00483313">
        <w:rPr>
          <w:rFonts w:ascii="Arial" w:hAnsi="Arial" w:cs="Arial"/>
          <w:sz w:val="24"/>
          <w:szCs w:val="24"/>
        </w:rPr>
        <w:t>every year</w:t>
      </w:r>
      <w:r w:rsidRPr="00483313">
        <w:rPr>
          <w:rFonts w:ascii="Arial" w:hAnsi="Arial" w:cs="Arial"/>
          <w:sz w:val="24"/>
          <w:szCs w:val="24"/>
        </w:rPr>
        <w:t>. Same as the UK</w:t>
      </w:r>
      <w:r w:rsidR="00D00CE4" w:rsidRPr="00483313">
        <w:rPr>
          <w:rFonts w:ascii="Arial" w:hAnsi="Arial" w:cs="Arial"/>
          <w:sz w:val="24"/>
          <w:szCs w:val="24"/>
        </w:rPr>
        <w:t>,</w:t>
      </w:r>
      <w:r w:rsidRPr="00483313">
        <w:rPr>
          <w:rFonts w:ascii="Arial" w:hAnsi="Arial" w:cs="Arial"/>
          <w:sz w:val="24"/>
          <w:szCs w:val="24"/>
        </w:rPr>
        <w:t xml:space="preserve"> where hospitality companies keep on hiring the equivalent of 70% of employees every year </w:t>
      </w:r>
      <w:r w:rsidRPr="00483313">
        <w:rPr>
          <w:rFonts w:ascii="Arial" w:eastAsia="Times New Roman" w:hAnsi="Arial" w:cs="Arial"/>
          <w:kern w:val="0"/>
          <w:sz w:val="24"/>
          <w:szCs w:val="24"/>
          <w:lang w:eastAsia="en-IN"/>
          <w14:ligatures w14:val="none"/>
        </w:rPr>
        <w:t xml:space="preserve">(Tanveer, </w:t>
      </w:r>
      <w:proofErr w:type="spellStart"/>
      <w:r w:rsidRPr="00483313">
        <w:rPr>
          <w:rFonts w:ascii="Arial" w:eastAsia="Times New Roman" w:hAnsi="Arial" w:cs="Arial"/>
          <w:kern w:val="0"/>
          <w:sz w:val="24"/>
          <w:szCs w:val="24"/>
          <w:lang w:eastAsia="en-IN"/>
          <w14:ligatures w14:val="none"/>
        </w:rPr>
        <w:t>Yusliza</w:t>
      </w:r>
      <w:proofErr w:type="spellEnd"/>
      <w:r w:rsidRPr="00483313">
        <w:rPr>
          <w:rFonts w:ascii="Arial" w:eastAsia="Times New Roman" w:hAnsi="Arial" w:cs="Arial"/>
          <w:kern w:val="0"/>
          <w:sz w:val="24"/>
          <w:szCs w:val="24"/>
          <w:lang w:eastAsia="en-IN"/>
          <w14:ligatures w14:val="none"/>
        </w:rPr>
        <w:t xml:space="preserve"> and Fawehinmi, 2023)</w:t>
      </w:r>
      <w:r w:rsidRPr="00483313">
        <w:rPr>
          <w:rFonts w:ascii="Arial" w:hAnsi="Arial" w:cs="Arial"/>
          <w:sz w:val="24"/>
          <w:szCs w:val="24"/>
        </w:rPr>
        <w:t xml:space="preserve">. The establishment of different forms of employment in hospitality organizations is just the response of management to frequent exits and current problems that the workforce is facing. </w:t>
      </w:r>
    </w:p>
    <w:p w14:paraId="408516ED" w14:textId="778A8CDD" w:rsidR="006E78FD" w:rsidRPr="00483313" w:rsidRDefault="006E78FD" w:rsidP="006E78FD">
      <w:pPr>
        <w:spacing w:line="360" w:lineRule="auto"/>
        <w:jc w:val="both"/>
        <w:rPr>
          <w:rFonts w:ascii="Arial" w:eastAsia="Times New Roman" w:hAnsi="Arial" w:cs="Arial"/>
          <w:kern w:val="0"/>
          <w:sz w:val="24"/>
          <w:szCs w:val="24"/>
          <w:lang w:eastAsia="en-IN"/>
          <w14:ligatures w14:val="none"/>
        </w:rPr>
      </w:pPr>
      <w:r w:rsidRPr="00483313">
        <w:rPr>
          <w:rFonts w:ascii="Arial" w:hAnsi="Arial" w:cs="Arial"/>
          <w:sz w:val="24"/>
          <w:szCs w:val="24"/>
        </w:rPr>
        <w:t xml:space="preserve">Conversely, may witness a growing preference for technologies including AI chatbots for recruitment that will eliminate redundancies in talent acquisition in the recruiting and reduce time to fill jobs. In addition, it is very evident that under the rising appreciation the industry has in robotics, contactless technology, and artificial intelligence in improving efficiency and </w:t>
      </w:r>
      <w:r w:rsidR="00D00CE4" w:rsidRPr="00483313">
        <w:rPr>
          <w:rFonts w:ascii="Arial" w:hAnsi="Arial" w:cs="Arial"/>
          <w:sz w:val="24"/>
          <w:szCs w:val="24"/>
        </w:rPr>
        <w:t>labour</w:t>
      </w:r>
      <w:r w:rsidRPr="00483313">
        <w:rPr>
          <w:rFonts w:ascii="Arial" w:hAnsi="Arial" w:cs="Arial"/>
          <w:sz w:val="24"/>
          <w:szCs w:val="24"/>
        </w:rPr>
        <w:t xml:space="preserve"> shortage </w:t>
      </w:r>
      <w:r w:rsidRPr="00483313">
        <w:rPr>
          <w:rFonts w:ascii="Arial" w:eastAsia="Times New Roman" w:hAnsi="Arial" w:cs="Arial"/>
          <w:kern w:val="0"/>
          <w:sz w:val="24"/>
          <w:szCs w:val="24"/>
          <w:lang w:eastAsia="en-IN"/>
          <w14:ligatures w14:val="none"/>
        </w:rPr>
        <w:t>(Gonzalez, Gasco, and Llopis, 2020)</w:t>
      </w:r>
      <w:r w:rsidRPr="00483313">
        <w:rPr>
          <w:rFonts w:ascii="Arial" w:hAnsi="Arial" w:cs="Arial"/>
          <w:sz w:val="24"/>
          <w:szCs w:val="24"/>
        </w:rPr>
        <w:t>. For a</w:t>
      </w:r>
      <w:r w:rsidR="00D00CE4" w:rsidRPr="00483313">
        <w:rPr>
          <w:rFonts w:ascii="Arial" w:hAnsi="Arial" w:cs="Arial"/>
          <w:sz w:val="24"/>
          <w:szCs w:val="24"/>
        </w:rPr>
        <w:t>ll its role in operation optimis</w:t>
      </w:r>
      <w:r w:rsidRPr="00483313">
        <w:rPr>
          <w:rFonts w:ascii="Arial" w:hAnsi="Arial" w:cs="Arial"/>
          <w:sz w:val="24"/>
          <w:szCs w:val="24"/>
        </w:rPr>
        <w:t>ation, technology is not without shortcomings, among them the trend towards targeted marketing which, however, lea</w:t>
      </w:r>
      <w:r w:rsidR="00D00CE4" w:rsidRPr="00483313">
        <w:rPr>
          <w:rFonts w:ascii="Arial" w:hAnsi="Arial" w:cs="Arial"/>
          <w:sz w:val="24"/>
          <w:szCs w:val="24"/>
        </w:rPr>
        <w:t>ves little room for individualis</w:t>
      </w:r>
      <w:r w:rsidRPr="00483313">
        <w:rPr>
          <w:rFonts w:ascii="Arial" w:hAnsi="Arial" w:cs="Arial"/>
          <w:sz w:val="24"/>
          <w:szCs w:val="24"/>
        </w:rPr>
        <w:t>ation of the product and service, thus calling into question the meaning of the human factor in customer communication.</w:t>
      </w:r>
    </w:p>
    <w:p w14:paraId="4CCD58F0" w14:textId="77777777" w:rsidR="006E78FD" w:rsidRPr="00483313" w:rsidRDefault="006E78FD" w:rsidP="006E78FD">
      <w:pPr>
        <w:pStyle w:val="Heading2"/>
        <w:spacing w:line="360" w:lineRule="auto"/>
        <w:jc w:val="both"/>
        <w:rPr>
          <w:rFonts w:ascii="Arial" w:hAnsi="Arial" w:cs="Arial"/>
          <w:b/>
          <w:bCs/>
          <w:color w:val="auto"/>
          <w:sz w:val="24"/>
          <w:szCs w:val="24"/>
        </w:rPr>
      </w:pPr>
      <w:bookmarkStart w:id="4" w:name="_Toc165971054"/>
      <w:r w:rsidRPr="00483313">
        <w:rPr>
          <w:rFonts w:ascii="Arial" w:hAnsi="Arial" w:cs="Arial"/>
          <w:b/>
          <w:bCs/>
          <w:color w:val="auto"/>
          <w:sz w:val="24"/>
          <w:szCs w:val="24"/>
        </w:rPr>
        <w:t>2.3 Industry examples</w:t>
      </w:r>
      <w:bookmarkEnd w:id="4"/>
      <w:r w:rsidRPr="00483313">
        <w:rPr>
          <w:rFonts w:ascii="Arial" w:hAnsi="Arial" w:cs="Arial"/>
          <w:b/>
          <w:bCs/>
          <w:color w:val="auto"/>
          <w:sz w:val="24"/>
          <w:szCs w:val="24"/>
        </w:rPr>
        <w:t xml:space="preserve"> </w:t>
      </w:r>
    </w:p>
    <w:p w14:paraId="7CD9DD07" w14:textId="77777777" w:rsidR="006E78FD" w:rsidRPr="00483313" w:rsidRDefault="006E78FD" w:rsidP="006E78FD">
      <w:pPr>
        <w:spacing w:line="360" w:lineRule="auto"/>
        <w:jc w:val="both"/>
        <w:rPr>
          <w:rFonts w:ascii="Arial" w:eastAsia="Times New Roman" w:hAnsi="Arial" w:cs="Arial"/>
          <w:kern w:val="0"/>
          <w:sz w:val="24"/>
          <w:szCs w:val="24"/>
          <w:lang w:eastAsia="en-IN"/>
          <w14:ligatures w14:val="none"/>
        </w:rPr>
      </w:pPr>
      <w:r w:rsidRPr="00483313">
        <w:rPr>
          <w:rFonts w:ascii="Arial" w:hAnsi="Arial" w:cs="Arial"/>
          <w:sz w:val="24"/>
          <w:szCs w:val="24"/>
        </w:rPr>
        <w:t xml:space="preserve">Efficient and effective management of employee performance across different working modes such as hybrid, office, and flexible arrangements is a challenge Radisson Hotel Group, a renowned hotelier, has recently and successfully applied certain strategies to deal well with this challenge. To cope with the changing workplace dynamics which are spearheaded by hybrid work modes, Radisson responded by infusing new creativity and techniques to ensure sufficient workforce productivity and good employee engagement </w:t>
      </w:r>
      <w:r w:rsidRPr="00483313">
        <w:rPr>
          <w:rFonts w:ascii="Arial" w:eastAsia="Times New Roman" w:hAnsi="Arial" w:cs="Arial"/>
          <w:kern w:val="0"/>
          <w:sz w:val="24"/>
          <w:szCs w:val="24"/>
          <w:lang w:eastAsia="en-IN"/>
          <w14:ligatures w14:val="none"/>
        </w:rPr>
        <w:t xml:space="preserve">(Van </w:t>
      </w:r>
      <w:proofErr w:type="spellStart"/>
      <w:r w:rsidRPr="00483313">
        <w:rPr>
          <w:rFonts w:ascii="Arial" w:eastAsia="Times New Roman" w:hAnsi="Arial" w:cs="Arial"/>
          <w:kern w:val="0"/>
          <w:sz w:val="24"/>
          <w:szCs w:val="24"/>
          <w:lang w:eastAsia="en-IN"/>
          <w14:ligatures w14:val="none"/>
        </w:rPr>
        <w:t>Waeyenberg</w:t>
      </w:r>
      <w:proofErr w:type="spellEnd"/>
      <w:r w:rsidRPr="00483313">
        <w:rPr>
          <w:rFonts w:ascii="Arial" w:eastAsia="Times New Roman" w:hAnsi="Arial" w:cs="Arial"/>
          <w:kern w:val="0"/>
          <w:sz w:val="24"/>
          <w:szCs w:val="24"/>
          <w:lang w:eastAsia="en-IN"/>
          <w14:ligatures w14:val="none"/>
        </w:rPr>
        <w:t xml:space="preserve">, Peccei, and </w:t>
      </w:r>
      <w:proofErr w:type="spellStart"/>
      <w:r w:rsidRPr="00483313">
        <w:rPr>
          <w:rFonts w:ascii="Arial" w:eastAsia="Times New Roman" w:hAnsi="Arial" w:cs="Arial"/>
          <w:kern w:val="0"/>
          <w:sz w:val="24"/>
          <w:szCs w:val="24"/>
          <w:lang w:eastAsia="en-IN"/>
          <w14:ligatures w14:val="none"/>
        </w:rPr>
        <w:t>Decramer</w:t>
      </w:r>
      <w:proofErr w:type="spellEnd"/>
      <w:r w:rsidRPr="00483313">
        <w:rPr>
          <w:rFonts w:ascii="Arial" w:eastAsia="Times New Roman" w:hAnsi="Arial" w:cs="Arial"/>
          <w:kern w:val="0"/>
          <w:sz w:val="24"/>
          <w:szCs w:val="24"/>
          <w:lang w:eastAsia="en-IN"/>
          <w14:ligatures w14:val="none"/>
        </w:rPr>
        <w:t>, 2020)</w:t>
      </w:r>
      <w:r w:rsidRPr="00483313">
        <w:rPr>
          <w:rFonts w:ascii="Arial" w:hAnsi="Arial" w:cs="Arial"/>
          <w:sz w:val="24"/>
          <w:szCs w:val="24"/>
        </w:rPr>
        <w:t xml:space="preserve">. With technologies being deployed, the firm has made sure to invest in the most robust communication and collaboration tools to enable smooth interaction between on-site and remote workers </w:t>
      </w:r>
      <w:r w:rsidRPr="00483313">
        <w:rPr>
          <w:rFonts w:ascii="Arial" w:eastAsia="Times New Roman" w:hAnsi="Arial" w:cs="Arial"/>
          <w:kern w:val="0"/>
          <w:sz w:val="24"/>
          <w:szCs w:val="24"/>
          <w:lang w:eastAsia="en-IN"/>
          <w14:ligatures w14:val="none"/>
        </w:rPr>
        <w:t>(Frolova, Fomina, and Shmeleva, 2020)</w:t>
      </w:r>
      <w:r w:rsidRPr="00483313">
        <w:rPr>
          <w:rFonts w:ascii="Arial" w:hAnsi="Arial" w:cs="Arial"/>
          <w:sz w:val="24"/>
          <w:szCs w:val="24"/>
        </w:rPr>
        <w:t xml:space="preserve">. Digital virtual team meetings, project management platforms, and performance dashboards help to measure employees’ performance in real-time and to provide feedback, thereby maintaining accountability and alignment in the organization. </w:t>
      </w:r>
    </w:p>
    <w:p w14:paraId="4D0160AF" w14:textId="40399FB3" w:rsidR="006E78FD" w:rsidRPr="00483313" w:rsidRDefault="006E78FD" w:rsidP="006E78FD">
      <w:pPr>
        <w:spacing w:line="360" w:lineRule="auto"/>
        <w:jc w:val="both"/>
        <w:rPr>
          <w:rFonts w:ascii="Arial" w:eastAsia="Times New Roman" w:hAnsi="Arial" w:cs="Arial"/>
          <w:kern w:val="0"/>
          <w:sz w:val="24"/>
          <w:szCs w:val="24"/>
          <w:lang w:eastAsia="en-IN"/>
          <w14:ligatures w14:val="none"/>
        </w:rPr>
      </w:pPr>
      <w:r w:rsidRPr="00483313">
        <w:rPr>
          <w:rFonts w:ascii="Arial" w:hAnsi="Arial" w:cs="Arial"/>
          <w:sz w:val="24"/>
          <w:szCs w:val="24"/>
        </w:rPr>
        <w:lastRenderedPageBreak/>
        <w:t>Also,</w:t>
      </w:r>
      <w:r w:rsidR="00D00CE4" w:rsidRPr="00483313">
        <w:rPr>
          <w:rFonts w:ascii="Arial" w:hAnsi="Arial" w:cs="Arial"/>
          <w:sz w:val="24"/>
          <w:szCs w:val="24"/>
        </w:rPr>
        <w:t xml:space="preserve"> the Radisson network has utilis</w:t>
      </w:r>
      <w:r w:rsidRPr="00483313">
        <w:rPr>
          <w:rFonts w:ascii="Arial" w:hAnsi="Arial" w:cs="Arial"/>
          <w:sz w:val="24"/>
          <w:szCs w:val="24"/>
        </w:rPr>
        <w:t>ed flexible schedules whereby employees are free to attend virtual meetings besides having opportunities to be physically in the workplace during the specified days which is ultimately their preference without affecting the</w:t>
      </w:r>
      <w:r w:rsidR="00D00CE4" w:rsidRPr="00483313">
        <w:rPr>
          <w:rFonts w:ascii="Arial" w:hAnsi="Arial" w:cs="Arial"/>
          <w:sz w:val="24"/>
          <w:szCs w:val="24"/>
        </w:rPr>
        <w:t xml:space="preserve"> daily operations of the organis</w:t>
      </w:r>
      <w:r w:rsidRPr="00483313">
        <w:rPr>
          <w:rFonts w:ascii="Arial" w:hAnsi="Arial" w:cs="Arial"/>
          <w:sz w:val="24"/>
          <w:szCs w:val="24"/>
        </w:rPr>
        <w:t>ation. The Radisson company makes the provision of an effective and cohesive work environment a top priority</w:t>
      </w:r>
      <w:r w:rsidR="00D00CE4" w:rsidRPr="00483313">
        <w:rPr>
          <w:rFonts w:ascii="Arial" w:hAnsi="Arial" w:cs="Arial"/>
          <w:sz w:val="24"/>
          <w:szCs w:val="24"/>
        </w:rPr>
        <w:t xml:space="preserve"> (</w:t>
      </w:r>
      <w:proofErr w:type="spellStart"/>
      <w:r w:rsidR="00D00CE4" w:rsidRPr="00483313">
        <w:rPr>
          <w:rFonts w:ascii="Arial" w:hAnsi="Arial" w:cs="Arial"/>
          <w:sz w:val="24"/>
          <w:szCs w:val="24"/>
        </w:rPr>
        <w:t>Kloutsiniotis</w:t>
      </w:r>
      <w:proofErr w:type="spellEnd"/>
      <w:r w:rsidR="00D00CE4" w:rsidRPr="00483313">
        <w:rPr>
          <w:rFonts w:ascii="Arial" w:hAnsi="Arial" w:cs="Arial"/>
          <w:sz w:val="24"/>
          <w:szCs w:val="24"/>
        </w:rPr>
        <w:t xml:space="preserve"> and </w:t>
      </w:r>
      <w:proofErr w:type="spellStart"/>
      <w:r w:rsidR="00D00CE4" w:rsidRPr="00483313">
        <w:rPr>
          <w:rFonts w:ascii="Arial" w:hAnsi="Arial" w:cs="Arial"/>
          <w:sz w:val="24"/>
          <w:szCs w:val="24"/>
        </w:rPr>
        <w:t>Mihail</w:t>
      </w:r>
      <w:proofErr w:type="spellEnd"/>
      <w:r w:rsidR="00D00CE4" w:rsidRPr="00483313">
        <w:rPr>
          <w:rFonts w:ascii="Arial" w:hAnsi="Arial" w:cs="Arial"/>
          <w:sz w:val="24"/>
          <w:szCs w:val="24"/>
        </w:rPr>
        <w:t>, 2020)</w:t>
      </w:r>
      <w:r w:rsidRPr="00483313">
        <w:rPr>
          <w:rFonts w:ascii="Arial" w:hAnsi="Arial" w:cs="Arial"/>
          <w:sz w:val="24"/>
          <w:szCs w:val="24"/>
        </w:rPr>
        <w:t xml:space="preserve">. This is done in traditional office work settings where teamwork and inclusiveness are the focal points being used to improve employee performance. The company stands out because it constantly does performance reviews, and goal-setting amongst personnel to give clarity and route to the employees. Additionally, the company supports an ongoing learning and development ethos using seminars and coaching programs for the betterment of staff members and the fostering of leadership abilities. Employee engagement is facilitated at Radisson through communication conduits which are crafted open lines and feedback elicitation </w:t>
      </w:r>
      <w:r w:rsidRPr="00483313">
        <w:rPr>
          <w:rFonts w:ascii="Arial" w:eastAsia="Times New Roman" w:hAnsi="Arial" w:cs="Arial"/>
          <w:kern w:val="0"/>
          <w:sz w:val="24"/>
          <w:szCs w:val="24"/>
          <w:lang w:eastAsia="en-IN"/>
          <w14:ligatures w14:val="none"/>
        </w:rPr>
        <w:t xml:space="preserve">(Van </w:t>
      </w:r>
      <w:proofErr w:type="spellStart"/>
      <w:r w:rsidRPr="00483313">
        <w:rPr>
          <w:rFonts w:ascii="Arial" w:eastAsia="Times New Roman" w:hAnsi="Arial" w:cs="Arial"/>
          <w:kern w:val="0"/>
          <w:sz w:val="24"/>
          <w:szCs w:val="24"/>
          <w:lang w:eastAsia="en-IN"/>
          <w14:ligatures w14:val="none"/>
        </w:rPr>
        <w:t>Waeyenberg</w:t>
      </w:r>
      <w:proofErr w:type="spellEnd"/>
      <w:r w:rsidRPr="00483313">
        <w:rPr>
          <w:rFonts w:ascii="Arial" w:eastAsia="Times New Roman" w:hAnsi="Arial" w:cs="Arial"/>
          <w:kern w:val="0"/>
          <w:sz w:val="24"/>
          <w:szCs w:val="24"/>
          <w:lang w:eastAsia="en-IN"/>
          <w14:ligatures w14:val="none"/>
        </w:rPr>
        <w:t xml:space="preserve">, Peccei, and </w:t>
      </w:r>
      <w:proofErr w:type="spellStart"/>
      <w:r w:rsidRPr="00483313">
        <w:rPr>
          <w:rFonts w:ascii="Arial" w:eastAsia="Times New Roman" w:hAnsi="Arial" w:cs="Arial"/>
          <w:kern w:val="0"/>
          <w:sz w:val="24"/>
          <w:szCs w:val="24"/>
          <w:lang w:eastAsia="en-IN"/>
          <w14:ligatures w14:val="none"/>
        </w:rPr>
        <w:t>Decramer</w:t>
      </w:r>
      <w:proofErr w:type="spellEnd"/>
      <w:r w:rsidRPr="00483313">
        <w:rPr>
          <w:rFonts w:ascii="Arial" w:eastAsia="Times New Roman" w:hAnsi="Arial" w:cs="Arial"/>
          <w:kern w:val="0"/>
          <w:sz w:val="24"/>
          <w:szCs w:val="24"/>
          <w:lang w:eastAsia="en-IN"/>
          <w14:ligatures w14:val="none"/>
        </w:rPr>
        <w:t>, 2020)</w:t>
      </w:r>
      <w:r w:rsidRPr="00483313">
        <w:rPr>
          <w:rFonts w:ascii="Arial" w:hAnsi="Arial" w:cs="Arial"/>
          <w:sz w:val="24"/>
          <w:szCs w:val="24"/>
        </w:rPr>
        <w:t>. This way, a sense of belonging and mutual respect are promoted, which enhances drive and performance.</w:t>
      </w:r>
    </w:p>
    <w:p w14:paraId="48E6FF40" w14:textId="70077BE8" w:rsidR="006E78FD" w:rsidRPr="00483313" w:rsidRDefault="006E78FD" w:rsidP="006E78FD">
      <w:pPr>
        <w:spacing w:line="360" w:lineRule="auto"/>
        <w:jc w:val="both"/>
        <w:rPr>
          <w:rFonts w:ascii="Arial" w:eastAsia="Times New Roman" w:hAnsi="Arial" w:cs="Arial"/>
          <w:kern w:val="0"/>
          <w:sz w:val="24"/>
          <w:szCs w:val="24"/>
          <w:lang w:eastAsia="en-IN"/>
          <w14:ligatures w14:val="none"/>
        </w:rPr>
      </w:pPr>
      <w:r w:rsidRPr="00483313">
        <w:rPr>
          <w:rFonts w:ascii="Arial" w:hAnsi="Arial" w:cs="Arial"/>
          <w:sz w:val="24"/>
          <w:szCs w:val="24"/>
        </w:rPr>
        <w:t>Hardly operational modes such as Agile and Adaptable approach for its employees, who have been the core of its successes, are the strengths of Radisson</w:t>
      </w:r>
      <w:r w:rsidR="00D00CE4" w:rsidRPr="00483313">
        <w:rPr>
          <w:rFonts w:ascii="Arial" w:hAnsi="Arial" w:cs="Arial"/>
          <w:sz w:val="24"/>
          <w:szCs w:val="24"/>
        </w:rPr>
        <w:t xml:space="preserve"> (Estrada </w:t>
      </w:r>
      <w:r w:rsidR="00D00CE4" w:rsidRPr="00483313">
        <w:rPr>
          <w:rFonts w:ascii="Arial" w:hAnsi="Arial" w:cs="Arial"/>
          <w:i/>
          <w:iCs/>
          <w:sz w:val="24"/>
          <w:szCs w:val="24"/>
        </w:rPr>
        <w:t>et al</w:t>
      </w:r>
      <w:r w:rsidR="00D00CE4" w:rsidRPr="00483313">
        <w:rPr>
          <w:rFonts w:ascii="Arial" w:hAnsi="Arial" w:cs="Arial"/>
          <w:sz w:val="24"/>
          <w:szCs w:val="24"/>
        </w:rPr>
        <w:t>., 2020)</w:t>
      </w:r>
      <w:r w:rsidRPr="00483313">
        <w:rPr>
          <w:rFonts w:ascii="Arial" w:hAnsi="Arial" w:cs="Arial"/>
          <w:sz w:val="24"/>
          <w:szCs w:val="24"/>
        </w:rPr>
        <w:t xml:space="preserve">. Taking work-life balance seriously, the company introduces flexible work timing and remote work for all of their staff so that they can focus on something else if it becomes important at the moment. Collecting feedback from employee surveys and focus groups, </w:t>
      </w:r>
      <w:r w:rsidR="00D00CE4" w:rsidRPr="00483313">
        <w:rPr>
          <w:rFonts w:ascii="Arial" w:hAnsi="Arial" w:cs="Arial"/>
          <w:sz w:val="24"/>
          <w:szCs w:val="24"/>
        </w:rPr>
        <w:t>Radisson</w:t>
      </w:r>
      <w:r w:rsidRPr="00483313">
        <w:rPr>
          <w:rFonts w:ascii="Arial" w:hAnsi="Arial" w:cs="Arial"/>
          <w:sz w:val="24"/>
          <w:szCs w:val="24"/>
        </w:rPr>
        <w:t xml:space="preserve"> is provided with information on how employees view flexible working arrangements, which are then used to improve its policies about this model, with the ultimate goal of increasing employee satisfaction and productivity </w:t>
      </w:r>
      <w:r w:rsidRPr="00483313">
        <w:rPr>
          <w:rFonts w:ascii="Arial" w:eastAsia="Times New Roman" w:hAnsi="Arial" w:cs="Arial"/>
          <w:kern w:val="0"/>
          <w:sz w:val="24"/>
          <w:szCs w:val="24"/>
          <w:lang w:eastAsia="en-IN"/>
          <w14:ligatures w14:val="none"/>
        </w:rPr>
        <w:t>(Frolova, Fomina, and Shmeleva, 2020)</w:t>
      </w:r>
      <w:r w:rsidRPr="00483313">
        <w:rPr>
          <w:rFonts w:ascii="Arial" w:hAnsi="Arial" w:cs="Arial"/>
          <w:sz w:val="24"/>
          <w:szCs w:val="24"/>
        </w:rPr>
        <w:t>. On top of that, Radisson creates a setup that will enable remote employees to go about their work only by giving them an office set-up kit and a welfare program to ensure their health and improved performance.</w:t>
      </w:r>
    </w:p>
    <w:p w14:paraId="60DB26BF" w14:textId="77777777" w:rsidR="006E78FD" w:rsidRPr="00483313" w:rsidRDefault="006E78FD" w:rsidP="006E78FD">
      <w:pPr>
        <w:pStyle w:val="Heading1"/>
        <w:spacing w:line="360" w:lineRule="auto"/>
        <w:jc w:val="both"/>
        <w:rPr>
          <w:rFonts w:ascii="Arial" w:hAnsi="Arial" w:cs="Arial"/>
          <w:b/>
          <w:bCs/>
          <w:color w:val="auto"/>
          <w:sz w:val="24"/>
          <w:szCs w:val="24"/>
        </w:rPr>
      </w:pPr>
      <w:bookmarkStart w:id="5" w:name="_Toc165971055"/>
      <w:r w:rsidRPr="00483313">
        <w:rPr>
          <w:rFonts w:ascii="Arial" w:hAnsi="Arial" w:cs="Arial"/>
          <w:b/>
          <w:bCs/>
          <w:color w:val="auto"/>
          <w:sz w:val="24"/>
          <w:szCs w:val="24"/>
        </w:rPr>
        <w:t>3. Evaluation and conclusion</w:t>
      </w:r>
      <w:bookmarkEnd w:id="5"/>
      <w:r w:rsidRPr="00483313">
        <w:rPr>
          <w:rFonts w:ascii="Arial" w:hAnsi="Arial" w:cs="Arial"/>
          <w:b/>
          <w:bCs/>
          <w:color w:val="auto"/>
          <w:sz w:val="24"/>
          <w:szCs w:val="24"/>
        </w:rPr>
        <w:t xml:space="preserve"> </w:t>
      </w:r>
    </w:p>
    <w:p w14:paraId="526A47D3" w14:textId="77777777" w:rsidR="006E78FD" w:rsidRPr="00483313" w:rsidRDefault="006E78FD" w:rsidP="006E78FD">
      <w:pPr>
        <w:spacing w:line="360" w:lineRule="auto"/>
        <w:jc w:val="both"/>
        <w:rPr>
          <w:rFonts w:ascii="Arial" w:hAnsi="Arial" w:cs="Arial"/>
          <w:sz w:val="24"/>
          <w:szCs w:val="24"/>
        </w:rPr>
      </w:pPr>
      <w:r w:rsidRPr="00483313">
        <w:rPr>
          <w:rFonts w:ascii="Arial" w:hAnsi="Arial" w:cs="Arial"/>
          <w:sz w:val="24"/>
          <w:szCs w:val="24"/>
        </w:rPr>
        <w:t xml:space="preserve">A study of the individual handling of employee performance operations across three work models in the hospitality business, using the example of Radisson Hotel Group as an illustration, only serves to highlight the impression of workforce management being multidimensional in the current setting. With regards to modern organizations dealing with the complexities of hybrid work, office, and another flexible model, some central themes come into highlight that is essential for establishing a culture of </w:t>
      </w:r>
      <w:r w:rsidRPr="00483313">
        <w:rPr>
          <w:rFonts w:ascii="Arial" w:hAnsi="Arial" w:cs="Arial"/>
          <w:sz w:val="24"/>
          <w:szCs w:val="24"/>
        </w:rPr>
        <w:lastRenderedPageBreak/>
        <w:t>performance effectiveness and keeping employee engagement. Thus, one of the strategic integrations of technology becomes the foundation of successful performance management in hectic work environments. Digital communication solutions such as project management tools, and performance monitoring, allow for virtual teams to collaborate, feedback, and alignment of objectives easily and smoothly across teams that are geographically dispersed. Radisson's investment in technology contributes not only to increased efficiency but also to the empowerment of employees, enabling them to navigate diverse work quirks such as remote or hybrid environments.</w:t>
      </w:r>
    </w:p>
    <w:p w14:paraId="52524CB5" w14:textId="02A358A9" w:rsidR="006E78FD" w:rsidRPr="00483313" w:rsidRDefault="006E78FD" w:rsidP="006E78FD">
      <w:pPr>
        <w:spacing w:line="360" w:lineRule="auto"/>
        <w:jc w:val="both"/>
        <w:rPr>
          <w:rFonts w:ascii="Arial" w:hAnsi="Arial" w:cs="Arial"/>
          <w:sz w:val="24"/>
          <w:szCs w:val="24"/>
        </w:rPr>
      </w:pPr>
      <w:r w:rsidRPr="00483313">
        <w:rPr>
          <w:rFonts w:ascii="Arial" w:hAnsi="Arial" w:cs="Arial"/>
          <w:sz w:val="24"/>
          <w:szCs w:val="24"/>
        </w:rPr>
        <w:t xml:space="preserve">Likewise, the creation of a supportive and pro-inclusiveness workplace culture becomes the necklace that beads together and joins employees' performance and satisfaction. Radisson's sessions on performance reviews, goal setting, and professional development create an environment in which the staff will feel fresh, understand the reasons why they are there, and finally, have a feeling of being proud of what they are achieving. </w:t>
      </w:r>
      <w:r w:rsidR="00D00CE4" w:rsidRPr="00483313">
        <w:rPr>
          <w:rFonts w:ascii="Arial" w:hAnsi="Arial" w:cs="Arial"/>
          <w:sz w:val="24"/>
          <w:szCs w:val="24"/>
        </w:rPr>
        <w:t>A leadership style that emphasis</w:t>
      </w:r>
      <w:r w:rsidRPr="00483313">
        <w:rPr>
          <w:rFonts w:ascii="Arial" w:hAnsi="Arial" w:cs="Arial"/>
          <w:sz w:val="24"/>
          <w:szCs w:val="24"/>
        </w:rPr>
        <w:t xml:space="preserve">es open dialogue, fair treatment, and acknowledgment of the employees’ efforts, is a kind of leadership that makes the staff feel appreciated, engaged, and reach new heights. On the other hand, workplace flexibility is multi-faceted. Indeed, it is a crucial success factor in employee’s health, well-being, and productivity. With work flexibility, remote work provision, and health programs, Radisson is staying in pace with the different lifestyles and </w:t>
      </w:r>
      <w:r w:rsidR="00745A67" w:rsidRPr="00483313">
        <w:rPr>
          <w:rFonts w:ascii="Arial" w:hAnsi="Arial" w:cs="Arial"/>
          <w:sz w:val="24"/>
          <w:szCs w:val="24"/>
        </w:rPr>
        <w:t>yearning</w:t>
      </w:r>
      <w:r w:rsidRPr="00483313">
        <w:rPr>
          <w:rFonts w:ascii="Arial" w:hAnsi="Arial" w:cs="Arial"/>
          <w:sz w:val="24"/>
          <w:szCs w:val="24"/>
        </w:rPr>
        <w:t xml:space="preserve"> of its employees. Through the empowerment of autonomy and </w:t>
      </w:r>
      <w:r w:rsidR="00D00CE4" w:rsidRPr="00483313">
        <w:rPr>
          <w:rFonts w:ascii="Arial" w:hAnsi="Arial" w:cs="Arial"/>
          <w:sz w:val="24"/>
          <w:szCs w:val="24"/>
        </w:rPr>
        <w:t>vigour</w:t>
      </w:r>
      <w:r w:rsidRPr="00483313">
        <w:rPr>
          <w:rFonts w:ascii="Arial" w:hAnsi="Arial" w:cs="Arial"/>
          <w:sz w:val="24"/>
          <w:szCs w:val="24"/>
        </w:rPr>
        <w:t xml:space="preserve"> in owning up to the work schedules, Radisson improves both the work-life balance but also the integrity, responsibility, and resilience of the workplace.</w:t>
      </w:r>
    </w:p>
    <w:p w14:paraId="0116715C" w14:textId="331A489D" w:rsidR="006E78FD" w:rsidRPr="00483313" w:rsidRDefault="00D00CE4" w:rsidP="006E78FD">
      <w:pPr>
        <w:spacing w:line="360" w:lineRule="auto"/>
        <w:jc w:val="both"/>
        <w:rPr>
          <w:rFonts w:ascii="Arial" w:hAnsi="Arial" w:cs="Arial"/>
          <w:sz w:val="24"/>
          <w:szCs w:val="24"/>
        </w:rPr>
      </w:pPr>
      <w:r w:rsidRPr="00483313">
        <w:rPr>
          <w:rFonts w:ascii="Arial" w:hAnsi="Arial" w:cs="Arial"/>
          <w:sz w:val="24"/>
          <w:szCs w:val="24"/>
        </w:rPr>
        <w:t>T</w:t>
      </w:r>
      <w:r w:rsidR="006E78FD" w:rsidRPr="00483313">
        <w:rPr>
          <w:rFonts w:ascii="Arial" w:hAnsi="Arial" w:cs="Arial"/>
          <w:sz w:val="24"/>
          <w:szCs w:val="24"/>
        </w:rPr>
        <w:t xml:space="preserve">he holistic approach of Radisson Hotel Group which is aimed at managing employee performance across different work modes shows that agility, innovation, and empathy are the most essential components in carving a way forward in an evolving hospitality industry. Through embracing technology, cultivating being in a supporting culture, and prioritizing flexibility, Radisson proudly positions itself as a </w:t>
      </w:r>
      <w:r w:rsidRPr="00483313">
        <w:rPr>
          <w:rFonts w:ascii="Arial" w:hAnsi="Arial" w:cs="Arial"/>
          <w:sz w:val="24"/>
          <w:szCs w:val="24"/>
        </w:rPr>
        <w:t>favourite</w:t>
      </w:r>
      <w:r w:rsidR="006E78FD" w:rsidRPr="00483313">
        <w:rPr>
          <w:rFonts w:ascii="Arial" w:hAnsi="Arial" w:cs="Arial"/>
          <w:sz w:val="24"/>
          <w:szCs w:val="24"/>
        </w:rPr>
        <w:t xml:space="preserve"> destination for guests as well as amongst the best employers for outstanding talents. Along with the society nowadays, the enterprise is changing because of the trend and economic situation. The story of Radisson is a blueprint for the remote working future of the hospitality industry which includes the current societal trends and the economy.</w:t>
      </w:r>
      <w:r w:rsidR="006E78FD" w:rsidRPr="00483313">
        <w:rPr>
          <w:rFonts w:ascii="Arial" w:hAnsi="Arial" w:cs="Arial"/>
          <w:sz w:val="24"/>
          <w:szCs w:val="24"/>
        </w:rPr>
        <w:br w:type="page"/>
      </w:r>
    </w:p>
    <w:p w14:paraId="55078600" w14:textId="77777777" w:rsidR="006E78FD" w:rsidRPr="00483313" w:rsidRDefault="006E78FD" w:rsidP="006E78FD">
      <w:pPr>
        <w:pStyle w:val="Heading1"/>
        <w:spacing w:line="360" w:lineRule="auto"/>
        <w:jc w:val="both"/>
        <w:rPr>
          <w:rFonts w:ascii="Arial" w:hAnsi="Arial" w:cs="Arial"/>
          <w:b/>
          <w:bCs/>
          <w:color w:val="auto"/>
          <w:sz w:val="24"/>
          <w:szCs w:val="24"/>
        </w:rPr>
      </w:pPr>
      <w:bookmarkStart w:id="6" w:name="_Toc165971056"/>
      <w:r w:rsidRPr="00483313">
        <w:rPr>
          <w:rFonts w:ascii="Arial" w:hAnsi="Arial" w:cs="Arial"/>
          <w:b/>
          <w:bCs/>
          <w:color w:val="auto"/>
          <w:sz w:val="24"/>
          <w:szCs w:val="24"/>
        </w:rPr>
        <w:lastRenderedPageBreak/>
        <w:t>References</w:t>
      </w:r>
      <w:bookmarkEnd w:id="6"/>
      <w:r w:rsidRPr="00483313">
        <w:rPr>
          <w:rFonts w:ascii="Arial" w:hAnsi="Arial" w:cs="Arial"/>
          <w:b/>
          <w:bCs/>
          <w:color w:val="auto"/>
          <w:sz w:val="24"/>
          <w:szCs w:val="24"/>
        </w:rPr>
        <w:t xml:space="preserve"> </w:t>
      </w:r>
    </w:p>
    <w:p w14:paraId="1CAC94F5" w14:textId="79CAB951" w:rsidR="006E78FD" w:rsidRPr="00483313" w:rsidRDefault="006E78FD" w:rsidP="006E78FD">
      <w:pPr>
        <w:pStyle w:val="NormalWeb"/>
        <w:spacing w:before="0" w:beforeAutospacing="0" w:after="240" w:afterAutospacing="0" w:line="360" w:lineRule="auto"/>
        <w:jc w:val="both"/>
        <w:rPr>
          <w:rFonts w:ascii="Arial" w:hAnsi="Arial" w:cs="Arial"/>
        </w:rPr>
      </w:pPr>
      <w:r w:rsidRPr="00483313">
        <w:rPr>
          <w:rFonts w:ascii="Arial" w:hAnsi="Arial" w:cs="Arial"/>
        </w:rPr>
        <w:t xml:space="preserve">Accor (2023). </w:t>
      </w:r>
      <w:r w:rsidRPr="00483313">
        <w:rPr>
          <w:rFonts w:ascii="Arial" w:hAnsi="Arial" w:cs="Arial"/>
          <w:i/>
          <w:iCs/>
        </w:rPr>
        <w:t>Accor - Worldwide leader in hospitality</w:t>
      </w:r>
      <w:r w:rsidRPr="00483313">
        <w:rPr>
          <w:rFonts w:ascii="Arial" w:hAnsi="Arial" w:cs="Arial"/>
        </w:rPr>
        <w:t xml:space="preserve">. [online] Accor.com. Available at: </w:t>
      </w:r>
      <w:hyperlink r:id="rId8" w:history="1">
        <w:r w:rsidR="00D00CE4" w:rsidRPr="00483313">
          <w:rPr>
            <w:rStyle w:val="Hyperlink"/>
            <w:rFonts w:ascii="Arial" w:hAnsi="Arial" w:cs="Arial"/>
            <w:color w:val="auto"/>
          </w:rPr>
          <w:t>https://group.accor.com/en</w:t>
        </w:r>
      </w:hyperlink>
      <w:r w:rsidRPr="00483313">
        <w:rPr>
          <w:rFonts w:ascii="Arial" w:hAnsi="Arial" w:cs="Arial"/>
        </w:rPr>
        <w:t>.</w:t>
      </w:r>
      <w:r w:rsidR="00D00CE4" w:rsidRPr="00483313">
        <w:rPr>
          <w:rFonts w:ascii="Arial" w:hAnsi="Arial" w:cs="Arial"/>
        </w:rPr>
        <w:t xml:space="preserve"> [Accessed on 7 May 2024]</w:t>
      </w:r>
    </w:p>
    <w:p w14:paraId="23DB299D" w14:textId="67338112" w:rsidR="006E78FD" w:rsidRPr="00483313" w:rsidRDefault="006E78FD" w:rsidP="006E78FD">
      <w:pPr>
        <w:pStyle w:val="NormalWeb"/>
        <w:spacing w:before="0" w:beforeAutospacing="0" w:after="240" w:afterAutospacing="0" w:line="360" w:lineRule="auto"/>
        <w:jc w:val="both"/>
        <w:rPr>
          <w:rFonts w:ascii="Arial" w:hAnsi="Arial" w:cs="Arial"/>
        </w:rPr>
      </w:pPr>
      <w:r w:rsidRPr="00483313">
        <w:rPr>
          <w:rFonts w:ascii="Arial" w:hAnsi="Arial" w:cs="Arial"/>
        </w:rPr>
        <w:t xml:space="preserve">Awan, S.H., Habib, N., Akhtar, C.S. and Naveed, S. (2020). Effectiveness of Performance Management System for Employee Performance Through Engagement. </w:t>
      </w:r>
      <w:r w:rsidRPr="00483313">
        <w:rPr>
          <w:rFonts w:ascii="Arial" w:hAnsi="Arial" w:cs="Arial"/>
          <w:i/>
          <w:iCs/>
        </w:rPr>
        <w:t>SAGE Open</w:t>
      </w:r>
      <w:r w:rsidRPr="00483313">
        <w:rPr>
          <w:rFonts w:ascii="Arial" w:hAnsi="Arial" w:cs="Arial"/>
        </w:rPr>
        <w:t xml:space="preserve">, 10(4), pp.1–15. </w:t>
      </w:r>
      <w:r w:rsidR="00745A67" w:rsidRPr="00483313">
        <w:rPr>
          <w:rFonts w:ascii="Arial" w:hAnsi="Arial" w:cs="Arial"/>
        </w:rPr>
        <w:t>Doi: HTTPs</w:t>
      </w:r>
      <w:r w:rsidRPr="00483313">
        <w:rPr>
          <w:rFonts w:ascii="Arial" w:hAnsi="Arial" w:cs="Arial"/>
        </w:rPr>
        <w:t>://doi.org/10.1177/2158244020969383.</w:t>
      </w:r>
    </w:p>
    <w:p w14:paraId="29D81EC3" w14:textId="53F01258" w:rsidR="006E78FD" w:rsidRPr="00483313" w:rsidRDefault="006E78FD" w:rsidP="006E78FD">
      <w:pPr>
        <w:pStyle w:val="NormalWeb"/>
        <w:spacing w:before="0" w:beforeAutospacing="0" w:after="240" w:afterAutospacing="0" w:line="360" w:lineRule="auto"/>
        <w:jc w:val="both"/>
        <w:rPr>
          <w:rFonts w:ascii="Arial" w:hAnsi="Arial" w:cs="Arial"/>
        </w:rPr>
      </w:pPr>
      <w:r w:rsidRPr="00483313">
        <w:rPr>
          <w:rFonts w:ascii="Arial" w:hAnsi="Arial" w:cs="Arial"/>
        </w:rPr>
        <w:t xml:space="preserve">Estrada, A., Garber, P.A. and Chaudhary, A. (2020). Current and future trends in socio-economic, demographic, and governance factors affecting global primate conservation. </w:t>
      </w:r>
      <w:r w:rsidR="00745A67" w:rsidRPr="00483313">
        <w:rPr>
          <w:rFonts w:ascii="Arial" w:hAnsi="Arial" w:cs="Arial"/>
          <w:i/>
          <w:iCs/>
        </w:rPr>
        <w:t>Peer</w:t>
      </w:r>
      <w:r w:rsidRPr="00483313">
        <w:rPr>
          <w:rFonts w:ascii="Arial" w:hAnsi="Arial" w:cs="Arial"/>
        </w:rPr>
        <w:t xml:space="preserve">, 8, p.e9816. </w:t>
      </w:r>
      <w:r w:rsidR="00745A67" w:rsidRPr="00483313">
        <w:rPr>
          <w:rFonts w:ascii="Arial" w:hAnsi="Arial" w:cs="Arial"/>
        </w:rPr>
        <w:t>Doi: HTTPs</w:t>
      </w:r>
      <w:r w:rsidRPr="00483313">
        <w:rPr>
          <w:rFonts w:ascii="Arial" w:hAnsi="Arial" w:cs="Arial"/>
        </w:rPr>
        <w:t>://doi.org/10.7717/peerj.9816.</w:t>
      </w:r>
    </w:p>
    <w:p w14:paraId="6320F78E" w14:textId="1F3B28C3" w:rsidR="006E78FD" w:rsidRPr="00483313" w:rsidRDefault="006E78FD" w:rsidP="006E78FD">
      <w:pPr>
        <w:pStyle w:val="NormalWeb"/>
        <w:spacing w:before="0" w:beforeAutospacing="0" w:after="240" w:afterAutospacing="0" w:line="360" w:lineRule="auto"/>
        <w:jc w:val="both"/>
        <w:rPr>
          <w:rFonts w:ascii="Arial" w:hAnsi="Arial" w:cs="Arial"/>
        </w:rPr>
      </w:pPr>
      <w:r w:rsidRPr="00483313">
        <w:rPr>
          <w:rFonts w:ascii="Arial" w:hAnsi="Arial" w:cs="Arial"/>
        </w:rPr>
        <w:t xml:space="preserve">Franzoni, S., Sarwar, H. and Ishaq, M.I. (2021). The Mediating Role of HRM in the Relationship between CSR and Performance in the Hospitality Industry. </w:t>
      </w:r>
      <w:r w:rsidRPr="00483313">
        <w:rPr>
          <w:rFonts w:ascii="Arial" w:hAnsi="Arial" w:cs="Arial"/>
          <w:i/>
          <w:iCs/>
        </w:rPr>
        <w:t>Sustainability</w:t>
      </w:r>
      <w:r w:rsidRPr="00483313">
        <w:rPr>
          <w:rFonts w:ascii="Arial" w:hAnsi="Arial" w:cs="Arial"/>
        </w:rPr>
        <w:t xml:space="preserve">, 13(24), p.13699. </w:t>
      </w:r>
      <w:r w:rsidR="00745A67" w:rsidRPr="00483313">
        <w:rPr>
          <w:rFonts w:ascii="Arial" w:hAnsi="Arial" w:cs="Arial"/>
        </w:rPr>
        <w:t>Doi: HTTPs</w:t>
      </w:r>
      <w:r w:rsidRPr="00483313">
        <w:rPr>
          <w:rFonts w:ascii="Arial" w:hAnsi="Arial" w:cs="Arial"/>
        </w:rPr>
        <w:t>://doi.org/10.3390/su132413699.</w:t>
      </w:r>
    </w:p>
    <w:p w14:paraId="02C5DED4" w14:textId="0CDC013B" w:rsidR="006E78FD" w:rsidRPr="00483313" w:rsidRDefault="006E78FD" w:rsidP="006E78FD">
      <w:pPr>
        <w:pStyle w:val="NormalWeb"/>
        <w:spacing w:before="0" w:beforeAutospacing="0" w:after="240" w:afterAutospacing="0" w:line="360" w:lineRule="auto"/>
        <w:jc w:val="both"/>
        <w:rPr>
          <w:rFonts w:ascii="Arial" w:hAnsi="Arial" w:cs="Arial"/>
        </w:rPr>
      </w:pPr>
      <w:r w:rsidRPr="00483313">
        <w:rPr>
          <w:rFonts w:ascii="Arial" w:hAnsi="Arial" w:cs="Arial"/>
        </w:rPr>
        <w:t xml:space="preserve">Frolova, O.Y., Fomina, L.V. and Shmeleva, Z.N. (2020). The importance of the agrarian sector in the socio-economic systems development: methodological aspect. </w:t>
      </w:r>
      <w:r w:rsidRPr="00483313">
        <w:rPr>
          <w:rFonts w:ascii="Arial" w:hAnsi="Arial" w:cs="Arial"/>
          <w:i/>
          <w:iCs/>
        </w:rPr>
        <w:t>IOP Conference Series: Earth and Environmental Science</w:t>
      </w:r>
      <w:r w:rsidRPr="00483313">
        <w:rPr>
          <w:rFonts w:ascii="Arial" w:hAnsi="Arial" w:cs="Arial"/>
        </w:rPr>
        <w:t xml:space="preserve">, 548, p.022023. </w:t>
      </w:r>
      <w:r w:rsidR="00745A67" w:rsidRPr="00483313">
        <w:rPr>
          <w:rFonts w:ascii="Arial" w:hAnsi="Arial" w:cs="Arial"/>
        </w:rPr>
        <w:t>Doi: HTTPs</w:t>
      </w:r>
      <w:r w:rsidRPr="00483313">
        <w:rPr>
          <w:rFonts w:ascii="Arial" w:hAnsi="Arial" w:cs="Arial"/>
        </w:rPr>
        <w:t>://doi.org/10.1088/1755-1315/548/2/022023.</w:t>
      </w:r>
    </w:p>
    <w:p w14:paraId="7C020F21" w14:textId="67C51527" w:rsidR="006E78FD" w:rsidRPr="00483313" w:rsidRDefault="006E78FD" w:rsidP="006E78FD">
      <w:pPr>
        <w:pStyle w:val="NormalWeb"/>
        <w:spacing w:before="0" w:beforeAutospacing="0" w:after="240" w:afterAutospacing="0" w:line="360" w:lineRule="auto"/>
        <w:jc w:val="both"/>
        <w:rPr>
          <w:rFonts w:ascii="Arial" w:hAnsi="Arial" w:cs="Arial"/>
        </w:rPr>
      </w:pPr>
      <w:r w:rsidRPr="00483313">
        <w:rPr>
          <w:rFonts w:ascii="Arial" w:hAnsi="Arial" w:cs="Arial"/>
        </w:rPr>
        <w:t xml:space="preserve">Gonzalez, R., Gasco, J. and Llopis, J. (2020). Information and communication technologies and human resources in hospitality and tourism. </w:t>
      </w:r>
      <w:r w:rsidRPr="00483313">
        <w:rPr>
          <w:rFonts w:ascii="Arial" w:hAnsi="Arial" w:cs="Arial"/>
          <w:i/>
          <w:iCs/>
        </w:rPr>
        <w:t>International Journal of Contemporary Hospitality Management</w:t>
      </w:r>
      <w:r w:rsidRPr="00483313">
        <w:rPr>
          <w:rFonts w:ascii="Arial" w:hAnsi="Arial" w:cs="Arial"/>
        </w:rPr>
        <w:t xml:space="preserve">, ahead-of-print(ahead-of-print). </w:t>
      </w:r>
      <w:r w:rsidR="00745A67" w:rsidRPr="00483313">
        <w:rPr>
          <w:rFonts w:ascii="Arial" w:hAnsi="Arial" w:cs="Arial"/>
        </w:rPr>
        <w:t>Doi</w:t>
      </w:r>
      <w:r w:rsidRPr="00483313">
        <w:rPr>
          <w:rFonts w:ascii="Arial" w:hAnsi="Arial" w:cs="Arial"/>
        </w:rPr>
        <w:t xml:space="preserve"> https://doi.org/10.1108/ijchm-04-2020-0272.</w:t>
      </w:r>
    </w:p>
    <w:p w14:paraId="760B53F5" w14:textId="60E3C854" w:rsidR="006E78FD" w:rsidRPr="00483313" w:rsidRDefault="006E78FD" w:rsidP="006E78FD">
      <w:pPr>
        <w:pStyle w:val="NormalWeb"/>
        <w:spacing w:before="0" w:beforeAutospacing="0" w:after="240" w:afterAutospacing="0" w:line="360" w:lineRule="auto"/>
        <w:jc w:val="both"/>
        <w:rPr>
          <w:rFonts w:ascii="Arial" w:hAnsi="Arial" w:cs="Arial"/>
        </w:rPr>
      </w:pPr>
      <w:r w:rsidRPr="00483313">
        <w:rPr>
          <w:rFonts w:ascii="Arial" w:hAnsi="Arial" w:cs="Arial"/>
        </w:rPr>
        <w:t xml:space="preserve">He, J., Morrison, A.M. and Zhang, H. (2021). How High-Performance HR Practices and LMX Affect Employee Engagement and Creativity in Hospitality. </w:t>
      </w:r>
      <w:r w:rsidRPr="00483313">
        <w:rPr>
          <w:rFonts w:ascii="Arial" w:hAnsi="Arial" w:cs="Arial"/>
          <w:i/>
          <w:iCs/>
        </w:rPr>
        <w:t>Journal of Hospitality &amp; Tourism Research</w:t>
      </w:r>
      <w:r w:rsidRPr="00483313">
        <w:rPr>
          <w:rFonts w:ascii="Arial" w:hAnsi="Arial" w:cs="Arial"/>
        </w:rPr>
        <w:t xml:space="preserve">, 45(8), p.109634802199680. </w:t>
      </w:r>
      <w:r w:rsidR="00745A67" w:rsidRPr="00483313">
        <w:rPr>
          <w:rFonts w:ascii="Arial" w:hAnsi="Arial" w:cs="Arial"/>
        </w:rPr>
        <w:t>Doi: HTTPs</w:t>
      </w:r>
      <w:r w:rsidRPr="00483313">
        <w:rPr>
          <w:rFonts w:ascii="Arial" w:hAnsi="Arial" w:cs="Arial"/>
        </w:rPr>
        <w:t>://doi.org/10.1177/1096348021996800.</w:t>
      </w:r>
    </w:p>
    <w:p w14:paraId="2BA0CF39" w14:textId="77777777" w:rsidR="006E78FD" w:rsidRPr="00483313" w:rsidRDefault="006E78FD" w:rsidP="006E78FD">
      <w:pPr>
        <w:pStyle w:val="NormalWeb"/>
        <w:spacing w:before="0" w:beforeAutospacing="0" w:after="240" w:afterAutospacing="0" w:line="360" w:lineRule="auto"/>
        <w:jc w:val="both"/>
        <w:rPr>
          <w:rFonts w:ascii="Arial" w:hAnsi="Arial" w:cs="Arial"/>
        </w:rPr>
      </w:pPr>
      <w:proofErr w:type="spellStart"/>
      <w:r w:rsidRPr="00483313">
        <w:rPr>
          <w:rFonts w:ascii="Arial" w:hAnsi="Arial" w:cs="Arial"/>
        </w:rPr>
        <w:t>Kloutsiniotis</w:t>
      </w:r>
      <w:proofErr w:type="spellEnd"/>
      <w:r w:rsidRPr="00483313">
        <w:rPr>
          <w:rFonts w:ascii="Arial" w:hAnsi="Arial" w:cs="Arial"/>
        </w:rPr>
        <w:t xml:space="preserve">, P.V. and </w:t>
      </w:r>
      <w:proofErr w:type="spellStart"/>
      <w:r w:rsidRPr="00483313">
        <w:rPr>
          <w:rFonts w:ascii="Arial" w:hAnsi="Arial" w:cs="Arial"/>
        </w:rPr>
        <w:t>Mihail</w:t>
      </w:r>
      <w:proofErr w:type="spellEnd"/>
      <w:r w:rsidRPr="00483313">
        <w:rPr>
          <w:rFonts w:ascii="Arial" w:hAnsi="Arial" w:cs="Arial"/>
        </w:rPr>
        <w:t xml:space="preserve">, D.M. (2020). High-performance work systems in the tourism and hospitality industry: a critical review. </w:t>
      </w:r>
      <w:r w:rsidRPr="00483313">
        <w:rPr>
          <w:rFonts w:ascii="Arial" w:hAnsi="Arial" w:cs="Arial"/>
          <w:i/>
          <w:iCs/>
        </w:rPr>
        <w:t>International Journal of Contemporary Hospitality Management</w:t>
      </w:r>
      <w:r w:rsidRPr="00483313">
        <w:rPr>
          <w:rFonts w:ascii="Arial" w:hAnsi="Arial" w:cs="Arial"/>
        </w:rPr>
        <w:t xml:space="preserve">, ahead-of-print(ahead-of-print). </w:t>
      </w:r>
      <w:proofErr w:type="spellStart"/>
      <w:proofErr w:type="gramStart"/>
      <w:r w:rsidRPr="00483313">
        <w:rPr>
          <w:rFonts w:ascii="Arial" w:hAnsi="Arial" w:cs="Arial"/>
        </w:rPr>
        <w:t>doi:https</w:t>
      </w:r>
      <w:proofErr w:type="spellEnd"/>
      <w:r w:rsidRPr="00483313">
        <w:rPr>
          <w:rFonts w:ascii="Arial" w:hAnsi="Arial" w:cs="Arial"/>
        </w:rPr>
        <w:t>://doi.org/10.1108/ijchm-10-2019-0864</w:t>
      </w:r>
      <w:proofErr w:type="gramEnd"/>
      <w:r w:rsidRPr="00483313">
        <w:rPr>
          <w:rFonts w:ascii="Arial" w:hAnsi="Arial" w:cs="Arial"/>
        </w:rPr>
        <w:t>.</w:t>
      </w:r>
    </w:p>
    <w:p w14:paraId="533A82DD" w14:textId="77777777" w:rsidR="006E78FD" w:rsidRPr="00483313" w:rsidRDefault="006E78FD" w:rsidP="006E78FD">
      <w:pPr>
        <w:pStyle w:val="NormalWeb"/>
        <w:spacing w:before="0" w:beforeAutospacing="0" w:after="240" w:afterAutospacing="0" w:line="360" w:lineRule="auto"/>
        <w:jc w:val="both"/>
        <w:rPr>
          <w:rFonts w:ascii="Arial" w:hAnsi="Arial" w:cs="Arial"/>
        </w:rPr>
      </w:pPr>
      <w:r w:rsidRPr="00483313">
        <w:rPr>
          <w:rFonts w:ascii="Arial" w:hAnsi="Arial" w:cs="Arial"/>
        </w:rPr>
        <w:lastRenderedPageBreak/>
        <w:t xml:space="preserve">Korotayev, A.V., Sawyer, P.S. and Romanov, D.M. (2021). Socio-Economic Development and Protests. </w:t>
      </w:r>
      <w:r w:rsidRPr="00483313">
        <w:rPr>
          <w:rFonts w:ascii="Arial" w:hAnsi="Arial" w:cs="Arial"/>
          <w:i/>
          <w:iCs/>
        </w:rPr>
        <w:t>Comparative Sociology</w:t>
      </w:r>
      <w:r w:rsidRPr="00483313">
        <w:rPr>
          <w:rFonts w:ascii="Arial" w:hAnsi="Arial" w:cs="Arial"/>
        </w:rPr>
        <w:t xml:space="preserve">, 20(2), pp.195–222. </w:t>
      </w:r>
      <w:proofErr w:type="spellStart"/>
      <w:proofErr w:type="gramStart"/>
      <w:r w:rsidRPr="00483313">
        <w:rPr>
          <w:rFonts w:ascii="Arial" w:hAnsi="Arial" w:cs="Arial"/>
        </w:rPr>
        <w:t>doi:https</w:t>
      </w:r>
      <w:proofErr w:type="spellEnd"/>
      <w:r w:rsidRPr="00483313">
        <w:rPr>
          <w:rFonts w:ascii="Arial" w:hAnsi="Arial" w:cs="Arial"/>
        </w:rPr>
        <w:t>://doi.org/10.1163/15691330-bja10030</w:t>
      </w:r>
      <w:proofErr w:type="gramEnd"/>
      <w:r w:rsidRPr="00483313">
        <w:rPr>
          <w:rFonts w:ascii="Arial" w:hAnsi="Arial" w:cs="Arial"/>
        </w:rPr>
        <w:t>.</w:t>
      </w:r>
    </w:p>
    <w:p w14:paraId="06BB4B3B" w14:textId="77777777" w:rsidR="006E78FD" w:rsidRPr="00483313" w:rsidRDefault="006E78FD" w:rsidP="006E78FD">
      <w:pPr>
        <w:pStyle w:val="NormalWeb"/>
        <w:spacing w:before="0" w:beforeAutospacing="0" w:after="240" w:afterAutospacing="0" w:line="360" w:lineRule="auto"/>
        <w:jc w:val="both"/>
        <w:rPr>
          <w:rFonts w:ascii="Arial" w:hAnsi="Arial" w:cs="Arial"/>
        </w:rPr>
      </w:pPr>
      <w:proofErr w:type="spellStart"/>
      <w:r w:rsidRPr="00483313">
        <w:rPr>
          <w:rFonts w:ascii="Arial" w:hAnsi="Arial" w:cs="Arial"/>
        </w:rPr>
        <w:t>Lemarié</w:t>
      </w:r>
      <w:proofErr w:type="spellEnd"/>
      <w:r w:rsidRPr="00483313">
        <w:rPr>
          <w:rFonts w:ascii="Arial" w:hAnsi="Arial" w:cs="Arial"/>
        </w:rPr>
        <w:t xml:space="preserve">, S. and Marette, S. (2022). The socio-economic factors affecting the emergence and impacts of new genomic techniques in agriculture: A scoping review. </w:t>
      </w:r>
      <w:r w:rsidRPr="00483313">
        <w:rPr>
          <w:rFonts w:ascii="Arial" w:hAnsi="Arial" w:cs="Arial"/>
          <w:i/>
          <w:iCs/>
        </w:rPr>
        <w:t>Trends in Food Science &amp; Technology</w:t>
      </w:r>
      <w:r w:rsidRPr="00483313">
        <w:rPr>
          <w:rFonts w:ascii="Arial" w:hAnsi="Arial" w:cs="Arial"/>
        </w:rPr>
        <w:t xml:space="preserve">. </w:t>
      </w:r>
      <w:proofErr w:type="spellStart"/>
      <w:proofErr w:type="gramStart"/>
      <w:r w:rsidRPr="00483313">
        <w:rPr>
          <w:rFonts w:ascii="Arial" w:hAnsi="Arial" w:cs="Arial"/>
        </w:rPr>
        <w:t>doi:https</w:t>
      </w:r>
      <w:proofErr w:type="spellEnd"/>
      <w:r w:rsidRPr="00483313">
        <w:rPr>
          <w:rFonts w:ascii="Arial" w:hAnsi="Arial" w:cs="Arial"/>
        </w:rPr>
        <w:t>://doi.org/10.1016/j.tifs.2022.07.013</w:t>
      </w:r>
      <w:proofErr w:type="gramEnd"/>
      <w:r w:rsidRPr="00483313">
        <w:rPr>
          <w:rFonts w:ascii="Arial" w:hAnsi="Arial" w:cs="Arial"/>
        </w:rPr>
        <w:t>.</w:t>
      </w:r>
    </w:p>
    <w:p w14:paraId="5A41BBF9" w14:textId="77777777" w:rsidR="006E78FD" w:rsidRPr="00483313" w:rsidRDefault="006E78FD" w:rsidP="006E78FD">
      <w:pPr>
        <w:pStyle w:val="NormalWeb"/>
        <w:spacing w:before="0" w:beforeAutospacing="0" w:after="240" w:afterAutospacing="0" w:line="360" w:lineRule="auto"/>
        <w:jc w:val="both"/>
        <w:rPr>
          <w:rFonts w:ascii="Arial" w:hAnsi="Arial" w:cs="Arial"/>
        </w:rPr>
      </w:pPr>
      <w:r w:rsidRPr="00483313">
        <w:rPr>
          <w:rFonts w:ascii="Arial" w:hAnsi="Arial" w:cs="Arial"/>
        </w:rPr>
        <w:t>Marketing (2023). [online] Marketing91.com. Available at: https://www.marketing91.com/wp-content/uploads/2022/09/Pestle-analysis.jpg.</w:t>
      </w:r>
    </w:p>
    <w:p w14:paraId="26D5195F" w14:textId="77777777" w:rsidR="006E78FD" w:rsidRPr="00483313" w:rsidRDefault="006E78FD" w:rsidP="006E78FD">
      <w:pPr>
        <w:pStyle w:val="NormalWeb"/>
        <w:spacing w:before="0" w:beforeAutospacing="0" w:after="240" w:afterAutospacing="0" w:line="360" w:lineRule="auto"/>
        <w:jc w:val="both"/>
        <w:rPr>
          <w:rFonts w:ascii="Arial" w:hAnsi="Arial" w:cs="Arial"/>
        </w:rPr>
      </w:pPr>
      <w:r w:rsidRPr="00483313">
        <w:rPr>
          <w:rFonts w:ascii="Arial" w:hAnsi="Arial" w:cs="Arial"/>
        </w:rPr>
        <w:t xml:space="preserve">Murphy, K.R. (2020). Performance Evaluation Will Not Die, But It Should. </w:t>
      </w:r>
      <w:r w:rsidRPr="00483313">
        <w:rPr>
          <w:rFonts w:ascii="Arial" w:hAnsi="Arial" w:cs="Arial"/>
          <w:i/>
          <w:iCs/>
        </w:rPr>
        <w:t>Human Resource Management Journal</w:t>
      </w:r>
      <w:r w:rsidRPr="00483313">
        <w:rPr>
          <w:rFonts w:ascii="Arial" w:hAnsi="Arial" w:cs="Arial"/>
        </w:rPr>
        <w:t xml:space="preserve">, [online] 30(1), pp.13–31. </w:t>
      </w:r>
      <w:proofErr w:type="spellStart"/>
      <w:proofErr w:type="gramStart"/>
      <w:r w:rsidRPr="00483313">
        <w:rPr>
          <w:rFonts w:ascii="Arial" w:hAnsi="Arial" w:cs="Arial"/>
        </w:rPr>
        <w:t>doi:https</w:t>
      </w:r>
      <w:proofErr w:type="spellEnd"/>
      <w:r w:rsidRPr="00483313">
        <w:rPr>
          <w:rFonts w:ascii="Arial" w:hAnsi="Arial" w:cs="Arial"/>
        </w:rPr>
        <w:t>://doi.org/10.1111/1748-8583.12259</w:t>
      </w:r>
      <w:proofErr w:type="gramEnd"/>
      <w:r w:rsidRPr="00483313">
        <w:rPr>
          <w:rFonts w:ascii="Arial" w:hAnsi="Arial" w:cs="Arial"/>
        </w:rPr>
        <w:t>.</w:t>
      </w:r>
    </w:p>
    <w:p w14:paraId="583B2A27" w14:textId="77777777" w:rsidR="006E78FD" w:rsidRPr="00483313" w:rsidRDefault="006E78FD" w:rsidP="006E78FD">
      <w:pPr>
        <w:pStyle w:val="NormalWeb"/>
        <w:spacing w:before="0" w:beforeAutospacing="0" w:after="240" w:afterAutospacing="0" w:line="360" w:lineRule="auto"/>
        <w:jc w:val="both"/>
        <w:rPr>
          <w:rFonts w:ascii="Arial" w:hAnsi="Arial" w:cs="Arial"/>
        </w:rPr>
      </w:pPr>
      <w:r w:rsidRPr="00483313">
        <w:rPr>
          <w:rFonts w:ascii="Arial" w:hAnsi="Arial" w:cs="Arial"/>
        </w:rPr>
        <w:t xml:space="preserve">Omri, A. and Belaïd, F. (2021). Does renewable energy modulate the negative effect of environmental issues on the socio-economic welfare? </w:t>
      </w:r>
      <w:r w:rsidRPr="00483313">
        <w:rPr>
          <w:rFonts w:ascii="Arial" w:hAnsi="Arial" w:cs="Arial"/>
          <w:i/>
          <w:iCs/>
        </w:rPr>
        <w:t>Journal of Environmental Management</w:t>
      </w:r>
      <w:r w:rsidRPr="00483313">
        <w:rPr>
          <w:rFonts w:ascii="Arial" w:hAnsi="Arial" w:cs="Arial"/>
        </w:rPr>
        <w:t xml:space="preserve">, 278, p.111483. </w:t>
      </w:r>
      <w:proofErr w:type="spellStart"/>
      <w:r w:rsidRPr="00483313">
        <w:rPr>
          <w:rFonts w:ascii="Arial" w:hAnsi="Arial" w:cs="Arial"/>
        </w:rPr>
        <w:t>doi</w:t>
      </w:r>
      <w:proofErr w:type="spellEnd"/>
      <w:r w:rsidRPr="00483313">
        <w:rPr>
          <w:rFonts w:ascii="Arial" w:hAnsi="Arial" w:cs="Arial"/>
        </w:rPr>
        <w:t xml:space="preserve"> https://doi.org/10.1016/j.jenvman.2020.111483.</w:t>
      </w:r>
    </w:p>
    <w:p w14:paraId="70CCEF6F" w14:textId="77777777" w:rsidR="006E78FD" w:rsidRPr="00483313" w:rsidRDefault="006E78FD" w:rsidP="006E78FD">
      <w:pPr>
        <w:pStyle w:val="NormalWeb"/>
        <w:spacing w:before="0" w:beforeAutospacing="0" w:after="240" w:afterAutospacing="0" w:line="360" w:lineRule="auto"/>
        <w:jc w:val="both"/>
        <w:rPr>
          <w:rFonts w:ascii="Arial" w:hAnsi="Arial" w:cs="Arial"/>
        </w:rPr>
      </w:pPr>
      <w:r w:rsidRPr="00483313">
        <w:rPr>
          <w:rFonts w:ascii="Arial" w:hAnsi="Arial" w:cs="Arial"/>
        </w:rPr>
        <w:t xml:space="preserve">Palguna, I.G.R. (2021). Green Human Resource Management Practices in Hospitality Industry: A General Review. </w:t>
      </w:r>
      <w:r w:rsidRPr="00483313">
        <w:rPr>
          <w:rFonts w:ascii="Arial" w:hAnsi="Arial" w:cs="Arial"/>
          <w:i/>
          <w:iCs/>
        </w:rPr>
        <w:t xml:space="preserve">International Journal of </w:t>
      </w:r>
      <w:proofErr w:type="spellStart"/>
      <w:r w:rsidRPr="00483313">
        <w:rPr>
          <w:rFonts w:ascii="Arial" w:hAnsi="Arial" w:cs="Arial"/>
          <w:i/>
          <w:iCs/>
        </w:rPr>
        <w:t>Glocal</w:t>
      </w:r>
      <w:proofErr w:type="spellEnd"/>
      <w:r w:rsidRPr="00483313">
        <w:rPr>
          <w:rFonts w:ascii="Arial" w:hAnsi="Arial" w:cs="Arial"/>
          <w:i/>
          <w:iCs/>
        </w:rPr>
        <w:t xml:space="preserve"> Tourism</w:t>
      </w:r>
      <w:r w:rsidRPr="00483313">
        <w:rPr>
          <w:rFonts w:ascii="Arial" w:hAnsi="Arial" w:cs="Arial"/>
        </w:rPr>
        <w:t xml:space="preserve">, 2(2), pp.75–84. </w:t>
      </w:r>
      <w:proofErr w:type="spellStart"/>
      <w:r w:rsidRPr="00483313">
        <w:rPr>
          <w:rFonts w:ascii="Arial" w:hAnsi="Arial" w:cs="Arial"/>
        </w:rPr>
        <w:t>doi</w:t>
      </w:r>
      <w:proofErr w:type="spellEnd"/>
      <w:r w:rsidRPr="00483313">
        <w:rPr>
          <w:rFonts w:ascii="Arial" w:hAnsi="Arial" w:cs="Arial"/>
        </w:rPr>
        <w:t xml:space="preserve"> https://doi.org/10.58982/injogt.v2i2.48.</w:t>
      </w:r>
    </w:p>
    <w:p w14:paraId="010A6A4B" w14:textId="77777777" w:rsidR="006E78FD" w:rsidRPr="00483313" w:rsidRDefault="006E78FD" w:rsidP="006E78FD">
      <w:pPr>
        <w:pStyle w:val="NormalWeb"/>
        <w:spacing w:before="0" w:beforeAutospacing="0" w:after="240" w:afterAutospacing="0" w:line="360" w:lineRule="auto"/>
        <w:jc w:val="both"/>
        <w:rPr>
          <w:rFonts w:ascii="Arial" w:hAnsi="Arial" w:cs="Arial"/>
        </w:rPr>
      </w:pPr>
      <w:proofErr w:type="spellStart"/>
      <w:r w:rsidRPr="00483313">
        <w:rPr>
          <w:rFonts w:ascii="Arial" w:hAnsi="Arial" w:cs="Arial"/>
        </w:rPr>
        <w:t>Pelit</w:t>
      </w:r>
      <w:proofErr w:type="spellEnd"/>
      <w:r w:rsidRPr="00483313">
        <w:rPr>
          <w:rFonts w:ascii="Arial" w:hAnsi="Arial" w:cs="Arial"/>
        </w:rPr>
        <w:t xml:space="preserve">, E. and </w:t>
      </w:r>
      <w:proofErr w:type="spellStart"/>
      <w:r w:rsidRPr="00483313">
        <w:rPr>
          <w:rFonts w:ascii="Arial" w:hAnsi="Arial" w:cs="Arial"/>
        </w:rPr>
        <w:t>Katircioglu</w:t>
      </w:r>
      <w:proofErr w:type="spellEnd"/>
      <w:r w:rsidRPr="00483313">
        <w:rPr>
          <w:rFonts w:ascii="Arial" w:hAnsi="Arial" w:cs="Arial"/>
        </w:rPr>
        <w:t xml:space="preserve">, E. (2021). Human resource management studies in hospitality and tourism domain: a bibliometric analysis. </w:t>
      </w:r>
      <w:r w:rsidRPr="00483313">
        <w:rPr>
          <w:rFonts w:ascii="Arial" w:hAnsi="Arial" w:cs="Arial"/>
          <w:i/>
          <w:iCs/>
        </w:rPr>
        <w:t>International Journal of Contemporary Hospitality Management</w:t>
      </w:r>
      <w:r w:rsidRPr="00483313">
        <w:rPr>
          <w:rFonts w:ascii="Arial" w:hAnsi="Arial" w:cs="Arial"/>
        </w:rPr>
        <w:t xml:space="preserve">, ahead-of-print(ahead-of-print). </w:t>
      </w:r>
      <w:proofErr w:type="spellStart"/>
      <w:r w:rsidRPr="00483313">
        <w:rPr>
          <w:rFonts w:ascii="Arial" w:hAnsi="Arial" w:cs="Arial"/>
        </w:rPr>
        <w:t>doi</w:t>
      </w:r>
      <w:proofErr w:type="spellEnd"/>
      <w:r w:rsidRPr="00483313">
        <w:rPr>
          <w:rFonts w:ascii="Arial" w:hAnsi="Arial" w:cs="Arial"/>
        </w:rPr>
        <w:t xml:space="preserve"> https://doi.org/10.1108/ijchm-06-2021-0722.</w:t>
      </w:r>
    </w:p>
    <w:p w14:paraId="079C6131" w14:textId="77777777" w:rsidR="006E78FD" w:rsidRPr="00483313" w:rsidRDefault="006E78FD" w:rsidP="006E78FD">
      <w:pPr>
        <w:pStyle w:val="NormalWeb"/>
        <w:spacing w:before="0" w:beforeAutospacing="0" w:after="240" w:afterAutospacing="0" w:line="360" w:lineRule="auto"/>
        <w:jc w:val="both"/>
        <w:rPr>
          <w:rFonts w:ascii="Arial" w:hAnsi="Arial" w:cs="Arial"/>
        </w:rPr>
      </w:pPr>
      <w:proofErr w:type="spellStart"/>
      <w:r w:rsidRPr="00483313">
        <w:rPr>
          <w:rFonts w:ascii="Arial" w:hAnsi="Arial" w:cs="Arial"/>
        </w:rPr>
        <w:t>Rossidis</w:t>
      </w:r>
      <w:proofErr w:type="spellEnd"/>
      <w:r w:rsidRPr="00483313">
        <w:rPr>
          <w:rFonts w:ascii="Arial" w:hAnsi="Arial" w:cs="Arial"/>
        </w:rPr>
        <w:t xml:space="preserve">, I., Belias, D. and Vasiliadis, L. (2021). Strategic Human Resource Management in the International Hospitality Industry. An Extensive Literature Review. </w:t>
      </w:r>
      <w:r w:rsidRPr="00483313">
        <w:rPr>
          <w:rFonts w:ascii="Arial" w:hAnsi="Arial" w:cs="Arial"/>
          <w:i/>
          <w:iCs/>
        </w:rPr>
        <w:t>Culture and Tourism in a Smart, Globalized, and Sustainable World</w:t>
      </w:r>
      <w:r w:rsidRPr="00483313">
        <w:rPr>
          <w:rFonts w:ascii="Arial" w:hAnsi="Arial" w:cs="Arial"/>
        </w:rPr>
        <w:t xml:space="preserve">, [online] pp.337–346. </w:t>
      </w:r>
      <w:proofErr w:type="spellStart"/>
      <w:r w:rsidRPr="00483313">
        <w:rPr>
          <w:rFonts w:ascii="Arial" w:hAnsi="Arial" w:cs="Arial"/>
        </w:rPr>
        <w:t>doi</w:t>
      </w:r>
      <w:proofErr w:type="spellEnd"/>
      <w:r w:rsidRPr="00483313">
        <w:rPr>
          <w:rFonts w:ascii="Arial" w:hAnsi="Arial" w:cs="Arial"/>
        </w:rPr>
        <w:t xml:space="preserve"> https://doi.org/10.1007/978-3-030-72469-6_22.</w:t>
      </w:r>
    </w:p>
    <w:p w14:paraId="15495325" w14:textId="77777777" w:rsidR="006E78FD" w:rsidRPr="00483313" w:rsidRDefault="006E78FD" w:rsidP="006E78FD">
      <w:pPr>
        <w:pStyle w:val="NormalWeb"/>
        <w:spacing w:before="0" w:beforeAutospacing="0" w:after="240" w:afterAutospacing="0" w:line="360" w:lineRule="auto"/>
        <w:jc w:val="both"/>
        <w:rPr>
          <w:rFonts w:ascii="Arial" w:hAnsi="Arial" w:cs="Arial"/>
        </w:rPr>
      </w:pPr>
      <w:r w:rsidRPr="00483313">
        <w:rPr>
          <w:rFonts w:ascii="Arial" w:hAnsi="Arial" w:cs="Arial"/>
        </w:rPr>
        <w:t xml:space="preserve">Rudman, R. (2020). </w:t>
      </w:r>
      <w:r w:rsidRPr="00483313">
        <w:rPr>
          <w:rFonts w:ascii="Arial" w:hAnsi="Arial" w:cs="Arial"/>
          <w:i/>
          <w:iCs/>
        </w:rPr>
        <w:t>Performance Planning and Review</w:t>
      </w:r>
      <w:r w:rsidRPr="00483313">
        <w:rPr>
          <w:rFonts w:ascii="Arial" w:hAnsi="Arial" w:cs="Arial"/>
        </w:rPr>
        <w:t xml:space="preserve">. Routledge. </w:t>
      </w:r>
      <w:proofErr w:type="spellStart"/>
      <w:proofErr w:type="gramStart"/>
      <w:r w:rsidRPr="00483313">
        <w:rPr>
          <w:rFonts w:ascii="Arial" w:hAnsi="Arial" w:cs="Arial"/>
        </w:rPr>
        <w:t>doi:https</w:t>
      </w:r>
      <w:proofErr w:type="spellEnd"/>
      <w:r w:rsidRPr="00483313">
        <w:rPr>
          <w:rFonts w:ascii="Arial" w:hAnsi="Arial" w:cs="Arial"/>
        </w:rPr>
        <w:t>://doi.org/10.4324/9781003116684</w:t>
      </w:r>
      <w:proofErr w:type="gramEnd"/>
      <w:r w:rsidRPr="00483313">
        <w:rPr>
          <w:rFonts w:ascii="Arial" w:hAnsi="Arial" w:cs="Arial"/>
        </w:rPr>
        <w:t>.</w:t>
      </w:r>
    </w:p>
    <w:p w14:paraId="39077637" w14:textId="77777777" w:rsidR="006E78FD" w:rsidRPr="00483313" w:rsidRDefault="006E78FD" w:rsidP="006E78FD">
      <w:pPr>
        <w:pStyle w:val="NormalWeb"/>
        <w:spacing w:before="0" w:beforeAutospacing="0" w:after="240" w:afterAutospacing="0" w:line="360" w:lineRule="auto"/>
        <w:jc w:val="both"/>
        <w:rPr>
          <w:rFonts w:ascii="Arial" w:hAnsi="Arial" w:cs="Arial"/>
        </w:rPr>
      </w:pPr>
      <w:r w:rsidRPr="00483313">
        <w:rPr>
          <w:rFonts w:ascii="Arial" w:hAnsi="Arial" w:cs="Arial"/>
        </w:rPr>
        <w:lastRenderedPageBreak/>
        <w:t xml:space="preserve">Susanto, E., Rofaida, R. and Senen, S.H. (2022). GREEN HUMAN RESOURCES MANAGEMENT IN HOSPITALITY INDUSTRIES: A SYSTEMATIC LITERATURE REVIEW. </w:t>
      </w:r>
      <w:r w:rsidRPr="00483313">
        <w:rPr>
          <w:rFonts w:ascii="Arial" w:hAnsi="Arial" w:cs="Arial"/>
          <w:i/>
          <w:iCs/>
        </w:rPr>
        <w:t>European Journal of Human Resource Management Studies</w:t>
      </w:r>
      <w:r w:rsidRPr="00483313">
        <w:rPr>
          <w:rFonts w:ascii="Arial" w:hAnsi="Arial" w:cs="Arial"/>
        </w:rPr>
        <w:t xml:space="preserve">, 5(4). </w:t>
      </w:r>
      <w:proofErr w:type="spellStart"/>
      <w:r w:rsidRPr="00483313">
        <w:rPr>
          <w:rFonts w:ascii="Arial" w:hAnsi="Arial" w:cs="Arial"/>
        </w:rPr>
        <w:t>doi</w:t>
      </w:r>
      <w:proofErr w:type="spellEnd"/>
      <w:r w:rsidRPr="00483313">
        <w:rPr>
          <w:rFonts w:ascii="Arial" w:hAnsi="Arial" w:cs="Arial"/>
        </w:rPr>
        <w:t xml:space="preserve"> https://doi.org/10.46827/ejhrms.v5i4.1212.</w:t>
      </w:r>
    </w:p>
    <w:p w14:paraId="6E4EEDE9" w14:textId="77777777" w:rsidR="006E78FD" w:rsidRPr="00483313" w:rsidRDefault="006E78FD" w:rsidP="006E78FD">
      <w:pPr>
        <w:pStyle w:val="NormalWeb"/>
        <w:spacing w:before="0" w:beforeAutospacing="0" w:after="240" w:afterAutospacing="0" w:line="360" w:lineRule="auto"/>
        <w:jc w:val="both"/>
        <w:rPr>
          <w:rFonts w:ascii="Arial" w:hAnsi="Arial" w:cs="Arial"/>
        </w:rPr>
      </w:pPr>
      <w:r w:rsidRPr="00483313">
        <w:rPr>
          <w:rFonts w:ascii="Arial" w:hAnsi="Arial" w:cs="Arial"/>
        </w:rPr>
        <w:t xml:space="preserve">Tanveer, M.I., </w:t>
      </w:r>
      <w:proofErr w:type="spellStart"/>
      <w:r w:rsidRPr="00483313">
        <w:rPr>
          <w:rFonts w:ascii="Arial" w:hAnsi="Arial" w:cs="Arial"/>
        </w:rPr>
        <w:t>Yusliza</w:t>
      </w:r>
      <w:proofErr w:type="spellEnd"/>
      <w:r w:rsidRPr="00483313">
        <w:rPr>
          <w:rFonts w:ascii="Arial" w:hAnsi="Arial" w:cs="Arial"/>
        </w:rPr>
        <w:t xml:space="preserve">, M.Y. and Fawehinmi, O. (2023). Green HRM and hospitality industry: challenges and barriers in adopting environmentally friendly practices. </w:t>
      </w:r>
      <w:r w:rsidRPr="00483313">
        <w:rPr>
          <w:rFonts w:ascii="Arial" w:hAnsi="Arial" w:cs="Arial"/>
          <w:i/>
          <w:iCs/>
        </w:rPr>
        <w:t>Journal of Hospitality and Tourism Insights</w:t>
      </w:r>
      <w:r w:rsidRPr="00483313">
        <w:rPr>
          <w:rFonts w:ascii="Arial" w:hAnsi="Arial" w:cs="Arial"/>
        </w:rPr>
        <w:t xml:space="preserve">. </w:t>
      </w:r>
      <w:proofErr w:type="spellStart"/>
      <w:proofErr w:type="gramStart"/>
      <w:r w:rsidRPr="00483313">
        <w:rPr>
          <w:rFonts w:ascii="Arial" w:hAnsi="Arial" w:cs="Arial"/>
        </w:rPr>
        <w:t>doi:https</w:t>
      </w:r>
      <w:proofErr w:type="spellEnd"/>
      <w:r w:rsidRPr="00483313">
        <w:rPr>
          <w:rFonts w:ascii="Arial" w:hAnsi="Arial" w:cs="Arial"/>
        </w:rPr>
        <w:t>://doi.org/10.1108/jhti-08-2022-0389</w:t>
      </w:r>
      <w:proofErr w:type="gramEnd"/>
      <w:r w:rsidRPr="00483313">
        <w:rPr>
          <w:rFonts w:ascii="Arial" w:hAnsi="Arial" w:cs="Arial"/>
        </w:rPr>
        <w:t>.</w:t>
      </w:r>
    </w:p>
    <w:p w14:paraId="650A0891" w14:textId="77777777" w:rsidR="006E78FD" w:rsidRPr="00483313" w:rsidRDefault="006E78FD" w:rsidP="006E78FD">
      <w:pPr>
        <w:pStyle w:val="NormalWeb"/>
        <w:spacing w:before="0" w:beforeAutospacing="0" w:after="240" w:afterAutospacing="0" w:line="360" w:lineRule="auto"/>
        <w:jc w:val="both"/>
        <w:rPr>
          <w:rFonts w:ascii="Arial" w:hAnsi="Arial" w:cs="Arial"/>
        </w:rPr>
      </w:pPr>
      <w:r w:rsidRPr="00483313">
        <w:rPr>
          <w:rFonts w:ascii="Arial" w:hAnsi="Arial" w:cs="Arial"/>
        </w:rPr>
        <w:t xml:space="preserve">Van </w:t>
      </w:r>
      <w:proofErr w:type="spellStart"/>
      <w:r w:rsidRPr="00483313">
        <w:rPr>
          <w:rFonts w:ascii="Arial" w:hAnsi="Arial" w:cs="Arial"/>
        </w:rPr>
        <w:t>Waeyenberg</w:t>
      </w:r>
      <w:proofErr w:type="spellEnd"/>
      <w:r w:rsidRPr="00483313">
        <w:rPr>
          <w:rFonts w:ascii="Arial" w:hAnsi="Arial" w:cs="Arial"/>
        </w:rPr>
        <w:t xml:space="preserve">, T., Peccei, R. and Decramer, A. (2020). Performance management and teacher performance: the role of affective organizational commitment and exhaustion. </w:t>
      </w:r>
      <w:r w:rsidRPr="00483313">
        <w:rPr>
          <w:rFonts w:ascii="Arial" w:hAnsi="Arial" w:cs="Arial"/>
          <w:i/>
          <w:iCs/>
        </w:rPr>
        <w:t>The International Journal of Human Resource Management</w:t>
      </w:r>
      <w:r w:rsidRPr="00483313">
        <w:rPr>
          <w:rFonts w:ascii="Arial" w:hAnsi="Arial" w:cs="Arial"/>
        </w:rPr>
        <w:t xml:space="preserve">, 33(4), pp.1–24. </w:t>
      </w:r>
      <w:proofErr w:type="spellStart"/>
      <w:r w:rsidRPr="00483313">
        <w:rPr>
          <w:rFonts w:ascii="Arial" w:hAnsi="Arial" w:cs="Arial"/>
        </w:rPr>
        <w:t>doi</w:t>
      </w:r>
      <w:proofErr w:type="spellEnd"/>
      <w:r w:rsidRPr="00483313">
        <w:rPr>
          <w:rFonts w:ascii="Arial" w:hAnsi="Arial" w:cs="Arial"/>
        </w:rPr>
        <w:t xml:space="preserve"> https://doi.org/10.1080/09585192.2020.1754881.</w:t>
      </w:r>
    </w:p>
    <w:p w14:paraId="4CF78581" w14:textId="77777777" w:rsidR="006E78FD" w:rsidRPr="00483313" w:rsidRDefault="006E78FD" w:rsidP="006E78FD">
      <w:pPr>
        <w:spacing w:line="360" w:lineRule="auto"/>
        <w:jc w:val="both"/>
        <w:rPr>
          <w:rFonts w:ascii="Arial" w:hAnsi="Arial" w:cs="Arial"/>
          <w:sz w:val="24"/>
          <w:szCs w:val="24"/>
        </w:rPr>
      </w:pPr>
    </w:p>
    <w:p w14:paraId="702AE6E4" w14:textId="77777777" w:rsidR="00DB1C7E" w:rsidRPr="00483313" w:rsidRDefault="00DB1C7E"/>
    <w:sectPr w:rsidR="00DB1C7E" w:rsidRPr="00483313" w:rsidSect="00B3418B">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10F3B2" w14:textId="77777777" w:rsidR="003F1C62" w:rsidRDefault="003F1C62">
      <w:pPr>
        <w:spacing w:after="0" w:line="240" w:lineRule="auto"/>
      </w:pPr>
      <w:r>
        <w:separator/>
      </w:r>
    </w:p>
  </w:endnote>
  <w:endnote w:type="continuationSeparator" w:id="0">
    <w:p w14:paraId="62B4E8FE" w14:textId="77777777" w:rsidR="003F1C62" w:rsidRDefault="003F1C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5374980"/>
      <w:docPartObj>
        <w:docPartGallery w:val="Page Numbers (Bottom of Page)"/>
        <w:docPartUnique/>
      </w:docPartObj>
    </w:sdtPr>
    <w:sdtEndPr>
      <w:rPr>
        <w:noProof/>
      </w:rPr>
    </w:sdtEndPr>
    <w:sdtContent>
      <w:p w14:paraId="739287FA" w14:textId="00FA0C84" w:rsidR="00505E07" w:rsidRDefault="00D67669">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577783AC" w14:textId="77777777" w:rsidR="00505E07" w:rsidRDefault="00505E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0B4893" w14:textId="77777777" w:rsidR="003F1C62" w:rsidRDefault="003F1C62">
      <w:pPr>
        <w:spacing w:after="0" w:line="240" w:lineRule="auto"/>
      </w:pPr>
      <w:r>
        <w:separator/>
      </w:r>
    </w:p>
  </w:footnote>
  <w:footnote w:type="continuationSeparator" w:id="0">
    <w:p w14:paraId="210EF983" w14:textId="77777777" w:rsidR="003F1C62" w:rsidRDefault="003F1C6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78FD"/>
    <w:rsid w:val="00082171"/>
    <w:rsid w:val="00173442"/>
    <w:rsid w:val="00272DF9"/>
    <w:rsid w:val="0030676A"/>
    <w:rsid w:val="00325E05"/>
    <w:rsid w:val="003F1C62"/>
    <w:rsid w:val="00483313"/>
    <w:rsid w:val="00497844"/>
    <w:rsid w:val="004B21EE"/>
    <w:rsid w:val="00505E07"/>
    <w:rsid w:val="00585CD9"/>
    <w:rsid w:val="006923D6"/>
    <w:rsid w:val="006E78FD"/>
    <w:rsid w:val="00745A67"/>
    <w:rsid w:val="008A3703"/>
    <w:rsid w:val="00A060C5"/>
    <w:rsid w:val="00B3418B"/>
    <w:rsid w:val="00B778CF"/>
    <w:rsid w:val="00D00CE4"/>
    <w:rsid w:val="00D67669"/>
    <w:rsid w:val="00DB1C7E"/>
    <w:rsid w:val="00DC35AB"/>
    <w:rsid w:val="00F430F6"/>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37B7DC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78FD"/>
    <w:rPr>
      <w:lang w:val="en-GB"/>
    </w:rPr>
  </w:style>
  <w:style w:type="paragraph" w:styleId="Heading1">
    <w:name w:val="heading 1"/>
    <w:basedOn w:val="Normal"/>
    <w:next w:val="Normal"/>
    <w:link w:val="Heading1Char"/>
    <w:uiPriority w:val="9"/>
    <w:qFormat/>
    <w:rsid w:val="006E78F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E78F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78F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E78FD"/>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6E78FD"/>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paragraph" w:styleId="TOCHeading">
    <w:name w:val="TOC Heading"/>
    <w:basedOn w:val="Heading1"/>
    <w:next w:val="Normal"/>
    <w:uiPriority w:val="39"/>
    <w:unhideWhenUsed/>
    <w:qFormat/>
    <w:rsid w:val="006E78FD"/>
    <w:pPr>
      <w:outlineLvl w:val="9"/>
    </w:pPr>
    <w:rPr>
      <w:kern w:val="0"/>
      <w:lang w:val="en-US"/>
      <w14:ligatures w14:val="none"/>
    </w:rPr>
  </w:style>
  <w:style w:type="paragraph" w:styleId="TOC1">
    <w:name w:val="toc 1"/>
    <w:basedOn w:val="Normal"/>
    <w:next w:val="Normal"/>
    <w:autoRedefine/>
    <w:uiPriority w:val="39"/>
    <w:unhideWhenUsed/>
    <w:rsid w:val="006E78FD"/>
    <w:pPr>
      <w:spacing w:after="100"/>
    </w:pPr>
  </w:style>
  <w:style w:type="paragraph" w:styleId="TOC2">
    <w:name w:val="toc 2"/>
    <w:basedOn w:val="Normal"/>
    <w:next w:val="Normal"/>
    <w:autoRedefine/>
    <w:uiPriority w:val="39"/>
    <w:unhideWhenUsed/>
    <w:rsid w:val="006E78FD"/>
    <w:pPr>
      <w:spacing w:after="100"/>
      <w:ind w:left="220"/>
    </w:pPr>
  </w:style>
  <w:style w:type="character" w:styleId="Hyperlink">
    <w:name w:val="Hyperlink"/>
    <w:basedOn w:val="DefaultParagraphFont"/>
    <w:uiPriority w:val="99"/>
    <w:unhideWhenUsed/>
    <w:rsid w:val="006E78FD"/>
    <w:rPr>
      <w:color w:val="0563C1" w:themeColor="hyperlink"/>
      <w:u w:val="single"/>
    </w:rPr>
  </w:style>
  <w:style w:type="paragraph" w:styleId="Footer">
    <w:name w:val="footer"/>
    <w:basedOn w:val="Normal"/>
    <w:link w:val="FooterChar"/>
    <w:uiPriority w:val="99"/>
    <w:unhideWhenUsed/>
    <w:rsid w:val="006E78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78FD"/>
  </w:style>
  <w:style w:type="paragraph" w:styleId="Header">
    <w:name w:val="header"/>
    <w:basedOn w:val="Normal"/>
    <w:link w:val="HeaderChar"/>
    <w:uiPriority w:val="99"/>
    <w:unhideWhenUsed/>
    <w:rsid w:val="00272D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2DF9"/>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3964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group.accor.com/en" TargetMode="Externa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3374</Words>
  <Characters>19238</Characters>
  <Application>Microsoft Office Word</Application>
  <DocSecurity>0</DocSecurity>
  <Lines>160</Lines>
  <Paragraphs>45</Paragraphs>
  <ScaleCrop>false</ScaleCrop>
  <Company/>
  <LinksUpToDate>false</LinksUpToDate>
  <CharactersWithSpaces>22567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2024-05-07T13:44:00Z</dcterms:created>
  <dcterms:modified xsi:type="dcterms:W3CDTF">2024-05-20T09:10:00Z</dcterms:modified>
</cp:coreProperties>
</file>