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D831A" w14:textId="77777777" w:rsidR="001F2EEF" w:rsidRDefault="001F2EEF">
      <w:pPr>
        <w:spacing w:before="240" w:after="240" w:line="240" w:lineRule="auto"/>
        <w:jc w:val="center"/>
        <w:rPr>
          <w:rFonts w:ascii="Raleway" w:eastAsia="Raleway" w:hAnsi="Raleway" w:cs="Raleway"/>
          <w:sz w:val="72"/>
          <w:szCs w:val="72"/>
        </w:rPr>
      </w:pPr>
    </w:p>
    <w:p w14:paraId="38EB6D83" w14:textId="77777777" w:rsidR="001F2EEF" w:rsidRDefault="001F2EEF">
      <w:pPr>
        <w:spacing w:before="240" w:after="240" w:line="240" w:lineRule="auto"/>
        <w:jc w:val="center"/>
        <w:rPr>
          <w:rFonts w:ascii="Raleway" w:eastAsia="Raleway" w:hAnsi="Raleway" w:cs="Raleway"/>
          <w:sz w:val="72"/>
          <w:szCs w:val="72"/>
        </w:rPr>
      </w:pPr>
    </w:p>
    <w:p w14:paraId="3AD5182D" w14:textId="77777777" w:rsidR="001F2EEF" w:rsidRDefault="001F2EEF">
      <w:pPr>
        <w:spacing w:before="240" w:after="240" w:line="240" w:lineRule="auto"/>
        <w:jc w:val="center"/>
        <w:rPr>
          <w:rFonts w:ascii="Raleway" w:eastAsia="Raleway" w:hAnsi="Raleway" w:cs="Raleway"/>
          <w:sz w:val="72"/>
          <w:szCs w:val="72"/>
        </w:rPr>
      </w:pPr>
    </w:p>
    <w:p w14:paraId="1C0D4B2B" w14:textId="77777777" w:rsidR="001F2EEF" w:rsidRDefault="00000000">
      <w:pPr>
        <w:widowControl w:val="0"/>
        <w:spacing w:line="240" w:lineRule="auto"/>
        <w:jc w:val="center"/>
        <w:rPr>
          <w:rFonts w:ascii="Raleway" w:eastAsia="Raleway" w:hAnsi="Raleway" w:cs="Raleway"/>
          <w:b/>
          <w:bCs/>
          <w:sz w:val="72"/>
          <w:szCs w:val="72"/>
        </w:rPr>
      </w:pPr>
      <w:r>
        <w:rPr>
          <w:rFonts w:ascii="Raleway" w:eastAsia="Raleway" w:hAnsi="Raleway" w:cs="Raleway"/>
          <w:b/>
          <w:bCs/>
          <w:sz w:val="72"/>
          <w:szCs w:val="72"/>
        </w:rPr>
        <w:t xml:space="preserve">Level 5 Associate Diploma </w:t>
      </w:r>
    </w:p>
    <w:p w14:paraId="45097BC6" w14:textId="77777777" w:rsidR="001F2EEF" w:rsidRDefault="00000000">
      <w:pPr>
        <w:widowControl w:val="0"/>
        <w:spacing w:line="240" w:lineRule="auto"/>
        <w:jc w:val="center"/>
        <w:rPr>
          <w:rFonts w:ascii="Raleway" w:eastAsia="Raleway" w:hAnsi="Raleway" w:cs="Raleway"/>
          <w:b/>
          <w:bCs/>
          <w:sz w:val="72"/>
          <w:szCs w:val="72"/>
        </w:rPr>
      </w:pPr>
      <w:r>
        <w:rPr>
          <w:rFonts w:ascii="Raleway" w:eastAsia="Raleway" w:hAnsi="Raleway" w:cs="Raleway"/>
          <w:b/>
          <w:bCs/>
          <w:sz w:val="72"/>
          <w:szCs w:val="72"/>
        </w:rPr>
        <w:t>in People Management</w:t>
      </w:r>
    </w:p>
    <w:p w14:paraId="17DE3BE4" w14:textId="77777777" w:rsidR="001F2EEF" w:rsidRDefault="001F2EEF">
      <w:pPr>
        <w:widowControl w:val="0"/>
        <w:spacing w:line="240" w:lineRule="auto"/>
        <w:jc w:val="center"/>
        <w:rPr>
          <w:rFonts w:ascii="Raleway" w:eastAsia="Raleway" w:hAnsi="Raleway" w:cs="Raleway"/>
          <w:b/>
          <w:bCs/>
          <w:sz w:val="72"/>
          <w:szCs w:val="72"/>
        </w:rPr>
      </w:pPr>
    </w:p>
    <w:p w14:paraId="43AC4EF4" w14:textId="77777777" w:rsidR="001F2EEF" w:rsidRDefault="001F2EEF">
      <w:pPr>
        <w:widowControl w:val="0"/>
        <w:spacing w:line="240" w:lineRule="auto"/>
        <w:jc w:val="center"/>
        <w:rPr>
          <w:rFonts w:ascii="Raleway" w:eastAsia="Raleway" w:hAnsi="Raleway" w:cs="Raleway"/>
          <w:b/>
          <w:bCs/>
          <w:sz w:val="72"/>
          <w:szCs w:val="72"/>
        </w:rPr>
      </w:pPr>
    </w:p>
    <w:p w14:paraId="445DB82A" w14:textId="77777777" w:rsidR="001F2EEF" w:rsidRDefault="00000000">
      <w:pPr>
        <w:spacing w:line="240" w:lineRule="auto"/>
        <w:jc w:val="center"/>
        <w:rPr>
          <w:rFonts w:ascii="Raleway" w:eastAsia="Raleway" w:hAnsi="Raleway" w:cs="Raleway"/>
          <w:b/>
          <w:bCs/>
          <w:sz w:val="72"/>
          <w:szCs w:val="72"/>
        </w:rPr>
      </w:pPr>
      <w:r>
        <w:rPr>
          <w:rFonts w:ascii="Raleway" w:eastAsia="Raleway" w:hAnsi="Raleway" w:cs="Raleway"/>
          <w:b/>
          <w:bCs/>
          <w:sz w:val="72"/>
          <w:szCs w:val="72"/>
        </w:rPr>
        <w:t>5HR03</w:t>
      </w:r>
    </w:p>
    <w:p w14:paraId="5A6EEEB6" w14:textId="77777777" w:rsidR="001F2EEF" w:rsidRDefault="001F2EEF">
      <w:pPr>
        <w:spacing w:line="240" w:lineRule="auto"/>
        <w:jc w:val="center"/>
        <w:rPr>
          <w:rFonts w:ascii="Raleway" w:eastAsia="Raleway" w:hAnsi="Raleway" w:cs="Raleway"/>
          <w:b/>
          <w:bCs/>
          <w:sz w:val="72"/>
          <w:szCs w:val="72"/>
        </w:rPr>
      </w:pPr>
    </w:p>
    <w:p w14:paraId="6CC89295" w14:textId="77777777" w:rsidR="001F2EEF" w:rsidRDefault="00000000">
      <w:pPr>
        <w:spacing w:line="240" w:lineRule="auto"/>
        <w:jc w:val="center"/>
        <w:rPr>
          <w:rFonts w:ascii="Raleway" w:eastAsia="Raleway" w:hAnsi="Raleway" w:cs="Raleway"/>
          <w:b/>
          <w:bCs/>
          <w:sz w:val="72"/>
          <w:szCs w:val="72"/>
        </w:rPr>
      </w:pPr>
      <w:r>
        <w:rPr>
          <w:rFonts w:ascii="Raleway" w:eastAsia="Raleway" w:hAnsi="Raleway" w:cs="Raleway"/>
          <w:b/>
          <w:bCs/>
          <w:sz w:val="72"/>
          <w:szCs w:val="72"/>
        </w:rPr>
        <w:t>Reward for Performance</w:t>
      </w:r>
    </w:p>
    <w:p w14:paraId="65AC4F7E" w14:textId="06E389C7" w:rsidR="001F2EEF" w:rsidRDefault="00000000">
      <w:pPr>
        <w:spacing w:line="240" w:lineRule="auto"/>
        <w:jc w:val="center"/>
        <w:rPr>
          <w:rFonts w:ascii="Raleway" w:eastAsia="Raleway" w:hAnsi="Raleway" w:cs="Raleway"/>
          <w:b/>
          <w:bCs/>
          <w:sz w:val="72"/>
          <w:szCs w:val="72"/>
        </w:rPr>
      </w:pPr>
      <w:r>
        <w:rPr>
          <w:rFonts w:ascii="Raleway" w:eastAsia="Raleway" w:hAnsi="Raleway" w:cs="Raleway"/>
          <w:b/>
          <w:bCs/>
          <w:sz w:val="72"/>
          <w:szCs w:val="72"/>
        </w:rPr>
        <w:t xml:space="preserve"> and Contribution </w:t>
      </w:r>
    </w:p>
    <w:p w14:paraId="1E728E3C" w14:textId="77777777" w:rsidR="001F2EEF" w:rsidRDefault="001F2EEF">
      <w:pPr>
        <w:spacing w:before="240" w:after="240" w:line="240" w:lineRule="auto"/>
        <w:jc w:val="both"/>
        <w:rPr>
          <w:rFonts w:ascii="Raleway" w:eastAsia="Raleway" w:hAnsi="Raleway" w:cs="Raleway"/>
          <w:b/>
          <w:bCs/>
          <w:sz w:val="24"/>
          <w:szCs w:val="24"/>
        </w:rPr>
      </w:pPr>
    </w:p>
    <w:p w14:paraId="2BC75822" w14:textId="77777777" w:rsidR="001F2EEF" w:rsidRDefault="001F2EEF">
      <w:pPr>
        <w:spacing w:before="240" w:after="240" w:line="240" w:lineRule="auto"/>
        <w:jc w:val="both"/>
        <w:rPr>
          <w:rFonts w:ascii="Raleway" w:eastAsia="Raleway" w:hAnsi="Raleway" w:cs="Raleway"/>
          <w:sz w:val="24"/>
          <w:szCs w:val="24"/>
        </w:rPr>
      </w:pPr>
    </w:p>
    <w:p w14:paraId="198CDD02" w14:textId="77777777" w:rsidR="001F2EEF" w:rsidRDefault="001F2EEF">
      <w:pPr>
        <w:spacing w:before="240" w:after="240" w:line="240" w:lineRule="auto"/>
        <w:jc w:val="both"/>
        <w:rPr>
          <w:rFonts w:ascii="Raleway" w:eastAsia="Raleway" w:hAnsi="Raleway" w:cs="Raleway"/>
          <w:sz w:val="24"/>
          <w:szCs w:val="24"/>
        </w:rPr>
      </w:pPr>
    </w:p>
    <w:p w14:paraId="4C07423C" w14:textId="77777777" w:rsidR="001F2EEF" w:rsidRDefault="001F2EEF">
      <w:pPr>
        <w:spacing w:before="240" w:after="240" w:line="240" w:lineRule="auto"/>
        <w:jc w:val="both"/>
        <w:rPr>
          <w:rFonts w:ascii="Raleway" w:eastAsia="Raleway" w:hAnsi="Raleway" w:cs="Raleway"/>
          <w:sz w:val="24"/>
          <w:szCs w:val="24"/>
        </w:rPr>
      </w:pPr>
    </w:p>
    <w:p w14:paraId="4D84CD97" w14:textId="77777777" w:rsidR="001F2EEF" w:rsidRDefault="001F2EEF">
      <w:pPr>
        <w:spacing w:before="240" w:after="240" w:line="240" w:lineRule="auto"/>
        <w:jc w:val="both"/>
        <w:rPr>
          <w:rFonts w:ascii="Raleway" w:eastAsia="Raleway" w:hAnsi="Raleway" w:cs="Raleway"/>
          <w:sz w:val="24"/>
          <w:szCs w:val="24"/>
        </w:rPr>
      </w:pPr>
    </w:p>
    <w:p w14:paraId="7ACFF2DE" w14:textId="77777777" w:rsidR="001F2EEF" w:rsidRDefault="001F2EEF">
      <w:pPr>
        <w:spacing w:before="240" w:after="240" w:line="240" w:lineRule="auto"/>
        <w:jc w:val="both"/>
        <w:rPr>
          <w:rFonts w:ascii="Raleway" w:eastAsia="Raleway" w:hAnsi="Raleway" w:cs="Raleway"/>
          <w:sz w:val="24"/>
          <w:szCs w:val="24"/>
        </w:rPr>
      </w:pPr>
    </w:p>
    <w:p w14:paraId="16A526C3" w14:textId="77777777" w:rsidR="001F2EEF" w:rsidRDefault="001F2EEF">
      <w:pPr>
        <w:spacing w:before="240" w:after="240" w:line="240" w:lineRule="auto"/>
        <w:jc w:val="both"/>
        <w:rPr>
          <w:rFonts w:ascii="Raleway" w:eastAsia="Raleway" w:hAnsi="Raleway" w:cs="Raleway"/>
          <w:sz w:val="24"/>
          <w:szCs w:val="24"/>
        </w:rPr>
      </w:pPr>
    </w:p>
    <w:tbl>
      <w:tblPr>
        <w:tblStyle w:val="a"/>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1F2EEF" w14:paraId="42117BB8" w14:textId="77777777">
        <w:tc>
          <w:tcPr>
            <w:tcW w:w="10466" w:type="dxa"/>
            <w:tcMar>
              <w:top w:w="100" w:type="dxa"/>
              <w:left w:w="100" w:type="dxa"/>
              <w:bottom w:w="100" w:type="dxa"/>
              <w:right w:w="100" w:type="dxa"/>
            </w:tcMar>
          </w:tcPr>
          <w:p w14:paraId="58CCC0E8" w14:textId="77777777" w:rsidR="001F2EEF" w:rsidRDefault="00000000">
            <w:pPr>
              <w:widowControl w:val="0"/>
              <w:spacing w:line="240" w:lineRule="auto"/>
              <w:jc w:val="both"/>
              <w:rPr>
                <w:rFonts w:ascii="Raleway" w:eastAsia="Raleway" w:hAnsi="Raleway" w:cs="Raleway"/>
                <w:b/>
                <w:bCs/>
                <w:sz w:val="24"/>
                <w:szCs w:val="24"/>
              </w:rPr>
            </w:pPr>
            <w:r>
              <w:rPr>
                <w:rFonts w:ascii="Raleway" w:eastAsia="Raleway" w:hAnsi="Raleway" w:cs="Raleway"/>
                <w:b/>
                <w:bCs/>
                <w:sz w:val="24"/>
                <w:szCs w:val="24"/>
              </w:rPr>
              <w:lastRenderedPageBreak/>
              <w:t xml:space="preserve">AC 1.1 Explain the principles of reward and its importance to organisational culture and performance management </w:t>
            </w:r>
          </w:p>
        </w:tc>
      </w:tr>
    </w:tbl>
    <w:p w14:paraId="33C409DA" w14:textId="77777777" w:rsidR="001F2EEF" w:rsidRDefault="001F2EEF">
      <w:pPr>
        <w:spacing w:line="240" w:lineRule="auto"/>
        <w:jc w:val="both"/>
        <w:rPr>
          <w:rFonts w:ascii="Raleway" w:eastAsia="Raleway" w:hAnsi="Raleway" w:cs="Raleway"/>
          <w:sz w:val="24"/>
          <w:szCs w:val="24"/>
        </w:rPr>
      </w:pPr>
    </w:p>
    <w:p w14:paraId="02BAB908" w14:textId="2F95B949" w:rsidR="001F2EEF" w:rsidRDefault="002562FA">
      <w:pPr>
        <w:keepNext/>
        <w:spacing w:line="240" w:lineRule="auto"/>
        <w:jc w:val="both"/>
        <w:rPr>
          <w:rFonts w:ascii="Raleway" w:eastAsia="Raleway" w:hAnsi="Raleway" w:cs="Raleway"/>
          <w:sz w:val="24"/>
          <w:szCs w:val="24"/>
        </w:rPr>
      </w:pPr>
      <w:r>
        <w:rPr>
          <w:rFonts w:ascii="Raleway" w:eastAsia="Raleway" w:hAnsi="Raleway" w:cs="Raleway"/>
          <w:sz w:val="24"/>
          <w:szCs w:val="24"/>
        </w:rPr>
        <w:t xml:space="preserve">GreenFriendly </w:t>
      </w:r>
      <w:r w:rsidR="00DE6889">
        <w:rPr>
          <w:rFonts w:ascii="Raleway" w:eastAsia="Raleway" w:hAnsi="Raleway" w:cs="Raleway"/>
          <w:sz w:val="24"/>
          <w:szCs w:val="24"/>
        </w:rPr>
        <w:t>Eco is</w:t>
      </w:r>
      <w:r>
        <w:rPr>
          <w:rFonts w:ascii="Raleway" w:eastAsia="Raleway" w:hAnsi="Raleway" w:cs="Raleway"/>
          <w:sz w:val="24"/>
          <w:szCs w:val="24"/>
        </w:rPr>
        <w:t xml:space="preserve"> an organisation that is currently experiencing high staff turnover and a poor organisational culture. This suggests that employees do not feel valued or motivated. Implementing a structured reward system would help address these issues by recognising employee contribution and demonstrating that the organisation values its workforce, which is essential for improving morale, engagement and retention.</w:t>
      </w:r>
    </w:p>
    <w:p w14:paraId="50590A4C" w14:textId="77777777" w:rsidR="001F2EEF" w:rsidRDefault="001F2EEF">
      <w:pPr>
        <w:keepNext/>
        <w:spacing w:line="240" w:lineRule="auto"/>
        <w:jc w:val="both"/>
        <w:rPr>
          <w:rFonts w:ascii="Raleway" w:eastAsia="Raleway" w:hAnsi="Raleway" w:cs="Raleway"/>
          <w:sz w:val="24"/>
          <w:szCs w:val="24"/>
        </w:rPr>
      </w:pPr>
    </w:p>
    <w:p w14:paraId="02ECEDC4" w14:textId="57EDDD57" w:rsidR="001F2EEF" w:rsidRDefault="00000000">
      <w:pPr>
        <w:keepNext/>
        <w:spacing w:line="240" w:lineRule="auto"/>
        <w:jc w:val="both"/>
        <w:rPr>
          <w:rFonts w:ascii="Raleway" w:eastAsia="Raleway" w:hAnsi="Raleway" w:cs="Raleway"/>
          <w:sz w:val="24"/>
          <w:szCs w:val="24"/>
        </w:rPr>
      </w:pPr>
      <w:r>
        <w:rPr>
          <w:rFonts w:ascii="Raleway" w:eastAsia="Raleway" w:hAnsi="Raleway" w:cs="Raleway"/>
          <w:sz w:val="24"/>
          <w:szCs w:val="24"/>
        </w:rPr>
        <w:t xml:space="preserve">The types of reward could include both financial and non-financial returns </w:t>
      </w:r>
      <w:r w:rsidR="002562FA">
        <w:rPr>
          <w:rFonts w:ascii="Raleway" w:eastAsia="Raleway" w:hAnsi="Raleway" w:cs="Raleway"/>
          <w:sz w:val="24"/>
          <w:szCs w:val="24"/>
        </w:rPr>
        <w:t>to employees</w:t>
      </w:r>
      <w:r>
        <w:rPr>
          <w:rFonts w:ascii="Raleway" w:eastAsia="Raleway" w:hAnsi="Raleway" w:cs="Raleway"/>
          <w:sz w:val="24"/>
          <w:szCs w:val="24"/>
        </w:rPr>
        <w:t xml:space="preserve"> in exchange for their work. Armstrong and Brown (2019) explain that effective reward systems are built on clear principles that support motivation, encourage positive behaviour and help organisations achieve their business objectives. Applying these principles would help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move</w:t>
      </w:r>
      <w:r>
        <w:rPr>
          <w:rFonts w:ascii="Raleway" w:eastAsia="Raleway" w:hAnsi="Raleway" w:cs="Raleway"/>
          <w:sz w:val="24"/>
          <w:szCs w:val="24"/>
        </w:rPr>
        <w:t xml:space="preserve"> away from a culture focused only on measured day work and towards one that recognises effort, performance and contribution.</w:t>
      </w:r>
    </w:p>
    <w:p w14:paraId="566A2EC0" w14:textId="77777777" w:rsidR="001F2EEF" w:rsidRDefault="001F2EEF">
      <w:pPr>
        <w:keepNext/>
        <w:spacing w:line="240" w:lineRule="auto"/>
        <w:jc w:val="both"/>
        <w:rPr>
          <w:rFonts w:ascii="Raleway" w:eastAsia="Raleway" w:hAnsi="Raleway" w:cs="Raleway"/>
          <w:sz w:val="24"/>
          <w:szCs w:val="24"/>
        </w:rPr>
      </w:pPr>
    </w:p>
    <w:p w14:paraId="42905E95" w14:textId="3540C186" w:rsidR="001F2EEF" w:rsidRDefault="00000000">
      <w:pPr>
        <w:keepNext/>
        <w:spacing w:line="240" w:lineRule="auto"/>
        <w:jc w:val="both"/>
        <w:rPr>
          <w:rFonts w:ascii="Raleway" w:eastAsia="Raleway" w:hAnsi="Raleway" w:cs="Raleway"/>
          <w:sz w:val="24"/>
          <w:szCs w:val="24"/>
        </w:rPr>
      </w:pPr>
      <w:r>
        <w:rPr>
          <w:rFonts w:ascii="Raleway" w:eastAsia="Raleway" w:hAnsi="Raleway" w:cs="Raleway"/>
          <w:sz w:val="24"/>
          <w:szCs w:val="24"/>
        </w:rPr>
        <w:t xml:space="preserve">The total reward approach </w:t>
      </w:r>
      <w:r w:rsidR="002562FA">
        <w:rPr>
          <w:rFonts w:ascii="Raleway" w:eastAsia="Raleway" w:hAnsi="Raleway" w:cs="Raleway"/>
          <w:sz w:val="24"/>
          <w:szCs w:val="24"/>
        </w:rPr>
        <w:t>combines extrinsic</w:t>
      </w:r>
      <w:r>
        <w:rPr>
          <w:rFonts w:ascii="Raleway" w:eastAsia="Raleway" w:hAnsi="Raleway" w:cs="Raleway"/>
          <w:sz w:val="24"/>
          <w:szCs w:val="24"/>
        </w:rPr>
        <w:t xml:space="preserve"> rewards, such as pay, bonuses and benefits, with intrinsic rewards, including recognition, development opportunities and meaningful work. CIPD (2024) highlights that intrinsic rewards are increasingly important, as employees are motivated by more than pay alone. When employees feel valued and supported, engagement and performance improve. Ensuring reward practices comply with employment legislation, such as equal pay requirements, and remain competitive with external market rates would also help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attract</w:t>
      </w:r>
      <w:r>
        <w:rPr>
          <w:rFonts w:ascii="Raleway" w:eastAsia="Raleway" w:hAnsi="Raleway" w:cs="Raleway"/>
          <w:sz w:val="24"/>
          <w:szCs w:val="24"/>
        </w:rPr>
        <w:t xml:space="preserve"> and retain skilled employees.</w:t>
      </w:r>
    </w:p>
    <w:p w14:paraId="37895B03" w14:textId="77777777" w:rsidR="001F2EEF" w:rsidRDefault="001F2EEF">
      <w:pPr>
        <w:keepNext/>
        <w:spacing w:line="240" w:lineRule="auto"/>
        <w:jc w:val="both"/>
        <w:rPr>
          <w:rFonts w:ascii="Raleway" w:eastAsia="Raleway" w:hAnsi="Raleway" w:cs="Raleway"/>
          <w:sz w:val="24"/>
          <w:szCs w:val="24"/>
        </w:rPr>
      </w:pPr>
    </w:p>
    <w:p w14:paraId="2B75569C" w14:textId="74053E69" w:rsidR="001F2EEF" w:rsidRDefault="00000000">
      <w:pPr>
        <w:keepNext/>
        <w:spacing w:line="240" w:lineRule="auto"/>
        <w:jc w:val="both"/>
        <w:rPr>
          <w:rFonts w:ascii="Raleway" w:eastAsia="Raleway" w:hAnsi="Raleway" w:cs="Raleway"/>
          <w:sz w:val="24"/>
          <w:szCs w:val="24"/>
        </w:rPr>
      </w:pPr>
      <w:r>
        <w:rPr>
          <w:rFonts w:ascii="Raleway" w:eastAsia="Raleway" w:hAnsi="Raleway" w:cs="Raleway"/>
          <w:sz w:val="24"/>
          <w:szCs w:val="24"/>
        </w:rPr>
        <w:t xml:space="preserve">Applying the principles of fairness, consistency and transparency are particularly important s for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w:t>
      </w:r>
      <w:r>
        <w:rPr>
          <w:rFonts w:ascii="Raleway" w:eastAsia="Raleway" w:hAnsi="Raleway" w:cs="Raleway"/>
          <w:sz w:val="24"/>
          <w:szCs w:val="24"/>
        </w:rPr>
        <w:t xml:space="preserve"> Employees are more likely to trust the organisation when reward decisions are applied consistently and clearly explained. CIPD (2024) notes that transparent reward practices help build trust and reduce perceptions of inequality, which is especially relevant where enhanced benefits currently appear to apply only to senior staff.</w:t>
      </w:r>
    </w:p>
    <w:p w14:paraId="4F887450" w14:textId="77777777" w:rsidR="001F2EEF" w:rsidRDefault="001F2EEF">
      <w:pPr>
        <w:keepNext/>
        <w:spacing w:line="240" w:lineRule="auto"/>
        <w:jc w:val="both"/>
        <w:rPr>
          <w:rFonts w:ascii="Raleway" w:eastAsia="Raleway" w:hAnsi="Raleway" w:cs="Raleway"/>
          <w:sz w:val="24"/>
          <w:szCs w:val="24"/>
        </w:rPr>
      </w:pPr>
    </w:p>
    <w:p w14:paraId="40E31281" w14:textId="4F568A5B" w:rsidR="001F2EEF" w:rsidRDefault="00000000">
      <w:pPr>
        <w:keepNext/>
        <w:spacing w:line="240" w:lineRule="auto"/>
        <w:jc w:val="both"/>
        <w:rPr>
          <w:rFonts w:ascii="Raleway" w:eastAsia="Raleway" w:hAnsi="Raleway" w:cs="Raleway"/>
          <w:sz w:val="24"/>
          <w:szCs w:val="24"/>
        </w:rPr>
      </w:pPr>
      <w:r>
        <w:rPr>
          <w:rFonts w:ascii="Raleway" w:eastAsia="Raleway" w:hAnsi="Raleway" w:cs="Raleway"/>
          <w:sz w:val="24"/>
          <w:szCs w:val="24"/>
        </w:rPr>
        <w:t xml:space="preserve">Linking rewards to business objectives would allow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to</w:t>
      </w:r>
      <w:r>
        <w:rPr>
          <w:rFonts w:ascii="Raleway" w:eastAsia="Raleway" w:hAnsi="Raleway" w:cs="Raleway"/>
          <w:sz w:val="24"/>
          <w:szCs w:val="24"/>
        </w:rPr>
        <w:t xml:space="preserve"> reinforce desired behaviours, such as productivity, quality and ethical working practices. As Armstrong and Brown (2019) suggest, reward systems that recognise value created rather than time worked are more effective in driving engagement and performance.</w:t>
      </w:r>
    </w:p>
    <w:p w14:paraId="6249B8DA" w14:textId="77777777" w:rsidR="001F2EEF" w:rsidRDefault="001F2EEF">
      <w:pPr>
        <w:keepNext/>
        <w:spacing w:line="240" w:lineRule="auto"/>
        <w:jc w:val="both"/>
        <w:rPr>
          <w:rFonts w:ascii="Raleway" w:eastAsia="Raleway" w:hAnsi="Raleway" w:cs="Raleway"/>
          <w:sz w:val="24"/>
          <w:szCs w:val="24"/>
        </w:rPr>
      </w:pPr>
    </w:p>
    <w:p w14:paraId="414562CE" w14:textId="303D8886" w:rsidR="001F2EEF" w:rsidRDefault="00000000">
      <w:pPr>
        <w:keepNext/>
        <w:spacing w:line="240" w:lineRule="auto"/>
        <w:jc w:val="both"/>
        <w:rPr>
          <w:rFonts w:ascii="Raleway" w:eastAsia="Raleway" w:hAnsi="Raleway" w:cs="Raleway"/>
          <w:sz w:val="24"/>
          <w:szCs w:val="24"/>
        </w:rPr>
      </w:pPr>
      <w:r>
        <w:rPr>
          <w:rFonts w:ascii="Raleway" w:eastAsia="Raleway" w:hAnsi="Raleway" w:cs="Raleway"/>
          <w:sz w:val="24"/>
          <w:szCs w:val="24"/>
        </w:rPr>
        <w:t xml:space="preserve">In conclusion, by adopting fair, transparent and well-aligned reward practices,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could</w:t>
      </w:r>
      <w:r>
        <w:rPr>
          <w:rFonts w:ascii="Raleway" w:eastAsia="Raleway" w:hAnsi="Raleway" w:cs="Raleway"/>
          <w:sz w:val="24"/>
          <w:szCs w:val="24"/>
        </w:rPr>
        <w:t xml:space="preserve"> improve organisational culture, reduce turnover, increase engagement and better align employee performance and strengthen the organisational culture </w:t>
      </w:r>
      <w:r w:rsidR="002562FA">
        <w:rPr>
          <w:rFonts w:ascii="Raleway" w:eastAsia="Raleway" w:hAnsi="Raleway" w:cs="Raleway"/>
          <w:sz w:val="24"/>
          <w:szCs w:val="24"/>
        </w:rPr>
        <w:t>and goals</w:t>
      </w:r>
      <w:r>
        <w:rPr>
          <w:rFonts w:ascii="Raleway" w:eastAsia="Raleway" w:hAnsi="Raleway" w:cs="Raleway"/>
          <w:sz w:val="24"/>
          <w:szCs w:val="24"/>
        </w:rPr>
        <w:t>.</w:t>
      </w:r>
    </w:p>
    <w:p w14:paraId="1DEC49FC" w14:textId="77777777" w:rsidR="001F2EEF" w:rsidRDefault="001F2EEF">
      <w:pPr>
        <w:spacing w:line="240" w:lineRule="auto"/>
        <w:jc w:val="both"/>
        <w:rPr>
          <w:rFonts w:ascii="Raleway" w:eastAsia="Raleway" w:hAnsi="Raleway" w:cs="Raleway"/>
          <w:sz w:val="24"/>
          <w:szCs w:val="24"/>
        </w:rPr>
      </w:pPr>
    </w:p>
    <w:tbl>
      <w:tblPr>
        <w:tblStyle w:val="a0"/>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1F2EEF" w14:paraId="65963463" w14:textId="77777777">
        <w:trPr>
          <w:trHeight w:val="566"/>
        </w:trPr>
        <w:tc>
          <w:tcPr>
            <w:tcW w:w="10466" w:type="dxa"/>
            <w:tcMar>
              <w:top w:w="100" w:type="dxa"/>
              <w:left w:w="100" w:type="dxa"/>
              <w:bottom w:w="100" w:type="dxa"/>
              <w:right w:w="100" w:type="dxa"/>
            </w:tcMar>
          </w:tcPr>
          <w:p w14:paraId="0CDF1786" w14:textId="77777777" w:rsidR="001F2EEF" w:rsidRDefault="00000000">
            <w:pPr>
              <w:spacing w:line="240" w:lineRule="auto"/>
              <w:jc w:val="both"/>
              <w:rPr>
                <w:rFonts w:ascii="Raleway" w:eastAsia="Raleway" w:hAnsi="Raleway" w:cs="Raleway"/>
                <w:b/>
                <w:bCs/>
                <w:sz w:val="24"/>
                <w:szCs w:val="24"/>
              </w:rPr>
            </w:pPr>
            <w:r>
              <w:rPr>
                <w:rFonts w:ascii="Raleway" w:eastAsia="Raleway" w:hAnsi="Raleway" w:cs="Raleway"/>
                <w:b/>
                <w:bCs/>
                <w:sz w:val="24"/>
                <w:szCs w:val="24"/>
              </w:rPr>
              <w:t xml:space="preserve">AC 1.2 Assess the contribution of extrinsic and intrinsic rewards to improving employee contribution and sustained organisational performance </w:t>
            </w:r>
          </w:p>
        </w:tc>
      </w:tr>
    </w:tbl>
    <w:p w14:paraId="4E64A975" w14:textId="77777777" w:rsidR="001F2EEF" w:rsidRDefault="001F2EEF">
      <w:pPr>
        <w:spacing w:line="240" w:lineRule="auto"/>
        <w:jc w:val="both"/>
        <w:rPr>
          <w:rFonts w:ascii="Raleway" w:eastAsia="Raleway" w:hAnsi="Raleway" w:cs="Raleway"/>
          <w:sz w:val="24"/>
          <w:szCs w:val="24"/>
        </w:rPr>
      </w:pPr>
    </w:p>
    <w:p w14:paraId="06C5D223"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Extrinsic rewards are benefits employees get for their work, like pay, bonuses, incentives, or perks. These rewards can influence behaviour by connecting them directly to performance results.</w:t>
      </w:r>
    </w:p>
    <w:p w14:paraId="6E1B3A04" w14:textId="77777777" w:rsidR="001F2EEF" w:rsidRDefault="001F2EEF">
      <w:pPr>
        <w:spacing w:line="240" w:lineRule="auto"/>
        <w:jc w:val="both"/>
        <w:rPr>
          <w:rFonts w:ascii="Raleway" w:eastAsia="Raleway" w:hAnsi="Raleway" w:cs="Raleway"/>
          <w:sz w:val="24"/>
          <w:szCs w:val="24"/>
        </w:rPr>
      </w:pPr>
    </w:p>
    <w:p w14:paraId="258D993A" w14:textId="22D99A93"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​At </w:t>
      </w:r>
      <w:r w:rsidR="002562FA">
        <w:rPr>
          <w:rFonts w:ascii="Raleway" w:eastAsia="Raleway" w:hAnsi="Raleway" w:cs="Raleway"/>
          <w:sz w:val="24"/>
          <w:szCs w:val="24"/>
        </w:rPr>
        <w:t>GreenFriendly Eco</w:t>
      </w:r>
      <w:r>
        <w:rPr>
          <w:rFonts w:ascii="Raleway" w:eastAsia="Raleway" w:hAnsi="Raleway" w:cs="Raleway"/>
          <w:sz w:val="24"/>
          <w:szCs w:val="24"/>
        </w:rPr>
        <w:t xml:space="preserve"> well-designed rewards help make expectations clear and motivate people to achieve specific goals.</w:t>
      </w:r>
    </w:p>
    <w:p w14:paraId="443BFD98" w14:textId="77777777" w:rsidR="001F2EEF" w:rsidRDefault="001F2EEF">
      <w:pPr>
        <w:spacing w:line="240" w:lineRule="auto"/>
        <w:jc w:val="both"/>
        <w:rPr>
          <w:rFonts w:ascii="Raleway" w:eastAsia="Raleway" w:hAnsi="Raleway" w:cs="Raleway"/>
          <w:sz w:val="24"/>
          <w:szCs w:val="24"/>
        </w:rPr>
      </w:pPr>
    </w:p>
    <w:p w14:paraId="4C7C7A8C"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​Expectancy theory supports this idea by suggesting that employees are most motivated when they believe their effort will lead to good performance and that this performance will be recognised through rewards.</w:t>
      </w:r>
    </w:p>
    <w:p w14:paraId="5E762DE4" w14:textId="77777777" w:rsidR="001F2EEF" w:rsidRDefault="001F2EEF">
      <w:pPr>
        <w:spacing w:line="240" w:lineRule="auto"/>
        <w:jc w:val="both"/>
        <w:rPr>
          <w:rFonts w:ascii="Raleway" w:eastAsia="Raleway" w:hAnsi="Raleway" w:cs="Raleway"/>
          <w:sz w:val="24"/>
          <w:szCs w:val="24"/>
        </w:rPr>
      </w:pPr>
    </w:p>
    <w:p w14:paraId="76CB6648" w14:textId="21B06158"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​A clear, fair, and meaningful reward system can </w:t>
      </w:r>
      <w:r w:rsidR="002562FA">
        <w:rPr>
          <w:rFonts w:ascii="Raleway" w:eastAsia="Raleway" w:hAnsi="Raleway" w:cs="Raleway"/>
          <w:sz w:val="24"/>
          <w:szCs w:val="24"/>
        </w:rPr>
        <w:t>improve organisational</w:t>
      </w:r>
      <w:r>
        <w:rPr>
          <w:rFonts w:ascii="Raleway" w:eastAsia="Raleway" w:hAnsi="Raleway" w:cs="Raleway"/>
          <w:sz w:val="24"/>
          <w:szCs w:val="24"/>
        </w:rPr>
        <w:t xml:space="preserve"> performance. Antoni et al. (2017) claim that performance-related pay is most effective when employees understand how their achievements are measured and align with wider organisational objectives.</w:t>
      </w:r>
    </w:p>
    <w:p w14:paraId="741FCBEB" w14:textId="77777777" w:rsidR="001F2EEF" w:rsidRDefault="001F2EEF">
      <w:pPr>
        <w:spacing w:line="240" w:lineRule="auto"/>
        <w:jc w:val="both"/>
        <w:rPr>
          <w:rFonts w:ascii="Raleway" w:eastAsia="Raleway" w:hAnsi="Raleway" w:cs="Raleway"/>
          <w:sz w:val="24"/>
          <w:szCs w:val="24"/>
        </w:rPr>
      </w:pPr>
    </w:p>
    <w:p w14:paraId="02DEE8A4" w14:textId="07AAF915"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​Kerr and Slocum (2005) note that the way rewards are structured shapes workplace culture; if designed poorly, employees at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could</w:t>
      </w:r>
      <w:r>
        <w:rPr>
          <w:rFonts w:ascii="Raleway" w:eastAsia="Raleway" w:hAnsi="Raleway" w:cs="Raleway"/>
          <w:sz w:val="24"/>
          <w:szCs w:val="24"/>
        </w:rPr>
        <w:t xml:space="preserve"> lose motivation and trust. Team-based incentives can help promote positive collaboration </w:t>
      </w:r>
      <w:r w:rsidR="002562FA">
        <w:rPr>
          <w:rFonts w:ascii="Raleway" w:eastAsia="Raleway" w:hAnsi="Raleway" w:cs="Raleway"/>
          <w:sz w:val="24"/>
          <w:szCs w:val="24"/>
        </w:rPr>
        <w:t>and accountability</w:t>
      </w:r>
      <w:r>
        <w:rPr>
          <w:rFonts w:ascii="Raleway" w:eastAsia="Raleway" w:hAnsi="Raleway" w:cs="Raleway"/>
          <w:sz w:val="24"/>
          <w:szCs w:val="24"/>
        </w:rPr>
        <w:t xml:space="preserve"> to support longer-term results for the organisation.</w:t>
      </w:r>
    </w:p>
    <w:p w14:paraId="3C8F8F34" w14:textId="77777777" w:rsidR="001F2EEF" w:rsidRDefault="001F2EEF">
      <w:pPr>
        <w:spacing w:line="240" w:lineRule="auto"/>
        <w:jc w:val="both"/>
        <w:rPr>
          <w:rFonts w:ascii="Raleway" w:eastAsia="Raleway" w:hAnsi="Raleway" w:cs="Raleway"/>
          <w:sz w:val="24"/>
          <w:szCs w:val="24"/>
        </w:rPr>
      </w:pPr>
    </w:p>
    <w:p w14:paraId="6A759D80" w14:textId="644A36AD"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​However, just focusing on extrinsic rewards can </w:t>
      </w:r>
      <w:r w:rsidR="002562FA">
        <w:rPr>
          <w:rFonts w:ascii="Raleway" w:eastAsia="Raleway" w:hAnsi="Raleway" w:cs="Raleway"/>
          <w:sz w:val="24"/>
          <w:szCs w:val="24"/>
        </w:rPr>
        <w:t>have its</w:t>
      </w:r>
      <w:r>
        <w:rPr>
          <w:rFonts w:ascii="Raleway" w:eastAsia="Raleway" w:hAnsi="Raleway" w:cs="Raleway"/>
          <w:sz w:val="24"/>
          <w:szCs w:val="24"/>
        </w:rPr>
        <w:t xml:space="preserve"> downside. Financial incentives may drive immediate performance, but can lose impact over </w:t>
      </w:r>
      <w:r w:rsidR="002562FA">
        <w:rPr>
          <w:rFonts w:ascii="Raleway" w:eastAsia="Raleway" w:hAnsi="Raleway" w:cs="Raleway"/>
          <w:sz w:val="24"/>
          <w:szCs w:val="24"/>
        </w:rPr>
        <w:t>time,</w:t>
      </w:r>
      <w:r>
        <w:rPr>
          <w:rFonts w:ascii="Raleway" w:eastAsia="Raleway" w:hAnsi="Raleway" w:cs="Raleway"/>
          <w:sz w:val="24"/>
          <w:szCs w:val="24"/>
        </w:rPr>
        <w:t xml:space="preserve"> particularly if employees see it as </w:t>
      </w:r>
      <w:r w:rsidR="002562FA">
        <w:rPr>
          <w:rFonts w:ascii="Raleway" w:eastAsia="Raleway" w:hAnsi="Raleway" w:cs="Raleway"/>
          <w:sz w:val="24"/>
          <w:szCs w:val="24"/>
        </w:rPr>
        <w:t>an entitlement</w:t>
      </w:r>
      <w:r>
        <w:rPr>
          <w:rFonts w:ascii="Raleway" w:eastAsia="Raleway" w:hAnsi="Raleway" w:cs="Raleway"/>
          <w:sz w:val="24"/>
          <w:szCs w:val="24"/>
        </w:rPr>
        <w:t xml:space="preserve">. Hajduk (2017). Senior leaders at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should</w:t>
      </w:r>
      <w:r>
        <w:rPr>
          <w:rFonts w:ascii="Raleway" w:eastAsia="Raleway" w:hAnsi="Raleway" w:cs="Raleway"/>
          <w:sz w:val="24"/>
          <w:szCs w:val="24"/>
        </w:rPr>
        <w:t xml:space="preserve"> ensure the rewards encourage the right </w:t>
      </w:r>
      <w:r w:rsidR="002562FA">
        <w:rPr>
          <w:rFonts w:ascii="Raleway" w:eastAsia="Raleway" w:hAnsi="Raleway" w:cs="Raleway"/>
          <w:sz w:val="24"/>
          <w:szCs w:val="24"/>
        </w:rPr>
        <w:t>behaviours of</w:t>
      </w:r>
      <w:r>
        <w:rPr>
          <w:rFonts w:ascii="Raleway" w:eastAsia="Raleway" w:hAnsi="Raleway" w:cs="Raleway"/>
          <w:sz w:val="24"/>
          <w:szCs w:val="24"/>
        </w:rPr>
        <w:t xml:space="preserve"> </w:t>
      </w:r>
      <w:r w:rsidR="002562FA">
        <w:rPr>
          <w:rFonts w:ascii="Raleway" w:eastAsia="Raleway" w:hAnsi="Raleway" w:cs="Raleway"/>
          <w:sz w:val="24"/>
          <w:szCs w:val="24"/>
        </w:rPr>
        <w:t>their employees</w:t>
      </w:r>
      <w:r>
        <w:rPr>
          <w:rFonts w:ascii="Raleway" w:eastAsia="Raleway" w:hAnsi="Raleway" w:cs="Raleway"/>
          <w:sz w:val="24"/>
          <w:szCs w:val="24"/>
        </w:rPr>
        <w:t>.</w:t>
      </w:r>
    </w:p>
    <w:p w14:paraId="3D281FA7" w14:textId="77777777" w:rsidR="001F2EEF" w:rsidRDefault="001F2EEF">
      <w:pPr>
        <w:spacing w:line="240" w:lineRule="auto"/>
        <w:jc w:val="both"/>
        <w:rPr>
          <w:rFonts w:ascii="Raleway" w:eastAsia="Raleway" w:hAnsi="Raleway" w:cs="Raleway"/>
          <w:sz w:val="24"/>
          <w:szCs w:val="24"/>
        </w:rPr>
      </w:pPr>
    </w:p>
    <w:p w14:paraId="47530F93"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​In comparison, intrinsic rewards come from the work itself, including things like recognition, personal development and autonomy, which allow employees to have ownership. These link closely with intrinsic motivation theory, which suggests that internal satisfaction is a more sustainable source of motivation. Intrinsic rewards encourage people to commit fully to their roles and to go the extra mile. Antoni et al. (2017) found that employees motivated by these internal factors often produce higher-quality work and contribute to innovation. Recognition and constructive feedback enhance motivation by supporting a sense of achievement and competence. Kerr and Slocum (2005) argue that intrinsic rewards are essential to build a culture of trust.</w:t>
      </w:r>
    </w:p>
    <w:p w14:paraId="5889664C" w14:textId="77777777" w:rsidR="001F2EEF" w:rsidRDefault="001F2EEF">
      <w:pPr>
        <w:spacing w:line="240" w:lineRule="auto"/>
        <w:jc w:val="both"/>
        <w:rPr>
          <w:rFonts w:ascii="Raleway" w:eastAsia="Raleway" w:hAnsi="Raleway" w:cs="Raleway"/>
          <w:sz w:val="24"/>
          <w:szCs w:val="24"/>
        </w:rPr>
      </w:pPr>
    </w:p>
    <w:p w14:paraId="2A266108" w14:textId="059D00EF"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​While intrinsic rewards can be harder to quantify, their influence is significant when leaders model and support them. Recognising behaviours such as teamwork, initiative, and continuous </w:t>
      </w:r>
      <w:r w:rsidR="002562FA">
        <w:rPr>
          <w:rFonts w:ascii="Raleway" w:eastAsia="Raleway" w:hAnsi="Raleway" w:cs="Raleway"/>
          <w:sz w:val="24"/>
          <w:szCs w:val="24"/>
        </w:rPr>
        <w:t>improvement, linking</w:t>
      </w:r>
      <w:r>
        <w:rPr>
          <w:rFonts w:ascii="Raleway" w:eastAsia="Raleway" w:hAnsi="Raleway" w:cs="Raleway"/>
          <w:sz w:val="24"/>
          <w:szCs w:val="24"/>
        </w:rPr>
        <w:t xml:space="preserve"> these to development opportunities can help embed positive performance across the organisation.</w:t>
      </w:r>
    </w:p>
    <w:p w14:paraId="1D652735" w14:textId="77777777" w:rsidR="001F2EEF" w:rsidRDefault="001F2EEF">
      <w:pPr>
        <w:spacing w:line="240" w:lineRule="auto"/>
        <w:jc w:val="both"/>
        <w:rPr>
          <w:rFonts w:ascii="Raleway" w:eastAsia="Raleway" w:hAnsi="Raleway" w:cs="Raleway"/>
          <w:sz w:val="24"/>
          <w:szCs w:val="24"/>
        </w:rPr>
      </w:pPr>
    </w:p>
    <w:p w14:paraId="4C9DD1AD"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​In conclusion, extrinsic rewards can improve performance when they are fair, transparent, and aligned to the organisation's strategy, but they work best alongside intrinsic rewards. A balanced approach that values both immediate achievements and long-term growth creates a motivated workforce and a healthy organisational culture</w:t>
      </w:r>
    </w:p>
    <w:p w14:paraId="5D81C73E" w14:textId="77777777" w:rsidR="001F2EEF" w:rsidRDefault="001F2EEF">
      <w:pPr>
        <w:spacing w:line="240" w:lineRule="auto"/>
        <w:jc w:val="both"/>
        <w:rPr>
          <w:rFonts w:ascii="Raleway" w:eastAsia="Raleway" w:hAnsi="Raleway" w:cs="Raleway"/>
          <w:sz w:val="24"/>
          <w:szCs w:val="24"/>
        </w:rPr>
      </w:pPr>
    </w:p>
    <w:tbl>
      <w:tblPr>
        <w:tblStyle w:val="a1"/>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1F2EEF" w14:paraId="706D8786" w14:textId="77777777">
        <w:trPr>
          <w:trHeight w:val="600"/>
        </w:trPr>
        <w:tc>
          <w:tcPr>
            <w:tcW w:w="10466" w:type="dxa"/>
            <w:tcMar>
              <w:top w:w="100" w:type="dxa"/>
              <w:left w:w="100" w:type="dxa"/>
              <w:bottom w:w="100" w:type="dxa"/>
              <w:right w:w="100" w:type="dxa"/>
            </w:tcMar>
          </w:tcPr>
          <w:p w14:paraId="56C576DB" w14:textId="6BC708C9" w:rsidR="001F2EEF" w:rsidRDefault="00000000">
            <w:pPr>
              <w:spacing w:line="240" w:lineRule="auto"/>
              <w:jc w:val="both"/>
              <w:rPr>
                <w:rFonts w:ascii="Raleway" w:eastAsia="Raleway" w:hAnsi="Raleway" w:cs="Raleway"/>
                <w:b/>
                <w:bCs/>
                <w:sz w:val="24"/>
                <w:szCs w:val="24"/>
              </w:rPr>
            </w:pPr>
            <w:r>
              <w:rPr>
                <w:rFonts w:ascii="Raleway" w:eastAsia="Raleway" w:hAnsi="Raleway" w:cs="Raleway"/>
                <w:b/>
                <w:bCs/>
                <w:sz w:val="24"/>
                <w:szCs w:val="24"/>
              </w:rPr>
              <w:t xml:space="preserve">AC 2.1 Explain the differences between types of </w:t>
            </w:r>
            <w:r w:rsidR="002562FA">
              <w:rPr>
                <w:rFonts w:ascii="Raleway" w:eastAsia="Raleway" w:hAnsi="Raleway" w:cs="Raleway"/>
                <w:b/>
                <w:bCs/>
                <w:sz w:val="24"/>
                <w:szCs w:val="24"/>
              </w:rPr>
              <w:t>grades</w:t>
            </w:r>
            <w:r>
              <w:rPr>
                <w:rFonts w:ascii="Raleway" w:eastAsia="Raleway" w:hAnsi="Raleway" w:cs="Raleway"/>
                <w:b/>
                <w:bCs/>
                <w:sz w:val="24"/>
                <w:szCs w:val="24"/>
              </w:rPr>
              <w:t xml:space="preserve"> and pay structures </w:t>
            </w:r>
          </w:p>
        </w:tc>
      </w:tr>
    </w:tbl>
    <w:p w14:paraId="34F502F6" w14:textId="77777777" w:rsidR="001F2EEF" w:rsidRDefault="001F2EEF">
      <w:pPr>
        <w:keepNext/>
        <w:spacing w:line="240" w:lineRule="auto"/>
        <w:jc w:val="both"/>
        <w:rPr>
          <w:rFonts w:ascii="Raleway" w:eastAsia="Raleway" w:hAnsi="Raleway" w:cs="Raleway"/>
          <w:sz w:val="24"/>
          <w:szCs w:val="24"/>
        </w:rPr>
      </w:pPr>
    </w:p>
    <w:p w14:paraId="367F64C5" w14:textId="78840410" w:rsidR="001F2EEF" w:rsidRDefault="00000000">
      <w:pPr>
        <w:jc w:val="both"/>
        <w:rPr>
          <w:rFonts w:ascii="Raleway" w:eastAsia="Raleway" w:hAnsi="Raleway" w:cs="Raleway"/>
          <w:sz w:val="24"/>
          <w:szCs w:val="24"/>
        </w:rPr>
      </w:pPr>
      <w:r>
        <w:rPr>
          <w:rFonts w:ascii="Raleway" w:eastAsia="Raleway" w:hAnsi="Raleway" w:cs="Raleway"/>
          <w:sz w:val="24"/>
          <w:szCs w:val="24"/>
        </w:rPr>
        <w:t xml:space="preserve">It is </w:t>
      </w:r>
      <w:r w:rsidR="002562FA">
        <w:rPr>
          <w:rFonts w:ascii="Raleway" w:eastAsia="Raleway" w:hAnsi="Raleway" w:cs="Raleway"/>
          <w:sz w:val="24"/>
          <w:szCs w:val="24"/>
        </w:rPr>
        <w:t>important for</w:t>
      </w:r>
      <w:r>
        <w:rPr>
          <w:rFonts w:ascii="Raleway" w:eastAsia="Raleway" w:hAnsi="Raleway" w:cs="Raleway"/>
          <w:sz w:val="24"/>
          <w:szCs w:val="24"/>
        </w:rPr>
        <w:t xml:space="preserve">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to</w:t>
      </w:r>
      <w:r>
        <w:rPr>
          <w:rFonts w:ascii="Raleway" w:eastAsia="Raleway" w:hAnsi="Raleway" w:cs="Raleway"/>
          <w:sz w:val="24"/>
          <w:szCs w:val="24"/>
        </w:rPr>
        <w:t xml:space="preserve"> understand grade and pay structures, as a negative culture and employee turnover can be influenced by how fair and transparent employees perceive the pay to be. The main difference between formal and </w:t>
      </w:r>
      <w:r w:rsidR="002562FA">
        <w:rPr>
          <w:rFonts w:ascii="Raleway" w:eastAsia="Raleway" w:hAnsi="Raleway" w:cs="Raleway"/>
          <w:sz w:val="24"/>
          <w:szCs w:val="24"/>
        </w:rPr>
        <w:t>informal pay</w:t>
      </w:r>
      <w:r>
        <w:rPr>
          <w:rFonts w:ascii="Raleway" w:eastAsia="Raleway" w:hAnsi="Raleway" w:cs="Raleway"/>
          <w:sz w:val="24"/>
          <w:szCs w:val="24"/>
        </w:rPr>
        <w:t xml:space="preserve"> grades, levels, or bands is the way they are grouped and how pay progression works.  This provides an organisation with a way to implement incentive systems and policies. (Studying Human Resource Management, Stephen Taylor; Carol Woodhams) </w:t>
      </w:r>
    </w:p>
    <w:p w14:paraId="5049A565" w14:textId="77777777" w:rsidR="001F2EEF" w:rsidRDefault="001F2EEF">
      <w:pPr>
        <w:jc w:val="both"/>
        <w:rPr>
          <w:rFonts w:ascii="Raleway" w:eastAsia="Raleway" w:hAnsi="Raleway" w:cs="Raleway"/>
          <w:sz w:val="24"/>
          <w:szCs w:val="24"/>
        </w:rPr>
      </w:pPr>
    </w:p>
    <w:p w14:paraId="345AE6A3" w14:textId="747B2607" w:rsidR="001F2EEF" w:rsidRDefault="00000000">
      <w:pPr>
        <w:jc w:val="both"/>
        <w:rPr>
          <w:rFonts w:ascii="Raleway" w:eastAsia="Raleway" w:hAnsi="Raleway" w:cs="Raleway"/>
          <w:sz w:val="24"/>
          <w:szCs w:val="24"/>
        </w:rPr>
      </w:pPr>
      <w:r>
        <w:rPr>
          <w:rFonts w:ascii="Raleway" w:eastAsia="Raleway" w:hAnsi="Raleway" w:cs="Raleway"/>
          <w:sz w:val="24"/>
          <w:szCs w:val="24"/>
        </w:rPr>
        <w:t xml:space="preserve">Formal Structures are jobs that have been evaluated into grades, and employees progress through the increments. It provides a clear framework for how salaries are managed in an organisation. A defined band reflects the different levels of responsibilities and skills. If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incorporates</w:t>
      </w:r>
      <w:r>
        <w:rPr>
          <w:rFonts w:ascii="Raleway" w:eastAsia="Raleway" w:hAnsi="Raleway" w:cs="Raleway"/>
          <w:sz w:val="24"/>
          <w:szCs w:val="24"/>
        </w:rPr>
        <w:t xml:space="preserve"> this type of pay structure, it will allow the organisation to support its mission, vision, and values to ensure employees are paid in a fair and transparent way. In addition, well‑designed pay structures help ensure fairness and legal compliance, for example by reducing the risk of pay discrimination. Within a formal structure, organisations may use a broad graded or narrow banded </w:t>
      </w:r>
      <w:r w:rsidR="002562FA">
        <w:rPr>
          <w:rFonts w:ascii="Raleway" w:eastAsia="Raleway" w:hAnsi="Raleway" w:cs="Raleway"/>
          <w:sz w:val="24"/>
          <w:szCs w:val="24"/>
        </w:rPr>
        <w:t>structure, a</w:t>
      </w:r>
      <w:r>
        <w:rPr>
          <w:rFonts w:ascii="Raleway" w:eastAsia="Raleway" w:hAnsi="Raleway" w:cs="Raleway"/>
          <w:sz w:val="24"/>
          <w:szCs w:val="24"/>
        </w:rPr>
        <w:t xml:space="preserve"> narrow band structure consists of lots of grades with small pay ranges while a broad grade structure places roles in less bands but with a wider pay range. Without a </w:t>
      </w:r>
      <w:r w:rsidR="002562FA">
        <w:rPr>
          <w:rFonts w:ascii="Raleway" w:eastAsia="Raleway" w:hAnsi="Raleway" w:cs="Raleway"/>
          <w:sz w:val="24"/>
          <w:szCs w:val="24"/>
        </w:rPr>
        <w:t>clear criterion</w:t>
      </w:r>
      <w:r>
        <w:rPr>
          <w:rFonts w:ascii="Raleway" w:eastAsia="Raleway" w:hAnsi="Raleway" w:cs="Raleway"/>
          <w:sz w:val="24"/>
          <w:szCs w:val="24"/>
        </w:rPr>
        <w:t xml:space="preserve"> for progression, employee motivation and organisational culture may be affected as it can be perceived as unfair or inconsistent while narrow bands support fairness however </w:t>
      </w:r>
      <w:r w:rsidR="002562FA">
        <w:rPr>
          <w:rFonts w:ascii="Raleway" w:eastAsia="Raleway" w:hAnsi="Raleway" w:cs="Raleway"/>
          <w:sz w:val="24"/>
          <w:szCs w:val="24"/>
        </w:rPr>
        <w:t>has</w:t>
      </w:r>
      <w:r>
        <w:rPr>
          <w:rFonts w:ascii="Raleway" w:eastAsia="Raleway" w:hAnsi="Raleway" w:cs="Raleway"/>
          <w:sz w:val="24"/>
          <w:szCs w:val="24"/>
        </w:rPr>
        <w:t xml:space="preserve"> limited progression which can in turn lead to frustration if there is lack of progression. </w:t>
      </w:r>
    </w:p>
    <w:p w14:paraId="1E4ED7FA" w14:textId="77777777" w:rsidR="001F2EEF" w:rsidRDefault="001F2EEF">
      <w:pPr>
        <w:jc w:val="both"/>
        <w:rPr>
          <w:rFonts w:ascii="Raleway" w:eastAsia="Raleway" w:hAnsi="Raleway" w:cs="Raleway"/>
          <w:sz w:val="24"/>
          <w:szCs w:val="24"/>
        </w:rPr>
      </w:pPr>
    </w:p>
    <w:p w14:paraId="51C066B7" w14:textId="1E0EB3E2" w:rsidR="001F2EEF" w:rsidRDefault="00000000">
      <w:pPr>
        <w:jc w:val="both"/>
        <w:rPr>
          <w:rFonts w:ascii="Raleway" w:eastAsia="Raleway" w:hAnsi="Raleway" w:cs="Raleway"/>
          <w:sz w:val="24"/>
          <w:szCs w:val="24"/>
        </w:rPr>
      </w:pPr>
      <w:r>
        <w:rPr>
          <w:rFonts w:ascii="Raleway" w:eastAsia="Raleway" w:hAnsi="Raleway" w:cs="Raleway"/>
          <w:sz w:val="24"/>
          <w:szCs w:val="24"/>
        </w:rPr>
        <w:t xml:space="preserve">Informal Pay structure differs from that of a formal Pay structure that is usually found in public service organisations, as they are based on the individual, rather than within a structured framework. Individuals are paid salaries referred to as a single hourly, weekly, or annual rate relating to a specific job or person. (CIPD, 2025) While this approach has a ‘rate for a job’ it is often seen in lower skilled positions or in more senior posts where employers aim to retain and motivate individuals, there is no formal progression in this model but they are still reviewed in line with market trends or inflation, </w:t>
      </w:r>
      <w:r w:rsidR="002562FA">
        <w:rPr>
          <w:rFonts w:ascii="Raleway" w:eastAsia="Raleway" w:hAnsi="Raleway" w:cs="Raleway"/>
          <w:sz w:val="24"/>
          <w:szCs w:val="24"/>
        </w:rPr>
        <w:t>this</w:t>
      </w:r>
      <w:r>
        <w:rPr>
          <w:rFonts w:ascii="Raleway" w:eastAsia="Raleway" w:hAnsi="Raleway" w:cs="Raleway"/>
          <w:sz w:val="24"/>
          <w:szCs w:val="24"/>
        </w:rPr>
        <w:t xml:space="preserve"> structure offers a more flexible approach and can recognise a performance or development without using a formal pay system. (Armstrong, 2023)</w:t>
      </w:r>
    </w:p>
    <w:p w14:paraId="5D314C9A" w14:textId="77777777" w:rsidR="001F2EEF" w:rsidRDefault="001F2EEF">
      <w:pPr>
        <w:jc w:val="both"/>
        <w:rPr>
          <w:rFonts w:ascii="Raleway" w:eastAsia="Raleway" w:hAnsi="Raleway" w:cs="Raleway"/>
          <w:sz w:val="24"/>
          <w:szCs w:val="24"/>
        </w:rPr>
      </w:pPr>
    </w:p>
    <w:p w14:paraId="47548CC8" w14:textId="7190EF67" w:rsidR="001F2EEF" w:rsidRDefault="00000000">
      <w:pPr>
        <w:jc w:val="both"/>
        <w:rPr>
          <w:rFonts w:ascii="Raleway" w:eastAsia="Raleway" w:hAnsi="Raleway" w:cs="Raleway"/>
          <w:sz w:val="24"/>
          <w:szCs w:val="24"/>
        </w:rPr>
      </w:pPr>
      <w:r>
        <w:rPr>
          <w:rFonts w:ascii="Raleway" w:eastAsia="Raleway" w:hAnsi="Raleway" w:cs="Raleway"/>
          <w:sz w:val="24"/>
          <w:szCs w:val="24"/>
        </w:rPr>
        <w:t xml:space="preserve">In conclusion, the difference between the formal and informal pay structures relates to flexibility, transparency, and managerial control. Formal structures are focused on fairness and transparency, while informal is based on discretion. For </w:t>
      </w:r>
      <w:r w:rsidR="002562FA">
        <w:rPr>
          <w:rFonts w:ascii="Raleway" w:eastAsia="Raleway" w:hAnsi="Raleway" w:cs="Raleway"/>
          <w:sz w:val="24"/>
          <w:szCs w:val="24"/>
        </w:rPr>
        <w:t xml:space="preserve">GreenFriendly Eco </w:t>
      </w:r>
      <w:r>
        <w:rPr>
          <w:rFonts w:ascii="Raleway" w:eastAsia="Raleway" w:hAnsi="Raleway" w:cs="Raleway"/>
          <w:sz w:val="24"/>
          <w:szCs w:val="24"/>
        </w:rPr>
        <w:t xml:space="preserve">, who are facing retention issues, choosing an appropriate pay system can shape employees' and potential employees' perception of equity and motivation CIPD (2024) </w:t>
      </w:r>
    </w:p>
    <w:p w14:paraId="11A9B086" w14:textId="77777777" w:rsidR="001F2EEF" w:rsidRDefault="001F2EEF">
      <w:pPr>
        <w:jc w:val="both"/>
        <w:rPr>
          <w:rFonts w:ascii="Raleway" w:eastAsia="Raleway" w:hAnsi="Raleway" w:cs="Raleway"/>
          <w:sz w:val="24"/>
          <w:szCs w:val="24"/>
        </w:rPr>
      </w:pPr>
    </w:p>
    <w:tbl>
      <w:tblPr>
        <w:tblStyle w:val="a2"/>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1F2EEF" w14:paraId="47107CA3" w14:textId="77777777">
        <w:trPr>
          <w:trHeight w:val="570"/>
        </w:trPr>
        <w:tc>
          <w:tcPr>
            <w:tcW w:w="10466" w:type="dxa"/>
            <w:tcMar>
              <w:top w:w="100" w:type="dxa"/>
              <w:left w:w="100" w:type="dxa"/>
              <w:bottom w:w="100" w:type="dxa"/>
              <w:right w:w="100" w:type="dxa"/>
            </w:tcMar>
          </w:tcPr>
          <w:p w14:paraId="35E5AC51" w14:textId="77777777" w:rsidR="001F2EEF" w:rsidRDefault="00000000">
            <w:pPr>
              <w:spacing w:line="240" w:lineRule="auto"/>
              <w:jc w:val="both"/>
              <w:rPr>
                <w:rFonts w:ascii="Raleway" w:eastAsia="Raleway" w:hAnsi="Raleway" w:cs="Raleway"/>
                <w:b/>
                <w:bCs/>
                <w:sz w:val="24"/>
                <w:szCs w:val="24"/>
              </w:rPr>
            </w:pPr>
            <w:r>
              <w:rPr>
                <w:rFonts w:ascii="Raleway" w:eastAsia="Raleway" w:hAnsi="Raleway" w:cs="Raleway"/>
                <w:b/>
                <w:bCs/>
                <w:sz w:val="24"/>
                <w:szCs w:val="24"/>
              </w:rPr>
              <w:t xml:space="preserve">(AC 2.2) Explain how contingent rewards can impact individual, team and organisational performance </w:t>
            </w:r>
          </w:p>
        </w:tc>
      </w:tr>
    </w:tbl>
    <w:p w14:paraId="5E8A518E" w14:textId="77777777" w:rsidR="001F2EEF" w:rsidRDefault="001F2EEF">
      <w:pPr>
        <w:spacing w:line="240" w:lineRule="auto"/>
        <w:jc w:val="both"/>
        <w:rPr>
          <w:rFonts w:ascii="Raleway" w:eastAsia="Raleway" w:hAnsi="Raleway" w:cs="Raleway"/>
          <w:b/>
          <w:bCs/>
          <w:sz w:val="24"/>
          <w:szCs w:val="24"/>
        </w:rPr>
      </w:pPr>
    </w:p>
    <w:p w14:paraId="7B679457"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According to CIPD, contingent rewards is pay or a reward that depends on an employee's performance. can target both teams and individuals. Team-based incentives can enhance collaboration and shared responsibility when team goals are clear and the distribution of rewards is perceived as fair. The effectiveness of these programs depends on how well they motivate and influence behaviour to align with the organisation’s goals. </w:t>
      </w:r>
    </w:p>
    <w:p w14:paraId="4FB2D30D" w14:textId="77777777" w:rsidR="001F2EEF" w:rsidRDefault="001F2EEF">
      <w:pPr>
        <w:spacing w:line="240" w:lineRule="auto"/>
        <w:jc w:val="both"/>
        <w:rPr>
          <w:rFonts w:ascii="Raleway" w:eastAsia="Raleway" w:hAnsi="Raleway" w:cs="Raleway"/>
          <w:sz w:val="24"/>
          <w:szCs w:val="24"/>
        </w:rPr>
      </w:pPr>
    </w:p>
    <w:p w14:paraId="1A5786E5" w14:textId="3BDC64F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For individuals, performance-related pay can boost motivation by offering clear expectations </w:t>
      </w:r>
      <w:r w:rsidR="002562FA">
        <w:rPr>
          <w:rFonts w:ascii="Raleway" w:eastAsia="Raleway" w:hAnsi="Raleway" w:cs="Raleway"/>
          <w:sz w:val="24"/>
          <w:szCs w:val="24"/>
        </w:rPr>
        <w:t>and rewarding</w:t>
      </w:r>
      <w:r>
        <w:rPr>
          <w:rFonts w:ascii="Raleway" w:eastAsia="Raleway" w:hAnsi="Raleway" w:cs="Raleway"/>
          <w:sz w:val="24"/>
          <w:szCs w:val="24"/>
        </w:rPr>
        <w:t xml:space="preserve"> outputs. For some employees, especially skilled workers, it can increase productivity, and encourage accountability by clarifying expectations and rewards. But leaders need to apply them </w:t>
      </w:r>
      <w:r w:rsidR="002562FA">
        <w:rPr>
          <w:rFonts w:ascii="Raleway" w:eastAsia="Raleway" w:hAnsi="Raleway" w:cs="Raleway"/>
          <w:sz w:val="24"/>
          <w:szCs w:val="24"/>
        </w:rPr>
        <w:t>consistently, (</w:t>
      </w:r>
      <w:r>
        <w:rPr>
          <w:rFonts w:ascii="Raleway" w:eastAsia="Raleway" w:hAnsi="Raleway" w:cs="Raleway"/>
          <w:sz w:val="24"/>
          <w:szCs w:val="24"/>
        </w:rPr>
        <w:t xml:space="preserve">Ghosh, Buss and Shivhare, 2024). In an organisation like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w:t>
      </w:r>
      <w:r>
        <w:rPr>
          <w:rFonts w:ascii="Raleway" w:eastAsia="Raleway" w:hAnsi="Raleway" w:cs="Raleway"/>
          <w:sz w:val="24"/>
          <w:szCs w:val="24"/>
        </w:rPr>
        <w:t xml:space="preserve"> where accountability is currently limited, introducing performance-related </w:t>
      </w:r>
      <w:r>
        <w:rPr>
          <w:rFonts w:ascii="Raleway" w:eastAsia="Raleway" w:hAnsi="Raleway" w:cs="Raleway"/>
          <w:sz w:val="24"/>
          <w:szCs w:val="24"/>
        </w:rPr>
        <w:lastRenderedPageBreak/>
        <w:t xml:space="preserve">rewards with clear criteria could motivate individuals and foster a stronger sense of ownership for outcomes. </w:t>
      </w:r>
    </w:p>
    <w:p w14:paraId="2ADECB9F" w14:textId="77777777" w:rsidR="001F2EEF" w:rsidRDefault="001F2EEF">
      <w:pPr>
        <w:spacing w:line="240" w:lineRule="auto"/>
        <w:jc w:val="both"/>
        <w:rPr>
          <w:rFonts w:ascii="Raleway" w:eastAsia="Raleway" w:hAnsi="Raleway" w:cs="Raleway"/>
          <w:sz w:val="24"/>
          <w:szCs w:val="24"/>
        </w:rPr>
      </w:pPr>
    </w:p>
    <w:p w14:paraId="403650BA" w14:textId="44662A58"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For teams, contingent </w:t>
      </w:r>
      <w:r w:rsidR="002562FA">
        <w:rPr>
          <w:rFonts w:ascii="Raleway" w:eastAsia="Raleway" w:hAnsi="Raleway" w:cs="Raleway"/>
          <w:sz w:val="24"/>
          <w:szCs w:val="24"/>
        </w:rPr>
        <w:t>rewards can</w:t>
      </w:r>
      <w:r>
        <w:rPr>
          <w:rFonts w:ascii="Raleway" w:eastAsia="Raleway" w:hAnsi="Raleway" w:cs="Raleway"/>
          <w:sz w:val="24"/>
          <w:szCs w:val="24"/>
        </w:rPr>
        <w:t xml:space="preserve"> promote shared responsibility when there is a clear reason to work together, support each other, and coordinate efforts. This can lead to better teamwork and improved overall performance. </w:t>
      </w:r>
      <w:r w:rsidR="002562FA">
        <w:rPr>
          <w:rFonts w:ascii="Raleway" w:eastAsia="Raleway" w:hAnsi="Raleway" w:cs="Raleway"/>
          <w:sz w:val="24"/>
          <w:szCs w:val="24"/>
        </w:rPr>
        <w:t>However, there</w:t>
      </w:r>
      <w:r>
        <w:rPr>
          <w:rFonts w:ascii="Raleway" w:eastAsia="Raleway" w:hAnsi="Raleway" w:cs="Raleway"/>
          <w:sz w:val="24"/>
          <w:szCs w:val="24"/>
        </w:rPr>
        <w:t xml:space="preserve"> can be a risk that some team members may feel they are doing more than those who contribute less, which needs careful management. as it could harm the culture in the organisation</w:t>
      </w:r>
    </w:p>
    <w:p w14:paraId="7EC3D1B9" w14:textId="77777777" w:rsidR="001F2EEF" w:rsidRDefault="001F2EEF">
      <w:pPr>
        <w:spacing w:line="240" w:lineRule="auto"/>
        <w:jc w:val="both"/>
        <w:rPr>
          <w:rFonts w:ascii="Raleway" w:eastAsia="Raleway" w:hAnsi="Raleway" w:cs="Raleway"/>
          <w:sz w:val="24"/>
          <w:szCs w:val="24"/>
        </w:rPr>
      </w:pPr>
    </w:p>
    <w:p w14:paraId="3951A476" w14:textId="470AE310"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At organisation </w:t>
      </w:r>
      <w:r w:rsidR="002562FA">
        <w:rPr>
          <w:rFonts w:ascii="Raleway" w:eastAsia="Raleway" w:hAnsi="Raleway" w:cs="Raleway"/>
          <w:sz w:val="24"/>
          <w:szCs w:val="24"/>
        </w:rPr>
        <w:t>level, well</w:t>
      </w:r>
      <w:r>
        <w:rPr>
          <w:rFonts w:ascii="Raleway" w:eastAsia="Raleway" w:hAnsi="Raleway" w:cs="Raleway"/>
          <w:sz w:val="24"/>
          <w:szCs w:val="24"/>
        </w:rPr>
        <w:t>-designed contingent rewards can help connect the workforce with organisational objectives and key performance indicators. This supports cultural change and improves performance and retention. To achieve these benefits, organisations need reliable performance data and strong processes to ensure that rewards are applied fairly and consistently, as shown in CIPD’s research on incentives and recognition.</w:t>
      </w:r>
    </w:p>
    <w:p w14:paraId="0C1F1F42" w14:textId="77777777" w:rsidR="001F2EEF" w:rsidRDefault="001F2EEF">
      <w:pPr>
        <w:spacing w:line="240" w:lineRule="auto"/>
        <w:jc w:val="both"/>
        <w:rPr>
          <w:rFonts w:ascii="Raleway" w:eastAsia="Raleway" w:hAnsi="Raleway" w:cs="Raleway"/>
          <w:sz w:val="24"/>
          <w:szCs w:val="24"/>
        </w:rPr>
      </w:pPr>
    </w:p>
    <w:p w14:paraId="20FED908" w14:textId="140B604F"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In conclusion, a contingent reward system can influence individuals, teams and </w:t>
      </w:r>
      <w:r w:rsidR="002562FA">
        <w:rPr>
          <w:rFonts w:ascii="Raleway" w:eastAsia="Raleway" w:hAnsi="Raleway" w:cs="Raleway"/>
          <w:sz w:val="24"/>
          <w:szCs w:val="24"/>
        </w:rPr>
        <w:t>organisations.</w:t>
      </w:r>
      <w:r>
        <w:rPr>
          <w:rFonts w:ascii="Raleway" w:eastAsia="Raleway" w:hAnsi="Raleway" w:cs="Raleway"/>
          <w:sz w:val="24"/>
          <w:szCs w:val="24"/>
        </w:rPr>
        <w:t xml:space="preserve"> but the measurable performance is mixed (Armstrong and Brown, 2019). Teams and organisations, </w:t>
      </w:r>
      <w:r w:rsidR="002562FA">
        <w:rPr>
          <w:rFonts w:ascii="Raleway" w:eastAsia="Raleway" w:hAnsi="Raleway" w:cs="Raleway"/>
          <w:sz w:val="24"/>
          <w:szCs w:val="24"/>
        </w:rPr>
        <w:t>the rewards</w:t>
      </w:r>
      <w:r>
        <w:rPr>
          <w:rFonts w:ascii="Raleway" w:eastAsia="Raleway" w:hAnsi="Raleway" w:cs="Raleway"/>
          <w:sz w:val="24"/>
          <w:szCs w:val="24"/>
        </w:rPr>
        <w:t xml:space="preserve"> can contribute </w:t>
      </w:r>
      <w:r w:rsidR="002562FA">
        <w:rPr>
          <w:rFonts w:ascii="Raleway" w:eastAsia="Raleway" w:hAnsi="Raleway" w:cs="Raleway"/>
          <w:sz w:val="24"/>
          <w:szCs w:val="24"/>
        </w:rPr>
        <w:t>to aligning</w:t>
      </w:r>
      <w:r>
        <w:rPr>
          <w:rFonts w:ascii="Raleway" w:eastAsia="Raleway" w:hAnsi="Raleway" w:cs="Raleway"/>
          <w:sz w:val="24"/>
          <w:szCs w:val="24"/>
        </w:rPr>
        <w:t xml:space="preserve"> behaviours with objectives and priorities. but outcomes depend on how rewards are designed and communicated. </w:t>
      </w:r>
    </w:p>
    <w:p w14:paraId="6BD8C844" w14:textId="77777777" w:rsidR="001F2EEF" w:rsidRDefault="001F2EEF">
      <w:pPr>
        <w:spacing w:line="240" w:lineRule="auto"/>
        <w:jc w:val="both"/>
        <w:rPr>
          <w:rFonts w:ascii="Raleway" w:eastAsia="Raleway" w:hAnsi="Raleway" w:cs="Raleway"/>
          <w:sz w:val="24"/>
          <w:szCs w:val="24"/>
        </w:rPr>
      </w:pPr>
    </w:p>
    <w:tbl>
      <w:tblPr>
        <w:tblStyle w:val="a3"/>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1F2EEF" w14:paraId="54C42C2A" w14:textId="77777777">
        <w:tc>
          <w:tcPr>
            <w:tcW w:w="10466" w:type="dxa"/>
            <w:tcMar>
              <w:top w:w="100" w:type="dxa"/>
              <w:left w:w="100" w:type="dxa"/>
              <w:bottom w:w="100" w:type="dxa"/>
              <w:right w:w="100" w:type="dxa"/>
            </w:tcMar>
          </w:tcPr>
          <w:p w14:paraId="7687DA07" w14:textId="77777777" w:rsidR="001F2EEF" w:rsidRDefault="00000000">
            <w:pPr>
              <w:spacing w:line="240" w:lineRule="auto"/>
              <w:jc w:val="both"/>
              <w:rPr>
                <w:rFonts w:ascii="Raleway" w:eastAsia="Raleway" w:hAnsi="Raleway" w:cs="Raleway"/>
                <w:b/>
                <w:bCs/>
                <w:sz w:val="24"/>
                <w:szCs w:val="24"/>
                <w:highlight w:val="yellow"/>
              </w:rPr>
            </w:pPr>
            <w:r>
              <w:rPr>
                <w:rFonts w:ascii="Raleway" w:eastAsia="Raleway" w:hAnsi="Raleway" w:cs="Raleway"/>
                <w:b/>
                <w:bCs/>
                <w:sz w:val="24"/>
                <w:szCs w:val="24"/>
              </w:rPr>
              <w:t>.AC 2.3 Explain the merits of different types of benefits offered by organisations</w:t>
            </w:r>
            <w:r>
              <w:rPr>
                <w:rFonts w:ascii="Raleway" w:eastAsia="Raleway" w:hAnsi="Raleway" w:cs="Raleway"/>
                <w:b/>
                <w:bCs/>
                <w:sz w:val="24"/>
                <w:szCs w:val="24"/>
                <w:highlight w:val="yellow"/>
              </w:rPr>
              <w:t xml:space="preserve">  </w:t>
            </w:r>
          </w:p>
        </w:tc>
      </w:tr>
    </w:tbl>
    <w:p w14:paraId="04DF1736" w14:textId="77777777" w:rsidR="001F2EEF" w:rsidRDefault="001F2EEF">
      <w:pPr>
        <w:spacing w:line="240" w:lineRule="auto"/>
        <w:jc w:val="both"/>
        <w:rPr>
          <w:rFonts w:ascii="Raleway" w:eastAsia="Raleway" w:hAnsi="Raleway" w:cs="Raleway"/>
          <w:sz w:val="24"/>
          <w:szCs w:val="24"/>
        </w:rPr>
      </w:pPr>
    </w:p>
    <w:p w14:paraId="7D8A1ED2" w14:textId="1BD4CABB"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Benefits for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matter</w:t>
      </w:r>
      <w:r>
        <w:rPr>
          <w:rFonts w:ascii="Raleway" w:eastAsia="Raleway" w:hAnsi="Raleway" w:cs="Raleway"/>
          <w:sz w:val="24"/>
          <w:szCs w:val="24"/>
        </w:rPr>
        <w:t xml:space="preserve"> as they currently offer basic holiday and pension. If they were to increase the offer, it would enhance their employment package, which would benefit employees but also the company. The merit in them offering a range of benefits such as financial, wellbeing and a variety of policies will contribute to different purposes and offer a balance for employees at different stages of their career, meaning the turnover is likely to reduce. (HR Review, 2o24) </w:t>
      </w:r>
    </w:p>
    <w:p w14:paraId="36CD64F0" w14:textId="77777777" w:rsidR="001F2EEF" w:rsidRDefault="001F2EEF">
      <w:pPr>
        <w:spacing w:line="240" w:lineRule="auto"/>
        <w:jc w:val="both"/>
        <w:rPr>
          <w:rFonts w:ascii="Raleway" w:eastAsia="Raleway" w:hAnsi="Raleway" w:cs="Raleway"/>
          <w:sz w:val="24"/>
          <w:szCs w:val="24"/>
        </w:rPr>
      </w:pPr>
    </w:p>
    <w:p w14:paraId="00A60E67" w14:textId="3B37DF74"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Benefits such as financial rewards for example, pay, bonuses, incentives, provide employees the opportunity to increase their income as well as boost motivation giving job satisfaction. For the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w:t>
      </w:r>
      <w:r>
        <w:rPr>
          <w:rFonts w:ascii="Raleway" w:eastAsia="Raleway" w:hAnsi="Raleway" w:cs="Raleway"/>
          <w:sz w:val="24"/>
          <w:szCs w:val="24"/>
        </w:rPr>
        <w:t xml:space="preserve"> a financial benefit will support the organisation's performance linked to the company's KPIs. In order to engage employees, it will depend on fairness and line management capability. While pensions provide long-term security for employees, they can encourage retention. For example, many people in the local Government stick with public sector employment because of the ‘pension’ benefits where there is a contributory pension scheme,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offers</w:t>
      </w:r>
      <w:r>
        <w:rPr>
          <w:rFonts w:ascii="Raleway" w:eastAsia="Raleway" w:hAnsi="Raleway" w:cs="Raleway"/>
          <w:sz w:val="24"/>
          <w:szCs w:val="24"/>
        </w:rPr>
        <w:t xml:space="preserve"> a non-contributory pension scheme. (CIPD, 2025)</w:t>
      </w:r>
    </w:p>
    <w:p w14:paraId="7D833645"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w:t>
      </w:r>
    </w:p>
    <w:p w14:paraId="2DC5DF64"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Benefits such as healthcare benefits, for example EAP programme, reduced or private medical cover provides employees with peace of mind to access support, which in turn assists the organisations to reduce absenteeism, and long-term health costs (CIPD,2023)</w:t>
      </w:r>
    </w:p>
    <w:p w14:paraId="1B17DB1E"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w:t>
      </w:r>
    </w:p>
    <w:p w14:paraId="7D3DD4ED"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Other benefits that employees can have include policies that support flexible working arrangements, to support caring for young children, doing the school runs and caring for elderly parents. For a more production workforce, condensed hours and shift flexibility with the opportunity of overtime is an attraction to new employees and retention of current, which can be valuable in a manufacturing industry when sales are up. (ACAS, 2024)</w:t>
      </w:r>
    </w:p>
    <w:p w14:paraId="481E8FCB" w14:textId="77777777" w:rsidR="001F2EEF" w:rsidRDefault="001F2EEF">
      <w:pPr>
        <w:spacing w:line="240" w:lineRule="auto"/>
        <w:jc w:val="both"/>
        <w:rPr>
          <w:rFonts w:ascii="Raleway" w:eastAsia="Raleway" w:hAnsi="Raleway" w:cs="Raleway"/>
          <w:sz w:val="24"/>
          <w:szCs w:val="24"/>
        </w:rPr>
      </w:pPr>
    </w:p>
    <w:p w14:paraId="577F36C9"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lastRenderedPageBreak/>
        <w:t xml:space="preserve">In conclusion, different benefits serve different purposes depending on the business and individuals. Benefits such as financial benefits such as overtime, pensions, bonuses support employee financial security and retention whereas wellbeing policies and support attendance, flexibility and balance as reported on in CIPD, 2024) </w:t>
      </w:r>
    </w:p>
    <w:p w14:paraId="4665A745" w14:textId="77777777" w:rsidR="001F2EEF" w:rsidRDefault="001F2EEF">
      <w:pPr>
        <w:keepNext/>
        <w:spacing w:line="240" w:lineRule="auto"/>
        <w:jc w:val="both"/>
        <w:rPr>
          <w:rFonts w:ascii="Raleway" w:eastAsia="Raleway" w:hAnsi="Raleway" w:cs="Raleway"/>
          <w:sz w:val="24"/>
          <w:szCs w:val="24"/>
        </w:rPr>
      </w:pPr>
    </w:p>
    <w:p w14:paraId="44CECB45" w14:textId="77777777" w:rsidR="001F2EEF" w:rsidRDefault="001F2EEF">
      <w:pPr>
        <w:spacing w:line="240" w:lineRule="auto"/>
        <w:jc w:val="both"/>
        <w:rPr>
          <w:rFonts w:ascii="Raleway" w:eastAsia="Raleway" w:hAnsi="Raleway" w:cs="Raleway"/>
          <w:sz w:val="24"/>
          <w:szCs w:val="24"/>
        </w:rPr>
      </w:pPr>
    </w:p>
    <w:tbl>
      <w:tblPr>
        <w:tblStyle w:val="a4"/>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1F2EEF" w14:paraId="0DA1AA4E" w14:textId="77777777">
        <w:tc>
          <w:tcPr>
            <w:tcW w:w="10466" w:type="dxa"/>
            <w:tcMar>
              <w:top w:w="100" w:type="dxa"/>
              <w:left w:w="100" w:type="dxa"/>
              <w:bottom w:w="100" w:type="dxa"/>
              <w:right w:w="100" w:type="dxa"/>
            </w:tcMar>
          </w:tcPr>
          <w:p w14:paraId="4C5901AA" w14:textId="77777777" w:rsidR="001F2EEF" w:rsidRDefault="00000000">
            <w:pPr>
              <w:spacing w:line="240" w:lineRule="auto"/>
              <w:jc w:val="both"/>
              <w:rPr>
                <w:rFonts w:ascii="Raleway" w:eastAsia="Raleway" w:hAnsi="Raleway" w:cs="Raleway"/>
                <w:b/>
                <w:bCs/>
                <w:sz w:val="24"/>
                <w:szCs w:val="24"/>
              </w:rPr>
            </w:pPr>
            <w:r>
              <w:rPr>
                <w:rFonts w:ascii="Raleway" w:eastAsia="Raleway" w:hAnsi="Raleway" w:cs="Raleway"/>
                <w:b/>
                <w:bCs/>
                <w:sz w:val="24"/>
                <w:szCs w:val="24"/>
              </w:rPr>
              <w:t xml:space="preserve">(AC 2.4) Explain the merits of different types of recognition schemes offered by organisations.    </w:t>
            </w:r>
          </w:p>
        </w:tc>
      </w:tr>
    </w:tbl>
    <w:p w14:paraId="0E0F3A1F" w14:textId="77777777" w:rsidR="001F2EEF" w:rsidRDefault="001F2EEF">
      <w:pPr>
        <w:spacing w:line="240" w:lineRule="auto"/>
        <w:jc w:val="both"/>
        <w:rPr>
          <w:rFonts w:ascii="Raleway" w:eastAsia="Raleway" w:hAnsi="Raleway" w:cs="Raleway"/>
          <w:sz w:val="24"/>
          <w:szCs w:val="24"/>
        </w:rPr>
      </w:pPr>
    </w:p>
    <w:p w14:paraId="79356B2F" w14:textId="6DA50DAE" w:rsidR="001F2EEF" w:rsidRDefault="00000000">
      <w:pPr>
        <w:jc w:val="both"/>
        <w:rPr>
          <w:rFonts w:ascii="Raleway" w:eastAsia="Raleway" w:hAnsi="Raleway" w:cs="Raleway"/>
          <w:sz w:val="24"/>
          <w:szCs w:val="24"/>
        </w:rPr>
      </w:pPr>
      <w:r>
        <w:rPr>
          <w:rFonts w:ascii="Raleway" w:eastAsia="Raleway" w:hAnsi="Raleway" w:cs="Raleway"/>
          <w:sz w:val="24"/>
          <w:szCs w:val="24"/>
        </w:rPr>
        <w:t xml:space="preserve">For organisations like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w:t>
      </w:r>
      <w:r>
        <w:rPr>
          <w:rFonts w:ascii="Raleway" w:eastAsia="Raleway" w:hAnsi="Raleway" w:cs="Raleway"/>
          <w:sz w:val="24"/>
          <w:szCs w:val="24"/>
        </w:rPr>
        <w:t xml:space="preserve"> recognition schemes are important because the current negative culture and high turnover suggest that employees do not feel valued. This can lead to disengagement, absenteeism, and lower performance, highlighting the need to create a more positive and appreciative workplace culture. Recognition schemes help to build engagement and reinforce the organisation’s behaviours and values (Armstrong, 202</w:t>
      </w:r>
      <w:r w:rsidR="00E87DE0">
        <w:rPr>
          <w:rFonts w:ascii="Raleway" w:eastAsia="Raleway" w:hAnsi="Raleway" w:cs="Raleway"/>
          <w:sz w:val="24"/>
          <w:szCs w:val="24"/>
        </w:rPr>
        <w:t>2</w:t>
      </w:r>
      <w:r>
        <w:rPr>
          <w:rFonts w:ascii="Raleway" w:eastAsia="Raleway" w:hAnsi="Raleway" w:cs="Raleway"/>
          <w:sz w:val="24"/>
          <w:szCs w:val="24"/>
        </w:rPr>
        <w:t>). They provide a structured way for managers to acknowledge effort and success, which supports motivation and strengthens commitment to the organisation.</w:t>
      </w:r>
    </w:p>
    <w:p w14:paraId="115DE58F" w14:textId="77777777" w:rsidR="001F2EEF" w:rsidRDefault="001F2EEF">
      <w:pPr>
        <w:jc w:val="both"/>
        <w:rPr>
          <w:rFonts w:ascii="Raleway" w:eastAsia="Raleway" w:hAnsi="Raleway" w:cs="Raleway"/>
          <w:sz w:val="24"/>
          <w:szCs w:val="24"/>
        </w:rPr>
      </w:pPr>
    </w:p>
    <w:p w14:paraId="5A3C5F9C" w14:textId="77777777" w:rsidR="001F2EEF" w:rsidRDefault="00000000">
      <w:pPr>
        <w:jc w:val="both"/>
        <w:rPr>
          <w:rFonts w:ascii="Raleway" w:eastAsia="Raleway" w:hAnsi="Raleway" w:cs="Raleway"/>
          <w:sz w:val="24"/>
          <w:szCs w:val="24"/>
        </w:rPr>
      </w:pPr>
      <w:r>
        <w:rPr>
          <w:rFonts w:ascii="Raleway" w:eastAsia="Raleway" w:hAnsi="Raleway" w:cs="Raleway"/>
          <w:sz w:val="24"/>
          <w:szCs w:val="24"/>
        </w:rPr>
        <w:t>According to Gallup, recognition schemes are often underused. Many employees cannot remember the last time they received praise, showing that opportunities to build engagement are frequently missed. Managers should give meaningful recognition, acknowledging good work in ways that make employees feel valued and encouraged to stay committed to their roles (Gallup, 2024). When recognition is genuine, timely, and linked to specific achievements, it helps build trust and improves relationships between employees and their managers.</w:t>
      </w:r>
    </w:p>
    <w:p w14:paraId="592CDA82" w14:textId="77777777" w:rsidR="001F2EEF" w:rsidRDefault="001F2EEF">
      <w:pPr>
        <w:jc w:val="both"/>
        <w:rPr>
          <w:rFonts w:ascii="Raleway" w:eastAsia="Raleway" w:hAnsi="Raleway" w:cs="Raleway"/>
          <w:sz w:val="24"/>
          <w:szCs w:val="24"/>
        </w:rPr>
      </w:pPr>
    </w:p>
    <w:p w14:paraId="28C78A37" w14:textId="5F760725" w:rsidR="001F2EEF" w:rsidRDefault="00000000">
      <w:pPr>
        <w:jc w:val="both"/>
        <w:rPr>
          <w:rFonts w:ascii="Raleway" w:eastAsia="Raleway" w:hAnsi="Raleway" w:cs="Raleway"/>
          <w:sz w:val="24"/>
          <w:szCs w:val="24"/>
        </w:rPr>
      </w:pPr>
      <w:r>
        <w:rPr>
          <w:rFonts w:ascii="Raleway" w:eastAsia="Raleway" w:hAnsi="Raleway" w:cs="Raleway"/>
          <w:sz w:val="24"/>
          <w:szCs w:val="24"/>
        </w:rPr>
        <w:t xml:space="preserve">There are different types of recognition schemes, both formal and informal. CIPD research highlights that recognition plays a key role in employee engagement, as people who feel valued are usually more motivated and committed. Formal recognition schemes are organised across the organisation and have clear criteria and timelines, such as long service or achievement awards. These provide consistency, transparency, and a sense of fairness. Informal recognition happens more at line management level and includes simple gestures such as verbal thanks, praise in meetings, or appreciative emails. This type of recognition is low cost but often immediate and personal, which can make a noticeable difference, particularly in an environment like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w:t>
      </w:r>
      <w:r>
        <w:rPr>
          <w:rFonts w:ascii="Raleway" w:eastAsia="Raleway" w:hAnsi="Raleway" w:cs="Raleway"/>
          <w:sz w:val="24"/>
          <w:szCs w:val="24"/>
        </w:rPr>
        <w:t xml:space="preserve"> where morale is low.</w:t>
      </w:r>
    </w:p>
    <w:p w14:paraId="0A0E236B" w14:textId="77777777" w:rsidR="001F2EEF" w:rsidRDefault="001F2EEF">
      <w:pPr>
        <w:jc w:val="both"/>
        <w:rPr>
          <w:rFonts w:ascii="Raleway" w:eastAsia="Raleway" w:hAnsi="Raleway" w:cs="Raleway"/>
          <w:sz w:val="24"/>
          <w:szCs w:val="24"/>
        </w:rPr>
      </w:pPr>
    </w:p>
    <w:p w14:paraId="5B7185A1" w14:textId="77777777" w:rsidR="001F2EEF" w:rsidRDefault="00000000">
      <w:pPr>
        <w:jc w:val="both"/>
        <w:rPr>
          <w:rFonts w:ascii="Raleway" w:eastAsia="Raleway" w:hAnsi="Raleway" w:cs="Raleway"/>
          <w:sz w:val="24"/>
          <w:szCs w:val="24"/>
        </w:rPr>
      </w:pPr>
      <w:r>
        <w:rPr>
          <w:rFonts w:ascii="Raleway" w:eastAsia="Raleway" w:hAnsi="Raleway" w:cs="Raleway"/>
          <w:sz w:val="24"/>
          <w:szCs w:val="24"/>
        </w:rPr>
        <w:t>Cash rewards can offer a tangible boost and are often appreciated, especially during a cost-of-living crisis. They can help retain employees and provide short-term motivation. Non-cash rewards, such as certificates, development opportunities, or extra leave, can make people feel genuinely appreciated and recognised for their contribution (Armstrong and Taylor, 2022).</w:t>
      </w:r>
    </w:p>
    <w:p w14:paraId="2D204F73" w14:textId="77777777" w:rsidR="001F2EEF" w:rsidRDefault="001F2EEF">
      <w:pPr>
        <w:jc w:val="both"/>
        <w:rPr>
          <w:rFonts w:ascii="Raleway" w:eastAsia="Raleway" w:hAnsi="Raleway" w:cs="Raleway"/>
          <w:sz w:val="24"/>
          <w:szCs w:val="24"/>
        </w:rPr>
      </w:pPr>
    </w:p>
    <w:p w14:paraId="4B94C013" w14:textId="77777777" w:rsidR="001F2EEF" w:rsidRDefault="00000000">
      <w:pPr>
        <w:jc w:val="both"/>
        <w:rPr>
          <w:rFonts w:ascii="Raleway" w:eastAsia="Raleway" w:hAnsi="Raleway" w:cs="Raleway"/>
          <w:sz w:val="26"/>
          <w:szCs w:val="26"/>
        </w:rPr>
      </w:pPr>
      <w:r>
        <w:rPr>
          <w:rFonts w:ascii="Raleway" w:eastAsia="Raleway" w:hAnsi="Raleway" w:cs="Raleway"/>
          <w:sz w:val="24"/>
          <w:szCs w:val="24"/>
        </w:rPr>
        <w:t>In conclusion, recognition schemes can strengthen desired behaviours, improve engagement, and support retention. Using a blend of formal and informal approaches helps ensure employees feel valued and can make a meaningful difference to morale and the overall workplace culture.</w:t>
      </w:r>
    </w:p>
    <w:p w14:paraId="249975D1" w14:textId="77777777" w:rsidR="001F2EEF" w:rsidRDefault="001F2EEF">
      <w:pPr>
        <w:spacing w:line="240" w:lineRule="auto"/>
        <w:jc w:val="both"/>
        <w:rPr>
          <w:rFonts w:ascii="Raleway" w:eastAsia="Raleway" w:hAnsi="Raleway" w:cs="Raleway"/>
          <w:sz w:val="24"/>
          <w:szCs w:val="24"/>
        </w:rPr>
      </w:pPr>
    </w:p>
    <w:tbl>
      <w:tblPr>
        <w:tblStyle w:val="a5"/>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1F2EEF" w14:paraId="570EDF92" w14:textId="77777777">
        <w:tc>
          <w:tcPr>
            <w:tcW w:w="10466" w:type="dxa"/>
            <w:tcMar>
              <w:top w:w="100" w:type="dxa"/>
              <w:left w:w="100" w:type="dxa"/>
              <w:bottom w:w="100" w:type="dxa"/>
              <w:right w:w="100" w:type="dxa"/>
            </w:tcMar>
          </w:tcPr>
          <w:p w14:paraId="2E498F65" w14:textId="77777777" w:rsidR="001F2EEF" w:rsidRDefault="00000000">
            <w:pPr>
              <w:spacing w:line="240" w:lineRule="auto"/>
              <w:jc w:val="both"/>
              <w:rPr>
                <w:rFonts w:ascii="Raleway" w:eastAsia="Raleway" w:hAnsi="Raleway" w:cs="Raleway"/>
                <w:b/>
                <w:bCs/>
                <w:sz w:val="24"/>
                <w:szCs w:val="24"/>
              </w:rPr>
            </w:pPr>
            <w:r>
              <w:rPr>
                <w:rFonts w:ascii="Raleway" w:eastAsia="Raleway" w:hAnsi="Raleway" w:cs="Raleway"/>
                <w:b/>
                <w:bCs/>
                <w:sz w:val="24"/>
                <w:szCs w:val="24"/>
              </w:rPr>
              <w:lastRenderedPageBreak/>
              <w:t xml:space="preserve"> (AC 3.1) Assess the business context of the reward environment  </w:t>
            </w:r>
          </w:p>
        </w:tc>
      </w:tr>
    </w:tbl>
    <w:p w14:paraId="70A3C19F" w14:textId="77777777" w:rsidR="001F2EEF" w:rsidRDefault="001F2EEF">
      <w:pPr>
        <w:spacing w:line="240" w:lineRule="auto"/>
        <w:jc w:val="both"/>
        <w:rPr>
          <w:rFonts w:ascii="Raleway" w:eastAsia="Raleway" w:hAnsi="Raleway" w:cs="Raleway"/>
          <w:sz w:val="24"/>
          <w:szCs w:val="24"/>
        </w:rPr>
      </w:pPr>
    </w:p>
    <w:p w14:paraId="5547EBF1" w14:textId="682F349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As a medium-sized company,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reward</w:t>
      </w:r>
      <w:r>
        <w:rPr>
          <w:rFonts w:ascii="Raleway" w:eastAsia="Raleway" w:hAnsi="Raleway" w:cs="Raleway"/>
          <w:sz w:val="24"/>
          <w:szCs w:val="24"/>
        </w:rPr>
        <w:t xml:space="preserve"> structure is misaligned with the external labour market's demands and can contribute to a higher employee turnover.</w:t>
      </w:r>
    </w:p>
    <w:p w14:paraId="43336E11"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w:t>
      </w:r>
    </w:p>
    <w:p w14:paraId="27126323" w14:textId="4FBA0F99"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In the UK, skilled manufacturing and technical jobs are very competitive (Francis-Devine and Powell, 2024). This competition can make it hard for companies like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to</w:t>
      </w:r>
      <w:r>
        <w:rPr>
          <w:rFonts w:ascii="Raleway" w:eastAsia="Raleway" w:hAnsi="Raleway" w:cs="Raleway"/>
          <w:sz w:val="24"/>
          <w:szCs w:val="24"/>
        </w:rPr>
        <w:t xml:space="preserve"> offer their employees good benefits. While the company is currently lacking incentive schemes and rewards for traditional day work, this hinders employees from linking their effort and performance to rewards. Other competitors within the industry may offer promotional pay and recognition programmes, and this could limit Green's competitiveness and employee retention.</w:t>
      </w:r>
    </w:p>
    <w:p w14:paraId="0771EAD8"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w:t>
      </w:r>
    </w:p>
    <w:p w14:paraId="384B0BA1"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According to CIPD, reward strategies should support attraction and retention by balancing pay and benefits in line with market trends (CIPD 2023).</w:t>
      </w:r>
    </w:p>
    <w:p w14:paraId="3209EAF1"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w:t>
      </w:r>
    </w:p>
    <w:p w14:paraId="4186F605" w14:textId="6D1FBACB"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ACAS guidance notes that reward systems perceived as inflexible or unfair can contribute to low morale and higher turnover (ACAS, 2022), and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w:t>
      </w:r>
      <w:r w:rsidR="002562FA">
        <w:rPr>
          <w:rFonts w:ascii="Raleway" w:eastAsia="Raleway" w:hAnsi="Raleway" w:cs="Raleway"/>
          <w:sz w:val="24"/>
          <w:szCs w:val="24"/>
        </w:rPr>
        <w:t xml:space="preserve"> s</w:t>
      </w:r>
      <w:r>
        <w:rPr>
          <w:rFonts w:ascii="Raleway" w:eastAsia="Raleway" w:hAnsi="Raleway" w:cs="Raleway"/>
          <w:sz w:val="24"/>
          <w:szCs w:val="24"/>
        </w:rPr>
        <w:t xml:space="preserve"> current approach may support controlling costs, but its risks appear outdated, in particular to those more skilled employees with more opportunities for choice of employment.</w:t>
      </w:r>
    </w:p>
    <w:p w14:paraId="7198E8D1" w14:textId="77777777" w:rsidR="001F2EEF" w:rsidRDefault="001F2EEF">
      <w:pPr>
        <w:spacing w:line="240" w:lineRule="auto"/>
        <w:jc w:val="both"/>
        <w:rPr>
          <w:rFonts w:ascii="Raleway" w:eastAsia="Raleway" w:hAnsi="Raleway" w:cs="Raleway"/>
          <w:sz w:val="24"/>
          <w:szCs w:val="24"/>
        </w:rPr>
      </w:pPr>
    </w:p>
    <w:p w14:paraId="12289350" w14:textId="4970A35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CIPD says internal company policies like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w:t>
      </w:r>
      <w:r w:rsidR="002562FA">
        <w:rPr>
          <w:rFonts w:ascii="Raleway" w:eastAsia="Raleway" w:hAnsi="Raleway" w:cs="Raleway"/>
          <w:sz w:val="24"/>
          <w:szCs w:val="24"/>
        </w:rPr>
        <w:t xml:space="preserve"> s</w:t>
      </w:r>
      <w:r>
        <w:rPr>
          <w:rFonts w:ascii="Raleway" w:eastAsia="Raleway" w:hAnsi="Raleway" w:cs="Raleway"/>
          <w:sz w:val="24"/>
          <w:szCs w:val="24"/>
        </w:rPr>
        <w:t xml:space="preserve"> equity and transparency within the company should be key to maintaining trust and a positive psychological contract (CIPD, 2023), as where employees perceive unequal treatment, engagement and commitment are likely to decline.</w:t>
      </w:r>
    </w:p>
    <w:p w14:paraId="39A8216E" w14:textId="77777777" w:rsidR="001F2EEF" w:rsidRDefault="001F2EEF">
      <w:pPr>
        <w:spacing w:line="240" w:lineRule="auto"/>
        <w:jc w:val="both"/>
        <w:rPr>
          <w:rFonts w:ascii="Raleway" w:eastAsia="Raleway" w:hAnsi="Raleway" w:cs="Raleway"/>
          <w:sz w:val="24"/>
          <w:szCs w:val="24"/>
        </w:rPr>
      </w:pPr>
    </w:p>
    <w:p w14:paraId="021749BD"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​When there is a lack of incentive, recognition or rewards linked to performance, it can weaken the expectancy of employees. They may struggle to see how any increased effort leads to improved rewards, which in turn reinforces a negative culture. ACAS states that there is a clear link between performance, rewards and recognition in order to improve motivation and a positive employment relation (ACAS, 2022).</w:t>
      </w:r>
    </w:p>
    <w:p w14:paraId="527483CB"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w:t>
      </w:r>
    </w:p>
    <w:p w14:paraId="5AF0DC10" w14:textId="1EAE1D44"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Overall,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approach</w:t>
      </w:r>
      <w:r>
        <w:rPr>
          <w:rFonts w:ascii="Raleway" w:eastAsia="Raleway" w:hAnsi="Raleway" w:cs="Raleway"/>
          <w:sz w:val="24"/>
          <w:szCs w:val="24"/>
        </w:rPr>
        <w:t xml:space="preserve"> to rewards appears to show a</w:t>
      </w:r>
      <w:r w:rsidR="002562FA">
        <w:rPr>
          <w:rFonts w:ascii="Raleway" w:eastAsia="Raleway" w:hAnsi="Raleway" w:cs="Raleway"/>
          <w:sz w:val="24"/>
          <w:szCs w:val="24"/>
        </w:rPr>
        <w:t xml:space="preserve"> conflict</w:t>
      </w:r>
      <w:r>
        <w:rPr>
          <w:rFonts w:ascii="Raleway" w:eastAsia="Raleway" w:hAnsi="Raleway" w:cs="Raleway"/>
          <w:sz w:val="24"/>
          <w:szCs w:val="24"/>
        </w:rPr>
        <w:t xml:space="preserve"> between traditional pay and expectations within the current environment. If they want to improve retention and their organisational culture, they should ensure their rewards are reflected in today's labour market that promotes fairness and supports motivation by using a balanced and transparent strategy. </w:t>
      </w:r>
    </w:p>
    <w:p w14:paraId="65373012" w14:textId="77777777" w:rsidR="001F2EEF" w:rsidRDefault="001F2EEF">
      <w:pPr>
        <w:spacing w:line="240" w:lineRule="auto"/>
        <w:jc w:val="both"/>
        <w:rPr>
          <w:rFonts w:ascii="Raleway" w:eastAsia="Raleway" w:hAnsi="Raleway" w:cs="Raleway"/>
          <w:sz w:val="24"/>
          <w:szCs w:val="24"/>
        </w:rPr>
      </w:pPr>
    </w:p>
    <w:p w14:paraId="57916E3D" w14:textId="77777777" w:rsidR="001F2EEF" w:rsidRDefault="001F2EEF">
      <w:pPr>
        <w:spacing w:line="240" w:lineRule="auto"/>
        <w:jc w:val="both"/>
        <w:rPr>
          <w:rFonts w:ascii="Raleway" w:eastAsia="Raleway" w:hAnsi="Raleway" w:cs="Raleway"/>
          <w:sz w:val="24"/>
          <w:szCs w:val="24"/>
        </w:rPr>
      </w:pPr>
    </w:p>
    <w:tbl>
      <w:tblPr>
        <w:tblStyle w:val="a6"/>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1F2EEF" w14:paraId="699BD938" w14:textId="77777777">
        <w:tc>
          <w:tcPr>
            <w:tcW w:w="10466" w:type="dxa"/>
            <w:tcMar>
              <w:top w:w="100" w:type="dxa"/>
              <w:left w:w="100" w:type="dxa"/>
              <w:bottom w:w="100" w:type="dxa"/>
              <w:right w:w="100" w:type="dxa"/>
            </w:tcMar>
          </w:tcPr>
          <w:p w14:paraId="013F047D" w14:textId="77777777" w:rsidR="001F2EEF" w:rsidRDefault="00000000">
            <w:pPr>
              <w:spacing w:line="240" w:lineRule="auto"/>
              <w:jc w:val="both"/>
              <w:rPr>
                <w:rFonts w:ascii="Raleway" w:eastAsia="Raleway" w:hAnsi="Raleway" w:cs="Raleway"/>
                <w:b/>
                <w:bCs/>
                <w:sz w:val="24"/>
                <w:szCs w:val="24"/>
              </w:rPr>
            </w:pPr>
            <w:r>
              <w:rPr>
                <w:rFonts w:ascii="Raleway" w:eastAsia="Raleway" w:hAnsi="Raleway" w:cs="Raleway"/>
                <w:b/>
                <w:bCs/>
                <w:sz w:val="24"/>
                <w:szCs w:val="24"/>
              </w:rPr>
              <w:t xml:space="preserve">AC 3.2 Evaluate the most appropriate ways in which benchmarking data can be gathered and   measured to develop insight </w:t>
            </w:r>
          </w:p>
        </w:tc>
      </w:tr>
    </w:tbl>
    <w:p w14:paraId="1AE920D3" w14:textId="77777777" w:rsidR="001F2EEF" w:rsidRDefault="001F2EEF">
      <w:pPr>
        <w:spacing w:line="240" w:lineRule="auto"/>
        <w:jc w:val="both"/>
        <w:rPr>
          <w:rFonts w:ascii="Raleway" w:eastAsia="Raleway" w:hAnsi="Raleway" w:cs="Raleway"/>
          <w:sz w:val="24"/>
          <w:szCs w:val="24"/>
        </w:rPr>
      </w:pPr>
    </w:p>
    <w:p w14:paraId="7C9CF7AB" w14:textId="1426E9A3" w:rsidR="001F2EEF" w:rsidRDefault="00000000">
      <w:pPr>
        <w:jc w:val="both"/>
        <w:rPr>
          <w:rFonts w:ascii="Raleway" w:eastAsia="Raleway" w:hAnsi="Raleway" w:cs="Raleway"/>
          <w:sz w:val="24"/>
          <w:szCs w:val="24"/>
        </w:rPr>
      </w:pPr>
      <w:r>
        <w:rPr>
          <w:rFonts w:ascii="Raleway" w:eastAsia="Raleway" w:hAnsi="Raleway" w:cs="Raleway"/>
          <w:sz w:val="24"/>
          <w:szCs w:val="24"/>
        </w:rPr>
        <w:t xml:space="preserve">As </w:t>
      </w:r>
      <w:proofErr w:type="spellStart"/>
      <w:r w:rsidR="002562FA">
        <w:rPr>
          <w:rFonts w:ascii="Raleway" w:eastAsia="Raleway" w:hAnsi="Raleway" w:cs="Raleway"/>
          <w:sz w:val="24"/>
          <w:szCs w:val="24"/>
        </w:rPr>
        <w:t>GreenFriendly</w:t>
      </w:r>
      <w:proofErr w:type="spellEnd"/>
      <w:r w:rsidR="002562FA">
        <w:rPr>
          <w:rFonts w:ascii="Raleway" w:eastAsia="Raleway" w:hAnsi="Raleway" w:cs="Raleway"/>
          <w:sz w:val="24"/>
          <w:szCs w:val="24"/>
        </w:rPr>
        <w:t xml:space="preserve"> </w:t>
      </w:r>
      <w:r w:rsidR="00DE6889">
        <w:rPr>
          <w:rFonts w:ascii="Raleway" w:eastAsia="Raleway" w:hAnsi="Raleway" w:cs="Raleway"/>
          <w:sz w:val="24"/>
          <w:szCs w:val="24"/>
        </w:rPr>
        <w:t>Eco is</w:t>
      </w:r>
      <w:r>
        <w:rPr>
          <w:rFonts w:ascii="Raleway" w:eastAsia="Raleway" w:hAnsi="Raleway" w:cs="Raleway"/>
          <w:sz w:val="24"/>
          <w:szCs w:val="24"/>
        </w:rPr>
        <w:t xml:space="preserve"> facing a high turnover and is seeing low morale amongst its staff, </w:t>
      </w:r>
      <w:r w:rsidR="006B08EF" w:rsidRPr="006B08EF">
        <w:rPr>
          <w:rFonts w:ascii="Raleway" w:eastAsia="Raleway" w:hAnsi="Raleway" w:cs="Raleway"/>
          <w:sz w:val="24"/>
          <w:szCs w:val="24"/>
        </w:rPr>
        <w:t xml:space="preserve">Important things to consider in reward management include the method and </w:t>
      </w:r>
      <w:r w:rsidR="006B08EF">
        <w:rPr>
          <w:rFonts w:ascii="Raleway" w:eastAsia="Raleway" w:hAnsi="Raleway" w:cs="Raleway"/>
          <w:sz w:val="24"/>
          <w:szCs w:val="24"/>
        </w:rPr>
        <w:t>benchmarking data in</w:t>
      </w:r>
      <w:r w:rsidR="006B08EF" w:rsidRPr="006B08EF">
        <w:rPr>
          <w:rFonts w:ascii="Raleway" w:eastAsia="Raleway" w:hAnsi="Raleway" w:cs="Raleway"/>
          <w:sz w:val="24"/>
          <w:szCs w:val="24"/>
        </w:rPr>
        <w:t xml:space="preserve"> for developing </w:t>
      </w:r>
      <w:r w:rsidR="006B08EF">
        <w:rPr>
          <w:rFonts w:ascii="Raleway" w:eastAsia="Raleway" w:hAnsi="Raleway" w:cs="Raleway"/>
          <w:sz w:val="24"/>
          <w:szCs w:val="24"/>
        </w:rPr>
        <w:t xml:space="preserve">rewards </w:t>
      </w:r>
      <w:r>
        <w:rPr>
          <w:rFonts w:ascii="Raleway" w:eastAsia="Raleway" w:hAnsi="Raleway" w:cs="Raleway"/>
          <w:sz w:val="24"/>
          <w:szCs w:val="24"/>
        </w:rPr>
        <w:t>(White and Drucker, 2008) By comparing its current practices with external standards and internal trends, the organisation can identify where its reward offering is falling short and where adjustments are most likely to have impact.</w:t>
      </w:r>
    </w:p>
    <w:p w14:paraId="2CD66417" w14:textId="77777777" w:rsidR="001F2EEF" w:rsidRDefault="001F2EEF">
      <w:pPr>
        <w:jc w:val="both"/>
        <w:rPr>
          <w:rFonts w:ascii="Raleway" w:eastAsia="Raleway" w:hAnsi="Raleway" w:cs="Raleway"/>
          <w:sz w:val="24"/>
          <w:szCs w:val="24"/>
        </w:rPr>
      </w:pPr>
    </w:p>
    <w:p w14:paraId="37CAA1B2" w14:textId="386670F8" w:rsidR="001F2EEF" w:rsidRDefault="00000000">
      <w:pPr>
        <w:jc w:val="both"/>
        <w:rPr>
          <w:rFonts w:ascii="Raleway" w:eastAsia="Raleway" w:hAnsi="Raleway" w:cs="Raleway"/>
          <w:sz w:val="24"/>
          <w:szCs w:val="24"/>
        </w:rPr>
      </w:pPr>
      <w:r>
        <w:rPr>
          <w:rFonts w:ascii="Raleway" w:eastAsia="Raleway" w:hAnsi="Raleway" w:cs="Raleway"/>
          <w:sz w:val="24"/>
          <w:szCs w:val="24"/>
        </w:rPr>
        <w:lastRenderedPageBreak/>
        <w:t xml:space="preserve">Using external benchmarking data, from labour market surveys and reports from the Office for National Statistics, can provide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a</w:t>
      </w:r>
      <w:r>
        <w:rPr>
          <w:rFonts w:ascii="Raleway" w:eastAsia="Raleway" w:hAnsi="Raleway" w:cs="Raleway"/>
          <w:sz w:val="24"/>
          <w:szCs w:val="24"/>
        </w:rPr>
        <w:t xml:space="preserve"> reliable base to compare average earnings, working hours, and unemployment rates against other similar organisations / industries. Using data from ONS will support an </w:t>
      </w:r>
      <w:r w:rsidR="002562FA">
        <w:rPr>
          <w:rFonts w:ascii="Raleway" w:eastAsia="Raleway" w:hAnsi="Raleway" w:cs="Raleway"/>
          <w:sz w:val="24"/>
          <w:szCs w:val="24"/>
        </w:rPr>
        <w:t>evidence-based</w:t>
      </w:r>
      <w:r>
        <w:rPr>
          <w:rFonts w:ascii="Raleway" w:eastAsia="Raleway" w:hAnsi="Raleway" w:cs="Raleway"/>
          <w:sz w:val="24"/>
          <w:szCs w:val="24"/>
        </w:rPr>
        <w:t xml:space="preserve"> approach for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to</w:t>
      </w:r>
      <w:r>
        <w:rPr>
          <w:rFonts w:ascii="Raleway" w:eastAsia="Raleway" w:hAnsi="Raleway" w:cs="Raleway"/>
          <w:sz w:val="24"/>
          <w:szCs w:val="24"/>
        </w:rPr>
        <w:t xml:space="preserve"> make decisions. This type of quantitative data is appropriate because it is regularly updated, nationally recognised and allows the organisation to measure how far its pay and conditions sit above, below or in line with the wider market.</w:t>
      </w:r>
    </w:p>
    <w:p w14:paraId="73A9ED3F" w14:textId="77777777" w:rsidR="001F2EEF" w:rsidRDefault="001F2EEF">
      <w:pPr>
        <w:jc w:val="both"/>
        <w:rPr>
          <w:rFonts w:ascii="Raleway" w:eastAsia="Raleway" w:hAnsi="Raleway" w:cs="Raleway"/>
          <w:sz w:val="24"/>
          <w:szCs w:val="24"/>
        </w:rPr>
      </w:pPr>
    </w:p>
    <w:p w14:paraId="58FF83F2" w14:textId="77777777" w:rsidR="001F2EEF" w:rsidRDefault="00000000">
      <w:pPr>
        <w:jc w:val="both"/>
        <w:rPr>
          <w:rFonts w:ascii="Raleway" w:eastAsia="Raleway" w:hAnsi="Raleway" w:cs="Raleway"/>
          <w:sz w:val="24"/>
          <w:szCs w:val="24"/>
        </w:rPr>
      </w:pPr>
      <w:r>
        <w:rPr>
          <w:rFonts w:ascii="Raleway" w:eastAsia="Raleway" w:hAnsi="Raleway" w:cs="Raleway"/>
          <w:sz w:val="24"/>
          <w:szCs w:val="24"/>
        </w:rPr>
        <w:t>The CIPD Reward Management Survey (2018) can provide a useful and detailed benchmark for skilled and non-skilled roles in similar organisations. These are also useful to understand market rates and pay settlements in the manufacturing industry and can be used to support rewards and benchmarking development, although it can be costly and findings may not always fit into the local labour market. (CIPD, 2018) However, when used selectively and combined with local data, these surveys enable more nuanced decisions about pay ranges, progression and benefits, supporting both competitiveness and affordability.</w:t>
      </w:r>
    </w:p>
    <w:p w14:paraId="5D75B0B5" w14:textId="77777777" w:rsidR="001F2EEF" w:rsidRDefault="001F2EEF">
      <w:pPr>
        <w:jc w:val="both"/>
        <w:rPr>
          <w:rFonts w:ascii="Raleway" w:eastAsia="Raleway" w:hAnsi="Raleway" w:cs="Raleway"/>
          <w:sz w:val="24"/>
          <w:szCs w:val="24"/>
        </w:rPr>
      </w:pPr>
    </w:p>
    <w:p w14:paraId="0708E8C6" w14:textId="7015F648" w:rsidR="001F2EEF" w:rsidRDefault="00000000">
      <w:pPr>
        <w:jc w:val="both"/>
        <w:rPr>
          <w:rFonts w:ascii="Raleway" w:eastAsia="Raleway" w:hAnsi="Raleway" w:cs="Raleway"/>
          <w:sz w:val="24"/>
          <w:szCs w:val="24"/>
        </w:rPr>
      </w:pPr>
      <w:r>
        <w:rPr>
          <w:rFonts w:ascii="Raleway" w:eastAsia="Raleway" w:hAnsi="Raleway" w:cs="Raleway"/>
          <w:sz w:val="24"/>
          <w:szCs w:val="24"/>
        </w:rPr>
        <w:t xml:space="preserve">ACAS is able to provide guidance on fair and transparent pay systems that align with principles of employment law.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could</w:t>
      </w:r>
      <w:r>
        <w:rPr>
          <w:rFonts w:ascii="Raleway" w:eastAsia="Raleway" w:hAnsi="Raleway" w:cs="Raleway"/>
          <w:sz w:val="24"/>
          <w:szCs w:val="24"/>
        </w:rPr>
        <w:t xml:space="preserve"> utilise its internal benchmarking data, which can be collected through payroll. It will allow the organisation to analyse earnings and working hours and, in turn, distribute rewards across the different groups, however it will not enable them to determine if pay is competitive externally. Internal benchmarking is therefore most appropriate for identifying inconsistencies, pay inequalities or compression within the workforce, and for monitoring the impact of any changes over time.</w:t>
      </w:r>
    </w:p>
    <w:p w14:paraId="7BD69F4F" w14:textId="77777777" w:rsidR="001F2EEF" w:rsidRDefault="001F2EEF">
      <w:pPr>
        <w:jc w:val="both"/>
        <w:rPr>
          <w:rFonts w:ascii="Raleway" w:eastAsia="Raleway" w:hAnsi="Raleway" w:cs="Raleway"/>
          <w:sz w:val="24"/>
          <w:szCs w:val="24"/>
        </w:rPr>
      </w:pPr>
    </w:p>
    <w:p w14:paraId="73AAA06B" w14:textId="4684EAC1" w:rsidR="001F2EEF" w:rsidRDefault="00000000">
      <w:pPr>
        <w:jc w:val="both"/>
        <w:rPr>
          <w:rFonts w:ascii="Raleway" w:eastAsia="Raleway" w:hAnsi="Raleway" w:cs="Raleway"/>
          <w:sz w:val="24"/>
          <w:szCs w:val="24"/>
        </w:rPr>
      </w:pPr>
      <w:r>
        <w:rPr>
          <w:rFonts w:ascii="Raleway" w:eastAsia="Raleway" w:hAnsi="Raleway" w:cs="Raleway"/>
          <w:sz w:val="24"/>
          <w:szCs w:val="24"/>
        </w:rPr>
        <w:t xml:space="preserve">By using different benchmarking data, from the Office of National Statistics, CIPD surveys, ACAS guidance and internal data. If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were</w:t>
      </w:r>
      <w:r>
        <w:rPr>
          <w:rFonts w:ascii="Raleway" w:eastAsia="Raleway" w:hAnsi="Raleway" w:cs="Raleway"/>
          <w:sz w:val="24"/>
          <w:szCs w:val="24"/>
        </w:rPr>
        <w:t xml:space="preserve"> to triangulate the data, it would provide an approach that supports fair pay structures, rates aligned to the current market, and targeted incentives to improve motivation, reduce turnover, and promote a positive culture. </w:t>
      </w:r>
    </w:p>
    <w:p w14:paraId="73D9197C" w14:textId="77777777" w:rsidR="001F2EEF" w:rsidRDefault="001F2EEF">
      <w:pPr>
        <w:jc w:val="both"/>
        <w:rPr>
          <w:rFonts w:ascii="Raleway" w:eastAsia="Raleway" w:hAnsi="Raleway" w:cs="Raleway"/>
          <w:sz w:val="24"/>
          <w:szCs w:val="24"/>
        </w:rPr>
      </w:pPr>
    </w:p>
    <w:p w14:paraId="6AB3AA8C" w14:textId="77777777" w:rsidR="001F2EEF" w:rsidRDefault="00000000">
      <w:pPr>
        <w:jc w:val="both"/>
        <w:rPr>
          <w:rFonts w:ascii="Raleway" w:eastAsia="Raleway" w:hAnsi="Raleway" w:cs="Raleway"/>
          <w:sz w:val="24"/>
          <w:szCs w:val="24"/>
        </w:rPr>
      </w:pPr>
      <w:r>
        <w:rPr>
          <w:rFonts w:ascii="Raleway" w:eastAsia="Raleway" w:hAnsi="Raleway" w:cs="Raleway"/>
          <w:sz w:val="24"/>
          <w:szCs w:val="24"/>
        </w:rPr>
        <w:t>In conclusion, combining external, internal, quantitative and qualitative benchmarking offers the most robust way to develop insight, because it allows leaders to understand not only how pay compares, but also how employees experience it and how reward decisions influence engagement and retention.</w:t>
      </w:r>
    </w:p>
    <w:p w14:paraId="4073008F" w14:textId="77777777" w:rsidR="001F2EEF" w:rsidRDefault="001F2EEF">
      <w:pPr>
        <w:spacing w:line="240" w:lineRule="auto"/>
        <w:jc w:val="both"/>
        <w:rPr>
          <w:rFonts w:ascii="Raleway" w:eastAsia="Raleway" w:hAnsi="Raleway" w:cs="Raleway"/>
          <w:sz w:val="24"/>
          <w:szCs w:val="24"/>
        </w:rPr>
      </w:pPr>
    </w:p>
    <w:tbl>
      <w:tblPr>
        <w:tblStyle w:val="a7"/>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1F2EEF" w14:paraId="0C51BAA1" w14:textId="77777777">
        <w:tc>
          <w:tcPr>
            <w:tcW w:w="10466" w:type="dxa"/>
            <w:tcMar>
              <w:top w:w="100" w:type="dxa"/>
              <w:left w:w="100" w:type="dxa"/>
              <w:bottom w:w="100" w:type="dxa"/>
              <w:right w:w="100" w:type="dxa"/>
            </w:tcMar>
          </w:tcPr>
          <w:p w14:paraId="16E9398E" w14:textId="24FC0047" w:rsidR="001F2EEF" w:rsidRDefault="00000000">
            <w:pPr>
              <w:spacing w:line="240" w:lineRule="auto"/>
              <w:jc w:val="both"/>
              <w:rPr>
                <w:rFonts w:ascii="Raleway" w:eastAsia="Raleway" w:hAnsi="Raleway" w:cs="Raleway"/>
                <w:sz w:val="24"/>
                <w:szCs w:val="24"/>
              </w:rPr>
            </w:pPr>
            <w:r>
              <w:rPr>
                <w:rFonts w:ascii="Raleway" w:eastAsia="Raleway" w:hAnsi="Raleway" w:cs="Raleway"/>
                <w:b/>
                <w:bCs/>
                <w:sz w:val="24"/>
                <w:szCs w:val="24"/>
              </w:rPr>
              <w:t xml:space="preserve">(AC </w:t>
            </w:r>
            <w:r w:rsidR="002562FA">
              <w:rPr>
                <w:rFonts w:ascii="Raleway" w:eastAsia="Raleway" w:hAnsi="Raleway" w:cs="Raleway"/>
                <w:b/>
                <w:bCs/>
                <w:sz w:val="24"/>
                <w:szCs w:val="24"/>
              </w:rPr>
              <w:t>3.3) Explain</w:t>
            </w:r>
            <w:r>
              <w:rPr>
                <w:rFonts w:ascii="Raleway" w:eastAsia="Raleway" w:hAnsi="Raleway" w:cs="Raleway"/>
                <w:b/>
                <w:bCs/>
                <w:sz w:val="24"/>
                <w:szCs w:val="24"/>
              </w:rPr>
              <w:t xml:space="preserve"> approaches to job evaluation </w:t>
            </w:r>
          </w:p>
        </w:tc>
      </w:tr>
    </w:tbl>
    <w:p w14:paraId="36717540" w14:textId="77777777" w:rsidR="001F2EEF" w:rsidRDefault="001F2EEF">
      <w:pPr>
        <w:spacing w:line="240" w:lineRule="auto"/>
        <w:jc w:val="both"/>
        <w:rPr>
          <w:rFonts w:ascii="Raleway" w:eastAsia="Raleway" w:hAnsi="Raleway" w:cs="Raleway"/>
          <w:sz w:val="24"/>
          <w:szCs w:val="24"/>
        </w:rPr>
      </w:pPr>
    </w:p>
    <w:p w14:paraId="39ABEC05" w14:textId="43CA9584"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Job evaluation plays an essential role in setting pay levels for an organisation.in order to establish a fair and transparent pay structure that minimises discrimination and bias. At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w:t>
      </w:r>
      <w:r>
        <w:rPr>
          <w:rFonts w:ascii="Raleway" w:eastAsia="Raleway" w:hAnsi="Raleway" w:cs="Raleway"/>
          <w:sz w:val="24"/>
          <w:szCs w:val="24"/>
        </w:rPr>
        <w:t xml:space="preserve"> where there are current concerns about fairness, morale, and increasing staff turnover, an effective job evaluation process is particularly important for rebuilding trust and improving workplace culture.</w:t>
      </w:r>
    </w:p>
    <w:p w14:paraId="138A5881" w14:textId="77777777" w:rsidR="001F2EEF" w:rsidRDefault="001F2EEF">
      <w:pPr>
        <w:spacing w:line="240" w:lineRule="auto"/>
        <w:jc w:val="both"/>
        <w:rPr>
          <w:rFonts w:ascii="Raleway" w:eastAsia="Raleway" w:hAnsi="Raleway" w:cs="Raleway"/>
          <w:sz w:val="24"/>
          <w:szCs w:val="24"/>
        </w:rPr>
      </w:pPr>
    </w:p>
    <w:p w14:paraId="3D721ACA" w14:textId="6E452823"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At present,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appears</w:t>
      </w:r>
      <w:r>
        <w:rPr>
          <w:rFonts w:ascii="Raleway" w:eastAsia="Raleway" w:hAnsi="Raleway" w:cs="Raleway"/>
          <w:sz w:val="24"/>
          <w:szCs w:val="24"/>
        </w:rPr>
        <w:t xml:space="preserve"> to rely on an informal approach to job evaluation, which depends largely on managerial judgement and lacks clear documentation. According to ACAS </w:t>
      </w:r>
      <w:r>
        <w:rPr>
          <w:rFonts w:ascii="Raleway" w:eastAsia="Raleway" w:hAnsi="Raleway" w:cs="Raleway"/>
          <w:sz w:val="24"/>
          <w:szCs w:val="24"/>
        </w:rPr>
        <w:lastRenderedPageBreak/>
        <w:t xml:space="preserve">(2014), the job evaluation process should be thorough and consistent to ensure fairness and transparency. Concerns around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fairness</w:t>
      </w:r>
      <w:r>
        <w:rPr>
          <w:rFonts w:ascii="Raleway" w:eastAsia="Raleway" w:hAnsi="Raleway" w:cs="Raleway"/>
          <w:sz w:val="24"/>
          <w:szCs w:val="24"/>
        </w:rPr>
        <w:t xml:space="preserve">, in its approach with the low morale, and higher turnover suggest that current practices may not be meeting this standard. The Informal method that is currently used may lead to inconsistency and perceptions of bias (CIPD, 2023), whereas a formal job evaluation, like those used within local authorities where a structured method and clear criteria is applied to create fairness across roles. This approach would be particularly beneficial at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w:t>
      </w:r>
      <w:r>
        <w:rPr>
          <w:rFonts w:ascii="Raleway" w:eastAsia="Raleway" w:hAnsi="Raleway" w:cs="Raleway"/>
          <w:sz w:val="24"/>
          <w:szCs w:val="24"/>
        </w:rPr>
        <w:t xml:space="preserve"> where skilled and unskilled staff work side by side.</w:t>
      </w:r>
    </w:p>
    <w:p w14:paraId="5D7A8DA0" w14:textId="77777777" w:rsidR="001F2EEF" w:rsidRDefault="001F2EEF">
      <w:pPr>
        <w:spacing w:line="240" w:lineRule="auto"/>
        <w:jc w:val="both"/>
        <w:rPr>
          <w:rFonts w:ascii="Raleway" w:eastAsia="Raleway" w:hAnsi="Raleway" w:cs="Raleway"/>
          <w:sz w:val="24"/>
          <w:szCs w:val="24"/>
        </w:rPr>
      </w:pPr>
    </w:p>
    <w:p w14:paraId="41980F96"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Organisations typically introduce or review their job evaluation processes when the current system no longer supports business needs. Common triggers include unclear grading structures or difficulties in recruitment and retention (ACAS, 2014). Having separate reward systems for senior staff can also raise concerns about equal pay and equal value. Reviewing the job evaluation process could therefore help address the risk of undervaluing certain roles, particularly lower-paid or frontline positions.</w:t>
      </w:r>
    </w:p>
    <w:p w14:paraId="019ACCE1" w14:textId="77777777" w:rsidR="001F2EEF" w:rsidRDefault="001F2EEF">
      <w:pPr>
        <w:spacing w:line="240" w:lineRule="auto"/>
        <w:jc w:val="both"/>
        <w:rPr>
          <w:rFonts w:ascii="Raleway" w:eastAsia="Raleway" w:hAnsi="Raleway" w:cs="Raleway"/>
          <w:sz w:val="24"/>
          <w:szCs w:val="24"/>
        </w:rPr>
      </w:pPr>
    </w:p>
    <w:p w14:paraId="2AB28FFB"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A structured analytical approach to job evaluation breaks each role into key areas such as skills, effort, responsibility and working conditions. These elements are assessed at different levels and given weightings based on their importance to the organisation. Regularly reviewing these weighting factors is vital, as inappropriate weighting can introduce bias. When applied correctly, however, this method promotes transparency and consistency in pay decisions.</w:t>
      </w:r>
    </w:p>
    <w:p w14:paraId="1F4A6B86"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The point-factor scheme is one of the most commonly used analytical methods, as it scores jobs against weighted factors to create a clear internal hierarchy. Comparing these scores with external benchmarks through job matching also helps maintain competitiveness in the labour market.</w:t>
      </w:r>
    </w:p>
    <w:p w14:paraId="050BC2C5" w14:textId="77777777" w:rsidR="001F2EEF" w:rsidRDefault="001F2EEF">
      <w:pPr>
        <w:spacing w:line="240" w:lineRule="auto"/>
        <w:jc w:val="both"/>
        <w:rPr>
          <w:rFonts w:ascii="Raleway" w:eastAsia="Raleway" w:hAnsi="Raleway" w:cs="Raleway"/>
          <w:sz w:val="24"/>
          <w:szCs w:val="24"/>
        </w:rPr>
      </w:pPr>
    </w:p>
    <w:p w14:paraId="2F3BBB8C" w14:textId="1D35AC90" w:rsidR="001F2EEF" w:rsidRDefault="00000000">
      <w:pPr>
        <w:spacing w:line="240" w:lineRule="auto"/>
        <w:jc w:val="both"/>
        <w:rPr>
          <w:rFonts w:ascii="Raleway" w:eastAsia="Raleway" w:hAnsi="Raleway" w:cs="Raleway"/>
          <w:sz w:val="26"/>
          <w:szCs w:val="26"/>
        </w:rPr>
      </w:pPr>
      <w:r>
        <w:rPr>
          <w:rFonts w:ascii="Raleway" w:eastAsia="Raleway" w:hAnsi="Raleway" w:cs="Raleway"/>
          <w:sz w:val="24"/>
          <w:szCs w:val="24"/>
        </w:rPr>
        <w:t xml:space="preserve">For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w:t>
      </w:r>
      <w:r>
        <w:rPr>
          <w:rFonts w:ascii="Raleway" w:eastAsia="Raleway" w:hAnsi="Raleway" w:cs="Raleway"/>
          <w:sz w:val="24"/>
          <w:szCs w:val="24"/>
        </w:rPr>
        <w:t xml:space="preserve"> adopting a formal, transparent, and consistent job evaluation process would not only improve fairness and trust but also strengthen compliance with equal pay legislation. Building employees’ confidence in how pay decisions are made would further support a positive shift in organisational culture (ACAS, 2014; CIPD, 2023).</w:t>
      </w:r>
    </w:p>
    <w:p w14:paraId="2196BFFE" w14:textId="77777777" w:rsidR="001F2EEF" w:rsidRDefault="001F2EEF">
      <w:pPr>
        <w:spacing w:line="240" w:lineRule="auto"/>
        <w:jc w:val="both"/>
        <w:rPr>
          <w:rFonts w:ascii="Raleway" w:eastAsia="Raleway" w:hAnsi="Raleway" w:cs="Raleway"/>
          <w:sz w:val="24"/>
          <w:szCs w:val="24"/>
        </w:rPr>
      </w:pPr>
    </w:p>
    <w:tbl>
      <w:tblPr>
        <w:tblStyle w:val="a8"/>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1F2EEF" w14:paraId="329EE1D5" w14:textId="77777777">
        <w:tc>
          <w:tcPr>
            <w:tcW w:w="10466" w:type="dxa"/>
            <w:tcMar>
              <w:top w:w="100" w:type="dxa"/>
              <w:left w:w="100" w:type="dxa"/>
              <w:bottom w:w="100" w:type="dxa"/>
              <w:right w:w="100" w:type="dxa"/>
            </w:tcMar>
          </w:tcPr>
          <w:p w14:paraId="2F50321A" w14:textId="77777777" w:rsidR="001F2EEF" w:rsidRDefault="00000000">
            <w:pPr>
              <w:spacing w:line="240" w:lineRule="auto"/>
              <w:jc w:val="both"/>
              <w:rPr>
                <w:rFonts w:ascii="Raleway" w:eastAsia="Raleway" w:hAnsi="Raleway" w:cs="Raleway"/>
                <w:b/>
                <w:bCs/>
                <w:sz w:val="24"/>
                <w:szCs w:val="24"/>
              </w:rPr>
            </w:pPr>
            <w:r>
              <w:rPr>
                <w:rFonts w:ascii="Raleway" w:eastAsia="Raleway" w:hAnsi="Raleway" w:cs="Raleway"/>
                <w:b/>
                <w:bCs/>
                <w:sz w:val="24"/>
                <w:szCs w:val="24"/>
              </w:rPr>
              <w:t xml:space="preserve">.AC 3.4 Explain the legislative requirements that impact reward practice </w:t>
            </w:r>
          </w:p>
        </w:tc>
      </w:tr>
    </w:tbl>
    <w:p w14:paraId="144A6410" w14:textId="77777777" w:rsidR="001F2EEF" w:rsidRDefault="001F2EEF">
      <w:pPr>
        <w:spacing w:line="240" w:lineRule="auto"/>
        <w:jc w:val="both"/>
        <w:rPr>
          <w:rFonts w:ascii="Raleway" w:eastAsia="Raleway" w:hAnsi="Raleway" w:cs="Raleway"/>
          <w:sz w:val="24"/>
          <w:szCs w:val="24"/>
        </w:rPr>
      </w:pPr>
    </w:p>
    <w:p w14:paraId="04ED7413"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Legislative requirements can shape how an organisation designs and operates its reward practices by ensuring minimum standards, equality and transparency.</w:t>
      </w:r>
    </w:p>
    <w:p w14:paraId="248AA5DA"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w:t>
      </w:r>
    </w:p>
    <w:p w14:paraId="76096D14" w14:textId="05BAA752"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The Equality Act 2010 requires men and women at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who</w:t>
      </w:r>
      <w:r>
        <w:rPr>
          <w:rFonts w:ascii="Raleway" w:eastAsia="Raleway" w:hAnsi="Raleway" w:cs="Raleway"/>
          <w:sz w:val="24"/>
          <w:szCs w:val="24"/>
        </w:rPr>
        <w:t xml:space="preserve"> are doing like-for-like work and work of equal value to receive equal pay, including wages, holiday pay and pension.</w:t>
      </w:r>
    </w:p>
    <w:p w14:paraId="62AA8865" w14:textId="77777777" w:rsidR="001F2EEF" w:rsidRDefault="001F2EEF">
      <w:pPr>
        <w:spacing w:line="240" w:lineRule="auto"/>
        <w:jc w:val="both"/>
        <w:rPr>
          <w:rFonts w:ascii="Raleway" w:eastAsia="Raleway" w:hAnsi="Raleway" w:cs="Raleway"/>
          <w:sz w:val="24"/>
          <w:szCs w:val="24"/>
        </w:rPr>
      </w:pPr>
    </w:p>
    <w:p w14:paraId="433F711E" w14:textId="23FE2D56"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​Meaning any special pension schemes or incentive schemes for senior groups must be justified, or the organisation can be at risk of an equal pay claim. In order to comply,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should</w:t>
      </w:r>
      <w:r>
        <w:rPr>
          <w:rFonts w:ascii="Raleway" w:eastAsia="Raleway" w:hAnsi="Raleway" w:cs="Raleway"/>
          <w:sz w:val="24"/>
          <w:szCs w:val="24"/>
        </w:rPr>
        <w:t xml:space="preserve"> have a robust job evaluation process that evidences any pay differences between skilled and non-skilled, responsibility and decision‑making. If they fail to do this, it could lead to tribunal litigation, and they could be liable for up to six years of back pay and reputational damage.</w:t>
      </w:r>
    </w:p>
    <w:p w14:paraId="73E37159"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w:t>
      </w:r>
    </w:p>
    <w:p w14:paraId="77806149"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The national minimum wage and national living wage laws set an hourly pay wage.</w:t>
      </w:r>
    </w:p>
    <w:p w14:paraId="13211466" w14:textId="2AB242A1"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lastRenderedPageBreak/>
        <w:t>​</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needs</w:t>
      </w:r>
      <w:r>
        <w:rPr>
          <w:rFonts w:ascii="Raleway" w:eastAsia="Raleway" w:hAnsi="Raleway" w:cs="Raleway"/>
          <w:sz w:val="24"/>
          <w:szCs w:val="24"/>
        </w:rPr>
        <w:t xml:space="preserve"> to ensure they are paying the basic rates for every age group. In practice, senior managers must factor increases into their annual pay reviews and within their budget forecasts.</w:t>
      </w:r>
    </w:p>
    <w:p w14:paraId="77184FAA"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w:t>
      </w:r>
    </w:p>
    <w:p w14:paraId="7AB518F3" w14:textId="161FA119"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Under the Employment Rights Act 1996, workers should be given a pay statement that states their gross pay, deductions and net pay, and the hours worked. Therefore,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needs</w:t>
      </w:r>
      <w:r>
        <w:rPr>
          <w:rFonts w:ascii="Raleway" w:eastAsia="Raleway" w:hAnsi="Raleway" w:cs="Raleway"/>
          <w:sz w:val="24"/>
          <w:szCs w:val="24"/>
        </w:rPr>
        <w:t xml:space="preserve"> to operate payroll systems that break these down so employees can understand.</w:t>
      </w:r>
    </w:p>
    <w:p w14:paraId="108B2D92"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w:t>
      </w:r>
    </w:p>
    <w:p w14:paraId="4660074A" w14:textId="6EBE5D83"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For </w:t>
      </w:r>
      <w:r w:rsidR="002562FA">
        <w:rPr>
          <w:rFonts w:ascii="Raleway" w:eastAsia="Raleway" w:hAnsi="Raleway" w:cs="Raleway"/>
          <w:sz w:val="24"/>
          <w:szCs w:val="24"/>
        </w:rPr>
        <w:t xml:space="preserve">GreenFriendly </w:t>
      </w:r>
      <w:r w:rsidR="00DE6889">
        <w:rPr>
          <w:rFonts w:ascii="Raleway" w:eastAsia="Raleway" w:hAnsi="Raleway" w:cs="Raleway"/>
          <w:sz w:val="24"/>
          <w:szCs w:val="24"/>
        </w:rPr>
        <w:t>Eco to</w:t>
      </w:r>
      <w:r>
        <w:rPr>
          <w:rFonts w:ascii="Raleway" w:eastAsia="Raleway" w:hAnsi="Raleway" w:cs="Raleway"/>
          <w:sz w:val="24"/>
          <w:szCs w:val="24"/>
        </w:rPr>
        <w:t xml:space="preserve"> ensure its reward practices are aligned with a fair reward structure, they should proactively monitor any internal pay gaps and ensure the incentive for pension arrangements is transparent. Promoting fairness, which is then strongly associated with improved commitment and lower turnovers (Armstrong, 2020), by embedding a regular pay audit with clear documentation for HR decisions will support an inclusive and trusting organisation and, in turn, reduce the risk of any equal pay claims and improve the green-friendly eco reputation. (CIPD, 2024)</w:t>
      </w:r>
    </w:p>
    <w:p w14:paraId="6D048622" w14:textId="77777777" w:rsidR="001F2EEF" w:rsidRDefault="001F2EEF">
      <w:pPr>
        <w:spacing w:line="240" w:lineRule="auto"/>
        <w:jc w:val="both"/>
        <w:rPr>
          <w:rFonts w:ascii="Raleway" w:eastAsia="Raleway" w:hAnsi="Raleway" w:cs="Raleway"/>
          <w:sz w:val="24"/>
          <w:szCs w:val="24"/>
        </w:rPr>
      </w:pPr>
    </w:p>
    <w:p w14:paraId="619AC7E7" w14:textId="77777777" w:rsidR="001F2EEF" w:rsidRDefault="001F2EEF">
      <w:pPr>
        <w:spacing w:line="240" w:lineRule="auto"/>
        <w:jc w:val="both"/>
        <w:rPr>
          <w:rFonts w:ascii="Raleway" w:eastAsia="Raleway" w:hAnsi="Raleway" w:cs="Raleway"/>
          <w:sz w:val="24"/>
          <w:szCs w:val="24"/>
        </w:rPr>
      </w:pPr>
    </w:p>
    <w:p w14:paraId="09F3C502" w14:textId="77777777" w:rsidR="001F2EEF" w:rsidRDefault="001F2EEF">
      <w:pPr>
        <w:spacing w:line="240" w:lineRule="auto"/>
        <w:jc w:val="both"/>
        <w:rPr>
          <w:rFonts w:ascii="Raleway" w:eastAsia="Raleway" w:hAnsi="Raleway" w:cs="Raleway"/>
          <w:sz w:val="24"/>
          <w:szCs w:val="24"/>
        </w:rPr>
      </w:pPr>
    </w:p>
    <w:p w14:paraId="67D99A44" w14:textId="77777777" w:rsidR="001F2EEF" w:rsidRDefault="001F2EEF">
      <w:pPr>
        <w:spacing w:line="240" w:lineRule="auto"/>
        <w:jc w:val="both"/>
        <w:rPr>
          <w:rFonts w:ascii="Raleway" w:eastAsia="Raleway" w:hAnsi="Raleway" w:cs="Raleway"/>
          <w:sz w:val="24"/>
          <w:szCs w:val="24"/>
        </w:rPr>
      </w:pPr>
    </w:p>
    <w:p w14:paraId="220019EB" w14:textId="77777777" w:rsidR="001F2EEF" w:rsidRDefault="001F2EEF">
      <w:pPr>
        <w:spacing w:line="240" w:lineRule="auto"/>
        <w:jc w:val="both"/>
        <w:rPr>
          <w:rFonts w:ascii="Raleway" w:eastAsia="Raleway" w:hAnsi="Raleway" w:cs="Raleway"/>
          <w:sz w:val="24"/>
          <w:szCs w:val="24"/>
        </w:rPr>
      </w:pPr>
    </w:p>
    <w:p w14:paraId="78EEFF78" w14:textId="77777777" w:rsidR="001F2EEF" w:rsidRDefault="001F2EEF">
      <w:pPr>
        <w:spacing w:line="240" w:lineRule="auto"/>
        <w:jc w:val="both"/>
        <w:rPr>
          <w:rFonts w:ascii="Raleway" w:eastAsia="Raleway" w:hAnsi="Raleway" w:cs="Raleway"/>
          <w:sz w:val="24"/>
          <w:szCs w:val="24"/>
        </w:rPr>
      </w:pPr>
    </w:p>
    <w:p w14:paraId="03CB9A28" w14:textId="77777777" w:rsidR="001F2EEF" w:rsidRDefault="001F2EEF">
      <w:pPr>
        <w:spacing w:line="240" w:lineRule="auto"/>
        <w:jc w:val="both"/>
        <w:rPr>
          <w:rFonts w:ascii="Raleway" w:eastAsia="Raleway" w:hAnsi="Raleway" w:cs="Raleway"/>
          <w:sz w:val="24"/>
          <w:szCs w:val="24"/>
        </w:rPr>
      </w:pPr>
    </w:p>
    <w:p w14:paraId="34E591E0" w14:textId="77777777" w:rsidR="001F2EEF" w:rsidRDefault="001F2EEF">
      <w:pPr>
        <w:spacing w:line="240" w:lineRule="auto"/>
        <w:jc w:val="both"/>
        <w:rPr>
          <w:rFonts w:ascii="Raleway" w:eastAsia="Raleway" w:hAnsi="Raleway" w:cs="Raleway"/>
          <w:sz w:val="24"/>
          <w:szCs w:val="24"/>
        </w:rPr>
      </w:pPr>
    </w:p>
    <w:p w14:paraId="661A11B1" w14:textId="77777777" w:rsidR="001F2EEF" w:rsidRDefault="001F2EEF">
      <w:pPr>
        <w:spacing w:line="240" w:lineRule="auto"/>
        <w:jc w:val="both"/>
        <w:rPr>
          <w:rFonts w:ascii="Raleway" w:eastAsia="Raleway" w:hAnsi="Raleway" w:cs="Raleway"/>
          <w:sz w:val="24"/>
          <w:szCs w:val="24"/>
        </w:rPr>
      </w:pPr>
    </w:p>
    <w:p w14:paraId="1125B2E8" w14:textId="77777777" w:rsidR="001F2EEF" w:rsidRDefault="001F2EEF">
      <w:pPr>
        <w:spacing w:line="240" w:lineRule="auto"/>
        <w:jc w:val="both"/>
        <w:rPr>
          <w:rFonts w:ascii="Raleway" w:eastAsia="Raleway" w:hAnsi="Raleway" w:cs="Raleway"/>
          <w:sz w:val="24"/>
          <w:szCs w:val="24"/>
        </w:rPr>
      </w:pPr>
    </w:p>
    <w:p w14:paraId="6E4D2E91" w14:textId="77777777" w:rsidR="001F2EEF" w:rsidRDefault="001F2EEF">
      <w:pPr>
        <w:spacing w:line="240" w:lineRule="auto"/>
        <w:jc w:val="both"/>
        <w:rPr>
          <w:rFonts w:ascii="Raleway" w:eastAsia="Raleway" w:hAnsi="Raleway" w:cs="Raleway"/>
          <w:sz w:val="24"/>
          <w:szCs w:val="24"/>
        </w:rPr>
      </w:pPr>
    </w:p>
    <w:p w14:paraId="22006B09" w14:textId="77777777" w:rsidR="001F2EEF" w:rsidRDefault="001F2EEF">
      <w:pPr>
        <w:spacing w:line="240" w:lineRule="auto"/>
        <w:jc w:val="both"/>
        <w:rPr>
          <w:rFonts w:ascii="Raleway" w:eastAsia="Raleway" w:hAnsi="Raleway" w:cs="Raleway"/>
          <w:sz w:val="24"/>
          <w:szCs w:val="24"/>
        </w:rPr>
      </w:pPr>
    </w:p>
    <w:p w14:paraId="05170394" w14:textId="77777777" w:rsidR="001F2EEF" w:rsidRDefault="001F2EEF">
      <w:pPr>
        <w:spacing w:line="240" w:lineRule="auto"/>
        <w:jc w:val="both"/>
        <w:rPr>
          <w:rFonts w:ascii="Raleway" w:eastAsia="Raleway" w:hAnsi="Raleway" w:cs="Raleway"/>
          <w:sz w:val="24"/>
          <w:szCs w:val="24"/>
        </w:rPr>
      </w:pPr>
    </w:p>
    <w:p w14:paraId="5EF0E6EE" w14:textId="77777777" w:rsidR="001F2EEF" w:rsidRDefault="001F2EEF">
      <w:pPr>
        <w:spacing w:line="240" w:lineRule="auto"/>
        <w:jc w:val="both"/>
        <w:rPr>
          <w:rFonts w:ascii="Raleway" w:eastAsia="Raleway" w:hAnsi="Raleway" w:cs="Raleway"/>
          <w:sz w:val="24"/>
          <w:szCs w:val="24"/>
        </w:rPr>
      </w:pPr>
    </w:p>
    <w:p w14:paraId="5AD83211" w14:textId="77777777" w:rsidR="001F2EEF" w:rsidRDefault="001F2EEF">
      <w:pPr>
        <w:spacing w:line="240" w:lineRule="auto"/>
        <w:jc w:val="both"/>
        <w:rPr>
          <w:rFonts w:ascii="Raleway" w:eastAsia="Raleway" w:hAnsi="Raleway" w:cs="Raleway"/>
          <w:sz w:val="24"/>
          <w:szCs w:val="24"/>
        </w:rPr>
      </w:pPr>
    </w:p>
    <w:p w14:paraId="7CFA0F29" w14:textId="77777777" w:rsidR="002562FA" w:rsidRDefault="002562FA">
      <w:pPr>
        <w:spacing w:line="240" w:lineRule="auto"/>
        <w:jc w:val="both"/>
        <w:rPr>
          <w:rFonts w:ascii="Raleway" w:eastAsia="Raleway" w:hAnsi="Raleway" w:cs="Raleway"/>
          <w:sz w:val="24"/>
          <w:szCs w:val="24"/>
        </w:rPr>
      </w:pPr>
    </w:p>
    <w:p w14:paraId="3425C8B3" w14:textId="77777777" w:rsidR="002562FA" w:rsidRDefault="002562FA">
      <w:pPr>
        <w:spacing w:line="240" w:lineRule="auto"/>
        <w:jc w:val="both"/>
        <w:rPr>
          <w:rFonts w:ascii="Raleway" w:eastAsia="Raleway" w:hAnsi="Raleway" w:cs="Raleway"/>
          <w:sz w:val="24"/>
          <w:szCs w:val="24"/>
        </w:rPr>
      </w:pPr>
    </w:p>
    <w:p w14:paraId="67B15A01" w14:textId="77777777" w:rsidR="002562FA" w:rsidRDefault="002562FA">
      <w:pPr>
        <w:spacing w:line="240" w:lineRule="auto"/>
        <w:jc w:val="both"/>
        <w:rPr>
          <w:rFonts w:ascii="Raleway" w:eastAsia="Raleway" w:hAnsi="Raleway" w:cs="Raleway"/>
          <w:sz w:val="24"/>
          <w:szCs w:val="24"/>
        </w:rPr>
      </w:pPr>
    </w:p>
    <w:p w14:paraId="5E429242" w14:textId="77777777" w:rsidR="002562FA" w:rsidRDefault="002562FA">
      <w:pPr>
        <w:spacing w:line="240" w:lineRule="auto"/>
        <w:jc w:val="both"/>
        <w:rPr>
          <w:rFonts w:ascii="Raleway" w:eastAsia="Raleway" w:hAnsi="Raleway" w:cs="Raleway"/>
          <w:sz w:val="24"/>
          <w:szCs w:val="24"/>
        </w:rPr>
      </w:pPr>
    </w:p>
    <w:p w14:paraId="69408673" w14:textId="77777777" w:rsidR="002562FA" w:rsidRDefault="002562FA">
      <w:pPr>
        <w:spacing w:line="240" w:lineRule="auto"/>
        <w:jc w:val="both"/>
        <w:rPr>
          <w:rFonts w:ascii="Raleway" w:eastAsia="Raleway" w:hAnsi="Raleway" w:cs="Raleway"/>
          <w:sz w:val="24"/>
          <w:szCs w:val="24"/>
        </w:rPr>
      </w:pPr>
    </w:p>
    <w:p w14:paraId="2E0C2775" w14:textId="77777777" w:rsidR="002562FA" w:rsidRDefault="002562FA">
      <w:pPr>
        <w:spacing w:line="240" w:lineRule="auto"/>
        <w:jc w:val="both"/>
        <w:rPr>
          <w:rFonts w:ascii="Raleway" w:eastAsia="Raleway" w:hAnsi="Raleway" w:cs="Raleway"/>
          <w:sz w:val="24"/>
          <w:szCs w:val="24"/>
        </w:rPr>
      </w:pPr>
    </w:p>
    <w:p w14:paraId="302AC478" w14:textId="77777777" w:rsidR="002562FA" w:rsidRDefault="002562FA">
      <w:pPr>
        <w:spacing w:line="240" w:lineRule="auto"/>
        <w:jc w:val="both"/>
        <w:rPr>
          <w:rFonts w:ascii="Raleway" w:eastAsia="Raleway" w:hAnsi="Raleway" w:cs="Raleway"/>
          <w:sz w:val="24"/>
          <w:szCs w:val="24"/>
        </w:rPr>
      </w:pPr>
    </w:p>
    <w:p w14:paraId="2F2A0B57" w14:textId="77777777" w:rsidR="002562FA" w:rsidRDefault="002562FA">
      <w:pPr>
        <w:spacing w:line="240" w:lineRule="auto"/>
        <w:jc w:val="both"/>
        <w:rPr>
          <w:rFonts w:ascii="Raleway" w:eastAsia="Raleway" w:hAnsi="Raleway" w:cs="Raleway"/>
          <w:sz w:val="24"/>
          <w:szCs w:val="24"/>
        </w:rPr>
      </w:pPr>
    </w:p>
    <w:p w14:paraId="0F3CC4EA" w14:textId="77777777" w:rsidR="002562FA" w:rsidRDefault="002562FA">
      <w:pPr>
        <w:spacing w:line="240" w:lineRule="auto"/>
        <w:jc w:val="both"/>
        <w:rPr>
          <w:rFonts w:ascii="Raleway" w:eastAsia="Raleway" w:hAnsi="Raleway" w:cs="Raleway"/>
          <w:sz w:val="24"/>
          <w:szCs w:val="24"/>
        </w:rPr>
      </w:pPr>
    </w:p>
    <w:p w14:paraId="2085CF89" w14:textId="77777777" w:rsidR="002562FA" w:rsidRDefault="002562FA">
      <w:pPr>
        <w:spacing w:line="240" w:lineRule="auto"/>
        <w:jc w:val="both"/>
        <w:rPr>
          <w:rFonts w:ascii="Raleway" w:eastAsia="Raleway" w:hAnsi="Raleway" w:cs="Raleway"/>
          <w:sz w:val="24"/>
          <w:szCs w:val="24"/>
        </w:rPr>
      </w:pPr>
    </w:p>
    <w:p w14:paraId="28883BAA" w14:textId="77777777" w:rsidR="002562FA" w:rsidRDefault="002562FA">
      <w:pPr>
        <w:spacing w:line="240" w:lineRule="auto"/>
        <w:jc w:val="both"/>
        <w:rPr>
          <w:rFonts w:ascii="Raleway" w:eastAsia="Raleway" w:hAnsi="Raleway" w:cs="Raleway"/>
          <w:sz w:val="24"/>
          <w:szCs w:val="24"/>
        </w:rPr>
      </w:pPr>
    </w:p>
    <w:p w14:paraId="116915F8" w14:textId="77777777" w:rsidR="002562FA" w:rsidRDefault="002562FA">
      <w:pPr>
        <w:spacing w:line="240" w:lineRule="auto"/>
        <w:jc w:val="both"/>
        <w:rPr>
          <w:rFonts w:ascii="Raleway" w:eastAsia="Raleway" w:hAnsi="Raleway" w:cs="Raleway"/>
          <w:sz w:val="24"/>
          <w:szCs w:val="24"/>
        </w:rPr>
      </w:pPr>
    </w:p>
    <w:p w14:paraId="2A16EEE9" w14:textId="77777777" w:rsidR="002562FA" w:rsidRDefault="002562FA">
      <w:pPr>
        <w:spacing w:line="240" w:lineRule="auto"/>
        <w:jc w:val="both"/>
        <w:rPr>
          <w:rFonts w:ascii="Raleway" w:eastAsia="Raleway" w:hAnsi="Raleway" w:cs="Raleway"/>
          <w:sz w:val="24"/>
          <w:szCs w:val="24"/>
        </w:rPr>
      </w:pPr>
    </w:p>
    <w:p w14:paraId="3305AED0" w14:textId="77777777" w:rsidR="001F2EEF" w:rsidRDefault="001F2EEF">
      <w:pPr>
        <w:spacing w:line="240" w:lineRule="auto"/>
        <w:jc w:val="both"/>
        <w:rPr>
          <w:rFonts w:ascii="Raleway" w:eastAsia="Raleway" w:hAnsi="Raleway" w:cs="Raleway"/>
          <w:sz w:val="24"/>
          <w:szCs w:val="24"/>
        </w:rPr>
      </w:pPr>
    </w:p>
    <w:p w14:paraId="7C1025F8" w14:textId="77777777" w:rsidR="001F2EEF" w:rsidRDefault="001F2EEF">
      <w:pPr>
        <w:spacing w:line="240" w:lineRule="auto"/>
        <w:jc w:val="both"/>
        <w:rPr>
          <w:rFonts w:ascii="Raleway" w:eastAsia="Raleway" w:hAnsi="Raleway" w:cs="Raleway"/>
          <w:sz w:val="24"/>
          <w:szCs w:val="24"/>
        </w:rPr>
      </w:pPr>
    </w:p>
    <w:p w14:paraId="128D9515" w14:textId="77777777" w:rsidR="001F2EEF" w:rsidRDefault="001F2EEF">
      <w:pPr>
        <w:spacing w:line="240" w:lineRule="auto"/>
        <w:jc w:val="both"/>
        <w:rPr>
          <w:rFonts w:ascii="Raleway" w:eastAsia="Raleway" w:hAnsi="Raleway" w:cs="Raleway"/>
          <w:sz w:val="24"/>
          <w:szCs w:val="24"/>
        </w:rPr>
      </w:pPr>
    </w:p>
    <w:p w14:paraId="5C9CEF04" w14:textId="77777777" w:rsidR="001F2EEF" w:rsidRDefault="001F2EEF">
      <w:pPr>
        <w:spacing w:line="240" w:lineRule="auto"/>
        <w:jc w:val="both"/>
        <w:rPr>
          <w:rFonts w:ascii="Raleway" w:eastAsia="Raleway" w:hAnsi="Raleway" w:cs="Raleway"/>
          <w:sz w:val="24"/>
          <w:szCs w:val="24"/>
        </w:rPr>
      </w:pPr>
    </w:p>
    <w:p w14:paraId="0B8A42A0" w14:textId="77777777" w:rsidR="001F2EEF" w:rsidRDefault="001F2EEF">
      <w:pPr>
        <w:spacing w:line="240" w:lineRule="auto"/>
        <w:jc w:val="both"/>
        <w:rPr>
          <w:rFonts w:ascii="Raleway" w:eastAsia="Raleway" w:hAnsi="Raleway" w:cs="Raleway"/>
          <w:sz w:val="24"/>
          <w:szCs w:val="24"/>
        </w:rPr>
      </w:pPr>
    </w:p>
    <w:p w14:paraId="522AA341" w14:textId="77777777" w:rsidR="001F2EEF" w:rsidRDefault="001F2EEF">
      <w:pPr>
        <w:spacing w:line="240" w:lineRule="auto"/>
        <w:jc w:val="both"/>
        <w:rPr>
          <w:rFonts w:ascii="Raleway" w:eastAsia="Raleway" w:hAnsi="Raleway" w:cs="Raleway"/>
          <w:sz w:val="24"/>
          <w:szCs w:val="24"/>
        </w:rPr>
      </w:pPr>
    </w:p>
    <w:p w14:paraId="48C5D81E" w14:textId="77777777" w:rsidR="001F2EEF" w:rsidRDefault="001F2EEF">
      <w:pPr>
        <w:spacing w:line="240" w:lineRule="auto"/>
        <w:jc w:val="both"/>
        <w:rPr>
          <w:rFonts w:ascii="Raleway" w:eastAsia="Raleway" w:hAnsi="Raleway" w:cs="Raleway"/>
          <w:sz w:val="24"/>
          <w:szCs w:val="24"/>
        </w:rPr>
      </w:pPr>
    </w:p>
    <w:tbl>
      <w:tblPr>
        <w:tblStyle w:val="a9"/>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1F2EEF" w14:paraId="6096A5D9" w14:textId="77777777">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14:paraId="6900D921" w14:textId="77777777" w:rsidR="001F2EEF" w:rsidRDefault="00000000">
            <w:pPr>
              <w:spacing w:line="240" w:lineRule="auto"/>
              <w:jc w:val="both"/>
              <w:rPr>
                <w:rFonts w:ascii="Raleway" w:eastAsia="Raleway" w:hAnsi="Raleway" w:cs="Raleway"/>
                <w:b/>
                <w:bCs/>
                <w:sz w:val="24"/>
                <w:szCs w:val="24"/>
              </w:rPr>
            </w:pPr>
            <w:r>
              <w:rPr>
                <w:rFonts w:ascii="Raleway" w:eastAsia="Raleway" w:hAnsi="Raleway" w:cs="Raleway"/>
                <w:b/>
                <w:bCs/>
                <w:sz w:val="24"/>
                <w:szCs w:val="24"/>
              </w:rPr>
              <w:lastRenderedPageBreak/>
              <w:t>Reference</w:t>
            </w:r>
          </w:p>
        </w:tc>
      </w:tr>
    </w:tbl>
    <w:p w14:paraId="0E654E07" w14:textId="77777777" w:rsidR="001F2EEF" w:rsidRDefault="001F2EEF">
      <w:pPr>
        <w:spacing w:line="240" w:lineRule="auto"/>
        <w:jc w:val="both"/>
        <w:rPr>
          <w:rFonts w:ascii="Raleway" w:eastAsia="Raleway" w:hAnsi="Raleway" w:cs="Raleway"/>
          <w:sz w:val="24"/>
          <w:szCs w:val="24"/>
        </w:rPr>
      </w:pPr>
    </w:p>
    <w:p w14:paraId="5F6F0E00"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sz w:val="24"/>
          <w:szCs w:val="24"/>
        </w:rPr>
        <w:t xml:space="preserve">ACAS (2014) Job evaluation: considerations and risks advice booklet. Available at: </w:t>
      </w:r>
      <w:r>
        <w:fldChar w:fldCharType="begin"/>
      </w:r>
      <w:r>
        <w:instrText xml:space="preserve"> HYPERLINK "https://www.acas.org.uk/" </w:instrText>
      </w:r>
      <w:r>
        <w:fldChar w:fldCharType="separate"/>
      </w:r>
    </w:p>
    <w:p w14:paraId="4278FD54" w14:textId="77777777" w:rsidR="001F2EEF" w:rsidRDefault="00000000">
      <w:pPr>
        <w:spacing w:line="240" w:lineRule="auto"/>
        <w:jc w:val="both"/>
        <w:rPr>
          <w:rFonts w:ascii="Raleway" w:eastAsia="Raleway" w:hAnsi="Raleway" w:cs="Raleway"/>
          <w:sz w:val="24"/>
          <w:szCs w:val="24"/>
        </w:rPr>
      </w:pPr>
      <w:r>
        <w:fldChar w:fldCharType="end"/>
      </w:r>
      <w:hyperlink r:id="rId7">
        <w:r>
          <w:rPr>
            <w:rFonts w:ascii="Raleway" w:eastAsia="Raleway" w:hAnsi="Raleway" w:cs="Raleway"/>
            <w:color w:val="1155CC"/>
            <w:sz w:val="24"/>
            <w:szCs w:val="24"/>
            <w:u w:val="single"/>
          </w:rPr>
          <w:t>https://www.acas.org.uk</w:t>
        </w:r>
      </w:hyperlink>
      <w:hyperlink r:id="rId8">
        <w:r>
          <w:rPr>
            <w:rFonts w:ascii="Raleway" w:eastAsia="Raleway" w:hAnsi="Raleway" w:cs="Raleway"/>
            <w:color w:val="1155CC"/>
            <w:sz w:val="24"/>
            <w:szCs w:val="24"/>
            <w:u w:val="single"/>
          </w:rPr>
          <w:t xml:space="preserve"> </w:t>
        </w:r>
      </w:hyperlink>
      <w:r>
        <w:rPr>
          <w:rFonts w:ascii="Raleway" w:eastAsia="Raleway" w:hAnsi="Raleway" w:cs="Raleway"/>
          <w:sz w:val="24"/>
          <w:szCs w:val="24"/>
        </w:rPr>
        <w:t xml:space="preserve"> (Accessed: 10 December 2025).</w:t>
      </w:r>
    </w:p>
    <w:p w14:paraId="369B4580" w14:textId="77777777" w:rsidR="001F2EEF" w:rsidRDefault="001F2EEF">
      <w:pPr>
        <w:spacing w:line="240" w:lineRule="auto"/>
        <w:jc w:val="both"/>
        <w:rPr>
          <w:rFonts w:ascii="Raleway" w:eastAsia="Raleway" w:hAnsi="Raleway" w:cs="Raleway"/>
          <w:sz w:val="24"/>
          <w:szCs w:val="24"/>
        </w:rPr>
      </w:pPr>
    </w:p>
    <w:p w14:paraId="7DC60C00"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sz w:val="24"/>
          <w:szCs w:val="24"/>
        </w:rPr>
        <w:t xml:space="preserve">ACAS (2022) Pay and reward at work. Available at:  </w:t>
      </w:r>
      <w:r>
        <w:fldChar w:fldCharType="begin"/>
      </w:r>
      <w:r>
        <w:instrText xml:space="preserve"> HYPERLINK "https://www.acas.org.uk/pay-and-reward" </w:instrText>
      </w:r>
      <w:r>
        <w:fldChar w:fldCharType="separate"/>
      </w:r>
      <w:r>
        <w:rPr>
          <w:rFonts w:ascii="Raleway" w:eastAsia="Raleway" w:hAnsi="Raleway" w:cs="Raleway"/>
          <w:color w:val="1155CC"/>
          <w:sz w:val="24"/>
          <w:szCs w:val="24"/>
          <w:u w:val="single"/>
        </w:rPr>
        <w:t>https://www.acas.org.uk/pay-and-reward</w:t>
      </w:r>
    </w:p>
    <w:p w14:paraId="31C7474C" w14:textId="77777777" w:rsidR="001F2EEF" w:rsidRDefault="00000000">
      <w:pPr>
        <w:spacing w:line="240" w:lineRule="auto"/>
        <w:jc w:val="both"/>
        <w:rPr>
          <w:rFonts w:ascii="Raleway" w:eastAsia="Raleway" w:hAnsi="Raleway" w:cs="Raleway"/>
          <w:sz w:val="24"/>
          <w:szCs w:val="24"/>
        </w:rPr>
      </w:pPr>
      <w:r>
        <w:fldChar w:fldCharType="end"/>
      </w:r>
      <w:r>
        <w:rPr>
          <w:rFonts w:ascii="Raleway" w:eastAsia="Raleway" w:hAnsi="Raleway" w:cs="Raleway"/>
          <w:sz w:val="24"/>
          <w:szCs w:val="24"/>
        </w:rPr>
        <w:t xml:space="preserve"> (Accessed: 17 December 2025).</w:t>
      </w:r>
    </w:p>
    <w:p w14:paraId="45070CA5" w14:textId="77777777" w:rsidR="001F2EEF" w:rsidRDefault="001F2EEF">
      <w:pPr>
        <w:spacing w:line="240" w:lineRule="auto"/>
        <w:jc w:val="both"/>
        <w:rPr>
          <w:rFonts w:ascii="Raleway" w:eastAsia="Raleway" w:hAnsi="Raleway" w:cs="Raleway"/>
          <w:sz w:val="24"/>
          <w:szCs w:val="24"/>
        </w:rPr>
      </w:pPr>
    </w:p>
    <w:p w14:paraId="3A7CEE35"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sz w:val="24"/>
          <w:szCs w:val="24"/>
        </w:rPr>
        <w:t xml:space="preserve">ACAS (2024) What flexible working is – implementing flexible working. Available at: </w:t>
      </w:r>
      <w:r>
        <w:fldChar w:fldCharType="begin"/>
      </w:r>
      <w:r>
        <w:instrText xml:space="preserve"> HYPERLINK "https://www.acas.org.uk/implementing-flexible-working" </w:instrText>
      </w:r>
      <w:r>
        <w:fldChar w:fldCharType="separate"/>
      </w:r>
    </w:p>
    <w:p w14:paraId="65CB400B"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color w:val="1155CC"/>
          <w:sz w:val="24"/>
          <w:szCs w:val="24"/>
          <w:u w:val="single"/>
        </w:rPr>
        <w:t>https://www.acas.org.uk/implementing-flexible-working</w:t>
      </w:r>
    </w:p>
    <w:p w14:paraId="4164C934" w14:textId="77777777" w:rsidR="001F2EEF" w:rsidRDefault="00000000">
      <w:pPr>
        <w:spacing w:line="240" w:lineRule="auto"/>
        <w:jc w:val="both"/>
        <w:rPr>
          <w:rFonts w:ascii="Raleway" w:eastAsia="Raleway" w:hAnsi="Raleway" w:cs="Raleway"/>
          <w:sz w:val="24"/>
          <w:szCs w:val="24"/>
        </w:rPr>
      </w:pPr>
      <w:r>
        <w:fldChar w:fldCharType="end"/>
      </w:r>
      <w:r>
        <w:rPr>
          <w:rFonts w:ascii="Raleway" w:eastAsia="Raleway" w:hAnsi="Raleway" w:cs="Raleway"/>
          <w:sz w:val="24"/>
          <w:szCs w:val="24"/>
        </w:rPr>
        <w:t xml:space="preserve"> (Accessed: 10 December 2025).</w:t>
      </w:r>
    </w:p>
    <w:p w14:paraId="5287963F" w14:textId="77777777" w:rsidR="001F2EEF" w:rsidRDefault="001F2EEF">
      <w:pPr>
        <w:spacing w:line="240" w:lineRule="auto"/>
        <w:jc w:val="both"/>
        <w:rPr>
          <w:rFonts w:ascii="Raleway" w:eastAsia="Raleway" w:hAnsi="Raleway" w:cs="Raleway"/>
          <w:sz w:val="24"/>
          <w:szCs w:val="24"/>
        </w:rPr>
      </w:pPr>
    </w:p>
    <w:p w14:paraId="369BDE3B" w14:textId="77777777" w:rsidR="001F2EEF" w:rsidRDefault="00000000">
      <w:pPr>
        <w:spacing w:line="240" w:lineRule="auto"/>
        <w:jc w:val="both"/>
        <w:rPr>
          <w:rFonts w:ascii="Raleway" w:eastAsia="Raleway" w:hAnsi="Raleway" w:cs="Raleway"/>
          <w:color w:val="1C1C1C"/>
          <w:sz w:val="24"/>
          <w:szCs w:val="24"/>
          <w:highlight w:val="white"/>
        </w:rPr>
      </w:pPr>
      <w:r>
        <w:rPr>
          <w:rFonts w:ascii="Raleway" w:eastAsia="Raleway" w:hAnsi="Raleway" w:cs="Raleway"/>
          <w:color w:val="1C1C1C"/>
          <w:sz w:val="24"/>
          <w:szCs w:val="24"/>
          <w:highlight w:val="white"/>
        </w:rPr>
        <w:t xml:space="preserve">Armstrong, M. (2024). </w:t>
      </w:r>
      <w:r>
        <w:rPr>
          <w:rFonts w:ascii="Raleway" w:eastAsia="Raleway" w:hAnsi="Raleway" w:cs="Raleway"/>
          <w:i/>
          <w:iCs/>
          <w:color w:val="1C1C1C"/>
          <w:sz w:val="24"/>
          <w:szCs w:val="24"/>
          <w:highlight w:val="white"/>
        </w:rPr>
        <w:t>Armstrong's Essential Skills for People Professionals</w:t>
      </w:r>
      <w:r>
        <w:rPr>
          <w:rFonts w:ascii="Raleway" w:eastAsia="Raleway" w:hAnsi="Raleway" w:cs="Raleway"/>
          <w:color w:val="1C1C1C"/>
          <w:sz w:val="24"/>
          <w:szCs w:val="24"/>
          <w:highlight w:val="white"/>
        </w:rPr>
        <w:t>. London]: Kogan Page.</w:t>
      </w:r>
    </w:p>
    <w:p w14:paraId="14A95421" w14:textId="77777777" w:rsidR="001F2EEF" w:rsidRDefault="001F2EEF">
      <w:pPr>
        <w:spacing w:line="240" w:lineRule="auto"/>
        <w:jc w:val="both"/>
        <w:rPr>
          <w:rFonts w:ascii="Raleway" w:eastAsia="Raleway" w:hAnsi="Raleway" w:cs="Raleway"/>
          <w:sz w:val="24"/>
          <w:szCs w:val="24"/>
        </w:rPr>
      </w:pPr>
    </w:p>
    <w:p w14:paraId="3F0D2F89"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Armstrong, M. (2023) Armstrong’s essential skills for people professionals. London: Kogan Page.</w:t>
      </w:r>
    </w:p>
    <w:p w14:paraId="56C4F495" w14:textId="77777777" w:rsidR="005E2754" w:rsidRDefault="005E2754">
      <w:pPr>
        <w:spacing w:line="240" w:lineRule="auto"/>
        <w:jc w:val="both"/>
        <w:rPr>
          <w:rFonts w:ascii="Raleway" w:eastAsia="Raleway" w:hAnsi="Raleway" w:cs="Raleway"/>
          <w:sz w:val="24"/>
          <w:szCs w:val="24"/>
        </w:rPr>
      </w:pPr>
    </w:p>
    <w:p w14:paraId="4720C9BA" w14:textId="591F4F5A" w:rsidR="005E2754" w:rsidRDefault="005E2754">
      <w:pPr>
        <w:spacing w:line="240" w:lineRule="auto"/>
        <w:jc w:val="both"/>
        <w:rPr>
          <w:rFonts w:ascii="Raleway" w:eastAsia="Raleway" w:hAnsi="Raleway" w:cs="Raleway"/>
          <w:sz w:val="24"/>
          <w:szCs w:val="24"/>
        </w:rPr>
      </w:pPr>
      <w:r w:rsidRPr="005E2754">
        <w:rPr>
          <w:rFonts w:ascii="Raleway" w:eastAsia="Raleway" w:hAnsi="Raleway" w:cs="Raleway"/>
          <w:sz w:val="24"/>
          <w:szCs w:val="24"/>
        </w:rPr>
        <w:t xml:space="preserve">Armstrong, M. and Taylor, S. (2014) </w:t>
      </w:r>
      <w:r w:rsidRPr="005E2754">
        <w:rPr>
          <w:rFonts w:ascii="Raleway" w:eastAsia="Raleway" w:hAnsi="Raleway" w:cs="Raleway"/>
          <w:i/>
          <w:iCs/>
          <w:sz w:val="24"/>
          <w:szCs w:val="24"/>
        </w:rPr>
        <w:t>Armstrong’s handbook of human resource management practice</w:t>
      </w:r>
      <w:r w:rsidRPr="005E2754">
        <w:rPr>
          <w:rFonts w:ascii="Raleway" w:eastAsia="Raleway" w:hAnsi="Raleway" w:cs="Raleway"/>
          <w:sz w:val="24"/>
          <w:szCs w:val="24"/>
        </w:rPr>
        <w:t>. 13th edition. London: Kogan Page.</w:t>
      </w:r>
    </w:p>
    <w:p w14:paraId="77E5616C" w14:textId="77777777" w:rsidR="001F2EEF" w:rsidRDefault="001F2EEF">
      <w:pPr>
        <w:spacing w:line="240" w:lineRule="auto"/>
        <w:jc w:val="both"/>
        <w:rPr>
          <w:rFonts w:ascii="Raleway" w:eastAsia="Raleway" w:hAnsi="Raleway" w:cs="Raleway"/>
          <w:sz w:val="24"/>
          <w:szCs w:val="24"/>
        </w:rPr>
      </w:pPr>
    </w:p>
    <w:p w14:paraId="35D77774"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Armstrong, M. and Brown, D. (2019) Armstrong’s handbook of reward management practice: improving performance through reward. 6th edn. London: Kogan Page.</w:t>
      </w:r>
    </w:p>
    <w:p w14:paraId="260E6380" w14:textId="77777777" w:rsidR="001F2EEF" w:rsidRDefault="001F2EEF">
      <w:pPr>
        <w:spacing w:line="240" w:lineRule="auto"/>
        <w:jc w:val="both"/>
        <w:rPr>
          <w:rFonts w:ascii="Raleway" w:eastAsia="Raleway" w:hAnsi="Raleway" w:cs="Raleway"/>
          <w:sz w:val="24"/>
          <w:szCs w:val="24"/>
        </w:rPr>
      </w:pPr>
    </w:p>
    <w:p w14:paraId="110BEE7C"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sz w:val="24"/>
          <w:szCs w:val="24"/>
        </w:rPr>
        <w:t xml:space="preserve">CIPD (2018) Reward management survey. London: CIPD. Available at: </w:t>
      </w:r>
      <w:r>
        <w:fldChar w:fldCharType="begin"/>
      </w:r>
      <w:r>
        <w:instrText xml:space="preserve"> HYPERLINK "https://www.cipd.org/globalassets/media/knowledge/knowledge-hub/reports/2018-pdfs/reward-management-report-2018_tcm18-51630.pdf" </w:instrText>
      </w:r>
      <w:r>
        <w:fldChar w:fldCharType="separate"/>
      </w:r>
    </w:p>
    <w:p w14:paraId="11C8BB61"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color w:val="1155CC"/>
          <w:sz w:val="24"/>
          <w:szCs w:val="24"/>
          <w:u w:val="single"/>
        </w:rPr>
        <w:t>https://www.cipd.org/globalassets/media/knowledge/knowledge-hub/reports/2018-pdfs/reward-management-report-2018_tcm18-51630.pdf</w:t>
      </w:r>
    </w:p>
    <w:p w14:paraId="5CC931C8" w14:textId="77777777" w:rsidR="001F2EEF" w:rsidRDefault="00000000">
      <w:pPr>
        <w:spacing w:line="240" w:lineRule="auto"/>
        <w:jc w:val="both"/>
        <w:rPr>
          <w:rFonts w:ascii="Raleway" w:eastAsia="Raleway" w:hAnsi="Raleway" w:cs="Raleway"/>
          <w:sz w:val="24"/>
          <w:szCs w:val="24"/>
        </w:rPr>
      </w:pPr>
      <w:r>
        <w:fldChar w:fldCharType="end"/>
      </w:r>
      <w:r>
        <w:rPr>
          <w:rFonts w:ascii="Raleway" w:eastAsia="Raleway" w:hAnsi="Raleway" w:cs="Raleway"/>
          <w:sz w:val="24"/>
          <w:szCs w:val="24"/>
        </w:rPr>
        <w:t xml:space="preserve"> (Accessed: 28 December 2025).</w:t>
      </w:r>
    </w:p>
    <w:p w14:paraId="521E27DC" w14:textId="77777777" w:rsidR="005E2754" w:rsidRDefault="005E2754">
      <w:pPr>
        <w:spacing w:line="240" w:lineRule="auto"/>
        <w:jc w:val="both"/>
        <w:rPr>
          <w:rFonts w:ascii="Raleway" w:eastAsia="Raleway" w:hAnsi="Raleway" w:cs="Raleway"/>
          <w:sz w:val="24"/>
          <w:szCs w:val="24"/>
        </w:rPr>
      </w:pPr>
    </w:p>
    <w:p w14:paraId="1DF62EE2" w14:textId="55D59886" w:rsidR="005E2754" w:rsidRDefault="005E2754">
      <w:pPr>
        <w:spacing w:line="240" w:lineRule="auto"/>
        <w:jc w:val="both"/>
        <w:rPr>
          <w:rFonts w:ascii="Raleway" w:eastAsia="Raleway" w:hAnsi="Raleway" w:cs="Raleway"/>
          <w:sz w:val="24"/>
          <w:szCs w:val="24"/>
        </w:rPr>
      </w:pPr>
      <w:r>
        <w:rPr>
          <w:rFonts w:ascii="Raleway" w:eastAsia="Raleway" w:hAnsi="Raleway" w:cs="Raleway"/>
          <w:sz w:val="24"/>
          <w:szCs w:val="24"/>
        </w:rPr>
        <w:t xml:space="preserve">CIPD (2025) Reward, An Introduction Available at </w:t>
      </w:r>
      <w:hyperlink r:id="rId9" w:history="1">
        <w:r w:rsidRPr="005E2754">
          <w:rPr>
            <w:rStyle w:val="Hyperlink"/>
            <w:rFonts w:ascii="Raleway" w:eastAsia="Raleway" w:hAnsi="Raleway" w:cs="Raleway"/>
            <w:sz w:val="24"/>
            <w:szCs w:val="24"/>
          </w:rPr>
          <w:t>Reward | Factsheets | CIPD</w:t>
        </w:r>
      </w:hyperlink>
      <w:r>
        <w:rPr>
          <w:rFonts w:ascii="Raleway" w:eastAsia="Raleway" w:hAnsi="Raleway" w:cs="Raleway"/>
          <w:sz w:val="24"/>
          <w:szCs w:val="24"/>
        </w:rPr>
        <w:t xml:space="preserve"> (accessed 29 December 2025)</w:t>
      </w:r>
    </w:p>
    <w:p w14:paraId="2D87B2AE" w14:textId="77777777" w:rsidR="001F2EEF" w:rsidRDefault="001F2EEF">
      <w:pPr>
        <w:spacing w:line="240" w:lineRule="auto"/>
        <w:jc w:val="both"/>
        <w:rPr>
          <w:rFonts w:ascii="Raleway" w:eastAsia="Raleway" w:hAnsi="Raleway" w:cs="Raleway"/>
          <w:sz w:val="24"/>
          <w:szCs w:val="24"/>
        </w:rPr>
      </w:pPr>
    </w:p>
    <w:p w14:paraId="49DE7BB3"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sz w:val="24"/>
          <w:szCs w:val="24"/>
        </w:rPr>
        <w:t xml:space="preserve">CIPD (2023) Reward management factsheet. London: CIPD. Available at: </w:t>
      </w:r>
      <w:r>
        <w:fldChar w:fldCharType="begin"/>
      </w:r>
      <w:r>
        <w:instrText xml:space="preserve"> HYPERLINK "https://www.cipd.org/uk/knowledge/factsheets/reward-management-factsheet" </w:instrText>
      </w:r>
      <w:r>
        <w:fldChar w:fldCharType="separate"/>
      </w:r>
    </w:p>
    <w:p w14:paraId="773C6E98"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color w:val="1155CC"/>
          <w:sz w:val="24"/>
          <w:szCs w:val="24"/>
          <w:u w:val="single"/>
        </w:rPr>
        <w:t>https://www.cipd.org/uk/knowledge/factsheets/reward-management-factsheet</w:t>
      </w:r>
    </w:p>
    <w:p w14:paraId="646BC4FD" w14:textId="77777777" w:rsidR="001F2EEF" w:rsidRDefault="00000000">
      <w:pPr>
        <w:spacing w:line="240" w:lineRule="auto"/>
        <w:jc w:val="both"/>
        <w:rPr>
          <w:rFonts w:ascii="Raleway" w:eastAsia="Raleway" w:hAnsi="Raleway" w:cs="Raleway"/>
          <w:sz w:val="24"/>
          <w:szCs w:val="24"/>
        </w:rPr>
      </w:pPr>
      <w:r>
        <w:fldChar w:fldCharType="end"/>
      </w:r>
      <w:r>
        <w:rPr>
          <w:rFonts w:ascii="Raleway" w:eastAsia="Raleway" w:hAnsi="Raleway" w:cs="Raleway"/>
          <w:sz w:val="24"/>
          <w:szCs w:val="24"/>
        </w:rPr>
        <w:t xml:space="preserve"> (Accessed:  28 December 2025).</w:t>
      </w:r>
    </w:p>
    <w:p w14:paraId="1570FCD9" w14:textId="77777777" w:rsidR="001F2EEF" w:rsidRDefault="001F2EEF">
      <w:pPr>
        <w:spacing w:line="240" w:lineRule="auto"/>
        <w:jc w:val="both"/>
        <w:rPr>
          <w:rFonts w:ascii="Raleway" w:eastAsia="Raleway" w:hAnsi="Raleway" w:cs="Raleway"/>
          <w:sz w:val="24"/>
          <w:szCs w:val="24"/>
        </w:rPr>
      </w:pPr>
    </w:p>
    <w:p w14:paraId="2AA0C9A1"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sz w:val="24"/>
          <w:szCs w:val="24"/>
        </w:rPr>
        <w:t xml:space="preserve">CIPD (2024) Health and wellbeing at work report. Available at: </w:t>
      </w:r>
      <w:r>
        <w:fldChar w:fldCharType="begin"/>
      </w:r>
      <w:r>
        <w:instrText xml:space="preserve"> HYPERLINK "https://www.cipd.org/uk/knowledge/reports/health-well-being-work" </w:instrText>
      </w:r>
      <w:r>
        <w:fldChar w:fldCharType="separate"/>
      </w:r>
    </w:p>
    <w:p w14:paraId="7563F330"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color w:val="1155CC"/>
          <w:sz w:val="24"/>
          <w:szCs w:val="24"/>
          <w:u w:val="single"/>
        </w:rPr>
        <w:t>https://www.cipd.org/uk/knowledge/reports/health-well-being-work</w:t>
      </w:r>
    </w:p>
    <w:p w14:paraId="16756024" w14:textId="77777777" w:rsidR="001F2EEF" w:rsidRDefault="00000000">
      <w:pPr>
        <w:spacing w:line="240" w:lineRule="auto"/>
        <w:jc w:val="both"/>
        <w:rPr>
          <w:rFonts w:ascii="Raleway" w:eastAsia="Raleway" w:hAnsi="Raleway" w:cs="Raleway"/>
          <w:sz w:val="24"/>
          <w:szCs w:val="24"/>
        </w:rPr>
      </w:pPr>
      <w:r>
        <w:fldChar w:fldCharType="end"/>
      </w:r>
      <w:r>
        <w:rPr>
          <w:rFonts w:ascii="Raleway" w:eastAsia="Raleway" w:hAnsi="Raleway" w:cs="Raleway"/>
          <w:sz w:val="24"/>
          <w:szCs w:val="24"/>
        </w:rPr>
        <w:t xml:space="preserve"> (Accessed: 28 December 2025).</w:t>
      </w:r>
    </w:p>
    <w:p w14:paraId="2FF6078A" w14:textId="77777777" w:rsidR="001F2EEF" w:rsidRDefault="001F2EEF">
      <w:pPr>
        <w:spacing w:line="240" w:lineRule="auto"/>
        <w:jc w:val="both"/>
        <w:rPr>
          <w:rFonts w:ascii="Raleway" w:eastAsia="Raleway" w:hAnsi="Raleway" w:cs="Raleway"/>
          <w:sz w:val="24"/>
          <w:szCs w:val="24"/>
        </w:rPr>
      </w:pPr>
    </w:p>
    <w:p w14:paraId="0C8C1765"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sz w:val="24"/>
          <w:szCs w:val="24"/>
        </w:rPr>
        <w:t xml:space="preserve">CIPD (2024) Pay structures and pay progression factsheet. Available at: </w:t>
      </w:r>
      <w:r>
        <w:fldChar w:fldCharType="begin"/>
      </w:r>
      <w:r>
        <w:instrText xml:space="preserve"> HYPERLINK "https://www.cipd.org/uk/knowledge/factsheets/pay-structures-factsheet" </w:instrText>
      </w:r>
      <w:r>
        <w:fldChar w:fldCharType="separate"/>
      </w:r>
    </w:p>
    <w:p w14:paraId="756A447F"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color w:val="1155CC"/>
          <w:sz w:val="24"/>
          <w:szCs w:val="24"/>
          <w:u w:val="single"/>
        </w:rPr>
        <w:t>https://www.cipd.org/uk/knowledge/factsheets/pay-structures-factsheet</w:t>
      </w:r>
    </w:p>
    <w:p w14:paraId="08D2AEEE" w14:textId="77777777" w:rsidR="001F2EEF" w:rsidRDefault="00000000">
      <w:pPr>
        <w:spacing w:line="240" w:lineRule="auto"/>
        <w:jc w:val="both"/>
        <w:rPr>
          <w:rFonts w:ascii="Raleway" w:eastAsia="Raleway" w:hAnsi="Raleway" w:cs="Raleway"/>
          <w:sz w:val="24"/>
          <w:szCs w:val="24"/>
        </w:rPr>
      </w:pPr>
      <w:r>
        <w:fldChar w:fldCharType="end"/>
      </w:r>
      <w:r>
        <w:rPr>
          <w:rFonts w:ascii="Raleway" w:eastAsia="Raleway" w:hAnsi="Raleway" w:cs="Raleway"/>
          <w:sz w:val="24"/>
          <w:szCs w:val="24"/>
        </w:rPr>
        <w:t xml:space="preserve"> (Accessed: 1 December 2025).</w:t>
      </w:r>
    </w:p>
    <w:p w14:paraId="158D9E6E" w14:textId="77777777" w:rsidR="001F2EEF" w:rsidRDefault="001F2EEF">
      <w:pPr>
        <w:spacing w:line="240" w:lineRule="auto"/>
        <w:jc w:val="both"/>
        <w:rPr>
          <w:rFonts w:ascii="Raleway" w:eastAsia="Raleway" w:hAnsi="Raleway" w:cs="Raleway"/>
          <w:sz w:val="24"/>
          <w:szCs w:val="24"/>
        </w:rPr>
      </w:pPr>
    </w:p>
    <w:p w14:paraId="75039DC0"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sz w:val="24"/>
          <w:szCs w:val="24"/>
        </w:rPr>
        <w:t xml:space="preserve">CIPD (2024) Pensions investment review: unlocking the UK pensions market for growth. Available at: </w:t>
      </w:r>
      <w:r>
        <w:fldChar w:fldCharType="begin"/>
      </w:r>
      <w:r>
        <w:instrText xml:space="preserve"> HYPERLINK "https://www.cipd.org/globalassets/media/comms/about-us/influencing-public-policy/policy-engagements/cipd-consultation-response---pensions-investment-review-unlocking-the-uk-pensions-market-for-growth.pdf" </w:instrText>
      </w:r>
      <w:r>
        <w:fldChar w:fldCharType="separate"/>
      </w:r>
    </w:p>
    <w:p w14:paraId="26C7CD02"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color w:val="1155CC"/>
          <w:sz w:val="24"/>
          <w:szCs w:val="24"/>
          <w:u w:val="single"/>
        </w:rPr>
        <w:t>https://www.cipd.org/globalassets/media/comms/about-us/influencing-public-policy/policy-engagements/cipd-consultation-response---pensions-investment-review-unlocking-the-uk-pensions-market-for-growth.pdf</w:t>
      </w:r>
    </w:p>
    <w:p w14:paraId="5A107BC0" w14:textId="77777777" w:rsidR="001F2EEF" w:rsidRDefault="00000000">
      <w:pPr>
        <w:spacing w:line="240" w:lineRule="auto"/>
        <w:jc w:val="both"/>
        <w:rPr>
          <w:rFonts w:ascii="Raleway" w:eastAsia="Raleway" w:hAnsi="Raleway" w:cs="Raleway"/>
          <w:sz w:val="24"/>
          <w:szCs w:val="24"/>
        </w:rPr>
      </w:pPr>
      <w:r>
        <w:fldChar w:fldCharType="end"/>
      </w:r>
      <w:r>
        <w:rPr>
          <w:rFonts w:ascii="Raleway" w:eastAsia="Raleway" w:hAnsi="Raleway" w:cs="Raleway"/>
          <w:sz w:val="24"/>
          <w:szCs w:val="24"/>
        </w:rPr>
        <w:t xml:space="preserve"> (Accessed: 10 December 2025).</w:t>
      </w:r>
    </w:p>
    <w:p w14:paraId="45684D2A" w14:textId="77777777" w:rsidR="001F2EEF" w:rsidRDefault="001F2EEF">
      <w:pPr>
        <w:spacing w:line="240" w:lineRule="auto"/>
        <w:jc w:val="both"/>
        <w:rPr>
          <w:rFonts w:ascii="Raleway" w:eastAsia="Raleway" w:hAnsi="Raleway" w:cs="Raleway"/>
          <w:sz w:val="24"/>
          <w:szCs w:val="24"/>
        </w:rPr>
      </w:pPr>
    </w:p>
    <w:p w14:paraId="4D652AFC"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sz w:val="24"/>
          <w:szCs w:val="24"/>
        </w:rPr>
        <w:lastRenderedPageBreak/>
        <w:t xml:space="preserve">Gallup (2024) The importance of employee recognition: low cost, high impact. Available at: </w:t>
      </w:r>
      <w:r>
        <w:fldChar w:fldCharType="begin"/>
      </w:r>
      <w:r>
        <w:instrText xml:space="preserve"> HYPERLINK "https://www.gallup.com/workplace/236441/employee-recognition-low-cost-high-impact.aspx" </w:instrText>
      </w:r>
      <w:r>
        <w:fldChar w:fldCharType="separate"/>
      </w:r>
    </w:p>
    <w:p w14:paraId="3D2EE083"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color w:val="1155CC"/>
          <w:sz w:val="24"/>
          <w:szCs w:val="24"/>
          <w:u w:val="single"/>
        </w:rPr>
        <w:t xml:space="preserve">https://www.gallup.com/workplace/236441/employee-recognition-low-cost-high-impact.aspx </w:t>
      </w:r>
      <w:r>
        <w:fldChar w:fldCharType="end"/>
      </w:r>
      <w:r>
        <w:rPr>
          <w:rFonts w:ascii="Raleway" w:eastAsia="Raleway" w:hAnsi="Raleway" w:cs="Raleway"/>
          <w:sz w:val="24"/>
          <w:szCs w:val="24"/>
        </w:rPr>
        <w:t xml:space="preserve"> (Accessed: 10 December 2025).</w:t>
      </w:r>
    </w:p>
    <w:p w14:paraId="4A67C8B2" w14:textId="77777777" w:rsidR="001F2EEF" w:rsidRDefault="001F2EEF">
      <w:pPr>
        <w:spacing w:line="240" w:lineRule="auto"/>
        <w:jc w:val="both"/>
        <w:rPr>
          <w:rFonts w:ascii="Raleway" w:eastAsia="Raleway" w:hAnsi="Raleway" w:cs="Raleway"/>
          <w:sz w:val="24"/>
          <w:szCs w:val="24"/>
        </w:rPr>
      </w:pPr>
    </w:p>
    <w:p w14:paraId="0A8B3CF8"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sz w:val="24"/>
          <w:szCs w:val="24"/>
        </w:rPr>
        <w:t xml:space="preserve">Ghosh, D., Buss, M. and Shivhare, A. (2024) ‘Does contingent reward leadership enhance or diminish team creativity? It depends on leader (un-)predictability’, Journal of Leadership &amp; Organizational Studies, 31(2), pp. 224–237. Available at: </w:t>
      </w:r>
      <w:r>
        <w:fldChar w:fldCharType="begin"/>
      </w:r>
      <w:r>
        <w:instrText xml:space="preserve"> HYPERLINK "https://doi.org/10.1177/15480518231216868" </w:instrText>
      </w:r>
      <w:r>
        <w:fldChar w:fldCharType="separate"/>
      </w:r>
    </w:p>
    <w:p w14:paraId="1AAEA394"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color w:val="1155CC"/>
          <w:sz w:val="24"/>
          <w:szCs w:val="24"/>
          <w:u w:val="single"/>
        </w:rPr>
        <w:t xml:space="preserve">https://doi.org/10.1177/15480518231216868 </w:t>
      </w:r>
      <w:r>
        <w:fldChar w:fldCharType="end"/>
      </w:r>
      <w:r>
        <w:rPr>
          <w:rFonts w:ascii="Raleway" w:eastAsia="Raleway" w:hAnsi="Raleway" w:cs="Raleway"/>
          <w:sz w:val="24"/>
          <w:szCs w:val="24"/>
        </w:rPr>
        <w:t xml:space="preserve"> (Accessed: 12 December 2025).</w:t>
      </w:r>
    </w:p>
    <w:p w14:paraId="67C59741" w14:textId="77777777" w:rsidR="005E2754" w:rsidRDefault="005E2754">
      <w:pPr>
        <w:spacing w:line="240" w:lineRule="auto"/>
        <w:jc w:val="both"/>
        <w:rPr>
          <w:rFonts w:ascii="Raleway" w:eastAsia="Raleway" w:hAnsi="Raleway" w:cs="Raleway"/>
          <w:sz w:val="24"/>
          <w:szCs w:val="24"/>
        </w:rPr>
      </w:pPr>
    </w:p>
    <w:p w14:paraId="52E260B7" w14:textId="72DC84F5" w:rsidR="005E2754" w:rsidRDefault="005E2754">
      <w:pPr>
        <w:spacing w:line="240" w:lineRule="auto"/>
        <w:jc w:val="both"/>
        <w:rPr>
          <w:rFonts w:ascii="Raleway" w:eastAsia="Raleway" w:hAnsi="Raleway" w:cs="Raleway"/>
          <w:sz w:val="24"/>
          <w:szCs w:val="24"/>
        </w:rPr>
      </w:pPr>
      <w:r>
        <w:rPr>
          <w:rFonts w:ascii="Raleway" w:eastAsia="Raleway" w:hAnsi="Raleway" w:cs="Raleway"/>
          <w:sz w:val="24"/>
          <w:szCs w:val="24"/>
        </w:rPr>
        <w:t xml:space="preserve">Gov.Uk National Minimum Wage Available at </w:t>
      </w:r>
      <w:hyperlink r:id="rId10" w:history="1">
        <w:r w:rsidRPr="005E2754">
          <w:rPr>
            <w:rStyle w:val="Hyperlink"/>
            <w:rFonts w:ascii="Raleway" w:eastAsia="Raleway" w:hAnsi="Raleway" w:cs="Raleway"/>
            <w:sz w:val="24"/>
            <w:szCs w:val="24"/>
          </w:rPr>
          <w:t>National Minimum Wage and National Living Wage rates - GOV.UK</w:t>
        </w:r>
      </w:hyperlink>
      <w:r>
        <w:rPr>
          <w:rFonts w:ascii="Raleway" w:eastAsia="Raleway" w:hAnsi="Raleway" w:cs="Raleway"/>
          <w:sz w:val="24"/>
          <w:szCs w:val="24"/>
        </w:rPr>
        <w:t xml:space="preserve"> (Accessed 6 January 2026)</w:t>
      </w:r>
    </w:p>
    <w:p w14:paraId="38C6220F" w14:textId="77777777" w:rsidR="001F2EEF" w:rsidRDefault="001F2EEF">
      <w:pPr>
        <w:spacing w:line="240" w:lineRule="auto"/>
        <w:jc w:val="both"/>
        <w:rPr>
          <w:rFonts w:ascii="Raleway" w:eastAsia="Raleway" w:hAnsi="Raleway" w:cs="Raleway"/>
          <w:sz w:val="24"/>
          <w:szCs w:val="24"/>
        </w:rPr>
      </w:pPr>
    </w:p>
    <w:p w14:paraId="24156341"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sz w:val="24"/>
          <w:szCs w:val="24"/>
        </w:rPr>
        <w:t xml:space="preserve">Hajduk, P. (2017) ‘What’s the real value of reward?’, People Management. Available at: </w:t>
      </w:r>
      <w:r>
        <w:fldChar w:fldCharType="begin"/>
      </w:r>
      <w:r>
        <w:instrText xml:space="preserve"> HYPERLINK "https://www.peoplemanagement.co.uk/article/1743866/real-value-reward" </w:instrText>
      </w:r>
      <w:r>
        <w:fldChar w:fldCharType="separate"/>
      </w:r>
    </w:p>
    <w:p w14:paraId="638D8B3B" w14:textId="77777777" w:rsidR="001F2EEF" w:rsidRDefault="00000000">
      <w:pPr>
        <w:spacing w:line="240" w:lineRule="auto"/>
        <w:jc w:val="both"/>
        <w:rPr>
          <w:rFonts w:ascii="Raleway" w:eastAsia="Raleway" w:hAnsi="Raleway" w:cs="Raleway"/>
          <w:color w:val="1155CC"/>
          <w:sz w:val="24"/>
          <w:szCs w:val="24"/>
          <w:u w:val="single"/>
        </w:rPr>
      </w:pPr>
      <w:r>
        <w:rPr>
          <w:rFonts w:ascii="Raleway" w:eastAsia="Raleway" w:hAnsi="Raleway" w:cs="Raleway"/>
          <w:color w:val="1155CC"/>
          <w:sz w:val="24"/>
          <w:szCs w:val="24"/>
          <w:u w:val="single"/>
        </w:rPr>
        <w:t>https://www.peoplemanagement.co.uk/article/1743866/real-value-reward</w:t>
      </w:r>
    </w:p>
    <w:p w14:paraId="48232F60" w14:textId="77777777" w:rsidR="001F2EEF" w:rsidRDefault="00000000">
      <w:pPr>
        <w:spacing w:line="240" w:lineRule="auto"/>
        <w:jc w:val="both"/>
        <w:rPr>
          <w:rFonts w:ascii="Raleway" w:eastAsia="Raleway" w:hAnsi="Raleway" w:cs="Raleway"/>
          <w:sz w:val="24"/>
          <w:szCs w:val="24"/>
        </w:rPr>
      </w:pPr>
      <w:r>
        <w:fldChar w:fldCharType="end"/>
      </w:r>
      <w:r>
        <w:rPr>
          <w:rFonts w:ascii="Raleway" w:eastAsia="Raleway" w:hAnsi="Raleway" w:cs="Raleway"/>
          <w:sz w:val="24"/>
          <w:szCs w:val="24"/>
        </w:rPr>
        <w:t xml:space="preserve"> (Accessed: 12 December 2025).</w:t>
      </w:r>
    </w:p>
    <w:p w14:paraId="08DD40A8" w14:textId="77777777" w:rsidR="001F2EEF" w:rsidRDefault="001F2EEF">
      <w:pPr>
        <w:spacing w:line="240" w:lineRule="auto"/>
        <w:jc w:val="both"/>
        <w:rPr>
          <w:rFonts w:ascii="Raleway" w:eastAsia="Raleway" w:hAnsi="Raleway" w:cs="Raleway"/>
          <w:sz w:val="24"/>
          <w:szCs w:val="24"/>
        </w:rPr>
      </w:pPr>
    </w:p>
    <w:p w14:paraId="26B21A89" w14:textId="03C08A03"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HR Review (2024) ‘80% fail to fully utilise workplace benefits’, HR Review: HR News, Opinion &amp; Advice. Available at: </w:t>
      </w:r>
      <w:hyperlink r:id="rId11" w:history="1">
        <w:r w:rsidR="005E2754" w:rsidRPr="001B62F2">
          <w:rPr>
            <w:rStyle w:val="Hyperlink"/>
            <w:rFonts w:ascii="Raleway" w:eastAsia="Raleway" w:hAnsi="Raleway" w:cs="Raleway"/>
            <w:sz w:val="24"/>
            <w:szCs w:val="24"/>
          </w:rPr>
          <w:t xml:space="preserve">https://hrreview.co.uk/hr-news/80-fail-to-fully-utilise-workplace-benefits </w:t>
        </w:r>
      </w:hyperlink>
      <w:r>
        <w:rPr>
          <w:rFonts w:ascii="Raleway" w:eastAsia="Raleway" w:hAnsi="Raleway" w:cs="Raleway"/>
          <w:sz w:val="24"/>
          <w:szCs w:val="24"/>
        </w:rPr>
        <w:t xml:space="preserve"> (Accessed: 13 December 2025).</w:t>
      </w:r>
    </w:p>
    <w:p w14:paraId="38E576DA" w14:textId="77777777" w:rsidR="005E2754" w:rsidRDefault="005E2754">
      <w:pPr>
        <w:spacing w:line="240" w:lineRule="auto"/>
        <w:jc w:val="both"/>
        <w:rPr>
          <w:rFonts w:ascii="Raleway" w:eastAsia="Raleway" w:hAnsi="Raleway" w:cs="Raleway"/>
          <w:sz w:val="24"/>
          <w:szCs w:val="24"/>
        </w:rPr>
      </w:pPr>
    </w:p>
    <w:p w14:paraId="5B5AD968" w14:textId="68864045" w:rsidR="005E2754" w:rsidRDefault="005E2754">
      <w:pPr>
        <w:spacing w:line="240" w:lineRule="auto"/>
        <w:jc w:val="both"/>
        <w:rPr>
          <w:rFonts w:ascii="Raleway" w:eastAsia="Raleway" w:hAnsi="Raleway" w:cs="Raleway"/>
          <w:sz w:val="24"/>
          <w:szCs w:val="24"/>
        </w:rPr>
      </w:pPr>
      <w:r w:rsidRPr="005E2754">
        <w:rPr>
          <w:rFonts w:ascii="Raleway" w:eastAsia="Raleway" w:hAnsi="Raleway" w:cs="Raleway"/>
          <w:sz w:val="24"/>
          <w:szCs w:val="24"/>
        </w:rPr>
        <w:t>Office for National Statistics (ONS), released 1 November 2023, ONS website, statistical bulletin, Employee earnings in the UK: 202</w:t>
      </w:r>
      <w:r>
        <w:rPr>
          <w:rFonts w:ascii="Raleway" w:eastAsia="Raleway" w:hAnsi="Raleway" w:cs="Raleway"/>
          <w:sz w:val="24"/>
          <w:szCs w:val="24"/>
        </w:rPr>
        <w:t>3</w:t>
      </w:r>
    </w:p>
    <w:p w14:paraId="537559AB" w14:textId="77777777" w:rsidR="005E2754" w:rsidRDefault="005E2754">
      <w:pPr>
        <w:spacing w:line="240" w:lineRule="auto"/>
        <w:jc w:val="both"/>
        <w:rPr>
          <w:rFonts w:ascii="Raleway" w:eastAsia="Raleway" w:hAnsi="Raleway" w:cs="Raleway"/>
          <w:sz w:val="24"/>
          <w:szCs w:val="24"/>
        </w:rPr>
      </w:pPr>
    </w:p>
    <w:p w14:paraId="3DBA7EDC" w14:textId="20D5921E" w:rsidR="005E2754" w:rsidRDefault="005E2754">
      <w:pPr>
        <w:spacing w:line="240" w:lineRule="auto"/>
        <w:jc w:val="both"/>
        <w:rPr>
          <w:rFonts w:ascii="Raleway" w:eastAsia="Raleway" w:hAnsi="Raleway" w:cs="Raleway"/>
          <w:sz w:val="24"/>
          <w:szCs w:val="24"/>
        </w:rPr>
      </w:pPr>
      <w:r w:rsidRPr="005E2754">
        <w:rPr>
          <w:rFonts w:ascii="Raleway" w:eastAsia="Raleway" w:hAnsi="Raleway" w:cs="Raleway"/>
          <w:sz w:val="24"/>
          <w:szCs w:val="24"/>
        </w:rPr>
        <w:t>Office for National Statistics (ONS), released 26 October 2022, ONS website, statistical bulletin, Employee earnings in the UK: 202</w:t>
      </w:r>
      <w:r>
        <w:rPr>
          <w:rFonts w:ascii="Raleway" w:eastAsia="Raleway" w:hAnsi="Raleway" w:cs="Raleway"/>
          <w:sz w:val="24"/>
          <w:szCs w:val="24"/>
        </w:rPr>
        <w:t>2</w:t>
      </w:r>
    </w:p>
    <w:p w14:paraId="19B0C96C" w14:textId="77777777" w:rsidR="001F2EEF" w:rsidRDefault="001F2EEF">
      <w:pPr>
        <w:spacing w:line="240" w:lineRule="auto"/>
        <w:jc w:val="both"/>
        <w:rPr>
          <w:rFonts w:ascii="Raleway" w:eastAsia="Raleway" w:hAnsi="Raleway" w:cs="Raleway"/>
          <w:sz w:val="24"/>
          <w:szCs w:val="24"/>
        </w:rPr>
      </w:pPr>
    </w:p>
    <w:p w14:paraId="2E2BEAEF"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Kerr, J. and Slocum, J. (2005). Managing corporate culture through reward systems. </w:t>
      </w:r>
      <w:r>
        <w:rPr>
          <w:rFonts w:ascii="Raleway" w:eastAsia="Raleway" w:hAnsi="Raleway" w:cs="Raleway"/>
          <w:i/>
          <w:iCs/>
          <w:sz w:val="24"/>
          <w:szCs w:val="24"/>
        </w:rPr>
        <w:t>ResearchGate</w:t>
      </w:r>
      <w:r>
        <w:rPr>
          <w:rFonts w:ascii="Raleway" w:eastAsia="Raleway" w:hAnsi="Raleway" w:cs="Raleway"/>
          <w:sz w:val="24"/>
          <w:szCs w:val="24"/>
        </w:rPr>
        <w:t xml:space="preserve">, [online] pp.130–138. Available at: </w:t>
      </w:r>
      <w:hyperlink r:id="rId12">
        <w:r>
          <w:rPr>
            <w:rFonts w:ascii="Raleway" w:eastAsia="Raleway" w:hAnsi="Raleway" w:cs="Raleway"/>
            <w:color w:val="1155CC"/>
            <w:sz w:val="24"/>
            <w:szCs w:val="24"/>
            <w:u w:val="single"/>
          </w:rPr>
          <w:t>https://www.researchgate.net/publication/299172879_Managing_corporate_culture_through_reward_systems</w:t>
        </w:r>
      </w:hyperlink>
      <w:r>
        <w:rPr>
          <w:rFonts w:ascii="Raleway" w:eastAsia="Raleway" w:hAnsi="Raleway" w:cs="Raleway"/>
          <w:sz w:val="24"/>
          <w:szCs w:val="24"/>
        </w:rPr>
        <w:t>.</w:t>
      </w:r>
    </w:p>
    <w:p w14:paraId="29BDBF3E" w14:textId="77777777" w:rsidR="005E2754" w:rsidRDefault="005E2754">
      <w:pPr>
        <w:spacing w:line="240" w:lineRule="auto"/>
        <w:jc w:val="both"/>
        <w:rPr>
          <w:rFonts w:ascii="Raleway" w:eastAsia="Raleway" w:hAnsi="Raleway" w:cs="Raleway"/>
          <w:sz w:val="24"/>
          <w:szCs w:val="24"/>
        </w:rPr>
      </w:pPr>
    </w:p>
    <w:p w14:paraId="044F1E8B" w14:textId="77777777" w:rsidR="005E2754" w:rsidRPr="005E2754" w:rsidRDefault="005E2754" w:rsidP="005E2754">
      <w:pPr>
        <w:spacing w:line="240" w:lineRule="auto"/>
        <w:jc w:val="both"/>
        <w:rPr>
          <w:rFonts w:ascii="Raleway" w:eastAsia="Raleway" w:hAnsi="Raleway" w:cs="Raleway"/>
          <w:sz w:val="24"/>
          <w:szCs w:val="24"/>
        </w:rPr>
      </w:pPr>
      <w:r w:rsidRPr="005E2754">
        <w:rPr>
          <w:rFonts w:ascii="Raleway" w:eastAsia="Raleway" w:hAnsi="Raleway" w:cs="Raleway"/>
          <w:sz w:val="24"/>
          <w:szCs w:val="24"/>
        </w:rPr>
        <w:t xml:space="preserve">Summerfield, C. (2022) “The value of action,” in </w:t>
      </w:r>
      <w:r w:rsidRPr="005E2754">
        <w:rPr>
          <w:rFonts w:ascii="Raleway" w:eastAsia="Raleway" w:hAnsi="Raleway" w:cs="Raleway"/>
          <w:i/>
          <w:iCs/>
          <w:sz w:val="24"/>
          <w:szCs w:val="24"/>
        </w:rPr>
        <w:t>Natural General Intelligence</w:t>
      </w:r>
      <w:r w:rsidRPr="005E2754">
        <w:rPr>
          <w:rFonts w:ascii="Raleway" w:eastAsia="Raleway" w:hAnsi="Raleway" w:cs="Raleway"/>
          <w:sz w:val="24"/>
          <w:szCs w:val="24"/>
        </w:rPr>
        <w:t>. Oxford: Oxford University Press. Available at: https://doi.org/10.1093/oso/9780192843883.003.0006.</w:t>
      </w:r>
    </w:p>
    <w:p w14:paraId="65E09D3A" w14:textId="77777777" w:rsidR="001F2EEF" w:rsidRDefault="001F2EEF">
      <w:pPr>
        <w:spacing w:line="240" w:lineRule="auto"/>
        <w:jc w:val="both"/>
        <w:rPr>
          <w:rFonts w:ascii="Raleway" w:eastAsia="Raleway" w:hAnsi="Raleway" w:cs="Raleway"/>
          <w:sz w:val="24"/>
          <w:szCs w:val="24"/>
        </w:rPr>
      </w:pPr>
    </w:p>
    <w:p w14:paraId="74FCA211"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color w:val="1C1C1C"/>
          <w:sz w:val="24"/>
          <w:szCs w:val="24"/>
        </w:rPr>
        <w:t xml:space="preserve">Taylor, S. and Woodhams, C. (2022). </w:t>
      </w:r>
      <w:r>
        <w:rPr>
          <w:rFonts w:ascii="Raleway" w:eastAsia="Raleway" w:hAnsi="Raleway" w:cs="Raleway"/>
          <w:i/>
          <w:iCs/>
          <w:color w:val="1C1C1C"/>
          <w:sz w:val="24"/>
          <w:szCs w:val="24"/>
        </w:rPr>
        <w:t>Studying Human Resource Management</w:t>
      </w:r>
      <w:r>
        <w:rPr>
          <w:rFonts w:ascii="Raleway" w:eastAsia="Raleway" w:hAnsi="Raleway" w:cs="Raleway"/>
          <w:color w:val="1C1C1C"/>
          <w:sz w:val="24"/>
          <w:szCs w:val="24"/>
        </w:rPr>
        <w:t>. 3rd edition. London Kogan Page.</w:t>
      </w:r>
    </w:p>
    <w:p w14:paraId="1AE26AE0" w14:textId="77777777" w:rsidR="001F2EEF" w:rsidRDefault="001F2EEF">
      <w:pPr>
        <w:spacing w:line="240" w:lineRule="auto"/>
        <w:jc w:val="both"/>
        <w:rPr>
          <w:rFonts w:ascii="Raleway" w:eastAsia="Raleway" w:hAnsi="Raleway" w:cs="Raleway"/>
          <w:sz w:val="24"/>
          <w:szCs w:val="24"/>
        </w:rPr>
      </w:pPr>
    </w:p>
    <w:p w14:paraId="7B2AE139" w14:textId="77777777" w:rsidR="001F2EEF" w:rsidRDefault="00000000">
      <w:pPr>
        <w:spacing w:line="240" w:lineRule="auto"/>
        <w:jc w:val="both"/>
        <w:rPr>
          <w:rFonts w:ascii="Raleway" w:eastAsia="Raleway" w:hAnsi="Raleway" w:cs="Raleway"/>
          <w:sz w:val="24"/>
          <w:szCs w:val="24"/>
        </w:rPr>
      </w:pPr>
      <w:r>
        <w:rPr>
          <w:rFonts w:ascii="Raleway" w:eastAsia="Raleway" w:hAnsi="Raleway" w:cs="Raleway"/>
          <w:sz w:val="24"/>
          <w:szCs w:val="24"/>
        </w:rPr>
        <w:t xml:space="preserve">Taylor, S. and Woodhams, C. (2016) </w:t>
      </w:r>
      <w:r>
        <w:rPr>
          <w:rFonts w:ascii="Raleway" w:eastAsia="Raleway" w:hAnsi="Raleway" w:cs="Raleway"/>
          <w:i/>
          <w:iCs/>
          <w:sz w:val="24"/>
          <w:szCs w:val="24"/>
        </w:rPr>
        <w:t>Studying Human Resource Management</w:t>
      </w:r>
      <w:r>
        <w:rPr>
          <w:rFonts w:ascii="Raleway" w:eastAsia="Raleway" w:hAnsi="Raleway" w:cs="Raleway"/>
          <w:sz w:val="24"/>
          <w:szCs w:val="24"/>
        </w:rPr>
        <w:t xml:space="preserve">. 2nd edn. Kogan Page. </w:t>
      </w:r>
    </w:p>
    <w:p w14:paraId="055178E3" w14:textId="77777777" w:rsidR="005E2754" w:rsidRDefault="005E2754">
      <w:pPr>
        <w:spacing w:line="240" w:lineRule="auto"/>
        <w:jc w:val="both"/>
        <w:rPr>
          <w:rFonts w:ascii="Raleway" w:eastAsia="Raleway" w:hAnsi="Raleway" w:cs="Raleway"/>
          <w:sz w:val="24"/>
          <w:szCs w:val="24"/>
        </w:rPr>
      </w:pPr>
    </w:p>
    <w:p w14:paraId="64872F46" w14:textId="77777777" w:rsidR="005E2754" w:rsidRDefault="005E2754">
      <w:pPr>
        <w:spacing w:line="240" w:lineRule="auto"/>
        <w:jc w:val="both"/>
        <w:rPr>
          <w:rFonts w:ascii="Raleway" w:eastAsia="Raleway" w:hAnsi="Raleway" w:cs="Raleway"/>
          <w:sz w:val="24"/>
          <w:szCs w:val="24"/>
        </w:rPr>
      </w:pPr>
    </w:p>
    <w:sectPr w:rsidR="005E2754">
      <w:headerReference w:type="default" r:id="rId13"/>
      <w:footerReference w:type="default" r:id="rId14"/>
      <w:pgSz w:w="11906" w:h="16838"/>
      <w:pgMar w:top="720" w:right="720" w:bottom="720" w:left="72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59485" w14:textId="77777777" w:rsidR="00205475" w:rsidRDefault="00205475">
      <w:pPr>
        <w:spacing w:line="240" w:lineRule="auto"/>
      </w:pPr>
      <w:r>
        <w:separator/>
      </w:r>
    </w:p>
  </w:endnote>
  <w:endnote w:type="continuationSeparator" w:id="0">
    <w:p w14:paraId="79706E14" w14:textId="77777777" w:rsidR="00205475" w:rsidRDefault="002054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aleway">
    <w:charset w:val="00"/>
    <w:family w:val="auto"/>
    <w:pitch w:val="variable"/>
    <w:sig w:usb0="A00002FF" w:usb1="5000205B" w:usb2="00000000" w:usb3="00000000" w:csb0="00000197" w:csb1="00000000"/>
    <w:embedRegular r:id="rId1" w:fontKey="{CD953D56-2875-4D36-A9E5-7418941B48C1}"/>
    <w:embedBold r:id="rId2" w:fontKey="{C38A9997-F104-4573-8B5A-C7F0AD80C118}"/>
    <w:embedItalic r:id="rId3" w:fontKey="{DA6BB945-C042-47F9-A02C-BA64FF858DCB}"/>
  </w:font>
  <w:font w:name="Calibri">
    <w:panose1 w:val="020F0502020204030204"/>
    <w:charset w:val="00"/>
    <w:family w:val="swiss"/>
    <w:pitch w:val="variable"/>
    <w:sig w:usb0="E4002EFF" w:usb1="C200247B" w:usb2="00000009" w:usb3="00000000" w:csb0="000001FF" w:csb1="00000000"/>
    <w:embedRegular r:id="rId4" w:fontKey="{BBE1BC2F-CA92-471A-9777-BEC05CD868AC}"/>
  </w:font>
  <w:font w:name="Cambria">
    <w:panose1 w:val="02040503050406030204"/>
    <w:charset w:val="00"/>
    <w:family w:val="roman"/>
    <w:pitch w:val="variable"/>
    <w:sig w:usb0="E00006FF" w:usb1="420024FF" w:usb2="02000000" w:usb3="00000000" w:csb0="0000019F" w:csb1="00000000"/>
    <w:embedRegular r:id="rId5" w:fontKey="{FA724BD9-0BBB-40F9-AABE-9A90FFE1A92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39132" w14:textId="77777777" w:rsidR="001F2EEF" w:rsidRDefault="00000000">
    <w:pPr>
      <w:tabs>
        <w:tab w:val="center" w:pos="4513"/>
        <w:tab w:val="right" w:pos="9026"/>
      </w:tabs>
      <w:spacing w:line="240" w:lineRule="auto"/>
      <w:rPr>
        <w:rFonts w:ascii="Raleway" w:eastAsia="Raleway" w:hAnsi="Raleway" w:cs="Raleway"/>
        <w:color w:val="B7B7B7"/>
      </w:rPr>
    </w:pPr>
    <w:r>
      <w:rPr>
        <w:rFonts w:ascii="Raleway" w:eastAsia="Raleway" w:hAnsi="Raleway" w:cs="Raleway"/>
        <w:color w:val="B7B7B7"/>
      </w:rPr>
      <w:t>Victoria Williams</w:t>
    </w:r>
    <w:r>
      <w:rPr>
        <w:rFonts w:ascii="Raleway" w:eastAsia="Raleway" w:hAnsi="Raleway" w:cs="Raleway"/>
        <w:color w:val="B7B7B7"/>
      </w:rPr>
      <w:tab/>
      <w:t xml:space="preserve">                          </w:t>
    </w:r>
    <w:r>
      <w:rPr>
        <w:rFonts w:ascii="Raleway" w:eastAsia="Raleway" w:hAnsi="Raleway" w:cs="Raleway"/>
        <w:color w:val="B7B7B7"/>
      </w:rPr>
      <w:tab/>
      <w:t xml:space="preserve">                   CIPD Student Number: 8980642</w:t>
    </w:r>
  </w:p>
  <w:p w14:paraId="6B26261E" w14:textId="77777777" w:rsidR="001F2EEF" w:rsidRDefault="001F2EE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441B7" w14:textId="77777777" w:rsidR="00205475" w:rsidRDefault="00205475">
      <w:pPr>
        <w:spacing w:line="240" w:lineRule="auto"/>
      </w:pPr>
      <w:r>
        <w:separator/>
      </w:r>
    </w:p>
  </w:footnote>
  <w:footnote w:type="continuationSeparator" w:id="0">
    <w:p w14:paraId="14B86D29" w14:textId="77777777" w:rsidR="00205475" w:rsidRDefault="0020547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B3F601" w14:textId="77777777" w:rsidR="001F2EEF" w:rsidRDefault="00000000">
    <w:pPr>
      <w:spacing w:line="240" w:lineRule="auto"/>
      <w:jc w:val="center"/>
      <w:rPr>
        <w:rFonts w:ascii="Raleway" w:eastAsia="Raleway" w:hAnsi="Raleway" w:cs="Raleway"/>
        <w:color w:val="B7B7B7"/>
        <w:sz w:val="2"/>
        <w:szCs w:val="2"/>
      </w:rPr>
    </w:pPr>
    <w:r>
      <w:rPr>
        <w:rFonts w:ascii="Raleway" w:eastAsia="Raleway" w:hAnsi="Raleway" w:cs="Raleway"/>
        <w:color w:val="B7B7B7"/>
        <w:sz w:val="18"/>
        <w:szCs w:val="18"/>
      </w:rPr>
      <w:t>Reward for Performance and Contribution</w:t>
    </w:r>
  </w:p>
  <w:p w14:paraId="64F1877C" w14:textId="77777777" w:rsidR="001F2EEF" w:rsidRDefault="001F2EEF">
    <w:pPr>
      <w:spacing w:after="360"/>
      <w:ind w:left="1440" w:right="2540" w:firstLine="720"/>
      <w:jc w:val="center"/>
      <w:rPr>
        <w:rFonts w:ascii="Raleway" w:eastAsia="Raleway" w:hAnsi="Raleway" w:cs="Raleway"/>
        <w:color w:val="999999"/>
        <w:sz w:val="2"/>
        <w:szCs w:val="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2EEF"/>
    <w:rsid w:val="0010143C"/>
    <w:rsid w:val="001F2EEF"/>
    <w:rsid w:val="00205475"/>
    <w:rsid w:val="002403A9"/>
    <w:rsid w:val="002562FA"/>
    <w:rsid w:val="003A2875"/>
    <w:rsid w:val="005C103E"/>
    <w:rsid w:val="005E2754"/>
    <w:rsid w:val="006B08EF"/>
    <w:rsid w:val="00CB241F"/>
    <w:rsid w:val="00CC7C12"/>
    <w:rsid w:val="00DE6889"/>
    <w:rsid w:val="00E87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85EB5"/>
  <w15:docId w15:val="{A13924D7-F3D5-411F-BE8A-4BC524292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character" w:styleId="Hyperlink">
    <w:name w:val="Hyperlink"/>
    <w:basedOn w:val="DefaultParagraphFont"/>
    <w:uiPriority w:val="99"/>
    <w:unhideWhenUsed/>
    <w:rsid w:val="005E2754"/>
    <w:rPr>
      <w:color w:val="0000FF" w:themeColor="hyperlink"/>
      <w:u w:val="single"/>
    </w:rPr>
  </w:style>
  <w:style w:type="character" w:styleId="UnresolvedMention">
    <w:name w:val="Unresolved Mention"/>
    <w:basedOn w:val="DefaultParagraphFont"/>
    <w:uiPriority w:val="99"/>
    <w:semiHidden/>
    <w:unhideWhenUsed/>
    <w:rsid w:val="005E27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819148">
      <w:bodyDiv w:val="1"/>
      <w:marLeft w:val="0"/>
      <w:marRight w:val="0"/>
      <w:marTop w:val="0"/>
      <w:marBottom w:val="0"/>
      <w:divBdr>
        <w:top w:val="none" w:sz="0" w:space="0" w:color="auto"/>
        <w:left w:val="none" w:sz="0" w:space="0" w:color="auto"/>
        <w:bottom w:val="none" w:sz="0" w:space="0" w:color="auto"/>
        <w:right w:val="none" w:sz="0" w:space="0" w:color="auto"/>
      </w:divBdr>
      <w:divsChild>
        <w:div w:id="844830072">
          <w:marLeft w:val="0"/>
          <w:marRight w:val="0"/>
          <w:marTop w:val="0"/>
          <w:marBottom w:val="0"/>
          <w:divBdr>
            <w:top w:val="none" w:sz="0" w:space="0" w:color="auto"/>
            <w:left w:val="none" w:sz="0" w:space="0" w:color="auto"/>
            <w:bottom w:val="none" w:sz="0" w:space="0" w:color="auto"/>
            <w:right w:val="none" w:sz="0" w:space="0" w:color="auto"/>
          </w:divBdr>
          <w:divsChild>
            <w:div w:id="189334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591548">
      <w:bodyDiv w:val="1"/>
      <w:marLeft w:val="0"/>
      <w:marRight w:val="0"/>
      <w:marTop w:val="0"/>
      <w:marBottom w:val="0"/>
      <w:divBdr>
        <w:top w:val="none" w:sz="0" w:space="0" w:color="auto"/>
        <w:left w:val="none" w:sz="0" w:space="0" w:color="auto"/>
        <w:bottom w:val="none" w:sz="0" w:space="0" w:color="auto"/>
        <w:right w:val="none" w:sz="0" w:space="0" w:color="auto"/>
      </w:divBdr>
    </w:div>
    <w:div w:id="1731998287">
      <w:bodyDiv w:val="1"/>
      <w:marLeft w:val="0"/>
      <w:marRight w:val="0"/>
      <w:marTop w:val="0"/>
      <w:marBottom w:val="0"/>
      <w:divBdr>
        <w:top w:val="none" w:sz="0" w:space="0" w:color="auto"/>
        <w:left w:val="none" w:sz="0" w:space="0" w:color="auto"/>
        <w:bottom w:val="none" w:sz="0" w:space="0" w:color="auto"/>
        <w:right w:val="none" w:sz="0" w:space="0" w:color="auto"/>
      </w:divBdr>
      <w:divsChild>
        <w:div w:id="1019429565">
          <w:marLeft w:val="0"/>
          <w:marRight w:val="0"/>
          <w:marTop w:val="0"/>
          <w:marBottom w:val="0"/>
          <w:divBdr>
            <w:top w:val="none" w:sz="0" w:space="0" w:color="auto"/>
            <w:left w:val="none" w:sz="0" w:space="0" w:color="auto"/>
            <w:bottom w:val="none" w:sz="0" w:space="0" w:color="auto"/>
            <w:right w:val="none" w:sz="0" w:space="0" w:color="auto"/>
          </w:divBdr>
          <w:divsChild>
            <w:div w:id="199557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636579">
      <w:bodyDiv w:val="1"/>
      <w:marLeft w:val="0"/>
      <w:marRight w:val="0"/>
      <w:marTop w:val="0"/>
      <w:marBottom w:val="0"/>
      <w:divBdr>
        <w:top w:val="none" w:sz="0" w:space="0" w:color="auto"/>
        <w:left w:val="none" w:sz="0" w:space="0" w:color="auto"/>
        <w:bottom w:val="none" w:sz="0" w:space="0" w:color="auto"/>
        <w:right w:val="none" w:sz="0" w:space="0" w:color="auto"/>
      </w:divBdr>
      <w:divsChild>
        <w:div w:id="403839020">
          <w:marLeft w:val="0"/>
          <w:marRight w:val="0"/>
          <w:marTop w:val="0"/>
          <w:marBottom w:val="0"/>
          <w:divBdr>
            <w:top w:val="none" w:sz="0" w:space="0" w:color="auto"/>
            <w:left w:val="none" w:sz="0" w:space="0" w:color="auto"/>
            <w:bottom w:val="none" w:sz="0" w:space="0" w:color="auto"/>
            <w:right w:val="none" w:sz="0" w:space="0" w:color="auto"/>
          </w:divBdr>
          <w:divsChild>
            <w:div w:id="2452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236473">
      <w:bodyDiv w:val="1"/>
      <w:marLeft w:val="0"/>
      <w:marRight w:val="0"/>
      <w:marTop w:val="0"/>
      <w:marBottom w:val="0"/>
      <w:divBdr>
        <w:top w:val="none" w:sz="0" w:space="0" w:color="auto"/>
        <w:left w:val="none" w:sz="0" w:space="0" w:color="auto"/>
        <w:bottom w:val="none" w:sz="0" w:space="0" w:color="auto"/>
        <w:right w:val="none" w:sz="0" w:space="0" w:color="auto"/>
      </w:divBdr>
    </w:div>
    <w:div w:id="1930893323">
      <w:bodyDiv w:val="1"/>
      <w:marLeft w:val="0"/>
      <w:marRight w:val="0"/>
      <w:marTop w:val="0"/>
      <w:marBottom w:val="0"/>
      <w:divBdr>
        <w:top w:val="none" w:sz="0" w:space="0" w:color="auto"/>
        <w:left w:val="none" w:sz="0" w:space="0" w:color="auto"/>
        <w:bottom w:val="none" w:sz="0" w:space="0" w:color="auto"/>
        <w:right w:val="none" w:sz="0" w:space="0" w:color="auto"/>
      </w:divBdr>
      <w:divsChild>
        <w:div w:id="1140264670">
          <w:marLeft w:val="0"/>
          <w:marRight w:val="0"/>
          <w:marTop w:val="0"/>
          <w:marBottom w:val="0"/>
          <w:divBdr>
            <w:top w:val="none" w:sz="0" w:space="0" w:color="auto"/>
            <w:left w:val="none" w:sz="0" w:space="0" w:color="auto"/>
            <w:bottom w:val="none" w:sz="0" w:space="0" w:color="auto"/>
            <w:right w:val="none" w:sz="0" w:space="0" w:color="auto"/>
          </w:divBdr>
          <w:divsChild>
            <w:div w:id="75270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cas.org.uk" TargetMode="External"/><Relationship Id="rId12" Type="http://schemas.openxmlformats.org/officeDocument/2006/relationships/hyperlink" Target="https://www.researchgate.net/publication/299172879_Managing_corporate_culture_through_reward_system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rreview.co.uk/hr-news/80-fail-to-fully-utilise-workplace-benefits%2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v.uk/national-minimum-wage-rates" TargetMode="External"/><Relationship Id="rId4" Type="http://schemas.openxmlformats.org/officeDocument/2006/relationships/webSettings" Target="webSettings.xml"/><Relationship Id="rId9" Type="http://schemas.openxmlformats.org/officeDocument/2006/relationships/hyperlink" Target="https://www.cipd.org/uk/knowledge/factsheets/reward-factsheet/"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055ABF-3F67-427D-8EE4-E8EC462C8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12</Pages>
  <Words>4766</Words>
  <Characters>27168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Victoria Williams</dc:creator>
  <cp:lastModifiedBy>Williams, Victoria</cp:lastModifiedBy>
  <cp:revision>4</cp:revision>
  <dcterms:created xsi:type="dcterms:W3CDTF">2026-02-08T16:31:00Z</dcterms:created>
  <dcterms:modified xsi:type="dcterms:W3CDTF">2026-02-09T19:14:00Z</dcterms:modified>
</cp:coreProperties>
</file>